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B1FF8" w14:textId="49354353" w:rsidR="00776377" w:rsidRPr="00776377" w:rsidRDefault="00024C39" w:rsidP="00776377">
      <w:pPr>
        <w:jc w:val="both"/>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drawing>
          <wp:inline distT="0" distB="0" distL="0" distR="0" wp14:anchorId="4F833F95" wp14:editId="4CB4A546">
            <wp:extent cx="3030855" cy="99060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30855" cy="990600"/>
                    </a:xfrm>
                    <a:prstGeom prst="rect">
                      <a:avLst/>
                    </a:prstGeom>
                    <a:noFill/>
                    <a:ln>
                      <a:noFill/>
                    </a:ln>
                  </pic:spPr>
                </pic:pic>
              </a:graphicData>
            </a:graphic>
          </wp:inline>
        </w:drawing>
      </w:r>
    </w:p>
    <w:p w14:paraId="37DD90F6" w14:textId="77777777" w:rsidR="00776377" w:rsidRPr="00776377" w:rsidRDefault="00776377" w:rsidP="00776377">
      <w:pPr>
        <w:jc w:val="both"/>
        <w:rPr>
          <w:rFonts w:ascii="Times New Roman" w:eastAsia="Times New Roman" w:hAnsi="Times New Roman" w:cs="Times New Roman"/>
          <w:noProof/>
          <w:sz w:val="24"/>
          <w:szCs w:val="20"/>
        </w:rPr>
      </w:pPr>
    </w:p>
    <w:p w14:paraId="4A0F087B" w14:textId="77777777" w:rsidR="00776377" w:rsidRPr="00776377" w:rsidRDefault="00776377" w:rsidP="00776377">
      <w:pPr>
        <w:jc w:val="both"/>
        <w:rPr>
          <w:rFonts w:ascii="Times New Roman" w:eastAsia="Times New Roman" w:hAnsi="Times New Roman" w:cs="Times New Roman"/>
          <w:noProof/>
          <w:sz w:val="24"/>
          <w:szCs w:val="20"/>
        </w:rPr>
      </w:pPr>
    </w:p>
    <w:p w14:paraId="3DC52BBA" w14:textId="77777777" w:rsidR="00776377" w:rsidRPr="00776377" w:rsidRDefault="00776377" w:rsidP="00776377">
      <w:pPr>
        <w:jc w:val="both"/>
        <w:rPr>
          <w:rFonts w:ascii="Times New Roman" w:eastAsia="Times New Roman" w:hAnsi="Times New Roman" w:cs="Times New Roman"/>
          <w:noProof/>
          <w:sz w:val="24"/>
          <w:szCs w:val="20"/>
        </w:rPr>
      </w:pPr>
    </w:p>
    <w:p w14:paraId="502B5EA1" w14:textId="77777777" w:rsidR="00776377" w:rsidRPr="00776377" w:rsidRDefault="00776377" w:rsidP="00776377">
      <w:pPr>
        <w:jc w:val="both"/>
        <w:rPr>
          <w:rFonts w:ascii="Times New Roman" w:eastAsia="Times New Roman" w:hAnsi="Times New Roman" w:cs="Times New Roman"/>
          <w:noProof/>
          <w:sz w:val="24"/>
          <w:szCs w:val="20"/>
        </w:rPr>
      </w:pPr>
    </w:p>
    <w:p w14:paraId="2ADA1B15" w14:textId="77777777" w:rsidR="00776377" w:rsidRPr="00776377" w:rsidRDefault="00776377" w:rsidP="00776377">
      <w:pPr>
        <w:jc w:val="both"/>
        <w:rPr>
          <w:rFonts w:ascii="Times New Roman" w:eastAsia="Times New Roman" w:hAnsi="Times New Roman" w:cs="Times New Roman"/>
          <w:noProof/>
          <w:sz w:val="24"/>
          <w:szCs w:val="20"/>
        </w:rPr>
      </w:pPr>
    </w:p>
    <w:p w14:paraId="0C4DD13E" w14:textId="77777777" w:rsidR="00776377" w:rsidRPr="00776377" w:rsidRDefault="00776377" w:rsidP="00776377">
      <w:pPr>
        <w:jc w:val="both"/>
        <w:rPr>
          <w:rFonts w:ascii="Times New Roman" w:eastAsia="Times New Roman" w:hAnsi="Times New Roman" w:cs="Times New Roman"/>
          <w:noProof/>
          <w:sz w:val="24"/>
          <w:szCs w:val="20"/>
        </w:rPr>
      </w:pPr>
    </w:p>
    <w:p w14:paraId="2060FE7C" w14:textId="77777777" w:rsidR="00776377" w:rsidRPr="00776377" w:rsidRDefault="00776377" w:rsidP="00776377">
      <w:pPr>
        <w:jc w:val="both"/>
        <w:rPr>
          <w:rFonts w:ascii="Times New Roman" w:eastAsia="Times New Roman" w:hAnsi="Times New Roman" w:cs="Times New Roman"/>
          <w:noProof/>
          <w:sz w:val="24"/>
          <w:szCs w:val="20"/>
        </w:rPr>
      </w:pPr>
    </w:p>
    <w:p w14:paraId="440F8F0C" w14:textId="77777777" w:rsidR="00776377" w:rsidRPr="00776377" w:rsidRDefault="00776377" w:rsidP="00776377">
      <w:pPr>
        <w:jc w:val="both"/>
        <w:rPr>
          <w:rFonts w:ascii="Times New Roman" w:eastAsia="Times New Roman" w:hAnsi="Times New Roman" w:cs="Times New Roman"/>
          <w:noProof/>
          <w:sz w:val="24"/>
          <w:szCs w:val="20"/>
        </w:rPr>
      </w:pPr>
    </w:p>
    <w:p w14:paraId="23EF9B73" w14:textId="77777777" w:rsidR="00776377" w:rsidRPr="00776377" w:rsidRDefault="00776377" w:rsidP="00776377">
      <w:pPr>
        <w:jc w:val="both"/>
        <w:rPr>
          <w:rFonts w:ascii="Times New Roman" w:eastAsia="Times New Roman" w:hAnsi="Times New Roman" w:cs="Times New Roman"/>
          <w:noProof/>
          <w:sz w:val="24"/>
          <w:szCs w:val="20"/>
        </w:rPr>
      </w:pPr>
    </w:p>
    <w:p w14:paraId="3A2B4752" w14:textId="77777777" w:rsidR="00776377" w:rsidRPr="00776377" w:rsidRDefault="00776377" w:rsidP="00776377">
      <w:pPr>
        <w:jc w:val="both"/>
        <w:rPr>
          <w:rFonts w:ascii="Times New Roman" w:eastAsia="Times New Roman" w:hAnsi="Times New Roman" w:cs="Times New Roman"/>
          <w:noProof/>
          <w:sz w:val="24"/>
          <w:szCs w:val="20"/>
        </w:rPr>
      </w:pPr>
    </w:p>
    <w:p w14:paraId="295BE5A3" w14:textId="77777777" w:rsidR="00776377" w:rsidRPr="00776377" w:rsidRDefault="00776377" w:rsidP="00776377">
      <w:pPr>
        <w:jc w:val="both"/>
        <w:rPr>
          <w:rFonts w:ascii="Times New Roman" w:eastAsia="Times New Roman" w:hAnsi="Times New Roman" w:cs="Times New Roman"/>
          <w:noProof/>
          <w:sz w:val="24"/>
          <w:szCs w:val="20"/>
        </w:rPr>
      </w:pPr>
    </w:p>
    <w:p w14:paraId="458577AE" w14:textId="77777777" w:rsidR="00776377" w:rsidRPr="00776377" w:rsidRDefault="00776377" w:rsidP="00776377">
      <w:pPr>
        <w:jc w:val="both"/>
        <w:rPr>
          <w:rFonts w:ascii="Times New Roman" w:eastAsia="Times New Roman" w:hAnsi="Times New Roman" w:cs="Times New Roman"/>
          <w:noProof/>
          <w:sz w:val="24"/>
          <w:szCs w:val="20"/>
        </w:rPr>
      </w:pPr>
    </w:p>
    <w:p w14:paraId="2C4D2368" w14:textId="77777777" w:rsidR="00776377" w:rsidRPr="00776377" w:rsidRDefault="00776377" w:rsidP="00776377">
      <w:pPr>
        <w:jc w:val="both"/>
        <w:rPr>
          <w:rFonts w:ascii="Times New Roman" w:eastAsia="Times New Roman" w:hAnsi="Times New Roman" w:cs="Times New Roman"/>
          <w:noProof/>
          <w:sz w:val="24"/>
          <w:szCs w:val="20"/>
        </w:rPr>
      </w:pPr>
    </w:p>
    <w:p w14:paraId="2654146A" w14:textId="77777777" w:rsidR="00776377" w:rsidRPr="00776377" w:rsidRDefault="00776377" w:rsidP="00776377">
      <w:pPr>
        <w:jc w:val="both"/>
        <w:rPr>
          <w:rFonts w:ascii="Times New Roman" w:eastAsia="Times New Roman" w:hAnsi="Times New Roman" w:cs="Times New Roman"/>
          <w:noProof/>
          <w:sz w:val="24"/>
          <w:szCs w:val="24"/>
        </w:rPr>
      </w:pPr>
    </w:p>
    <w:p w14:paraId="029FF2DD" w14:textId="77777777" w:rsidR="00776377" w:rsidRPr="00776377" w:rsidRDefault="00776377" w:rsidP="00776377">
      <w:pPr>
        <w:jc w:val="center"/>
        <w:rPr>
          <w:rFonts w:ascii="Times New Roman" w:hAnsi="Times New Roman"/>
          <w:b/>
          <w:noProof/>
          <w:color w:val="007EC2"/>
          <w:sz w:val="36"/>
          <w:szCs w:val="32"/>
        </w:rPr>
      </w:pPr>
      <w:r w:rsidRPr="00776377">
        <w:rPr>
          <w:rFonts w:ascii="Times New Roman" w:hAnsi="Times New Roman"/>
          <w:b/>
          <w:color w:val="007EC2"/>
          <w:sz w:val="36"/>
        </w:rPr>
        <w:t>Sertifikācijas specifikācijas un norādījumi attiecībā uz lidlauka projektēšanu (</w:t>
      </w:r>
      <w:proofErr w:type="spellStart"/>
      <w:r w:rsidRPr="00776377">
        <w:rPr>
          <w:rFonts w:ascii="Times New Roman" w:hAnsi="Times New Roman"/>
          <w:b/>
          <w:color w:val="007EC2"/>
          <w:sz w:val="36"/>
        </w:rPr>
        <w:t>CS-ADR-DSN</w:t>
      </w:r>
      <w:proofErr w:type="spellEnd"/>
      <w:r w:rsidRPr="00776377">
        <w:rPr>
          <w:rFonts w:ascii="Times New Roman" w:hAnsi="Times New Roman"/>
          <w:b/>
          <w:color w:val="007EC2"/>
          <w:sz w:val="36"/>
        </w:rPr>
        <w:t>)</w:t>
      </w:r>
    </w:p>
    <w:p w14:paraId="4D34BF48" w14:textId="77777777" w:rsidR="00776377" w:rsidRPr="00776377" w:rsidRDefault="00776377" w:rsidP="00776377">
      <w:pPr>
        <w:jc w:val="both"/>
        <w:rPr>
          <w:rFonts w:ascii="Times New Roman" w:eastAsia="Calibri" w:hAnsi="Times New Roman" w:cs="Calibri"/>
          <w:b/>
          <w:bCs/>
          <w:noProof/>
          <w:sz w:val="24"/>
          <w:szCs w:val="48"/>
        </w:rPr>
      </w:pPr>
    </w:p>
    <w:p w14:paraId="7B9B136F" w14:textId="77777777" w:rsidR="00776377" w:rsidRPr="00776377" w:rsidRDefault="00776377" w:rsidP="00776377">
      <w:pPr>
        <w:jc w:val="both"/>
        <w:rPr>
          <w:rFonts w:ascii="Times New Roman" w:eastAsia="Calibri" w:hAnsi="Times New Roman" w:cs="Calibri"/>
          <w:b/>
          <w:bCs/>
          <w:noProof/>
          <w:sz w:val="24"/>
          <w:szCs w:val="48"/>
        </w:rPr>
      </w:pPr>
    </w:p>
    <w:p w14:paraId="074577D9" w14:textId="77777777" w:rsidR="00776377" w:rsidRPr="00776377" w:rsidRDefault="00776377" w:rsidP="00776377">
      <w:pPr>
        <w:jc w:val="both"/>
        <w:rPr>
          <w:rFonts w:ascii="Times New Roman" w:eastAsia="Calibri" w:hAnsi="Times New Roman" w:cs="Calibri"/>
          <w:b/>
          <w:bCs/>
          <w:noProof/>
          <w:sz w:val="24"/>
          <w:szCs w:val="48"/>
        </w:rPr>
      </w:pPr>
    </w:p>
    <w:p w14:paraId="0F137050" w14:textId="77777777" w:rsidR="00776377" w:rsidRPr="00776377" w:rsidRDefault="00776377" w:rsidP="00776377">
      <w:pPr>
        <w:jc w:val="both"/>
        <w:rPr>
          <w:rFonts w:ascii="Times New Roman" w:eastAsia="Calibri" w:hAnsi="Times New Roman" w:cs="Calibri"/>
          <w:b/>
          <w:bCs/>
          <w:noProof/>
          <w:sz w:val="24"/>
          <w:szCs w:val="48"/>
        </w:rPr>
      </w:pPr>
    </w:p>
    <w:p w14:paraId="77C8748A" w14:textId="77777777" w:rsidR="00776377" w:rsidRPr="00776377" w:rsidRDefault="00776377" w:rsidP="00776377">
      <w:pPr>
        <w:jc w:val="both"/>
        <w:rPr>
          <w:rFonts w:ascii="Times New Roman" w:eastAsia="Calibri" w:hAnsi="Times New Roman" w:cs="Calibri"/>
          <w:b/>
          <w:bCs/>
          <w:noProof/>
          <w:sz w:val="24"/>
          <w:szCs w:val="48"/>
        </w:rPr>
      </w:pPr>
    </w:p>
    <w:p w14:paraId="602BDD46" w14:textId="77777777" w:rsidR="00776377" w:rsidRPr="00776377" w:rsidRDefault="00776377" w:rsidP="00776377">
      <w:pPr>
        <w:jc w:val="both"/>
        <w:rPr>
          <w:rFonts w:ascii="Times New Roman" w:eastAsia="Calibri" w:hAnsi="Times New Roman" w:cs="Calibri"/>
          <w:b/>
          <w:bCs/>
          <w:noProof/>
          <w:sz w:val="24"/>
          <w:szCs w:val="48"/>
        </w:rPr>
      </w:pPr>
    </w:p>
    <w:p w14:paraId="0DD4AC1C" w14:textId="77777777" w:rsidR="00776377" w:rsidRPr="00776377" w:rsidRDefault="00776377" w:rsidP="00776377">
      <w:pPr>
        <w:jc w:val="both"/>
        <w:rPr>
          <w:rFonts w:ascii="Times New Roman" w:eastAsia="Calibri" w:hAnsi="Times New Roman" w:cs="Calibri"/>
          <w:b/>
          <w:bCs/>
          <w:noProof/>
          <w:sz w:val="24"/>
          <w:szCs w:val="67"/>
        </w:rPr>
      </w:pPr>
    </w:p>
    <w:p w14:paraId="32DB744E" w14:textId="77777777" w:rsidR="00776377" w:rsidRPr="00776377" w:rsidRDefault="00776377" w:rsidP="00776377">
      <w:pPr>
        <w:jc w:val="center"/>
        <w:rPr>
          <w:rFonts w:ascii="Times New Roman" w:eastAsia="Calibri" w:hAnsi="Times New Roman"/>
          <w:noProof/>
          <w:sz w:val="24"/>
        </w:rPr>
      </w:pPr>
      <w:r w:rsidRPr="00776377">
        <w:rPr>
          <w:rFonts w:ascii="Times New Roman" w:eastAsia="Calibri" w:hAnsi="Times New Roman"/>
          <w:sz w:val="24"/>
        </w:rPr>
        <w:t>6. izdevums</w:t>
      </w:r>
    </w:p>
    <w:p w14:paraId="2809AEC7" w14:textId="77777777" w:rsidR="00776377" w:rsidRPr="00776377" w:rsidRDefault="00776377" w:rsidP="00776377">
      <w:pPr>
        <w:jc w:val="center"/>
        <w:rPr>
          <w:rFonts w:ascii="Times New Roman" w:eastAsia="Calibri" w:hAnsi="Times New Roman" w:cs="Calibri"/>
          <w:noProof/>
          <w:sz w:val="24"/>
        </w:rPr>
      </w:pPr>
    </w:p>
    <w:p w14:paraId="1682C4FD" w14:textId="77777777" w:rsidR="00776377" w:rsidRPr="00776377" w:rsidRDefault="00776377" w:rsidP="00776377">
      <w:pPr>
        <w:jc w:val="center"/>
        <w:rPr>
          <w:rFonts w:ascii="Times New Roman" w:eastAsia="Calibri" w:hAnsi="Times New Roman" w:cs="Calibri"/>
          <w:noProof/>
          <w:sz w:val="24"/>
          <w:szCs w:val="19"/>
        </w:rPr>
      </w:pPr>
    </w:p>
    <w:p w14:paraId="31CBD655" w14:textId="77777777" w:rsidR="00776377" w:rsidRPr="00776377" w:rsidRDefault="00776377" w:rsidP="00776377">
      <w:pPr>
        <w:jc w:val="center"/>
        <w:rPr>
          <w:rFonts w:ascii="Times New Roman" w:eastAsia="Calibri" w:hAnsi="Times New Roman"/>
          <w:noProof/>
          <w:sz w:val="24"/>
          <w:szCs w:val="14"/>
        </w:rPr>
      </w:pPr>
      <w:r w:rsidRPr="00776377">
        <w:rPr>
          <w:rFonts w:ascii="Times New Roman" w:eastAsia="Calibri" w:hAnsi="Times New Roman"/>
          <w:sz w:val="24"/>
        </w:rPr>
        <w:t>2022. gada 29. marts</w:t>
      </w:r>
      <w:r w:rsidRPr="00776377">
        <w:rPr>
          <w:rFonts w:ascii="Times New Roman" w:eastAsia="Calibri" w:hAnsi="Times New Roman"/>
          <w:noProof/>
          <w:sz w:val="24"/>
          <w:vertAlign w:val="superscript"/>
        </w:rPr>
        <w:footnoteReference w:id="1"/>
      </w:r>
    </w:p>
    <w:p w14:paraId="73EA4C19" w14:textId="77777777" w:rsidR="00776377" w:rsidRPr="00776377" w:rsidRDefault="00776377" w:rsidP="00776377">
      <w:pPr>
        <w:jc w:val="both"/>
        <w:rPr>
          <w:rFonts w:ascii="Times New Roman" w:eastAsia="Calibri" w:hAnsi="Times New Roman" w:cs="Calibri"/>
          <w:noProof/>
          <w:sz w:val="24"/>
          <w:szCs w:val="20"/>
        </w:rPr>
      </w:pPr>
    </w:p>
    <w:p w14:paraId="7E765762" w14:textId="77777777" w:rsidR="00776377" w:rsidRPr="00776377" w:rsidRDefault="00776377" w:rsidP="00776377">
      <w:pPr>
        <w:jc w:val="both"/>
        <w:rPr>
          <w:rFonts w:ascii="Times New Roman" w:eastAsia="Calibri" w:hAnsi="Times New Roman" w:cs="Calibri"/>
          <w:noProof/>
          <w:sz w:val="24"/>
          <w:szCs w:val="20"/>
        </w:rPr>
      </w:pPr>
    </w:p>
    <w:p w14:paraId="1D0357FE" w14:textId="77777777" w:rsidR="00776377" w:rsidRPr="00776377" w:rsidRDefault="00776377" w:rsidP="00776377">
      <w:pPr>
        <w:jc w:val="both"/>
        <w:rPr>
          <w:rFonts w:ascii="Times New Roman" w:eastAsia="Calibri" w:hAnsi="Times New Roman" w:cs="Calibri"/>
          <w:noProof/>
          <w:sz w:val="24"/>
          <w:szCs w:val="20"/>
        </w:rPr>
      </w:pPr>
    </w:p>
    <w:p w14:paraId="24537BD3" w14:textId="77777777" w:rsidR="00776377" w:rsidRPr="00776377" w:rsidRDefault="00776377" w:rsidP="00776377">
      <w:pPr>
        <w:jc w:val="both"/>
        <w:rPr>
          <w:rFonts w:ascii="Times New Roman" w:eastAsia="Calibri" w:hAnsi="Times New Roman" w:cs="Calibri"/>
          <w:noProof/>
          <w:sz w:val="24"/>
          <w:szCs w:val="20"/>
        </w:rPr>
      </w:pPr>
    </w:p>
    <w:p w14:paraId="31C20B3F" w14:textId="77777777" w:rsidR="00776377" w:rsidRPr="00776377" w:rsidRDefault="00776377" w:rsidP="00776377">
      <w:pPr>
        <w:jc w:val="both"/>
        <w:rPr>
          <w:rFonts w:ascii="Times New Roman" w:eastAsia="Calibri" w:hAnsi="Times New Roman" w:cs="Calibri"/>
          <w:noProof/>
          <w:sz w:val="24"/>
          <w:szCs w:val="20"/>
        </w:rPr>
      </w:pPr>
    </w:p>
    <w:p w14:paraId="7C362F33" w14:textId="77777777" w:rsidR="00776377" w:rsidRPr="00776377" w:rsidRDefault="00776377" w:rsidP="00776377">
      <w:pPr>
        <w:jc w:val="both"/>
        <w:rPr>
          <w:rFonts w:ascii="Times New Roman" w:eastAsia="Calibri" w:hAnsi="Times New Roman" w:cs="Calibri"/>
          <w:noProof/>
          <w:sz w:val="24"/>
          <w:szCs w:val="20"/>
        </w:rPr>
      </w:pPr>
    </w:p>
    <w:p w14:paraId="45BDA406" w14:textId="77777777" w:rsidR="00776377" w:rsidRPr="00776377" w:rsidRDefault="00776377" w:rsidP="00776377">
      <w:pPr>
        <w:jc w:val="both"/>
        <w:rPr>
          <w:rFonts w:ascii="Times New Roman" w:eastAsia="Calibri" w:hAnsi="Times New Roman" w:cs="Calibri"/>
          <w:noProof/>
          <w:sz w:val="24"/>
          <w:szCs w:val="20"/>
        </w:rPr>
      </w:pPr>
    </w:p>
    <w:p w14:paraId="174A549F" w14:textId="77777777" w:rsidR="00776377" w:rsidRPr="00776377" w:rsidRDefault="00776377" w:rsidP="00776377">
      <w:pPr>
        <w:rPr>
          <w:rFonts w:ascii="Times New Roman" w:eastAsia="Calibri" w:hAnsi="Times New Roman" w:cs="Calibri"/>
          <w:noProof/>
          <w:sz w:val="24"/>
          <w:szCs w:val="20"/>
        </w:rPr>
      </w:pPr>
      <w:r w:rsidRPr="00776377">
        <w:br w:type="page"/>
      </w:r>
    </w:p>
    <w:p w14:paraId="199D1475" w14:textId="77777777" w:rsidR="00776377" w:rsidRPr="00776377" w:rsidRDefault="00776377" w:rsidP="00776377">
      <w:pPr>
        <w:jc w:val="center"/>
        <w:rPr>
          <w:rFonts w:ascii="Times New Roman" w:hAnsi="Times New Roman"/>
          <w:b/>
          <w:noProof/>
          <w:color w:val="212E63"/>
          <w:sz w:val="24"/>
        </w:rPr>
      </w:pPr>
      <w:r w:rsidRPr="00776377">
        <w:rPr>
          <w:rFonts w:ascii="Times New Roman" w:hAnsi="Times New Roman"/>
          <w:b/>
          <w:color w:val="212E63"/>
          <w:sz w:val="24"/>
        </w:rPr>
        <w:lastRenderedPageBreak/>
        <w:t>SATURA RĀDĪTĀJS</w:t>
      </w:r>
    </w:p>
    <w:sdt>
      <w:sdtPr>
        <w:rPr>
          <w:rFonts w:asciiTheme="minorHAnsi" w:eastAsiaTheme="minorHAnsi" w:hAnsiTheme="minorHAnsi" w:cstheme="minorBidi"/>
          <w:color w:val="auto"/>
          <w:sz w:val="22"/>
          <w:szCs w:val="22"/>
        </w:rPr>
        <w:id w:val="-2032640142"/>
        <w:docPartObj>
          <w:docPartGallery w:val="Table of Contents"/>
          <w:docPartUnique/>
        </w:docPartObj>
      </w:sdtPr>
      <w:sdtEndPr>
        <w:rPr>
          <w:b/>
          <w:bCs/>
          <w:noProof/>
        </w:rPr>
      </w:sdtEndPr>
      <w:sdtContent>
        <w:p w14:paraId="631FE777" w14:textId="1BBDA883" w:rsidR="00B32D57" w:rsidRPr="00B60273" w:rsidRDefault="00B32D57" w:rsidP="00B60273">
          <w:pPr>
            <w:pStyle w:val="TOCHeading"/>
            <w:spacing w:before="0" w:line="360" w:lineRule="auto"/>
            <w:jc w:val="both"/>
            <w:rPr>
              <w:rFonts w:ascii="Times New Roman" w:hAnsi="Times New Roman" w:cs="Times New Roman"/>
              <w:sz w:val="24"/>
              <w:szCs w:val="24"/>
            </w:rPr>
          </w:pPr>
        </w:p>
        <w:p w14:paraId="368575AD" w14:textId="0487374C" w:rsidR="00B32D57" w:rsidRPr="00B60273" w:rsidRDefault="00B32D57" w:rsidP="00B60273">
          <w:pPr>
            <w:pStyle w:val="TOC1"/>
            <w:tabs>
              <w:tab w:val="right" w:leader="dot" w:pos="9065"/>
            </w:tabs>
            <w:spacing w:before="0" w:line="360" w:lineRule="auto"/>
            <w:jc w:val="both"/>
            <w:rPr>
              <w:rFonts w:ascii="Times New Roman" w:eastAsiaTheme="minorEastAsia" w:hAnsi="Times New Roman" w:cs="Times New Roman"/>
              <w:noProof/>
              <w:sz w:val="24"/>
              <w:szCs w:val="24"/>
              <w:lang w:eastAsia="lv-LV"/>
            </w:rPr>
          </w:pPr>
          <w:r w:rsidRPr="00B60273">
            <w:rPr>
              <w:rFonts w:ascii="Times New Roman" w:hAnsi="Times New Roman" w:cs="Times New Roman"/>
              <w:b w:val="0"/>
              <w:bCs w:val="0"/>
              <w:sz w:val="24"/>
              <w:szCs w:val="24"/>
            </w:rPr>
            <w:fldChar w:fldCharType="begin"/>
          </w:r>
          <w:r w:rsidRPr="00B60273">
            <w:rPr>
              <w:rFonts w:ascii="Times New Roman" w:hAnsi="Times New Roman" w:cs="Times New Roman"/>
              <w:b w:val="0"/>
              <w:bCs w:val="0"/>
              <w:sz w:val="24"/>
              <w:szCs w:val="24"/>
            </w:rPr>
            <w:instrText xml:space="preserve"> TOC \o "1-3" \h \z \u </w:instrText>
          </w:r>
          <w:r w:rsidRPr="00B60273">
            <w:rPr>
              <w:rFonts w:ascii="Times New Roman" w:hAnsi="Times New Roman" w:cs="Times New Roman"/>
              <w:b w:val="0"/>
              <w:bCs w:val="0"/>
              <w:sz w:val="24"/>
              <w:szCs w:val="24"/>
            </w:rPr>
            <w:fldChar w:fldCharType="separate"/>
          </w:r>
          <w:hyperlink w:anchor="_Toc121838934" w:history="1">
            <w:r w:rsidRPr="00B60273">
              <w:rPr>
                <w:rStyle w:val="Hyperlink"/>
                <w:rFonts w:ascii="Times New Roman" w:hAnsi="Times New Roman" w:cs="Times New Roman"/>
                <w:noProof/>
                <w:sz w:val="24"/>
                <w:szCs w:val="24"/>
              </w:rPr>
              <w:t>PREAMBULA</w:t>
            </w:r>
            <w:r w:rsidRPr="00B60273">
              <w:rPr>
                <w:rFonts w:ascii="Times New Roman" w:hAnsi="Times New Roman" w:cs="Times New Roman"/>
                <w:noProof/>
                <w:webHidden/>
                <w:sz w:val="24"/>
                <w:szCs w:val="24"/>
              </w:rPr>
              <w:tab/>
            </w:r>
            <w:r w:rsidRPr="00B60273">
              <w:rPr>
                <w:rFonts w:ascii="Times New Roman" w:hAnsi="Times New Roman" w:cs="Times New Roman"/>
                <w:noProof/>
                <w:webHidden/>
                <w:sz w:val="24"/>
                <w:szCs w:val="24"/>
              </w:rPr>
              <w:fldChar w:fldCharType="begin"/>
            </w:r>
            <w:r w:rsidRPr="00B60273">
              <w:rPr>
                <w:rFonts w:ascii="Times New Roman" w:hAnsi="Times New Roman" w:cs="Times New Roman"/>
                <w:noProof/>
                <w:webHidden/>
                <w:sz w:val="24"/>
                <w:szCs w:val="24"/>
              </w:rPr>
              <w:instrText xml:space="preserve"> PAGEREF _Toc121838934 \h </w:instrText>
            </w:r>
            <w:r w:rsidRPr="00B60273">
              <w:rPr>
                <w:rFonts w:ascii="Times New Roman" w:hAnsi="Times New Roman" w:cs="Times New Roman"/>
                <w:noProof/>
                <w:webHidden/>
                <w:sz w:val="24"/>
                <w:szCs w:val="24"/>
              </w:rPr>
            </w:r>
            <w:r w:rsidRPr="00B60273">
              <w:rPr>
                <w:rFonts w:ascii="Times New Roman" w:hAnsi="Times New Roman" w:cs="Times New Roman"/>
                <w:noProof/>
                <w:webHidden/>
                <w:sz w:val="24"/>
                <w:szCs w:val="24"/>
              </w:rPr>
              <w:fldChar w:fldCharType="separate"/>
            </w:r>
            <w:r w:rsidR="00275800">
              <w:rPr>
                <w:rFonts w:ascii="Times New Roman" w:hAnsi="Times New Roman" w:cs="Times New Roman"/>
                <w:noProof/>
                <w:webHidden/>
                <w:sz w:val="24"/>
                <w:szCs w:val="24"/>
              </w:rPr>
              <w:t>18</w:t>
            </w:r>
            <w:r w:rsidRPr="00B60273">
              <w:rPr>
                <w:rFonts w:ascii="Times New Roman" w:hAnsi="Times New Roman" w:cs="Times New Roman"/>
                <w:noProof/>
                <w:webHidden/>
                <w:sz w:val="24"/>
                <w:szCs w:val="24"/>
              </w:rPr>
              <w:fldChar w:fldCharType="end"/>
            </w:r>
          </w:hyperlink>
        </w:p>
        <w:p w14:paraId="39003BB3" w14:textId="7C2CB1F5" w:rsidR="00B32D57" w:rsidRPr="00B60273" w:rsidRDefault="00092591" w:rsidP="00B60273">
          <w:pPr>
            <w:pStyle w:val="TOC1"/>
            <w:tabs>
              <w:tab w:val="right" w:leader="dot" w:pos="9065"/>
            </w:tabs>
            <w:spacing w:before="0" w:line="360" w:lineRule="auto"/>
            <w:jc w:val="both"/>
            <w:rPr>
              <w:rFonts w:ascii="Times New Roman" w:eastAsiaTheme="minorEastAsia" w:hAnsi="Times New Roman" w:cs="Times New Roman"/>
              <w:noProof/>
              <w:sz w:val="24"/>
              <w:szCs w:val="24"/>
              <w:lang w:eastAsia="lv-LV"/>
            </w:rPr>
          </w:pPr>
          <w:hyperlink w:anchor="_Toc121838935" w:history="1">
            <w:r w:rsidR="00B32D57" w:rsidRPr="00B60273">
              <w:rPr>
                <w:rStyle w:val="Hyperlink"/>
                <w:rFonts w:ascii="Times New Roman" w:hAnsi="Times New Roman" w:cs="Times New Roman"/>
                <w:noProof/>
                <w:sz w:val="24"/>
                <w:szCs w:val="24"/>
              </w:rPr>
              <w:t>SAĪSINĀJUMU SARAKSTS</w:t>
            </w:r>
            <w:r w:rsidR="00B32D57" w:rsidRPr="00B60273">
              <w:rPr>
                <w:rFonts w:ascii="Times New Roman" w:hAnsi="Times New Roman" w:cs="Times New Roman"/>
                <w:noProof/>
                <w:webHidden/>
                <w:sz w:val="24"/>
                <w:szCs w:val="24"/>
              </w:rPr>
              <w:tab/>
            </w:r>
            <w:r w:rsidR="00B32D57" w:rsidRPr="00B60273">
              <w:rPr>
                <w:rFonts w:ascii="Times New Roman" w:hAnsi="Times New Roman" w:cs="Times New Roman"/>
                <w:noProof/>
                <w:webHidden/>
                <w:sz w:val="24"/>
                <w:szCs w:val="24"/>
              </w:rPr>
              <w:fldChar w:fldCharType="begin"/>
            </w:r>
            <w:r w:rsidR="00B32D57" w:rsidRPr="00B60273">
              <w:rPr>
                <w:rFonts w:ascii="Times New Roman" w:hAnsi="Times New Roman" w:cs="Times New Roman"/>
                <w:noProof/>
                <w:webHidden/>
                <w:sz w:val="24"/>
                <w:szCs w:val="24"/>
              </w:rPr>
              <w:instrText xml:space="preserve"> PAGEREF _Toc121838935 \h </w:instrText>
            </w:r>
            <w:r w:rsidR="00B32D57" w:rsidRPr="00B60273">
              <w:rPr>
                <w:rFonts w:ascii="Times New Roman" w:hAnsi="Times New Roman" w:cs="Times New Roman"/>
                <w:noProof/>
                <w:webHidden/>
                <w:sz w:val="24"/>
                <w:szCs w:val="24"/>
              </w:rPr>
            </w:r>
            <w:r w:rsidR="00B32D57" w:rsidRPr="00B60273">
              <w:rPr>
                <w:rFonts w:ascii="Times New Roman" w:hAnsi="Times New Roman" w:cs="Times New Roman"/>
                <w:noProof/>
                <w:webHidden/>
                <w:sz w:val="24"/>
                <w:szCs w:val="24"/>
              </w:rPr>
              <w:fldChar w:fldCharType="separate"/>
            </w:r>
            <w:r w:rsidR="00275800">
              <w:rPr>
                <w:rFonts w:ascii="Times New Roman" w:hAnsi="Times New Roman" w:cs="Times New Roman"/>
                <w:noProof/>
                <w:webHidden/>
                <w:sz w:val="24"/>
                <w:szCs w:val="24"/>
              </w:rPr>
              <w:t>37</w:t>
            </w:r>
            <w:r w:rsidR="00B32D57" w:rsidRPr="00B60273">
              <w:rPr>
                <w:rFonts w:ascii="Times New Roman" w:hAnsi="Times New Roman" w:cs="Times New Roman"/>
                <w:noProof/>
                <w:webHidden/>
                <w:sz w:val="24"/>
                <w:szCs w:val="24"/>
              </w:rPr>
              <w:fldChar w:fldCharType="end"/>
            </w:r>
          </w:hyperlink>
        </w:p>
        <w:p w14:paraId="58FF114D" w14:textId="36AD8032" w:rsidR="00B32D57" w:rsidRPr="00B60273" w:rsidRDefault="00092591" w:rsidP="00B60273">
          <w:pPr>
            <w:pStyle w:val="TOC1"/>
            <w:tabs>
              <w:tab w:val="right" w:leader="dot" w:pos="9065"/>
            </w:tabs>
            <w:spacing w:before="0" w:line="360" w:lineRule="auto"/>
            <w:jc w:val="both"/>
            <w:rPr>
              <w:rFonts w:ascii="Times New Roman" w:eastAsiaTheme="minorEastAsia" w:hAnsi="Times New Roman" w:cs="Times New Roman"/>
              <w:b w:val="0"/>
              <w:bCs w:val="0"/>
              <w:noProof/>
              <w:sz w:val="24"/>
              <w:szCs w:val="24"/>
              <w:lang w:eastAsia="lv-LV"/>
            </w:rPr>
          </w:pPr>
          <w:hyperlink w:anchor="_Toc121838936" w:history="1">
            <w:r w:rsidR="00B32D57" w:rsidRPr="00B60273">
              <w:rPr>
                <w:rStyle w:val="Hyperlink"/>
                <w:rFonts w:ascii="Times New Roman" w:hAnsi="Times New Roman" w:cs="Times New Roman"/>
                <w:noProof/>
                <w:sz w:val="24"/>
                <w:szCs w:val="24"/>
              </w:rPr>
              <w:t>A NODAĻA. VISPĀRĪGA INFORMĀCIJA</w:t>
            </w:r>
            <w:r w:rsidR="00B32D57" w:rsidRPr="00B60273">
              <w:rPr>
                <w:rFonts w:ascii="Times New Roman" w:hAnsi="Times New Roman" w:cs="Times New Roman"/>
                <w:noProof/>
                <w:webHidden/>
                <w:sz w:val="24"/>
                <w:szCs w:val="24"/>
              </w:rPr>
              <w:tab/>
            </w:r>
            <w:r w:rsidR="00B32D57" w:rsidRPr="00B60273">
              <w:rPr>
                <w:rFonts w:ascii="Times New Roman" w:hAnsi="Times New Roman" w:cs="Times New Roman"/>
                <w:noProof/>
                <w:webHidden/>
                <w:sz w:val="24"/>
                <w:szCs w:val="24"/>
              </w:rPr>
              <w:fldChar w:fldCharType="begin"/>
            </w:r>
            <w:r w:rsidR="00B32D57" w:rsidRPr="00B60273">
              <w:rPr>
                <w:rFonts w:ascii="Times New Roman" w:hAnsi="Times New Roman" w:cs="Times New Roman"/>
                <w:noProof/>
                <w:webHidden/>
                <w:sz w:val="24"/>
                <w:szCs w:val="24"/>
              </w:rPr>
              <w:instrText xml:space="preserve"> PAGEREF _Toc121838936 \h </w:instrText>
            </w:r>
            <w:r w:rsidR="00B32D57" w:rsidRPr="00B60273">
              <w:rPr>
                <w:rFonts w:ascii="Times New Roman" w:hAnsi="Times New Roman" w:cs="Times New Roman"/>
                <w:noProof/>
                <w:webHidden/>
                <w:sz w:val="24"/>
                <w:szCs w:val="24"/>
              </w:rPr>
            </w:r>
            <w:r w:rsidR="00B32D57" w:rsidRPr="00B60273">
              <w:rPr>
                <w:rFonts w:ascii="Times New Roman" w:hAnsi="Times New Roman" w:cs="Times New Roman"/>
                <w:noProof/>
                <w:webHidden/>
                <w:sz w:val="24"/>
                <w:szCs w:val="24"/>
              </w:rPr>
              <w:fldChar w:fldCharType="separate"/>
            </w:r>
            <w:r w:rsidR="00275800">
              <w:rPr>
                <w:rFonts w:ascii="Times New Roman" w:hAnsi="Times New Roman" w:cs="Times New Roman"/>
                <w:noProof/>
                <w:webHidden/>
                <w:sz w:val="24"/>
                <w:szCs w:val="24"/>
              </w:rPr>
              <w:t>39</w:t>
            </w:r>
            <w:r w:rsidR="00B32D57" w:rsidRPr="00B60273">
              <w:rPr>
                <w:rFonts w:ascii="Times New Roman" w:hAnsi="Times New Roman" w:cs="Times New Roman"/>
                <w:noProof/>
                <w:webHidden/>
                <w:sz w:val="24"/>
                <w:szCs w:val="24"/>
              </w:rPr>
              <w:fldChar w:fldCharType="end"/>
            </w:r>
          </w:hyperlink>
        </w:p>
        <w:p w14:paraId="4C47978E" w14:textId="3B7AC30D"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37" w:history="1">
            <w:r w:rsidR="00B32D57" w:rsidRPr="00B60273">
              <w:rPr>
                <w:rStyle w:val="Hyperlink"/>
                <w:rFonts w:ascii="Times New Roman" w:eastAsiaTheme="majorEastAsia" w:hAnsi="Times New Roman" w:cs="Times New Roman"/>
                <w:b w:val="0"/>
                <w:bCs w:val="0"/>
                <w:noProof/>
                <w:sz w:val="24"/>
                <w:szCs w:val="24"/>
              </w:rPr>
              <w:t>CS par ADR-DSN.A.001. punktu “Piemērojamība”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_Toc121838937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39</w:t>
            </w:r>
            <w:r w:rsidR="00B32D57" w:rsidRPr="00B60273">
              <w:rPr>
                <w:rFonts w:ascii="Times New Roman" w:hAnsi="Times New Roman" w:cs="Times New Roman"/>
                <w:b w:val="0"/>
                <w:bCs w:val="0"/>
                <w:noProof/>
                <w:webHidden/>
                <w:sz w:val="24"/>
                <w:szCs w:val="24"/>
              </w:rPr>
              <w:fldChar w:fldCharType="end"/>
            </w:r>
          </w:hyperlink>
        </w:p>
        <w:p w14:paraId="718E0198" w14:textId="3C03B77B"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38" w:history="1">
            <w:r w:rsidR="00B32D57" w:rsidRPr="00B60273">
              <w:rPr>
                <w:rStyle w:val="Hyperlink"/>
                <w:rFonts w:ascii="Times New Roman" w:eastAsiaTheme="majorEastAsia" w:hAnsi="Times New Roman" w:cs="Times New Roman"/>
                <w:b w:val="0"/>
                <w:bCs w:val="0"/>
                <w:noProof/>
                <w:sz w:val="24"/>
                <w:szCs w:val="24"/>
              </w:rPr>
              <w:t>GM1 par ADR-DSN.A.001. punktu “Piemērojamība”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_Toc121838938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39</w:t>
            </w:r>
            <w:r w:rsidR="00B32D57" w:rsidRPr="00B60273">
              <w:rPr>
                <w:rFonts w:ascii="Times New Roman" w:hAnsi="Times New Roman" w:cs="Times New Roman"/>
                <w:b w:val="0"/>
                <w:bCs w:val="0"/>
                <w:noProof/>
                <w:webHidden/>
                <w:sz w:val="24"/>
                <w:szCs w:val="24"/>
              </w:rPr>
              <w:fldChar w:fldCharType="end"/>
            </w:r>
          </w:hyperlink>
        </w:p>
        <w:p w14:paraId="6FE00A58" w14:textId="11476BAC"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39" w:history="1">
            <w:r w:rsidR="00B32D57" w:rsidRPr="00B60273">
              <w:rPr>
                <w:rStyle w:val="Hyperlink"/>
                <w:rFonts w:ascii="Times New Roman" w:eastAsiaTheme="majorEastAsia" w:hAnsi="Times New Roman" w:cs="Times New Roman"/>
                <w:b w:val="0"/>
                <w:bCs w:val="0"/>
                <w:noProof/>
                <w:sz w:val="24"/>
                <w:szCs w:val="24"/>
              </w:rPr>
              <w:t>CS par ADR-DSN.A.002. punktu “Definīcijas”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_Toc121838939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39</w:t>
            </w:r>
            <w:r w:rsidR="00B32D57" w:rsidRPr="00B60273">
              <w:rPr>
                <w:rFonts w:ascii="Times New Roman" w:hAnsi="Times New Roman" w:cs="Times New Roman"/>
                <w:b w:val="0"/>
                <w:bCs w:val="0"/>
                <w:noProof/>
                <w:webHidden/>
                <w:sz w:val="24"/>
                <w:szCs w:val="24"/>
              </w:rPr>
              <w:fldChar w:fldCharType="end"/>
            </w:r>
          </w:hyperlink>
        </w:p>
        <w:p w14:paraId="00F9C1FE" w14:textId="0DE35D63"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40" w:history="1">
            <w:r w:rsidR="00B32D57" w:rsidRPr="00B60273">
              <w:rPr>
                <w:rStyle w:val="Hyperlink"/>
                <w:rFonts w:ascii="Times New Roman" w:eastAsiaTheme="majorEastAsia" w:hAnsi="Times New Roman" w:cs="Times New Roman"/>
                <w:b w:val="0"/>
                <w:bCs w:val="0"/>
                <w:noProof/>
                <w:sz w:val="24"/>
                <w:szCs w:val="24"/>
              </w:rPr>
              <w:t>GM1 par ADR-DSN.A.002. punktu “Definīcijas”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_Toc121838940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47</w:t>
            </w:r>
            <w:r w:rsidR="00B32D57" w:rsidRPr="00B60273">
              <w:rPr>
                <w:rFonts w:ascii="Times New Roman" w:hAnsi="Times New Roman" w:cs="Times New Roman"/>
                <w:b w:val="0"/>
                <w:bCs w:val="0"/>
                <w:noProof/>
                <w:webHidden/>
                <w:sz w:val="24"/>
                <w:szCs w:val="24"/>
              </w:rPr>
              <w:fldChar w:fldCharType="end"/>
            </w:r>
          </w:hyperlink>
        </w:p>
        <w:p w14:paraId="0893CFAB" w14:textId="56F93FDA"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41" w:history="1">
            <w:r w:rsidR="00B32D57" w:rsidRPr="00B60273">
              <w:rPr>
                <w:rStyle w:val="Hyperlink"/>
                <w:rFonts w:ascii="Times New Roman" w:eastAsiaTheme="majorEastAsia" w:hAnsi="Times New Roman" w:cs="Times New Roman"/>
                <w:b w:val="0"/>
                <w:bCs w:val="0"/>
                <w:noProof/>
                <w:sz w:val="24"/>
                <w:szCs w:val="24"/>
              </w:rPr>
              <w:t>CS par ADR-DSN.A.005. punktu “Lidlauka kodētais apzīmējums (</w:t>
            </w:r>
            <w:r w:rsidR="00B32D57" w:rsidRPr="00B60273">
              <w:rPr>
                <w:rStyle w:val="Hyperlink"/>
                <w:rFonts w:ascii="Times New Roman" w:eastAsiaTheme="majorEastAsia" w:hAnsi="Times New Roman" w:cs="Times New Roman"/>
                <w:b w:val="0"/>
                <w:bCs w:val="0"/>
                <w:i/>
                <w:iCs/>
                <w:noProof/>
                <w:sz w:val="24"/>
                <w:szCs w:val="24"/>
              </w:rPr>
              <w:t>ARC</w:t>
            </w:r>
            <w:r w:rsidR="00B32D57" w:rsidRPr="00B60273">
              <w:rPr>
                <w:rStyle w:val="Hyperlink"/>
                <w:rFonts w:ascii="Times New Roman" w:eastAsiaTheme="majorEastAsia" w:hAnsi="Times New Roman" w:cs="Times New Roman"/>
                <w:b w:val="0"/>
                <w:bCs w:val="0"/>
                <w:noProof/>
                <w:sz w:val="24"/>
                <w:szCs w:val="24"/>
              </w:rPr>
              <w:t>)”</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_Toc121838941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47</w:t>
            </w:r>
            <w:r w:rsidR="00B32D57" w:rsidRPr="00B60273">
              <w:rPr>
                <w:rFonts w:ascii="Times New Roman" w:hAnsi="Times New Roman" w:cs="Times New Roman"/>
                <w:b w:val="0"/>
                <w:bCs w:val="0"/>
                <w:noProof/>
                <w:webHidden/>
                <w:sz w:val="24"/>
                <w:szCs w:val="24"/>
              </w:rPr>
              <w:fldChar w:fldCharType="end"/>
            </w:r>
          </w:hyperlink>
        </w:p>
        <w:p w14:paraId="299294E9" w14:textId="5C2DFE10"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42" w:history="1">
            <w:r w:rsidR="00B32D57" w:rsidRPr="00B60273">
              <w:rPr>
                <w:rStyle w:val="Hyperlink"/>
                <w:rFonts w:ascii="Times New Roman" w:eastAsiaTheme="majorEastAsia" w:hAnsi="Times New Roman" w:cs="Times New Roman"/>
                <w:b w:val="0"/>
                <w:bCs w:val="0"/>
                <w:noProof/>
                <w:sz w:val="24"/>
                <w:szCs w:val="24"/>
              </w:rPr>
              <w:t>GM1 par ADR-DSN.A.005. punktu “Lidlauka kodētais apzīmējums (</w:t>
            </w:r>
            <w:r w:rsidR="00B32D57" w:rsidRPr="00B60273">
              <w:rPr>
                <w:rStyle w:val="Hyperlink"/>
                <w:rFonts w:ascii="Times New Roman" w:eastAsiaTheme="majorEastAsia" w:hAnsi="Times New Roman" w:cs="Times New Roman"/>
                <w:b w:val="0"/>
                <w:bCs w:val="0"/>
                <w:i/>
                <w:iCs/>
                <w:noProof/>
                <w:sz w:val="24"/>
                <w:szCs w:val="24"/>
              </w:rPr>
              <w:t>ARC</w:t>
            </w:r>
            <w:r w:rsidR="00B32D57" w:rsidRPr="00B60273">
              <w:rPr>
                <w:rStyle w:val="Hyperlink"/>
                <w:rFonts w:ascii="Times New Roman" w:eastAsiaTheme="majorEastAsia" w:hAnsi="Times New Roman" w:cs="Times New Roman"/>
                <w:b w:val="0"/>
                <w:bCs w:val="0"/>
                <w:noProof/>
                <w:sz w:val="24"/>
                <w:szCs w:val="24"/>
              </w:rPr>
              <w:t>)”</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_Toc121838942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48</w:t>
            </w:r>
            <w:r w:rsidR="00B32D57" w:rsidRPr="00B60273">
              <w:rPr>
                <w:rFonts w:ascii="Times New Roman" w:hAnsi="Times New Roman" w:cs="Times New Roman"/>
                <w:b w:val="0"/>
                <w:bCs w:val="0"/>
                <w:noProof/>
                <w:webHidden/>
                <w:sz w:val="24"/>
                <w:szCs w:val="24"/>
              </w:rPr>
              <w:fldChar w:fldCharType="end"/>
            </w:r>
          </w:hyperlink>
        </w:p>
        <w:p w14:paraId="7767800D" w14:textId="3457C1D1"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43" w:history="1">
            <w:r w:rsidR="00B32D57" w:rsidRPr="00B60273">
              <w:rPr>
                <w:rStyle w:val="Hyperlink"/>
                <w:rFonts w:ascii="Times New Roman" w:eastAsiaTheme="majorEastAsia" w:hAnsi="Times New Roman" w:cs="Times New Roman"/>
                <w:b w:val="0"/>
                <w:bCs w:val="0"/>
                <w:noProof/>
                <w:sz w:val="24"/>
                <w:szCs w:val="24"/>
              </w:rPr>
              <w:t>CS par ADR-DSN.A.010. punktu</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_Toc121838943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49</w:t>
            </w:r>
            <w:r w:rsidR="00B32D57" w:rsidRPr="00B60273">
              <w:rPr>
                <w:rFonts w:ascii="Times New Roman" w:hAnsi="Times New Roman" w:cs="Times New Roman"/>
                <w:b w:val="0"/>
                <w:bCs w:val="0"/>
                <w:noProof/>
                <w:webHidden/>
                <w:sz w:val="24"/>
                <w:szCs w:val="24"/>
              </w:rPr>
              <w:fldChar w:fldCharType="end"/>
            </w:r>
          </w:hyperlink>
        </w:p>
        <w:p w14:paraId="58A86D44" w14:textId="0F344426"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44" w:history="1">
            <w:r w:rsidR="00B32D57" w:rsidRPr="00B60273">
              <w:rPr>
                <w:rStyle w:val="Hyperlink"/>
                <w:rFonts w:ascii="Times New Roman" w:eastAsiaTheme="majorEastAsia" w:hAnsi="Times New Roman" w:cs="Times New Roman"/>
                <w:b w:val="0"/>
                <w:bCs w:val="0"/>
                <w:noProof/>
                <w:sz w:val="24"/>
                <w:szCs w:val="24"/>
              </w:rPr>
              <w:t>GM1 par ADR-DSN.A.010. punktu.</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_Toc121838944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49</w:t>
            </w:r>
            <w:r w:rsidR="00B32D57" w:rsidRPr="00B60273">
              <w:rPr>
                <w:rFonts w:ascii="Times New Roman" w:hAnsi="Times New Roman" w:cs="Times New Roman"/>
                <w:b w:val="0"/>
                <w:bCs w:val="0"/>
                <w:noProof/>
                <w:webHidden/>
                <w:sz w:val="24"/>
                <w:szCs w:val="24"/>
              </w:rPr>
              <w:fldChar w:fldCharType="end"/>
            </w:r>
          </w:hyperlink>
        </w:p>
        <w:p w14:paraId="5074B992" w14:textId="0D0AB959" w:rsidR="00B32D57" w:rsidRPr="00B60273" w:rsidRDefault="00092591" w:rsidP="00B60273">
          <w:pPr>
            <w:pStyle w:val="TOC1"/>
            <w:tabs>
              <w:tab w:val="right" w:leader="dot" w:pos="9065"/>
            </w:tabs>
            <w:spacing w:before="0" w:line="360" w:lineRule="auto"/>
            <w:jc w:val="both"/>
            <w:rPr>
              <w:rFonts w:ascii="Times New Roman" w:eastAsiaTheme="minorEastAsia" w:hAnsi="Times New Roman" w:cs="Times New Roman"/>
              <w:noProof/>
              <w:sz w:val="24"/>
              <w:szCs w:val="24"/>
              <w:lang w:eastAsia="lv-LV"/>
            </w:rPr>
          </w:pPr>
          <w:hyperlink w:anchor="_Toc121838945" w:history="1">
            <w:r w:rsidR="00B32D57" w:rsidRPr="00B60273">
              <w:rPr>
                <w:rStyle w:val="Hyperlink"/>
                <w:rFonts w:ascii="Times New Roman" w:hAnsi="Times New Roman" w:cs="Times New Roman"/>
                <w:noProof/>
                <w:sz w:val="24"/>
                <w:szCs w:val="24"/>
              </w:rPr>
              <w:t>B NODAĻA. SKREJCEĻI</w:t>
            </w:r>
            <w:r w:rsidR="00B32D57" w:rsidRPr="00B60273">
              <w:rPr>
                <w:rFonts w:ascii="Times New Roman" w:hAnsi="Times New Roman" w:cs="Times New Roman"/>
                <w:noProof/>
                <w:webHidden/>
                <w:sz w:val="24"/>
                <w:szCs w:val="24"/>
              </w:rPr>
              <w:tab/>
            </w:r>
            <w:r w:rsidR="00B32D57" w:rsidRPr="00B60273">
              <w:rPr>
                <w:rFonts w:ascii="Times New Roman" w:hAnsi="Times New Roman" w:cs="Times New Roman"/>
                <w:noProof/>
                <w:webHidden/>
                <w:sz w:val="24"/>
                <w:szCs w:val="24"/>
              </w:rPr>
              <w:fldChar w:fldCharType="begin"/>
            </w:r>
            <w:r w:rsidR="00B32D57" w:rsidRPr="00B60273">
              <w:rPr>
                <w:rFonts w:ascii="Times New Roman" w:hAnsi="Times New Roman" w:cs="Times New Roman"/>
                <w:noProof/>
                <w:webHidden/>
                <w:sz w:val="24"/>
                <w:szCs w:val="24"/>
              </w:rPr>
              <w:instrText xml:space="preserve"> PAGEREF _Toc121838945 \h </w:instrText>
            </w:r>
            <w:r w:rsidR="00B32D57" w:rsidRPr="00B60273">
              <w:rPr>
                <w:rFonts w:ascii="Times New Roman" w:hAnsi="Times New Roman" w:cs="Times New Roman"/>
                <w:noProof/>
                <w:webHidden/>
                <w:sz w:val="24"/>
                <w:szCs w:val="24"/>
              </w:rPr>
            </w:r>
            <w:r w:rsidR="00B32D57" w:rsidRPr="00B60273">
              <w:rPr>
                <w:rFonts w:ascii="Times New Roman" w:hAnsi="Times New Roman" w:cs="Times New Roman"/>
                <w:noProof/>
                <w:webHidden/>
                <w:sz w:val="24"/>
                <w:szCs w:val="24"/>
              </w:rPr>
              <w:fldChar w:fldCharType="separate"/>
            </w:r>
            <w:r w:rsidR="00275800">
              <w:rPr>
                <w:rFonts w:ascii="Times New Roman" w:hAnsi="Times New Roman" w:cs="Times New Roman"/>
                <w:noProof/>
                <w:webHidden/>
                <w:sz w:val="24"/>
                <w:szCs w:val="24"/>
              </w:rPr>
              <w:t>50</w:t>
            </w:r>
            <w:r w:rsidR="00B32D57" w:rsidRPr="00B60273">
              <w:rPr>
                <w:rFonts w:ascii="Times New Roman" w:hAnsi="Times New Roman" w:cs="Times New Roman"/>
                <w:noProof/>
                <w:webHidden/>
                <w:sz w:val="24"/>
                <w:szCs w:val="24"/>
              </w:rPr>
              <w:fldChar w:fldCharType="end"/>
            </w:r>
          </w:hyperlink>
        </w:p>
        <w:p w14:paraId="28FFF726" w14:textId="3AB0EF90"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46" w:history="1">
            <w:r w:rsidR="00B32D57" w:rsidRPr="00B60273">
              <w:rPr>
                <w:rStyle w:val="Hyperlink"/>
                <w:rFonts w:ascii="Times New Roman" w:eastAsiaTheme="majorEastAsia" w:hAnsi="Times New Roman" w:cs="Times New Roman"/>
                <w:b w:val="0"/>
                <w:bCs w:val="0"/>
                <w:noProof/>
                <w:sz w:val="24"/>
                <w:szCs w:val="24"/>
              </w:rPr>
              <w:t>CS par ADR-DSN.B.015. punktu “Skrejceļu skaits, izvietojums un virziens”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_Toc121838946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50</w:t>
            </w:r>
            <w:r w:rsidR="00B32D57" w:rsidRPr="00B60273">
              <w:rPr>
                <w:rFonts w:ascii="Times New Roman" w:hAnsi="Times New Roman" w:cs="Times New Roman"/>
                <w:b w:val="0"/>
                <w:bCs w:val="0"/>
                <w:noProof/>
                <w:webHidden/>
                <w:sz w:val="24"/>
                <w:szCs w:val="24"/>
              </w:rPr>
              <w:fldChar w:fldCharType="end"/>
            </w:r>
          </w:hyperlink>
        </w:p>
        <w:p w14:paraId="7EB92FDD" w14:textId="0DAEE286"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47" w:history="1">
            <w:r w:rsidR="00B32D57" w:rsidRPr="00B60273">
              <w:rPr>
                <w:rStyle w:val="Hyperlink"/>
                <w:rFonts w:ascii="Times New Roman" w:eastAsiaTheme="majorEastAsia" w:hAnsi="Times New Roman" w:cs="Times New Roman"/>
                <w:b w:val="0"/>
                <w:bCs w:val="0"/>
                <w:noProof/>
                <w:sz w:val="24"/>
                <w:szCs w:val="24"/>
              </w:rPr>
              <w:t>GM1 par ADR-DSN.B.015. punktu “Skrejceļu skaits, izvietojums un virziens”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_Toc121838947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50</w:t>
            </w:r>
            <w:r w:rsidR="00B32D57" w:rsidRPr="00B60273">
              <w:rPr>
                <w:rFonts w:ascii="Times New Roman" w:hAnsi="Times New Roman" w:cs="Times New Roman"/>
                <w:b w:val="0"/>
                <w:bCs w:val="0"/>
                <w:noProof/>
                <w:webHidden/>
                <w:sz w:val="24"/>
                <w:szCs w:val="24"/>
              </w:rPr>
              <w:fldChar w:fldCharType="end"/>
            </w:r>
          </w:hyperlink>
        </w:p>
        <w:p w14:paraId="216E20EE" w14:textId="0D6B35C2"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48" w:history="1">
            <w:r w:rsidR="00B32D57" w:rsidRPr="00B60273">
              <w:rPr>
                <w:rStyle w:val="Hyperlink"/>
                <w:rFonts w:ascii="Times New Roman" w:eastAsiaTheme="majorEastAsia" w:hAnsi="Times New Roman" w:cs="Times New Roman"/>
                <w:b w:val="0"/>
                <w:bCs w:val="0"/>
                <w:noProof/>
                <w:sz w:val="24"/>
                <w:szCs w:val="24"/>
              </w:rPr>
              <w:t>CS par ADR-DSN.B.020. punktu “Maksimāli pieļaujamo sānvēja komponenšu izvēle”</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_Toc121838948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51</w:t>
            </w:r>
            <w:r w:rsidR="00B32D57" w:rsidRPr="00B60273">
              <w:rPr>
                <w:rFonts w:ascii="Times New Roman" w:hAnsi="Times New Roman" w:cs="Times New Roman"/>
                <w:b w:val="0"/>
                <w:bCs w:val="0"/>
                <w:noProof/>
                <w:webHidden/>
                <w:sz w:val="24"/>
                <w:szCs w:val="24"/>
              </w:rPr>
              <w:fldChar w:fldCharType="end"/>
            </w:r>
          </w:hyperlink>
        </w:p>
        <w:p w14:paraId="18F216D1" w14:textId="5E0BAEFE"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49" w:history="1">
            <w:r w:rsidR="00B32D57" w:rsidRPr="00B60273">
              <w:rPr>
                <w:rStyle w:val="Hyperlink"/>
                <w:rFonts w:ascii="Times New Roman" w:eastAsiaTheme="majorEastAsia" w:hAnsi="Times New Roman" w:cs="Times New Roman"/>
                <w:b w:val="0"/>
                <w:bCs w:val="0"/>
                <w:noProof/>
                <w:sz w:val="24"/>
                <w:szCs w:val="24"/>
              </w:rPr>
              <w:t>GM1 par ADR-DSN.B.020. punktu “Maksimālo pieļaujamo sānvēja komponenšu izvēle”</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_Toc121838949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52</w:t>
            </w:r>
            <w:r w:rsidR="00B32D57" w:rsidRPr="00B60273">
              <w:rPr>
                <w:rFonts w:ascii="Times New Roman" w:hAnsi="Times New Roman" w:cs="Times New Roman"/>
                <w:b w:val="0"/>
                <w:bCs w:val="0"/>
                <w:noProof/>
                <w:webHidden/>
                <w:sz w:val="24"/>
                <w:szCs w:val="24"/>
              </w:rPr>
              <w:fldChar w:fldCharType="end"/>
            </w:r>
          </w:hyperlink>
        </w:p>
        <w:p w14:paraId="1A6206ED" w14:textId="6A361AFC"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50" w:history="1">
            <w:r w:rsidR="00B32D57" w:rsidRPr="00B60273">
              <w:rPr>
                <w:rStyle w:val="Hyperlink"/>
                <w:rFonts w:ascii="Times New Roman" w:eastAsiaTheme="majorEastAsia" w:hAnsi="Times New Roman" w:cs="Times New Roman"/>
                <w:b w:val="0"/>
                <w:bCs w:val="0"/>
                <w:noProof/>
                <w:sz w:val="24"/>
                <w:szCs w:val="24"/>
              </w:rPr>
              <w:t>CS par ADR-DSN.B.025. punktu “Izmantojamie dati”</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_Toc121838950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52</w:t>
            </w:r>
            <w:r w:rsidR="00B32D57" w:rsidRPr="00B60273">
              <w:rPr>
                <w:rFonts w:ascii="Times New Roman" w:hAnsi="Times New Roman" w:cs="Times New Roman"/>
                <w:b w:val="0"/>
                <w:bCs w:val="0"/>
                <w:noProof/>
                <w:webHidden/>
                <w:sz w:val="24"/>
                <w:szCs w:val="24"/>
              </w:rPr>
              <w:fldChar w:fldCharType="end"/>
            </w:r>
          </w:hyperlink>
        </w:p>
        <w:p w14:paraId="3DB07203" w14:textId="5E934DEF"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51" w:history="1">
            <w:r w:rsidR="00B32D57" w:rsidRPr="00B60273">
              <w:rPr>
                <w:rStyle w:val="Hyperlink"/>
                <w:rFonts w:ascii="Times New Roman" w:eastAsiaTheme="majorEastAsia" w:hAnsi="Times New Roman" w:cs="Times New Roman"/>
                <w:b w:val="0"/>
                <w:bCs w:val="0"/>
                <w:noProof/>
                <w:sz w:val="24"/>
                <w:szCs w:val="24"/>
              </w:rPr>
              <w:t>GM1 par ADR-DSN.B.025. punktu “Izmantojamie dati”</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_Toc121838951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52</w:t>
            </w:r>
            <w:r w:rsidR="00B32D57" w:rsidRPr="00B60273">
              <w:rPr>
                <w:rFonts w:ascii="Times New Roman" w:hAnsi="Times New Roman" w:cs="Times New Roman"/>
                <w:b w:val="0"/>
                <w:bCs w:val="0"/>
                <w:noProof/>
                <w:webHidden/>
                <w:sz w:val="24"/>
                <w:szCs w:val="24"/>
              </w:rPr>
              <w:fldChar w:fldCharType="end"/>
            </w:r>
          </w:hyperlink>
        </w:p>
        <w:p w14:paraId="3512B49B" w14:textId="3FFFEF61"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52" w:history="1">
            <w:r w:rsidR="00B32D57" w:rsidRPr="00B60273">
              <w:rPr>
                <w:rStyle w:val="Hyperlink"/>
                <w:rFonts w:ascii="Times New Roman" w:eastAsiaTheme="majorEastAsia" w:hAnsi="Times New Roman" w:cs="Times New Roman"/>
                <w:b w:val="0"/>
                <w:bCs w:val="0"/>
                <w:noProof/>
                <w:sz w:val="24"/>
                <w:szCs w:val="24"/>
              </w:rPr>
              <w:t>CS par ADR-DSN.B.030. punktu “Skrejceļa slieksnis”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_Toc121838952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52</w:t>
            </w:r>
            <w:r w:rsidR="00B32D57" w:rsidRPr="00B60273">
              <w:rPr>
                <w:rFonts w:ascii="Times New Roman" w:hAnsi="Times New Roman" w:cs="Times New Roman"/>
                <w:b w:val="0"/>
                <w:bCs w:val="0"/>
                <w:noProof/>
                <w:webHidden/>
                <w:sz w:val="24"/>
                <w:szCs w:val="24"/>
              </w:rPr>
              <w:fldChar w:fldCharType="end"/>
            </w:r>
          </w:hyperlink>
        </w:p>
        <w:p w14:paraId="29A77E25" w14:textId="124E84AB"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53" w:history="1">
            <w:r w:rsidR="00B32D57" w:rsidRPr="00B60273">
              <w:rPr>
                <w:rStyle w:val="Hyperlink"/>
                <w:rFonts w:ascii="Times New Roman" w:eastAsiaTheme="majorEastAsia" w:hAnsi="Times New Roman" w:cs="Times New Roman"/>
                <w:b w:val="0"/>
                <w:bCs w:val="0"/>
                <w:noProof/>
                <w:sz w:val="24"/>
                <w:szCs w:val="24"/>
              </w:rPr>
              <w:t>GM1 par ADR-DSN.B.030. punktu “Skrejceļa slieksnis”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_Toc121838953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52</w:t>
            </w:r>
            <w:r w:rsidR="00B32D57" w:rsidRPr="00B60273">
              <w:rPr>
                <w:rFonts w:ascii="Times New Roman" w:hAnsi="Times New Roman" w:cs="Times New Roman"/>
                <w:b w:val="0"/>
                <w:bCs w:val="0"/>
                <w:noProof/>
                <w:webHidden/>
                <w:sz w:val="24"/>
                <w:szCs w:val="24"/>
              </w:rPr>
              <w:fldChar w:fldCharType="end"/>
            </w:r>
          </w:hyperlink>
        </w:p>
        <w:p w14:paraId="199F1122" w14:textId="7045226B"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54" w:history="1">
            <w:r w:rsidR="00B32D57" w:rsidRPr="00B60273">
              <w:rPr>
                <w:rStyle w:val="Hyperlink"/>
                <w:rFonts w:ascii="Times New Roman" w:eastAsiaTheme="majorEastAsia" w:hAnsi="Times New Roman" w:cs="Times New Roman"/>
                <w:b w:val="0"/>
                <w:bCs w:val="0"/>
                <w:noProof/>
                <w:sz w:val="24"/>
                <w:szCs w:val="24"/>
              </w:rPr>
              <w:t>CS par ADR-DSN.B.035. punktu “Skrejceļa garums un deklarētās distances”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_Toc121838954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53</w:t>
            </w:r>
            <w:r w:rsidR="00B32D57" w:rsidRPr="00B60273">
              <w:rPr>
                <w:rFonts w:ascii="Times New Roman" w:hAnsi="Times New Roman" w:cs="Times New Roman"/>
                <w:b w:val="0"/>
                <w:bCs w:val="0"/>
                <w:noProof/>
                <w:webHidden/>
                <w:sz w:val="24"/>
                <w:szCs w:val="24"/>
              </w:rPr>
              <w:fldChar w:fldCharType="end"/>
            </w:r>
          </w:hyperlink>
        </w:p>
        <w:p w14:paraId="066107F7" w14:textId="0DE61853"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55" w:history="1">
            <w:r w:rsidR="00B32D57" w:rsidRPr="00B60273">
              <w:rPr>
                <w:rStyle w:val="Hyperlink"/>
                <w:rFonts w:ascii="Times New Roman" w:eastAsiaTheme="majorEastAsia" w:hAnsi="Times New Roman" w:cs="Times New Roman"/>
                <w:b w:val="0"/>
                <w:bCs w:val="0"/>
                <w:noProof/>
                <w:sz w:val="24"/>
                <w:szCs w:val="24"/>
              </w:rPr>
              <w:t>GM1 par ADR-DSN.B.035. punktu “Skrejceļa garums un deklarētās distances”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_Toc121838955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54</w:t>
            </w:r>
            <w:r w:rsidR="00B32D57" w:rsidRPr="00B60273">
              <w:rPr>
                <w:rFonts w:ascii="Times New Roman" w:hAnsi="Times New Roman" w:cs="Times New Roman"/>
                <w:b w:val="0"/>
                <w:bCs w:val="0"/>
                <w:noProof/>
                <w:webHidden/>
                <w:sz w:val="24"/>
                <w:szCs w:val="24"/>
              </w:rPr>
              <w:fldChar w:fldCharType="end"/>
            </w:r>
          </w:hyperlink>
        </w:p>
        <w:p w14:paraId="537B5490" w14:textId="30ECFBE2"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56" w:history="1">
            <w:r w:rsidR="00B32D57" w:rsidRPr="00B60273">
              <w:rPr>
                <w:rStyle w:val="Hyperlink"/>
                <w:rFonts w:ascii="Times New Roman" w:eastAsiaTheme="majorEastAsia" w:hAnsi="Times New Roman" w:cs="Times New Roman"/>
                <w:b w:val="0"/>
                <w:bCs w:val="0"/>
                <w:noProof/>
                <w:sz w:val="24"/>
                <w:szCs w:val="24"/>
              </w:rPr>
              <w:t>CS par ADR-DSN.B.040. punktu “Skrejceļi ar skrejceļa gala bremzēšanas joslām vai šķēršļbrīvām joslām”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_Toc121838956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55</w:t>
            </w:r>
            <w:r w:rsidR="00B32D57" w:rsidRPr="00B60273">
              <w:rPr>
                <w:rFonts w:ascii="Times New Roman" w:hAnsi="Times New Roman" w:cs="Times New Roman"/>
                <w:b w:val="0"/>
                <w:bCs w:val="0"/>
                <w:noProof/>
                <w:webHidden/>
                <w:sz w:val="24"/>
                <w:szCs w:val="24"/>
              </w:rPr>
              <w:fldChar w:fldCharType="end"/>
            </w:r>
          </w:hyperlink>
        </w:p>
        <w:p w14:paraId="3D67FD3E" w14:textId="313A1275"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57" w:history="1">
            <w:r w:rsidR="00B32D57" w:rsidRPr="00B60273">
              <w:rPr>
                <w:rStyle w:val="Hyperlink"/>
                <w:rFonts w:ascii="Times New Roman" w:eastAsiaTheme="majorEastAsia" w:hAnsi="Times New Roman" w:cs="Times New Roman"/>
                <w:b w:val="0"/>
                <w:bCs w:val="0"/>
                <w:noProof/>
                <w:sz w:val="24"/>
                <w:szCs w:val="24"/>
              </w:rPr>
              <w:t>GM1 par ADR-DSN.B.040. punktu “Skrejceļi ar skrejceļa gala bremzēšanas joslām vai šķēršļbrīvām joslām”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_Toc121838957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56</w:t>
            </w:r>
            <w:r w:rsidR="00B32D57" w:rsidRPr="00B60273">
              <w:rPr>
                <w:rFonts w:ascii="Times New Roman" w:hAnsi="Times New Roman" w:cs="Times New Roman"/>
                <w:b w:val="0"/>
                <w:bCs w:val="0"/>
                <w:noProof/>
                <w:webHidden/>
                <w:sz w:val="24"/>
                <w:szCs w:val="24"/>
              </w:rPr>
              <w:fldChar w:fldCharType="end"/>
            </w:r>
          </w:hyperlink>
        </w:p>
        <w:p w14:paraId="596B00B3" w14:textId="7AB0A8A2"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58" w:history="1">
            <w:r w:rsidR="00B32D57" w:rsidRPr="00B60273">
              <w:rPr>
                <w:rStyle w:val="Hyperlink"/>
                <w:rFonts w:ascii="Times New Roman" w:eastAsiaTheme="majorEastAsia" w:hAnsi="Times New Roman" w:cs="Times New Roman"/>
                <w:b w:val="0"/>
                <w:bCs w:val="0"/>
                <w:noProof/>
                <w:sz w:val="24"/>
                <w:szCs w:val="24"/>
              </w:rPr>
              <w:t>CS par ADR-DSN.B.045. punktu “Skrejceļu platums”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_Toc121838958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56</w:t>
            </w:r>
            <w:r w:rsidR="00B32D57" w:rsidRPr="00B60273">
              <w:rPr>
                <w:rFonts w:ascii="Times New Roman" w:hAnsi="Times New Roman" w:cs="Times New Roman"/>
                <w:b w:val="0"/>
                <w:bCs w:val="0"/>
                <w:noProof/>
                <w:webHidden/>
                <w:sz w:val="24"/>
                <w:szCs w:val="24"/>
              </w:rPr>
              <w:fldChar w:fldCharType="end"/>
            </w:r>
          </w:hyperlink>
        </w:p>
        <w:p w14:paraId="7906B04F" w14:textId="65F43E27"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59" w:history="1">
            <w:r w:rsidR="00B32D57" w:rsidRPr="00B60273">
              <w:rPr>
                <w:rStyle w:val="Hyperlink"/>
                <w:rFonts w:ascii="Times New Roman" w:eastAsiaTheme="majorEastAsia" w:hAnsi="Times New Roman" w:cs="Times New Roman"/>
                <w:b w:val="0"/>
                <w:bCs w:val="0"/>
                <w:noProof/>
                <w:sz w:val="24"/>
                <w:szCs w:val="24"/>
              </w:rPr>
              <w:t>GM1 par ADR-DSN.B.045. punktu “Skrejceļu platums”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_Toc121838959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56</w:t>
            </w:r>
            <w:r w:rsidR="00B32D57" w:rsidRPr="00B60273">
              <w:rPr>
                <w:rFonts w:ascii="Times New Roman" w:hAnsi="Times New Roman" w:cs="Times New Roman"/>
                <w:b w:val="0"/>
                <w:bCs w:val="0"/>
                <w:noProof/>
                <w:webHidden/>
                <w:sz w:val="24"/>
                <w:szCs w:val="24"/>
              </w:rPr>
              <w:fldChar w:fldCharType="end"/>
            </w:r>
          </w:hyperlink>
        </w:p>
        <w:p w14:paraId="10A6CC60" w14:textId="5D23EFDC"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60" w:history="1">
            <w:r w:rsidR="00B32D57" w:rsidRPr="00B60273">
              <w:rPr>
                <w:rStyle w:val="Hyperlink"/>
                <w:rFonts w:ascii="Times New Roman" w:eastAsiaTheme="majorEastAsia" w:hAnsi="Times New Roman" w:cs="Times New Roman"/>
                <w:b w:val="0"/>
                <w:bCs w:val="0"/>
                <w:noProof/>
                <w:sz w:val="24"/>
                <w:szCs w:val="24"/>
              </w:rPr>
              <w:t>CS par ADR-DSN.B.050. punktu “Minimālais attālums starp paralēliem neinstrumentālajiem skrejceļiem”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_Toc121838960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57</w:t>
            </w:r>
            <w:r w:rsidR="00B32D57" w:rsidRPr="00B60273">
              <w:rPr>
                <w:rFonts w:ascii="Times New Roman" w:hAnsi="Times New Roman" w:cs="Times New Roman"/>
                <w:b w:val="0"/>
                <w:bCs w:val="0"/>
                <w:noProof/>
                <w:webHidden/>
                <w:sz w:val="24"/>
                <w:szCs w:val="24"/>
              </w:rPr>
              <w:fldChar w:fldCharType="end"/>
            </w:r>
          </w:hyperlink>
        </w:p>
        <w:p w14:paraId="69FB3426" w14:textId="008201BC"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61" w:history="1">
            <w:r w:rsidR="00B32D57" w:rsidRPr="00B60273">
              <w:rPr>
                <w:rStyle w:val="Hyperlink"/>
                <w:rFonts w:ascii="Times New Roman" w:eastAsiaTheme="majorEastAsia" w:hAnsi="Times New Roman" w:cs="Times New Roman"/>
                <w:b w:val="0"/>
                <w:bCs w:val="0"/>
                <w:noProof/>
                <w:sz w:val="24"/>
                <w:szCs w:val="24"/>
              </w:rPr>
              <w:t xml:space="preserve">GM1 par ADR-DSN.B.050. punktu “Minimālais attālums starp paralēliem </w:t>
            </w:r>
            <w:r w:rsidR="00B32D57" w:rsidRPr="00B60273">
              <w:rPr>
                <w:rStyle w:val="Hyperlink"/>
                <w:rFonts w:ascii="Times New Roman" w:eastAsiaTheme="majorEastAsia" w:hAnsi="Times New Roman" w:cs="Times New Roman"/>
                <w:b w:val="0"/>
                <w:bCs w:val="0"/>
                <w:noProof/>
                <w:sz w:val="24"/>
                <w:szCs w:val="24"/>
              </w:rPr>
              <w:lastRenderedPageBreak/>
              <w:t>neinstrumentālajiem skrejceļiem”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_Toc121838961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57</w:t>
            </w:r>
            <w:r w:rsidR="00B32D57" w:rsidRPr="00B60273">
              <w:rPr>
                <w:rFonts w:ascii="Times New Roman" w:hAnsi="Times New Roman" w:cs="Times New Roman"/>
                <w:b w:val="0"/>
                <w:bCs w:val="0"/>
                <w:noProof/>
                <w:webHidden/>
                <w:sz w:val="24"/>
                <w:szCs w:val="24"/>
              </w:rPr>
              <w:fldChar w:fldCharType="end"/>
            </w:r>
          </w:hyperlink>
        </w:p>
        <w:p w14:paraId="650C7543" w14:textId="3D7AC504"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62" w:history="1">
            <w:r w:rsidR="00B32D57" w:rsidRPr="00B60273">
              <w:rPr>
                <w:rStyle w:val="Hyperlink"/>
                <w:rFonts w:ascii="Times New Roman" w:eastAsiaTheme="majorEastAsia" w:hAnsi="Times New Roman" w:cs="Times New Roman"/>
                <w:b w:val="0"/>
                <w:bCs w:val="0"/>
                <w:noProof/>
                <w:sz w:val="24"/>
                <w:szCs w:val="24"/>
              </w:rPr>
              <w:t>CS par ADR-DSN.B.055. punktu “Minimālais attālums starp paralēliem instrumentālajiem skrejceļiem”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_Toc121838962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57</w:t>
            </w:r>
            <w:r w:rsidR="00B32D57" w:rsidRPr="00B60273">
              <w:rPr>
                <w:rFonts w:ascii="Times New Roman" w:hAnsi="Times New Roman" w:cs="Times New Roman"/>
                <w:b w:val="0"/>
                <w:bCs w:val="0"/>
                <w:noProof/>
                <w:webHidden/>
                <w:sz w:val="24"/>
                <w:szCs w:val="24"/>
              </w:rPr>
              <w:fldChar w:fldCharType="end"/>
            </w:r>
          </w:hyperlink>
        </w:p>
        <w:p w14:paraId="29FB74EA" w14:textId="5C021EB1"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63" w:history="1">
            <w:r w:rsidR="00B32D57" w:rsidRPr="00B60273">
              <w:rPr>
                <w:rStyle w:val="Hyperlink"/>
                <w:rFonts w:ascii="Times New Roman" w:eastAsiaTheme="majorEastAsia" w:hAnsi="Times New Roman" w:cs="Times New Roman"/>
                <w:b w:val="0"/>
                <w:bCs w:val="0"/>
                <w:noProof/>
                <w:sz w:val="24"/>
                <w:szCs w:val="24"/>
              </w:rPr>
              <w:t>GM1 par ADR-DSN.B.055. punktu “Minimālais attālums starp paralēliem instrumentālajiem skrejceļiem”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_Toc121838963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58</w:t>
            </w:r>
            <w:r w:rsidR="00B32D57" w:rsidRPr="00B60273">
              <w:rPr>
                <w:rFonts w:ascii="Times New Roman" w:hAnsi="Times New Roman" w:cs="Times New Roman"/>
                <w:b w:val="0"/>
                <w:bCs w:val="0"/>
                <w:noProof/>
                <w:webHidden/>
                <w:sz w:val="24"/>
                <w:szCs w:val="24"/>
              </w:rPr>
              <w:fldChar w:fldCharType="end"/>
            </w:r>
          </w:hyperlink>
        </w:p>
        <w:p w14:paraId="2EC10C3A" w14:textId="1EF2F7E0"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64" w:history="1">
            <w:r w:rsidR="00B32D57" w:rsidRPr="00B60273">
              <w:rPr>
                <w:rStyle w:val="Hyperlink"/>
                <w:rFonts w:ascii="Times New Roman" w:eastAsiaTheme="majorEastAsia" w:hAnsi="Times New Roman" w:cs="Times New Roman"/>
                <w:b w:val="0"/>
                <w:bCs w:val="0"/>
                <w:noProof/>
                <w:sz w:val="24"/>
                <w:szCs w:val="24"/>
              </w:rPr>
              <w:t>CS par ADR-DSN.B.060. punktu “Skrejceļu garenvirziena slīpumi”</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_Toc121838964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58</w:t>
            </w:r>
            <w:r w:rsidR="00B32D57" w:rsidRPr="00B60273">
              <w:rPr>
                <w:rFonts w:ascii="Times New Roman" w:hAnsi="Times New Roman" w:cs="Times New Roman"/>
                <w:b w:val="0"/>
                <w:bCs w:val="0"/>
                <w:noProof/>
                <w:webHidden/>
                <w:sz w:val="24"/>
                <w:szCs w:val="24"/>
              </w:rPr>
              <w:fldChar w:fldCharType="end"/>
            </w:r>
          </w:hyperlink>
        </w:p>
        <w:p w14:paraId="3EFED108" w14:textId="19FB1637"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65" w:history="1">
            <w:r w:rsidR="00B32D57" w:rsidRPr="00B60273">
              <w:rPr>
                <w:rStyle w:val="Hyperlink"/>
                <w:rFonts w:ascii="Times New Roman" w:eastAsiaTheme="majorEastAsia" w:hAnsi="Times New Roman" w:cs="Times New Roman"/>
                <w:b w:val="0"/>
                <w:bCs w:val="0"/>
                <w:noProof/>
                <w:sz w:val="24"/>
                <w:szCs w:val="24"/>
              </w:rPr>
              <w:t>GM1 par ADR-DSN.B.060. punktu “Garenvirziena slīpumi uz skrejceļiem”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_Toc121838965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58</w:t>
            </w:r>
            <w:r w:rsidR="00B32D57" w:rsidRPr="00B60273">
              <w:rPr>
                <w:rFonts w:ascii="Times New Roman" w:hAnsi="Times New Roman" w:cs="Times New Roman"/>
                <w:b w:val="0"/>
                <w:bCs w:val="0"/>
                <w:noProof/>
                <w:webHidden/>
                <w:sz w:val="24"/>
                <w:szCs w:val="24"/>
              </w:rPr>
              <w:fldChar w:fldCharType="end"/>
            </w:r>
          </w:hyperlink>
        </w:p>
        <w:p w14:paraId="50A5F014" w14:textId="749E43FB"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66" w:history="1">
            <w:r w:rsidR="00B32D57" w:rsidRPr="00B60273">
              <w:rPr>
                <w:rStyle w:val="Hyperlink"/>
                <w:rFonts w:ascii="Times New Roman" w:eastAsiaTheme="majorEastAsia" w:hAnsi="Times New Roman" w:cs="Times New Roman"/>
                <w:b w:val="0"/>
                <w:bCs w:val="0"/>
                <w:noProof/>
                <w:sz w:val="24"/>
                <w:szCs w:val="24"/>
              </w:rPr>
              <w:t>CS par ADR-DSN.B.065. punktu “Garenvirziena slīpuma maiņa uz skrejceļiem”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_Toc121838966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58</w:t>
            </w:r>
            <w:r w:rsidR="00B32D57" w:rsidRPr="00B60273">
              <w:rPr>
                <w:rFonts w:ascii="Times New Roman" w:hAnsi="Times New Roman" w:cs="Times New Roman"/>
                <w:b w:val="0"/>
                <w:bCs w:val="0"/>
                <w:noProof/>
                <w:webHidden/>
                <w:sz w:val="24"/>
                <w:szCs w:val="24"/>
              </w:rPr>
              <w:fldChar w:fldCharType="end"/>
            </w:r>
          </w:hyperlink>
        </w:p>
        <w:p w14:paraId="08F816BF" w14:textId="29DB6F63"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67" w:history="1">
            <w:r w:rsidR="00B32D57" w:rsidRPr="00B60273">
              <w:rPr>
                <w:rStyle w:val="Hyperlink"/>
                <w:rFonts w:ascii="Times New Roman" w:eastAsiaTheme="majorEastAsia" w:hAnsi="Times New Roman" w:cs="Times New Roman"/>
                <w:b w:val="0"/>
                <w:bCs w:val="0"/>
                <w:noProof/>
                <w:sz w:val="24"/>
                <w:szCs w:val="24"/>
              </w:rPr>
              <w:t>GM1 par ADR-DSN.B.065. punktu “Garenvirziena slīpuma maiņa uz skrejceļiem”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_Toc121838967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59</w:t>
            </w:r>
            <w:r w:rsidR="00B32D57" w:rsidRPr="00B60273">
              <w:rPr>
                <w:rFonts w:ascii="Times New Roman" w:hAnsi="Times New Roman" w:cs="Times New Roman"/>
                <w:b w:val="0"/>
                <w:bCs w:val="0"/>
                <w:noProof/>
                <w:webHidden/>
                <w:sz w:val="24"/>
                <w:szCs w:val="24"/>
              </w:rPr>
              <w:fldChar w:fldCharType="end"/>
            </w:r>
          </w:hyperlink>
        </w:p>
        <w:p w14:paraId="308D4AF2" w14:textId="1F06DD47"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68" w:history="1">
            <w:r w:rsidR="00B32D57" w:rsidRPr="00B60273">
              <w:rPr>
                <w:rStyle w:val="Hyperlink"/>
                <w:rFonts w:ascii="Times New Roman" w:eastAsiaTheme="majorEastAsia" w:hAnsi="Times New Roman" w:cs="Times New Roman"/>
                <w:b w:val="0"/>
                <w:bCs w:val="0"/>
                <w:noProof/>
                <w:sz w:val="24"/>
                <w:szCs w:val="24"/>
              </w:rPr>
              <w:t>CS par ADR-DSN.B.070. punktu “Redzamības attālums attiecībā uz skrejceļa slīpumiem”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_Toc121838968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59</w:t>
            </w:r>
            <w:r w:rsidR="00B32D57" w:rsidRPr="00B60273">
              <w:rPr>
                <w:rFonts w:ascii="Times New Roman" w:hAnsi="Times New Roman" w:cs="Times New Roman"/>
                <w:b w:val="0"/>
                <w:bCs w:val="0"/>
                <w:noProof/>
                <w:webHidden/>
                <w:sz w:val="24"/>
                <w:szCs w:val="24"/>
              </w:rPr>
              <w:fldChar w:fldCharType="end"/>
            </w:r>
          </w:hyperlink>
        </w:p>
        <w:p w14:paraId="3780EA2D" w14:textId="5A3922EB"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69" w:history="1">
            <w:r w:rsidR="00B32D57" w:rsidRPr="00B60273">
              <w:rPr>
                <w:rStyle w:val="Hyperlink"/>
                <w:rFonts w:ascii="Times New Roman" w:eastAsiaTheme="majorEastAsia" w:hAnsi="Times New Roman" w:cs="Times New Roman"/>
                <w:b w:val="0"/>
                <w:bCs w:val="0"/>
                <w:noProof/>
                <w:sz w:val="24"/>
                <w:szCs w:val="24"/>
              </w:rPr>
              <w:t>GM1 par ADR-DSN.B.070. punktu “Redzamības attālums attiecībā uz skrejceļa slīpumiem”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_Toc121838969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59</w:t>
            </w:r>
            <w:r w:rsidR="00B32D57" w:rsidRPr="00B60273">
              <w:rPr>
                <w:rFonts w:ascii="Times New Roman" w:hAnsi="Times New Roman" w:cs="Times New Roman"/>
                <w:b w:val="0"/>
                <w:bCs w:val="0"/>
                <w:noProof/>
                <w:webHidden/>
                <w:sz w:val="24"/>
                <w:szCs w:val="24"/>
              </w:rPr>
              <w:fldChar w:fldCharType="end"/>
            </w:r>
          </w:hyperlink>
        </w:p>
        <w:p w14:paraId="67A48607" w14:textId="2A74DCD6"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70" w:history="1">
            <w:r w:rsidR="00B32D57" w:rsidRPr="00B60273">
              <w:rPr>
                <w:rStyle w:val="Hyperlink"/>
                <w:rFonts w:ascii="Times New Roman" w:eastAsiaTheme="majorEastAsia" w:hAnsi="Times New Roman" w:cs="Times New Roman"/>
                <w:b w:val="0"/>
                <w:bCs w:val="0"/>
                <w:noProof/>
                <w:sz w:val="24"/>
                <w:szCs w:val="24"/>
              </w:rPr>
              <w:t>CS par ADR-DSN.B.075. punktu “Attālums starp slīpuma maiņas punktiem uz skrejceļiem”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_Toc121838970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60</w:t>
            </w:r>
            <w:r w:rsidR="00B32D57" w:rsidRPr="00B60273">
              <w:rPr>
                <w:rFonts w:ascii="Times New Roman" w:hAnsi="Times New Roman" w:cs="Times New Roman"/>
                <w:b w:val="0"/>
                <w:bCs w:val="0"/>
                <w:noProof/>
                <w:webHidden/>
                <w:sz w:val="24"/>
                <w:szCs w:val="24"/>
              </w:rPr>
              <w:fldChar w:fldCharType="end"/>
            </w:r>
          </w:hyperlink>
        </w:p>
        <w:p w14:paraId="2DB6B7E6" w14:textId="25ACBF8F"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71" w:history="1">
            <w:r w:rsidR="00B32D57" w:rsidRPr="00B60273">
              <w:rPr>
                <w:rStyle w:val="Hyperlink"/>
                <w:rFonts w:ascii="Times New Roman" w:eastAsiaTheme="majorEastAsia" w:hAnsi="Times New Roman" w:cs="Times New Roman"/>
                <w:b w:val="0"/>
                <w:bCs w:val="0"/>
                <w:noProof/>
                <w:sz w:val="24"/>
                <w:szCs w:val="24"/>
              </w:rPr>
              <w:t>GM1 par ADR-DSN.B.075. punktu “Attālums starp slīpuma maiņas punktiem uz skrejceļiem”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_Toc121838971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60</w:t>
            </w:r>
            <w:r w:rsidR="00B32D57" w:rsidRPr="00B60273">
              <w:rPr>
                <w:rFonts w:ascii="Times New Roman" w:hAnsi="Times New Roman" w:cs="Times New Roman"/>
                <w:b w:val="0"/>
                <w:bCs w:val="0"/>
                <w:noProof/>
                <w:webHidden/>
                <w:sz w:val="24"/>
                <w:szCs w:val="24"/>
              </w:rPr>
              <w:fldChar w:fldCharType="end"/>
            </w:r>
          </w:hyperlink>
        </w:p>
        <w:p w14:paraId="55B9C7F9" w14:textId="5A202136"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72" w:history="1">
            <w:r w:rsidR="00B32D57" w:rsidRPr="00B60273">
              <w:rPr>
                <w:rStyle w:val="Hyperlink"/>
                <w:rFonts w:ascii="Times New Roman" w:eastAsiaTheme="majorEastAsia" w:hAnsi="Times New Roman" w:cs="Times New Roman"/>
                <w:b w:val="0"/>
                <w:bCs w:val="0"/>
                <w:noProof/>
                <w:sz w:val="24"/>
                <w:szCs w:val="24"/>
              </w:rPr>
              <w:t>CS par ADR-DSN.B.080. punktu “Šķērsslīpumi uz skrejceļiem”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_Toc121838972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61</w:t>
            </w:r>
            <w:r w:rsidR="00B32D57" w:rsidRPr="00B60273">
              <w:rPr>
                <w:rFonts w:ascii="Times New Roman" w:hAnsi="Times New Roman" w:cs="Times New Roman"/>
                <w:b w:val="0"/>
                <w:bCs w:val="0"/>
                <w:noProof/>
                <w:webHidden/>
                <w:sz w:val="24"/>
                <w:szCs w:val="24"/>
              </w:rPr>
              <w:fldChar w:fldCharType="end"/>
            </w:r>
          </w:hyperlink>
        </w:p>
        <w:p w14:paraId="533977FE" w14:textId="30BF387F"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73" w:history="1">
            <w:r w:rsidR="00B32D57" w:rsidRPr="00B60273">
              <w:rPr>
                <w:rStyle w:val="Hyperlink"/>
                <w:rFonts w:ascii="Times New Roman" w:eastAsiaTheme="majorEastAsia" w:hAnsi="Times New Roman" w:cs="Times New Roman"/>
                <w:b w:val="0"/>
                <w:bCs w:val="0"/>
                <w:noProof/>
                <w:sz w:val="24"/>
                <w:szCs w:val="24"/>
              </w:rPr>
              <w:t>GM1 par ADR-DSN.B.080. punktu “Šķērsslīpumi uz skrejceļiem”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_Toc121838973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61</w:t>
            </w:r>
            <w:r w:rsidR="00B32D57" w:rsidRPr="00B60273">
              <w:rPr>
                <w:rFonts w:ascii="Times New Roman" w:hAnsi="Times New Roman" w:cs="Times New Roman"/>
                <w:b w:val="0"/>
                <w:bCs w:val="0"/>
                <w:noProof/>
                <w:webHidden/>
                <w:sz w:val="24"/>
                <w:szCs w:val="24"/>
              </w:rPr>
              <w:fldChar w:fldCharType="end"/>
            </w:r>
          </w:hyperlink>
        </w:p>
        <w:p w14:paraId="5EBD31A0" w14:textId="45307316"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74" w:history="1">
            <w:r w:rsidR="00B32D57" w:rsidRPr="00B60273">
              <w:rPr>
                <w:rStyle w:val="Hyperlink"/>
                <w:rFonts w:ascii="Times New Roman" w:eastAsiaTheme="majorEastAsia" w:hAnsi="Times New Roman" w:cs="Times New Roman"/>
                <w:b w:val="0"/>
                <w:bCs w:val="0"/>
                <w:noProof/>
                <w:sz w:val="24"/>
                <w:szCs w:val="24"/>
              </w:rPr>
              <w:t>CS par ADR-DSN.B.085. punktu “Skrejceļa nestspēja”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_Toc121838974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61</w:t>
            </w:r>
            <w:r w:rsidR="00B32D57" w:rsidRPr="00B60273">
              <w:rPr>
                <w:rFonts w:ascii="Times New Roman" w:hAnsi="Times New Roman" w:cs="Times New Roman"/>
                <w:b w:val="0"/>
                <w:bCs w:val="0"/>
                <w:noProof/>
                <w:webHidden/>
                <w:sz w:val="24"/>
                <w:szCs w:val="24"/>
              </w:rPr>
              <w:fldChar w:fldCharType="end"/>
            </w:r>
          </w:hyperlink>
        </w:p>
        <w:p w14:paraId="1B25A59D" w14:textId="772F4ACC"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75" w:history="1">
            <w:r w:rsidR="00B32D57" w:rsidRPr="00B60273">
              <w:rPr>
                <w:rStyle w:val="Hyperlink"/>
                <w:rFonts w:ascii="Times New Roman" w:eastAsiaTheme="majorEastAsia" w:hAnsi="Times New Roman" w:cs="Times New Roman"/>
                <w:b w:val="0"/>
                <w:bCs w:val="0"/>
                <w:noProof/>
                <w:sz w:val="24"/>
                <w:szCs w:val="24"/>
              </w:rPr>
              <w:t>GM1 par ADR-DSN.B.085. punktu “Skrejceļa nestspēja”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_Toc121838975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61</w:t>
            </w:r>
            <w:r w:rsidR="00B32D57" w:rsidRPr="00B60273">
              <w:rPr>
                <w:rFonts w:ascii="Times New Roman" w:hAnsi="Times New Roman" w:cs="Times New Roman"/>
                <w:b w:val="0"/>
                <w:bCs w:val="0"/>
                <w:noProof/>
                <w:webHidden/>
                <w:sz w:val="24"/>
                <w:szCs w:val="24"/>
              </w:rPr>
              <w:fldChar w:fldCharType="end"/>
            </w:r>
          </w:hyperlink>
        </w:p>
        <w:p w14:paraId="0E4F2D63" w14:textId="023A76B0"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76" w:history="1">
            <w:r w:rsidR="00B32D57" w:rsidRPr="00B60273">
              <w:rPr>
                <w:rStyle w:val="Hyperlink"/>
                <w:rFonts w:ascii="Times New Roman" w:eastAsiaTheme="majorEastAsia" w:hAnsi="Times New Roman" w:cs="Times New Roman"/>
                <w:b w:val="0"/>
                <w:bCs w:val="0"/>
                <w:noProof/>
                <w:sz w:val="24"/>
                <w:szCs w:val="24"/>
              </w:rPr>
              <w:t>CS par ADR-DSN.B.090. punktu “Skrejceļu virsma”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_Toc121838976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62</w:t>
            </w:r>
            <w:r w:rsidR="00B32D57" w:rsidRPr="00B60273">
              <w:rPr>
                <w:rFonts w:ascii="Times New Roman" w:hAnsi="Times New Roman" w:cs="Times New Roman"/>
                <w:b w:val="0"/>
                <w:bCs w:val="0"/>
                <w:noProof/>
                <w:webHidden/>
                <w:sz w:val="24"/>
                <w:szCs w:val="24"/>
              </w:rPr>
              <w:fldChar w:fldCharType="end"/>
            </w:r>
          </w:hyperlink>
        </w:p>
        <w:p w14:paraId="0E8CEF08" w14:textId="5C5210DD"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77" w:history="1">
            <w:r w:rsidR="00B32D57" w:rsidRPr="00B60273">
              <w:rPr>
                <w:rStyle w:val="Hyperlink"/>
                <w:rFonts w:ascii="Times New Roman" w:eastAsiaTheme="majorEastAsia" w:hAnsi="Times New Roman" w:cs="Times New Roman"/>
                <w:b w:val="0"/>
                <w:bCs w:val="0"/>
                <w:noProof/>
                <w:sz w:val="24"/>
                <w:szCs w:val="24"/>
              </w:rPr>
              <w:t>GM1 par ADR-DSN.B.090. punktu “Skrejceļu virsma”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_Toc121838977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62</w:t>
            </w:r>
            <w:r w:rsidR="00B32D57" w:rsidRPr="00B60273">
              <w:rPr>
                <w:rFonts w:ascii="Times New Roman" w:hAnsi="Times New Roman" w:cs="Times New Roman"/>
                <w:b w:val="0"/>
                <w:bCs w:val="0"/>
                <w:noProof/>
                <w:webHidden/>
                <w:sz w:val="24"/>
                <w:szCs w:val="24"/>
              </w:rPr>
              <w:fldChar w:fldCharType="end"/>
            </w:r>
          </w:hyperlink>
        </w:p>
        <w:p w14:paraId="4FBAC4FF" w14:textId="0FB5E114"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78" w:history="1">
            <w:r w:rsidR="00B32D57" w:rsidRPr="00B60273">
              <w:rPr>
                <w:rStyle w:val="Hyperlink"/>
                <w:rFonts w:ascii="Times New Roman" w:eastAsiaTheme="majorEastAsia" w:hAnsi="Times New Roman" w:cs="Times New Roman"/>
                <w:b w:val="0"/>
                <w:bCs w:val="0"/>
                <w:noProof/>
                <w:sz w:val="24"/>
                <w:szCs w:val="24"/>
              </w:rPr>
              <w:t>CS par ADR-DSN.B.095. punktu “Apgriešanās laukumi uz skrejceļa”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_Toc121838978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62</w:t>
            </w:r>
            <w:r w:rsidR="00B32D57" w:rsidRPr="00B60273">
              <w:rPr>
                <w:rFonts w:ascii="Times New Roman" w:hAnsi="Times New Roman" w:cs="Times New Roman"/>
                <w:b w:val="0"/>
                <w:bCs w:val="0"/>
                <w:noProof/>
                <w:webHidden/>
                <w:sz w:val="24"/>
                <w:szCs w:val="24"/>
              </w:rPr>
              <w:fldChar w:fldCharType="end"/>
            </w:r>
          </w:hyperlink>
        </w:p>
        <w:p w14:paraId="4B24423A" w14:textId="719879E2"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79" w:history="1">
            <w:r w:rsidR="00B32D57" w:rsidRPr="00B60273">
              <w:rPr>
                <w:rStyle w:val="Hyperlink"/>
                <w:rFonts w:ascii="Times New Roman" w:eastAsiaTheme="majorEastAsia" w:hAnsi="Times New Roman" w:cs="Times New Roman"/>
                <w:b w:val="0"/>
                <w:bCs w:val="0"/>
                <w:noProof/>
                <w:sz w:val="24"/>
                <w:szCs w:val="24"/>
              </w:rPr>
              <w:t>GM1 par ADR-DSN.B.095. punktu “Apgriešanās laukumi uz skrejceļa”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_Toc121838979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63</w:t>
            </w:r>
            <w:r w:rsidR="00B32D57" w:rsidRPr="00B60273">
              <w:rPr>
                <w:rFonts w:ascii="Times New Roman" w:hAnsi="Times New Roman" w:cs="Times New Roman"/>
                <w:b w:val="0"/>
                <w:bCs w:val="0"/>
                <w:noProof/>
                <w:webHidden/>
                <w:sz w:val="24"/>
                <w:szCs w:val="24"/>
              </w:rPr>
              <w:fldChar w:fldCharType="end"/>
            </w:r>
          </w:hyperlink>
        </w:p>
        <w:p w14:paraId="490D91DF" w14:textId="6434228A"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80" w:history="1">
            <w:r w:rsidR="00B32D57" w:rsidRPr="00B60273">
              <w:rPr>
                <w:rStyle w:val="Hyperlink"/>
                <w:rFonts w:ascii="Times New Roman" w:eastAsiaTheme="majorEastAsia" w:hAnsi="Times New Roman" w:cs="Times New Roman"/>
                <w:b w:val="0"/>
                <w:bCs w:val="0"/>
                <w:noProof/>
                <w:sz w:val="24"/>
                <w:szCs w:val="24"/>
              </w:rPr>
              <w:t>CS par ADR-DSN.B.100. punktu “Apgriešanās laukumu uz skrejceļa slīpumi”</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_Toc121838980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64</w:t>
            </w:r>
            <w:r w:rsidR="00B32D57" w:rsidRPr="00B60273">
              <w:rPr>
                <w:rFonts w:ascii="Times New Roman" w:hAnsi="Times New Roman" w:cs="Times New Roman"/>
                <w:b w:val="0"/>
                <w:bCs w:val="0"/>
                <w:noProof/>
                <w:webHidden/>
                <w:sz w:val="24"/>
                <w:szCs w:val="24"/>
              </w:rPr>
              <w:fldChar w:fldCharType="end"/>
            </w:r>
          </w:hyperlink>
        </w:p>
        <w:p w14:paraId="28A1F9F2" w14:textId="0E6E4840"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81" w:history="1">
            <w:r w:rsidR="00B32D57" w:rsidRPr="00B60273">
              <w:rPr>
                <w:rStyle w:val="Hyperlink"/>
                <w:rFonts w:ascii="Times New Roman" w:eastAsiaTheme="majorEastAsia" w:hAnsi="Times New Roman" w:cs="Times New Roman"/>
                <w:b w:val="0"/>
                <w:bCs w:val="0"/>
                <w:noProof/>
                <w:sz w:val="24"/>
                <w:szCs w:val="24"/>
              </w:rPr>
              <w:t>GM1 par ADR-DSN.B.100. punktu “Apgriešanās laukumu uz skrejceļa slīpumi”</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_Toc121838981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64</w:t>
            </w:r>
            <w:r w:rsidR="00B32D57" w:rsidRPr="00B60273">
              <w:rPr>
                <w:rFonts w:ascii="Times New Roman" w:hAnsi="Times New Roman" w:cs="Times New Roman"/>
                <w:b w:val="0"/>
                <w:bCs w:val="0"/>
                <w:noProof/>
                <w:webHidden/>
                <w:sz w:val="24"/>
                <w:szCs w:val="24"/>
              </w:rPr>
              <w:fldChar w:fldCharType="end"/>
            </w:r>
          </w:hyperlink>
        </w:p>
        <w:p w14:paraId="68FE7BE6" w14:textId="7B8B149A"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82" w:history="1">
            <w:r w:rsidR="00B32D57" w:rsidRPr="00B60273">
              <w:rPr>
                <w:rStyle w:val="Hyperlink"/>
                <w:rFonts w:ascii="Times New Roman" w:eastAsiaTheme="majorEastAsia" w:hAnsi="Times New Roman" w:cs="Times New Roman"/>
                <w:b w:val="0"/>
                <w:bCs w:val="0"/>
                <w:noProof/>
                <w:sz w:val="24"/>
                <w:szCs w:val="24"/>
              </w:rPr>
              <w:t>CS par ADR-DSN.B.105. punktu “Apgriešanās laukumu uz skrejceļa nestspēja”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_Toc121838982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64</w:t>
            </w:r>
            <w:r w:rsidR="00B32D57" w:rsidRPr="00B60273">
              <w:rPr>
                <w:rFonts w:ascii="Times New Roman" w:hAnsi="Times New Roman" w:cs="Times New Roman"/>
                <w:b w:val="0"/>
                <w:bCs w:val="0"/>
                <w:noProof/>
                <w:webHidden/>
                <w:sz w:val="24"/>
                <w:szCs w:val="24"/>
              </w:rPr>
              <w:fldChar w:fldCharType="end"/>
            </w:r>
          </w:hyperlink>
        </w:p>
        <w:p w14:paraId="05E40F3C" w14:textId="34C00137"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83" w:history="1">
            <w:r w:rsidR="00B32D57" w:rsidRPr="00B60273">
              <w:rPr>
                <w:rStyle w:val="Hyperlink"/>
                <w:rFonts w:ascii="Times New Roman" w:eastAsiaTheme="majorEastAsia" w:hAnsi="Times New Roman" w:cs="Times New Roman"/>
                <w:b w:val="0"/>
                <w:bCs w:val="0"/>
                <w:noProof/>
                <w:sz w:val="24"/>
                <w:szCs w:val="24"/>
              </w:rPr>
              <w:t>GM1 par ADR-DSN.B.105. punktu “Apgriešanās laukumu uz skrejceļa nestspēja“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_Toc121838983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64</w:t>
            </w:r>
            <w:r w:rsidR="00B32D57" w:rsidRPr="00B60273">
              <w:rPr>
                <w:rFonts w:ascii="Times New Roman" w:hAnsi="Times New Roman" w:cs="Times New Roman"/>
                <w:b w:val="0"/>
                <w:bCs w:val="0"/>
                <w:noProof/>
                <w:webHidden/>
                <w:sz w:val="24"/>
                <w:szCs w:val="24"/>
              </w:rPr>
              <w:fldChar w:fldCharType="end"/>
            </w:r>
          </w:hyperlink>
        </w:p>
        <w:p w14:paraId="19291AC2" w14:textId="7268671C"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84" w:history="1">
            <w:r w:rsidR="00B32D57" w:rsidRPr="00B60273">
              <w:rPr>
                <w:rStyle w:val="Hyperlink"/>
                <w:rFonts w:ascii="Times New Roman" w:eastAsiaTheme="majorEastAsia" w:hAnsi="Times New Roman" w:cs="Times New Roman"/>
                <w:b w:val="0"/>
                <w:bCs w:val="0"/>
                <w:noProof/>
                <w:sz w:val="24"/>
                <w:szCs w:val="24"/>
              </w:rPr>
              <w:t>CS par ADR-DSN.B.110. punktu “Apgriešanās laukumu uz skrejceļa virsma”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_Toc121838984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64</w:t>
            </w:r>
            <w:r w:rsidR="00B32D57" w:rsidRPr="00B60273">
              <w:rPr>
                <w:rFonts w:ascii="Times New Roman" w:hAnsi="Times New Roman" w:cs="Times New Roman"/>
                <w:b w:val="0"/>
                <w:bCs w:val="0"/>
                <w:noProof/>
                <w:webHidden/>
                <w:sz w:val="24"/>
                <w:szCs w:val="24"/>
              </w:rPr>
              <w:fldChar w:fldCharType="end"/>
            </w:r>
          </w:hyperlink>
        </w:p>
        <w:p w14:paraId="58F45386" w14:textId="2B882642"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85" w:history="1">
            <w:r w:rsidR="00B32D57" w:rsidRPr="00B60273">
              <w:rPr>
                <w:rStyle w:val="Hyperlink"/>
                <w:rFonts w:ascii="Times New Roman" w:eastAsiaTheme="majorEastAsia" w:hAnsi="Times New Roman" w:cs="Times New Roman"/>
                <w:b w:val="0"/>
                <w:bCs w:val="0"/>
                <w:noProof/>
                <w:sz w:val="24"/>
                <w:szCs w:val="24"/>
              </w:rPr>
              <w:t>GM1 par ADR-DSN.B.110. punktu “Apgriešanās laukumu uz skrejceļa virsma”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_Toc121838985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64</w:t>
            </w:r>
            <w:r w:rsidR="00B32D57" w:rsidRPr="00B60273">
              <w:rPr>
                <w:rFonts w:ascii="Times New Roman" w:hAnsi="Times New Roman" w:cs="Times New Roman"/>
                <w:b w:val="0"/>
                <w:bCs w:val="0"/>
                <w:noProof/>
                <w:webHidden/>
                <w:sz w:val="24"/>
                <w:szCs w:val="24"/>
              </w:rPr>
              <w:fldChar w:fldCharType="end"/>
            </w:r>
          </w:hyperlink>
        </w:p>
        <w:p w14:paraId="30352DB9" w14:textId="23A1F27B"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86" w:history="1">
            <w:r w:rsidR="00B32D57" w:rsidRPr="00B60273">
              <w:rPr>
                <w:rStyle w:val="Hyperlink"/>
                <w:rFonts w:ascii="Times New Roman" w:eastAsiaTheme="majorEastAsia" w:hAnsi="Times New Roman" w:cs="Times New Roman"/>
                <w:b w:val="0"/>
                <w:bCs w:val="0"/>
                <w:noProof/>
                <w:sz w:val="24"/>
                <w:szCs w:val="24"/>
              </w:rPr>
              <w:t>CS par ADR-DSN.B.115. punktu “Apgriešanās laukumu uz skrejceļa sānu drošības joslu platums”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_Toc121838986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64</w:t>
            </w:r>
            <w:r w:rsidR="00B32D57" w:rsidRPr="00B60273">
              <w:rPr>
                <w:rFonts w:ascii="Times New Roman" w:hAnsi="Times New Roman" w:cs="Times New Roman"/>
                <w:b w:val="0"/>
                <w:bCs w:val="0"/>
                <w:noProof/>
                <w:webHidden/>
                <w:sz w:val="24"/>
                <w:szCs w:val="24"/>
              </w:rPr>
              <w:fldChar w:fldCharType="end"/>
            </w:r>
          </w:hyperlink>
        </w:p>
        <w:p w14:paraId="0327D738" w14:textId="0437E351"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87" w:history="1">
            <w:r w:rsidR="00B32D57" w:rsidRPr="00B60273">
              <w:rPr>
                <w:rStyle w:val="Hyperlink"/>
                <w:rFonts w:ascii="Times New Roman" w:eastAsiaTheme="majorEastAsia" w:hAnsi="Times New Roman" w:cs="Times New Roman"/>
                <w:b w:val="0"/>
                <w:bCs w:val="0"/>
                <w:noProof/>
                <w:sz w:val="24"/>
                <w:szCs w:val="24"/>
              </w:rPr>
              <w:t xml:space="preserve">GM1 par ADR-DSN.B.115. punktu “Apgriešanās laukumu uz skrejceļa sānu drošības joslu </w:t>
            </w:r>
            <w:r w:rsidR="00B32D57" w:rsidRPr="00B60273">
              <w:rPr>
                <w:rStyle w:val="Hyperlink"/>
                <w:rFonts w:ascii="Times New Roman" w:eastAsiaTheme="majorEastAsia" w:hAnsi="Times New Roman" w:cs="Times New Roman"/>
                <w:b w:val="0"/>
                <w:bCs w:val="0"/>
                <w:noProof/>
                <w:sz w:val="24"/>
                <w:szCs w:val="24"/>
              </w:rPr>
              <w:lastRenderedPageBreak/>
              <w:t>platums”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_Toc121838987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64</w:t>
            </w:r>
            <w:r w:rsidR="00B32D57" w:rsidRPr="00B60273">
              <w:rPr>
                <w:rFonts w:ascii="Times New Roman" w:hAnsi="Times New Roman" w:cs="Times New Roman"/>
                <w:b w:val="0"/>
                <w:bCs w:val="0"/>
                <w:noProof/>
                <w:webHidden/>
                <w:sz w:val="24"/>
                <w:szCs w:val="24"/>
              </w:rPr>
              <w:fldChar w:fldCharType="end"/>
            </w:r>
          </w:hyperlink>
        </w:p>
        <w:p w14:paraId="2A783DFC" w14:textId="45C6BC65"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88" w:history="1">
            <w:r w:rsidR="00B32D57" w:rsidRPr="00B60273">
              <w:rPr>
                <w:rStyle w:val="Hyperlink"/>
                <w:rFonts w:ascii="Times New Roman" w:eastAsiaTheme="majorEastAsia" w:hAnsi="Times New Roman" w:cs="Times New Roman"/>
                <w:b w:val="0"/>
                <w:bCs w:val="0"/>
                <w:noProof/>
                <w:sz w:val="24"/>
                <w:szCs w:val="24"/>
              </w:rPr>
              <w:t>CS par ADR-DSN.B.120. punktu “Apgriešanās laukumu uz skrejceļa sānu drošības joslu nestspēja”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_Toc121838988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65</w:t>
            </w:r>
            <w:r w:rsidR="00B32D57" w:rsidRPr="00B60273">
              <w:rPr>
                <w:rFonts w:ascii="Times New Roman" w:hAnsi="Times New Roman" w:cs="Times New Roman"/>
                <w:b w:val="0"/>
                <w:bCs w:val="0"/>
                <w:noProof/>
                <w:webHidden/>
                <w:sz w:val="24"/>
                <w:szCs w:val="24"/>
              </w:rPr>
              <w:fldChar w:fldCharType="end"/>
            </w:r>
          </w:hyperlink>
        </w:p>
        <w:p w14:paraId="61EEC0B1" w14:textId="6E2062F9"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89" w:history="1">
            <w:r w:rsidR="00B32D57" w:rsidRPr="00B60273">
              <w:rPr>
                <w:rStyle w:val="Hyperlink"/>
                <w:rFonts w:ascii="Times New Roman" w:eastAsiaTheme="majorEastAsia" w:hAnsi="Times New Roman" w:cs="Times New Roman"/>
                <w:b w:val="0"/>
                <w:bCs w:val="0"/>
                <w:noProof/>
                <w:sz w:val="24"/>
                <w:szCs w:val="24"/>
              </w:rPr>
              <w:t>GM1 par ADR-DSN.B.120. punktu “Apgriešanās laukumu uz skrejceļa sānu drošības joslu nestspēja”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_Toc121838989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65</w:t>
            </w:r>
            <w:r w:rsidR="00B32D57" w:rsidRPr="00B60273">
              <w:rPr>
                <w:rFonts w:ascii="Times New Roman" w:hAnsi="Times New Roman" w:cs="Times New Roman"/>
                <w:b w:val="0"/>
                <w:bCs w:val="0"/>
                <w:noProof/>
                <w:webHidden/>
                <w:sz w:val="24"/>
                <w:szCs w:val="24"/>
              </w:rPr>
              <w:fldChar w:fldCharType="end"/>
            </w:r>
          </w:hyperlink>
        </w:p>
        <w:p w14:paraId="1F633679" w14:textId="1F007A30"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90" w:history="1">
            <w:r w:rsidR="00B32D57" w:rsidRPr="00B60273">
              <w:rPr>
                <w:rStyle w:val="Hyperlink"/>
                <w:rFonts w:ascii="Times New Roman" w:eastAsiaTheme="majorEastAsia" w:hAnsi="Times New Roman" w:cs="Times New Roman"/>
                <w:b w:val="0"/>
                <w:bCs w:val="0"/>
                <w:noProof/>
                <w:sz w:val="24"/>
                <w:szCs w:val="24"/>
              </w:rPr>
              <w:t>CS par ADR-DSN.B.125. punktu “Skrejceļa sānu drošības joslas”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_Toc121838990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65</w:t>
            </w:r>
            <w:r w:rsidR="00B32D57" w:rsidRPr="00B60273">
              <w:rPr>
                <w:rFonts w:ascii="Times New Roman" w:hAnsi="Times New Roman" w:cs="Times New Roman"/>
                <w:b w:val="0"/>
                <w:bCs w:val="0"/>
                <w:noProof/>
                <w:webHidden/>
                <w:sz w:val="24"/>
                <w:szCs w:val="24"/>
              </w:rPr>
              <w:fldChar w:fldCharType="end"/>
            </w:r>
          </w:hyperlink>
        </w:p>
        <w:p w14:paraId="3C2D7036" w14:textId="4E6235F3"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91" w:history="1">
            <w:r w:rsidR="00B32D57" w:rsidRPr="00B60273">
              <w:rPr>
                <w:rStyle w:val="Hyperlink"/>
                <w:rFonts w:ascii="Times New Roman" w:eastAsiaTheme="majorEastAsia" w:hAnsi="Times New Roman" w:cs="Times New Roman"/>
                <w:b w:val="0"/>
                <w:bCs w:val="0"/>
                <w:noProof/>
                <w:sz w:val="24"/>
                <w:szCs w:val="24"/>
              </w:rPr>
              <w:t>GM1 par ADR-DSN.B.125. punktu “Skrejceļa sānu drošības joslas”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_Toc121838991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65</w:t>
            </w:r>
            <w:r w:rsidR="00B32D57" w:rsidRPr="00B60273">
              <w:rPr>
                <w:rFonts w:ascii="Times New Roman" w:hAnsi="Times New Roman" w:cs="Times New Roman"/>
                <w:b w:val="0"/>
                <w:bCs w:val="0"/>
                <w:noProof/>
                <w:webHidden/>
                <w:sz w:val="24"/>
                <w:szCs w:val="24"/>
              </w:rPr>
              <w:fldChar w:fldCharType="end"/>
            </w:r>
          </w:hyperlink>
        </w:p>
        <w:p w14:paraId="3636A08F" w14:textId="2D3C7F83"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92" w:history="1">
            <w:r w:rsidR="00B32D57" w:rsidRPr="00B60273">
              <w:rPr>
                <w:rStyle w:val="Hyperlink"/>
                <w:rFonts w:ascii="Times New Roman" w:eastAsiaTheme="majorEastAsia" w:hAnsi="Times New Roman" w:cs="Times New Roman"/>
                <w:b w:val="0"/>
                <w:bCs w:val="0"/>
                <w:noProof/>
                <w:sz w:val="24"/>
                <w:szCs w:val="24"/>
              </w:rPr>
              <w:t>CS par ADR-DSN.B.130. punktu “Skrejceļa sānu drošības joslu slīpumi”</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_Toc121838992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66</w:t>
            </w:r>
            <w:r w:rsidR="00B32D57" w:rsidRPr="00B60273">
              <w:rPr>
                <w:rFonts w:ascii="Times New Roman" w:hAnsi="Times New Roman" w:cs="Times New Roman"/>
                <w:b w:val="0"/>
                <w:bCs w:val="0"/>
                <w:noProof/>
                <w:webHidden/>
                <w:sz w:val="24"/>
                <w:szCs w:val="24"/>
              </w:rPr>
              <w:fldChar w:fldCharType="end"/>
            </w:r>
          </w:hyperlink>
        </w:p>
        <w:p w14:paraId="68BA58BA" w14:textId="05C47106"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93" w:history="1">
            <w:r w:rsidR="00B32D57" w:rsidRPr="00B60273">
              <w:rPr>
                <w:rStyle w:val="Hyperlink"/>
                <w:rFonts w:ascii="Times New Roman" w:eastAsiaTheme="majorEastAsia" w:hAnsi="Times New Roman" w:cs="Times New Roman"/>
                <w:b w:val="0"/>
                <w:bCs w:val="0"/>
                <w:noProof/>
                <w:sz w:val="24"/>
                <w:szCs w:val="24"/>
              </w:rPr>
              <w:t>GM1 par ADR-DSN.B.130. punktu “Skrejceļa sānu drošības joslu slīpumi”</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_Toc121838993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66</w:t>
            </w:r>
            <w:r w:rsidR="00B32D57" w:rsidRPr="00B60273">
              <w:rPr>
                <w:rFonts w:ascii="Times New Roman" w:hAnsi="Times New Roman" w:cs="Times New Roman"/>
                <w:b w:val="0"/>
                <w:bCs w:val="0"/>
                <w:noProof/>
                <w:webHidden/>
                <w:sz w:val="24"/>
                <w:szCs w:val="24"/>
              </w:rPr>
              <w:fldChar w:fldCharType="end"/>
            </w:r>
          </w:hyperlink>
        </w:p>
        <w:p w14:paraId="4FEABC0C" w14:textId="72E985CD"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94" w:history="1">
            <w:r w:rsidR="00B32D57" w:rsidRPr="00B60273">
              <w:rPr>
                <w:rStyle w:val="Hyperlink"/>
                <w:rFonts w:ascii="Times New Roman" w:eastAsiaTheme="majorEastAsia" w:hAnsi="Times New Roman" w:cs="Times New Roman"/>
                <w:b w:val="0"/>
                <w:bCs w:val="0"/>
                <w:noProof/>
                <w:sz w:val="24"/>
                <w:szCs w:val="24"/>
              </w:rPr>
              <w:t>CS par ADR-DSN.B.135. punktu “Skrejceļa sānu drošības joslu platums”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_Toc121838994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66</w:t>
            </w:r>
            <w:r w:rsidR="00B32D57" w:rsidRPr="00B60273">
              <w:rPr>
                <w:rFonts w:ascii="Times New Roman" w:hAnsi="Times New Roman" w:cs="Times New Roman"/>
                <w:b w:val="0"/>
                <w:bCs w:val="0"/>
                <w:noProof/>
                <w:webHidden/>
                <w:sz w:val="24"/>
                <w:szCs w:val="24"/>
              </w:rPr>
              <w:fldChar w:fldCharType="end"/>
            </w:r>
          </w:hyperlink>
        </w:p>
        <w:p w14:paraId="7B3D0873" w14:textId="7E53D3B1"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95" w:history="1">
            <w:r w:rsidR="00B32D57" w:rsidRPr="00B60273">
              <w:rPr>
                <w:rStyle w:val="Hyperlink"/>
                <w:rFonts w:ascii="Times New Roman" w:eastAsiaTheme="majorEastAsia" w:hAnsi="Times New Roman" w:cs="Times New Roman"/>
                <w:b w:val="0"/>
                <w:bCs w:val="0"/>
                <w:noProof/>
                <w:sz w:val="24"/>
                <w:szCs w:val="24"/>
              </w:rPr>
              <w:t>GM1 par ADR-DSN.B.135. punktu “Skrejceļa sānu drošības joslu platums”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_Toc121838995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66</w:t>
            </w:r>
            <w:r w:rsidR="00B32D57" w:rsidRPr="00B60273">
              <w:rPr>
                <w:rFonts w:ascii="Times New Roman" w:hAnsi="Times New Roman" w:cs="Times New Roman"/>
                <w:b w:val="0"/>
                <w:bCs w:val="0"/>
                <w:noProof/>
                <w:webHidden/>
                <w:sz w:val="24"/>
                <w:szCs w:val="24"/>
              </w:rPr>
              <w:fldChar w:fldCharType="end"/>
            </w:r>
          </w:hyperlink>
        </w:p>
        <w:p w14:paraId="6F7A19C9" w14:textId="26737B9E"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96" w:history="1">
            <w:r w:rsidR="00B32D57" w:rsidRPr="00B60273">
              <w:rPr>
                <w:rStyle w:val="Hyperlink"/>
                <w:rFonts w:ascii="Times New Roman" w:eastAsiaTheme="majorEastAsia" w:hAnsi="Times New Roman" w:cs="Times New Roman"/>
                <w:b w:val="0"/>
                <w:bCs w:val="0"/>
                <w:noProof/>
                <w:sz w:val="24"/>
                <w:szCs w:val="24"/>
              </w:rPr>
              <w:t>CS par ADR-DSN.B.140. punktu “Skrejceļa sānu drošības joslu nestspēja”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_Toc121838996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66</w:t>
            </w:r>
            <w:r w:rsidR="00B32D57" w:rsidRPr="00B60273">
              <w:rPr>
                <w:rFonts w:ascii="Times New Roman" w:hAnsi="Times New Roman" w:cs="Times New Roman"/>
                <w:b w:val="0"/>
                <w:bCs w:val="0"/>
                <w:noProof/>
                <w:webHidden/>
                <w:sz w:val="24"/>
                <w:szCs w:val="24"/>
              </w:rPr>
              <w:fldChar w:fldCharType="end"/>
            </w:r>
          </w:hyperlink>
        </w:p>
        <w:p w14:paraId="3A3C3785" w14:textId="71AA6AAE"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97" w:history="1">
            <w:r w:rsidR="00B32D57" w:rsidRPr="00B60273">
              <w:rPr>
                <w:rStyle w:val="Hyperlink"/>
                <w:rFonts w:ascii="Times New Roman" w:eastAsiaTheme="majorEastAsia" w:hAnsi="Times New Roman" w:cs="Times New Roman"/>
                <w:b w:val="0"/>
                <w:bCs w:val="0"/>
                <w:noProof/>
                <w:sz w:val="24"/>
                <w:szCs w:val="24"/>
              </w:rPr>
              <w:t>GM1 par ADR-DSN.B.140. punktu “Skrejceļa sānu drošības joslu nestspēja”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_Toc121838997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66</w:t>
            </w:r>
            <w:r w:rsidR="00B32D57" w:rsidRPr="00B60273">
              <w:rPr>
                <w:rFonts w:ascii="Times New Roman" w:hAnsi="Times New Roman" w:cs="Times New Roman"/>
                <w:b w:val="0"/>
                <w:bCs w:val="0"/>
                <w:noProof/>
                <w:webHidden/>
                <w:sz w:val="24"/>
                <w:szCs w:val="24"/>
              </w:rPr>
              <w:fldChar w:fldCharType="end"/>
            </w:r>
          </w:hyperlink>
        </w:p>
        <w:p w14:paraId="332ABAC4" w14:textId="5266D860"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98" w:history="1">
            <w:r w:rsidR="00B32D57" w:rsidRPr="00B60273">
              <w:rPr>
                <w:rStyle w:val="Hyperlink"/>
                <w:rFonts w:ascii="Times New Roman" w:eastAsiaTheme="majorEastAsia" w:hAnsi="Times New Roman" w:cs="Times New Roman"/>
                <w:b w:val="0"/>
                <w:bCs w:val="0"/>
                <w:noProof/>
                <w:sz w:val="24"/>
                <w:szCs w:val="24"/>
              </w:rPr>
              <w:t>CS par ADR-DSN.B.145. punktu “Skrejceļa sānu drošības joslu virsma”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_Toc121838998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67</w:t>
            </w:r>
            <w:r w:rsidR="00B32D57" w:rsidRPr="00B60273">
              <w:rPr>
                <w:rFonts w:ascii="Times New Roman" w:hAnsi="Times New Roman" w:cs="Times New Roman"/>
                <w:b w:val="0"/>
                <w:bCs w:val="0"/>
                <w:noProof/>
                <w:webHidden/>
                <w:sz w:val="24"/>
                <w:szCs w:val="24"/>
              </w:rPr>
              <w:fldChar w:fldCharType="end"/>
            </w:r>
          </w:hyperlink>
        </w:p>
        <w:p w14:paraId="094BB5B1" w14:textId="0E53BCD6"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8999" w:history="1">
            <w:r w:rsidR="00B32D57" w:rsidRPr="00B60273">
              <w:rPr>
                <w:rStyle w:val="Hyperlink"/>
                <w:rFonts w:ascii="Times New Roman" w:eastAsiaTheme="majorEastAsia" w:hAnsi="Times New Roman" w:cs="Times New Roman"/>
                <w:b w:val="0"/>
                <w:bCs w:val="0"/>
                <w:noProof/>
                <w:sz w:val="24"/>
                <w:szCs w:val="24"/>
              </w:rPr>
              <w:t>GM1 par ADR-DSN.B.145. punktu “Skrejceļa sānu drošības joslu virsma”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_Toc121838999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67</w:t>
            </w:r>
            <w:r w:rsidR="00B32D57" w:rsidRPr="00B60273">
              <w:rPr>
                <w:rFonts w:ascii="Times New Roman" w:hAnsi="Times New Roman" w:cs="Times New Roman"/>
                <w:b w:val="0"/>
                <w:bCs w:val="0"/>
                <w:noProof/>
                <w:webHidden/>
                <w:sz w:val="24"/>
                <w:szCs w:val="24"/>
              </w:rPr>
              <w:fldChar w:fldCharType="end"/>
            </w:r>
          </w:hyperlink>
        </w:p>
        <w:p w14:paraId="3885FB87" w14:textId="02809ABB"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00" w:history="1">
            <w:r w:rsidR="00B32D57" w:rsidRPr="00B60273">
              <w:rPr>
                <w:rStyle w:val="Hyperlink"/>
                <w:rFonts w:ascii="Times New Roman" w:eastAsiaTheme="majorEastAsia" w:hAnsi="Times New Roman" w:cs="Times New Roman"/>
                <w:b w:val="0"/>
                <w:bCs w:val="0"/>
                <w:noProof/>
                <w:sz w:val="24"/>
                <w:szCs w:val="24"/>
              </w:rPr>
              <w:t>CS par ADR-DSN.B.150. punktu “Nodrošināmā lidjosla”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_Toc121839000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68</w:t>
            </w:r>
            <w:r w:rsidR="00B32D57" w:rsidRPr="00B60273">
              <w:rPr>
                <w:rFonts w:ascii="Times New Roman" w:hAnsi="Times New Roman" w:cs="Times New Roman"/>
                <w:b w:val="0"/>
                <w:bCs w:val="0"/>
                <w:noProof/>
                <w:webHidden/>
                <w:sz w:val="24"/>
                <w:szCs w:val="24"/>
              </w:rPr>
              <w:fldChar w:fldCharType="end"/>
            </w:r>
          </w:hyperlink>
        </w:p>
        <w:p w14:paraId="070F34AD" w14:textId="4333A122"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01" w:history="1">
            <w:r w:rsidR="00B32D57" w:rsidRPr="00B60273">
              <w:rPr>
                <w:rStyle w:val="Hyperlink"/>
                <w:rFonts w:ascii="Times New Roman" w:eastAsiaTheme="majorEastAsia" w:hAnsi="Times New Roman" w:cs="Times New Roman"/>
                <w:b w:val="0"/>
                <w:bCs w:val="0"/>
                <w:noProof/>
                <w:sz w:val="24"/>
                <w:szCs w:val="24"/>
              </w:rPr>
              <w:t>GM1 par ADR-DSN.B.150. punktu “Nodrošināmā lidjosla”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_Toc121839001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68</w:t>
            </w:r>
            <w:r w:rsidR="00B32D57" w:rsidRPr="00B60273">
              <w:rPr>
                <w:rFonts w:ascii="Times New Roman" w:hAnsi="Times New Roman" w:cs="Times New Roman"/>
                <w:b w:val="0"/>
                <w:bCs w:val="0"/>
                <w:noProof/>
                <w:webHidden/>
                <w:sz w:val="24"/>
                <w:szCs w:val="24"/>
              </w:rPr>
              <w:fldChar w:fldCharType="end"/>
            </w:r>
          </w:hyperlink>
        </w:p>
        <w:p w14:paraId="6D648106" w14:textId="648D6503"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02" w:history="1">
            <w:r w:rsidR="00B32D57" w:rsidRPr="00B60273">
              <w:rPr>
                <w:rStyle w:val="Hyperlink"/>
                <w:rFonts w:ascii="Times New Roman" w:eastAsiaTheme="majorEastAsia" w:hAnsi="Times New Roman" w:cs="Times New Roman"/>
                <w:b w:val="0"/>
                <w:bCs w:val="0"/>
                <w:noProof/>
                <w:sz w:val="24"/>
                <w:szCs w:val="24"/>
              </w:rPr>
              <w:t>CS par ADR-DSN.B.155. punktu “Lidjoslas garums”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_Toc121839002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68</w:t>
            </w:r>
            <w:r w:rsidR="00B32D57" w:rsidRPr="00B60273">
              <w:rPr>
                <w:rFonts w:ascii="Times New Roman" w:hAnsi="Times New Roman" w:cs="Times New Roman"/>
                <w:b w:val="0"/>
                <w:bCs w:val="0"/>
                <w:noProof/>
                <w:webHidden/>
                <w:sz w:val="24"/>
                <w:szCs w:val="24"/>
              </w:rPr>
              <w:fldChar w:fldCharType="end"/>
            </w:r>
          </w:hyperlink>
        </w:p>
        <w:p w14:paraId="43B6BB84" w14:textId="1AC74B6D"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03" w:history="1">
            <w:r w:rsidR="00B32D57" w:rsidRPr="00B60273">
              <w:rPr>
                <w:rStyle w:val="Hyperlink"/>
                <w:rFonts w:ascii="Times New Roman" w:eastAsiaTheme="majorEastAsia" w:hAnsi="Times New Roman" w:cs="Times New Roman"/>
                <w:b w:val="0"/>
                <w:bCs w:val="0"/>
                <w:noProof/>
                <w:sz w:val="24"/>
                <w:szCs w:val="24"/>
              </w:rPr>
              <w:t>GM1 par ADR-DSN.B.155. punktu “Lidjoslas garums”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_Toc121839003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69</w:t>
            </w:r>
            <w:r w:rsidR="00B32D57" w:rsidRPr="00B60273">
              <w:rPr>
                <w:rFonts w:ascii="Times New Roman" w:hAnsi="Times New Roman" w:cs="Times New Roman"/>
                <w:b w:val="0"/>
                <w:bCs w:val="0"/>
                <w:noProof/>
                <w:webHidden/>
                <w:sz w:val="24"/>
                <w:szCs w:val="24"/>
              </w:rPr>
              <w:fldChar w:fldCharType="end"/>
            </w:r>
          </w:hyperlink>
        </w:p>
        <w:p w14:paraId="54448600" w14:textId="65A5F3EF"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04" w:history="1">
            <w:r w:rsidR="00B32D57" w:rsidRPr="00B60273">
              <w:rPr>
                <w:rStyle w:val="Hyperlink"/>
                <w:rFonts w:ascii="Times New Roman" w:eastAsiaTheme="majorEastAsia" w:hAnsi="Times New Roman" w:cs="Times New Roman"/>
                <w:b w:val="0"/>
                <w:bCs w:val="0"/>
                <w:noProof/>
                <w:sz w:val="24"/>
                <w:szCs w:val="24"/>
              </w:rPr>
              <w:t>CS par ADR-DSN.B.160. punktu “Lidjoslas platums”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_Toc121839004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69</w:t>
            </w:r>
            <w:r w:rsidR="00B32D57" w:rsidRPr="00B60273">
              <w:rPr>
                <w:rFonts w:ascii="Times New Roman" w:hAnsi="Times New Roman" w:cs="Times New Roman"/>
                <w:b w:val="0"/>
                <w:bCs w:val="0"/>
                <w:noProof/>
                <w:webHidden/>
                <w:sz w:val="24"/>
                <w:szCs w:val="24"/>
              </w:rPr>
              <w:fldChar w:fldCharType="end"/>
            </w:r>
          </w:hyperlink>
        </w:p>
        <w:p w14:paraId="63D5A00A" w14:textId="1C2362BE"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05" w:history="1">
            <w:r w:rsidR="00B32D57" w:rsidRPr="00B60273">
              <w:rPr>
                <w:rStyle w:val="Hyperlink"/>
                <w:rFonts w:ascii="Times New Roman" w:eastAsiaTheme="majorEastAsia" w:hAnsi="Times New Roman" w:cs="Times New Roman"/>
                <w:b w:val="0"/>
                <w:bCs w:val="0"/>
                <w:noProof/>
                <w:sz w:val="24"/>
                <w:szCs w:val="24"/>
              </w:rPr>
              <w:t>GM1 par ADR-DSN.B.160. punktu “Lidjoslas platums”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_Toc121839005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69</w:t>
            </w:r>
            <w:r w:rsidR="00B32D57" w:rsidRPr="00B60273">
              <w:rPr>
                <w:rFonts w:ascii="Times New Roman" w:hAnsi="Times New Roman" w:cs="Times New Roman"/>
                <w:b w:val="0"/>
                <w:bCs w:val="0"/>
                <w:noProof/>
                <w:webHidden/>
                <w:sz w:val="24"/>
                <w:szCs w:val="24"/>
              </w:rPr>
              <w:fldChar w:fldCharType="end"/>
            </w:r>
          </w:hyperlink>
        </w:p>
        <w:p w14:paraId="15698B02" w14:textId="274D22BD"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06" w:history="1">
            <w:r w:rsidR="00B32D57" w:rsidRPr="00B60273">
              <w:rPr>
                <w:rStyle w:val="Hyperlink"/>
                <w:rFonts w:ascii="Times New Roman" w:eastAsiaTheme="majorEastAsia" w:hAnsi="Times New Roman" w:cs="Times New Roman"/>
                <w:b w:val="0"/>
                <w:bCs w:val="0"/>
                <w:noProof/>
                <w:sz w:val="24"/>
                <w:szCs w:val="24"/>
              </w:rPr>
              <w:t>CS par ADR-DSN.B.165. punktu “Objekti uz lidjoslām”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_Toc121839006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69</w:t>
            </w:r>
            <w:r w:rsidR="00B32D57" w:rsidRPr="00B60273">
              <w:rPr>
                <w:rFonts w:ascii="Times New Roman" w:hAnsi="Times New Roman" w:cs="Times New Roman"/>
                <w:b w:val="0"/>
                <w:bCs w:val="0"/>
                <w:noProof/>
                <w:webHidden/>
                <w:sz w:val="24"/>
                <w:szCs w:val="24"/>
              </w:rPr>
              <w:fldChar w:fldCharType="end"/>
            </w:r>
          </w:hyperlink>
        </w:p>
        <w:p w14:paraId="0D068A5F" w14:textId="37ECDE84"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07" w:history="1">
            <w:r w:rsidR="00B32D57" w:rsidRPr="00B60273">
              <w:rPr>
                <w:rStyle w:val="Hyperlink"/>
                <w:rFonts w:ascii="Times New Roman" w:eastAsiaTheme="majorEastAsia" w:hAnsi="Times New Roman" w:cs="Times New Roman"/>
                <w:b w:val="0"/>
                <w:bCs w:val="0"/>
                <w:noProof/>
                <w:sz w:val="24"/>
                <w:szCs w:val="24"/>
              </w:rPr>
              <w:t>GM1 par ADR-DSN.B.165. punktu “Objekti uz lidjoslām”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_Toc121839007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70</w:t>
            </w:r>
            <w:r w:rsidR="00B32D57" w:rsidRPr="00B60273">
              <w:rPr>
                <w:rFonts w:ascii="Times New Roman" w:hAnsi="Times New Roman" w:cs="Times New Roman"/>
                <w:b w:val="0"/>
                <w:bCs w:val="0"/>
                <w:noProof/>
                <w:webHidden/>
                <w:sz w:val="24"/>
                <w:szCs w:val="24"/>
              </w:rPr>
              <w:fldChar w:fldCharType="end"/>
            </w:r>
          </w:hyperlink>
        </w:p>
        <w:p w14:paraId="4EF70C4B" w14:textId="0570C444"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08" w:history="1">
            <w:r w:rsidR="00B32D57" w:rsidRPr="00B60273">
              <w:rPr>
                <w:rStyle w:val="Hyperlink"/>
                <w:rFonts w:ascii="Times New Roman" w:eastAsiaTheme="majorEastAsia" w:hAnsi="Times New Roman" w:cs="Times New Roman"/>
                <w:b w:val="0"/>
                <w:bCs w:val="0"/>
                <w:noProof/>
                <w:sz w:val="24"/>
                <w:szCs w:val="24"/>
              </w:rPr>
              <w:t>CS par ADR-DSN.B.170. punktu</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_Toc121839008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70</w:t>
            </w:r>
            <w:r w:rsidR="00B32D57" w:rsidRPr="00B60273">
              <w:rPr>
                <w:rFonts w:ascii="Times New Roman" w:hAnsi="Times New Roman" w:cs="Times New Roman"/>
                <w:b w:val="0"/>
                <w:bCs w:val="0"/>
                <w:noProof/>
                <w:webHidden/>
                <w:sz w:val="24"/>
                <w:szCs w:val="24"/>
              </w:rPr>
              <w:fldChar w:fldCharType="end"/>
            </w:r>
          </w:hyperlink>
        </w:p>
        <w:p w14:paraId="769F7268" w14:textId="02966885"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09" w:history="1">
            <w:r w:rsidR="00B32D57" w:rsidRPr="00B60273">
              <w:rPr>
                <w:rStyle w:val="Hyperlink"/>
                <w:rFonts w:ascii="Times New Roman" w:eastAsiaTheme="majorEastAsia" w:hAnsi="Times New Roman" w:cs="Times New Roman"/>
                <w:b w:val="0"/>
                <w:bCs w:val="0"/>
                <w:noProof/>
                <w:sz w:val="24"/>
                <w:szCs w:val="24"/>
              </w:rPr>
              <w:t>GM1 par ADR-DSN.B.170. punktu</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_Toc121839009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71</w:t>
            </w:r>
            <w:r w:rsidR="00B32D57" w:rsidRPr="00B60273">
              <w:rPr>
                <w:rFonts w:ascii="Times New Roman" w:hAnsi="Times New Roman" w:cs="Times New Roman"/>
                <w:b w:val="0"/>
                <w:bCs w:val="0"/>
                <w:noProof/>
                <w:webHidden/>
                <w:sz w:val="24"/>
                <w:szCs w:val="24"/>
              </w:rPr>
              <w:fldChar w:fldCharType="end"/>
            </w:r>
          </w:hyperlink>
        </w:p>
        <w:p w14:paraId="5DF505D4" w14:textId="611E3C7E"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10" w:history="1">
            <w:r w:rsidR="00B32D57" w:rsidRPr="00B60273">
              <w:rPr>
                <w:rStyle w:val="Hyperlink"/>
                <w:rFonts w:ascii="Times New Roman" w:eastAsiaTheme="majorEastAsia" w:hAnsi="Times New Roman" w:cs="Times New Roman"/>
                <w:b w:val="0"/>
                <w:bCs w:val="0"/>
                <w:noProof/>
                <w:sz w:val="24"/>
                <w:szCs w:val="24"/>
              </w:rPr>
              <w:t>CS par ADR-DSN.B.175. punktu “Lidjoslu planēšana”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_Toc121839010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71</w:t>
            </w:r>
            <w:r w:rsidR="00B32D57" w:rsidRPr="00B60273">
              <w:rPr>
                <w:rFonts w:ascii="Times New Roman" w:hAnsi="Times New Roman" w:cs="Times New Roman"/>
                <w:b w:val="0"/>
                <w:bCs w:val="0"/>
                <w:noProof/>
                <w:webHidden/>
                <w:sz w:val="24"/>
                <w:szCs w:val="24"/>
              </w:rPr>
              <w:fldChar w:fldCharType="end"/>
            </w:r>
          </w:hyperlink>
        </w:p>
        <w:p w14:paraId="1BED6E35" w14:textId="4E921C57"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11" w:history="1">
            <w:r w:rsidR="00B32D57" w:rsidRPr="00B60273">
              <w:rPr>
                <w:rStyle w:val="Hyperlink"/>
                <w:rFonts w:ascii="Times New Roman" w:eastAsiaTheme="majorEastAsia" w:hAnsi="Times New Roman" w:cs="Times New Roman"/>
                <w:b w:val="0"/>
                <w:bCs w:val="0"/>
                <w:noProof/>
                <w:sz w:val="24"/>
                <w:szCs w:val="24"/>
              </w:rPr>
              <w:t>GM1 par ADR-DSN.B.175. punktu “Lidjoslu planēšana”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_Toc121839011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71</w:t>
            </w:r>
            <w:r w:rsidR="00B32D57" w:rsidRPr="00B60273">
              <w:rPr>
                <w:rFonts w:ascii="Times New Roman" w:hAnsi="Times New Roman" w:cs="Times New Roman"/>
                <w:b w:val="0"/>
                <w:bCs w:val="0"/>
                <w:noProof/>
                <w:webHidden/>
                <w:sz w:val="24"/>
                <w:szCs w:val="24"/>
              </w:rPr>
              <w:fldChar w:fldCharType="end"/>
            </w:r>
          </w:hyperlink>
        </w:p>
        <w:p w14:paraId="7EA9B912" w14:textId="680C4222"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12" w:history="1">
            <w:r w:rsidR="00B32D57" w:rsidRPr="00B60273">
              <w:rPr>
                <w:rStyle w:val="Hyperlink"/>
                <w:rFonts w:ascii="Times New Roman" w:eastAsiaTheme="majorEastAsia" w:hAnsi="Times New Roman" w:cs="Times New Roman"/>
                <w:b w:val="0"/>
                <w:bCs w:val="0"/>
                <w:noProof/>
                <w:sz w:val="24"/>
                <w:szCs w:val="24"/>
              </w:rPr>
              <w:t>CS par ADR-DSN.B.180. punktu “Garenvirziena slīpumi uz lidjoslām”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_Toc121839012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72</w:t>
            </w:r>
            <w:r w:rsidR="00B32D57" w:rsidRPr="00B60273">
              <w:rPr>
                <w:rFonts w:ascii="Times New Roman" w:hAnsi="Times New Roman" w:cs="Times New Roman"/>
                <w:b w:val="0"/>
                <w:bCs w:val="0"/>
                <w:noProof/>
                <w:webHidden/>
                <w:sz w:val="24"/>
                <w:szCs w:val="24"/>
              </w:rPr>
              <w:fldChar w:fldCharType="end"/>
            </w:r>
          </w:hyperlink>
        </w:p>
        <w:p w14:paraId="502DF53A" w14:textId="4BBE554B"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13" w:history="1">
            <w:r w:rsidR="00B32D57" w:rsidRPr="00B60273">
              <w:rPr>
                <w:rStyle w:val="Hyperlink"/>
                <w:rFonts w:ascii="Times New Roman" w:eastAsiaTheme="majorEastAsia" w:hAnsi="Times New Roman" w:cs="Times New Roman"/>
                <w:b w:val="0"/>
                <w:bCs w:val="0"/>
                <w:noProof/>
                <w:sz w:val="24"/>
                <w:szCs w:val="24"/>
              </w:rPr>
              <w:t>GM1 par ADR-DSN.B.180. punktu “Garenvirziena slīpumi uz lidjoslām”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_Toc121839013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72</w:t>
            </w:r>
            <w:r w:rsidR="00B32D57" w:rsidRPr="00B60273">
              <w:rPr>
                <w:rFonts w:ascii="Times New Roman" w:hAnsi="Times New Roman" w:cs="Times New Roman"/>
                <w:b w:val="0"/>
                <w:bCs w:val="0"/>
                <w:noProof/>
                <w:webHidden/>
                <w:sz w:val="24"/>
                <w:szCs w:val="24"/>
              </w:rPr>
              <w:fldChar w:fldCharType="end"/>
            </w:r>
          </w:hyperlink>
        </w:p>
        <w:p w14:paraId="0E259E7F" w14:textId="2CCDA95C"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14" w:history="1">
            <w:r w:rsidR="00B32D57" w:rsidRPr="00B60273">
              <w:rPr>
                <w:rStyle w:val="Hyperlink"/>
                <w:rFonts w:ascii="Times New Roman" w:eastAsiaTheme="majorEastAsia" w:hAnsi="Times New Roman" w:cs="Times New Roman"/>
                <w:b w:val="0"/>
                <w:bCs w:val="0"/>
                <w:noProof/>
                <w:sz w:val="24"/>
                <w:szCs w:val="24"/>
              </w:rPr>
              <w:t>CS par ADR-DSN.B.185. punktu “Šķērsslīpumi uz lidjoslām”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_Toc121839014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72</w:t>
            </w:r>
            <w:r w:rsidR="00B32D57" w:rsidRPr="00B60273">
              <w:rPr>
                <w:rFonts w:ascii="Times New Roman" w:hAnsi="Times New Roman" w:cs="Times New Roman"/>
                <w:b w:val="0"/>
                <w:bCs w:val="0"/>
                <w:noProof/>
                <w:webHidden/>
                <w:sz w:val="24"/>
                <w:szCs w:val="24"/>
              </w:rPr>
              <w:fldChar w:fldCharType="end"/>
            </w:r>
          </w:hyperlink>
        </w:p>
        <w:p w14:paraId="543E1B3E" w14:textId="778FF7FC"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15" w:history="1">
            <w:r w:rsidR="00B32D57" w:rsidRPr="00B60273">
              <w:rPr>
                <w:rStyle w:val="Hyperlink"/>
                <w:rFonts w:ascii="Times New Roman" w:eastAsiaTheme="majorEastAsia" w:hAnsi="Times New Roman" w:cs="Times New Roman"/>
                <w:b w:val="0"/>
                <w:bCs w:val="0"/>
                <w:noProof/>
                <w:sz w:val="24"/>
                <w:szCs w:val="24"/>
              </w:rPr>
              <w:t>GM1 par ADR-DSN.B.185. punktu “Šķērsslīpumi uz lidjoslām”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_Toc121839015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73</w:t>
            </w:r>
            <w:r w:rsidR="00B32D57" w:rsidRPr="00B60273">
              <w:rPr>
                <w:rFonts w:ascii="Times New Roman" w:hAnsi="Times New Roman" w:cs="Times New Roman"/>
                <w:b w:val="0"/>
                <w:bCs w:val="0"/>
                <w:noProof/>
                <w:webHidden/>
                <w:sz w:val="24"/>
                <w:szCs w:val="24"/>
              </w:rPr>
              <w:fldChar w:fldCharType="end"/>
            </w:r>
          </w:hyperlink>
        </w:p>
        <w:p w14:paraId="6DA800B2" w14:textId="72820EE6"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16" w:history="1">
            <w:r w:rsidR="00B32D57" w:rsidRPr="00B60273">
              <w:rPr>
                <w:rStyle w:val="Hyperlink"/>
                <w:rFonts w:ascii="Times New Roman" w:eastAsiaTheme="majorEastAsia" w:hAnsi="Times New Roman" w:cs="Times New Roman"/>
                <w:b w:val="0"/>
                <w:bCs w:val="0"/>
                <w:noProof/>
                <w:sz w:val="24"/>
                <w:szCs w:val="24"/>
              </w:rPr>
              <w:t>CS par ADR-DSN.B.190. punktu “Lidjoslu nestspēja”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_Toc121839016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73</w:t>
            </w:r>
            <w:r w:rsidR="00B32D57" w:rsidRPr="00B60273">
              <w:rPr>
                <w:rFonts w:ascii="Times New Roman" w:hAnsi="Times New Roman" w:cs="Times New Roman"/>
                <w:b w:val="0"/>
                <w:bCs w:val="0"/>
                <w:noProof/>
                <w:webHidden/>
                <w:sz w:val="24"/>
                <w:szCs w:val="24"/>
              </w:rPr>
              <w:fldChar w:fldCharType="end"/>
            </w:r>
          </w:hyperlink>
        </w:p>
        <w:p w14:paraId="612FB16F" w14:textId="00A0C010"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17" w:history="1">
            <w:r w:rsidR="00B32D57" w:rsidRPr="00B60273">
              <w:rPr>
                <w:rStyle w:val="Hyperlink"/>
                <w:rFonts w:ascii="Times New Roman" w:eastAsiaTheme="majorEastAsia" w:hAnsi="Times New Roman" w:cs="Times New Roman"/>
                <w:b w:val="0"/>
                <w:bCs w:val="0"/>
                <w:noProof/>
                <w:sz w:val="24"/>
                <w:szCs w:val="24"/>
              </w:rPr>
              <w:t>GM1 par ADR-DSN.B.190. punktu “Lidjoslu nestspēja”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_Toc121839017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73</w:t>
            </w:r>
            <w:r w:rsidR="00B32D57" w:rsidRPr="00B60273">
              <w:rPr>
                <w:rFonts w:ascii="Times New Roman" w:hAnsi="Times New Roman" w:cs="Times New Roman"/>
                <w:b w:val="0"/>
                <w:bCs w:val="0"/>
                <w:noProof/>
                <w:webHidden/>
                <w:sz w:val="24"/>
                <w:szCs w:val="24"/>
              </w:rPr>
              <w:fldChar w:fldCharType="end"/>
            </w:r>
          </w:hyperlink>
        </w:p>
        <w:p w14:paraId="7DB6EA6E" w14:textId="69784223"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18" w:history="1">
            <w:r w:rsidR="00B32D57" w:rsidRPr="00B60273">
              <w:rPr>
                <w:rStyle w:val="Hyperlink"/>
                <w:rFonts w:ascii="Times New Roman" w:eastAsiaTheme="majorEastAsia" w:hAnsi="Times New Roman" w:cs="Times New Roman"/>
                <w:b w:val="0"/>
                <w:bCs w:val="0"/>
                <w:noProof/>
                <w:sz w:val="24"/>
                <w:szCs w:val="24"/>
              </w:rPr>
              <w:t>CS par ADR-DSN.B.191. punktu “Kustības zonas un tai pieguļošo zonu drenāžas īpašības”</w:t>
            </w:r>
            <w:r w:rsidR="00B32D57" w:rsidRPr="00B60273">
              <w:rPr>
                <w:rFonts w:ascii="Times New Roman" w:hAnsi="Times New Roman" w:cs="Times New Roman"/>
                <w:b w:val="0"/>
                <w:bCs w:val="0"/>
                <w:noProof/>
                <w:webHidden/>
                <w:sz w:val="24"/>
                <w:szCs w:val="24"/>
              </w:rPr>
              <w:lastRenderedPageBreak/>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_Toc121839018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73</w:t>
            </w:r>
            <w:r w:rsidR="00B32D57" w:rsidRPr="00B60273">
              <w:rPr>
                <w:rFonts w:ascii="Times New Roman" w:hAnsi="Times New Roman" w:cs="Times New Roman"/>
                <w:b w:val="0"/>
                <w:bCs w:val="0"/>
                <w:noProof/>
                <w:webHidden/>
                <w:sz w:val="24"/>
                <w:szCs w:val="24"/>
              </w:rPr>
              <w:fldChar w:fldCharType="end"/>
            </w:r>
          </w:hyperlink>
        </w:p>
        <w:p w14:paraId="6D4C6882" w14:textId="4B854A33"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19" w:history="1">
            <w:r w:rsidR="00B32D57" w:rsidRPr="00B60273">
              <w:rPr>
                <w:rStyle w:val="Hyperlink"/>
                <w:rFonts w:ascii="Times New Roman" w:eastAsiaTheme="majorEastAsia" w:hAnsi="Times New Roman" w:cs="Times New Roman"/>
                <w:b w:val="0"/>
                <w:bCs w:val="0"/>
                <w:noProof/>
                <w:sz w:val="24"/>
                <w:szCs w:val="24"/>
              </w:rPr>
              <w:t>GM1 par ADR-DSN.B.191. punktu “Kustības zonas un tai pieguļošo zonu drenāžas īpašības”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_Toc121839019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74</w:t>
            </w:r>
            <w:r w:rsidR="00B32D57" w:rsidRPr="00B60273">
              <w:rPr>
                <w:rFonts w:ascii="Times New Roman" w:hAnsi="Times New Roman" w:cs="Times New Roman"/>
                <w:b w:val="0"/>
                <w:bCs w:val="0"/>
                <w:noProof/>
                <w:webHidden/>
                <w:sz w:val="24"/>
                <w:szCs w:val="24"/>
              </w:rPr>
              <w:fldChar w:fldCharType="end"/>
            </w:r>
          </w:hyperlink>
        </w:p>
        <w:p w14:paraId="27522875" w14:textId="51E00228"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20" w:history="1">
            <w:r w:rsidR="00B32D57" w:rsidRPr="00B60273">
              <w:rPr>
                <w:rStyle w:val="Hyperlink"/>
                <w:rFonts w:ascii="Times New Roman" w:eastAsiaTheme="majorEastAsia" w:hAnsi="Times New Roman" w:cs="Times New Roman"/>
                <w:b w:val="0"/>
                <w:bCs w:val="0"/>
                <w:noProof/>
                <w:sz w:val="24"/>
                <w:szCs w:val="24"/>
              </w:rPr>
              <w:t>CS par ADR-DSN.B.195. punktu “Šķēršļbrīvas joslas”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_Toc121839020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76</w:t>
            </w:r>
            <w:r w:rsidR="00B32D57" w:rsidRPr="00B60273">
              <w:rPr>
                <w:rFonts w:ascii="Times New Roman" w:hAnsi="Times New Roman" w:cs="Times New Roman"/>
                <w:b w:val="0"/>
                <w:bCs w:val="0"/>
                <w:noProof/>
                <w:webHidden/>
                <w:sz w:val="24"/>
                <w:szCs w:val="24"/>
              </w:rPr>
              <w:fldChar w:fldCharType="end"/>
            </w:r>
          </w:hyperlink>
        </w:p>
        <w:p w14:paraId="15E6D345" w14:textId="0DCCB721"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21" w:history="1">
            <w:r w:rsidR="00B32D57" w:rsidRPr="00B60273">
              <w:rPr>
                <w:rStyle w:val="Hyperlink"/>
                <w:rFonts w:ascii="Times New Roman" w:eastAsiaTheme="majorEastAsia" w:hAnsi="Times New Roman" w:cs="Times New Roman"/>
                <w:b w:val="0"/>
                <w:bCs w:val="0"/>
                <w:noProof/>
                <w:sz w:val="24"/>
                <w:szCs w:val="24"/>
              </w:rPr>
              <w:t>GM1 par ADR-DSN.B.195. punktu “Šķēršļbrīvas joslas”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_Toc121839021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76</w:t>
            </w:r>
            <w:r w:rsidR="00B32D57" w:rsidRPr="00B60273">
              <w:rPr>
                <w:rFonts w:ascii="Times New Roman" w:hAnsi="Times New Roman" w:cs="Times New Roman"/>
                <w:b w:val="0"/>
                <w:bCs w:val="0"/>
                <w:noProof/>
                <w:webHidden/>
                <w:sz w:val="24"/>
                <w:szCs w:val="24"/>
              </w:rPr>
              <w:fldChar w:fldCharType="end"/>
            </w:r>
          </w:hyperlink>
        </w:p>
        <w:p w14:paraId="5343AB79" w14:textId="4BF97CED"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22" w:history="1">
            <w:r w:rsidR="00B32D57" w:rsidRPr="00B60273">
              <w:rPr>
                <w:rStyle w:val="Hyperlink"/>
                <w:rFonts w:ascii="Times New Roman" w:eastAsiaTheme="majorEastAsia" w:hAnsi="Times New Roman" w:cs="Times New Roman"/>
                <w:b w:val="0"/>
                <w:bCs w:val="0"/>
                <w:noProof/>
                <w:sz w:val="24"/>
                <w:szCs w:val="24"/>
              </w:rPr>
              <w:t>CS par ADR-DSN.B.200. punktu “Skrejceļa gala bremzēšanas joslas”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_Toc121839022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78</w:t>
            </w:r>
            <w:r w:rsidR="00B32D57" w:rsidRPr="00B60273">
              <w:rPr>
                <w:rFonts w:ascii="Times New Roman" w:hAnsi="Times New Roman" w:cs="Times New Roman"/>
                <w:b w:val="0"/>
                <w:bCs w:val="0"/>
                <w:noProof/>
                <w:webHidden/>
                <w:sz w:val="24"/>
                <w:szCs w:val="24"/>
              </w:rPr>
              <w:fldChar w:fldCharType="end"/>
            </w:r>
          </w:hyperlink>
        </w:p>
        <w:p w14:paraId="66161DA4" w14:textId="46DEF50C"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23" w:history="1">
            <w:r w:rsidR="00B32D57" w:rsidRPr="00B60273">
              <w:rPr>
                <w:rStyle w:val="Hyperlink"/>
                <w:rFonts w:ascii="Times New Roman" w:eastAsiaTheme="majorEastAsia" w:hAnsi="Times New Roman" w:cs="Times New Roman"/>
                <w:b w:val="0"/>
                <w:bCs w:val="0"/>
                <w:noProof/>
                <w:sz w:val="24"/>
                <w:szCs w:val="24"/>
              </w:rPr>
              <w:t>GM1 par ADR-DSN.B.200. punktu “Skrejceļa gala bremzēšanas joslas”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_Toc121839023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79</w:t>
            </w:r>
            <w:r w:rsidR="00B32D57" w:rsidRPr="00B60273">
              <w:rPr>
                <w:rFonts w:ascii="Times New Roman" w:hAnsi="Times New Roman" w:cs="Times New Roman"/>
                <w:b w:val="0"/>
                <w:bCs w:val="0"/>
                <w:noProof/>
                <w:webHidden/>
                <w:sz w:val="24"/>
                <w:szCs w:val="24"/>
              </w:rPr>
              <w:fldChar w:fldCharType="end"/>
            </w:r>
          </w:hyperlink>
        </w:p>
        <w:p w14:paraId="797C10DD" w14:textId="70458FD1"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24" w:history="1">
            <w:r w:rsidR="00B32D57" w:rsidRPr="00B60273">
              <w:rPr>
                <w:rStyle w:val="Hyperlink"/>
                <w:rFonts w:ascii="Times New Roman" w:eastAsiaTheme="majorEastAsia" w:hAnsi="Times New Roman" w:cs="Times New Roman"/>
                <w:b w:val="0"/>
                <w:bCs w:val="0"/>
                <w:noProof/>
                <w:sz w:val="24"/>
                <w:szCs w:val="24"/>
              </w:rPr>
              <w:t>CS par ADR-DSN.B.205. punktu “Radioaltimetra darbības zona”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_Toc121839024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79</w:t>
            </w:r>
            <w:r w:rsidR="00B32D57" w:rsidRPr="00B60273">
              <w:rPr>
                <w:rFonts w:ascii="Times New Roman" w:hAnsi="Times New Roman" w:cs="Times New Roman"/>
                <w:b w:val="0"/>
                <w:bCs w:val="0"/>
                <w:noProof/>
                <w:webHidden/>
                <w:sz w:val="24"/>
                <w:szCs w:val="24"/>
              </w:rPr>
              <w:fldChar w:fldCharType="end"/>
            </w:r>
          </w:hyperlink>
        </w:p>
        <w:p w14:paraId="279FEAE5" w14:textId="49B9BA15"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25" w:history="1">
            <w:r w:rsidR="00B32D57" w:rsidRPr="00B60273">
              <w:rPr>
                <w:rStyle w:val="Hyperlink"/>
                <w:rFonts w:ascii="Times New Roman" w:eastAsiaTheme="majorEastAsia" w:hAnsi="Times New Roman" w:cs="Times New Roman"/>
                <w:b w:val="0"/>
                <w:bCs w:val="0"/>
                <w:noProof/>
                <w:sz w:val="24"/>
                <w:szCs w:val="24"/>
              </w:rPr>
              <w:t>GM1 par ADR-DSN.B.205. punktu “Radioaltimetra darbības zona”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_Toc121839025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79</w:t>
            </w:r>
            <w:r w:rsidR="00B32D57" w:rsidRPr="00B60273">
              <w:rPr>
                <w:rFonts w:ascii="Times New Roman" w:hAnsi="Times New Roman" w:cs="Times New Roman"/>
                <w:b w:val="0"/>
                <w:bCs w:val="0"/>
                <w:noProof/>
                <w:webHidden/>
                <w:sz w:val="24"/>
                <w:szCs w:val="24"/>
              </w:rPr>
              <w:fldChar w:fldCharType="end"/>
            </w:r>
          </w:hyperlink>
        </w:p>
        <w:p w14:paraId="3D03095D" w14:textId="2EA4F95C" w:rsidR="00B32D57" w:rsidRPr="00B60273" w:rsidRDefault="00092591" w:rsidP="00B60273">
          <w:pPr>
            <w:pStyle w:val="TOC1"/>
            <w:tabs>
              <w:tab w:val="right" w:leader="dot" w:pos="9065"/>
            </w:tabs>
            <w:spacing w:before="0" w:line="360" w:lineRule="auto"/>
            <w:jc w:val="both"/>
            <w:rPr>
              <w:rFonts w:ascii="Times New Roman" w:eastAsiaTheme="minorEastAsia" w:hAnsi="Times New Roman" w:cs="Times New Roman"/>
              <w:noProof/>
              <w:sz w:val="24"/>
              <w:szCs w:val="24"/>
              <w:lang w:eastAsia="lv-LV"/>
            </w:rPr>
          </w:pPr>
          <w:hyperlink w:anchor="_Toc121839026" w:history="1">
            <w:r w:rsidR="00B32D57" w:rsidRPr="00B60273">
              <w:rPr>
                <w:rStyle w:val="Hyperlink"/>
                <w:rFonts w:ascii="Times New Roman" w:hAnsi="Times New Roman" w:cs="Times New Roman"/>
                <w:noProof/>
                <w:sz w:val="24"/>
                <w:szCs w:val="24"/>
              </w:rPr>
              <w:t>C NODAĻA. SKREJCEĻA GALA DROŠĪBAS ZONA</w:t>
            </w:r>
            <w:r w:rsidR="00B32D57" w:rsidRPr="00B60273">
              <w:rPr>
                <w:rFonts w:ascii="Times New Roman" w:hAnsi="Times New Roman" w:cs="Times New Roman"/>
                <w:noProof/>
                <w:webHidden/>
                <w:sz w:val="24"/>
                <w:szCs w:val="24"/>
              </w:rPr>
              <w:tab/>
            </w:r>
            <w:r w:rsidR="00B32D57" w:rsidRPr="00B60273">
              <w:rPr>
                <w:rFonts w:ascii="Times New Roman" w:hAnsi="Times New Roman" w:cs="Times New Roman"/>
                <w:noProof/>
                <w:webHidden/>
                <w:sz w:val="24"/>
                <w:szCs w:val="24"/>
              </w:rPr>
              <w:fldChar w:fldCharType="begin"/>
            </w:r>
            <w:r w:rsidR="00B32D57" w:rsidRPr="00B60273">
              <w:rPr>
                <w:rFonts w:ascii="Times New Roman" w:hAnsi="Times New Roman" w:cs="Times New Roman"/>
                <w:noProof/>
                <w:webHidden/>
                <w:sz w:val="24"/>
                <w:szCs w:val="24"/>
              </w:rPr>
              <w:instrText xml:space="preserve"> PAGEREF _Toc121839026 \h </w:instrText>
            </w:r>
            <w:r w:rsidR="00B32D57" w:rsidRPr="00B60273">
              <w:rPr>
                <w:rFonts w:ascii="Times New Roman" w:hAnsi="Times New Roman" w:cs="Times New Roman"/>
                <w:noProof/>
                <w:webHidden/>
                <w:sz w:val="24"/>
                <w:szCs w:val="24"/>
              </w:rPr>
            </w:r>
            <w:r w:rsidR="00B32D57" w:rsidRPr="00B60273">
              <w:rPr>
                <w:rFonts w:ascii="Times New Roman" w:hAnsi="Times New Roman" w:cs="Times New Roman"/>
                <w:noProof/>
                <w:webHidden/>
                <w:sz w:val="24"/>
                <w:szCs w:val="24"/>
              </w:rPr>
              <w:fldChar w:fldCharType="separate"/>
            </w:r>
            <w:r w:rsidR="00275800">
              <w:rPr>
                <w:rFonts w:ascii="Times New Roman" w:hAnsi="Times New Roman" w:cs="Times New Roman"/>
                <w:noProof/>
                <w:webHidden/>
                <w:sz w:val="24"/>
                <w:szCs w:val="24"/>
              </w:rPr>
              <w:t>81</w:t>
            </w:r>
            <w:r w:rsidR="00B32D57" w:rsidRPr="00B60273">
              <w:rPr>
                <w:rFonts w:ascii="Times New Roman" w:hAnsi="Times New Roman" w:cs="Times New Roman"/>
                <w:noProof/>
                <w:webHidden/>
                <w:sz w:val="24"/>
                <w:szCs w:val="24"/>
              </w:rPr>
              <w:fldChar w:fldCharType="end"/>
            </w:r>
          </w:hyperlink>
        </w:p>
        <w:p w14:paraId="388B1B23" w14:textId="5AB31B78"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27" w:history="1">
            <w:r w:rsidR="00B32D57" w:rsidRPr="00B60273">
              <w:rPr>
                <w:rStyle w:val="Hyperlink"/>
                <w:rFonts w:ascii="Times New Roman" w:eastAsiaTheme="majorEastAsia" w:hAnsi="Times New Roman" w:cs="Times New Roman"/>
                <w:b w:val="0"/>
                <w:bCs w:val="0"/>
                <w:noProof/>
                <w:sz w:val="24"/>
                <w:szCs w:val="24"/>
              </w:rPr>
              <w:t>CS par ADR-DSN.C.210. punktu “Skrejceļa gala drošības zonas (</w:t>
            </w:r>
            <w:r w:rsidR="00B32D57" w:rsidRPr="00B60273">
              <w:rPr>
                <w:rStyle w:val="Hyperlink"/>
                <w:rFonts w:ascii="Times New Roman" w:eastAsiaTheme="majorEastAsia" w:hAnsi="Times New Roman" w:cs="Times New Roman"/>
                <w:b w:val="0"/>
                <w:bCs w:val="0"/>
                <w:i/>
                <w:iCs/>
                <w:noProof/>
                <w:sz w:val="24"/>
                <w:szCs w:val="24"/>
              </w:rPr>
              <w:t>RESA</w:t>
            </w:r>
            <w:r w:rsidR="00B32D57" w:rsidRPr="00B60273">
              <w:rPr>
                <w:rStyle w:val="Hyperlink"/>
                <w:rFonts w:ascii="Times New Roman" w:eastAsiaTheme="majorEastAsia" w:hAnsi="Times New Roman" w:cs="Times New Roman"/>
                <w:b w:val="0"/>
                <w:bCs w:val="0"/>
                <w:noProof/>
                <w:sz w:val="24"/>
                <w:szCs w:val="24"/>
              </w:rPr>
              <w:t>)”</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_Toc121839027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81</w:t>
            </w:r>
            <w:r w:rsidR="00B32D57" w:rsidRPr="00B60273">
              <w:rPr>
                <w:rFonts w:ascii="Times New Roman" w:hAnsi="Times New Roman" w:cs="Times New Roman"/>
                <w:b w:val="0"/>
                <w:bCs w:val="0"/>
                <w:noProof/>
                <w:webHidden/>
                <w:sz w:val="24"/>
                <w:szCs w:val="24"/>
              </w:rPr>
              <w:fldChar w:fldCharType="end"/>
            </w:r>
          </w:hyperlink>
        </w:p>
        <w:p w14:paraId="4B9CEC33" w14:textId="0995C085"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28" w:history="1">
            <w:r w:rsidR="00B32D57" w:rsidRPr="00B60273">
              <w:rPr>
                <w:rStyle w:val="Hyperlink"/>
                <w:rFonts w:ascii="Times New Roman" w:eastAsiaTheme="majorEastAsia" w:hAnsi="Times New Roman" w:cs="Times New Roman"/>
                <w:b w:val="0"/>
                <w:bCs w:val="0"/>
                <w:noProof/>
                <w:sz w:val="24"/>
                <w:szCs w:val="24"/>
              </w:rPr>
              <w:t>GM1 par ADR-DSN.C.210. punktu “Skrejceļa gala drošības zonas (</w:t>
            </w:r>
            <w:r w:rsidR="00B32D57" w:rsidRPr="00B60273">
              <w:rPr>
                <w:rStyle w:val="Hyperlink"/>
                <w:rFonts w:ascii="Times New Roman" w:eastAsiaTheme="majorEastAsia" w:hAnsi="Times New Roman" w:cs="Times New Roman"/>
                <w:b w:val="0"/>
                <w:bCs w:val="0"/>
                <w:i/>
                <w:iCs/>
                <w:noProof/>
                <w:sz w:val="24"/>
                <w:szCs w:val="24"/>
              </w:rPr>
              <w:t>RESA</w:t>
            </w:r>
            <w:r w:rsidR="00B32D57" w:rsidRPr="00B60273">
              <w:rPr>
                <w:rStyle w:val="Hyperlink"/>
                <w:rFonts w:ascii="Times New Roman" w:eastAsiaTheme="majorEastAsia" w:hAnsi="Times New Roman" w:cs="Times New Roman"/>
                <w:b w:val="0"/>
                <w:bCs w:val="0"/>
                <w:noProof/>
                <w:sz w:val="24"/>
                <w:szCs w:val="24"/>
              </w:rPr>
              <w:t>)”</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_Toc121839028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81</w:t>
            </w:r>
            <w:r w:rsidR="00B32D57" w:rsidRPr="00B60273">
              <w:rPr>
                <w:rFonts w:ascii="Times New Roman" w:hAnsi="Times New Roman" w:cs="Times New Roman"/>
                <w:b w:val="0"/>
                <w:bCs w:val="0"/>
                <w:noProof/>
                <w:webHidden/>
                <w:sz w:val="24"/>
                <w:szCs w:val="24"/>
              </w:rPr>
              <w:fldChar w:fldCharType="end"/>
            </w:r>
          </w:hyperlink>
        </w:p>
        <w:p w14:paraId="5E1E3C3D" w14:textId="4CC94CC0"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29" w:history="1">
            <w:r w:rsidR="00B32D57" w:rsidRPr="00B60273">
              <w:rPr>
                <w:rStyle w:val="Hyperlink"/>
                <w:rFonts w:ascii="Times New Roman" w:eastAsiaTheme="majorEastAsia" w:hAnsi="Times New Roman" w:cs="Times New Roman"/>
                <w:b w:val="0"/>
                <w:bCs w:val="0"/>
                <w:noProof/>
                <w:sz w:val="24"/>
                <w:szCs w:val="24"/>
              </w:rPr>
              <w:t>CS par ADR-DSN.C.215. punktu “Skrejceļa gala drošības zonu izmēri”</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_Toc121839029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84</w:t>
            </w:r>
            <w:r w:rsidR="00B32D57" w:rsidRPr="00B60273">
              <w:rPr>
                <w:rFonts w:ascii="Times New Roman" w:hAnsi="Times New Roman" w:cs="Times New Roman"/>
                <w:b w:val="0"/>
                <w:bCs w:val="0"/>
                <w:noProof/>
                <w:webHidden/>
                <w:sz w:val="24"/>
                <w:szCs w:val="24"/>
              </w:rPr>
              <w:fldChar w:fldCharType="end"/>
            </w:r>
          </w:hyperlink>
        </w:p>
        <w:p w14:paraId="48F9D696" w14:textId="5072280E"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30" w:history="1">
            <w:r w:rsidR="00B32D57" w:rsidRPr="00B60273">
              <w:rPr>
                <w:rStyle w:val="Hyperlink"/>
                <w:rFonts w:ascii="Times New Roman" w:eastAsiaTheme="majorEastAsia" w:hAnsi="Times New Roman" w:cs="Times New Roman"/>
                <w:b w:val="0"/>
                <w:bCs w:val="0"/>
                <w:noProof/>
                <w:sz w:val="24"/>
                <w:szCs w:val="24"/>
              </w:rPr>
              <w:t>GM1 par ADR-DSN.C.215. punktu “Skrejceļa gala drošības zonu izmēri”</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_Toc121839030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85</w:t>
            </w:r>
            <w:r w:rsidR="00B32D57" w:rsidRPr="00B60273">
              <w:rPr>
                <w:rFonts w:ascii="Times New Roman" w:hAnsi="Times New Roman" w:cs="Times New Roman"/>
                <w:b w:val="0"/>
                <w:bCs w:val="0"/>
                <w:noProof/>
                <w:webHidden/>
                <w:sz w:val="24"/>
                <w:szCs w:val="24"/>
              </w:rPr>
              <w:fldChar w:fldCharType="end"/>
            </w:r>
          </w:hyperlink>
        </w:p>
        <w:p w14:paraId="33AA1DF2" w14:textId="61551004"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31" w:history="1">
            <w:r w:rsidR="00B32D57" w:rsidRPr="00B60273">
              <w:rPr>
                <w:rStyle w:val="Hyperlink"/>
                <w:rFonts w:ascii="Times New Roman" w:eastAsiaTheme="majorEastAsia" w:hAnsi="Times New Roman" w:cs="Times New Roman"/>
                <w:b w:val="0"/>
                <w:bCs w:val="0"/>
                <w:noProof/>
                <w:sz w:val="24"/>
                <w:szCs w:val="24"/>
              </w:rPr>
              <w:t>CS par ADR-DSN.C.220. punktu “Objekti skrejceļa gala drošības zonās”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_Toc121839031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85</w:t>
            </w:r>
            <w:r w:rsidR="00B32D57" w:rsidRPr="00B60273">
              <w:rPr>
                <w:rFonts w:ascii="Times New Roman" w:hAnsi="Times New Roman" w:cs="Times New Roman"/>
                <w:b w:val="0"/>
                <w:bCs w:val="0"/>
                <w:noProof/>
                <w:webHidden/>
                <w:sz w:val="24"/>
                <w:szCs w:val="24"/>
              </w:rPr>
              <w:fldChar w:fldCharType="end"/>
            </w:r>
          </w:hyperlink>
        </w:p>
        <w:p w14:paraId="204BA482" w14:textId="7C30E0E9"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32" w:history="1">
            <w:r w:rsidR="00B32D57" w:rsidRPr="00B60273">
              <w:rPr>
                <w:rStyle w:val="Hyperlink"/>
                <w:rFonts w:ascii="Times New Roman" w:eastAsiaTheme="majorEastAsia" w:hAnsi="Times New Roman" w:cs="Times New Roman"/>
                <w:b w:val="0"/>
                <w:bCs w:val="0"/>
                <w:noProof/>
                <w:sz w:val="24"/>
                <w:szCs w:val="24"/>
              </w:rPr>
              <w:t>GM1 par ADR-DSN.C.220. punktu “Objekti skrejceļa gala drošības zonās”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_Toc121839032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85</w:t>
            </w:r>
            <w:r w:rsidR="00B32D57" w:rsidRPr="00B60273">
              <w:rPr>
                <w:rFonts w:ascii="Times New Roman" w:hAnsi="Times New Roman" w:cs="Times New Roman"/>
                <w:b w:val="0"/>
                <w:bCs w:val="0"/>
                <w:noProof/>
                <w:webHidden/>
                <w:sz w:val="24"/>
                <w:szCs w:val="24"/>
              </w:rPr>
              <w:fldChar w:fldCharType="end"/>
            </w:r>
          </w:hyperlink>
        </w:p>
        <w:p w14:paraId="10F2CFAB" w14:textId="69E28D10"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33" w:history="1">
            <w:r w:rsidR="00B32D57" w:rsidRPr="00B60273">
              <w:rPr>
                <w:rStyle w:val="Hyperlink"/>
                <w:rFonts w:ascii="Times New Roman" w:eastAsiaTheme="majorEastAsia" w:hAnsi="Times New Roman" w:cs="Times New Roman"/>
                <w:b w:val="0"/>
                <w:bCs w:val="0"/>
                <w:noProof/>
                <w:sz w:val="24"/>
                <w:szCs w:val="24"/>
              </w:rPr>
              <w:t>CS par ADR-DSN.C.225. punktu “Skrejceļa gala drošības zonu tīrīšana un planēšana”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_Toc121839033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85</w:t>
            </w:r>
            <w:r w:rsidR="00B32D57" w:rsidRPr="00B60273">
              <w:rPr>
                <w:rFonts w:ascii="Times New Roman" w:hAnsi="Times New Roman" w:cs="Times New Roman"/>
                <w:b w:val="0"/>
                <w:bCs w:val="0"/>
                <w:noProof/>
                <w:webHidden/>
                <w:sz w:val="24"/>
                <w:szCs w:val="24"/>
              </w:rPr>
              <w:fldChar w:fldCharType="end"/>
            </w:r>
          </w:hyperlink>
        </w:p>
        <w:p w14:paraId="4E158EB0" w14:textId="422E54A7"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34" w:history="1">
            <w:r w:rsidR="00B32D57" w:rsidRPr="00B60273">
              <w:rPr>
                <w:rStyle w:val="Hyperlink"/>
                <w:rFonts w:ascii="Times New Roman" w:eastAsiaTheme="majorEastAsia" w:hAnsi="Times New Roman" w:cs="Times New Roman"/>
                <w:b w:val="0"/>
                <w:bCs w:val="0"/>
                <w:noProof/>
                <w:sz w:val="24"/>
                <w:szCs w:val="24"/>
              </w:rPr>
              <w:t>GM1 par ADR-DSN.C.225. punktu “Skrejceļa gala drošības zonu tīrīšana un planēšana”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_Toc121839034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85</w:t>
            </w:r>
            <w:r w:rsidR="00B32D57" w:rsidRPr="00B60273">
              <w:rPr>
                <w:rFonts w:ascii="Times New Roman" w:hAnsi="Times New Roman" w:cs="Times New Roman"/>
                <w:b w:val="0"/>
                <w:bCs w:val="0"/>
                <w:noProof/>
                <w:webHidden/>
                <w:sz w:val="24"/>
                <w:szCs w:val="24"/>
              </w:rPr>
              <w:fldChar w:fldCharType="end"/>
            </w:r>
          </w:hyperlink>
        </w:p>
        <w:p w14:paraId="2C0FDF4A" w14:textId="4D84B394"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35" w:history="1">
            <w:r w:rsidR="00B32D57" w:rsidRPr="00B60273">
              <w:rPr>
                <w:rStyle w:val="Hyperlink"/>
                <w:rFonts w:ascii="Times New Roman" w:eastAsiaTheme="majorEastAsia" w:hAnsi="Times New Roman" w:cs="Times New Roman"/>
                <w:b w:val="0"/>
                <w:bCs w:val="0"/>
                <w:noProof/>
                <w:sz w:val="24"/>
                <w:szCs w:val="24"/>
              </w:rPr>
              <w:t>CS par ADR-DSN.C.230. punktu “Slīpumi skrejceļa gala drošības zonās”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_Toc121839035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86</w:t>
            </w:r>
            <w:r w:rsidR="00B32D57" w:rsidRPr="00B60273">
              <w:rPr>
                <w:rFonts w:ascii="Times New Roman" w:hAnsi="Times New Roman" w:cs="Times New Roman"/>
                <w:b w:val="0"/>
                <w:bCs w:val="0"/>
                <w:noProof/>
                <w:webHidden/>
                <w:sz w:val="24"/>
                <w:szCs w:val="24"/>
              </w:rPr>
              <w:fldChar w:fldCharType="end"/>
            </w:r>
          </w:hyperlink>
        </w:p>
        <w:p w14:paraId="77F5DC31" w14:textId="57E4E4FF"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36" w:history="1">
            <w:r w:rsidR="00B32D57" w:rsidRPr="00B60273">
              <w:rPr>
                <w:rStyle w:val="Hyperlink"/>
                <w:rFonts w:ascii="Times New Roman" w:eastAsiaTheme="majorEastAsia" w:hAnsi="Times New Roman" w:cs="Times New Roman"/>
                <w:b w:val="0"/>
                <w:bCs w:val="0"/>
                <w:noProof/>
                <w:sz w:val="24"/>
                <w:szCs w:val="24"/>
              </w:rPr>
              <w:t>GM1 par ADR-DSN.C.230. punktu “Slīpumi skrejceļa gala drošības zonās”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_Toc121839036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86</w:t>
            </w:r>
            <w:r w:rsidR="00B32D57" w:rsidRPr="00B60273">
              <w:rPr>
                <w:rFonts w:ascii="Times New Roman" w:hAnsi="Times New Roman" w:cs="Times New Roman"/>
                <w:b w:val="0"/>
                <w:bCs w:val="0"/>
                <w:noProof/>
                <w:webHidden/>
                <w:sz w:val="24"/>
                <w:szCs w:val="24"/>
              </w:rPr>
              <w:fldChar w:fldCharType="end"/>
            </w:r>
          </w:hyperlink>
        </w:p>
        <w:p w14:paraId="2E0D3A7D" w14:textId="654790E0"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37" w:history="1">
            <w:r w:rsidR="00B32D57" w:rsidRPr="00B60273">
              <w:rPr>
                <w:rStyle w:val="Hyperlink"/>
                <w:rFonts w:ascii="Times New Roman" w:eastAsiaTheme="majorEastAsia" w:hAnsi="Times New Roman" w:cs="Times New Roman"/>
                <w:b w:val="0"/>
                <w:bCs w:val="0"/>
                <w:noProof/>
                <w:sz w:val="24"/>
                <w:szCs w:val="24"/>
              </w:rPr>
              <w:t>CS par ADR-DSN.C.235. punktu “Skrejceļa gala drošības zonu nestspēja”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_Toc121839037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86</w:t>
            </w:r>
            <w:r w:rsidR="00B32D57" w:rsidRPr="00B60273">
              <w:rPr>
                <w:rFonts w:ascii="Times New Roman" w:hAnsi="Times New Roman" w:cs="Times New Roman"/>
                <w:b w:val="0"/>
                <w:bCs w:val="0"/>
                <w:noProof/>
                <w:webHidden/>
                <w:sz w:val="24"/>
                <w:szCs w:val="24"/>
              </w:rPr>
              <w:fldChar w:fldCharType="end"/>
            </w:r>
          </w:hyperlink>
        </w:p>
        <w:p w14:paraId="4C899C76" w14:textId="01F8D2C6"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38" w:history="1">
            <w:r w:rsidR="00B32D57" w:rsidRPr="00B60273">
              <w:rPr>
                <w:rStyle w:val="Hyperlink"/>
                <w:rFonts w:ascii="Times New Roman" w:eastAsiaTheme="majorEastAsia" w:hAnsi="Times New Roman" w:cs="Times New Roman"/>
                <w:b w:val="0"/>
                <w:bCs w:val="0"/>
                <w:noProof/>
                <w:sz w:val="24"/>
                <w:szCs w:val="24"/>
              </w:rPr>
              <w:t>GM1 par ADR-DSN.C.235. punktu “Skrejceļa gala drošības zonu nestspēja”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_Toc121839038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86</w:t>
            </w:r>
            <w:r w:rsidR="00B32D57" w:rsidRPr="00B60273">
              <w:rPr>
                <w:rFonts w:ascii="Times New Roman" w:hAnsi="Times New Roman" w:cs="Times New Roman"/>
                <w:b w:val="0"/>
                <w:bCs w:val="0"/>
                <w:noProof/>
                <w:webHidden/>
                <w:sz w:val="24"/>
                <w:szCs w:val="24"/>
              </w:rPr>
              <w:fldChar w:fldCharType="end"/>
            </w:r>
          </w:hyperlink>
        </w:p>
        <w:p w14:paraId="5644268B" w14:textId="3C6D9E86"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39" w:history="1">
            <w:r w:rsidR="00B32D57" w:rsidRPr="00B60273">
              <w:rPr>
                <w:rStyle w:val="Hyperlink"/>
                <w:rFonts w:ascii="Times New Roman" w:eastAsiaTheme="majorEastAsia" w:hAnsi="Times New Roman" w:cs="Times New Roman"/>
                <w:b w:val="0"/>
                <w:bCs w:val="0"/>
                <w:noProof/>
                <w:sz w:val="24"/>
                <w:szCs w:val="24"/>
              </w:rPr>
              <w:t>CS par ADR-DSN.C.236. punktu “Tehnoloģisko materiālu apturēšanas sistēma (</w:t>
            </w:r>
            <w:r w:rsidR="00B32D57" w:rsidRPr="00B60273">
              <w:rPr>
                <w:rStyle w:val="Hyperlink"/>
                <w:rFonts w:ascii="Times New Roman" w:eastAsiaTheme="majorEastAsia" w:hAnsi="Times New Roman" w:cs="Times New Roman"/>
                <w:b w:val="0"/>
                <w:bCs w:val="0"/>
                <w:i/>
                <w:iCs/>
                <w:noProof/>
                <w:sz w:val="24"/>
                <w:szCs w:val="24"/>
              </w:rPr>
              <w:t>EMAS</w:t>
            </w:r>
            <w:r w:rsidR="00B32D57" w:rsidRPr="00B60273">
              <w:rPr>
                <w:rStyle w:val="Hyperlink"/>
                <w:rFonts w:ascii="Times New Roman" w:eastAsiaTheme="majorEastAsia" w:hAnsi="Times New Roman" w:cs="Times New Roman"/>
                <w:b w:val="0"/>
                <w:bCs w:val="0"/>
                <w:noProof/>
                <w:sz w:val="24"/>
                <w:szCs w:val="24"/>
              </w:rPr>
              <w:t>)”</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_Toc121839039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86</w:t>
            </w:r>
            <w:r w:rsidR="00B32D57" w:rsidRPr="00B60273">
              <w:rPr>
                <w:rFonts w:ascii="Times New Roman" w:hAnsi="Times New Roman" w:cs="Times New Roman"/>
                <w:b w:val="0"/>
                <w:bCs w:val="0"/>
                <w:noProof/>
                <w:webHidden/>
                <w:sz w:val="24"/>
                <w:szCs w:val="24"/>
              </w:rPr>
              <w:fldChar w:fldCharType="end"/>
            </w:r>
          </w:hyperlink>
        </w:p>
        <w:p w14:paraId="0F878DDF" w14:textId="1153A1AF"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40" w:history="1">
            <w:r w:rsidR="00B32D57" w:rsidRPr="00B60273">
              <w:rPr>
                <w:rStyle w:val="Hyperlink"/>
                <w:rFonts w:ascii="Times New Roman" w:eastAsiaTheme="majorEastAsia" w:hAnsi="Times New Roman" w:cs="Times New Roman"/>
                <w:b w:val="0"/>
                <w:bCs w:val="0"/>
                <w:noProof/>
                <w:sz w:val="24"/>
                <w:szCs w:val="24"/>
              </w:rPr>
              <w:t>GM1 par ADR-DSN.C.236. punktu “Tehnoloģisko materiālu apturēšanas sistēma (</w:t>
            </w:r>
            <w:r w:rsidR="00B32D57" w:rsidRPr="00B60273">
              <w:rPr>
                <w:rStyle w:val="Hyperlink"/>
                <w:rFonts w:ascii="Times New Roman" w:eastAsiaTheme="majorEastAsia" w:hAnsi="Times New Roman" w:cs="Times New Roman"/>
                <w:b w:val="0"/>
                <w:bCs w:val="0"/>
                <w:i/>
                <w:iCs/>
                <w:noProof/>
                <w:sz w:val="24"/>
                <w:szCs w:val="24"/>
              </w:rPr>
              <w:t>EMAS</w:t>
            </w:r>
            <w:r w:rsidR="00B32D57" w:rsidRPr="00B60273">
              <w:rPr>
                <w:rStyle w:val="Hyperlink"/>
                <w:rFonts w:ascii="Times New Roman" w:eastAsiaTheme="majorEastAsia" w:hAnsi="Times New Roman" w:cs="Times New Roman"/>
                <w:b w:val="0"/>
                <w:bCs w:val="0"/>
                <w:noProof/>
                <w:sz w:val="24"/>
                <w:szCs w:val="24"/>
              </w:rPr>
              <w:t>)”</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_Toc121839040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88</w:t>
            </w:r>
            <w:r w:rsidR="00B32D57" w:rsidRPr="00B60273">
              <w:rPr>
                <w:rFonts w:ascii="Times New Roman" w:hAnsi="Times New Roman" w:cs="Times New Roman"/>
                <w:b w:val="0"/>
                <w:bCs w:val="0"/>
                <w:noProof/>
                <w:webHidden/>
                <w:sz w:val="24"/>
                <w:szCs w:val="24"/>
              </w:rPr>
              <w:fldChar w:fldCharType="end"/>
            </w:r>
          </w:hyperlink>
        </w:p>
        <w:p w14:paraId="5E5A62A6" w14:textId="6F0568F3" w:rsidR="00B32D57" w:rsidRPr="00B60273" w:rsidRDefault="00092591" w:rsidP="00B60273">
          <w:pPr>
            <w:pStyle w:val="TOC1"/>
            <w:tabs>
              <w:tab w:val="right" w:leader="dot" w:pos="9065"/>
            </w:tabs>
            <w:spacing w:before="0" w:line="360" w:lineRule="auto"/>
            <w:jc w:val="both"/>
            <w:rPr>
              <w:rFonts w:ascii="Times New Roman" w:eastAsiaTheme="minorEastAsia" w:hAnsi="Times New Roman" w:cs="Times New Roman"/>
              <w:noProof/>
              <w:sz w:val="24"/>
              <w:szCs w:val="24"/>
              <w:lang w:eastAsia="lv-LV"/>
            </w:rPr>
          </w:pPr>
          <w:hyperlink w:anchor="_Toc121839041" w:history="1">
            <w:r w:rsidR="00B32D57" w:rsidRPr="00B60273">
              <w:rPr>
                <w:rStyle w:val="Hyperlink"/>
                <w:rFonts w:ascii="Times New Roman" w:hAnsi="Times New Roman" w:cs="Times New Roman"/>
                <w:noProof/>
                <w:sz w:val="24"/>
                <w:szCs w:val="24"/>
              </w:rPr>
              <w:t>D NODAĻA. MANEVRĒŠANAS CEĻI</w:t>
            </w:r>
            <w:r w:rsidR="00B32D57" w:rsidRPr="00B60273">
              <w:rPr>
                <w:rFonts w:ascii="Times New Roman" w:hAnsi="Times New Roman" w:cs="Times New Roman"/>
                <w:noProof/>
                <w:webHidden/>
                <w:sz w:val="24"/>
                <w:szCs w:val="24"/>
              </w:rPr>
              <w:tab/>
            </w:r>
            <w:r w:rsidR="00B32D57" w:rsidRPr="00B60273">
              <w:rPr>
                <w:rFonts w:ascii="Times New Roman" w:hAnsi="Times New Roman" w:cs="Times New Roman"/>
                <w:noProof/>
                <w:webHidden/>
                <w:sz w:val="24"/>
                <w:szCs w:val="24"/>
              </w:rPr>
              <w:fldChar w:fldCharType="begin"/>
            </w:r>
            <w:r w:rsidR="00B32D57" w:rsidRPr="00B60273">
              <w:rPr>
                <w:rFonts w:ascii="Times New Roman" w:hAnsi="Times New Roman" w:cs="Times New Roman"/>
                <w:noProof/>
                <w:webHidden/>
                <w:sz w:val="24"/>
                <w:szCs w:val="24"/>
              </w:rPr>
              <w:instrText xml:space="preserve"> PAGEREF _Toc121839041 \h </w:instrText>
            </w:r>
            <w:r w:rsidR="00B32D57" w:rsidRPr="00B60273">
              <w:rPr>
                <w:rFonts w:ascii="Times New Roman" w:hAnsi="Times New Roman" w:cs="Times New Roman"/>
                <w:noProof/>
                <w:webHidden/>
                <w:sz w:val="24"/>
                <w:szCs w:val="24"/>
              </w:rPr>
            </w:r>
            <w:r w:rsidR="00B32D57" w:rsidRPr="00B60273">
              <w:rPr>
                <w:rFonts w:ascii="Times New Roman" w:hAnsi="Times New Roman" w:cs="Times New Roman"/>
                <w:noProof/>
                <w:webHidden/>
                <w:sz w:val="24"/>
                <w:szCs w:val="24"/>
              </w:rPr>
              <w:fldChar w:fldCharType="separate"/>
            </w:r>
            <w:r w:rsidR="00275800">
              <w:rPr>
                <w:rFonts w:ascii="Times New Roman" w:hAnsi="Times New Roman" w:cs="Times New Roman"/>
                <w:noProof/>
                <w:webHidden/>
                <w:sz w:val="24"/>
                <w:szCs w:val="24"/>
              </w:rPr>
              <w:t>92</w:t>
            </w:r>
            <w:r w:rsidR="00B32D57" w:rsidRPr="00B60273">
              <w:rPr>
                <w:rFonts w:ascii="Times New Roman" w:hAnsi="Times New Roman" w:cs="Times New Roman"/>
                <w:noProof/>
                <w:webHidden/>
                <w:sz w:val="24"/>
                <w:szCs w:val="24"/>
              </w:rPr>
              <w:fldChar w:fldCharType="end"/>
            </w:r>
          </w:hyperlink>
        </w:p>
        <w:p w14:paraId="4C8774D0" w14:textId="72ED85FB"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42" w:history="1">
            <w:r w:rsidR="00B32D57" w:rsidRPr="00B60273">
              <w:rPr>
                <w:rStyle w:val="Hyperlink"/>
                <w:rFonts w:ascii="Times New Roman" w:eastAsiaTheme="majorEastAsia" w:hAnsi="Times New Roman" w:cs="Times New Roman"/>
                <w:b w:val="0"/>
                <w:bCs w:val="0"/>
                <w:noProof/>
                <w:sz w:val="24"/>
                <w:szCs w:val="24"/>
              </w:rPr>
              <w:t>CS par ADR-DSN.D.240. punktu “Vispārīga informācija par manevrēšanas ceļiem”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_Toc121839042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92</w:t>
            </w:r>
            <w:r w:rsidR="00B32D57" w:rsidRPr="00B60273">
              <w:rPr>
                <w:rFonts w:ascii="Times New Roman" w:hAnsi="Times New Roman" w:cs="Times New Roman"/>
                <w:b w:val="0"/>
                <w:bCs w:val="0"/>
                <w:noProof/>
                <w:webHidden/>
                <w:sz w:val="24"/>
                <w:szCs w:val="24"/>
              </w:rPr>
              <w:fldChar w:fldCharType="end"/>
            </w:r>
          </w:hyperlink>
        </w:p>
        <w:p w14:paraId="039928BB" w14:textId="3AE81A56"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43" w:history="1">
            <w:r w:rsidR="00B32D57" w:rsidRPr="00B60273">
              <w:rPr>
                <w:rStyle w:val="Hyperlink"/>
                <w:rFonts w:ascii="Times New Roman" w:eastAsiaTheme="majorEastAsia" w:hAnsi="Times New Roman" w:cs="Times New Roman"/>
                <w:b w:val="0"/>
                <w:bCs w:val="0"/>
                <w:noProof/>
                <w:sz w:val="24"/>
                <w:szCs w:val="24"/>
              </w:rPr>
              <w:t>GM1 par ADR-DSN.D.240. punktu “Vispārīga informācija par manevrēšanas ceļiem”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_Toc121839043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92</w:t>
            </w:r>
            <w:r w:rsidR="00B32D57" w:rsidRPr="00B60273">
              <w:rPr>
                <w:rFonts w:ascii="Times New Roman" w:hAnsi="Times New Roman" w:cs="Times New Roman"/>
                <w:b w:val="0"/>
                <w:bCs w:val="0"/>
                <w:noProof/>
                <w:webHidden/>
                <w:sz w:val="24"/>
                <w:szCs w:val="24"/>
              </w:rPr>
              <w:fldChar w:fldCharType="end"/>
            </w:r>
          </w:hyperlink>
        </w:p>
        <w:p w14:paraId="25BC4741" w14:textId="143C77CA"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44" w:history="1">
            <w:r w:rsidR="00B32D57" w:rsidRPr="00B60273">
              <w:rPr>
                <w:rStyle w:val="Hyperlink"/>
                <w:rFonts w:ascii="Times New Roman" w:eastAsiaTheme="majorEastAsia" w:hAnsi="Times New Roman" w:cs="Times New Roman"/>
                <w:b w:val="0"/>
                <w:bCs w:val="0"/>
                <w:noProof/>
                <w:sz w:val="24"/>
                <w:szCs w:val="24"/>
              </w:rPr>
              <w:t>CS par ADR-DSN.D.245. punktu “Manevrēšanas ceļu platums”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_Toc121839044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95</w:t>
            </w:r>
            <w:r w:rsidR="00B32D57" w:rsidRPr="00B60273">
              <w:rPr>
                <w:rFonts w:ascii="Times New Roman" w:hAnsi="Times New Roman" w:cs="Times New Roman"/>
                <w:b w:val="0"/>
                <w:bCs w:val="0"/>
                <w:noProof/>
                <w:webHidden/>
                <w:sz w:val="24"/>
                <w:szCs w:val="24"/>
              </w:rPr>
              <w:fldChar w:fldCharType="end"/>
            </w:r>
          </w:hyperlink>
        </w:p>
        <w:p w14:paraId="430660BB" w14:textId="63AE83DF"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45" w:history="1">
            <w:r w:rsidR="00B32D57" w:rsidRPr="00B60273">
              <w:rPr>
                <w:rStyle w:val="Hyperlink"/>
                <w:rFonts w:ascii="Times New Roman" w:eastAsiaTheme="majorEastAsia" w:hAnsi="Times New Roman" w:cs="Times New Roman"/>
                <w:b w:val="0"/>
                <w:bCs w:val="0"/>
                <w:noProof/>
                <w:sz w:val="24"/>
                <w:szCs w:val="24"/>
              </w:rPr>
              <w:t>GM1 par ADR-DSN.D.245. punktu “Manevrēšanas ceļu platums”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_Toc121839045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95</w:t>
            </w:r>
            <w:r w:rsidR="00B32D57" w:rsidRPr="00B60273">
              <w:rPr>
                <w:rFonts w:ascii="Times New Roman" w:hAnsi="Times New Roman" w:cs="Times New Roman"/>
                <w:b w:val="0"/>
                <w:bCs w:val="0"/>
                <w:noProof/>
                <w:webHidden/>
                <w:sz w:val="24"/>
                <w:szCs w:val="24"/>
              </w:rPr>
              <w:fldChar w:fldCharType="end"/>
            </w:r>
          </w:hyperlink>
        </w:p>
        <w:p w14:paraId="66B9B0C9" w14:textId="7B68AE6A"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46" w:history="1">
            <w:r w:rsidR="00B32D57" w:rsidRPr="00B60273">
              <w:rPr>
                <w:rStyle w:val="Hyperlink"/>
                <w:rFonts w:ascii="Times New Roman" w:eastAsiaTheme="majorEastAsia" w:hAnsi="Times New Roman" w:cs="Times New Roman"/>
                <w:b w:val="0"/>
                <w:bCs w:val="0"/>
                <w:noProof/>
                <w:sz w:val="24"/>
                <w:szCs w:val="24"/>
              </w:rPr>
              <w:t>CS par ADR-DSN.D.250. punktu “Manevrēšanas ceļu pagriezieni”</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_Toc121839046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95</w:t>
            </w:r>
            <w:r w:rsidR="00B32D57" w:rsidRPr="00B60273">
              <w:rPr>
                <w:rFonts w:ascii="Times New Roman" w:hAnsi="Times New Roman" w:cs="Times New Roman"/>
                <w:b w:val="0"/>
                <w:bCs w:val="0"/>
                <w:noProof/>
                <w:webHidden/>
                <w:sz w:val="24"/>
                <w:szCs w:val="24"/>
              </w:rPr>
              <w:fldChar w:fldCharType="end"/>
            </w:r>
          </w:hyperlink>
        </w:p>
        <w:p w14:paraId="7CBFFA77" w14:textId="7253DAFA"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47" w:history="1">
            <w:r w:rsidR="00B32D57" w:rsidRPr="00B60273">
              <w:rPr>
                <w:rStyle w:val="Hyperlink"/>
                <w:rFonts w:ascii="Times New Roman" w:eastAsiaTheme="majorEastAsia" w:hAnsi="Times New Roman" w:cs="Times New Roman"/>
                <w:b w:val="0"/>
                <w:bCs w:val="0"/>
                <w:noProof/>
                <w:sz w:val="24"/>
                <w:szCs w:val="24"/>
              </w:rPr>
              <w:t>GM1 par ADR-DSN.D.250. punktu “Manevrēšanas ceļu pagriezieni”</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_Toc121839047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95</w:t>
            </w:r>
            <w:r w:rsidR="00B32D57" w:rsidRPr="00B60273">
              <w:rPr>
                <w:rFonts w:ascii="Times New Roman" w:hAnsi="Times New Roman" w:cs="Times New Roman"/>
                <w:b w:val="0"/>
                <w:bCs w:val="0"/>
                <w:noProof/>
                <w:webHidden/>
                <w:sz w:val="24"/>
                <w:szCs w:val="24"/>
              </w:rPr>
              <w:fldChar w:fldCharType="end"/>
            </w:r>
          </w:hyperlink>
        </w:p>
        <w:p w14:paraId="6BF89333" w14:textId="1F621DBE"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48" w:history="1">
            <w:r w:rsidR="00B32D57" w:rsidRPr="00B60273">
              <w:rPr>
                <w:rStyle w:val="Hyperlink"/>
                <w:rFonts w:ascii="Times New Roman" w:eastAsiaTheme="majorEastAsia" w:hAnsi="Times New Roman" w:cs="Times New Roman"/>
                <w:b w:val="0"/>
                <w:bCs w:val="0"/>
                <w:noProof/>
                <w:sz w:val="24"/>
                <w:szCs w:val="24"/>
              </w:rPr>
              <w:t>CS par ADR-DSN.D.255. punktu “Manevrēšanas ceļu savienojumi un krustojumi”</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_Toc121839048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96</w:t>
            </w:r>
            <w:r w:rsidR="00B32D57" w:rsidRPr="00B60273">
              <w:rPr>
                <w:rFonts w:ascii="Times New Roman" w:hAnsi="Times New Roman" w:cs="Times New Roman"/>
                <w:b w:val="0"/>
                <w:bCs w:val="0"/>
                <w:noProof/>
                <w:webHidden/>
                <w:sz w:val="24"/>
                <w:szCs w:val="24"/>
              </w:rPr>
              <w:fldChar w:fldCharType="end"/>
            </w:r>
          </w:hyperlink>
        </w:p>
        <w:p w14:paraId="3A3401FD" w14:textId="0663BF1B"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49" w:history="1">
            <w:r w:rsidR="00B32D57" w:rsidRPr="00B60273">
              <w:rPr>
                <w:rStyle w:val="Hyperlink"/>
                <w:rFonts w:ascii="Times New Roman" w:eastAsiaTheme="majorEastAsia" w:hAnsi="Times New Roman" w:cs="Times New Roman"/>
                <w:b w:val="0"/>
                <w:bCs w:val="0"/>
                <w:noProof/>
                <w:sz w:val="24"/>
                <w:szCs w:val="24"/>
              </w:rPr>
              <w:t>GM1 par ADR-DSN.D.255. punktu “Manevrēšanas ceļu savienojumi un krustojumi”</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_Toc121839049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96</w:t>
            </w:r>
            <w:r w:rsidR="00B32D57" w:rsidRPr="00B60273">
              <w:rPr>
                <w:rFonts w:ascii="Times New Roman" w:hAnsi="Times New Roman" w:cs="Times New Roman"/>
                <w:b w:val="0"/>
                <w:bCs w:val="0"/>
                <w:noProof/>
                <w:webHidden/>
                <w:sz w:val="24"/>
                <w:szCs w:val="24"/>
              </w:rPr>
              <w:fldChar w:fldCharType="end"/>
            </w:r>
          </w:hyperlink>
        </w:p>
        <w:p w14:paraId="783D277D" w14:textId="63CBB988"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50" w:history="1">
            <w:r w:rsidR="00B32D57" w:rsidRPr="00B60273">
              <w:rPr>
                <w:rStyle w:val="Hyperlink"/>
                <w:rFonts w:ascii="Times New Roman" w:eastAsiaTheme="majorEastAsia" w:hAnsi="Times New Roman" w:cs="Times New Roman"/>
                <w:b w:val="0"/>
                <w:bCs w:val="0"/>
                <w:noProof/>
                <w:sz w:val="24"/>
                <w:szCs w:val="24"/>
              </w:rPr>
              <w:t>CS par ADR-DSN.D.260. punktu “Manevrēšanas ceļa minimālais atdalošais attālums”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_Toc121839050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97</w:t>
            </w:r>
            <w:r w:rsidR="00B32D57" w:rsidRPr="00B60273">
              <w:rPr>
                <w:rFonts w:ascii="Times New Roman" w:hAnsi="Times New Roman" w:cs="Times New Roman"/>
                <w:b w:val="0"/>
                <w:bCs w:val="0"/>
                <w:noProof/>
                <w:webHidden/>
                <w:sz w:val="24"/>
                <w:szCs w:val="24"/>
              </w:rPr>
              <w:fldChar w:fldCharType="end"/>
            </w:r>
          </w:hyperlink>
        </w:p>
        <w:p w14:paraId="5D20EBC8" w14:textId="133CEA8C"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51" w:history="1">
            <w:r w:rsidR="00B32D57" w:rsidRPr="00B60273">
              <w:rPr>
                <w:rStyle w:val="Hyperlink"/>
                <w:rFonts w:ascii="Times New Roman" w:eastAsiaTheme="majorEastAsia" w:hAnsi="Times New Roman" w:cs="Times New Roman"/>
                <w:b w:val="0"/>
                <w:bCs w:val="0"/>
                <w:noProof/>
                <w:sz w:val="24"/>
                <w:szCs w:val="24"/>
              </w:rPr>
              <w:t>GM1 par ADR-DSN.D.260. punktu “Manevrēšanas ceļa minimālais atdalošais attālums”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_Toc121839051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99</w:t>
            </w:r>
            <w:r w:rsidR="00B32D57" w:rsidRPr="00B60273">
              <w:rPr>
                <w:rFonts w:ascii="Times New Roman" w:hAnsi="Times New Roman" w:cs="Times New Roman"/>
                <w:b w:val="0"/>
                <w:bCs w:val="0"/>
                <w:noProof/>
                <w:webHidden/>
                <w:sz w:val="24"/>
                <w:szCs w:val="24"/>
              </w:rPr>
              <w:fldChar w:fldCharType="end"/>
            </w:r>
          </w:hyperlink>
        </w:p>
        <w:p w14:paraId="53023DC8" w14:textId="0D0D7746"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52" w:history="1">
            <w:r w:rsidR="00B32D57" w:rsidRPr="00B60273">
              <w:rPr>
                <w:rStyle w:val="Hyperlink"/>
                <w:rFonts w:ascii="Times New Roman" w:eastAsiaTheme="majorEastAsia" w:hAnsi="Times New Roman" w:cs="Times New Roman"/>
                <w:b w:val="0"/>
                <w:bCs w:val="0"/>
                <w:noProof/>
                <w:sz w:val="24"/>
                <w:szCs w:val="24"/>
              </w:rPr>
              <w:t>CS par ADR-DSN.D.265. punktu “Garenvirziena slīpumi uz manevrēšanas ceļiem”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_Toc121839052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99</w:t>
            </w:r>
            <w:r w:rsidR="00B32D57" w:rsidRPr="00B60273">
              <w:rPr>
                <w:rFonts w:ascii="Times New Roman" w:hAnsi="Times New Roman" w:cs="Times New Roman"/>
                <w:b w:val="0"/>
                <w:bCs w:val="0"/>
                <w:noProof/>
                <w:webHidden/>
                <w:sz w:val="24"/>
                <w:szCs w:val="24"/>
              </w:rPr>
              <w:fldChar w:fldCharType="end"/>
            </w:r>
          </w:hyperlink>
        </w:p>
        <w:p w14:paraId="1809119A" w14:textId="1DC25E78"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53" w:history="1">
            <w:r w:rsidR="00B32D57" w:rsidRPr="00B60273">
              <w:rPr>
                <w:rStyle w:val="Hyperlink"/>
                <w:rFonts w:ascii="Times New Roman" w:eastAsiaTheme="majorEastAsia" w:hAnsi="Times New Roman" w:cs="Times New Roman"/>
                <w:b w:val="0"/>
                <w:bCs w:val="0"/>
                <w:noProof/>
                <w:sz w:val="24"/>
                <w:szCs w:val="24"/>
              </w:rPr>
              <w:t>GM1 par ADR-DSN.D.265. punktu “Garenvirziena slīpumi uz manevrēšanas ceļiem”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_Toc121839053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99</w:t>
            </w:r>
            <w:r w:rsidR="00B32D57" w:rsidRPr="00B60273">
              <w:rPr>
                <w:rFonts w:ascii="Times New Roman" w:hAnsi="Times New Roman" w:cs="Times New Roman"/>
                <w:b w:val="0"/>
                <w:bCs w:val="0"/>
                <w:noProof/>
                <w:webHidden/>
                <w:sz w:val="24"/>
                <w:szCs w:val="24"/>
              </w:rPr>
              <w:fldChar w:fldCharType="end"/>
            </w:r>
          </w:hyperlink>
        </w:p>
        <w:p w14:paraId="2EF502A9" w14:textId="29AFAA85"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54" w:history="1">
            <w:r w:rsidR="00B32D57" w:rsidRPr="00B60273">
              <w:rPr>
                <w:rStyle w:val="Hyperlink"/>
                <w:rFonts w:ascii="Times New Roman" w:eastAsiaTheme="majorEastAsia" w:hAnsi="Times New Roman" w:cs="Times New Roman"/>
                <w:b w:val="0"/>
                <w:bCs w:val="0"/>
                <w:noProof/>
                <w:sz w:val="24"/>
                <w:szCs w:val="24"/>
              </w:rPr>
              <w:t>CS par ADR-DSN.D.270. punktu “Garenvirziena slīpuma maiņa uz manevrēšanas ceļiem”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_Toc121839054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99</w:t>
            </w:r>
            <w:r w:rsidR="00B32D57" w:rsidRPr="00B60273">
              <w:rPr>
                <w:rFonts w:ascii="Times New Roman" w:hAnsi="Times New Roman" w:cs="Times New Roman"/>
                <w:b w:val="0"/>
                <w:bCs w:val="0"/>
                <w:noProof/>
                <w:webHidden/>
                <w:sz w:val="24"/>
                <w:szCs w:val="24"/>
              </w:rPr>
              <w:fldChar w:fldCharType="end"/>
            </w:r>
          </w:hyperlink>
        </w:p>
        <w:p w14:paraId="0873CC57" w14:textId="1D77E3D7"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55" w:history="1">
            <w:r w:rsidR="00B32D57" w:rsidRPr="00B60273">
              <w:rPr>
                <w:rStyle w:val="Hyperlink"/>
                <w:rFonts w:ascii="Times New Roman" w:eastAsiaTheme="majorEastAsia" w:hAnsi="Times New Roman" w:cs="Times New Roman"/>
                <w:b w:val="0"/>
                <w:bCs w:val="0"/>
                <w:noProof/>
                <w:sz w:val="24"/>
                <w:szCs w:val="24"/>
              </w:rPr>
              <w:t>GM1 par ADR-DSN.D.270. punktu “Garenvirziena slīpuma maiņa uz manevrēšanas ceļiem”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_Toc121839055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100</w:t>
            </w:r>
            <w:r w:rsidR="00B32D57" w:rsidRPr="00B60273">
              <w:rPr>
                <w:rFonts w:ascii="Times New Roman" w:hAnsi="Times New Roman" w:cs="Times New Roman"/>
                <w:b w:val="0"/>
                <w:bCs w:val="0"/>
                <w:noProof/>
                <w:webHidden/>
                <w:sz w:val="24"/>
                <w:szCs w:val="24"/>
              </w:rPr>
              <w:fldChar w:fldCharType="end"/>
            </w:r>
          </w:hyperlink>
        </w:p>
        <w:p w14:paraId="5D72C8E5" w14:textId="771FBAAF"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56" w:history="1">
            <w:r w:rsidR="00B32D57" w:rsidRPr="00B60273">
              <w:rPr>
                <w:rStyle w:val="Hyperlink"/>
                <w:rFonts w:ascii="Times New Roman" w:eastAsiaTheme="majorEastAsia" w:hAnsi="Times New Roman" w:cs="Times New Roman"/>
                <w:b w:val="0"/>
                <w:bCs w:val="0"/>
                <w:noProof/>
                <w:sz w:val="24"/>
                <w:szCs w:val="24"/>
              </w:rPr>
              <w:t>CS par ADR-DSN.D.275. punktu “Redzamības attālums uz manevrēšanas ceļiem”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_Toc121839056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100</w:t>
            </w:r>
            <w:r w:rsidR="00B32D57" w:rsidRPr="00B60273">
              <w:rPr>
                <w:rFonts w:ascii="Times New Roman" w:hAnsi="Times New Roman" w:cs="Times New Roman"/>
                <w:b w:val="0"/>
                <w:bCs w:val="0"/>
                <w:noProof/>
                <w:webHidden/>
                <w:sz w:val="24"/>
                <w:szCs w:val="24"/>
              </w:rPr>
              <w:fldChar w:fldCharType="end"/>
            </w:r>
          </w:hyperlink>
        </w:p>
        <w:p w14:paraId="1791E83D" w14:textId="1EC32888"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57" w:history="1">
            <w:r w:rsidR="00B32D57" w:rsidRPr="00B60273">
              <w:rPr>
                <w:rStyle w:val="Hyperlink"/>
                <w:rFonts w:ascii="Times New Roman" w:eastAsiaTheme="majorEastAsia" w:hAnsi="Times New Roman" w:cs="Times New Roman"/>
                <w:b w:val="0"/>
                <w:bCs w:val="0"/>
                <w:noProof/>
                <w:sz w:val="24"/>
                <w:szCs w:val="24"/>
              </w:rPr>
              <w:t>GM1 par ADR-DSN.D.275. punktu “Redzamības attālums uz manevrēšanas ceļiem”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_Toc121839057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100</w:t>
            </w:r>
            <w:r w:rsidR="00B32D57" w:rsidRPr="00B60273">
              <w:rPr>
                <w:rFonts w:ascii="Times New Roman" w:hAnsi="Times New Roman" w:cs="Times New Roman"/>
                <w:b w:val="0"/>
                <w:bCs w:val="0"/>
                <w:noProof/>
                <w:webHidden/>
                <w:sz w:val="24"/>
                <w:szCs w:val="24"/>
              </w:rPr>
              <w:fldChar w:fldCharType="end"/>
            </w:r>
          </w:hyperlink>
        </w:p>
        <w:p w14:paraId="538726FA" w14:textId="0885D25C"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58" w:history="1">
            <w:r w:rsidR="00B32D57" w:rsidRPr="00B60273">
              <w:rPr>
                <w:rStyle w:val="Hyperlink"/>
                <w:rFonts w:ascii="Times New Roman" w:eastAsiaTheme="majorEastAsia" w:hAnsi="Times New Roman" w:cs="Times New Roman"/>
                <w:b w:val="0"/>
                <w:bCs w:val="0"/>
                <w:noProof/>
                <w:sz w:val="24"/>
                <w:szCs w:val="24"/>
              </w:rPr>
              <w:t>CS par ADR-DSN.D.280. punktu “Šķērsslīpumi uz manevrēšanas ceļiem”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_Toc121839058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100</w:t>
            </w:r>
            <w:r w:rsidR="00B32D57" w:rsidRPr="00B60273">
              <w:rPr>
                <w:rFonts w:ascii="Times New Roman" w:hAnsi="Times New Roman" w:cs="Times New Roman"/>
                <w:b w:val="0"/>
                <w:bCs w:val="0"/>
                <w:noProof/>
                <w:webHidden/>
                <w:sz w:val="24"/>
                <w:szCs w:val="24"/>
              </w:rPr>
              <w:fldChar w:fldCharType="end"/>
            </w:r>
          </w:hyperlink>
        </w:p>
        <w:p w14:paraId="02EF3538" w14:textId="4A453501"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59" w:history="1">
            <w:r w:rsidR="00B32D57" w:rsidRPr="00B60273">
              <w:rPr>
                <w:rStyle w:val="Hyperlink"/>
                <w:rFonts w:ascii="Times New Roman" w:eastAsiaTheme="majorEastAsia" w:hAnsi="Times New Roman" w:cs="Times New Roman"/>
                <w:b w:val="0"/>
                <w:bCs w:val="0"/>
                <w:noProof/>
                <w:sz w:val="24"/>
                <w:szCs w:val="24"/>
              </w:rPr>
              <w:t>GM1 par ADR-DSN.D.280. punktu “Šķērsslīpumi uz manevrēšanas ceļiem”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_Toc121839059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100</w:t>
            </w:r>
            <w:r w:rsidR="00B32D57" w:rsidRPr="00B60273">
              <w:rPr>
                <w:rFonts w:ascii="Times New Roman" w:hAnsi="Times New Roman" w:cs="Times New Roman"/>
                <w:b w:val="0"/>
                <w:bCs w:val="0"/>
                <w:noProof/>
                <w:webHidden/>
                <w:sz w:val="24"/>
                <w:szCs w:val="24"/>
              </w:rPr>
              <w:fldChar w:fldCharType="end"/>
            </w:r>
          </w:hyperlink>
        </w:p>
        <w:p w14:paraId="2DD94424" w14:textId="71EBCC95"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60" w:history="1">
            <w:r w:rsidR="00B32D57" w:rsidRPr="00B60273">
              <w:rPr>
                <w:rStyle w:val="Hyperlink"/>
                <w:rFonts w:ascii="Times New Roman" w:eastAsiaTheme="majorEastAsia" w:hAnsi="Times New Roman" w:cs="Times New Roman"/>
                <w:b w:val="0"/>
                <w:bCs w:val="0"/>
                <w:noProof/>
                <w:sz w:val="24"/>
                <w:szCs w:val="24"/>
              </w:rPr>
              <w:t>CS par ADR-DSN.D.285. punktu “Manevrēšanas ceļu nestspēja”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_Toc121839060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100</w:t>
            </w:r>
            <w:r w:rsidR="00B32D57" w:rsidRPr="00B60273">
              <w:rPr>
                <w:rFonts w:ascii="Times New Roman" w:hAnsi="Times New Roman" w:cs="Times New Roman"/>
                <w:b w:val="0"/>
                <w:bCs w:val="0"/>
                <w:noProof/>
                <w:webHidden/>
                <w:sz w:val="24"/>
                <w:szCs w:val="24"/>
              </w:rPr>
              <w:fldChar w:fldCharType="end"/>
            </w:r>
          </w:hyperlink>
        </w:p>
        <w:p w14:paraId="0317E5A9" w14:textId="09774965"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61" w:history="1">
            <w:r w:rsidR="00B32D57" w:rsidRPr="00B60273">
              <w:rPr>
                <w:rStyle w:val="Hyperlink"/>
                <w:rFonts w:ascii="Times New Roman" w:eastAsiaTheme="majorEastAsia" w:hAnsi="Times New Roman" w:cs="Times New Roman"/>
                <w:b w:val="0"/>
                <w:bCs w:val="0"/>
                <w:noProof/>
                <w:sz w:val="24"/>
                <w:szCs w:val="24"/>
              </w:rPr>
              <w:t>CS par ADR-DSN.D.290. punktu “Manevrēšanas ceļu virsma”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_Toc121839061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101</w:t>
            </w:r>
            <w:r w:rsidR="00B32D57" w:rsidRPr="00B60273">
              <w:rPr>
                <w:rFonts w:ascii="Times New Roman" w:hAnsi="Times New Roman" w:cs="Times New Roman"/>
                <w:b w:val="0"/>
                <w:bCs w:val="0"/>
                <w:noProof/>
                <w:webHidden/>
                <w:sz w:val="24"/>
                <w:szCs w:val="24"/>
              </w:rPr>
              <w:fldChar w:fldCharType="end"/>
            </w:r>
          </w:hyperlink>
        </w:p>
        <w:p w14:paraId="46D240F0" w14:textId="17BE7557"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62" w:history="1">
            <w:r w:rsidR="00B32D57" w:rsidRPr="00B60273">
              <w:rPr>
                <w:rStyle w:val="Hyperlink"/>
                <w:rFonts w:ascii="Times New Roman" w:eastAsiaTheme="majorEastAsia" w:hAnsi="Times New Roman" w:cs="Times New Roman"/>
                <w:b w:val="0"/>
                <w:bCs w:val="0"/>
                <w:noProof/>
                <w:sz w:val="24"/>
                <w:szCs w:val="24"/>
              </w:rPr>
              <w:t>GM1 par ADR-DSN.D.290. punktu “Manevrēšanas ceļu virsma”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_Toc121839062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101</w:t>
            </w:r>
            <w:r w:rsidR="00B32D57" w:rsidRPr="00B60273">
              <w:rPr>
                <w:rFonts w:ascii="Times New Roman" w:hAnsi="Times New Roman" w:cs="Times New Roman"/>
                <w:b w:val="0"/>
                <w:bCs w:val="0"/>
                <w:noProof/>
                <w:webHidden/>
                <w:sz w:val="24"/>
                <w:szCs w:val="24"/>
              </w:rPr>
              <w:fldChar w:fldCharType="end"/>
            </w:r>
          </w:hyperlink>
        </w:p>
        <w:p w14:paraId="0B12080B" w14:textId="27C057C8"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63" w:history="1">
            <w:r w:rsidR="00B32D57" w:rsidRPr="00B60273">
              <w:rPr>
                <w:rStyle w:val="Hyperlink"/>
                <w:rFonts w:ascii="Times New Roman" w:eastAsiaTheme="majorEastAsia" w:hAnsi="Times New Roman" w:cs="Times New Roman"/>
                <w:b w:val="0"/>
                <w:bCs w:val="0"/>
                <w:noProof/>
                <w:sz w:val="24"/>
                <w:szCs w:val="24"/>
              </w:rPr>
              <w:t>CS par ADR-DSN.D.295. punktu “Ātras nobraukšanas” manevrēšanas ceļi</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_Toc121839063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101</w:t>
            </w:r>
            <w:r w:rsidR="00B32D57" w:rsidRPr="00B60273">
              <w:rPr>
                <w:rFonts w:ascii="Times New Roman" w:hAnsi="Times New Roman" w:cs="Times New Roman"/>
                <w:b w:val="0"/>
                <w:bCs w:val="0"/>
                <w:noProof/>
                <w:webHidden/>
                <w:sz w:val="24"/>
                <w:szCs w:val="24"/>
              </w:rPr>
              <w:fldChar w:fldCharType="end"/>
            </w:r>
          </w:hyperlink>
        </w:p>
        <w:p w14:paraId="4DCB31BD" w14:textId="118C5985"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64" w:history="1">
            <w:r w:rsidR="00B32D57" w:rsidRPr="00B60273">
              <w:rPr>
                <w:rStyle w:val="Hyperlink"/>
                <w:rFonts w:ascii="Times New Roman" w:eastAsiaTheme="majorEastAsia" w:hAnsi="Times New Roman" w:cs="Times New Roman"/>
                <w:b w:val="0"/>
                <w:bCs w:val="0"/>
                <w:noProof/>
                <w:sz w:val="24"/>
                <w:szCs w:val="24"/>
              </w:rPr>
              <w:t>GM1 par ADR-DSN.D.295. punktu “Ātras nobraukšanas manevrēšanas ceļi”</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_Toc121839064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102</w:t>
            </w:r>
            <w:r w:rsidR="00B32D57" w:rsidRPr="00B60273">
              <w:rPr>
                <w:rFonts w:ascii="Times New Roman" w:hAnsi="Times New Roman" w:cs="Times New Roman"/>
                <w:b w:val="0"/>
                <w:bCs w:val="0"/>
                <w:noProof/>
                <w:webHidden/>
                <w:sz w:val="24"/>
                <w:szCs w:val="24"/>
              </w:rPr>
              <w:fldChar w:fldCharType="end"/>
            </w:r>
          </w:hyperlink>
        </w:p>
        <w:p w14:paraId="073FEBCB" w14:textId="4E4AD892"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65" w:history="1">
            <w:r w:rsidR="00B32D57" w:rsidRPr="00B60273">
              <w:rPr>
                <w:rStyle w:val="Hyperlink"/>
                <w:rFonts w:ascii="Times New Roman" w:eastAsiaTheme="majorEastAsia" w:hAnsi="Times New Roman" w:cs="Times New Roman"/>
                <w:b w:val="0"/>
                <w:bCs w:val="0"/>
                <w:noProof/>
                <w:sz w:val="24"/>
                <w:szCs w:val="24"/>
              </w:rPr>
              <w:t>CS par ADR-DSN.D.300. punktu “Manevrēšanas ceļi uz tiltiem”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_Toc121839065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102</w:t>
            </w:r>
            <w:r w:rsidR="00B32D57" w:rsidRPr="00B60273">
              <w:rPr>
                <w:rFonts w:ascii="Times New Roman" w:hAnsi="Times New Roman" w:cs="Times New Roman"/>
                <w:b w:val="0"/>
                <w:bCs w:val="0"/>
                <w:noProof/>
                <w:webHidden/>
                <w:sz w:val="24"/>
                <w:szCs w:val="24"/>
              </w:rPr>
              <w:fldChar w:fldCharType="end"/>
            </w:r>
          </w:hyperlink>
        </w:p>
        <w:p w14:paraId="3A456CD7" w14:textId="05A57935"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66" w:history="1">
            <w:r w:rsidR="00B32D57" w:rsidRPr="00B60273">
              <w:rPr>
                <w:rStyle w:val="Hyperlink"/>
                <w:rFonts w:ascii="Times New Roman" w:eastAsiaTheme="majorEastAsia" w:hAnsi="Times New Roman" w:cs="Times New Roman"/>
                <w:b w:val="0"/>
                <w:bCs w:val="0"/>
                <w:noProof/>
                <w:sz w:val="24"/>
                <w:szCs w:val="24"/>
              </w:rPr>
              <w:t>GM1 par ADR-DSN.D.300. punktu “Manevrēšanas ceļi uz tiltiem”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_Toc121839066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103</w:t>
            </w:r>
            <w:r w:rsidR="00B32D57" w:rsidRPr="00B60273">
              <w:rPr>
                <w:rFonts w:ascii="Times New Roman" w:hAnsi="Times New Roman" w:cs="Times New Roman"/>
                <w:b w:val="0"/>
                <w:bCs w:val="0"/>
                <w:noProof/>
                <w:webHidden/>
                <w:sz w:val="24"/>
                <w:szCs w:val="24"/>
              </w:rPr>
              <w:fldChar w:fldCharType="end"/>
            </w:r>
          </w:hyperlink>
        </w:p>
        <w:p w14:paraId="146D4063" w14:textId="3D00620F"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67" w:history="1">
            <w:r w:rsidR="00B32D57" w:rsidRPr="00B60273">
              <w:rPr>
                <w:rStyle w:val="Hyperlink"/>
                <w:rFonts w:ascii="Times New Roman" w:eastAsiaTheme="majorEastAsia" w:hAnsi="Times New Roman" w:cs="Times New Roman"/>
                <w:b w:val="0"/>
                <w:bCs w:val="0"/>
                <w:noProof/>
                <w:sz w:val="24"/>
                <w:szCs w:val="24"/>
              </w:rPr>
              <w:t>CS par ADR-DSN.D.305. punktu “Manevrēšanas ceļa sānu drošības joslas”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_Toc121839067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103</w:t>
            </w:r>
            <w:r w:rsidR="00B32D57" w:rsidRPr="00B60273">
              <w:rPr>
                <w:rFonts w:ascii="Times New Roman" w:hAnsi="Times New Roman" w:cs="Times New Roman"/>
                <w:b w:val="0"/>
                <w:bCs w:val="0"/>
                <w:noProof/>
                <w:webHidden/>
                <w:sz w:val="24"/>
                <w:szCs w:val="24"/>
              </w:rPr>
              <w:fldChar w:fldCharType="end"/>
            </w:r>
          </w:hyperlink>
        </w:p>
        <w:p w14:paraId="3E4BC5FF" w14:textId="1820CA72"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68" w:history="1">
            <w:r w:rsidR="00B32D57" w:rsidRPr="00B60273">
              <w:rPr>
                <w:rStyle w:val="Hyperlink"/>
                <w:rFonts w:ascii="Times New Roman" w:eastAsiaTheme="majorEastAsia" w:hAnsi="Times New Roman" w:cs="Times New Roman"/>
                <w:b w:val="0"/>
                <w:bCs w:val="0"/>
                <w:noProof/>
                <w:sz w:val="24"/>
                <w:szCs w:val="24"/>
              </w:rPr>
              <w:t>GM1 par ADR-DSN.D.305. punktu “Manevrēšanas ceļa sānu drošības joslas”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_Toc121839068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103</w:t>
            </w:r>
            <w:r w:rsidR="00B32D57" w:rsidRPr="00B60273">
              <w:rPr>
                <w:rFonts w:ascii="Times New Roman" w:hAnsi="Times New Roman" w:cs="Times New Roman"/>
                <w:b w:val="0"/>
                <w:bCs w:val="0"/>
                <w:noProof/>
                <w:webHidden/>
                <w:sz w:val="24"/>
                <w:szCs w:val="24"/>
              </w:rPr>
              <w:fldChar w:fldCharType="end"/>
            </w:r>
          </w:hyperlink>
        </w:p>
        <w:p w14:paraId="7BF78BAB" w14:textId="4D41AE04"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69" w:history="1">
            <w:r w:rsidR="00B32D57" w:rsidRPr="00B60273">
              <w:rPr>
                <w:rStyle w:val="Hyperlink"/>
                <w:rFonts w:ascii="Times New Roman" w:eastAsiaTheme="majorEastAsia" w:hAnsi="Times New Roman" w:cs="Times New Roman"/>
                <w:b w:val="0"/>
                <w:bCs w:val="0"/>
                <w:noProof/>
                <w:sz w:val="24"/>
                <w:szCs w:val="24"/>
              </w:rPr>
              <w:t>CS par ADR-DSN.D.310. punktu “Manevrēšanas josla”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_Toc121839069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103</w:t>
            </w:r>
            <w:r w:rsidR="00B32D57" w:rsidRPr="00B60273">
              <w:rPr>
                <w:rFonts w:ascii="Times New Roman" w:hAnsi="Times New Roman" w:cs="Times New Roman"/>
                <w:b w:val="0"/>
                <w:bCs w:val="0"/>
                <w:noProof/>
                <w:webHidden/>
                <w:sz w:val="24"/>
                <w:szCs w:val="24"/>
              </w:rPr>
              <w:fldChar w:fldCharType="end"/>
            </w:r>
          </w:hyperlink>
        </w:p>
        <w:p w14:paraId="62B61CA0" w14:textId="1B5DF885"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70" w:history="1">
            <w:r w:rsidR="00B32D57" w:rsidRPr="00B60273">
              <w:rPr>
                <w:rStyle w:val="Hyperlink"/>
                <w:rFonts w:ascii="Times New Roman" w:eastAsiaTheme="majorEastAsia" w:hAnsi="Times New Roman" w:cs="Times New Roman"/>
                <w:b w:val="0"/>
                <w:bCs w:val="0"/>
                <w:noProof/>
                <w:sz w:val="24"/>
                <w:szCs w:val="24"/>
              </w:rPr>
              <w:t>GM1 par ADR-DSN.D.310. punktu “Manevrēšanas josla”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_Toc121839070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103</w:t>
            </w:r>
            <w:r w:rsidR="00B32D57" w:rsidRPr="00B60273">
              <w:rPr>
                <w:rFonts w:ascii="Times New Roman" w:hAnsi="Times New Roman" w:cs="Times New Roman"/>
                <w:b w:val="0"/>
                <w:bCs w:val="0"/>
                <w:noProof/>
                <w:webHidden/>
                <w:sz w:val="24"/>
                <w:szCs w:val="24"/>
              </w:rPr>
              <w:fldChar w:fldCharType="end"/>
            </w:r>
          </w:hyperlink>
        </w:p>
        <w:p w14:paraId="7F75098D" w14:textId="4E83C2E8"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71" w:history="1">
            <w:r w:rsidR="00B32D57" w:rsidRPr="00B60273">
              <w:rPr>
                <w:rStyle w:val="Hyperlink"/>
                <w:rFonts w:ascii="Times New Roman" w:eastAsiaTheme="majorEastAsia" w:hAnsi="Times New Roman" w:cs="Times New Roman"/>
                <w:b w:val="0"/>
                <w:bCs w:val="0"/>
                <w:noProof/>
                <w:sz w:val="24"/>
                <w:szCs w:val="24"/>
              </w:rPr>
              <w:t>CS par ADR-DSN.D.315. punktu “Manevrēšanas joslu platums”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_Toc121839071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104</w:t>
            </w:r>
            <w:r w:rsidR="00B32D57" w:rsidRPr="00B60273">
              <w:rPr>
                <w:rFonts w:ascii="Times New Roman" w:hAnsi="Times New Roman" w:cs="Times New Roman"/>
                <w:b w:val="0"/>
                <w:bCs w:val="0"/>
                <w:noProof/>
                <w:webHidden/>
                <w:sz w:val="24"/>
                <w:szCs w:val="24"/>
              </w:rPr>
              <w:fldChar w:fldCharType="end"/>
            </w:r>
          </w:hyperlink>
        </w:p>
        <w:p w14:paraId="47FC67D9" w14:textId="72993855"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72" w:history="1">
            <w:r w:rsidR="00B32D57" w:rsidRPr="00B60273">
              <w:rPr>
                <w:rStyle w:val="Hyperlink"/>
                <w:rFonts w:ascii="Times New Roman" w:eastAsiaTheme="majorEastAsia" w:hAnsi="Times New Roman" w:cs="Times New Roman"/>
                <w:b w:val="0"/>
                <w:bCs w:val="0"/>
                <w:noProof/>
                <w:sz w:val="24"/>
                <w:szCs w:val="24"/>
              </w:rPr>
              <w:t>GM1 par ADR-DSN.D.315. punktu “Manevrēšanas joslu platums”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_Toc121839072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104</w:t>
            </w:r>
            <w:r w:rsidR="00B32D57" w:rsidRPr="00B60273">
              <w:rPr>
                <w:rFonts w:ascii="Times New Roman" w:hAnsi="Times New Roman" w:cs="Times New Roman"/>
                <w:b w:val="0"/>
                <w:bCs w:val="0"/>
                <w:noProof/>
                <w:webHidden/>
                <w:sz w:val="24"/>
                <w:szCs w:val="24"/>
              </w:rPr>
              <w:fldChar w:fldCharType="end"/>
            </w:r>
          </w:hyperlink>
        </w:p>
        <w:p w14:paraId="3928D2F7" w14:textId="7DF9D03E"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73" w:history="1">
            <w:r w:rsidR="00B32D57" w:rsidRPr="00B60273">
              <w:rPr>
                <w:rStyle w:val="Hyperlink"/>
                <w:rFonts w:ascii="Times New Roman" w:eastAsiaTheme="majorEastAsia" w:hAnsi="Times New Roman" w:cs="Times New Roman"/>
                <w:b w:val="0"/>
                <w:bCs w:val="0"/>
                <w:noProof/>
                <w:sz w:val="24"/>
                <w:szCs w:val="24"/>
              </w:rPr>
              <w:t>CS par ADR-DSN.D.320. punktu “Objekti uz manevrēšanas joslām”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_Toc121839073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104</w:t>
            </w:r>
            <w:r w:rsidR="00B32D57" w:rsidRPr="00B60273">
              <w:rPr>
                <w:rFonts w:ascii="Times New Roman" w:hAnsi="Times New Roman" w:cs="Times New Roman"/>
                <w:b w:val="0"/>
                <w:bCs w:val="0"/>
                <w:noProof/>
                <w:webHidden/>
                <w:sz w:val="24"/>
                <w:szCs w:val="24"/>
              </w:rPr>
              <w:fldChar w:fldCharType="end"/>
            </w:r>
          </w:hyperlink>
        </w:p>
        <w:p w14:paraId="6E320D1E" w14:textId="39A45890"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74" w:history="1">
            <w:r w:rsidR="00B32D57" w:rsidRPr="00B60273">
              <w:rPr>
                <w:rStyle w:val="Hyperlink"/>
                <w:rFonts w:ascii="Times New Roman" w:eastAsiaTheme="majorEastAsia" w:hAnsi="Times New Roman" w:cs="Times New Roman"/>
                <w:b w:val="0"/>
                <w:bCs w:val="0"/>
                <w:noProof/>
                <w:sz w:val="24"/>
                <w:szCs w:val="24"/>
              </w:rPr>
              <w:t>GM1 par ADR-DSN.D.320. punktu “Objekti uz manevrēšanas joslām”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_Toc121839074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104</w:t>
            </w:r>
            <w:r w:rsidR="00B32D57" w:rsidRPr="00B60273">
              <w:rPr>
                <w:rFonts w:ascii="Times New Roman" w:hAnsi="Times New Roman" w:cs="Times New Roman"/>
                <w:b w:val="0"/>
                <w:bCs w:val="0"/>
                <w:noProof/>
                <w:webHidden/>
                <w:sz w:val="24"/>
                <w:szCs w:val="24"/>
              </w:rPr>
              <w:fldChar w:fldCharType="end"/>
            </w:r>
          </w:hyperlink>
        </w:p>
        <w:p w14:paraId="112E2B5E" w14:textId="2B2E6CA6"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75" w:history="1">
            <w:r w:rsidR="00B32D57" w:rsidRPr="00B60273">
              <w:rPr>
                <w:rStyle w:val="Hyperlink"/>
                <w:rFonts w:ascii="Times New Roman" w:eastAsiaTheme="majorEastAsia" w:hAnsi="Times New Roman" w:cs="Times New Roman"/>
                <w:b w:val="0"/>
                <w:bCs w:val="0"/>
                <w:noProof/>
                <w:sz w:val="24"/>
                <w:szCs w:val="24"/>
              </w:rPr>
              <w:t>CS par ADR-DSN.D.325. punktu “Manevrēšanas joslu planēšana”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_Toc121839075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104</w:t>
            </w:r>
            <w:r w:rsidR="00B32D57" w:rsidRPr="00B60273">
              <w:rPr>
                <w:rFonts w:ascii="Times New Roman" w:hAnsi="Times New Roman" w:cs="Times New Roman"/>
                <w:b w:val="0"/>
                <w:bCs w:val="0"/>
                <w:noProof/>
                <w:webHidden/>
                <w:sz w:val="24"/>
                <w:szCs w:val="24"/>
              </w:rPr>
              <w:fldChar w:fldCharType="end"/>
            </w:r>
          </w:hyperlink>
        </w:p>
        <w:p w14:paraId="3342652E" w14:textId="06119451"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76" w:history="1">
            <w:r w:rsidR="00B32D57" w:rsidRPr="00B60273">
              <w:rPr>
                <w:rStyle w:val="Hyperlink"/>
                <w:rFonts w:ascii="Times New Roman" w:eastAsiaTheme="majorEastAsia" w:hAnsi="Times New Roman" w:cs="Times New Roman"/>
                <w:b w:val="0"/>
                <w:bCs w:val="0"/>
                <w:noProof/>
                <w:sz w:val="24"/>
                <w:szCs w:val="24"/>
              </w:rPr>
              <w:t>GM1 par ADR-DSN.D.325. punktu “Manevrēšanas joslu planēšana”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_Toc121839076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105</w:t>
            </w:r>
            <w:r w:rsidR="00B32D57" w:rsidRPr="00B60273">
              <w:rPr>
                <w:rFonts w:ascii="Times New Roman" w:hAnsi="Times New Roman" w:cs="Times New Roman"/>
                <w:b w:val="0"/>
                <w:bCs w:val="0"/>
                <w:noProof/>
                <w:webHidden/>
                <w:sz w:val="24"/>
                <w:szCs w:val="24"/>
              </w:rPr>
              <w:fldChar w:fldCharType="end"/>
            </w:r>
          </w:hyperlink>
        </w:p>
        <w:p w14:paraId="153059C0" w14:textId="32419090"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77" w:history="1">
            <w:r w:rsidR="00B32D57" w:rsidRPr="00B60273">
              <w:rPr>
                <w:rStyle w:val="Hyperlink"/>
                <w:rFonts w:ascii="Times New Roman" w:eastAsiaTheme="majorEastAsia" w:hAnsi="Times New Roman" w:cs="Times New Roman"/>
                <w:b w:val="0"/>
                <w:bCs w:val="0"/>
                <w:noProof/>
                <w:sz w:val="24"/>
                <w:szCs w:val="24"/>
              </w:rPr>
              <w:t>CS par ADR-DSN.D.330. punktu “Slīpumi uz manevrēšanas joslām”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_Toc121839077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105</w:t>
            </w:r>
            <w:r w:rsidR="00B32D57" w:rsidRPr="00B60273">
              <w:rPr>
                <w:rFonts w:ascii="Times New Roman" w:hAnsi="Times New Roman" w:cs="Times New Roman"/>
                <w:b w:val="0"/>
                <w:bCs w:val="0"/>
                <w:noProof/>
                <w:webHidden/>
                <w:sz w:val="24"/>
                <w:szCs w:val="24"/>
              </w:rPr>
              <w:fldChar w:fldCharType="end"/>
            </w:r>
          </w:hyperlink>
        </w:p>
        <w:p w14:paraId="7AEFCB86" w14:textId="3161588F"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78" w:history="1">
            <w:r w:rsidR="00B32D57" w:rsidRPr="00B60273">
              <w:rPr>
                <w:rStyle w:val="Hyperlink"/>
                <w:rFonts w:ascii="Times New Roman" w:eastAsiaTheme="majorEastAsia" w:hAnsi="Times New Roman" w:cs="Times New Roman"/>
                <w:b w:val="0"/>
                <w:bCs w:val="0"/>
                <w:noProof/>
                <w:sz w:val="24"/>
                <w:szCs w:val="24"/>
              </w:rPr>
              <w:t>GM1 par ADR-DSN.D.330. punktu “Slīpumi uz manevrēšanas joslām”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_Toc121839078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105</w:t>
            </w:r>
            <w:r w:rsidR="00B32D57" w:rsidRPr="00B60273">
              <w:rPr>
                <w:rFonts w:ascii="Times New Roman" w:hAnsi="Times New Roman" w:cs="Times New Roman"/>
                <w:b w:val="0"/>
                <w:bCs w:val="0"/>
                <w:noProof/>
                <w:webHidden/>
                <w:sz w:val="24"/>
                <w:szCs w:val="24"/>
              </w:rPr>
              <w:fldChar w:fldCharType="end"/>
            </w:r>
          </w:hyperlink>
        </w:p>
        <w:p w14:paraId="5C5FDD66" w14:textId="0946183A"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79" w:history="1">
            <w:r w:rsidR="00B32D57" w:rsidRPr="00B60273">
              <w:rPr>
                <w:rStyle w:val="Hyperlink"/>
                <w:rFonts w:ascii="Times New Roman" w:eastAsiaTheme="majorEastAsia" w:hAnsi="Times New Roman" w:cs="Times New Roman"/>
                <w:b w:val="0"/>
                <w:bCs w:val="0"/>
                <w:noProof/>
                <w:sz w:val="24"/>
                <w:szCs w:val="24"/>
              </w:rPr>
              <w:t>CS par ADR-DSN.D.335. punktu “Gaidīšanas laukumi, skrejceļa gaidīšanas vietas, gaidīšanas vietas manevrēšanas starpposmā un gaidīšanas vietas uz ceļa”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_Toc121839079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105</w:t>
            </w:r>
            <w:r w:rsidR="00B32D57" w:rsidRPr="00B60273">
              <w:rPr>
                <w:rFonts w:ascii="Times New Roman" w:hAnsi="Times New Roman" w:cs="Times New Roman"/>
                <w:b w:val="0"/>
                <w:bCs w:val="0"/>
                <w:noProof/>
                <w:webHidden/>
                <w:sz w:val="24"/>
                <w:szCs w:val="24"/>
              </w:rPr>
              <w:fldChar w:fldCharType="end"/>
            </w:r>
          </w:hyperlink>
        </w:p>
        <w:p w14:paraId="64BD667F" w14:textId="24838033"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80" w:history="1">
            <w:r w:rsidR="00B32D57" w:rsidRPr="00B60273">
              <w:rPr>
                <w:rStyle w:val="Hyperlink"/>
                <w:rFonts w:ascii="Times New Roman" w:eastAsiaTheme="majorEastAsia" w:hAnsi="Times New Roman" w:cs="Times New Roman"/>
                <w:b w:val="0"/>
                <w:bCs w:val="0"/>
                <w:noProof/>
                <w:sz w:val="24"/>
                <w:szCs w:val="24"/>
              </w:rPr>
              <w:t>GM1 par ADR-DSN.D.335. punktu “Gaidīšanas laukumi, skrejceļa gaidīšanas vietas, gaidīšanas vietas manevrēšanas starpposmā un gaidīšanas vietas uz ceļa”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_Toc121839080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106</w:t>
            </w:r>
            <w:r w:rsidR="00B32D57" w:rsidRPr="00B60273">
              <w:rPr>
                <w:rFonts w:ascii="Times New Roman" w:hAnsi="Times New Roman" w:cs="Times New Roman"/>
                <w:b w:val="0"/>
                <w:bCs w:val="0"/>
                <w:noProof/>
                <w:webHidden/>
                <w:sz w:val="24"/>
                <w:szCs w:val="24"/>
              </w:rPr>
              <w:fldChar w:fldCharType="end"/>
            </w:r>
          </w:hyperlink>
        </w:p>
        <w:p w14:paraId="51120B2D" w14:textId="06FDF2BD"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81" w:history="1">
            <w:r w:rsidR="00B32D57" w:rsidRPr="00B60273">
              <w:rPr>
                <w:rStyle w:val="Hyperlink"/>
                <w:rFonts w:ascii="Times New Roman" w:eastAsiaTheme="majorEastAsia" w:hAnsi="Times New Roman" w:cs="Times New Roman"/>
                <w:b w:val="0"/>
                <w:bCs w:val="0"/>
                <w:noProof/>
                <w:sz w:val="24"/>
                <w:szCs w:val="24"/>
              </w:rPr>
              <w:t>CS par ADR-DSN.D.340. punktu “Gaidīšanas laukumu, skrejceļa gaidīšanas vietu, gaidīšanas vietu manevrēšanas starpposmā un gaidīšanas vietu uz ceļa novietojums”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_Toc121839081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106</w:t>
            </w:r>
            <w:r w:rsidR="00B32D57" w:rsidRPr="00B60273">
              <w:rPr>
                <w:rFonts w:ascii="Times New Roman" w:hAnsi="Times New Roman" w:cs="Times New Roman"/>
                <w:b w:val="0"/>
                <w:bCs w:val="0"/>
                <w:noProof/>
                <w:webHidden/>
                <w:sz w:val="24"/>
                <w:szCs w:val="24"/>
              </w:rPr>
              <w:fldChar w:fldCharType="end"/>
            </w:r>
          </w:hyperlink>
        </w:p>
        <w:p w14:paraId="3C438C8C" w14:textId="5AF235B8"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82" w:history="1">
            <w:r w:rsidR="00B32D57" w:rsidRPr="00B60273">
              <w:rPr>
                <w:rStyle w:val="Hyperlink"/>
                <w:rFonts w:ascii="Times New Roman" w:eastAsiaTheme="majorEastAsia" w:hAnsi="Times New Roman" w:cs="Times New Roman"/>
                <w:b w:val="0"/>
                <w:bCs w:val="0"/>
                <w:noProof/>
                <w:sz w:val="24"/>
                <w:szCs w:val="24"/>
              </w:rPr>
              <w:t>GM1 par ADR-DSN.D.340. punktu “Gaidīšanas laukumu, skrejceļa gaidīšanas vietu, gaidīšanas vietu manevrēšanas starpposmā un gaidīšanas vietu uz ceļa novietojums”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_Toc121839082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108</w:t>
            </w:r>
            <w:r w:rsidR="00B32D57" w:rsidRPr="00B60273">
              <w:rPr>
                <w:rFonts w:ascii="Times New Roman" w:hAnsi="Times New Roman" w:cs="Times New Roman"/>
                <w:b w:val="0"/>
                <w:bCs w:val="0"/>
                <w:noProof/>
                <w:webHidden/>
                <w:sz w:val="24"/>
                <w:szCs w:val="24"/>
              </w:rPr>
              <w:fldChar w:fldCharType="end"/>
            </w:r>
          </w:hyperlink>
        </w:p>
        <w:p w14:paraId="0673B07A" w14:textId="6CDBC4A9" w:rsidR="00B32D57" w:rsidRPr="00B60273" w:rsidRDefault="00092591" w:rsidP="00B60273">
          <w:pPr>
            <w:pStyle w:val="TOC1"/>
            <w:tabs>
              <w:tab w:val="right" w:leader="dot" w:pos="9065"/>
            </w:tabs>
            <w:spacing w:before="0" w:line="360" w:lineRule="auto"/>
            <w:jc w:val="both"/>
            <w:rPr>
              <w:rFonts w:ascii="Times New Roman" w:eastAsiaTheme="minorEastAsia" w:hAnsi="Times New Roman" w:cs="Times New Roman"/>
              <w:noProof/>
              <w:sz w:val="24"/>
              <w:szCs w:val="24"/>
              <w:lang w:eastAsia="lv-LV"/>
            </w:rPr>
          </w:pPr>
          <w:hyperlink w:anchor="_Toc121839083" w:history="1">
            <w:r w:rsidR="00B32D57" w:rsidRPr="00B60273">
              <w:rPr>
                <w:rStyle w:val="Hyperlink"/>
                <w:rFonts w:ascii="Times New Roman" w:hAnsi="Times New Roman" w:cs="Times New Roman"/>
                <w:noProof/>
                <w:sz w:val="24"/>
                <w:szCs w:val="24"/>
              </w:rPr>
              <w:t>E NODAĻA. PERONI</w:t>
            </w:r>
            <w:r w:rsidR="00B32D57" w:rsidRPr="00B60273">
              <w:rPr>
                <w:rFonts w:ascii="Times New Roman" w:hAnsi="Times New Roman" w:cs="Times New Roman"/>
                <w:noProof/>
                <w:webHidden/>
                <w:sz w:val="24"/>
                <w:szCs w:val="24"/>
              </w:rPr>
              <w:tab/>
            </w:r>
            <w:r w:rsidR="00B32D57" w:rsidRPr="00B60273">
              <w:rPr>
                <w:rFonts w:ascii="Times New Roman" w:hAnsi="Times New Roman" w:cs="Times New Roman"/>
                <w:noProof/>
                <w:webHidden/>
                <w:sz w:val="24"/>
                <w:szCs w:val="24"/>
              </w:rPr>
              <w:fldChar w:fldCharType="begin"/>
            </w:r>
            <w:r w:rsidR="00B32D57" w:rsidRPr="00B60273">
              <w:rPr>
                <w:rFonts w:ascii="Times New Roman" w:hAnsi="Times New Roman" w:cs="Times New Roman"/>
                <w:noProof/>
                <w:webHidden/>
                <w:sz w:val="24"/>
                <w:szCs w:val="24"/>
              </w:rPr>
              <w:instrText xml:space="preserve"> PAGEREF _Toc121839083 \h </w:instrText>
            </w:r>
            <w:r w:rsidR="00B32D57" w:rsidRPr="00B60273">
              <w:rPr>
                <w:rFonts w:ascii="Times New Roman" w:hAnsi="Times New Roman" w:cs="Times New Roman"/>
                <w:noProof/>
                <w:webHidden/>
                <w:sz w:val="24"/>
                <w:szCs w:val="24"/>
              </w:rPr>
            </w:r>
            <w:r w:rsidR="00B32D57" w:rsidRPr="00B60273">
              <w:rPr>
                <w:rFonts w:ascii="Times New Roman" w:hAnsi="Times New Roman" w:cs="Times New Roman"/>
                <w:noProof/>
                <w:webHidden/>
                <w:sz w:val="24"/>
                <w:szCs w:val="24"/>
              </w:rPr>
              <w:fldChar w:fldCharType="separate"/>
            </w:r>
            <w:r w:rsidR="00275800">
              <w:rPr>
                <w:rFonts w:ascii="Times New Roman" w:hAnsi="Times New Roman" w:cs="Times New Roman"/>
                <w:noProof/>
                <w:webHidden/>
                <w:sz w:val="24"/>
                <w:szCs w:val="24"/>
              </w:rPr>
              <w:t>110</w:t>
            </w:r>
            <w:r w:rsidR="00B32D57" w:rsidRPr="00B60273">
              <w:rPr>
                <w:rFonts w:ascii="Times New Roman" w:hAnsi="Times New Roman" w:cs="Times New Roman"/>
                <w:noProof/>
                <w:webHidden/>
                <w:sz w:val="24"/>
                <w:szCs w:val="24"/>
              </w:rPr>
              <w:fldChar w:fldCharType="end"/>
            </w:r>
          </w:hyperlink>
        </w:p>
        <w:p w14:paraId="1F45F517" w14:textId="2BC22C96"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84" w:history="1">
            <w:r w:rsidR="00B32D57" w:rsidRPr="00B60273">
              <w:rPr>
                <w:rStyle w:val="Hyperlink"/>
                <w:rFonts w:ascii="Times New Roman" w:eastAsiaTheme="majorEastAsia" w:hAnsi="Times New Roman" w:cs="Times New Roman"/>
                <w:b w:val="0"/>
                <w:bCs w:val="0"/>
                <w:noProof/>
                <w:sz w:val="24"/>
                <w:szCs w:val="24"/>
              </w:rPr>
              <w:t>CS par ADR-DSN.E.345. punktu “Vispārīga informācija”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_Toc121839084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110</w:t>
            </w:r>
            <w:r w:rsidR="00B32D57" w:rsidRPr="00B60273">
              <w:rPr>
                <w:rFonts w:ascii="Times New Roman" w:hAnsi="Times New Roman" w:cs="Times New Roman"/>
                <w:b w:val="0"/>
                <w:bCs w:val="0"/>
                <w:noProof/>
                <w:webHidden/>
                <w:sz w:val="24"/>
                <w:szCs w:val="24"/>
              </w:rPr>
              <w:fldChar w:fldCharType="end"/>
            </w:r>
          </w:hyperlink>
        </w:p>
        <w:p w14:paraId="59D832BE" w14:textId="3FF74CBA"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85" w:history="1">
            <w:r w:rsidR="00B32D57" w:rsidRPr="00B60273">
              <w:rPr>
                <w:rStyle w:val="Hyperlink"/>
                <w:rFonts w:ascii="Times New Roman" w:eastAsiaTheme="majorEastAsia" w:hAnsi="Times New Roman" w:cs="Times New Roman"/>
                <w:b w:val="0"/>
                <w:bCs w:val="0"/>
                <w:noProof/>
                <w:sz w:val="24"/>
                <w:szCs w:val="24"/>
              </w:rPr>
              <w:t>GM1 par ADR-DSN.E.345. punktu “Vispārīga informācija”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_Toc121839085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110</w:t>
            </w:r>
            <w:r w:rsidR="00B32D57" w:rsidRPr="00B60273">
              <w:rPr>
                <w:rFonts w:ascii="Times New Roman" w:hAnsi="Times New Roman" w:cs="Times New Roman"/>
                <w:b w:val="0"/>
                <w:bCs w:val="0"/>
                <w:noProof/>
                <w:webHidden/>
                <w:sz w:val="24"/>
                <w:szCs w:val="24"/>
              </w:rPr>
              <w:fldChar w:fldCharType="end"/>
            </w:r>
          </w:hyperlink>
        </w:p>
        <w:p w14:paraId="561F967D" w14:textId="2300AEB2"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86" w:history="1">
            <w:r w:rsidR="00B32D57" w:rsidRPr="00B60273">
              <w:rPr>
                <w:rStyle w:val="Hyperlink"/>
                <w:rFonts w:ascii="Times New Roman" w:eastAsiaTheme="majorEastAsia" w:hAnsi="Times New Roman" w:cs="Times New Roman"/>
                <w:b w:val="0"/>
                <w:bCs w:val="0"/>
                <w:noProof/>
                <w:sz w:val="24"/>
                <w:szCs w:val="24"/>
              </w:rPr>
              <w:t>CS par ADR-DSN.E.350. punktu “Peronu izmēri”</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_Toc121839086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110</w:t>
            </w:r>
            <w:r w:rsidR="00B32D57" w:rsidRPr="00B60273">
              <w:rPr>
                <w:rFonts w:ascii="Times New Roman" w:hAnsi="Times New Roman" w:cs="Times New Roman"/>
                <w:b w:val="0"/>
                <w:bCs w:val="0"/>
                <w:noProof/>
                <w:webHidden/>
                <w:sz w:val="24"/>
                <w:szCs w:val="24"/>
              </w:rPr>
              <w:fldChar w:fldCharType="end"/>
            </w:r>
          </w:hyperlink>
        </w:p>
        <w:p w14:paraId="14DD0FBB" w14:textId="3E950B27"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87" w:history="1">
            <w:r w:rsidR="00B32D57" w:rsidRPr="00B60273">
              <w:rPr>
                <w:rStyle w:val="Hyperlink"/>
                <w:rFonts w:ascii="Times New Roman" w:eastAsiaTheme="majorEastAsia" w:hAnsi="Times New Roman" w:cs="Times New Roman"/>
                <w:b w:val="0"/>
                <w:bCs w:val="0"/>
                <w:noProof/>
                <w:sz w:val="24"/>
                <w:szCs w:val="24"/>
              </w:rPr>
              <w:t>GM1 par ADR-DSN.E.350. punktu “Peronu izmēri”</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_Toc121839087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110</w:t>
            </w:r>
            <w:r w:rsidR="00B32D57" w:rsidRPr="00B60273">
              <w:rPr>
                <w:rFonts w:ascii="Times New Roman" w:hAnsi="Times New Roman" w:cs="Times New Roman"/>
                <w:b w:val="0"/>
                <w:bCs w:val="0"/>
                <w:noProof/>
                <w:webHidden/>
                <w:sz w:val="24"/>
                <w:szCs w:val="24"/>
              </w:rPr>
              <w:fldChar w:fldCharType="end"/>
            </w:r>
          </w:hyperlink>
        </w:p>
        <w:p w14:paraId="7FB135FF" w14:textId="24FF07E7"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88" w:history="1">
            <w:r w:rsidR="00B32D57" w:rsidRPr="00B60273">
              <w:rPr>
                <w:rStyle w:val="Hyperlink"/>
                <w:rFonts w:ascii="Times New Roman" w:eastAsiaTheme="majorEastAsia" w:hAnsi="Times New Roman" w:cs="Times New Roman"/>
                <w:b w:val="0"/>
                <w:bCs w:val="0"/>
                <w:noProof/>
                <w:sz w:val="24"/>
                <w:szCs w:val="24"/>
              </w:rPr>
              <w:t>CS par ADR-DSN.E.355. punktu “Peronu nestspēja”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_Toc121839088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110</w:t>
            </w:r>
            <w:r w:rsidR="00B32D57" w:rsidRPr="00B60273">
              <w:rPr>
                <w:rFonts w:ascii="Times New Roman" w:hAnsi="Times New Roman" w:cs="Times New Roman"/>
                <w:b w:val="0"/>
                <w:bCs w:val="0"/>
                <w:noProof/>
                <w:webHidden/>
                <w:sz w:val="24"/>
                <w:szCs w:val="24"/>
              </w:rPr>
              <w:fldChar w:fldCharType="end"/>
            </w:r>
          </w:hyperlink>
        </w:p>
        <w:p w14:paraId="4C717943" w14:textId="5B8B885B"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89" w:history="1">
            <w:r w:rsidR="00B32D57" w:rsidRPr="00B60273">
              <w:rPr>
                <w:rStyle w:val="Hyperlink"/>
                <w:rFonts w:ascii="Times New Roman" w:eastAsiaTheme="majorEastAsia" w:hAnsi="Times New Roman" w:cs="Times New Roman"/>
                <w:b w:val="0"/>
                <w:bCs w:val="0"/>
                <w:noProof/>
                <w:sz w:val="24"/>
                <w:szCs w:val="24"/>
              </w:rPr>
              <w:t>GM1 par ADR-DSN.E.355. punktu “Peronu nestspēja”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_Toc121839089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111</w:t>
            </w:r>
            <w:r w:rsidR="00B32D57" w:rsidRPr="00B60273">
              <w:rPr>
                <w:rFonts w:ascii="Times New Roman" w:hAnsi="Times New Roman" w:cs="Times New Roman"/>
                <w:b w:val="0"/>
                <w:bCs w:val="0"/>
                <w:noProof/>
                <w:webHidden/>
                <w:sz w:val="24"/>
                <w:szCs w:val="24"/>
              </w:rPr>
              <w:fldChar w:fldCharType="end"/>
            </w:r>
          </w:hyperlink>
        </w:p>
        <w:p w14:paraId="3845E279" w14:textId="6DF087C7"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90" w:history="1">
            <w:r w:rsidR="00B32D57" w:rsidRPr="00B60273">
              <w:rPr>
                <w:rStyle w:val="Hyperlink"/>
                <w:rFonts w:ascii="Times New Roman" w:eastAsiaTheme="majorEastAsia" w:hAnsi="Times New Roman" w:cs="Times New Roman"/>
                <w:b w:val="0"/>
                <w:bCs w:val="0"/>
                <w:noProof/>
                <w:sz w:val="24"/>
                <w:szCs w:val="24"/>
              </w:rPr>
              <w:t>CS par ADR-DSN.E.360. punktu “Peronu slīpumi”</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_Toc121839090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111</w:t>
            </w:r>
            <w:r w:rsidR="00B32D57" w:rsidRPr="00B60273">
              <w:rPr>
                <w:rFonts w:ascii="Times New Roman" w:hAnsi="Times New Roman" w:cs="Times New Roman"/>
                <w:b w:val="0"/>
                <w:bCs w:val="0"/>
                <w:noProof/>
                <w:webHidden/>
                <w:sz w:val="24"/>
                <w:szCs w:val="24"/>
              </w:rPr>
              <w:fldChar w:fldCharType="end"/>
            </w:r>
          </w:hyperlink>
        </w:p>
        <w:p w14:paraId="6C0DFB58" w14:textId="27353AC8"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91" w:history="1">
            <w:r w:rsidR="00B32D57" w:rsidRPr="00B60273">
              <w:rPr>
                <w:rStyle w:val="Hyperlink"/>
                <w:rFonts w:ascii="Times New Roman" w:eastAsiaTheme="majorEastAsia" w:hAnsi="Times New Roman" w:cs="Times New Roman"/>
                <w:b w:val="0"/>
                <w:bCs w:val="0"/>
                <w:noProof/>
                <w:sz w:val="24"/>
                <w:szCs w:val="24"/>
              </w:rPr>
              <w:t>GM1 par ADR-DSN.E.360. punktu “Peronu slīpumi”</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_Toc121839091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111</w:t>
            </w:r>
            <w:r w:rsidR="00B32D57" w:rsidRPr="00B60273">
              <w:rPr>
                <w:rFonts w:ascii="Times New Roman" w:hAnsi="Times New Roman" w:cs="Times New Roman"/>
                <w:b w:val="0"/>
                <w:bCs w:val="0"/>
                <w:noProof/>
                <w:webHidden/>
                <w:sz w:val="24"/>
                <w:szCs w:val="24"/>
              </w:rPr>
              <w:fldChar w:fldCharType="end"/>
            </w:r>
          </w:hyperlink>
        </w:p>
        <w:p w14:paraId="6F70526E" w14:textId="5B02F153"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92" w:history="1">
            <w:r w:rsidR="00B32D57" w:rsidRPr="00B60273">
              <w:rPr>
                <w:rStyle w:val="Hyperlink"/>
                <w:rFonts w:ascii="Times New Roman" w:eastAsiaTheme="majorEastAsia" w:hAnsi="Times New Roman" w:cs="Times New Roman"/>
                <w:b w:val="0"/>
                <w:bCs w:val="0"/>
                <w:noProof/>
                <w:sz w:val="24"/>
                <w:szCs w:val="24"/>
              </w:rPr>
              <w:t>CS par ADR-DSN.E.365. punktu “Attālumi gaisa kuģu stāvvietās”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_Toc121839092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112</w:t>
            </w:r>
            <w:r w:rsidR="00B32D57" w:rsidRPr="00B60273">
              <w:rPr>
                <w:rFonts w:ascii="Times New Roman" w:hAnsi="Times New Roman" w:cs="Times New Roman"/>
                <w:b w:val="0"/>
                <w:bCs w:val="0"/>
                <w:noProof/>
                <w:webHidden/>
                <w:sz w:val="24"/>
                <w:szCs w:val="24"/>
              </w:rPr>
              <w:fldChar w:fldCharType="end"/>
            </w:r>
          </w:hyperlink>
        </w:p>
        <w:p w14:paraId="431742B7" w14:textId="2E035748"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93" w:history="1">
            <w:r w:rsidR="00B32D57" w:rsidRPr="00B60273">
              <w:rPr>
                <w:rStyle w:val="Hyperlink"/>
                <w:rFonts w:ascii="Times New Roman" w:eastAsiaTheme="majorEastAsia" w:hAnsi="Times New Roman" w:cs="Times New Roman"/>
                <w:b w:val="0"/>
                <w:bCs w:val="0"/>
                <w:noProof/>
                <w:sz w:val="24"/>
                <w:szCs w:val="24"/>
              </w:rPr>
              <w:t>GM1 par ADR-DSN.E.365. punktu “Attālumi gaisa kuģu stāvvietās”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_Toc121839093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112</w:t>
            </w:r>
            <w:r w:rsidR="00B32D57" w:rsidRPr="00B60273">
              <w:rPr>
                <w:rFonts w:ascii="Times New Roman" w:hAnsi="Times New Roman" w:cs="Times New Roman"/>
                <w:b w:val="0"/>
                <w:bCs w:val="0"/>
                <w:noProof/>
                <w:webHidden/>
                <w:sz w:val="24"/>
                <w:szCs w:val="24"/>
              </w:rPr>
              <w:fldChar w:fldCharType="end"/>
            </w:r>
          </w:hyperlink>
        </w:p>
        <w:p w14:paraId="6E6750F3" w14:textId="2AAC3DF0" w:rsidR="00B32D57" w:rsidRPr="00B60273" w:rsidRDefault="00092591" w:rsidP="00B60273">
          <w:pPr>
            <w:pStyle w:val="TOC1"/>
            <w:tabs>
              <w:tab w:val="right" w:leader="dot" w:pos="9065"/>
            </w:tabs>
            <w:spacing w:before="0" w:line="360" w:lineRule="auto"/>
            <w:jc w:val="both"/>
            <w:rPr>
              <w:rFonts w:ascii="Times New Roman" w:eastAsiaTheme="minorEastAsia" w:hAnsi="Times New Roman" w:cs="Times New Roman"/>
              <w:noProof/>
              <w:sz w:val="24"/>
              <w:szCs w:val="24"/>
              <w:lang w:eastAsia="lv-LV"/>
            </w:rPr>
          </w:pPr>
          <w:hyperlink w:anchor="_Toc121839094" w:history="1">
            <w:r w:rsidR="00B32D57" w:rsidRPr="00B60273">
              <w:rPr>
                <w:rStyle w:val="Hyperlink"/>
                <w:rFonts w:ascii="Times New Roman" w:hAnsi="Times New Roman" w:cs="Times New Roman"/>
                <w:noProof/>
                <w:sz w:val="24"/>
                <w:szCs w:val="24"/>
              </w:rPr>
              <w:t>F NODAĻA. IZOLĒTA GAISA KUĢA STĀVVIETA</w:t>
            </w:r>
            <w:r w:rsidR="00B32D57" w:rsidRPr="00B60273">
              <w:rPr>
                <w:rFonts w:ascii="Times New Roman" w:hAnsi="Times New Roman" w:cs="Times New Roman"/>
                <w:noProof/>
                <w:webHidden/>
                <w:sz w:val="24"/>
                <w:szCs w:val="24"/>
              </w:rPr>
              <w:tab/>
            </w:r>
            <w:r w:rsidR="00B32D57" w:rsidRPr="00B60273">
              <w:rPr>
                <w:rFonts w:ascii="Times New Roman" w:hAnsi="Times New Roman" w:cs="Times New Roman"/>
                <w:noProof/>
                <w:webHidden/>
                <w:sz w:val="24"/>
                <w:szCs w:val="24"/>
              </w:rPr>
              <w:fldChar w:fldCharType="begin"/>
            </w:r>
            <w:r w:rsidR="00B32D57" w:rsidRPr="00B60273">
              <w:rPr>
                <w:rFonts w:ascii="Times New Roman" w:hAnsi="Times New Roman" w:cs="Times New Roman"/>
                <w:noProof/>
                <w:webHidden/>
                <w:sz w:val="24"/>
                <w:szCs w:val="24"/>
              </w:rPr>
              <w:instrText xml:space="preserve"> PAGEREF _Toc121839094 \h </w:instrText>
            </w:r>
            <w:r w:rsidR="00B32D57" w:rsidRPr="00B60273">
              <w:rPr>
                <w:rFonts w:ascii="Times New Roman" w:hAnsi="Times New Roman" w:cs="Times New Roman"/>
                <w:noProof/>
                <w:webHidden/>
                <w:sz w:val="24"/>
                <w:szCs w:val="24"/>
              </w:rPr>
            </w:r>
            <w:r w:rsidR="00B32D57" w:rsidRPr="00B60273">
              <w:rPr>
                <w:rFonts w:ascii="Times New Roman" w:hAnsi="Times New Roman" w:cs="Times New Roman"/>
                <w:noProof/>
                <w:webHidden/>
                <w:sz w:val="24"/>
                <w:szCs w:val="24"/>
              </w:rPr>
              <w:fldChar w:fldCharType="separate"/>
            </w:r>
            <w:r w:rsidR="00275800">
              <w:rPr>
                <w:rFonts w:ascii="Times New Roman" w:hAnsi="Times New Roman" w:cs="Times New Roman"/>
                <w:noProof/>
                <w:webHidden/>
                <w:sz w:val="24"/>
                <w:szCs w:val="24"/>
              </w:rPr>
              <w:t>114</w:t>
            </w:r>
            <w:r w:rsidR="00B32D57" w:rsidRPr="00B60273">
              <w:rPr>
                <w:rFonts w:ascii="Times New Roman" w:hAnsi="Times New Roman" w:cs="Times New Roman"/>
                <w:noProof/>
                <w:webHidden/>
                <w:sz w:val="24"/>
                <w:szCs w:val="24"/>
              </w:rPr>
              <w:fldChar w:fldCharType="end"/>
            </w:r>
          </w:hyperlink>
        </w:p>
        <w:p w14:paraId="0C997EC1" w14:textId="00A248B5"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95" w:history="1">
            <w:r w:rsidR="00B32D57" w:rsidRPr="00B60273">
              <w:rPr>
                <w:rStyle w:val="Hyperlink"/>
                <w:rFonts w:ascii="Times New Roman" w:eastAsiaTheme="majorEastAsia" w:hAnsi="Times New Roman" w:cs="Times New Roman"/>
                <w:b w:val="0"/>
                <w:bCs w:val="0"/>
                <w:noProof/>
                <w:sz w:val="24"/>
                <w:szCs w:val="24"/>
              </w:rPr>
              <w:t>CS par ADR-DSN.F.370. punktu “Izolēta gaisa kuģa stāvvieta”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_Toc121839095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114</w:t>
            </w:r>
            <w:r w:rsidR="00B32D57" w:rsidRPr="00B60273">
              <w:rPr>
                <w:rFonts w:ascii="Times New Roman" w:hAnsi="Times New Roman" w:cs="Times New Roman"/>
                <w:b w:val="0"/>
                <w:bCs w:val="0"/>
                <w:noProof/>
                <w:webHidden/>
                <w:sz w:val="24"/>
                <w:szCs w:val="24"/>
              </w:rPr>
              <w:fldChar w:fldCharType="end"/>
            </w:r>
          </w:hyperlink>
        </w:p>
        <w:p w14:paraId="77A06AFB" w14:textId="670C1314"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96" w:history="1">
            <w:r w:rsidR="00B32D57" w:rsidRPr="00B60273">
              <w:rPr>
                <w:rStyle w:val="Hyperlink"/>
                <w:rFonts w:ascii="Times New Roman" w:eastAsiaTheme="majorEastAsia" w:hAnsi="Times New Roman" w:cs="Times New Roman"/>
                <w:b w:val="0"/>
                <w:bCs w:val="0"/>
                <w:noProof/>
                <w:sz w:val="24"/>
                <w:szCs w:val="24"/>
              </w:rPr>
              <w:t>GM1 par ADR-DSN.F.370. punktu “Izolēta gaisa kuģa stāvvieta”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_Toc121839096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114</w:t>
            </w:r>
            <w:r w:rsidR="00B32D57" w:rsidRPr="00B60273">
              <w:rPr>
                <w:rFonts w:ascii="Times New Roman" w:hAnsi="Times New Roman" w:cs="Times New Roman"/>
                <w:b w:val="0"/>
                <w:bCs w:val="0"/>
                <w:noProof/>
                <w:webHidden/>
                <w:sz w:val="24"/>
                <w:szCs w:val="24"/>
              </w:rPr>
              <w:fldChar w:fldCharType="end"/>
            </w:r>
          </w:hyperlink>
        </w:p>
        <w:p w14:paraId="60351A37" w14:textId="34E1B15D" w:rsidR="00B32D57" w:rsidRPr="00B60273" w:rsidRDefault="00092591" w:rsidP="00B60273">
          <w:pPr>
            <w:pStyle w:val="TOC1"/>
            <w:tabs>
              <w:tab w:val="right" w:leader="dot" w:pos="9065"/>
            </w:tabs>
            <w:spacing w:before="0" w:line="360" w:lineRule="auto"/>
            <w:ind w:left="284"/>
            <w:jc w:val="both"/>
            <w:rPr>
              <w:rFonts w:ascii="Times New Roman" w:eastAsiaTheme="minorEastAsia" w:hAnsi="Times New Roman" w:cs="Times New Roman"/>
              <w:b w:val="0"/>
              <w:bCs w:val="0"/>
              <w:noProof/>
              <w:sz w:val="24"/>
              <w:szCs w:val="24"/>
              <w:lang w:eastAsia="lv-LV"/>
            </w:rPr>
          </w:pPr>
          <w:hyperlink w:anchor="_Toc121839097" w:history="1">
            <w:r w:rsidR="00B32D57" w:rsidRPr="00B60273">
              <w:rPr>
                <w:rStyle w:val="Hyperlink"/>
                <w:rFonts w:ascii="Times New Roman" w:hAnsi="Times New Roman" w:cs="Times New Roman"/>
                <w:b w:val="0"/>
                <w:bCs w:val="0"/>
                <w:noProof/>
                <w:sz w:val="24"/>
                <w:szCs w:val="24"/>
              </w:rPr>
              <w:t>G NODAĻA. ATLEDOŠANAS/PRETAPLEDOŠANAS APSTRĀDES ZONAS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_Toc121839097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115</w:t>
            </w:r>
            <w:r w:rsidR="00B32D57" w:rsidRPr="00B60273">
              <w:rPr>
                <w:rFonts w:ascii="Times New Roman" w:hAnsi="Times New Roman" w:cs="Times New Roman"/>
                <w:b w:val="0"/>
                <w:bCs w:val="0"/>
                <w:noProof/>
                <w:webHidden/>
                <w:sz w:val="24"/>
                <w:szCs w:val="24"/>
              </w:rPr>
              <w:fldChar w:fldCharType="end"/>
            </w:r>
          </w:hyperlink>
        </w:p>
        <w:p w14:paraId="703B93B5" w14:textId="0372E3CF"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98" w:history="1">
            <w:r w:rsidR="00B32D57" w:rsidRPr="00B60273">
              <w:rPr>
                <w:rStyle w:val="Hyperlink"/>
                <w:rFonts w:ascii="Times New Roman" w:eastAsiaTheme="majorEastAsia" w:hAnsi="Times New Roman" w:cs="Times New Roman"/>
                <w:b w:val="0"/>
                <w:bCs w:val="0"/>
                <w:noProof/>
                <w:sz w:val="24"/>
                <w:szCs w:val="24"/>
              </w:rPr>
              <w:t>CS par ADR-DSN.G.375. punktu “Vispārīga informācija”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_Toc121839098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115</w:t>
            </w:r>
            <w:r w:rsidR="00B32D57" w:rsidRPr="00B60273">
              <w:rPr>
                <w:rFonts w:ascii="Times New Roman" w:hAnsi="Times New Roman" w:cs="Times New Roman"/>
                <w:b w:val="0"/>
                <w:bCs w:val="0"/>
                <w:noProof/>
                <w:webHidden/>
                <w:sz w:val="24"/>
                <w:szCs w:val="24"/>
              </w:rPr>
              <w:fldChar w:fldCharType="end"/>
            </w:r>
          </w:hyperlink>
        </w:p>
        <w:p w14:paraId="389E7DE4" w14:textId="18F1AFEB"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099" w:history="1">
            <w:r w:rsidR="00B32D57" w:rsidRPr="00B60273">
              <w:rPr>
                <w:rStyle w:val="Hyperlink"/>
                <w:rFonts w:ascii="Times New Roman" w:eastAsiaTheme="majorEastAsia" w:hAnsi="Times New Roman" w:cs="Times New Roman"/>
                <w:b w:val="0"/>
                <w:bCs w:val="0"/>
                <w:noProof/>
                <w:sz w:val="24"/>
                <w:szCs w:val="24"/>
              </w:rPr>
              <w:t>GM1 par ADR-DSN.G.375. punktu “Vispārīga informācija”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_Toc121839099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115</w:t>
            </w:r>
            <w:r w:rsidR="00B32D57" w:rsidRPr="00B60273">
              <w:rPr>
                <w:rFonts w:ascii="Times New Roman" w:hAnsi="Times New Roman" w:cs="Times New Roman"/>
                <w:b w:val="0"/>
                <w:bCs w:val="0"/>
                <w:noProof/>
                <w:webHidden/>
                <w:sz w:val="24"/>
                <w:szCs w:val="24"/>
              </w:rPr>
              <w:fldChar w:fldCharType="end"/>
            </w:r>
          </w:hyperlink>
        </w:p>
        <w:p w14:paraId="3350667A" w14:textId="6182FE84"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00" w:history="1">
            <w:r w:rsidR="00B32D57" w:rsidRPr="00B60273">
              <w:rPr>
                <w:rStyle w:val="Hyperlink"/>
                <w:rFonts w:ascii="Times New Roman" w:eastAsiaTheme="majorEastAsia" w:hAnsi="Times New Roman" w:cs="Times New Roman"/>
                <w:b w:val="0"/>
                <w:bCs w:val="0"/>
                <w:noProof/>
                <w:sz w:val="24"/>
                <w:szCs w:val="24"/>
              </w:rPr>
              <w:t>CS par ADR-DSN.G.380. punktu “Novietojums”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_Toc121839100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115</w:t>
            </w:r>
            <w:r w:rsidR="00B32D57" w:rsidRPr="00B60273">
              <w:rPr>
                <w:rFonts w:ascii="Times New Roman" w:hAnsi="Times New Roman" w:cs="Times New Roman"/>
                <w:b w:val="0"/>
                <w:bCs w:val="0"/>
                <w:noProof/>
                <w:webHidden/>
                <w:sz w:val="24"/>
                <w:szCs w:val="24"/>
              </w:rPr>
              <w:fldChar w:fldCharType="end"/>
            </w:r>
          </w:hyperlink>
        </w:p>
        <w:p w14:paraId="2E781736" w14:textId="343B20CC"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01" w:history="1">
            <w:r w:rsidR="00B32D57" w:rsidRPr="00B60273">
              <w:rPr>
                <w:rStyle w:val="Hyperlink"/>
                <w:rFonts w:ascii="Times New Roman" w:eastAsiaTheme="majorEastAsia" w:hAnsi="Times New Roman" w:cs="Times New Roman"/>
                <w:b w:val="0"/>
                <w:bCs w:val="0"/>
                <w:noProof/>
                <w:sz w:val="24"/>
                <w:szCs w:val="24"/>
              </w:rPr>
              <w:t>GM1 par ADR-DSN.G.380. punktu “Novietojums”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_Toc121839101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115</w:t>
            </w:r>
            <w:r w:rsidR="00B32D57" w:rsidRPr="00B60273">
              <w:rPr>
                <w:rFonts w:ascii="Times New Roman" w:hAnsi="Times New Roman" w:cs="Times New Roman"/>
                <w:b w:val="0"/>
                <w:bCs w:val="0"/>
                <w:noProof/>
                <w:webHidden/>
                <w:sz w:val="24"/>
                <w:szCs w:val="24"/>
              </w:rPr>
              <w:fldChar w:fldCharType="end"/>
            </w:r>
          </w:hyperlink>
        </w:p>
        <w:p w14:paraId="501F31A2" w14:textId="287EF97D"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02" w:history="1">
            <w:r w:rsidR="00B32D57" w:rsidRPr="00B60273">
              <w:rPr>
                <w:rStyle w:val="Hyperlink"/>
                <w:rFonts w:ascii="Times New Roman" w:eastAsiaTheme="majorEastAsia" w:hAnsi="Times New Roman" w:cs="Times New Roman"/>
                <w:b w:val="0"/>
                <w:bCs w:val="0"/>
                <w:noProof/>
                <w:sz w:val="24"/>
                <w:szCs w:val="24"/>
              </w:rPr>
              <w:t>CS par ADR-DSN.G.385. punktu “Atledošanas/pretapledošanas apstrādes laukumu izmēri”</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_Toc121839102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116</w:t>
            </w:r>
            <w:r w:rsidR="00B32D57" w:rsidRPr="00B60273">
              <w:rPr>
                <w:rFonts w:ascii="Times New Roman" w:hAnsi="Times New Roman" w:cs="Times New Roman"/>
                <w:b w:val="0"/>
                <w:bCs w:val="0"/>
                <w:noProof/>
                <w:webHidden/>
                <w:sz w:val="24"/>
                <w:szCs w:val="24"/>
              </w:rPr>
              <w:fldChar w:fldCharType="end"/>
            </w:r>
          </w:hyperlink>
        </w:p>
        <w:p w14:paraId="57BFE479" w14:textId="43D64F2A"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03" w:history="1">
            <w:r w:rsidR="00B32D57" w:rsidRPr="00B60273">
              <w:rPr>
                <w:rStyle w:val="Hyperlink"/>
                <w:rFonts w:ascii="Times New Roman" w:eastAsiaTheme="majorEastAsia" w:hAnsi="Times New Roman" w:cs="Times New Roman"/>
                <w:b w:val="0"/>
                <w:bCs w:val="0"/>
                <w:noProof/>
                <w:sz w:val="24"/>
                <w:szCs w:val="24"/>
              </w:rPr>
              <w:t>GM1 par ADR-DSN.G.385. punktu “Atledošanas/pretapledošanas apstrādes laukumu izmēri”</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_Toc121839103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116</w:t>
            </w:r>
            <w:r w:rsidR="00B32D57" w:rsidRPr="00B60273">
              <w:rPr>
                <w:rFonts w:ascii="Times New Roman" w:hAnsi="Times New Roman" w:cs="Times New Roman"/>
                <w:b w:val="0"/>
                <w:bCs w:val="0"/>
                <w:noProof/>
                <w:webHidden/>
                <w:sz w:val="24"/>
                <w:szCs w:val="24"/>
              </w:rPr>
              <w:fldChar w:fldCharType="end"/>
            </w:r>
          </w:hyperlink>
        </w:p>
        <w:p w14:paraId="77ACE0E0" w14:textId="25C49E15"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04" w:history="1">
            <w:r w:rsidR="00B32D57" w:rsidRPr="00B60273">
              <w:rPr>
                <w:rStyle w:val="Hyperlink"/>
                <w:rFonts w:ascii="Times New Roman" w:eastAsiaTheme="majorEastAsia" w:hAnsi="Times New Roman" w:cs="Times New Roman"/>
                <w:b w:val="0"/>
                <w:bCs w:val="0"/>
                <w:noProof/>
                <w:sz w:val="24"/>
                <w:szCs w:val="24"/>
              </w:rPr>
              <w:t>CS par ADR-DSN.G.390. punktu “Atledošanas/pretapledošanas apstrādes laukumu slīpumi”</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_Toc121839104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116</w:t>
            </w:r>
            <w:r w:rsidR="00B32D57" w:rsidRPr="00B60273">
              <w:rPr>
                <w:rFonts w:ascii="Times New Roman" w:hAnsi="Times New Roman" w:cs="Times New Roman"/>
                <w:b w:val="0"/>
                <w:bCs w:val="0"/>
                <w:noProof/>
                <w:webHidden/>
                <w:sz w:val="24"/>
                <w:szCs w:val="24"/>
              </w:rPr>
              <w:fldChar w:fldCharType="end"/>
            </w:r>
          </w:hyperlink>
        </w:p>
        <w:p w14:paraId="3E3BF94C" w14:textId="5545B959"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05" w:history="1">
            <w:r w:rsidR="00B32D57" w:rsidRPr="00B60273">
              <w:rPr>
                <w:rStyle w:val="Hyperlink"/>
                <w:rFonts w:ascii="Times New Roman" w:eastAsiaTheme="majorEastAsia" w:hAnsi="Times New Roman" w:cs="Times New Roman"/>
                <w:b w:val="0"/>
                <w:bCs w:val="0"/>
                <w:noProof/>
                <w:sz w:val="24"/>
                <w:szCs w:val="24"/>
              </w:rPr>
              <w:t>GM1 par ADR-DSN.G.390. punktu “Atledošanas/pretapledošanas apstrādes laukumu slīpumi”</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_Toc121839105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117</w:t>
            </w:r>
            <w:r w:rsidR="00B32D57" w:rsidRPr="00B60273">
              <w:rPr>
                <w:rFonts w:ascii="Times New Roman" w:hAnsi="Times New Roman" w:cs="Times New Roman"/>
                <w:b w:val="0"/>
                <w:bCs w:val="0"/>
                <w:noProof/>
                <w:webHidden/>
                <w:sz w:val="24"/>
                <w:szCs w:val="24"/>
              </w:rPr>
              <w:fldChar w:fldCharType="end"/>
            </w:r>
          </w:hyperlink>
        </w:p>
        <w:p w14:paraId="1DD79F45" w14:textId="54F7C3F2"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06" w:history="1">
            <w:r w:rsidR="00B32D57" w:rsidRPr="00B60273">
              <w:rPr>
                <w:rStyle w:val="Hyperlink"/>
                <w:rFonts w:ascii="Times New Roman" w:eastAsiaTheme="majorEastAsia" w:hAnsi="Times New Roman" w:cs="Times New Roman"/>
                <w:b w:val="0"/>
                <w:bCs w:val="0"/>
                <w:noProof/>
                <w:sz w:val="24"/>
                <w:szCs w:val="24"/>
              </w:rPr>
              <w:t xml:space="preserve">CS par ADR-DSN.G.395. punktu “Atledošanas/pretapledošanas apstrādes laukumu </w:t>
            </w:r>
            <w:r w:rsidR="00B32D57" w:rsidRPr="00B60273">
              <w:rPr>
                <w:rStyle w:val="Hyperlink"/>
                <w:rFonts w:ascii="Times New Roman" w:eastAsiaTheme="majorEastAsia" w:hAnsi="Times New Roman" w:cs="Times New Roman"/>
                <w:b w:val="0"/>
                <w:bCs w:val="0"/>
                <w:noProof/>
                <w:sz w:val="24"/>
                <w:szCs w:val="24"/>
              </w:rPr>
              <w:lastRenderedPageBreak/>
              <w:t>nestspēja”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_Toc121839106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117</w:t>
            </w:r>
            <w:r w:rsidR="00B32D57" w:rsidRPr="00B60273">
              <w:rPr>
                <w:rFonts w:ascii="Times New Roman" w:hAnsi="Times New Roman" w:cs="Times New Roman"/>
                <w:b w:val="0"/>
                <w:bCs w:val="0"/>
                <w:noProof/>
                <w:webHidden/>
                <w:sz w:val="24"/>
                <w:szCs w:val="24"/>
              </w:rPr>
              <w:fldChar w:fldCharType="end"/>
            </w:r>
          </w:hyperlink>
        </w:p>
        <w:p w14:paraId="7405D88E" w14:textId="1E8A5050"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07" w:history="1">
            <w:r w:rsidR="00B32D57" w:rsidRPr="00B60273">
              <w:rPr>
                <w:rStyle w:val="Hyperlink"/>
                <w:rFonts w:ascii="Times New Roman" w:eastAsiaTheme="majorEastAsia" w:hAnsi="Times New Roman" w:cs="Times New Roman"/>
                <w:b w:val="0"/>
                <w:bCs w:val="0"/>
                <w:noProof/>
                <w:sz w:val="24"/>
                <w:szCs w:val="24"/>
              </w:rPr>
              <w:t>GM1 par ADR-DSN.G.395. punktu “Atledošanas/pretapledošanas apstrādes laukumu nestspēja”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_Toc121839107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117</w:t>
            </w:r>
            <w:r w:rsidR="00B32D57" w:rsidRPr="00B60273">
              <w:rPr>
                <w:rFonts w:ascii="Times New Roman" w:hAnsi="Times New Roman" w:cs="Times New Roman"/>
                <w:b w:val="0"/>
                <w:bCs w:val="0"/>
                <w:noProof/>
                <w:webHidden/>
                <w:sz w:val="24"/>
                <w:szCs w:val="24"/>
              </w:rPr>
              <w:fldChar w:fldCharType="end"/>
            </w:r>
          </w:hyperlink>
        </w:p>
        <w:p w14:paraId="1F51AC29" w14:textId="7ED17A17"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08" w:history="1">
            <w:r w:rsidR="00B32D57" w:rsidRPr="00B60273">
              <w:rPr>
                <w:rStyle w:val="Hyperlink"/>
                <w:rFonts w:ascii="Times New Roman" w:eastAsiaTheme="majorEastAsia" w:hAnsi="Times New Roman" w:cs="Times New Roman"/>
                <w:b w:val="0"/>
                <w:bCs w:val="0"/>
                <w:noProof/>
                <w:sz w:val="24"/>
                <w:szCs w:val="24"/>
              </w:rPr>
              <w:t>CS par ADR-DSN.G.400. punktu “Attālumi uz atledošanas/pretapledošanas apstrādes laukuma”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_Toc121839108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117</w:t>
            </w:r>
            <w:r w:rsidR="00B32D57" w:rsidRPr="00B60273">
              <w:rPr>
                <w:rFonts w:ascii="Times New Roman" w:hAnsi="Times New Roman" w:cs="Times New Roman"/>
                <w:b w:val="0"/>
                <w:bCs w:val="0"/>
                <w:noProof/>
                <w:webHidden/>
                <w:sz w:val="24"/>
                <w:szCs w:val="24"/>
              </w:rPr>
              <w:fldChar w:fldCharType="end"/>
            </w:r>
          </w:hyperlink>
        </w:p>
        <w:p w14:paraId="1B465C04" w14:textId="0C6DE003"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09" w:history="1">
            <w:r w:rsidR="00B32D57" w:rsidRPr="00B60273">
              <w:rPr>
                <w:rStyle w:val="Hyperlink"/>
                <w:rFonts w:ascii="Times New Roman" w:eastAsiaTheme="majorEastAsia" w:hAnsi="Times New Roman" w:cs="Times New Roman"/>
                <w:b w:val="0"/>
                <w:bCs w:val="0"/>
                <w:noProof/>
                <w:sz w:val="24"/>
                <w:szCs w:val="24"/>
              </w:rPr>
              <w:t>GM1 par ADR-DSN.G.400. punktu “Attālumi uz atledošanas/pretapledošanas apstrādes laukuma”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_Toc121839109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118</w:t>
            </w:r>
            <w:r w:rsidR="00B32D57" w:rsidRPr="00B60273">
              <w:rPr>
                <w:rFonts w:ascii="Times New Roman" w:hAnsi="Times New Roman" w:cs="Times New Roman"/>
                <w:b w:val="0"/>
                <w:bCs w:val="0"/>
                <w:noProof/>
                <w:webHidden/>
                <w:sz w:val="24"/>
                <w:szCs w:val="24"/>
              </w:rPr>
              <w:fldChar w:fldCharType="end"/>
            </w:r>
          </w:hyperlink>
        </w:p>
        <w:p w14:paraId="7544C4FD" w14:textId="67C981D9" w:rsidR="00B32D57" w:rsidRPr="00B60273" w:rsidRDefault="00092591" w:rsidP="00B60273">
          <w:pPr>
            <w:pStyle w:val="TOC1"/>
            <w:tabs>
              <w:tab w:val="right" w:leader="dot" w:pos="9065"/>
            </w:tabs>
            <w:spacing w:before="0" w:line="360" w:lineRule="auto"/>
            <w:jc w:val="both"/>
            <w:rPr>
              <w:rFonts w:ascii="Times New Roman" w:eastAsiaTheme="minorEastAsia" w:hAnsi="Times New Roman" w:cs="Times New Roman"/>
              <w:noProof/>
              <w:sz w:val="24"/>
              <w:szCs w:val="24"/>
              <w:lang w:eastAsia="lv-LV"/>
            </w:rPr>
          </w:pPr>
          <w:hyperlink w:anchor="_Toc121839110" w:history="1">
            <w:r w:rsidR="00B32D57" w:rsidRPr="00B60273">
              <w:rPr>
                <w:rStyle w:val="Hyperlink"/>
                <w:rFonts w:ascii="Times New Roman" w:hAnsi="Times New Roman" w:cs="Times New Roman"/>
                <w:noProof/>
                <w:sz w:val="24"/>
                <w:szCs w:val="24"/>
              </w:rPr>
              <w:t>H NODAĻA. ŠĶĒRŠĻU IEROBEŽOŠANAS VIRSMAS</w:t>
            </w:r>
            <w:r w:rsidR="00B32D57" w:rsidRPr="00B60273">
              <w:rPr>
                <w:rFonts w:ascii="Times New Roman" w:hAnsi="Times New Roman" w:cs="Times New Roman"/>
                <w:noProof/>
                <w:webHidden/>
                <w:sz w:val="24"/>
                <w:szCs w:val="24"/>
              </w:rPr>
              <w:tab/>
            </w:r>
            <w:r w:rsidR="00B32D57" w:rsidRPr="00B60273">
              <w:rPr>
                <w:rFonts w:ascii="Times New Roman" w:hAnsi="Times New Roman" w:cs="Times New Roman"/>
                <w:noProof/>
                <w:webHidden/>
                <w:sz w:val="24"/>
                <w:szCs w:val="24"/>
              </w:rPr>
              <w:fldChar w:fldCharType="begin"/>
            </w:r>
            <w:r w:rsidR="00B32D57" w:rsidRPr="00B60273">
              <w:rPr>
                <w:rFonts w:ascii="Times New Roman" w:hAnsi="Times New Roman" w:cs="Times New Roman"/>
                <w:noProof/>
                <w:webHidden/>
                <w:sz w:val="24"/>
                <w:szCs w:val="24"/>
              </w:rPr>
              <w:instrText xml:space="preserve"> PAGEREF _Toc121839110 \h </w:instrText>
            </w:r>
            <w:r w:rsidR="00B32D57" w:rsidRPr="00B60273">
              <w:rPr>
                <w:rFonts w:ascii="Times New Roman" w:hAnsi="Times New Roman" w:cs="Times New Roman"/>
                <w:noProof/>
                <w:webHidden/>
                <w:sz w:val="24"/>
                <w:szCs w:val="24"/>
              </w:rPr>
            </w:r>
            <w:r w:rsidR="00B32D57" w:rsidRPr="00B60273">
              <w:rPr>
                <w:rFonts w:ascii="Times New Roman" w:hAnsi="Times New Roman" w:cs="Times New Roman"/>
                <w:noProof/>
                <w:webHidden/>
                <w:sz w:val="24"/>
                <w:szCs w:val="24"/>
              </w:rPr>
              <w:fldChar w:fldCharType="separate"/>
            </w:r>
            <w:r w:rsidR="00275800">
              <w:rPr>
                <w:rFonts w:ascii="Times New Roman" w:hAnsi="Times New Roman" w:cs="Times New Roman"/>
                <w:noProof/>
                <w:webHidden/>
                <w:sz w:val="24"/>
                <w:szCs w:val="24"/>
              </w:rPr>
              <w:t>119</w:t>
            </w:r>
            <w:r w:rsidR="00B32D57" w:rsidRPr="00B60273">
              <w:rPr>
                <w:rFonts w:ascii="Times New Roman" w:hAnsi="Times New Roman" w:cs="Times New Roman"/>
                <w:noProof/>
                <w:webHidden/>
                <w:sz w:val="24"/>
                <w:szCs w:val="24"/>
              </w:rPr>
              <w:fldChar w:fldCharType="end"/>
            </w:r>
          </w:hyperlink>
        </w:p>
        <w:p w14:paraId="6A461F4F" w14:textId="2258C135"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11" w:history="1">
            <w:r w:rsidR="00B32D57" w:rsidRPr="00B60273">
              <w:rPr>
                <w:rStyle w:val="Hyperlink"/>
                <w:rFonts w:ascii="Times New Roman" w:hAnsi="Times New Roman" w:cs="Times New Roman"/>
                <w:b w:val="0"/>
                <w:bCs w:val="0"/>
                <w:noProof/>
                <w:sz w:val="24"/>
                <w:szCs w:val="24"/>
              </w:rPr>
              <w:t>CS par ADR-DSN.H.405. punktu “Piemērojamība”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_Toc121839111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119</w:t>
            </w:r>
            <w:r w:rsidR="00B32D57" w:rsidRPr="00B60273">
              <w:rPr>
                <w:rFonts w:ascii="Times New Roman" w:hAnsi="Times New Roman" w:cs="Times New Roman"/>
                <w:b w:val="0"/>
                <w:bCs w:val="0"/>
                <w:noProof/>
                <w:webHidden/>
                <w:sz w:val="24"/>
                <w:szCs w:val="24"/>
              </w:rPr>
              <w:fldChar w:fldCharType="end"/>
            </w:r>
          </w:hyperlink>
        </w:p>
        <w:p w14:paraId="1F2C0E37" w14:textId="0C001DEB"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12" w:history="1">
            <w:r w:rsidR="00B32D57" w:rsidRPr="00B60273">
              <w:rPr>
                <w:rStyle w:val="Hyperlink"/>
                <w:rFonts w:ascii="Times New Roman" w:hAnsi="Times New Roman" w:cs="Times New Roman"/>
                <w:b w:val="0"/>
                <w:bCs w:val="0"/>
                <w:noProof/>
                <w:sz w:val="24"/>
                <w:szCs w:val="24"/>
              </w:rPr>
              <w:t>GM1 par ADR-DSN.H.405. punktu “Piemērojamība”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_Toc121839112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119</w:t>
            </w:r>
            <w:r w:rsidR="00B32D57" w:rsidRPr="00B60273">
              <w:rPr>
                <w:rFonts w:ascii="Times New Roman" w:hAnsi="Times New Roman" w:cs="Times New Roman"/>
                <w:b w:val="0"/>
                <w:bCs w:val="0"/>
                <w:noProof/>
                <w:webHidden/>
                <w:sz w:val="24"/>
                <w:szCs w:val="24"/>
              </w:rPr>
              <w:fldChar w:fldCharType="end"/>
            </w:r>
          </w:hyperlink>
        </w:p>
        <w:p w14:paraId="782A18C3" w14:textId="7FB8E6F2"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13" w:history="1">
            <w:r w:rsidR="00B32D57" w:rsidRPr="00B60273">
              <w:rPr>
                <w:rStyle w:val="Hyperlink"/>
                <w:rFonts w:ascii="Times New Roman" w:hAnsi="Times New Roman" w:cs="Times New Roman"/>
                <w:b w:val="0"/>
                <w:bCs w:val="0"/>
                <w:noProof/>
                <w:sz w:val="24"/>
                <w:szCs w:val="24"/>
              </w:rPr>
              <w:t>CS par ADR-DSN.H.410. punktu “Ārējā horizontālā virsma”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_Toc121839113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120</w:t>
            </w:r>
            <w:r w:rsidR="00B32D57" w:rsidRPr="00B60273">
              <w:rPr>
                <w:rFonts w:ascii="Times New Roman" w:hAnsi="Times New Roman" w:cs="Times New Roman"/>
                <w:b w:val="0"/>
                <w:bCs w:val="0"/>
                <w:noProof/>
                <w:webHidden/>
                <w:sz w:val="24"/>
                <w:szCs w:val="24"/>
              </w:rPr>
              <w:fldChar w:fldCharType="end"/>
            </w:r>
          </w:hyperlink>
        </w:p>
        <w:p w14:paraId="0204E74E" w14:textId="06EA14C8"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14" w:history="1">
            <w:r w:rsidR="00B32D57" w:rsidRPr="00B60273">
              <w:rPr>
                <w:rStyle w:val="Hyperlink"/>
                <w:rFonts w:ascii="Times New Roman" w:hAnsi="Times New Roman" w:cs="Times New Roman"/>
                <w:b w:val="0"/>
                <w:bCs w:val="0"/>
                <w:noProof/>
                <w:sz w:val="24"/>
                <w:szCs w:val="24"/>
              </w:rPr>
              <w:t>GM1 par ADR-DSN.H.410. punktu “Ārējā horizontālā virsma”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_Toc121839114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120</w:t>
            </w:r>
            <w:r w:rsidR="00B32D57" w:rsidRPr="00B60273">
              <w:rPr>
                <w:rFonts w:ascii="Times New Roman" w:hAnsi="Times New Roman" w:cs="Times New Roman"/>
                <w:b w:val="0"/>
                <w:bCs w:val="0"/>
                <w:noProof/>
                <w:webHidden/>
                <w:sz w:val="24"/>
                <w:szCs w:val="24"/>
              </w:rPr>
              <w:fldChar w:fldCharType="end"/>
            </w:r>
          </w:hyperlink>
        </w:p>
        <w:p w14:paraId="112A558F" w14:textId="6A9F2B4E"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15" w:history="1">
            <w:r w:rsidR="00B32D57" w:rsidRPr="00B60273">
              <w:rPr>
                <w:rStyle w:val="Hyperlink"/>
                <w:rFonts w:ascii="Times New Roman" w:hAnsi="Times New Roman" w:cs="Times New Roman"/>
                <w:b w:val="0"/>
                <w:bCs w:val="0"/>
                <w:noProof/>
                <w:sz w:val="24"/>
                <w:szCs w:val="24"/>
              </w:rPr>
              <w:t>CS par ADR-DSN.H.415. punktu “Koniskā virsma”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_Toc121839115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121</w:t>
            </w:r>
            <w:r w:rsidR="00B32D57" w:rsidRPr="00B60273">
              <w:rPr>
                <w:rFonts w:ascii="Times New Roman" w:hAnsi="Times New Roman" w:cs="Times New Roman"/>
                <w:b w:val="0"/>
                <w:bCs w:val="0"/>
                <w:noProof/>
                <w:webHidden/>
                <w:sz w:val="24"/>
                <w:szCs w:val="24"/>
              </w:rPr>
              <w:fldChar w:fldCharType="end"/>
            </w:r>
          </w:hyperlink>
        </w:p>
        <w:p w14:paraId="2021079A" w14:textId="762457E4"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16" w:history="1">
            <w:r w:rsidR="00B32D57" w:rsidRPr="00B60273">
              <w:rPr>
                <w:rStyle w:val="Hyperlink"/>
                <w:rFonts w:ascii="Times New Roman" w:hAnsi="Times New Roman" w:cs="Times New Roman"/>
                <w:b w:val="0"/>
                <w:bCs w:val="0"/>
                <w:noProof/>
                <w:sz w:val="24"/>
                <w:szCs w:val="24"/>
              </w:rPr>
              <w:t>GM1 par ADR-DSN.H.415. punktu “Koniskā virsma”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_Toc121839116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122</w:t>
            </w:r>
            <w:r w:rsidR="00B32D57" w:rsidRPr="00B60273">
              <w:rPr>
                <w:rFonts w:ascii="Times New Roman" w:hAnsi="Times New Roman" w:cs="Times New Roman"/>
                <w:b w:val="0"/>
                <w:bCs w:val="0"/>
                <w:noProof/>
                <w:webHidden/>
                <w:sz w:val="24"/>
                <w:szCs w:val="24"/>
              </w:rPr>
              <w:fldChar w:fldCharType="end"/>
            </w:r>
          </w:hyperlink>
        </w:p>
        <w:p w14:paraId="2E2D4F5A" w14:textId="5B3A528F"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17" w:history="1">
            <w:r w:rsidR="00B32D57" w:rsidRPr="00B60273">
              <w:rPr>
                <w:rStyle w:val="Hyperlink"/>
                <w:rFonts w:ascii="Times New Roman" w:hAnsi="Times New Roman" w:cs="Times New Roman"/>
                <w:b w:val="0"/>
                <w:bCs w:val="0"/>
                <w:noProof/>
                <w:sz w:val="24"/>
                <w:szCs w:val="24"/>
              </w:rPr>
              <w:t>CS par ADR-DSN.H.420. punktu “Iekšējā horizontālā virsma”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_Toc121839117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122</w:t>
            </w:r>
            <w:r w:rsidR="00B32D57" w:rsidRPr="00B60273">
              <w:rPr>
                <w:rFonts w:ascii="Times New Roman" w:hAnsi="Times New Roman" w:cs="Times New Roman"/>
                <w:b w:val="0"/>
                <w:bCs w:val="0"/>
                <w:noProof/>
                <w:webHidden/>
                <w:sz w:val="24"/>
                <w:szCs w:val="24"/>
              </w:rPr>
              <w:fldChar w:fldCharType="end"/>
            </w:r>
          </w:hyperlink>
        </w:p>
        <w:p w14:paraId="1B49F036" w14:textId="509C513A"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18" w:history="1">
            <w:r w:rsidR="00B32D57" w:rsidRPr="00B60273">
              <w:rPr>
                <w:rStyle w:val="Hyperlink"/>
                <w:rFonts w:ascii="Times New Roman" w:hAnsi="Times New Roman" w:cs="Times New Roman"/>
                <w:b w:val="0"/>
                <w:bCs w:val="0"/>
                <w:noProof/>
                <w:sz w:val="24"/>
                <w:szCs w:val="24"/>
              </w:rPr>
              <w:t>GM1 par ADR-DSN.H.420. punktu “Iekšējā horizontālā virsma”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_Toc121839118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122</w:t>
            </w:r>
            <w:r w:rsidR="00B32D57" w:rsidRPr="00B60273">
              <w:rPr>
                <w:rFonts w:ascii="Times New Roman" w:hAnsi="Times New Roman" w:cs="Times New Roman"/>
                <w:b w:val="0"/>
                <w:bCs w:val="0"/>
                <w:noProof/>
                <w:webHidden/>
                <w:sz w:val="24"/>
                <w:szCs w:val="24"/>
              </w:rPr>
              <w:fldChar w:fldCharType="end"/>
            </w:r>
          </w:hyperlink>
        </w:p>
        <w:p w14:paraId="7E910A26" w14:textId="05DE6B6F"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19" w:history="1">
            <w:r w:rsidR="00B32D57" w:rsidRPr="00B60273">
              <w:rPr>
                <w:rStyle w:val="Hyperlink"/>
                <w:rFonts w:ascii="Times New Roman" w:hAnsi="Times New Roman" w:cs="Times New Roman"/>
                <w:b w:val="0"/>
                <w:bCs w:val="0"/>
                <w:noProof/>
                <w:sz w:val="24"/>
                <w:szCs w:val="24"/>
              </w:rPr>
              <w:t>CS par ADR-DSN.H.425. punktu “Pieejas virsma”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_Toc121839119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123</w:t>
            </w:r>
            <w:r w:rsidR="00B32D57" w:rsidRPr="00B60273">
              <w:rPr>
                <w:rFonts w:ascii="Times New Roman" w:hAnsi="Times New Roman" w:cs="Times New Roman"/>
                <w:b w:val="0"/>
                <w:bCs w:val="0"/>
                <w:noProof/>
                <w:webHidden/>
                <w:sz w:val="24"/>
                <w:szCs w:val="24"/>
              </w:rPr>
              <w:fldChar w:fldCharType="end"/>
            </w:r>
          </w:hyperlink>
        </w:p>
        <w:p w14:paraId="1D3F5F66" w14:textId="30228B4B"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20" w:history="1">
            <w:r w:rsidR="00B32D57" w:rsidRPr="00B60273">
              <w:rPr>
                <w:rStyle w:val="Hyperlink"/>
                <w:rFonts w:ascii="Times New Roman" w:hAnsi="Times New Roman" w:cs="Times New Roman"/>
                <w:b w:val="0"/>
                <w:bCs w:val="0"/>
                <w:noProof/>
                <w:sz w:val="24"/>
                <w:szCs w:val="24"/>
              </w:rPr>
              <w:t>GM1 par ADR-DSN.H.425. punktu “Pieejas virsma”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_Toc121839120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124</w:t>
            </w:r>
            <w:r w:rsidR="00B32D57" w:rsidRPr="00B60273">
              <w:rPr>
                <w:rFonts w:ascii="Times New Roman" w:hAnsi="Times New Roman" w:cs="Times New Roman"/>
                <w:b w:val="0"/>
                <w:bCs w:val="0"/>
                <w:noProof/>
                <w:webHidden/>
                <w:sz w:val="24"/>
                <w:szCs w:val="24"/>
              </w:rPr>
              <w:fldChar w:fldCharType="end"/>
            </w:r>
          </w:hyperlink>
        </w:p>
        <w:p w14:paraId="233B8ED1" w14:textId="6767538A"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21" w:history="1">
            <w:r w:rsidR="00B32D57" w:rsidRPr="00B60273">
              <w:rPr>
                <w:rStyle w:val="Hyperlink"/>
                <w:rFonts w:ascii="Times New Roman" w:hAnsi="Times New Roman" w:cs="Times New Roman"/>
                <w:b w:val="0"/>
                <w:bCs w:val="0"/>
                <w:noProof/>
                <w:sz w:val="24"/>
                <w:szCs w:val="24"/>
              </w:rPr>
              <w:t>CS par ADR-DSN.H.430. punktu “Pārejas virsma”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_Toc121839121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124</w:t>
            </w:r>
            <w:r w:rsidR="00B32D57" w:rsidRPr="00B60273">
              <w:rPr>
                <w:rFonts w:ascii="Times New Roman" w:hAnsi="Times New Roman" w:cs="Times New Roman"/>
                <w:b w:val="0"/>
                <w:bCs w:val="0"/>
                <w:noProof/>
                <w:webHidden/>
                <w:sz w:val="24"/>
                <w:szCs w:val="24"/>
              </w:rPr>
              <w:fldChar w:fldCharType="end"/>
            </w:r>
          </w:hyperlink>
        </w:p>
        <w:p w14:paraId="3EE2BBB2" w14:textId="6F15C0AC"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22" w:history="1">
            <w:r w:rsidR="00B32D57" w:rsidRPr="00B60273">
              <w:rPr>
                <w:rStyle w:val="Hyperlink"/>
                <w:rFonts w:ascii="Times New Roman" w:hAnsi="Times New Roman" w:cs="Times New Roman"/>
                <w:b w:val="0"/>
                <w:bCs w:val="0"/>
                <w:noProof/>
                <w:sz w:val="24"/>
                <w:szCs w:val="24"/>
              </w:rPr>
              <w:t>GM1 par ADR-DSN.H.430. punktu “Pārejas virsma”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_Toc121839122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126</w:t>
            </w:r>
            <w:r w:rsidR="00B32D57" w:rsidRPr="00B60273">
              <w:rPr>
                <w:rFonts w:ascii="Times New Roman" w:hAnsi="Times New Roman" w:cs="Times New Roman"/>
                <w:b w:val="0"/>
                <w:bCs w:val="0"/>
                <w:noProof/>
                <w:webHidden/>
                <w:sz w:val="24"/>
                <w:szCs w:val="24"/>
              </w:rPr>
              <w:fldChar w:fldCharType="end"/>
            </w:r>
          </w:hyperlink>
        </w:p>
        <w:p w14:paraId="1B47785A" w14:textId="4879B671"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23" w:history="1">
            <w:r w:rsidR="00B32D57" w:rsidRPr="00B60273">
              <w:rPr>
                <w:rStyle w:val="Hyperlink"/>
                <w:rFonts w:ascii="Times New Roman" w:hAnsi="Times New Roman" w:cs="Times New Roman"/>
                <w:b w:val="0"/>
                <w:bCs w:val="0"/>
                <w:noProof/>
                <w:sz w:val="24"/>
                <w:szCs w:val="24"/>
              </w:rPr>
              <w:t>CS par ADR-DSN.H.435. punktu “Augstuma uzņemšanas virsma”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_Toc121839123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126</w:t>
            </w:r>
            <w:r w:rsidR="00B32D57" w:rsidRPr="00B60273">
              <w:rPr>
                <w:rFonts w:ascii="Times New Roman" w:hAnsi="Times New Roman" w:cs="Times New Roman"/>
                <w:b w:val="0"/>
                <w:bCs w:val="0"/>
                <w:noProof/>
                <w:webHidden/>
                <w:sz w:val="24"/>
                <w:szCs w:val="24"/>
              </w:rPr>
              <w:fldChar w:fldCharType="end"/>
            </w:r>
          </w:hyperlink>
        </w:p>
        <w:p w14:paraId="1FE0E29F" w14:textId="3879EB9C"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24" w:history="1">
            <w:r w:rsidR="00B32D57" w:rsidRPr="00B60273">
              <w:rPr>
                <w:rStyle w:val="Hyperlink"/>
                <w:rFonts w:ascii="Times New Roman" w:hAnsi="Times New Roman" w:cs="Times New Roman"/>
                <w:b w:val="0"/>
                <w:bCs w:val="0"/>
                <w:noProof/>
                <w:sz w:val="24"/>
                <w:szCs w:val="24"/>
              </w:rPr>
              <w:t>GM1 par ADR-DSN.H.435. punktu “Augstuma uzņemšanas virsma”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_Toc121839124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127</w:t>
            </w:r>
            <w:r w:rsidR="00B32D57" w:rsidRPr="00B60273">
              <w:rPr>
                <w:rFonts w:ascii="Times New Roman" w:hAnsi="Times New Roman" w:cs="Times New Roman"/>
                <w:b w:val="0"/>
                <w:bCs w:val="0"/>
                <w:noProof/>
                <w:webHidden/>
                <w:sz w:val="24"/>
                <w:szCs w:val="24"/>
              </w:rPr>
              <w:fldChar w:fldCharType="end"/>
            </w:r>
          </w:hyperlink>
        </w:p>
        <w:p w14:paraId="1162C402" w14:textId="6907F056"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25" w:history="1">
            <w:r w:rsidR="00B32D57" w:rsidRPr="00B60273">
              <w:rPr>
                <w:rStyle w:val="Hyperlink"/>
                <w:rFonts w:ascii="Times New Roman" w:hAnsi="Times New Roman" w:cs="Times New Roman"/>
                <w:b w:val="0"/>
                <w:bCs w:val="0"/>
                <w:noProof/>
                <w:sz w:val="24"/>
                <w:szCs w:val="24"/>
              </w:rPr>
              <w:t>CS par ADR-DSN.H.440. punktu “Augstuma uzņemšanas virsma ar virziena maiņu”</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_Toc121839125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127</w:t>
            </w:r>
            <w:r w:rsidR="00B32D57" w:rsidRPr="00B60273">
              <w:rPr>
                <w:rFonts w:ascii="Times New Roman" w:hAnsi="Times New Roman" w:cs="Times New Roman"/>
                <w:b w:val="0"/>
                <w:bCs w:val="0"/>
                <w:noProof/>
                <w:webHidden/>
                <w:sz w:val="24"/>
                <w:szCs w:val="24"/>
              </w:rPr>
              <w:fldChar w:fldCharType="end"/>
            </w:r>
          </w:hyperlink>
        </w:p>
        <w:p w14:paraId="150636D4" w14:textId="2369FA07"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26" w:history="1">
            <w:r w:rsidR="00B32D57" w:rsidRPr="00B60273">
              <w:rPr>
                <w:rStyle w:val="Hyperlink"/>
                <w:rFonts w:ascii="Times New Roman" w:hAnsi="Times New Roman" w:cs="Times New Roman"/>
                <w:b w:val="0"/>
                <w:bCs w:val="0"/>
                <w:noProof/>
                <w:sz w:val="24"/>
                <w:szCs w:val="24"/>
              </w:rPr>
              <w:t>GM1 par ADR-DSN.H.440. punktu “Augstuma uzņemšanas virsma ar virziena maiņu”</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_Toc121839126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127</w:t>
            </w:r>
            <w:r w:rsidR="00B32D57" w:rsidRPr="00B60273">
              <w:rPr>
                <w:rFonts w:ascii="Times New Roman" w:hAnsi="Times New Roman" w:cs="Times New Roman"/>
                <w:b w:val="0"/>
                <w:bCs w:val="0"/>
                <w:noProof/>
                <w:webHidden/>
                <w:sz w:val="24"/>
                <w:szCs w:val="24"/>
              </w:rPr>
              <w:fldChar w:fldCharType="end"/>
            </w:r>
          </w:hyperlink>
        </w:p>
        <w:p w14:paraId="2A721C0A" w14:textId="60ABB4D0"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27" w:history="1">
            <w:r w:rsidR="00B32D57" w:rsidRPr="00B60273">
              <w:rPr>
                <w:rStyle w:val="Hyperlink"/>
                <w:rFonts w:ascii="Times New Roman" w:hAnsi="Times New Roman" w:cs="Times New Roman"/>
                <w:b w:val="0"/>
                <w:bCs w:val="0"/>
                <w:noProof/>
                <w:sz w:val="24"/>
                <w:szCs w:val="24"/>
              </w:rPr>
              <w:t>CS par ADR-DSN.H.445. punktu “Šķēršļbrīva zona (</w:t>
            </w:r>
            <w:r w:rsidR="00B32D57" w:rsidRPr="00B60273">
              <w:rPr>
                <w:rStyle w:val="Hyperlink"/>
                <w:rFonts w:ascii="Times New Roman" w:hAnsi="Times New Roman" w:cs="Times New Roman"/>
                <w:b w:val="0"/>
                <w:bCs w:val="0"/>
                <w:i/>
                <w:iCs/>
                <w:noProof/>
                <w:sz w:val="24"/>
                <w:szCs w:val="24"/>
              </w:rPr>
              <w:t>OFZ</w:t>
            </w:r>
            <w:r w:rsidR="00B32D57" w:rsidRPr="00B60273">
              <w:rPr>
                <w:rStyle w:val="Hyperlink"/>
                <w:rFonts w:ascii="Times New Roman" w:hAnsi="Times New Roman" w:cs="Times New Roman"/>
                <w:b w:val="0"/>
                <w:bCs w:val="0"/>
                <w:noProof/>
                <w:sz w:val="24"/>
                <w:szCs w:val="24"/>
              </w:rPr>
              <w:t>)”</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_Toc121839127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127</w:t>
            </w:r>
            <w:r w:rsidR="00B32D57" w:rsidRPr="00B60273">
              <w:rPr>
                <w:rFonts w:ascii="Times New Roman" w:hAnsi="Times New Roman" w:cs="Times New Roman"/>
                <w:b w:val="0"/>
                <w:bCs w:val="0"/>
                <w:noProof/>
                <w:webHidden/>
                <w:sz w:val="24"/>
                <w:szCs w:val="24"/>
              </w:rPr>
              <w:fldChar w:fldCharType="end"/>
            </w:r>
          </w:hyperlink>
        </w:p>
        <w:p w14:paraId="76AA67DF" w14:textId="2763B420"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28" w:history="1">
            <w:r w:rsidR="00B32D57" w:rsidRPr="00B60273">
              <w:rPr>
                <w:rStyle w:val="Hyperlink"/>
                <w:rFonts w:ascii="Times New Roman" w:hAnsi="Times New Roman" w:cs="Times New Roman"/>
                <w:b w:val="0"/>
                <w:bCs w:val="0"/>
                <w:noProof/>
                <w:sz w:val="24"/>
                <w:szCs w:val="24"/>
              </w:rPr>
              <w:t>GM1 par ADR-DSN.H.445. punktu “Šķēršļbrīva zona (</w:t>
            </w:r>
            <w:r w:rsidR="00B32D57" w:rsidRPr="00B60273">
              <w:rPr>
                <w:rStyle w:val="Hyperlink"/>
                <w:rFonts w:ascii="Times New Roman" w:hAnsi="Times New Roman" w:cs="Times New Roman"/>
                <w:b w:val="0"/>
                <w:bCs w:val="0"/>
                <w:i/>
                <w:iCs/>
                <w:noProof/>
                <w:sz w:val="24"/>
                <w:szCs w:val="24"/>
              </w:rPr>
              <w:t>OFZ</w:t>
            </w:r>
            <w:r w:rsidR="00B32D57" w:rsidRPr="00B60273">
              <w:rPr>
                <w:rStyle w:val="Hyperlink"/>
                <w:rFonts w:ascii="Times New Roman" w:hAnsi="Times New Roman" w:cs="Times New Roman"/>
                <w:b w:val="0"/>
                <w:bCs w:val="0"/>
                <w:noProof/>
                <w:sz w:val="24"/>
                <w:szCs w:val="24"/>
              </w:rPr>
              <w:t>)”</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_Toc121839128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127</w:t>
            </w:r>
            <w:r w:rsidR="00B32D57" w:rsidRPr="00B60273">
              <w:rPr>
                <w:rFonts w:ascii="Times New Roman" w:hAnsi="Times New Roman" w:cs="Times New Roman"/>
                <w:b w:val="0"/>
                <w:bCs w:val="0"/>
                <w:noProof/>
                <w:webHidden/>
                <w:sz w:val="24"/>
                <w:szCs w:val="24"/>
              </w:rPr>
              <w:fldChar w:fldCharType="end"/>
            </w:r>
          </w:hyperlink>
        </w:p>
        <w:p w14:paraId="025FD7B7" w14:textId="5A788A9C"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29" w:history="1">
            <w:r w:rsidR="00B32D57" w:rsidRPr="00B60273">
              <w:rPr>
                <w:rStyle w:val="Hyperlink"/>
                <w:rFonts w:ascii="Times New Roman" w:hAnsi="Times New Roman" w:cs="Times New Roman"/>
                <w:b w:val="0"/>
                <w:bCs w:val="0"/>
                <w:noProof/>
                <w:sz w:val="24"/>
                <w:szCs w:val="24"/>
              </w:rPr>
              <w:t>CS par ADR-DSN.H.450. punktu “Iekšējā pieejas virsma”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_Toc121839129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128</w:t>
            </w:r>
            <w:r w:rsidR="00B32D57" w:rsidRPr="00B60273">
              <w:rPr>
                <w:rFonts w:ascii="Times New Roman" w:hAnsi="Times New Roman" w:cs="Times New Roman"/>
                <w:b w:val="0"/>
                <w:bCs w:val="0"/>
                <w:noProof/>
                <w:webHidden/>
                <w:sz w:val="24"/>
                <w:szCs w:val="24"/>
              </w:rPr>
              <w:fldChar w:fldCharType="end"/>
            </w:r>
          </w:hyperlink>
        </w:p>
        <w:p w14:paraId="31E34B24" w14:textId="4303FB52"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30" w:history="1">
            <w:r w:rsidR="00B32D57" w:rsidRPr="00B60273">
              <w:rPr>
                <w:rStyle w:val="Hyperlink"/>
                <w:rFonts w:ascii="Times New Roman" w:hAnsi="Times New Roman" w:cs="Times New Roman"/>
                <w:b w:val="0"/>
                <w:bCs w:val="0"/>
                <w:noProof/>
                <w:sz w:val="24"/>
                <w:szCs w:val="24"/>
              </w:rPr>
              <w:t>GM1 par ADR-DSN.H.450. punktu “Iekšējā pieejas virsma”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_Toc121839130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128</w:t>
            </w:r>
            <w:r w:rsidR="00B32D57" w:rsidRPr="00B60273">
              <w:rPr>
                <w:rFonts w:ascii="Times New Roman" w:hAnsi="Times New Roman" w:cs="Times New Roman"/>
                <w:b w:val="0"/>
                <w:bCs w:val="0"/>
                <w:noProof/>
                <w:webHidden/>
                <w:sz w:val="24"/>
                <w:szCs w:val="24"/>
              </w:rPr>
              <w:fldChar w:fldCharType="end"/>
            </w:r>
          </w:hyperlink>
        </w:p>
        <w:p w14:paraId="77C67EBE" w14:textId="1824508C"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31" w:history="1">
            <w:r w:rsidR="00B32D57" w:rsidRPr="00B60273">
              <w:rPr>
                <w:rStyle w:val="Hyperlink"/>
                <w:rFonts w:ascii="Times New Roman" w:hAnsi="Times New Roman" w:cs="Times New Roman"/>
                <w:b w:val="0"/>
                <w:bCs w:val="0"/>
                <w:noProof/>
                <w:sz w:val="24"/>
                <w:szCs w:val="24"/>
              </w:rPr>
              <w:t>CS par ADR-DSN.H.455. punktu “Iekšējā pārejas virsma”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_Toc121839131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128</w:t>
            </w:r>
            <w:r w:rsidR="00B32D57" w:rsidRPr="00B60273">
              <w:rPr>
                <w:rFonts w:ascii="Times New Roman" w:hAnsi="Times New Roman" w:cs="Times New Roman"/>
                <w:b w:val="0"/>
                <w:bCs w:val="0"/>
                <w:noProof/>
                <w:webHidden/>
                <w:sz w:val="24"/>
                <w:szCs w:val="24"/>
              </w:rPr>
              <w:fldChar w:fldCharType="end"/>
            </w:r>
          </w:hyperlink>
        </w:p>
        <w:p w14:paraId="14F927A0" w14:textId="5C3C2503"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32" w:history="1">
            <w:r w:rsidR="00B32D57" w:rsidRPr="00B60273">
              <w:rPr>
                <w:rStyle w:val="Hyperlink"/>
                <w:rFonts w:ascii="Times New Roman" w:hAnsi="Times New Roman" w:cs="Times New Roman"/>
                <w:b w:val="0"/>
                <w:bCs w:val="0"/>
                <w:noProof/>
                <w:sz w:val="24"/>
                <w:szCs w:val="24"/>
              </w:rPr>
              <w:t>GM1 par ADR-DSN.H.455. punktu “Iekšējā pārejas virsma”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_Toc121839132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128</w:t>
            </w:r>
            <w:r w:rsidR="00B32D57" w:rsidRPr="00B60273">
              <w:rPr>
                <w:rFonts w:ascii="Times New Roman" w:hAnsi="Times New Roman" w:cs="Times New Roman"/>
                <w:b w:val="0"/>
                <w:bCs w:val="0"/>
                <w:noProof/>
                <w:webHidden/>
                <w:sz w:val="24"/>
                <w:szCs w:val="24"/>
              </w:rPr>
              <w:fldChar w:fldCharType="end"/>
            </w:r>
          </w:hyperlink>
        </w:p>
        <w:p w14:paraId="3571EE7B" w14:textId="3EA14D11"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33" w:history="1">
            <w:r w:rsidR="00B32D57" w:rsidRPr="00B60273">
              <w:rPr>
                <w:rStyle w:val="Hyperlink"/>
                <w:rFonts w:ascii="Times New Roman" w:hAnsi="Times New Roman" w:cs="Times New Roman"/>
                <w:b w:val="0"/>
                <w:bCs w:val="0"/>
                <w:noProof/>
                <w:sz w:val="24"/>
                <w:szCs w:val="24"/>
              </w:rPr>
              <w:t>CS par ADR-DSN.H.460. punktu “Pārtrauktas nosēšanās virsma”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_Toc121839133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129</w:t>
            </w:r>
            <w:r w:rsidR="00B32D57" w:rsidRPr="00B60273">
              <w:rPr>
                <w:rFonts w:ascii="Times New Roman" w:hAnsi="Times New Roman" w:cs="Times New Roman"/>
                <w:b w:val="0"/>
                <w:bCs w:val="0"/>
                <w:noProof/>
                <w:webHidden/>
                <w:sz w:val="24"/>
                <w:szCs w:val="24"/>
              </w:rPr>
              <w:fldChar w:fldCharType="end"/>
            </w:r>
          </w:hyperlink>
        </w:p>
        <w:p w14:paraId="6ED6B7DA" w14:textId="5EE0783E"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34" w:history="1">
            <w:r w:rsidR="00B32D57" w:rsidRPr="00B60273">
              <w:rPr>
                <w:rStyle w:val="Hyperlink"/>
                <w:rFonts w:ascii="Times New Roman" w:hAnsi="Times New Roman" w:cs="Times New Roman"/>
                <w:b w:val="0"/>
                <w:bCs w:val="0"/>
                <w:noProof/>
                <w:sz w:val="24"/>
                <w:szCs w:val="24"/>
              </w:rPr>
              <w:t>GM1 par ADR-DSN.H.460. punktu “Pārtrauktās nosēšanās virsma”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_Toc121839134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129</w:t>
            </w:r>
            <w:r w:rsidR="00B32D57" w:rsidRPr="00B60273">
              <w:rPr>
                <w:rFonts w:ascii="Times New Roman" w:hAnsi="Times New Roman" w:cs="Times New Roman"/>
                <w:b w:val="0"/>
                <w:bCs w:val="0"/>
                <w:noProof/>
                <w:webHidden/>
                <w:sz w:val="24"/>
                <w:szCs w:val="24"/>
              </w:rPr>
              <w:fldChar w:fldCharType="end"/>
            </w:r>
          </w:hyperlink>
        </w:p>
        <w:p w14:paraId="3E5817DD" w14:textId="15128559" w:rsidR="00B32D57" w:rsidRPr="00B60273" w:rsidRDefault="00092591" w:rsidP="00B60273">
          <w:pPr>
            <w:pStyle w:val="TOC1"/>
            <w:tabs>
              <w:tab w:val="right" w:leader="dot" w:pos="9065"/>
            </w:tabs>
            <w:spacing w:before="0" w:line="360" w:lineRule="auto"/>
            <w:jc w:val="both"/>
            <w:rPr>
              <w:rFonts w:ascii="Times New Roman" w:eastAsiaTheme="minorEastAsia" w:hAnsi="Times New Roman" w:cs="Times New Roman"/>
              <w:noProof/>
              <w:sz w:val="24"/>
              <w:szCs w:val="24"/>
              <w:lang w:eastAsia="lv-LV"/>
            </w:rPr>
          </w:pPr>
          <w:hyperlink w:anchor="_Toc121839135" w:history="1">
            <w:r w:rsidR="00B32D57" w:rsidRPr="00B60273">
              <w:rPr>
                <w:rStyle w:val="Hyperlink"/>
                <w:rFonts w:ascii="Times New Roman" w:hAnsi="Times New Roman" w:cs="Times New Roman"/>
                <w:noProof/>
                <w:sz w:val="24"/>
                <w:szCs w:val="24"/>
              </w:rPr>
              <w:t>J NODAĻA. ŠĶĒRŠĻU IEROBEŽOŠANAS PRASĪBAS</w:t>
            </w:r>
            <w:r w:rsidR="00B32D57" w:rsidRPr="00B60273">
              <w:rPr>
                <w:rFonts w:ascii="Times New Roman" w:hAnsi="Times New Roman" w:cs="Times New Roman"/>
                <w:noProof/>
                <w:webHidden/>
                <w:sz w:val="24"/>
                <w:szCs w:val="24"/>
              </w:rPr>
              <w:tab/>
            </w:r>
            <w:r w:rsidR="00B32D57" w:rsidRPr="00B60273">
              <w:rPr>
                <w:rFonts w:ascii="Times New Roman" w:hAnsi="Times New Roman" w:cs="Times New Roman"/>
                <w:noProof/>
                <w:webHidden/>
                <w:sz w:val="24"/>
                <w:szCs w:val="24"/>
              </w:rPr>
              <w:fldChar w:fldCharType="begin"/>
            </w:r>
            <w:r w:rsidR="00B32D57" w:rsidRPr="00B60273">
              <w:rPr>
                <w:rFonts w:ascii="Times New Roman" w:hAnsi="Times New Roman" w:cs="Times New Roman"/>
                <w:noProof/>
                <w:webHidden/>
                <w:sz w:val="24"/>
                <w:szCs w:val="24"/>
              </w:rPr>
              <w:instrText xml:space="preserve"> PAGEREF _Toc121839135 \h </w:instrText>
            </w:r>
            <w:r w:rsidR="00B32D57" w:rsidRPr="00B60273">
              <w:rPr>
                <w:rFonts w:ascii="Times New Roman" w:hAnsi="Times New Roman" w:cs="Times New Roman"/>
                <w:noProof/>
                <w:webHidden/>
                <w:sz w:val="24"/>
                <w:szCs w:val="24"/>
              </w:rPr>
            </w:r>
            <w:r w:rsidR="00B32D57" w:rsidRPr="00B60273">
              <w:rPr>
                <w:rFonts w:ascii="Times New Roman" w:hAnsi="Times New Roman" w:cs="Times New Roman"/>
                <w:noProof/>
                <w:webHidden/>
                <w:sz w:val="24"/>
                <w:szCs w:val="24"/>
              </w:rPr>
              <w:fldChar w:fldCharType="separate"/>
            </w:r>
            <w:r w:rsidR="00275800">
              <w:rPr>
                <w:rFonts w:ascii="Times New Roman" w:hAnsi="Times New Roman" w:cs="Times New Roman"/>
                <w:noProof/>
                <w:webHidden/>
                <w:sz w:val="24"/>
                <w:szCs w:val="24"/>
              </w:rPr>
              <w:t>130</w:t>
            </w:r>
            <w:r w:rsidR="00B32D57" w:rsidRPr="00B60273">
              <w:rPr>
                <w:rFonts w:ascii="Times New Roman" w:hAnsi="Times New Roman" w:cs="Times New Roman"/>
                <w:noProof/>
                <w:webHidden/>
                <w:sz w:val="24"/>
                <w:szCs w:val="24"/>
              </w:rPr>
              <w:fldChar w:fldCharType="end"/>
            </w:r>
          </w:hyperlink>
        </w:p>
        <w:p w14:paraId="549841E4" w14:textId="7D68B446"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36" w:history="1">
            <w:r w:rsidR="00B32D57" w:rsidRPr="00B60273">
              <w:rPr>
                <w:rStyle w:val="Hyperlink"/>
                <w:rFonts w:ascii="Times New Roman" w:hAnsi="Times New Roman" w:cs="Times New Roman"/>
                <w:b w:val="0"/>
                <w:bCs w:val="0"/>
                <w:noProof/>
                <w:sz w:val="24"/>
                <w:szCs w:val="24"/>
              </w:rPr>
              <w:t>CS par ADR-DSN.J.465. punktu “Vispārīga informācija”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_Toc121839136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130</w:t>
            </w:r>
            <w:r w:rsidR="00B32D57" w:rsidRPr="00B60273">
              <w:rPr>
                <w:rFonts w:ascii="Times New Roman" w:hAnsi="Times New Roman" w:cs="Times New Roman"/>
                <w:b w:val="0"/>
                <w:bCs w:val="0"/>
                <w:noProof/>
                <w:webHidden/>
                <w:sz w:val="24"/>
                <w:szCs w:val="24"/>
              </w:rPr>
              <w:fldChar w:fldCharType="end"/>
            </w:r>
          </w:hyperlink>
        </w:p>
        <w:p w14:paraId="7024A20A" w14:textId="4D7C9DCE"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37" w:history="1">
            <w:r w:rsidR="00B32D57" w:rsidRPr="00B60273">
              <w:rPr>
                <w:rStyle w:val="Hyperlink"/>
                <w:rFonts w:ascii="Times New Roman" w:hAnsi="Times New Roman" w:cs="Times New Roman"/>
                <w:b w:val="0"/>
                <w:bCs w:val="0"/>
                <w:noProof/>
                <w:sz w:val="24"/>
                <w:szCs w:val="24"/>
              </w:rPr>
              <w:t>GM1 par ADR-DSN.J.465. punktu “Vispārīga informācija”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_Toc121839137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130</w:t>
            </w:r>
            <w:r w:rsidR="00B32D57" w:rsidRPr="00B60273">
              <w:rPr>
                <w:rFonts w:ascii="Times New Roman" w:hAnsi="Times New Roman" w:cs="Times New Roman"/>
                <w:b w:val="0"/>
                <w:bCs w:val="0"/>
                <w:noProof/>
                <w:webHidden/>
                <w:sz w:val="24"/>
                <w:szCs w:val="24"/>
              </w:rPr>
              <w:fldChar w:fldCharType="end"/>
            </w:r>
          </w:hyperlink>
        </w:p>
        <w:p w14:paraId="48694E25" w14:textId="6BFE6CDD"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38" w:history="1">
            <w:r w:rsidR="00B32D57" w:rsidRPr="00B60273">
              <w:rPr>
                <w:rStyle w:val="Hyperlink"/>
                <w:rFonts w:ascii="Times New Roman" w:hAnsi="Times New Roman" w:cs="Times New Roman"/>
                <w:b w:val="0"/>
                <w:bCs w:val="0"/>
                <w:noProof/>
                <w:sz w:val="24"/>
                <w:szCs w:val="24"/>
              </w:rPr>
              <w:t>CS par ADR-DSN.J.470. punktu “Neinstrumentālie skrejceļi”</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_Toc121839138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130</w:t>
            </w:r>
            <w:r w:rsidR="00B32D57" w:rsidRPr="00B60273">
              <w:rPr>
                <w:rFonts w:ascii="Times New Roman" w:hAnsi="Times New Roman" w:cs="Times New Roman"/>
                <w:b w:val="0"/>
                <w:bCs w:val="0"/>
                <w:noProof/>
                <w:webHidden/>
                <w:sz w:val="24"/>
                <w:szCs w:val="24"/>
              </w:rPr>
              <w:fldChar w:fldCharType="end"/>
            </w:r>
          </w:hyperlink>
        </w:p>
        <w:p w14:paraId="0AE7CCAB" w14:textId="45B9FEA9"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39" w:history="1">
            <w:r w:rsidR="00B32D57" w:rsidRPr="00B60273">
              <w:rPr>
                <w:rStyle w:val="Hyperlink"/>
                <w:rFonts w:ascii="Times New Roman" w:hAnsi="Times New Roman" w:cs="Times New Roman"/>
                <w:b w:val="0"/>
                <w:bCs w:val="0"/>
                <w:noProof/>
                <w:sz w:val="24"/>
                <w:szCs w:val="24"/>
              </w:rPr>
              <w:t>GM1 par ADR-DSN.J.470. punktu “Neinstrumentālie skrejceļi”</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_Toc121839139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130</w:t>
            </w:r>
            <w:r w:rsidR="00B32D57" w:rsidRPr="00B60273">
              <w:rPr>
                <w:rFonts w:ascii="Times New Roman" w:hAnsi="Times New Roman" w:cs="Times New Roman"/>
                <w:b w:val="0"/>
                <w:bCs w:val="0"/>
                <w:noProof/>
                <w:webHidden/>
                <w:sz w:val="24"/>
                <w:szCs w:val="24"/>
              </w:rPr>
              <w:fldChar w:fldCharType="end"/>
            </w:r>
          </w:hyperlink>
        </w:p>
        <w:p w14:paraId="79A36CD2" w14:textId="3B6F036C"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40" w:history="1">
            <w:r w:rsidR="00B32D57" w:rsidRPr="00B60273">
              <w:rPr>
                <w:rStyle w:val="Hyperlink"/>
                <w:rFonts w:ascii="Times New Roman" w:hAnsi="Times New Roman" w:cs="Times New Roman"/>
                <w:b w:val="0"/>
                <w:bCs w:val="0"/>
                <w:noProof/>
                <w:sz w:val="24"/>
                <w:szCs w:val="24"/>
              </w:rPr>
              <w:t>CS par ADR-DSN.J.475. punktu “Neprecīzas pieejas skrejceļi”</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_Toc121839140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131</w:t>
            </w:r>
            <w:r w:rsidR="00B32D57" w:rsidRPr="00B60273">
              <w:rPr>
                <w:rFonts w:ascii="Times New Roman" w:hAnsi="Times New Roman" w:cs="Times New Roman"/>
                <w:b w:val="0"/>
                <w:bCs w:val="0"/>
                <w:noProof/>
                <w:webHidden/>
                <w:sz w:val="24"/>
                <w:szCs w:val="24"/>
              </w:rPr>
              <w:fldChar w:fldCharType="end"/>
            </w:r>
          </w:hyperlink>
        </w:p>
        <w:p w14:paraId="0D92B70B" w14:textId="5320B9A1"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41" w:history="1">
            <w:r w:rsidR="00B32D57" w:rsidRPr="00B60273">
              <w:rPr>
                <w:rStyle w:val="Hyperlink"/>
                <w:rFonts w:ascii="Times New Roman" w:hAnsi="Times New Roman" w:cs="Times New Roman"/>
                <w:b w:val="0"/>
                <w:bCs w:val="0"/>
                <w:noProof/>
                <w:sz w:val="24"/>
                <w:szCs w:val="24"/>
              </w:rPr>
              <w:t>GM1 par ADR-DSN.J.475. punktu “Neprecīzas pieejas skrejceļi”</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_Toc121839141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131</w:t>
            </w:r>
            <w:r w:rsidR="00B32D57" w:rsidRPr="00B60273">
              <w:rPr>
                <w:rFonts w:ascii="Times New Roman" w:hAnsi="Times New Roman" w:cs="Times New Roman"/>
                <w:b w:val="0"/>
                <w:bCs w:val="0"/>
                <w:noProof/>
                <w:webHidden/>
                <w:sz w:val="24"/>
                <w:szCs w:val="24"/>
              </w:rPr>
              <w:fldChar w:fldCharType="end"/>
            </w:r>
          </w:hyperlink>
        </w:p>
        <w:p w14:paraId="5084D31F" w14:textId="3FD838E3"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42" w:history="1">
            <w:r w:rsidR="00B32D57" w:rsidRPr="00B60273">
              <w:rPr>
                <w:rStyle w:val="Hyperlink"/>
                <w:rFonts w:ascii="Times New Roman" w:hAnsi="Times New Roman" w:cs="Times New Roman"/>
                <w:b w:val="0"/>
                <w:bCs w:val="0"/>
                <w:noProof/>
                <w:sz w:val="24"/>
                <w:szCs w:val="24"/>
              </w:rPr>
              <w:t>CS par ADR-DSN.J.480. punktu “Precīzas pieejas skrejceļi”</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_Toc121839142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132</w:t>
            </w:r>
            <w:r w:rsidR="00B32D57" w:rsidRPr="00B60273">
              <w:rPr>
                <w:rFonts w:ascii="Times New Roman" w:hAnsi="Times New Roman" w:cs="Times New Roman"/>
                <w:b w:val="0"/>
                <w:bCs w:val="0"/>
                <w:noProof/>
                <w:webHidden/>
                <w:sz w:val="24"/>
                <w:szCs w:val="24"/>
              </w:rPr>
              <w:fldChar w:fldCharType="end"/>
            </w:r>
          </w:hyperlink>
        </w:p>
        <w:p w14:paraId="12A439F6" w14:textId="04C0BC12"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43" w:history="1">
            <w:r w:rsidR="00B32D57" w:rsidRPr="00B60273">
              <w:rPr>
                <w:rStyle w:val="Hyperlink"/>
                <w:rFonts w:ascii="Times New Roman" w:hAnsi="Times New Roman" w:cs="Times New Roman"/>
                <w:b w:val="0"/>
                <w:bCs w:val="0"/>
                <w:noProof/>
                <w:sz w:val="24"/>
                <w:szCs w:val="24"/>
              </w:rPr>
              <w:t>GM1 par ADR-DSN.J.480. punktu “Precīzas pieejas skrejceļi”</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_Toc121839143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135</w:t>
            </w:r>
            <w:r w:rsidR="00B32D57" w:rsidRPr="00B60273">
              <w:rPr>
                <w:rFonts w:ascii="Times New Roman" w:hAnsi="Times New Roman" w:cs="Times New Roman"/>
                <w:b w:val="0"/>
                <w:bCs w:val="0"/>
                <w:noProof/>
                <w:webHidden/>
                <w:sz w:val="24"/>
                <w:szCs w:val="24"/>
              </w:rPr>
              <w:fldChar w:fldCharType="end"/>
            </w:r>
          </w:hyperlink>
        </w:p>
        <w:p w14:paraId="415042D9" w14:textId="4E4A992F"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44" w:history="1">
            <w:r w:rsidR="00B32D57" w:rsidRPr="00B60273">
              <w:rPr>
                <w:rStyle w:val="Hyperlink"/>
                <w:rFonts w:ascii="Times New Roman" w:hAnsi="Times New Roman" w:cs="Times New Roman"/>
                <w:b w:val="0"/>
                <w:bCs w:val="0"/>
                <w:noProof/>
                <w:sz w:val="24"/>
                <w:szCs w:val="24"/>
              </w:rPr>
              <w:t>CS par ADR-DSN.J.485. punktu “Pacelšanās skrejceļi”</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_Toc121839144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136</w:t>
            </w:r>
            <w:r w:rsidR="00B32D57" w:rsidRPr="00B60273">
              <w:rPr>
                <w:rFonts w:ascii="Times New Roman" w:hAnsi="Times New Roman" w:cs="Times New Roman"/>
                <w:b w:val="0"/>
                <w:bCs w:val="0"/>
                <w:noProof/>
                <w:webHidden/>
                <w:sz w:val="24"/>
                <w:szCs w:val="24"/>
              </w:rPr>
              <w:fldChar w:fldCharType="end"/>
            </w:r>
          </w:hyperlink>
        </w:p>
        <w:p w14:paraId="3F214650" w14:textId="4DFF90C8"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45" w:history="1">
            <w:r w:rsidR="00B32D57" w:rsidRPr="00B60273">
              <w:rPr>
                <w:rStyle w:val="Hyperlink"/>
                <w:rFonts w:ascii="Times New Roman" w:hAnsi="Times New Roman" w:cs="Times New Roman"/>
                <w:b w:val="0"/>
                <w:bCs w:val="0"/>
                <w:noProof/>
                <w:sz w:val="24"/>
                <w:szCs w:val="24"/>
              </w:rPr>
              <w:t>GM1 par ADR-DSN.J.485. punktu “Pacelšanās skrejceļi”</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_Toc121839145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136</w:t>
            </w:r>
            <w:r w:rsidR="00B32D57" w:rsidRPr="00B60273">
              <w:rPr>
                <w:rFonts w:ascii="Times New Roman" w:hAnsi="Times New Roman" w:cs="Times New Roman"/>
                <w:b w:val="0"/>
                <w:bCs w:val="0"/>
                <w:noProof/>
                <w:webHidden/>
                <w:sz w:val="24"/>
                <w:szCs w:val="24"/>
              </w:rPr>
              <w:fldChar w:fldCharType="end"/>
            </w:r>
          </w:hyperlink>
        </w:p>
        <w:p w14:paraId="7A934FD6" w14:textId="77A5D25D"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46" w:history="1">
            <w:r w:rsidR="00B32D57" w:rsidRPr="00B60273">
              <w:rPr>
                <w:rStyle w:val="Hyperlink"/>
                <w:rFonts w:ascii="Times New Roman" w:hAnsi="Times New Roman" w:cs="Times New Roman"/>
                <w:b w:val="0"/>
                <w:bCs w:val="0"/>
                <w:noProof/>
                <w:sz w:val="24"/>
                <w:szCs w:val="24"/>
              </w:rPr>
              <w:t>CS par ADR-DSN.J.486. punktu “Citi objekti”</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_Toc121839146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137</w:t>
            </w:r>
            <w:r w:rsidR="00B32D57" w:rsidRPr="00B60273">
              <w:rPr>
                <w:rFonts w:ascii="Times New Roman" w:hAnsi="Times New Roman" w:cs="Times New Roman"/>
                <w:b w:val="0"/>
                <w:bCs w:val="0"/>
                <w:noProof/>
                <w:webHidden/>
                <w:sz w:val="24"/>
                <w:szCs w:val="24"/>
              </w:rPr>
              <w:fldChar w:fldCharType="end"/>
            </w:r>
          </w:hyperlink>
        </w:p>
        <w:p w14:paraId="006AD0B6" w14:textId="16C2B431"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47" w:history="1">
            <w:r w:rsidR="00B32D57" w:rsidRPr="00B60273">
              <w:rPr>
                <w:rStyle w:val="Hyperlink"/>
                <w:rFonts w:ascii="Times New Roman" w:hAnsi="Times New Roman" w:cs="Times New Roman"/>
                <w:b w:val="0"/>
                <w:bCs w:val="0"/>
                <w:noProof/>
                <w:sz w:val="24"/>
                <w:szCs w:val="24"/>
              </w:rPr>
              <w:t>GM1 par ADR-DSN.J.486. punktu “Citi objekti”</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_Toc121839147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137</w:t>
            </w:r>
            <w:r w:rsidR="00B32D57" w:rsidRPr="00B60273">
              <w:rPr>
                <w:rFonts w:ascii="Times New Roman" w:hAnsi="Times New Roman" w:cs="Times New Roman"/>
                <w:b w:val="0"/>
                <w:bCs w:val="0"/>
                <w:noProof/>
                <w:webHidden/>
                <w:sz w:val="24"/>
                <w:szCs w:val="24"/>
              </w:rPr>
              <w:fldChar w:fldCharType="end"/>
            </w:r>
          </w:hyperlink>
        </w:p>
        <w:p w14:paraId="1CD59549" w14:textId="3AE682CF"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48" w:history="1">
            <w:r w:rsidR="00B32D57" w:rsidRPr="00B60273">
              <w:rPr>
                <w:rStyle w:val="Hyperlink"/>
                <w:rFonts w:ascii="Times New Roman" w:hAnsi="Times New Roman" w:cs="Times New Roman"/>
                <w:b w:val="0"/>
                <w:bCs w:val="0"/>
                <w:noProof/>
                <w:sz w:val="24"/>
                <w:szCs w:val="24"/>
              </w:rPr>
              <w:t>CS par ADR-DSN.J.487. punktu “Objekti ārpus šķēršļu ierobežošanas virsmām”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_Toc121839148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137</w:t>
            </w:r>
            <w:r w:rsidR="00B32D57" w:rsidRPr="00B60273">
              <w:rPr>
                <w:rFonts w:ascii="Times New Roman" w:hAnsi="Times New Roman" w:cs="Times New Roman"/>
                <w:b w:val="0"/>
                <w:bCs w:val="0"/>
                <w:noProof/>
                <w:webHidden/>
                <w:sz w:val="24"/>
                <w:szCs w:val="24"/>
              </w:rPr>
              <w:fldChar w:fldCharType="end"/>
            </w:r>
          </w:hyperlink>
        </w:p>
        <w:p w14:paraId="48CCC9B7" w14:textId="61E84F3A"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49" w:history="1">
            <w:r w:rsidR="00B32D57" w:rsidRPr="00B60273">
              <w:rPr>
                <w:rStyle w:val="Hyperlink"/>
                <w:rFonts w:ascii="Times New Roman" w:hAnsi="Times New Roman" w:cs="Times New Roman"/>
                <w:b w:val="0"/>
                <w:bCs w:val="0"/>
                <w:noProof/>
                <w:sz w:val="24"/>
                <w:szCs w:val="24"/>
              </w:rPr>
              <w:t>GM1 par ADR-DSN.J.487. punktu “Objekti ārpus šķēršļu ierobežošanas virsmām”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_Toc121839149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138</w:t>
            </w:r>
            <w:r w:rsidR="00B32D57" w:rsidRPr="00B60273">
              <w:rPr>
                <w:rFonts w:ascii="Times New Roman" w:hAnsi="Times New Roman" w:cs="Times New Roman"/>
                <w:b w:val="0"/>
                <w:bCs w:val="0"/>
                <w:noProof/>
                <w:webHidden/>
                <w:sz w:val="24"/>
                <w:szCs w:val="24"/>
              </w:rPr>
              <w:fldChar w:fldCharType="end"/>
            </w:r>
          </w:hyperlink>
        </w:p>
        <w:p w14:paraId="73635FA9" w14:textId="5C77D7FD" w:rsidR="00B32D57" w:rsidRPr="00B60273" w:rsidRDefault="00092591" w:rsidP="00B60273">
          <w:pPr>
            <w:pStyle w:val="TOC1"/>
            <w:tabs>
              <w:tab w:val="right" w:leader="dot" w:pos="9065"/>
            </w:tabs>
            <w:spacing w:before="0" w:line="360" w:lineRule="auto"/>
            <w:jc w:val="both"/>
            <w:rPr>
              <w:rFonts w:ascii="Times New Roman" w:eastAsiaTheme="minorEastAsia" w:hAnsi="Times New Roman" w:cs="Times New Roman"/>
              <w:noProof/>
              <w:sz w:val="24"/>
              <w:szCs w:val="24"/>
              <w:lang w:eastAsia="lv-LV"/>
            </w:rPr>
          </w:pPr>
          <w:hyperlink w:anchor="_Toc121839150" w:history="1">
            <w:r w:rsidR="00B32D57" w:rsidRPr="00B60273">
              <w:rPr>
                <w:rStyle w:val="Hyperlink"/>
                <w:rFonts w:ascii="Times New Roman" w:hAnsi="Times New Roman" w:cs="Times New Roman"/>
                <w:noProof/>
                <w:sz w:val="24"/>
                <w:szCs w:val="24"/>
              </w:rPr>
              <w:t>K NODAĻA. VIZUĀLIE NAVIGĀCIJAS LĪDZEKĻI (RĀDĪTĀJI UN SIGNĀLIERĪCES)</w:t>
            </w:r>
            <w:r w:rsidR="00B32D57" w:rsidRPr="00B60273">
              <w:rPr>
                <w:rFonts w:ascii="Times New Roman" w:hAnsi="Times New Roman" w:cs="Times New Roman"/>
                <w:noProof/>
                <w:webHidden/>
                <w:sz w:val="24"/>
                <w:szCs w:val="24"/>
              </w:rPr>
              <w:tab/>
            </w:r>
            <w:r w:rsidR="00B32D57" w:rsidRPr="00B60273">
              <w:rPr>
                <w:rFonts w:ascii="Times New Roman" w:hAnsi="Times New Roman" w:cs="Times New Roman"/>
                <w:noProof/>
                <w:webHidden/>
                <w:sz w:val="24"/>
                <w:szCs w:val="24"/>
              </w:rPr>
              <w:fldChar w:fldCharType="begin"/>
            </w:r>
            <w:r w:rsidR="00B32D57" w:rsidRPr="00B60273">
              <w:rPr>
                <w:rFonts w:ascii="Times New Roman" w:hAnsi="Times New Roman" w:cs="Times New Roman"/>
                <w:noProof/>
                <w:webHidden/>
                <w:sz w:val="24"/>
                <w:szCs w:val="24"/>
              </w:rPr>
              <w:instrText xml:space="preserve"> PAGEREF _Toc121839150 \h </w:instrText>
            </w:r>
            <w:r w:rsidR="00B32D57" w:rsidRPr="00B60273">
              <w:rPr>
                <w:rFonts w:ascii="Times New Roman" w:hAnsi="Times New Roman" w:cs="Times New Roman"/>
                <w:noProof/>
                <w:webHidden/>
                <w:sz w:val="24"/>
                <w:szCs w:val="24"/>
              </w:rPr>
            </w:r>
            <w:r w:rsidR="00B32D57" w:rsidRPr="00B60273">
              <w:rPr>
                <w:rFonts w:ascii="Times New Roman" w:hAnsi="Times New Roman" w:cs="Times New Roman"/>
                <w:noProof/>
                <w:webHidden/>
                <w:sz w:val="24"/>
                <w:szCs w:val="24"/>
              </w:rPr>
              <w:fldChar w:fldCharType="separate"/>
            </w:r>
            <w:r w:rsidR="00275800">
              <w:rPr>
                <w:rFonts w:ascii="Times New Roman" w:hAnsi="Times New Roman" w:cs="Times New Roman"/>
                <w:noProof/>
                <w:webHidden/>
                <w:sz w:val="24"/>
                <w:szCs w:val="24"/>
              </w:rPr>
              <w:t>139</w:t>
            </w:r>
            <w:r w:rsidR="00B32D57" w:rsidRPr="00B60273">
              <w:rPr>
                <w:rFonts w:ascii="Times New Roman" w:hAnsi="Times New Roman" w:cs="Times New Roman"/>
                <w:noProof/>
                <w:webHidden/>
                <w:sz w:val="24"/>
                <w:szCs w:val="24"/>
              </w:rPr>
              <w:fldChar w:fldCharType="end"/>
            </w:r>
          </w:hyperlink>
        </w:p>
        <w:p w14:paraId="4659C763" w14:textId="45FC11A0"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51" w:history="1">
            <w:r w:rsidR="00B32D57" w:rsidRPr="00B60273">
              <w:rPr>
                <w:rStyle w:val="Hyperlink"/>
                <w:rFonts w:ascii="Times New Roman" w:hAnsi="Times New Roman" w:cs="Times New Roman"/>
                <w:b w:val="0"/>
                <w:bCs w:val="0"/>
                <w:noProof/>
                <w:sz w:val="24"/>
                <w:szCs w:val="24"/>
              </w:rPr>
              <w:t>CS par ADR-DSN.K.490. punktu “Vēja virziena rādītājs”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_Toc121839151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139</w:t>
            </w:r>
            <w:r w:rsidR="00B32D57" w:rsidRPr="00B60273">
              <w:rPr>
                <w:rFonts w:ascii="Times New Roman" w:hAnsi="Times New Roman" w:cs="Times New Roman"/>
                <w:b w:val="0"/>
                <w:bCs w:val="0"/>
                <w:noProof/>
                <w:webHidden/>
                <w:sz w:val="24"/>
                <w:szCs w:val="24"/>
              </w:rPr>
              <w:fldChar w:fldCharType="end"/>
            </w:r>
          </w:hyperlink>
        </w:p>
        <w:p w14:paraId="7D42F781" w14:textId="621DA3F6"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52" w:history="1">
            <w:r w:rsidR="00B32D57" w:rsidRPr="00B60273">
              <w:rPr>
                <w:rStyle w:val="Hyperlink"/>
                <w:rFonts w:ascii="Times New Roman" w:hAnsi="Times New Roman" w:cs="Times New Roman"/>
                <w:b w:val="0"/>
                <w:bCs w:val="0"/>
                <w:noProof/>
                <w:sz w:val="24"/>
                <w:szCs w:val="24"/>
              </w:rPr>
              <w:t>GM1 par ADR-DSN.K.490. punktu “Vēja virziena rādītājs”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_Toc121839152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139</w:t>
            </w:r>
            <w:r w:rsidR="00B32D57" w:rsidRPr="00B60273">
              <w:rPr>
                <w:rFonts w:ascii="Times New Roman" w:hAnsi="Times New Roman" w:cs="Times New Roman"/>
                <w:b w:val="0"/>
                <w:bCs w:val="0"/>
                <w:noProof/>
                <w:webHidden/>
                <w:sz w:val="24"/>
                <w:szCs w:val="24"/>
              </w:rPr>
              <w:fldChar w:fldCharType="end"/>
            </w:r>
          </w:hyperlink>
        </w:p>
        <w:p w14:paraId="0D1E0834" w14:textId="7CC3E7DE"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53" w:history="1">
            <w:r w:rsidR="00B32D57" w:rsidRPr="00B60273">
              <w:rPr>
                <w:rStyle w:val="Hyperlink"/>
                <w:rFonts w:ascii="Times New Roman" w:hAnsi="Times New Roman" w:cs="Times New Roman"/>
                <w:b w:val="0"/>
                <w:bCs w:val="0"/>
                <w:noProof/>
                <w:sz w:val="24"/>
                <w:szCs w:val="24"/>
              </w:rPr>
              <w:t>CS par ADR-DSN.K.495. punktu “Nosēšanās virziena rādītājs”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_Toc121839153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140</w:t>
            </w:r>
            <w:r w:rsidR="00B32D57" w:rsidRPr="00B60273">
              <w:rPr>
                <w:rFonts w:ascii="Times New Roman" w:hAnsi="Times New Roman" w:cs="Times New Roman"/>
                <w:b w:val="0"/>
                <w:bCs w:val="0"/>
                <w:noProof/>
                <w:webHidden/>
                <w:sz w:val="24"/>
                <w:szCs w:val="24"/>
              </w:rPr>
              <w:fldChar w:fldCharType="end"/>
            </w:r>
          </w:hyperlink>
        </w:p>
        <w:p w14:paraId="542D5B93" w14:textId="5FFD926C"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54" w:history="1">
            <w:r w:rsidR="00B32D57" w:rsidRPr="00B60273">
              <w:rPr>
                <w:rStyle w:val="Hyperlink"/>
                <w:rFonts w:ascii="Times New Roman" w:hAnsi="Times New Roman" w:cs="Times New Roman"/>
                <w:b w:val="0"/>
                <w:bCs w:val="0"/>
                <w:noProof/>
                <w:sz w:val="24"/>
                <w:szCs w:val="24"/>
              </w:rPr>
              <w:t>GM1 par ADR-DSN.K.495. punktu “Nosēšanās virziena rādītājs”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_Toc121839154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141</w:t>
            </w:r>
            <w:r w:rsidR="00B32D57" w:rsidRPr="00B60273">
              <w:rPr>
                <w:rFonts w:ascii="Times New Roman" w:hAnsi="Times New Roman" w:cs="Times New Roman"/>
                <w:b w:val="0"/>
                <w:bCs w:val="0"/>
                <w:noProof/>
                <w:webHidden/>
                <w:sz w:val="24"/>
                <w:szCs w:val="24"/>
              </w:rPr>
              <w:fldChar w:fldCharType="end"/>
            </w:r>
          </w:hyperlink>
        </w:p>
        <w:p w14:paraId="6B1F0871" w14:textId="353D5443"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55" w:history="1">
            <w:r w:rsidR="00B32D57" w:rsidRPr="00B60273">
              <w:rPr>
                <w:rStyle w:val="Hyperlink"/>
                <w:rFonts w:ascii="Times New Roman" w:hAnsi="Times New Roman" w:cs="Times New Roman"/>
                <w:b w:val="0"/>
                <w:bCs w:val="0"/>
                <w:noProof/>
                <w:sz w:val="24"/>
                <w:szCs w:val="24"/>
              </w:rPr>
              <w:t>CS par ADR-DSN.K.500. punktu “Signālu starmetis”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_Toc121839155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141</w:t>
            </w:r>
            <w:r w:rsidR="00B32D57" w:rsidRPr="00B60273">
              <w:rPr>
                <w:rFonts w:ascii="Times New Roman" w:hAnsi="Times New Roman" w:cs="Times New Roman"/>
                <w:b w:val="0"/>
                <w:bCs w:val="0"/>
                <w:noProof/>
                <w:webHidden/>
                <w:sz w:val="24"/>
                <w:szCs w:val="24"/>
              </w:rPr>
              <w:fldChar w:fldCharType="end"/>
            </w:r>
          </w:hyperlink>
        </w:p>
        <w:p w14:paraId="2093C26D" w14:textId="1AFF1C35"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56" w:history="1">
            <w:r w:rsidR="00B32D57" w:rsidRPr="00B60273">
              <w:rPr>
                <w:rStyle w:val="Hyperlink"/>
                <w:rFonts w:ascii="Times New Roman" w:hAnsi="Times New Roman" w:cs="Times New Roman"/>
                <w:b w:val="0"/>
                <w:bCs w:val="0"/>
                <w:noProof/>
                <w:sz w:val="24"/>
                <w:szCs w:val="24"/>
              </w:rPr>
              <w:t>GM1 par ADR-DSN.K.500. punktu “Signālu starmetis”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_Toc121839156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141</w:t>
            </w:r>
            <w:r w:rsidR="00B32D57" w:rsidRPr="00B60273">
              <w:rPr>
                <w:rFonts w:ascii="Times New Roman" w:hAnsi="Times New Roman" w:cs="Times New Roman"/>
                <w:b w:val="0"/>
                <w:bCs w:val="0"/>
                <w:noProof/>
                <w:webHidden/>
                <w:sz w:val="24"/>
                <w:szCs w:val="24"/>
              </w:rPr>
              <w:fldChar w:fldCharType="end"/>
            </w:r>
          </w:hyperlink>
        </w:p>
        <w:p w14:paraId="5F968E50" w14:textId="2B009655"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57" w:history="1">
            <w:r w:rsidR="00B32D57" w:rsidRPr="00B60273">
              <w:rPr>
                <w:rStyle w:val="Hyperlink"/>
                <w:rFonts w:ascii="Times New Roman" w:hAnsi="Times New Roman" w:cs="Times New Roman"/>
                <w:b w:val="0"/>
                <w:bCs w:val="0"/>
                <w:noProof/>
                <w:sz w:val="24"/>
                <w:szCs w:val="24"/>
              </w:rPr>
              <w:t>CS par ADR-DSN.K.505. punktu “Signālpaneļi un signāllaukums”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_Toc121839157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141</w:t>
            </w:r>
            <w:r w:rsidR="00B32D57" w:rsidRPr="00B60273">
              <w:rPr>
                <w:rFonts w:ascii="Times New Roman" w:hAnsi="Times New Roman" w:cs="Times New Roman"/>
                <w:b w:val="0"/>
                <w:bCs w:val="0"/>
                <w:noProof/>
                <w:webHidden/>
                <w:sz w:val="24"/>
                <w:szCs w:val="24"/>
              </w:rPr>
              <w:fldChar w:fldCharType="end"/>
            </w:r>
          </w:hyperlink>
        </w:p>
        <w:p w14:paraId="2DDE6E2D" w14:textId="7130D56C"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58" w:history="1">
            <w:r w:rsidR="00B32D57" w:rsidRPr="00B60273">
              <w:rPr>
                <w:rStyle w:val="Hyperlink"/>
                <w:rFonts w:ascii="Times New Roman" w:hAnsi="Times New Roman" w:cs="Times New Roman"/>
                <w:b w:val="0"/>
                <w:bCs w:val="0"/>
                <w:noProof/>
                <w:sz w:val="24"/>
                <w:szCs w:val="24"/>
              </w:rPr>
              <w:t>GM1 par ADR-DSN.K.505. punktu “Signālpaneļi un signāllaukums”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_Toc121839158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141</w:t>
            </w:r>
            <w:r w:rsidR="00B32D57" w:rsidRPr="00B60273">
              <w:rPr>
                <w:rFonts w:ascii="Times New Roman" w:hAnsi="Times New Roman" w:cs="Times New Roman"/>
                <w:b w:val="0"/>
                <w:bCs w:val="0"/>
                <w:noProof/>
                <w:webHidden/>
                <w:sz w:val="24"/>
                <w:szCs w:val="24"/>
              </w:rPr>
              <w:fldChar w:fldCharType="end"/>
            </w:r>
          </w:hyperlink>
        </w:p>
        <w:p w14:paraId="49358964" w14:textId="12B6CA4F"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59" w:history="1">
            <w:r w:rsidR="00B32D57" w:rsidRPr="00B60273">
              <w:rPr>
                <w:rStyle w:val="Hyperlink"/>
                <w:rFonts w:ascii="Times New Roman" w:hAnsi="Times New Roman" w:cs="Times New Roman"/>
                <w:b w:val="0"/>
                <w:bCs w:val="0"/>
                <w:noProof/>
                <w:sz w:val="24"/>
                <w:szCs w:val="24"/>
              </w:rPr>
              <w:t>CS par ADR-DSN.K.510. punktu “Signālu paneļu un signāllaukumu novietojums”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_Toc121839159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142</w:t>
            </w:r>
            <w:r w:rsidR="00B32D57" w:rsidRPr="00B60273">
              <w:rPr>
                <w:rFonts w:ascii="Times New Roman" w:hAnsi="Times New Roman" w:cs="Times New Roman"/>
                <w:b w:val="0"/>
                <w:bCs w:val="0"/>
                <w:noProof/>
                <w:webHidden/>
                <w:sz w:val="24"/>
                <w:szCs w:val="24"/>
              </w:rPr>
              <w:fldChar w:fldCharType="end"/>
            </w:r>
          </w:hyperlink>
        </w:p>
        <w:p w14:paraId="25E4A163" w14:textId="5524FBB9"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60" w:history="1">
            <w:r w:rsidR="00B32D57" w:rsidRPr="00B60273">
              <w:rPr>
                <w:rStyle w:val="Hyperlink"/>
                <w:rFonts w:ascii="Times New Roman" w:hAnsi="Times New Roman" w:cs="Times New Roman"/>
                <w:b w:val="0"/>
                <w:bCs w:val="0"/>
                <w:noProof/>
                <w:sz w:val="24"/>
                <w:szCs w:val="24"/>
              </w:rPr>
              <w:t>GM1 par ADR-DSN.K.510. punktu “Signālu paneļu un signāllaukumu novietojums”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_Toc121839160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142</w:t>
            </w:r>
            <w:r w:rsidR="00B32D57" w:rsidRPr="00B60273">
              <w:rPr>
                <w:rFonts w:ascii="Times New Roman" w:hAnsi="Times New Roman" w:cs="Times New Roman"/>
                <w:b w:val="0"/>
                <w:bCs w:val="0"/>
                <w:noProof/>
                <w:webHidden/>
                <w:sz w:val="24"/>
                <w:szCs w:val="24"/>
              </w:rPr>
              <w:fldChar w:fldCharType="end"/>
            </w:r>
          </w:hyperlink>
        </w:p>
        <w:p w14:paraId="4F10278F" w14:textId="7B51CB29"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61" w:history="1">
            <w:r w:rsidR="00B32D57" w:rsidRPr="00B60273">
              <w:rPr>
                <w:rStyle w:val="Hyperlink"/>
                <w:rFonts w:ascii="Times New Roman" w:hAnsi="Times New Roman" w:cs="Times New Roman"/>
                <w:b w:val="0"/>
                <w:bCs w:val="0"/>
                <w:noProof/>
                <w:sz w:val="24"/>
                <w:szCs w:val="24"/>
              </w:rPr>
              <w:t>CS par ADR-DSN.K.515. punktu “Signālu paneļu un signāllaukuma parametri”</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_Toc121839161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142</w:t>
            </w:r>
            <w:r w:rsidR="00B32D57" w:rsidRPr="00B60273">
              <w:rPr>
                <w:rFonts w:ascii="Times New Roman" w:hAnsi="Times New Roman" w:cs="Times New Roman"/>
                <w:b w:val="0"/>
                <w:bCs w:val="0"/>
                <w:noProof/>
                <w:webHidden/>
                <w:sz w:val="24"/>
                <w:szCs w:val="24"/>
              </w:rPr>
              <w:fldChar w:fldCharType="end"/>
            </w:r>
          </w:hyperlink>
        </w:p>
        <w:p w14:paraId="39CA7590" w14:textId="0856471A"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62" w:history="1">
            <w:r w:rsidR="00B32D57" w:rsidRPr="00B60273">
              <w:rPr>
                <w:rStyle w:val="Hyperlink"/>
                <w:rFonts w:ascii="Times New Roman" w:hAnsi="Times New Roman" w:cs="Times New Roman"/>
                <w:b w:val="0"/>
                <w:bCs w:val="0"/>
                <w:noProof/>
                <w:sz w:val="24"/>
                <w:szCs w:val="24"/>
              </w:rPr>
              <w:t>GM1 par ADR-DSN.K.515. punktu “Signālpaneļu un signāllaukuma parametri”</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_Toc121839162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142</w:t>
            </w:r>
            <w:r w:rsidR="00B32D57" w:rsidRPr="00B60273">
              <w:rPr>
                <w:rFonts w:ascii="Times New Roman" w:hAnsi="Times New Roman" w:cs="Times New Roman"/>
                <w:b w:val="0"/>
                <w:bCs w:val="0"/>
                <w:noProof/>
                <w:webHidden/>
                <w:sz w:val="24"/>
                <w:szCs w:val="24"/>
              </w:rPr>
              <w:fldChar w:fldCharType="end"/>
            </w:r>
          </w:hyperlink>
        </w:p>
        <w:p w14:paraId="270CDC45" w14:textId="29A05C72" w:rsidR="00B32D57" w:rsidRPr="00B60273" w:rsidRDefault="00092591" w:rsidP="00B60273">
          <w:pPr>
            <w:pStyle w:val="TOC1"/>
            <w:tabs>
              <w:tab w:val="right" w:leader="dot" w:pos="9065"/>
            </w:tabs>
            <w:spacing w:before="0" w:line="360" w:lineRule="auto"/>
            <w:jc w:val="both"/>
            <w:rPr>
              <w:rFonts w:ascii="Times New Roman" w:eastAsiaTheme="minorEastAsia" w:hAnsi="Times New Roman" w:cs="Times New Roman"/>
              <w:noProof/>
              <w:sz w:val="24"/>
              <w:szCs w:val="24"/>
              <w:lang w:eastAsia="lv-LV"/>
            </w:rPr>
          </w:pPr>
          <w:hyperlink w:anchor="_Toc121839163" w:history="1">
            <w:r w:rsidR="00B32D57" w:rsidRPr="00B60273">
              <w:rPr>
                <w:rStyle w:val="Hyperlink"/>
                <w:rFonts w:ascii="Times New Roman" w:hAnsi="Times New Roman" w:cs="Times New Roman"/>
                <w:noProof/>
                <w:sz w:val="24"/>
                <w:szCs w:val="24"/>
              </w:rPr>
              <w:t>L NODAĻA. VIZUĀLIE NAVIGĀCIJAS LĪDZEKĻI (MARĶIERI)</w:t>
            </w:r>
            <w:r w:rsidR="00B32D57" w:rsidRPr="00B60273">
              <w:rPr>
                <w:rFonts w:ascii="Times New Roman" w:hAnsi="Times New Roman" w:cs="Times New Roman"/>
                <w:noProof/>
                <w:webHidden/>
                <w:sz w:val="24"/>
                <w:szCs w:val="24"/>
              </w:rPr>
              <w:tab/>
            </w:r>
            <w:r w:rsidR="00B32D57" w:rsidRPr="00B60273">
              <w:rPr>
                <w:rFonts w:ascii="Times New Roman" w:hAnsi="Times New Roman" w:cs="Times New Roman"/>
                <w:noProof/>
                <w:webHidden/>
                <w:sz w:val="24"/>
                <w:szCs w:val="24"/>
              </w:rPr>
              <w:fldChar w:fldCharType="begin"/>
            </w:r>
            <w:r w:rsidR="00B32D57" w:rsidRPr="00B60273">
              <w:rPr>
                <w:rFonts w:ascii="Times New Roman" w:hAnsi="Times New Roman" w:cs="Times New Roman"/>
                <w:noProof/>
                <w:webHidden/>
                <w:sz w:val="24"/>
                <w:szCs w:val="24"/>
              </w:rPr>
              <w:instrText xml:space="preserve"> PAGEREF _Toc121839163 \h </w:instrText>
            </w:r>
            <w:r w:rsidR="00B32D57" w:rsidRPr="00B60273">
              <w:rPr>
                <w:rFonts w:ascii="Times New Roman" w:hAnsi="Times New Roman" w:cs="Times New Roman"/>
                <w:noProof/>
                <w:webHidden/>
                <w:sz w:val="24"/>
                <w:szCs w:val="24"/>
              </w:rPr>
            </w:r>
            <w:r w:rsidR="00B32D57" w:rsidRPr="00B60273">
              <w:rPr>
                <w:rFonts w:ascii="Times New Roman" w:hAnsi="Times New Roman" w:cs="Times New Roman"/>
                <w:noProof/>
                <w:webHidden/>
                <w:sz w:val="24"/>
                <w:szCs w:val="24"/>
              </w:rPr>
              <w:fldChar w:fldCharType="separate"/>
            </w:r>
            <w:r w:rsidR="00275800">
              <w:rPr>
                <w:rFonts w:ascii="Times New Roman" w:hAnsi="Times New Roman" w:cs="Times New Roman"/>
                <w:noProof/>
                <w:webHidden/>
                <w:sz w:val="24"/>
                <w:szCs w:val="24"/>
              </w:rPr>
              <w:t>143</w:t>
            </w:r>
            <w:r w:rsidR="00B32D57" w:rsidRPr="00B60273">
              <w:rPr>
                <w:rFonts w:ascii="Times New Roman" w:hAnsi="Times New Roman" w:cs="Times New Roman"/>
                <w:noProof/>
                <w:webHidden/>
                <w:sz w:val="24"/>
                <w:szCs w:val="24"/>
              </w:rPr>
              <w:fldChar w:fldCharType="end"/>
            </w:r>
          </w:hyperlink>
        </w:p>
        <w:p w14:paraId="336B1D6E" w14:textId="2542AEAC"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64" w:history="1">
            <w:r w:rsidR="00B32D57" w:rsidRPr="00B60273">
              <w:rPr>
                <w:rStyle w:val="Hyperlink"/>
                <w:rFonts w:ascii="Times New Roman" w:hAnsi="Times New Roman" w:cs="Times New Roman"/>
                <w:b w:val="0"/>
                <w:bCs w:val="0"/>
                <w:noProof/>
                <w:sz w:val="24"/>
                <w:szCs w:val="24"/>
              </w:rPr>
              <w:t>CS par ADR-DSN.L.520. punktu “Vispārīga informācija. Krāsa un saskatāmība”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_Toc121839164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143</w:t>
            </w:r>
            <w:r w:rsidR="00B32D57" w:rsidRPr="00B60273">
              <w:rPr>
                <w:rFonts w:ascii="Times New Roman" w:hAnsi="Times New Roman" w:cs="Times New Roman"/>
                <w:b w:val="0"/>
                <w:bCs w:val="0"/>
                <w:noProof/>
                <w:webHidden/>
                <w:sz w:val="24"/>
                <w:szCs w:val="24"/>
              </w:rPr>
              <w:fldChar w:fldCharType="end"/>
            </w:r>
          </w:hyperlink>
        </w:p>
        <w:p w14:paraId="2F54E10D" w14:textId="186273D1"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65" w:history="1">
            <w:r w:rsidR="00B32D57" w:rsidRPr="00B60273">
              <w:rPr>
                <w:rStyle w:val="Hyperlink"/>
                <w:rFonts w:ascii="Times New Roman" w:hAnsi="Times New Roman" w:cs="Times New Roman"/>
                <w:b w:val="0"/>
                <w:bCs w:val="0"/>
                <w:noProof/>
                <w:sz w:val="24"/>
                <w:szCs w:val="24"/>
              </w:rPr>
              <w:t>GM1 par ADR-DSN.L.520. punktu “Vispārīga informācija. Krāsa un saskatāmība”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_Toc121839165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143</w:t>
            </w:r>
            <w:r w:rsidR="00B32D57" w:rsidRPr="00B60273">
              <w:rPr>
                <w:rFonts w:ascii="Times New Roman" w:hAnsi="Times New Roman" w:cs="Times New Roman"/>
                <w:b w:val="0"/>
                <w:bCs w:val="0"/>
                <w:noProof/>
                <w:webHidden/>
                <w:sz w:val="24"/>
                <w:szCs w:val="24"/>
              </w:rPr>
              <w:fldChar w:fldCharType="end"/>
            </w:r>
          </w:hyperlink>
        </w:p>
        <w:p w14:paraId="664A6C43" w14:textId="53C8F815"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66" w:history="1">
            <w:r w:rsidR="00B32D57" w:rsidRPr="00B60273">
              <w:rPr>
                <w:rStyle w:val="Hyperlink"/>
                <w:rFonts w:ascii="Times New Roman" w:hAnsi="Times New Roman" w:cs="Times New Roman"/>
                <w:b w:val="0"/>
                <w:bCs w:val="0"/>
                <w:noProof/>
                <w:sz w:val="24"/>
                <w:szCs w:val="24"/>
              </w:rPr>
              <w:t>CS par ADR-DSN.L.525. punktu “Skrejceļa apzīmējuma marķējums”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_Toc121839166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143</w:t>
            </w:r>
            <w:r w:rsidR="00B32D57" w:rsidRPr="00B60273">
              <w:rPr>
                <w:rFonts w:ascii="Times New Roman" w:hAnsi="Times New Roman" w:cs="Times New Roman"/>
                <w:b w:val="0"/>
                <w:bCs w:val="0"/>
                <w:noProof/>
                <w:webHidden/>
                <w:sz w:val="24"/>
                <w:szCs w:val="24"/>
              </w:rPr>
              <w:fldChar w:fldCharType="end"/>
            </w:r>
          </w:hyperlink>
        </w:p>
        <w:p w14:paraId="50283D8D" w14:textId="76C8FB9E"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67" w:history="1">
            <w:r w:rsidR="00B32D57" w:rsidRPr="00B60273">
              <w:rPr>
                <w:rStyle w:val="Hyperlink"/>
                <w:rFonts w:ascii="Times New Roman" w:hAnsi="Times New Roman" w:cs="Times New Roman"/>
                <w:b w:val="0"/>
                <w:bCs w:val="0"/>
                <w:noProof/>
                <w:sz w:val="24"/>
                <w:szCs w:val="24"/>
              </w:rPr>
              <w:t>GM1 par ADR-DSN.L.525. punktu “Skrejceļa apzīmējuma marķējums”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_Toc121839167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145</w:t>
            </w:r>
            <w:r w:rsidR="00B32D57" w:rsidRPr="00B60273">
              <w:rPr>
                <w:rFonts w:ascii="Times New Roman" w:hAnsi="Times New Roman" w:cs="Times New Roman"/>
                <w:b w:val="0"/>
                <w:bCs w:val="0"/>
                <w:noProof/>
                <w:webHidden/>
                <w:sz w:val="24"/>
                <w:szCs w:val="24"/>
              </w:rPr>
              <w:fldChar w:fldCharType="end"/>
            </w:r>
          </w:hyperlink>
        </w:p>
        <w:p w14:paraId="32CE23B0" w14:textId="6FE167D8"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68" w:history="1">
            <w:r w:rsidR="00B32D57" w:rsidRPr="00B60273">
              <w:rPr>
                <w:rStyle w:val="Hyperlink"/>
                <w:rFonts w:ascii="Times New Roman" w:hAnsi="Times New Roman" w:cs="Times New Roman"/>
                <w:b w:val="0"/>
                <w:bCs w:val="0"/>
                <w:noProof/>
                <w:sz w:val="24"/>
                <w:szCs w:val="24"/>
              </w:rPr>
              <w:t>CS par ADR-DSN.L.530. punktu “Skrejceļa ass līnijas marķējums”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_Toc121839168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145</w:t>
            </w:r>
            <w:r w:rsidR="00B32D57" w:rsidRPr="00B60273">
              <w:rPr>
                <w:rFonts w:ascii="Times New Roman" w:hAnsi="Times New Roman" w:cs="Times New Roman"/>
                <w:b w:val="0"/>
                <w:bCs w:val="0"/>
                <w:noProof/>
                <w:webHidden/>
                <w:sz w:val="24"/>
                <w:szCs w:val="24"/>
              </w:rPr>
              <w:fldChar w:fldCharType="end"/>
            </w:r>
          </w:hyperlink>
        </w:p>
        <w:p w14:paraId="293BEC22" w14:textId="7E639807"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69" w:history="1">
            <w:r w:rsidR="00B32D57" w:rsidRPr="00B60273">
              <w:rPr>
                <w:rStyle w:val="Hyperlink"/>
                <w:rFonts w:ascii="Times New Roman" w:hAnsi="Times New Roman" w:cs="Times New Roman"/>
                <w:b w:val="0"/>
                <w:bCs w:val="0"/>
                <w:noProof/>
                <w:sz w:val="24"/>
                <w:szCs w:val="24"/>
              </w:rPr>
              <w:t>GM1 par ADR-DSN.L.530. punktu “Skrejceļa ass līnijas marķējums”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_Toc121839169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146</w:t>
            </w:r>
            <w:r w:rsidR="00B32D57" w:rsidRPr="00B60273">
              <w:rPr>
                <w:rFonts w:ascii="Times New Roman" w:hAnsi="Times New Roman" w:cs="Times New Roman"/>
                <w:b w:val="0"/>
                <w:bCs w:val="0"/>
                <w:noProof/>
                <w:webHidden/>
                <w:sz w:val="24"/>
                <w:szCs w:val="24"/>
              </w:rPr>
              <w:fldChar w:fldCharType="end"/>
            </w:r>
          </w:hyperlink>
        </w:p>
        <w:p w14:paraId="7ADE9BFB" w14:textId="18068347"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70" w:history="1">
            <w:r w:rsidR="00B32D57" w:rsidRPr="00B60273">
              <w:rPr>
                <w:rStyle w:val="Hyperlink"/>
                <w:rFonts w:ascii="Times New Roman" w:hAnsi="Times New Roman" w:cs="Times New Roman"/>
                <w:b w:val="0"/>
                <w:bCs w:val="0"/>
                <w:noProof/>
                <w:sz w:val="24"/>
                <w:szCs w:val="24"/>
              </w:rPr>
              <w:t>CS par ADR-DSN.L.535. punktu “Skrejceļa sliekšņa marķējums”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_Toc121839170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146</w:t>
            </w:r>
            <w:r w:rsidR="00B32D57" w:rsidRPr="00B60273">
              <w:rPr>
                <w:rFonts w:ascii="Times New Roman" w:hAnsi="Times New Roman" w:cs="Times New Roman"/>
                <w:b w:val="0"/>
                <w:bCs w:val="0"/>
                <w:noProof/>
                <w:webHidden/>
                <w:sz w:val="24"/>
                <w:szCs w:val="24"/>
              </w:rPr>
              <w:fldChar w:fldCharType="end"/>
            </w:r>
          </w:hyperlink>
        </w:p>
        <w:p w14:paraId="4912DEE6" w14:textId="7E78D3EC"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71" w:history="1">
            <w:r w:rsidR="00B32D57" w:rsidRPr="00B60273">
              <w:rPr>
                <w:rStyle w:val="Hyperlink"/>
                <w:rFonts w:ascii="Times New Roman" w:hAnsi="Times New Roman" w:cs="Times New Roman"/>
                <w:b w:val="0"/>
                <w:bCs w:val="0"/>
                <w:noProof/>
                <w:sz w:val="24"/>
                <w:szCs w:val="24"/>
              </w:rPr>
              <w:t>GM1 par ADR-DSN.L.535. punktu “Skrejceļa sliekšņa marķējums”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_Toc121839171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147</w:t>
            </w:r>
            <w:r w:rsidR="00B32D57" w:rsidRPr="00B60273">
              <w:rPr>
                <w:rFonts w:ascii="Times New Roman" w:hAnsi="Times New Roman" w:cs="Times New Roman"/>
                <w:b w:val="0"/>
                <w:bCs w:val="0"/>
                <w:noProof/>
                <w:webHidden/>
                <w:sz w:val="24"/>
                <w:szCs w:val="24"/>
              </w:rPr>
              <w:fldChar w:fldCharType="end"/>
            </w:r>
          </w:hyperlink>
        </w:p>
        <w:p w14:paraId="73FDFAFD" w14:textId="0020B355"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72" w:history="1">
            <w:r w:rsidR="00B32D57" w:rsidRPr="00B60273">
              <w:rPr>
                <w:rStyle w:val="Hyperlink"/>
                <w:rFonts w:ascii="Times New Roman" w:hAnsi="Times New Roman" w:cs="Times New Roman"/>
                <w:b w:val="0"/>
                <w:bCs w:val="0"/>
                <w:noProof/>
                <w:sz w:val="24"/>
                <w:szCs w:val="24"/>
              </w:rPr>
              <w:t>CS par ADR-DSN.L.540. punktu “Tēmēšanas punkta marķējums”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_Toc121839172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147</w:t>
            </w:r>
            <w:r w:rsidR="00B32D57" w:rsidRPr="00B60273">
              <w:rPr>
                <w:rFonts w:ascii="Times New Roman" w:hAnsi="Times New Roman" w:cs="Times New Roman"/>
                <w:b w:val="0"/>
                <w:bCs w:val="0"/>
                <w:noProof/>
                <w:webHidden/>
                <w:sz w:val="24"/>
                <w:szCs w:val="24"/>
              </w:rPr>
              <w:fldChar w:fldCharType="end"/>
            </w:r>
          </w:hyperlink>
        </w:p>
        <w:p w14:paraId="7192A927" w14:textId="35624013"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73" w:history="1">
            <w:r w:rsidR="00B32D57" w:rsidRPr="00B60273">
              <w:rPr>
                <w:rStyle w:val="Hyperlink"/>
                <w:rFonts w:ascii="Times New Roman" w:hAnsi="Times New Roman" w:cs="Times New Roman"/>
                <w:b w:val="0"/>
                <w:bCs w:val="0"/>
                <w:noProof/>
                <w:sz w:val="24"/>
                <w:szCs w:val="24"/>
              </w:rPr>
              <w:t>GM1 par ADR-DSN.L.540. punktu “Tēmēšanas punkta marķējums”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_Toc121839173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148</w:t>
            </w:r>
            <w:r w:rsidR="00B32D57" w:rsidRPr="00B60273">
              <w:rPr>
                <w:rFonts w:ascii="Times New Roman" w:hAnsi="Times New Roman" w:cs="Times New Roman"/>
                <w:b w:val="0"/>
                <w:bCs w:val="0"/>
                <w:noProof/>
                <w:webHidden/>
                <w:sz w:val="24"/>
                <w:szCs w:val="24"/>
              </w:rPr>
              <w:fldChar w:fldCharType="end"/>
            </w:r>
          </w:hyperlink>
        </w:p>
        <w:p w14:paraId="22703714" w14:textId="6511C0D5"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74" w:history="1">
            <w:r w:rsidR="00B32D57" w:rsidRPr="00B60273">
              <w:rPr>
                <w:rStyle w:val="Hyperlink"/>
                <w:rFonts w:ascii="Times New Roman" w:hAnsi="Times New Roman" w:cs="Times New Roman"/>
                <w:b w:val="0"/>
                <w:bCs w:val="0"/>
                <w:noProof/>
                <w:sz w:val="24"/>
                <w:szCs w:val="24"/>
              </w:rPr>
              <w:t>CS par ADR-DSN.L.545. punktu “Zemskares zonas marķējums”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_Toc121839174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148</w:t>
            </w:r>
            <w:r w:rsidR="00B32D57" w:rsidRPr="00B60273">
              <w:rPr>
                <w:rFonts w:ascii="Times New Roman" w:hAnsi="Times New Roman" w:cs="Times New Roman"/>
                <w:b w:val="0"/>
                <w:bCs w:val="0"/>
                <w:noProof/>
                <w:webHidden/>
                <w:sz w:val="24"/>
                <w:szCs w:val="24"/>
              </w:rPr>
              <w:fldChar w:fldCharType="end"/>
            </w:r>
          </w:hyperlink>
        </w:p>
        <w:p w14:paraId="45FDC21F" w14:textId="5291579C"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75" w:history="1">
            <w:r w:rsidR="00B32D57" w:rsidRPr="00B60273">
              <w:rPr>
                <w:rStyle w:val="Hyperlink"/>
                <w:rFonts w:ascii="Times New Roman" w:hAnsi="Times New Roman" w:cs="Times New Roman"/>
                <w:b w:val="0"/>
                <w:bCs w:val="0"/>
                <w:noProof/>
                <w:sz w:val="24"/>
                <w:szCs w:val="24"/>
              </w:rPr>
              <w:t>GM1 par ADR-DSN.L.545. punktu “Zemskares zonas marķējums”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_Toc121839175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150</w:t>
            </w:r>
            <w:r w:rsidR="00B32D57" w:rsidRPr="00B60273">
              <w:rPr>
                <w:rFonts w:ascii="Times New Roman" w:hAnsi="Times New Roman" w:cs="Times New Roman"/>
                <w:b w:val="0"/>
                <w:bCs w:val="0"/>
                <w:noProof/>
                <w:webHidden/>
                <w:sz w:val="24"/>
                <w:szCs w:val="24"/>
              </w:rPr>
              <w:fldChar w:fldCharType="end"/>
            </w:r>
          </w:hyperlink>
        </w:p>
        <w:p w14:paraId="330D0085" w14:textId="247BC410"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76" w:history="1">
            <w:r w:rsidR="00B32D57" w:rsidRPr="00B60273">
              <w:rPr>
                <w:rStyle w:val="Hyperlink"/>
                <w:rFonts w:ascii="Times New Roman" w:hAnsi="Times New Roman" w:cs="Times New Roman"/>
                <w:b w:val="0"/>
                <w:bCs w:val="0"/>
                <w:noProof/>
                <w:sz w:val="24"/>
                <w:szCs w:val="24"/>
              </w:rPr>
              <w:t>CS par ADR-DSN.L.550. punktu “Skrejceļa malu marķējuma līnijas”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_Toc121839176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151</w:t>
            </w:r>
            <w:r w:rsidR="00B32D57" w:rsidRPr="00B60273">
              <w:rPr>
                <w:rFonts w:ascii="Times New Roman" w:hAnsi="Times New Roman" w:cs="Times New Roman"/>
                <w:b w:val="0"/>
                <w:bCs w:val="0"/>
                <w:noProof/>
                <w:webHidden/>
                <w:sz w:val="24"/>
                <w:szCs w:val="24"/>
              </w:rPr>
              <w:fldChar w:fldCharType="end"/>
            </w:r>
          </w:hyperlink>
        </w:p>
        <w:p w14:paraId="14D9BF51" w14:textId="296C0E3C"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77" w:history="1">
            <w:r w:rsidR="00B32D57" w:rsidRPr="00B60273">
              <w:rPr>
                <w:rStyle w:val="Hyperlink"/>
                <w:rFonts w:ascii="Times New Roman" w:hAnsi="Times New Roman" w:cs="Times New Roman"/>
                <w:b w:val="0"/>
                <w:bCs w:val="0"/>
                <w:noProof/>
                <w:sz w:val="24"/>
                <w:szCs w:val="24"/>
              </w:rPr>
              <w:t>GM1 par ADR-DSN.L.550. punktu “Skrejceļa malu marķējuma līnijas”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_Toc121839177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151</w:t>
            </w:r>
            <w:r w:rsidR="00B32D57" w:rsidRPr="00B60273">
              <w:rPr>
                <w:rFonts w:ascii="Times New Roman" w:hAnsi="Times New Roman" w:cs="Times New Roman"/>
                <w:b w:val="0"/>
                <w:bCs w:val="0"/>
                <w:noProof/>
                <w:webHidden/>
                <w:sz w:val="24"/>
                <w:szCs w:val="24"/>
              </w:rPr>
              <w:fldChar w:fldCharType="end"/>
            </w:r>
          </w:hyperlink>
        </w:p>
        <w:p w14:paraId="008D4778" w14:textId="3ED85F66"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78" w:history="1">
            <w:r w:rsidR="00B32D57" w:rsidRPr="00B60273">
              <w:rPr>
                <w:rStyle w:val="Hyperlink"/>
                <w:rFonts w:ascii="Times New Roman" w:hAnsi="Times New Roman" w:cs="Times New Roman"/>
                <w:b w:val="0"/>
                <w:bCs w:val="0"/>
                <w:noProof/>
                <w:sz w:val="24"/>
                <w:szCs w:val="24"/>
              </w:rPr>
              <w:t>CS par ADR-DSN.L.555. punktu “Manevrēšanas ceļa ass līnijas marķējums”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_Toc121839178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152</w:t>
            </w:r>
            <w:r w:rsidR="00B32D57" w:rsidRPr="00B60273">
              <w:rPr>
                <w:rFonts w:ascii="Times New Roman" w:hAnsi="Times New Roman" w:cs="Times New Roman"/>
                <w:b w:val="0"/>
                <w:bCs w:val="0"/>
                <w:noProof/>
                <w:webHidden/>
                <w:sz w:val="24"/>
                <w:szCs w:val="24"/>
              </w:rPr>
              <w:fldChar w:fldCharType="end"/>
            </w:r>
          </w:hyperlink>
        </w:p>
        <w:p w14:paraId="46FB6D2F" w14:textId="26AED33B"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79" w:history="1">
            <w:r w:rsidR="00B32D57" w:rsidRPr="00B60273">
              <w:rPr>
                <w:rStyle w:val="Hyperlink"/>
                <w:rFonts w:ascii="Times New Roman" w:hAnsi="Times New Roman" w:cs="Times New Roman"/>
                <w:b w:val="0"/>
                <w:bCs w:val="0"/>
                <w:noProof/>
                <w:sz w:val="24"/>
                <w:szCs w:val="24"/>
              </w:rPr>
              <w:t>GM1 par ADR-DSN.L.555. punktu “Manevrēšanas ceļa ass līnijas marķējums”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_Toc121839179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154</w:t>
            </w:r>
            <w:r w:rsidR="00B32D57" w:rsidRPr="00B60273">
              <w:rPr>
                <w:rFonts w:ascii="Times New Roman" w:hAnsi="Times New Roman" w:cs="Times New Roman"/>
                <w:b w:val="0"/>
                <w:bCs w:val="0"/>
                <w:noProof/>
                <w:webHidden/>
                <w:sz w:val="24"/>
                <w:szCs w:val="24"/>
              </w:rPr>
              <w:fldChar w:fldCharType="end"/>
            </w:r>
          </w:hyperlink>
        </w:p>
        <w:p w14:paraId="36986C75" w14:textId="11126EA6"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80" w:history="1">
            <w:r w:rsidR="00B32D57" w:rsidRPr="00B60273">
              <w:rPr>
                <w:rStyle w:val="Hyperlink"/>
                <w:rFonts w:ascii="Times New Roman" w:hAnsi="Times New Roman" w:cs="Times New Roman"/>
                <w:b w:val="0"/>
                <w:bCs w:val="0"/>
                <w:noProof/>
                <w:sz w:val="24"/>
                <w:szCs w:val="24"/>
              </w:rPr>
              <w:t>CS par ADR-DSN.L.560. punktu “Skrejceļa marķējumu pārtraukšana”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_Toc121839180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155</w:t>
            </w:r>
            <w:r w:rsidR="00B32D57" w:rsidRPr="00B60273">
              <w:rPr>
                <w:rFonts w:ascii="Times New Roman" w:hAnsi="Times New Roman" w:cs="Times New Roman"/>
                <w:b w:val="0"/>
                <w:bCs w:val="0"/>
                <w:noProof/>
                <w:webHidden/>
                <w:sz w:val="24"/>
                <w:szCs w:val="24"/>
              </w:rPr>
              <w:fldChar w:fldCharType="end"/>
            </w:r>
          </w:hyperlink>
        </w:p>
        <w:p w14:paraId="10859548" w14:textId="63D45AAE"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81" w:history="1">
            <w:r w:rsidR="00B32D57" w:rsidRPr="00B60273">
              <w:rPr>
                <w:rStyle w:val="Hyperlink"/>
                <w:rFonts w:ascii="Times New Roman" w:hAnsi="Times New Roman" w:cs="Times New Roman"/>
                <w:b w:val="0"/>
                <w:bCs w:val="0"/>
                <w:noProof/>
                <w:sz w:val="24"/>
                <w:szCs w:val="24"/>
              </w:rPr>
              <w:t>GM1 par ADR-DSN.L.560. punktu “Skrejceļa marķējumu pārtraukšana”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_Toc121839181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155</w:t>
            </w:r>
            <w:r w:rsidR="00B32D57" w:rsidRPr="00B60273">
              <w:rPr>
                <w:rFonts w:ascii="Times New Roman" w:hAnsi="Times New Roman" w:cs="Times New Roman"/>
                <w:b w:val="0"/>
                <w:bCs w:val="0"/>
                <w:noProof/>
                <w:webHidden/>
                <w:sz w:val="24"/>
                <w:szCs w:val="24"/>
              </w:rPr>
              <w:fldChar w:fldCharType="end"/>
            </w:r>
          </w:hyperlink>
        </w:p>
        <w:p w14:paraId="6FBC9749" w14:textId="7C7A1E80"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82" w:history="1">
            <w:r w:rsidR="00B32D57" w:rsidRPr="00B60273">
              <w:rPr>
                <w:rStyle w:val="Hyperlink"/>
                <w:rFonts w:ascii="Times New Roman" w:hAnsi="Times New Roman" w:cs="Times New Roman"/>
                <w:b w:val="0"/>
                <w:bCs w:val="0"/>
                <w:noProof/>
                <w:sz w:val="24"/>
                <w:szCs w:val="24"/>
              </w:rPr>
              <w:t>CS par ADR-DSN.L.565. punktu “Apgriešanās laukuma uz skrejceļa marķējums”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_Toc121839182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156</w:t>
            </w:r>
            <w:r w:rsidR="00B32D57" w:rsidRPr="00B60273">
              <w:rPr>
                <w:rFonts w:ascii="Times New Roman" w:hAnsi="Times New Roman" w:cs="Times New Roman"/>
                <w:b w:val="0"/>
                <w:bCs w:val="0"/>
                <w:noProof/>
                <w:webHidden/>
                <w:sz w:val="24"/>
                <w:szCs w:val="24"/>
              </w:rPr>
              <w:fldChar w:fldCharType="end"/>
            </w:r>
          </w:hyperlink>
        </w:p>
        <w:p w14:paraId="3104CB33" w14:textId="3538AD0F"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83" w:history="1">
            <w:r w:rsidR="00B32D57" w:rsidRPr="00B60273">
              <w:rPr>
                <w:rStyle w:val="Hyperlink"/>
                <w:rFonts w:ascii="Times New Roman" w:hAnsi="Times New Roman" w:cs="Times New Roman"/>
                <w:b w:val="0"/>
                <w:bCs w:val="0"/>
                <w:noProof/>
                <w:sz w:val="24"/>
                <w:szCs w:val="24"/>
              </w:rPr>
              <w:t>GM1 par ADR-DSN.L.565. punktu “Apgriešanās laukuma uz skrejceļa marķējums”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_Toc121839183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157</w:t>
            </w:r>
            <w:r w:rsidR="00B32D57" w:rsidRPr="00B60273">
              <w:rPr>
                <w:rFonts w:ascii="Times New Roman" w:hAnsi="Times New Roman" w:cs="Times New Roman"/>
                <w:b w:val="0"/>
                <w:bCs w:val="0"/>
                <w:noProof/>
                <w:webHidden/>
                <w:sz w:val="24"/>
                <w:szCs w:val="24"/>
              </w:rPr>
              <w:fldChar w:fldCharType="end"/>
            </w:r>
          </w:hyperlink>
        </w:p>
        <w:p w14:paraId="1FF42AC9" w14:textId="3A144E41"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84" w:history="1">
            <w:r w:rsidR="00B32D57" w:rsidRPr="00B60273">
              <w:rPr>
                <w:rStyle w:val="Hyperlink"/>
                <w:rFonts w:ascii="Times New Roman" w:hAnsi="Times New Roman" w:cs="Times New Roman"/>
                <w:b w:val="0"/>
                <w:bCs w:val="0"/>
                <w:noProof/>
                <w:sz w:val="24"/>
                <w:szCs w:val="24"/>
              </w:rPr>
              <w:t>CS par ADR-DSN.L.570. punktu “Paplašināts manevrēšanas ceļa ass līnijas marķējums”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_Toc121839184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157</w:t>
            </w:r>
            <w:r w:rsidR="00B32D57" w:rsidRPr="00B60273">
              <w:rPr>
                <w:rFonts w:ascii="Times New Roman" w:hAnsi="Times New Roman" w:cs="Times New Roman"/>
                <w:b w:val="0"/>
                <w:bCs w:val="0"/>
                <w:noProof/>
                <w:webHidden/>
                <w:sz w:val="24"/>
                <w:szCs w:val="24"/>
              </w:rPr>
              <w:fldChar w:fldCharType="end"/>
            </w:r>
          </w:hyperlink>
        </w:p>
        <w:p w14:paraId="751A30E4" w14:textId="669C6414"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85" w:history="1">
            <w:r w:rsidR="00B32D57" w:rsidRPr="00B60273">
              <w:rPr>
                <w:rStyle w:val="Hyperlink"/>
                <w:rFonts w:ascii="Times New Roman" w:hAnsi="Times New Roman" w:cs="Times New Roman"/>
                <w:b w:val="0"/>
                <w:bCs w:val="0"/>
                <w:noProof/>
                <w:sz w:val="24"/>
                <w:szCs w:val="24"/>
              </w:rPr>
              <w:t>GM1 par ADR-DSN.L.570. punktu “Paplašināts manevrēšanas ceļa ass līnijas marķējums”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_Toc121839185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158</w:t>
            </w:r>
            <w:r w:rsidR="00B32D57" w:rsidRPr="00B60273">
              <w:rPr>
                <w:rFonts w:ascii="Times New Roman" w:hAnsi="Times New Roman" w:cs="Times New Roman"/>
                <w:b w:val="0"/>
                <w:bCs w:val="0"/>
                <w:noProof/>
                <w:webHidden/>
                <w:sz w:val="24"/>
                <w:szCs w:val="24"/>
              </w:rPr>
              <w:fldChar w:fldCharType="end"/>
            </w:r>
          </w:hyperlink>
        </w:p>
        <w:p w14:paraId="08D28CCC" w14:textId="457D3D6D"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86" w:history="1">
            <w:r w:rsidR="00B32D57" w:rsidRPr="00B60273">
              <w:rPr>
                <w:rStyle w:val="Hyperlink"/>
                <w:rFonts w:ascii="Times New Roman" w:hAnsi="Times New Roman" w:cs="Times New Roman"/>
                <w:b w:val="0"/>
                <w:bCs w:val="0"/>
                <w:noProof/>
                <w:sz w:val="24"/>
                <w:szCs w:val="24"/>
              </w:rPr>
              <w:t>CS par ADR-DSN.L.575. punktu “Skrejceļa gaidīšanas vietas marķējums”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_Toc121839186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159</w:t>
            </w:r>
            <w:r w:rsidR="00B32D57" w:rsidRPr="00B60273">
              <w:rPr>
                <w:rFonts w:ascii="Times New Roman" w:hAnsi="Times New Roman" w:cs="Times New Roman"/>
                <w:b w:val="0"/>
                <w:bCs w:val="0"/>
                <w:noProof/>
                <w:webHidden/>
                <w:sz w:val="24"/>
                <w:szCs w:val="24"/>
              </w:rPr>
              <w:fldChar w:fldCharType="end"/>
            </w:r>
          </w:hyperlink>
        </w:p>
        <w:p w14:paraId="10702C3A" w14:textId="53941F56"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87" w:history="1">
            <w:r w:rsidR="00B32D57" w:rsidRPr="00B60273">
              <w:rPr>
                <w:rStyle w:val="Hyperlink"/>
                <w:rFonts w:ascii="Times New Roman" w:hAnsi="Times New Roman" w:cs="Times New Roman"/>
                <w:b w:val="0"/>
                <w:bCs w:val="0"/>
                <w:noProof/>
                <w:sz w:val="24"/>
                <w:szCs w:val="24"/>
              </w:rPr>
              <w:t>GM1 par ADR-DSN.L.575. punktu “Skrejceļa gaidīšanas vietas marķējums”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_Toc121839187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160</w:t>
            </w:r>
            <w:r w:rsidR="00B32D57" w:rsidRPr="00B60273">
              <w:rPr>
                <w:rFonts w:ascii="Times New Roman" w:hAnsi="Times New Roman" w:cs="Times New Roman"/>
                <w:b w:val="0"/>
                <w:bCs w:val="0"/>
                <w:noProof/>
                <w:webHidden/>
                <w:sz w:val="24"/>
                <w:szCs w:val="24"/>
              </w:rPr>
              <w:fldChar w:fldCharType="end"/>
            </w:r>
          </w:hyperlink>
        </w:p>
        <w:p w14:paraId="3A5D76CD" w14:textId="2F0D56C7"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88" w:history="1">
            <w:r w:rsidR="00B32D57" w:rsidRPr="00B60273">
              <w:rPr>
                <w:rStyle w:val="Hyperlink"/>
                <w:rFonts w:ascii="Times New Roman" w:hAnsi="Times New Roman" w:cs="Times New Roman"/>
                <w:b w:val="0"/>
                <w:bCs w:val="0"/>
                <w:noProof/>
                <w:sz w:val="24"/>
                <w:szCs w:val="24"/>
              </w:rPr>
              <w:t>CS par ADR-DSN.L.580. punktu “Gaidīšanas vietas manevrēšanas starpposmā marķējums”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_Toc121839188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160</w:t>
            </w:r>
            <w:r w:rsidR="00B32D57" w:rsidRPr="00B60273">
              <w:rPr>
                <w:rFonts w:ascii="Times New Roman" w:hAnsi="Times New Roman" w:cs="Times New Roman"/>
                <w:b w:val="0"/>
                <w:bCs w:val="0"/>
                <w:noProof/>
                <w:webHidden/>
                <w:sz w:val="24"/>
                <w:szCs w:val="24"/>
              </w:rPr>
              <w:fldChar w:fldCharType="end"/>
            </w:r>
          </w:hyperlink>
        </w:p>
        <w:p w14:paraId="2EA3661F" w14:textId="10AF9546"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89" w:history="1">
            <w:r w:rsidR="00B32D57" w:rsidRPr="00B60273">
              <w:rPr>
                <w:rStyle w:val="Hyperlink"/>
                <w:rFonts w:ascii="Times New Roman" w:hAnsi="Times New Roman" w:cs="Times New Roman"/>
                <w:b w:val="0"/>
                <w:bCs w:val="0"/>
                <w:noProof/>
                <w:sz w:val="24"/>
                <w:szCs w:val="24"/>
              </w:rPr>
              <w:t>GM1 par ADR-DSN.L.580. punktu “Gaidīšanas vietas manevrēšanas starpposmā marķējums”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_Toc121839189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160</w:t>
            </w:r>
            <w:r w:rsidR="00B32D57" w:rsidRPr="00B60273">
              <w:rPr>
                <w:rFonts w:ascii="Times New Roman" w:hAnsi="Times New Roman" w:cs="Times New Roman"/>
                <w:b w:val="0"/>
                <w:bCs w:val="0"/>
                <w:noProof/>
                <w:webHidden/>
                <w:sz w:val="24"/>
                <w:szCs w:val="24"/>
              </w:rPr>
              <w:fldChar w:fldCharType="end"/>
            </w:r>
          </w:hyperlink>
        </w:p>
        <w:p w14:paraId="4D919052" w14:textId="7276B3E0"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90" w:history="1">
            <w:r w:rsidR="00B32D57" w:rsidRPr="00B60273">
              <w:rPr>
                <w:rStyle w:val="Hyperlink"/>
                <w:rFonts w:ascii="Times New Roman" w:hAnsi="Times New Roman" w:cs="Times New Roman"/>
                <w:b w:val="0"/>
                <w:bCs w:val="0"/>
                <w:noProof/>
                <w:sz w:val="24"/>
                <w:szCs w:val="24"/>
              </w:rPr>
              <w:t>CS par ADR-DSN.L.585. punktu “</w:t>
            </w:r>
            <w:r w:rsidR="00B32D57" w:rsidRPr="00B60273">
              <w:rPr>
                <w:rStyle w:val="Hyperlink"/>
                <w:rFonts w:ascii="Times New Roman" w:hAnsi="Times New Roman" w:cs="Times New Roman"/>
                <w:b w:val="0"/>
                <w:bCs w:val="0"/>
                <w:i/>
                <w:iCs/>
                <w:noProof/>
                <w:sz w:val="24"/>
                <w:szCs w:val="24"/>
              </w:rPr>
              <w:t>VOR</w:t>
            </w:r>
            <w:r w:rsidR="00B32D57" w:rsidRPr="00B60273">
              <w:rPr>
                <w:rStyle w:val="Hyperlink"/>
                <w:rFonts w:ascii="Times New Roman" w:hAnsi="Times New Roman" w:cs="Times New Roman"/>
                <w:b w:val="0"/>
                <w:bCs w:val="0"/>
                <w:noProof/>
                <w:sz w:val="24"/>
                <w:szCs w:val="24"/>
              </w:rPr>
              <w:t xml:space="preserve"> lidlauka pārbaudes punkta marķējums”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_Toc121839190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161</w:t>
            </w:r>
            <w:r w:rsidR="00B32D57" w:rsidRPr="00B60273">
              <w:rPr>
                <w:rFonts w:ascii="Times New Roman" w:hAnsi="Times New Roman" w:cs="Times New Roman"/>
                <w:b w:val="0"/>
                <w:bCs w:val="0"/>
                <w:noProof/>
                <w:webHidden/>
                <w:sz w:val="24"/>
                <w:szCs w:val="24"/>
              </w:rPr>
              <w:fldChar w:fldCharType="end"/>
            </w:r>
          </w:hyperlink>
        </w:p>
        <w:p w14:paraId="645A8A8E" w14:textId="204F2017"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91" w:history="1">
            <w:r w:rsidR="00B32D57" w:rsidRPr="00B60273">
              <w:rPr>
                <w:rStyle w:val="Hyperlink"/>
                <w:rFonts w:ascii="Times New Roman" w:hAnsi="Times New Roman" w:cs="Times New Roman"/>
                <w:b w:val="0"/>
                <w:bCs w:val="0"/>
                <w:noProof/>
                <w:sz w:val="24"/>
                <w:szCs w:val="24"/>
              </w:rPr>
              <w:t>GM1 par ADR-DSN.L.585. punktu “</w:t>
            </w:r>
            <w:r w:rsidR="00B32D57" w:rsidRPr="00B60273">
              <w:rPr>
                <w:rStyle w:val="Hyperlink"/>
                <w:rFonts w:ascii="Times New Roman" w:hAnsi="Times New Roman" w:cs="Times New Roman"/>
                <w:b w:val="0"/>
                <w:bCs w:val="0"/>
                <w:i/>
                <w:iCs/>
                <w:noProof/>
                <w:sz w:val="24"/>
                <w:szCs w:val="24"/>
              </w:rPr>
              <w:t>VOR</w:t>
            </w:r>
            <w:r w:rsidR="00B32D57" w:rsidRPr="00B60273">
              <w:rPr>
                <w:rStyle w:val="Hyperlink"/>
                <w:rFonts w:ascii="Times New Roman" w:hAnsi="Times New Roman" w:cs="Times New Roman"/>
                <w:b w:val="0"/>
                <w:bCs w:val="0"/>
                <w:noProof/>
                <w:sz w:val="24"/>
                <w:szCs w:val="24"/>
              </w:rPr>
              <w:t xml:space="preserve"> lidlauka pārbaudes punkta marķējums”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_Toc121839191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161</w:t>
            </w:r>
            <w:r w:rsidR="00B32D57" w:rsidRPr="00B60273">
              <w:rPr>
                <w:rFonts w:ascii="Times New Roman" w:hAnsi="Times New Roman" w:cs="Times New Roman"/>
                <w:b w:val="0"/>
                <w:bCs w:val="0"/>
                <w:noProof/>
                <w:webHidden/>
                <w:sz w:val="24"/>
                <w:szCs w:val="24"/>
              </w:rPr>
              <w:fldChar w:fldCharType="end"/>
            </w:r>
          </w:hyperlink>
        </w:p>
        <w:p w14:paraId="00825197" w14:textId="6EE7B8BE"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92" w:history="1">
            <w:r w:rsidR="00B32D57" w:rsidRPr="00B60273">
              <w:rPr>
                <w:rStyle w:val="Hyperlink"/>
                <w:rFonts w:ascii="Times New Roman" w:hAnsi="Times New Roman" w:cs="Times New Roman"/>
                <w:b w:val="0"/>
                <w:bCs w:val="0"/>
                <w:noProof/>
                <w:sz w:val="24"/>
                <w:szCs w:val="24"/>
              </w:rPr>
              <w:t>CS par ADR-DSN.L.590. punktu “Gaisa kuģu stāvvietas marķējums”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_Toc121839192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161</w:t>
            </w:r>
            <w:r w:rsidR="00B32D57" w:rsidRPr="00B60273">
              <w:rPr>
                <w:rFonts w:ascii="Times New Roman" w:hAnsi="Times New Roman" w:cs="Times New Roman"/>
                <w:b w:val="0"/>
                <w:bCs w:val="0"/>
                <w:noProof/>
                <w:webHidden/>
                <w:sz w:val="24"/>
                <w:szCs w:val="24"/>
              </w:rPr>
              <w:fldChar w:fldCharType="end"/>
            </w:r>
          </w:hyperlink>
        </w:p>
        <w:p w14:paraId="2280C5D4" w14:textId="43BA86B8"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93" w:history="1">
            <w:r w:rsidR="00B32D57" w:rsidRPr="00B60273">
              <w:rPr>
                <w:rStyle w:val="Hyperlink"/>
                <w:rFonts w:ascii="Times New Roman" w:hAnsi="Times New Roman" w:cs="Times New Roman"/>
                <w:b w:val="0"/>
                <w:bCs w:val="0"/>
                <w:noProof/>
                <w:sz w:val="24"/>
                <w:szCs w:val="24"/>
              </w:rPr>
              <w:t>GM1 par ADR-DSN.L.590. punktu “Gaisa kuģa stāvvietas marķējums”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_Toc121839193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162</w:t>
            </w:r>
            <w:r w:rsidR="00B32D57" w:rsidRPr="00B60273">
              <w:rPr>
                <w:rFonts w:ascii="Times New Roman" w:hAnsi="Times New Roman" w:cs="Times New Roman"/>
                <w:b w:val="0"/>
                <w:bCs w:val="0"/>
                <w:noProof/>
                <w:webHidden/>
                <w:sz w:val="24"/>
                <w:szCs w:val="24"/>
              </w:rPr>
              <w:fldChar w:fldCharType="end"/>
            </w:r>
          </w:hyperlink>
        </w:p>
        <w:p w14:paraId="413223CB" w14:textId="20AA8D51"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94" w:history="1">
            <w:r w:rsidR="00B32D57" w:rsidRPr="00B60273">
              <w:rPr>
                <w:rStyle w:val="Hyperlink"/>
                <w:rFonts w:ascii="Times New Roman" w:hAnsi="Times New Roman" w:cs="Times New Roman"/>
                <w:b w:val="0"/>
                <w:bCs w:val="0"/>
                <w:noProof/>
                <w:sz w:val="24"/>
                <w:szCs w:val="24"/>
              </w:rPr>
              <w:t>CS par ADR-DSN.L.595. punktu “Perona drošības līnijas”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_Toc121839194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162</w:t>
            </w:r>
            <w:r w:rsidR="00B32D57" w:rsidRPr="00B60273">
              <w:rPr>
                <w:rFonts w:ascii="Times New Roman" w:hAnsi="Times New Roman" w:cs="Times New Roman"/>
                <w:b w:val="0"/>
                <w:bCs w:val="0"/>
                <w:noProof/>
                <w:webHidden/>
                <w:sz w:val="24"/>
                <w:szCs w:val="24"/>
              </w:rPr>
              <w:fldChar w:fldCharType="end"/>
            </w:r>
          </w:hyperlink>
        </w:p>
        <w:p w14:paraId="3B93F68E" w14:textId="779F47FE"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95" w:history="1">
            <w:r w:rsidR="00B32D57" w:rsidRPr="00B60273">
              <w:rPr>
                <w:rStyle w:val="Hyperlink"/>
                <w:rFonts w:ascii="Times New Roman" w:hAnsi="Times New Roman" w:cs="Times New Roman"/>
                <w:b w:val="0"/>
                <w:bCs w:val="0"/>
                <w:noProof/>
                <w:sz w:val="24"/>
                <w:szCs w:val="24"/>
              </w:rPr>
              <w:t>GM1 par ADR-DSN.L.595. punktu “Perona drošības līnijas”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_Toc121839195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163</w:t>
            </w:r>
            <w:r w:rsidR="00B32D57" w:rsidRPr="00B60273">
              <w:rPr>
                <w:rFonts w:ascii="Times New Roman" w:hAnsi="Times New Roman" w:cs="Times New Roman"/>
                <w:b w:val="0"/>
                <w:bCs w:val="0"/>
                <w:noProof/>
                <w:webHidden/>
                <w:sz w:val="24"/>
                <w:szCs w:val="24"/>
              </w:rPr>
              <w:fldChar w:fldCharType="end"/>
            </w:r>
          </w:hyperlink>
        </w:p>
        <w:p w14:paraId="3666729D" w14:textId="36E12B38"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96" w:history="1">
            <w:r w:rsidR="00B32D57" w:rsidRPr="00B60273">
              <w:rPr>
                <w:rStyle w:val="Hyperlink"/>
                <w:rFonts w:ascii="Times New Roman" w:hAnsi="Times New Roman" w:cs="Times New Roman"/>
                <w:b w:val="0"/>
                <w:bCs w:val="0"/>
                <w:noProof/>
                <w:sz w:val="24"/>
                <w:szCs w:val="24"/>
              </w:rPr>
              <w:t>CS par ADR-DSN.L.597. punktu “Peronu servisa ceļa marķējums”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_Toc121839196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163</w:t>
            </w:r>
            <w:r w:rsidR="00B32D57" w:rsidRPr="00B60273">
              <w:rPr>
                <w:rFonts w:ascii="Times New Roman" w:hAnsi="Times New Roman" w:cs="Times New Roman"/>
                <w:b w:val="0"/>
                <w:bCs w:val="0"/>
                <w:noProof/>
                <w:webHidden/>
                <w:sz w:val="24"/>
                <w:szCs w:val="24"/>
              </w:rPr>
              <w:fldChar w:fldCharType="end"/>
            </w:r>
          </w:hyperlink>
        </w:p>
        <w:p w14:paraId="1347C063" w14:textId="1108ACAC"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97" w:history="1">
            <w:r w:rsidR="00B32D57" w:rsidRPr="00B60273">
              <w:rPr>
                <w:rStyle w:val="Hyperlink"/>
                <w:rFonts w:ascii="Times New Roman" w:hAnsi="Times New Roman" w:cs="Times New Roman"/>
                <w:b w:val="0"/>
                <w:bCs w:val="0"/>
                <w:noProof/>
                <w:sz w:val="24"/>
                <w:szCs w:val="24"/>
              </w:rPr>
              <w:t>GM1 par ADR-DSN.L.597. punktu “Perona servisa ceļa marķējums”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_Toc121839197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164</w:t>
            </w:r>
            <w:r w:rsidR="00B32D57" w:rsidRPr="00B60273">
              <w:rPr>
                <w:rFonts w:ascii="Times New Roman" w:hAnsi="Times New Roman" w:cs="Times New Roman"/>
                <w:b w:val="0"/>
                <w:bCs w:val="0"/>
                <w:noProof/>
                <w:webHidden/>
                <w:sz w:val="24"/>
                <w:szCs w:val="24"/>
              </w:rPr>
              <w:fldChar w:fldCharType="end"/>
            </w:r>
          </w:hyperlink>
        </w:p>
        <w:p w14:paraId="42AC5727" w14:textId="3E4E6E25"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98" w:history="1">
            <w:r w:rsidR="00B32D57" w:rsidRPr="00B60273">
              <w:rPr>
                <w:rStyle w:val="Hyperlink"/>
                <w:rFonts w:ascii="Times New Roman" w:hAnsi="Times New Roman" w:cs="Times New Roman"/>
                <w:b w:val="0"/>
                <w:bCs w:val="0"/>
                <w:noProof/>
                <w:sz w:val="24"/>
                <w:szCs w:val="24"/>
              </w:rPr>
              <w:t>CS par ADR-DSN.L.600. punktu “Gaidīšanas vietas uz ceļa marķējums”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_Toc121839198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164</w:t>
            </w:r>
            <w:r w:rsidR="00B32D57" w:rsidRPr="00B60273">
              <w:rPr>
                <w:rFonts w:ascii="Times New Roman" w:hAnsi="Times New Roman" w:cs="Times New Roman"/>
                <w:b w:val="0"/>
                <w:bCs w:val="0"/>
                <w:noProof/>
                <w:webHidden/>
                <w:sz w:val="24"/>
                <w:szCs w:val="24"/>
              </w:rPr>
              <w:fldChar w:fldCharType="end"/>
            </w:r>
          </w:hyperlink>
        </w:p>
        <w:p w14:paraId="68984E0E" w14:textId="0E114185"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199" w:history="1">
            <w:r w:rsidR="00B32D57" w:rsidRPr="00B60273">
              <w:rPr>
                <w:rStyle w:val="Hyperlink"/>
                <w:rFonts w:ascii="Times New Roman" w:hAnsi="Times New Roman" w:cs="Times New Roman"/>
                <w:b w:val="0"/>
                <w:bCs w:val="0"/>
                <w:noProof/>
                <w:sz w:val="24"/>
                <w:szCs w:val="24"/>
              </w:rPr>
              <w:t>GM1 par ADR-DSN.L.600. punktu “Gaidīšanas vietas uz ceļa marķējums”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_Toc121839199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165</w:t>
            </w:r>
            <w:r w:rsidR="00B32D57" w:rsidRPr="00B60273">
              <w:rPr>
                <w:rFonts w:ascii="Times New Roman" w:hAnsi="Times New Roman" w:cs="Times New Roman"/>
                <w:b w:val="0"/>
                <w:bCs w:val="0"/>
                <w:noProof/>
                <w:webHidden/>
                <w:sz w:val="24"/>
                <w:szCs w:val="24"/>
              </w:rPr>
              <w:fldChar w:fldCharType="end"/>
            </w:r>
          </w:hyperlink>
        </w:p>
        <w:p w14:paraId="35F75597" w14:textId="0397B077"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00" w:history="1">
            <w:r w:rsidR="00B32D57" w:rsidRPr="00B60273">
              <w:rPr>
                <w:rStyle w:val="Hyperlink"/>
                <w:rFonts w:ascii="Times New Roman" w:hAnsi="Times New Roman" w:cs="Times New Roman"/>
                <w:b w:val="0"/>
                <w:bCs w:val="0"/>
                <w:noProof/>
                <w:sz w:val="24"/>
                <w:szCs w:val="24"/>
              </w:rPr>
              <w:t>CS par ADR-DSN.L.605. punktu “Obligātu norāžu marķējums”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_Toc121839200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165</w:t>
            </w:r>
            <w:r w:rsidR="00B32D57" w:rsidRPr="00B60273">
              <w:rPr>
                <w:rFonts w:ascii="Times New Roman" w:hAnsi="Times New Roman" w:cs="Times New Roman"/>
                <w:b w:val="0"/>
                <w:bCs w:val="0"/>
                <w:noProof/>
                <w:webHidden/>
                <w:sz w:val="24"/>
                <w:szCs w:val="24"/>
              </w:rPr>
              <w:fldChar w:fldCharType="end"/>
            </w:r>
          </w:hyperlink>
        </w:p>
        <w:p w14:paraId="6C9B47E9" w14:textId="271E64A1"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01" w:history="1">
            <w:r w:rsidR="00B32D57" w:rsidRPr="00B60273">
              <w:rPr>
                <w:rStyle w:val="Hyperlink"/>
                <w:rFonts w:ascii="Times New Roman" w:hAnsi="Times New Roman" w:cs="Times New Roman"/>
                <w:b w:val="0"/>
                <w:bCs w:val="0"/>
                <w:noProof/>
                <w:sz w:val="24"/>
                <w:szCs w:val="24"/>
              </w:rPr>
              <w:t>GM1 par ADR-DSN.L.605. punktu “Obligātu norāžu marķējums”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_Toc121839201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166</w:t>
            </w:r>
            <w:r w:rsidR="00B32D57" w:rsidRPr="00B60273">
              <w:rPr>
                <w:rFonts w:ascii="Times New Roman" w:hAnsi="Times New Roman" w:cs="Times New Roman"/>
                <w:b w:val="0"/>
                <w:bCs w:val="0"/>
                <w:noProof/>
                <w:webHidden/>
                <w:sz w:val="24"/>
                <w:szCs w:val="24"/>
              </w:rPr>
              <w:fldChar w:fldCharType="end"/>
            </w:r>
          </w:hyperlink>
        </w:p>
        <w:p w14:paraId="1C22AF7B" w14:textId="46A1053B"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02" w:history="1">
            <w:r w:rsidR="00B32D57" w:rsidRPr="00B60273">
              <w:rPr>
                <w:rStyle w:val="Hyperlink"/>
                <w:rFonts w:ascii="Times New Roman" w:hAnsi="Times New Roman" w:cs="Times New Roman"/>
                <w:b w:val="0"/>
                <w:bCs w:val="0"/>
                <w:noProof/>
                <w:sz w:val="24"/>
                <w:szCs w:val="24"/>
              </w:rPr>
              <w:t>CS par ADR-DSN.L.610. punktu “Informatīvais marķējums”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_Toc121839202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167</w:t>
            </w:r>
            <w:r w:rsidR="00B32D57" w:rsidRPr="00B60273">
              <w:rPr>
                <w:rFonts w:ascii="Times New Roman" w:hAnsi="Times New Roman" w:cs="Times New Roman"/>
                <w:b w:val="0"/>
                <w:bCs w:val="0"/>
                <w:noProof/>
                <w:webHidden/>
                <w:sz w:val="24"/>
                <w:szCs w:val="24"/>
              </w:rPr>
              <w:fldChar w:fldCharType="end"/>
            </w:r>
          </w:hyperlink>
        </w:p>
        <w:p w14:paraId="79B2C2A5" w14:textId="38A58DAE"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03" w:history="1">
            <w:r w:rsidR="00B32D57" w:rsidRPr="00B60273">
              <w:rPr>
                <w:rStyle w:val="Hyperlink"/>
                <w:rFonts w:ascii="Times New Roman" w:hAnsi="Times New Roman" w:cs="Times New Roman"/>
                <w:b w:val="0"/>
                <w:bCs w:val="0"/>
                <w:noProof/>
                <w:sz w:val="24"/>
                <w:szCs w:val="24"/>
              </w:rPr>
              <w:t>GM1 par ADR-DSN.L.610. punktu “Informatīvais marķējums”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_Toc121839203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171</w:t>
            </w:r>
            <w:r w:rsidR="00B32D57" w:rsidRPr="00B60273">
              <w:rPr>
                <w:rFonts w:ascii="Times New Roman" w:hAnsi="Times New Roman" w:cs="Times New Roman"/>
                <w:b w:val="0"/>
                <w:bCs w:val="0"/>
                <w:noProof/>
                <w:webHidden/>
                <w:sz w:val="24"/>
                <w:szCs w:val="24"/>
              </w:rPr>
              <w:fldChar w:fldCharType="end"/>
            </w:r>
          </w:hyperlink>
        </w:p>
        <w:p w14:paraId="59E22049" w14:textId="78C41E88" w:rsidR="00B32D57" w:rsidRPr="00B60273" w:rsidRDefault="00092591" w:rsidP="00B60273">
          <w:pPr>
            <w:pStyle w:val="TOC1"/>
            <w:tabs>
              <w:tab w:val="right" w:leader="dot" w:pos="9065"/>
            </w:tabs>
            <w:spacing w:before="0" w:line="360" w:lineRule="auto"/>
            <w:jc w:val="both"/>
            <w:rPr>
              <w:rFonts w:ascii="Times New Roman" w:eastAsiaTheme="minorEastAsia" w:hAnsi="Times New Roman" w:cs="Times New Roman"/>
              <w:noProof/>
              <w:sz w:val="24"/>
              <w:szCs w:val="24"/>
              <w:lang w:eastAsia="lv-LV"/>
            </w:rPr>
          </w:pPr>
          <w:hyperlink w:anchor="_Toc121839204" w:history="1">
            <w:r w:rsidR="00B32D57" w:rsidRPr="00B60273">
              <w:rPr>
                <w:rStyle w:val="Hyperlink"/>
                <w:rFonts w:ascii="Times New Roman" w:hAnsi="Times New Roman" w:cs="Times New Roman"/>
                <w:noProof/>
                <w:sz w:val="24"/>
                <w:szCs w:val="24"/>
              </w:rPr>
              <w:t>M NODAĻA. VIZUĀLIE NAVIGĀCIJAS LĪDZEKĻI (UGUNIS)</w:t>
            </w:r>
            <w:r w:rsidR="00B32D57" w:rsidRPr="00B60273">
              <w:rPr>
                <w:rFonts w:ascii="Times New Roman" w:hAnsi="Times New Roman" w:cs="Times New Roman"/>
                <w:noProof/>
                <w:webHidden/>
                <w:sz w:val="24"/>
                <w:szCs w:val="24"/>
              </w:rPr>
              <w:tab/>
            </w:r>
            <w:r w:rsidR="00B32D57" w:rsidRPr="00B60273">
              <w:rPr>
                <w:rFonts w:ascii="Times New Roman" w:hAnsi="Times New Roman" w:cs="Times New Roman"/>
                <w:noProof/>
                <w:webHidden/>
                <w:sz w:val="24"/>
                <w:szCs w:val="24"/>
              </w:rPr>
              <w:fldChar w:fldCharType="begin"/>
            </w:r>
            <w:r w:rsidR="00B32D57" w:rsidRPr="00B60273">
              <w:rPr>
                <w:rFonts w:ascii="Times New Roman" w:hAnsi="Times New Roman" w:cs="Times New Roman"/>
                <w:noProof/>
                <w:webHidden/>
                <w:sz w:val="24"/>
                <w:szCs w:val="24"/>
              </w:rPr>
              <w:instrText xml:space="preserve"> PAGEREF _Toc121839204 \h </w:instrText>
            </w:r>
            <w:r w:rsidR="00B32D57" w:rsidRPr="00B60273">
              <w:rPr>
                <w:rFonts w:ascii="Times New Roman" w:hAnsi="Times New Roman" w:cs="Times New Roman"/>
                <w:noProof/>
                <w:webHidden/>
                <w:sz w:val="24"/>
                <w:szCs w:val="24"/>
              </w:rPr>
            </w:r>
            <w:r w:rsidR="00B32D57" w:rsidRPr="00B60273">
              <w:rPr>
                <w:rFonts w:ascii="Times New Roman" w:hAnsi="Times New Roman" w:cs="Times New Roman"/>
                <w:noProof/>
                <w:webHidden/>
                <w:sz w:val="24"/>
                <w:szCs w:val="24"/>
              </w:rPr>
              <w:fldChar w:fldCharType="separate"/>
            </w:r>
            <w:r w:rsidR="00275800">
              <w:rPr>
                <w:rFonts w:ascii="Times New Roman" w:hAnsi="Times New Roman" w:cs="Times New Roman"/>
                <w:noProof/>
                <w:webHidden/>
                <w:sz w:val="24"/>
                <w:szCs w:val="24"/>
              </w:rPr>
              <w:t>173</w:t>
            </w:r>
            <w:r w:rsidR="00B32D57" w:rsidRPr="00B60273">
              <w:rPr>
                <w:rFonts w:ascii="Times New Roman" w:hAnsi="Times New Roman" w:cs="Times New Roman"/>
                <w:noProof/>
                <w:webHidden/>
                <w:sz w:val="24"/>
                <w:szCs w:val="24"/>
              </w:rPr>
              <w:fldChar w:fldCharType="end"/>
            </w:r>
          </w:hyperlink>
        </w:p>
        <w:p w14:paraId="52FD8389" w14:textId="1CD076E5"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05" w:history="1">
            <w:r w:rsidR="00B32D57" w:rsidRPr="00B60273">
              <w:rPr>
                <w:rStyle w:val="Hyperlink"/>
                <w:rFonts w:ascii="Times New Roman" w:hAnsi="Times New Roman" w:cs="Times New Roman"/>
                <w:b w:val="0"/>
                <w:bCs w:val="0"/>
                <w:noProof/>
                <w:sz w:val="24"/>
                <w:szCs w:val="24"/>
              </w:rPr>
              <w:t>CS par ADR-DSN.M.615. punktu “Vispārīga informācija”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_Toc121839205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173</w:t>
            </w:r>
            <w:r w:rsidR="00B32D57" w:rsidRPr="00B60273">
              <w:rPr>
                <w:rFonts w:ascii="Times New Roman" w:hAnsi="Times New Roman" w:cs="Times New Roman"/>
                <w:b w:val="0"/>
                <w:bCs w:val="0"/>
                <w:noProof/>
                <w:webHidden/>
                <w:sz w:val="24"/>
                <w:szCs w:val="24"/>
              </w:rPr>
              <w:fldChar w:fldCharType="end"/>
            </w:r>
          </w:hyperlink>
        </w:p>
        <w:p w14:paraId="62ABF1A3" w14:textId="6BF5C50C"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06" w:history="1">
            <w:r w:rsidR="00B32D57" w:rsidRPr="00B60273">
              <w:rPr>
                <w:rStyle w:val="Hyperlink"/>
                <w:rFonts w:ascii="Times New Roman" w:hAnsi="Times New Roman" w:cs="Times New Roman"/>
                <w:b w:val="0"/>
                <w:bCs w:val="0"/>
                <w:noProof/>
                <w:sz w:val="24"/>
                <w:szCs w:val="24"/>
              </w:rPr>
              <w:t>GM1 par ADR-DSN.M.615. punktu “Vispārīga informācija”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_Toc121839206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174</w:t>
            </w:r>
            <w:r w:rsidR="00B32D57" w:rsidRPr="00B60273">
              <w:rPr>
                <w:rFonts w:ascii="Times New Roman" w:hAnsi="Times New Roman" w:cs="Times New Roman"/>
                <w:b w:val="0"/>
                <w:bCs w:val="0"/>
                <w:noProof/>
                <w:webHidden/>
                <w:sz w:val="24"/>
                <w:szCs w:val="24"/>
              </w:rPr>
              <w:fldChar w:fldCharType="end"/>
            </w:r>
          </w:hyperlink>
        </w:p>
        <w:p w14:paraId="7961F65E" w14:textId="332323AC"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07" w:history="1">
            <w:r w:rsidR="00B32D57" w:rsidRPr="00B60273">
              <w:rPr>
                <w:rStyle w:val="Hyperlink"/>
                <w:rFonts w:ascii="Times New Roman" w:hAnsi="Times New Roman" w:cs="Times New Roman"/>
                <w:b w:val="0"/>
                <w:bCs w:val="0"/>
                <w:noProof/>
                <w:sz w:val="24"/>
                <w:szCs w:val="24"/>
              </w:rPr>
              <w:t>CS par ADR-DSN.M.620. punktu “Aeronavigācijas bākas”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_Toc121839207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175</w:t>
            </w:r>
            <w:r w:rsidR="00B32D57" w:rsidRPr="00B60273">
              <w:rPr>
                <w:rFonts w:ascii="Times New Roman" w:hAnsi="Times New Roman" w:cs="Times New Roman"/>
                <w:b w:val="0"/>
                <w:bCs w:val="0"/>
                <w:noProof/>
                <w:webHidden/>
                <w:sz w:val="24"/>
                <w:szCs w:val="24"/>
              </w:rPr>
              <w:fldChar w:fldCharType="end"/>
            </w:r>
          </w:hyperlink>
        </w:p>
        <w:p w14:paraId="3E357387" w14:textId="67A5C9CE"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08" w:history="1">
            <w:r w:rsidR="00B32D57" w:rsidRPr="00B60273">
              <w:rPr>
                <w:rStyle w:val="Hyperlink"/>
                <w:rFonts w:ascii="Times New Roman" w:hAnsi="Times New Roman" w:cs="Times New Roman"/>
                <w:b w:val="0"/>
                <w:bCs w:val="0"/>
                <w:noProof/>
                <w:sz w:val="24"/>
                <w:szCs w:val="24"/>
              </w:rPr>
              <w:t>GM1 par ADR-DSN.M.620. punktu “Aeronavigācijas bākas”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_Toc121839208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177</w:t>
            </w:r>
            <w:r w:rsidR="00B32D57" w:rsidRPr="00B60273">
              <w:rPr>
                <w:rFonts w:ascii="Times New Roman" w:hAnsi="Times New Roman" w:cs="Times New Roman"/>
                <w:b w:val="0"/>
                <w:bCs w:val="0"/>
                <w:noProof/>
                <w:webHidden/>
                <w:sz w:val="24"/>
                <w:szCs w:val="24"/>
              </w:rPr>
              <w:fldChar w:fldCharType="end"/>
            </w:r>
          </w:hyperlink>
        </w:p>
        <w:p w14:paraId="239DD3CB" w14:textId="7286A1BF"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09" w:history="1">
            <w:r w:rsidR="00B32D57" w:rsidRPr="00B60273">
              <w:rPr>
                <w:rStyle w:val="Hyperlink"/>
                <w:rFonts w:ascii="Times New Roman" w:hAnsi="Times New Roman" w:cs="Times New Roman"/>
                <w:b w:val="0"/>
                <w:bCs w:val="0"/>
                <w:noProof/>
                <w:sz w:val="24"/>
                <w:szCs w:val="24"/>
              </w:rPr>
              <w:t>CS par ADR-DSN.M.625. punktu “Pieejas uguņu sistēmas”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_Toc121839209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177</w:t>
            </w:r>
            <w:r w:rsidR="00B32D57" w:rsidRPr="00B60273">
              <w:rPr>
                <w:rFonts w:ascii="Times New Roman" w:hAnsi="Times New Roman" w:cs="Times New Roman"/>
                <w:b w:val="0"/>
                <w:bCs w:val="0"/>
                <w:noProof/>
                <w:webHidden/>
                <w:sz w:val="24"/>
                <w:szCs w:val="24"/>
              </w:rPr>
              <w:fldChar w:fldCharType="end"/>
            </w:r>
          </w:hyperlink>
        </w:p>
        <w:p w14:paraId="78D2CCBD" w14:textId="64C2AFA5"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10" w:history="1">
            <w:r w:rsidR="00B32D57" w:rsidRPr="00B60273">
              <w:rPr>
                <w:rStyle w:val="Hyperlink"/>
                <w:rFonts w:ascii="Times New Roman" w:hAnsi="Times New Roman" w:cs="Times New Roman"/>
                <w:b w:val="0"/>
                <w:bCs w:val="0"/>
                <w:noProof/>
                <w:sz w:val="24"/>
                <w:szCs w:val="24"/>
              </w:rPr>
              <w:t>GM1 par ADR-DSN.M.625. punktu “Pieejas uguņu sistēmas”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_Toc121839210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177</w:t>
            </w:r>
            <w:r w:rsidR="00B32D57" w:rsidRPr="00B60273">
              <w:rPr>
                <w:rFonts w:ascii="Times New Roman" w:hAnsi="Times New Roman" w:cs="Times New Roman"/>
                <w:b w:val="0"/>
                <w:bCs w:val="0"/>
                <w:noProof/>
                <w:webHidden/>
                <w:sz w:val="24"/>
                <w:szCs w:val="24"/>
              </w:rPr>
              <w:fldChar w:fldCharType="end"/>
            </w:r>
          </w:hyperlink>
        </w:p>
        <w:p w14:paraId="4A055F21" w14:textId="56FFF3DE"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11" w:history="1">
            <w:r w:rsidR="00B32D57" w:rsidRPr="00B60273">
              <w:rPr>
                <w:rStyle w:val="Hyperlink"/>
                <w:rFonts w:ascii="Times New Roman" w:hAnsi="Times New Roman" w:cs="Times New Roman"/>
                <w:b w:val="0"/>
                <w:bCs w:val="0"/>
                <w:noProof/>
                <w:sz w:val="24"/>
                <w:szCs w:val="24"/>
              </w:rPr>
              <w:t>CS par ADR-DSN.M.626. punktu “Vienkāršotās pieejas uguņu sistēmas”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_Toc121839211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183</w:t>
            </w:r>
            <w:r w:rsidR="00B32D57" w:rsidRPr="00B60273">
              <w:rPr>
                <w:rFonts w:ascii="Times New Roman" w:hAnsi="Times New Roman" w:cs="Times New Roman"/>
                <w:b w:val="0"/>
                <w:bCs w:val="0"/>
                <w:noProof/>
                <w:webHidden/>
                <w:sz w:val="24"/>
                <w:szCs w:val="24"/>
              </w:rPr>
              <w:fldChar w:fldCharType="end"/>
            </w:r>
          </w:hyperlink>
        </w:p>
        <w:p w14:paraId="4B1F4131" w14:textId="4FF77821"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12" w:history="1">
            <w:r w:rsidR="00B32D57" w:rsidRPr="00B60273">
              <w:rPr>
                <w:rStyle w:val="Hyperlink"/>
                <w:rFonts w:ascii="Times New Roman" w:hAnsi="Times New Roman" w:cs="Times New Roman"/>
                <w:b w:val="0"/>
                <w:bCs w:val="0"/>
                <w:noProof/>
                <w:sz w:val="24"/>
                <w:szCs w:val="24"/>
              </w:rPr>
              <w:t>GM1 par ADR-DSN.M.626. punktu “Vienkāršotās pieejas uguņu sistēmas”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_Toc121839212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185</w:t>
            </w:r>
            <w:r w:rsidR="00B32D57" w:rsidRPr="00B60273">
              <w:rPr>
                <w:rFonts w:ascii="Times New Roman" w:hAnsi="Times New Roman" w:cs="Times New Roman"/>
                <w:b w:val="0"/>
                <w:bCs w:val="0"/>
                <w:noProof/>
                <w:webHidden/>
                <w:sz w:val="24"/>
                <w:szCs w:val="24"/>
              </w:rPr>
              <w:fldChar w:fldCharType="end"/>
            </w:r>
          </w:hyperlink>
        </w:p>
        <w:p w14:paraId="0914C43A" w14:textId="18B5BF5A"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13" w:history="1">
            <w:r w:rsidR="00B32D57" w:rsidRPr="00B60273">
              <w:rPr>
                <w:rStyle w:val="Hyperlink"/>
                <w:rFonts w:ascii="Times New Roman" w:hAnsi="Times New Roman" w:cs="Times New Roman"/>
                <w:b w:val="0"/>
                <w:bCs w:val="0"/>
                <w:noProof/>
                <w:sz w:val="24"/>
                <w:szCs w:val="24"/>
              </w:rPr>
              <w:t>CS par ADR-DSN.M.630. punktu “I kategorijas precīzas pieejas uguņu sistēma”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_Toc121839213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185</w:t>
            </w:r>
            <w:r w:rsidR="00B32D57" w:rsidRPr="00B60273">
              <w:rPr>
                <w:rFonts w:ascii="Times New Roman" w:hAnsi="Times New Roman" w:cs="Times New Roman"/>
                <w:b w:val="0"/>
                <w:bCs w:val="0"/>
                <w:noProof/>
                <w:webHidden/>
                <w:sz w:val="24"/>
                <w:szCs w:val="24"/>
              </w:rPr>
              <w:fldChar w:fldCharType="end"/>
            </w:r>
          </w:hyperlink>
        </w:p>
        <w:p w14:paraId="7CB8AD39" w14:textId="1F5DD091"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14" w:history="1">
            <w:r w:rsidR="00B32D57" w:rsidRPr="00B60273">
              <w:rPr>
                <w:rStyle w:val="Hyperlink"/>
                <w:rFonts w:ascii="Times New Roman" w:hAnsi="Times New Roman" w:cs="Times New Roman"/>
                <w:b w:val="0"/>
                <w:bCs w:val="0"/>
                <w:noProof/>
                <w:sz w:val="24"/>
                <w:szCs w:val="24"/>
              </w:rPr>
              <w:t>GM1 par ADR-DSN.M.630. punktu “I kategorijas precīzas pieejas uguņu sistēma”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_Toc121839214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187</w:t>
            </w:r>
            <w:r w:rsidR="00B32D57" w:rsidRPr="00B60273">
              <w:rPr>
                <w:rFonts w:ascii="Times New Roman" w:hAnsi="Times New Roman" w:cs="Times New Roman"/>
                <w:b w:val="0"/>
                <w:bCs w:val="0"/>
                <w:noProof/>
                <w:webHidden/>
                <w:sz w:val="24"/>
                <w:szCs w:val="24"/>
              </w:rPr>
              <w:fldChar w:fldCharType="end"/>
            </w:r>
          </w:hyperlink>
        </w:p>
        <w:p w14:paraId="53DA60D6" w14:textId="3FEF80E3"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15" w:history="1">
            <w:r w:rsidR="00B32D57" w:rsidRPr="00B60273">
              <w:rPr>
                <w:rStyle w:val="Hyperlink"/>
                <w:rFonts w:ascii="Times New Roman" w:hAnsi="Times New Roman" w:cs="Times New Roman"/>
                <w:b w:val="0"/>
                <w:bCs w:val="0"/>
                <w:noProof/>
                <w:sz w:val="24"/>
                <w:szCs w:val="24"/>
              </w:rPr>
              <w:t>CS par ADR-DSN.M.635. punktu “II un III kategorijas precīzas pieejas uguņu sistēma”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_Toc121839215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188</w:t>
            </w:r>
            <w:r w:rsidR="00B32D57" w:rsidRPr="00B60273">
              <w:rPr>
                <w:rFonts w:ascii="Times New Roman" w:hAnsi="Times New Roman" w:cs="Times New Roman"/>
                <w:b w:val="0"/>
                <w:bCs w:val="0"/>
                <w:noProof/>
                <w:webHidden/>
                <w:sz w:val="24"/>
                <w:szCs w:val="24"/>
              </w:rPr>
              <w:fldChar w:fldCharType="end"/>
            </w:r>
          </w:hyperlink>
        </w:p>
        <w:p w14:paraId="7BC1D8C4" w14:textId="46C2B095"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16" w:history="1">
            <w:r w:rsidR="00B32D57" w:rsidRPr="00B60273">
              <w:rPr>
                <w:rStyle w:val="Hyperlink"/>
                <w:rFonts w:ascii="Times New Roman" w:hAnsi="Times New Roman" w:cs="Times New Roman"/>
                <w:b w:val="0"/>
                <w:bCs w:val="0"/>
                <w:noProof/>
                <w:sz w:val="24"/>
                <w:szCs w:val="24"/>
              </w:rPr>
              <w:t>GM1 par ADR-DSN.M.635. punktu “II un III kategorijas precīzas pieejas uguņu sistēma”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_Toc121839216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193</w:t>
            </w:r>
            <w:r w:rsidR="00B32D57" w:rsidRPr="00B60273">
              <w:rPr>
                <w:rFonts w:ascii="Times New Roman" w:hAnsi="Times New Roman" w:cs="Times New Roman"/>
                <w:b w:val="0"/>
                <w:bCs w:val="0"/>
                <w:noProof/>
                <w:webHidden/>
                <w:sz w:val="24"/>
                <w:szCs w:val="24"/>
              </w:rPr>
              <w:fldChar w:fldCharType="end"/>
            </w:r>
          </w:hyperlink>
        </w:p>
        <w:p w14:paraId="56A5CE0A" w14:textId="5DF9B84D"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17" w:history="1">
            <w:r w:rsidR="00B32D57" w:rsidRPr="00B60273">
              <w:rPr>
                <w:rStyle w:val="Hyperlink"/>
                <w:rFonts w:ascii="Times New Roman" w:hAnsi="Times New Roman" w:cs="Times New Roman"/>
                <w:b w:val="0"/>
                <w:bCs w:val="0"/>
                <w:noProof/>
                <w:sz w:val="24"/>
                <w:szCs w:val="24"/>
              </w:rPr>
              <w:t>CS par ADR-DSN.M.640. punktu “Vizuālās glisādes indikācijas sistēmas”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_Toc121839217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193</w:t>
            </w:r>
            <w:r w:rsidR="00B32D57" w:rsidRPr="00B60273">
              <w:rPr>
                <w:rFonts w:ascii="Times New Roman" w:hAnsi="Times New Roman" w:cs="Times New Roman"/>
                <w:b w:val="0"/>
                <w:bCs w:val="0"/>
                <w:noProof/>
                <w:webHidden/>
                <w:sz w:val="24"/>
                <w:szCs w:val="24"/>
              </w:rPr>
              <w:fldChar w:fldCharType="end"/>
            </w:r>
          </w:hyperlink>
        </w:p>
        <w:p w14:paraId="31DE32C5" w14:textId="3C5B685C"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18" w:history="1">
            <w:r w:rsidR="00B32D57" w:rsidRPr="00B60273">
              <w:rPr>
                <w:rStyle w:val="Hyperlink"/>
                <w:rFonts w:ascii="Times New Roman" w:hAnsi="Times New Roman" w:cs="Times New Roman"/>
                <w:b w:val="0"/>
                <w:bCs w:val="0"/>
                <w:noProof/>
                <w:sz w:val="24"/>
                <w:szCs w:val="24"/>
              </w:rPr>
              <w:t>GM1 par ADR-DSN.M.640. punktu “Vizuālās glisādes indikācijas sistēmas”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_Toc121839218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193</w:t>
            </w:r>
            <w:r w:rsidR="00B32D57" w:rsidRPr="00B60273">
              <w:rPr>
                <w:rFonts w:ascii="Times New Roman" w:hAnsi="Times New Roman" w:cs="Times New Roman"/>
                <w:b w:val="0"/>
                <w:bCs w:val="0"/>
                <w:noProof/>
                <w:webHidden/>
                <w:sz w:val="24"/>
                <w:szCs w:val="24"/>
              </w:rPr>
              <w:fldChar w:fldCharType="end"/>
            </w:r>
          </w:hyperlink>
        </w:p>
        <w:p w14:paraId="344E80F1" w14:textId="76288438"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19" w:history="1">
            <w:r w:rsidR="00B32D57" w:rsidRPr="00B60273">
              <w:rPr>
                <w:rStyle w:val="Hyperlink"/>
                <w:rFonts w:ascii="Times New Roman" w:hAnsi="Times New Roman" w:cs="Times New Roman"/>
                <w:b w:val="0"/>
                <w:bCs w:val="0"/>
                <w:noProof/>
                <w:sz w:val="24"/>
                <w:szCs w:val="24"/>
              </w:rPr>
              <w:t>CS par ADR-DSN.M.645. punktu “Precīzās pieejas trajektorijas indikators un vienkāršotais precīzās pieejas trajektorijas indikators (</w:t>
            </w:r>
            <w:r w:rsidR="00B32D57" w:rsidRPr="00B60273">
              <w:rPr>
                <w:rStyle w:val="Hyperlink"/>
                <w:rFonts w:ascii="Times New Roman" w:hAnsi="Times New Roman" w:cs="Times New Roman"/>
                <w:b w:val="0"/>
                <w:bCs w:val="0"/>
                <w:i/>
                <w:iCs/>
                <w:noProof/>
                <w:sz w:val="24"/>
                <w:szCs w:val="24"/>
              </w:rPr>
              <w:t>PAPI</w:t>
            </w:r>
            <w:r w:rsidR="00B32D57" w:rsidRPr="00B60273">
              <w:rPr>
                <w:rStyle w:val="Hyperlink"/>
                <w:rFonts w:ascii="Times New Roman" w:hAnsi="Times New Roman" w:cs="Times New Roman"/>
                <w:b w:val="0"/>
                <w:bCs w:val="0"/>
                <w:noProof/>
                <w:sz w:val="24"/>
                <w:szCs w:val="24"/>
              </w:rPr>
              <w:t xml:space="preserve"> un </w:t>
            </w:r>
            <w:r w:rsidR="00B32D57" w:rsidRPr="00B60273">
              <w:rPr>
                <w:rStyle w:val="Hyperlink"/>
                <w:rFonts w:ascii="Times New Roman" w:hAnsi="Times New Roman" w:cs="Times New Roman"/>
                <w:b w:val="0"/>
                <w:bCs w:val="0"/>
                <w:i/>
                <w:iCs/>
                <w:noProof/>
                <w:sz w:val="24"/>
                <w:szCs w:val="24"/>
              </w:rPr>
              <w:t>APAPI</w:t>
            </w:r>
            <w:r w:rsidR="00B32D57" w:rsidRPr="00B60273">
              <w:rPr>
                <w:rStyle w:val="Hyperlink"/>
                <w:rFonts w:ascii="Times New Roman" w:hAnsi="Times New Roman" w:cs="Times New Roman"/>
                <w:b w:val="0"/>
                <w:bCs w:val="0"/>
                <w:noProof/>
                <w:sz w:val="24"/>
                <w:szCs w:val="24"/>
              </w:rPr>
              <w:t>)”</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_Toc121839219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194</w:t>
            </w:r>
            <w:r w:rsidR="00B32D57" w:rsidRPr="00B60273">
              <w:rPr>
                <w:rFonts w:ascii="Times New Roman" w:hAnsi="Times New Roman" w:cs="Times New Roman"/>
                <w:b w:val="0"/>
                <w:bCs w:val="0"/>
                <w:noProof/>
                <w:webHidden/>
                <w:sz w:val="24"/>
                <w:szCs w:val="24"/>
              </w:rPr>
              <w:fldChar w:fldCharType="end"/>
            </w:r>
          </w:hyperlink>
        </w:p>
        <w:p w14:paraId="42B55B11" w14:textId="6AC058BF"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20" w:history="1">
            <w:r w:rsidR="00B32D57" w:rsidRPr="00B60273">
              <w:rPr>
                <w:rStyle w:val="Hyperlink"/>
                <w:rFonts w:ascii="Times New Roman" w:hAnsi="Times New Roman" w:cs="Times New Roman"/>
                <w:b w:val="0"/>
                <w:bCs w:val="0"/>
                <w:noProof/>
                <w:sz w:val="24"/>
                <w:szCs w:val="24"/>
              </w:rPr>
              <w:t>GM1 par ADR-DSN.M.645. punktu “Precīzās pieejas trajektorijas indikators un vienkāršotais precīzās pieejas trajektorijas indikators (</w:t>
            </w:r>
            <w:r w:rsidR="00B32D57" w:rsidRPr="00B60273">
              <w:rPr>
                <w:rStyle w:val="Hyperlink"/>
                <w:rFonts w:ascii="Times New Roman" w:hAnsi="Times New Roman" w:cs="Times New Roman"/>
                <w:b w:val="0"/>
                <w:bCs w:val="0"/>
                <w:i/>
                <w:iCs/>
                <w:noProof/>
                <w:sz w:val="24"/>
                <w:szCs w:val="24"/>
              </w:rPr>
              <w:t>PAPI</w:t>
            </w:r>
            <w:r w:rsidR="00B32D57" w:rsidRPr="00B60273">
              <w:rPr>
                <w:rStyle w:val="Hyperlink"/>
                <w:rFonts w:ascii="Times New Roman" w:hAnsi="Times New Roman" w:cs="Times New Roman"/>
                <w:b w:val="0"/>
                <w:bCs w:val="0"/>
                <w:noProof/>
                <w:sz w:val="24"/>
                <w:szCs w:val="24"/>
              </w:rPr>
              <w:t xml:space="preserve"> un </w:t>
            </w:r>
            <w:r w:rsidR="00B32D57" w:rsidRPr="00B60273">
              <w:rPr>
                <w:rStyle w:val="Hyperlink"/>
                <w:rFonts w:ascii="Times New Roman" w:hAnsi="Times New Roman" w:cs="Times New Roman"/>
                <w:b w:val="0"/>
                <w:bCs w:val="0"/>
                <w:i/>
                <w:iCs/>
                <w:noProof/>
                <w:sz w:val="24"/>
                <w:szCs w:val="24"/>
              </w:rPr>
              <w:t>APAPI</w:t>
            </w:r>
            <w:r w:rsidR="00B32D57" w:rsidRPr="00B60273">
              <w:rPr>
                <w:rStyle w:val="Hyperlink"/>
                <w:rFonts w:ascii="Times New Roman" w:hAnsi="Times New Roman" w:cs="Times New Roman"/>
                <w:b w:val="0"/>
                <w:bCs w:val="0"/>
                <w:noProof/>
                <w:sz w:val="24"/>
                <w:szCs w:val="24"/>
              </w:rPr>
              <w:t>)”</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_Toc121839220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197</w:t>
            </w:r>
            <w:r w:rsidR="00B32D57" w:rsidRPr="00B60273">
              <w:rPr>
                <w:rFonts w:ascii="Times New Roman" w:hAnsi="Times New Roman" w:cs="Times New Roman"/>
                <w:b w:val="0"/>
                <w:bCs w:val="0"/>
                <w:noProof/>
                <w:webHidden/>
                <w:sz w:val="24"/>
                <w:szCs w:val="24"/>
              </w:rPr>
              <w:fldChar w:fldCharType="end"/>
            </w:r>
          </w:hyperlink>
        </w:p>
        <w:p w14:paraId="427379E3" w14:textId="1C7C42EA"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21" w:history="1">
            <w:r w:rsidR="00B32D57" w:rsidRPr="00B60273">
              <w:rPr>
                <w:rStyle w:val="Hyperlink"/>
                <w:rFonts w:ascii="Times New Roman" w:hAnsi="Times New Roman" w:cs="Times New Roman"/>
                <w:b w:val="0"/>
                <w:bCs w:val="0"/>
                <w:noProof/>
                <w:sz w:val="24"/>
                <w:szCs w:val="24"/>
              </w:rPr>
              <w:t xml:space="preserve">CS par ADR-DSN.M.650. punktu “Glisāde un uguņu ierīču pacēluma iestatīšana </w:t>
            </w:r>
            <w:r w:rsidR="00B32D57" w:rsidRPr="00B60273">
              <w:rPr>
                <w:rStyle w:val="Hyperlink"/>
                <w:rFonts w:ascii="Times New Roman" w:hAnsi="Times New Roman" w:cs="Times New Roman"/>
                <w:b w:val="0"/>
                <w:bCs w:val="0"/>
                <w:i/>
                <w:iCs/>
                <w:noProof/>
                <w:sz w:val="24"/>
                <w:szCs w:val="24"/>
              </w:rPr>
              <w:t>PAPI</w:t>
            </w:r>
            <w:r w:rsidR="00B32D57" w:rsidRPr="00B60273">
              <w:rPr>
                <w:rStyle w:val="Hyperlink"/>
                <w:rFonts w:ascii="Times New Roman" w:hAnsi="Times New Roman" w:cs="Times New Roman"/>
                <w:b w:val="0"/>
                <w:bCs w:val="0"/>
                <w:noProof/>
                <w:sz w:val="24"/>
                <w:szCs w:val="24"/>
              </w:rPr>
              <w:t xml:space="preserve"> un </w:t>
            </w:r>
            <w:r w:rsidR="00B32D57" w:rsidRPr="00B60273">
              <w:rPr>
                <w:rStyle w:val="Hyperlink"/>
                <w:rFonts w:ascii="Times New Roman" w:hAnsi="Times New Roman" w:cs="Times New Roman"/>
                <w:b w:val="0"/>
                <w:bCs w:val="0"/>
                <w:i/>
                <w:iCs/>
                <w:noProof/>
                <w:sz w:val="24"/>
                <w:szCs w:val="24"/>
              </w:rPr>
              <w:t>APAPI</w:t>
            </w:r>
            <w:r w:rsidR="00B32D57" w:rsidRPr="00B60273">
              <w:rPr>
                <w:rStyle w:val="Hyperlink"/>
                <w:rFonts w:ascii="Times New Roman" w:hAnsi="Times New Roman" w:cs="Times New Roman"/>
                <w:b w:val="0"/>
                <w:bCs w:val="0"/>
                <w:noProof/>
                <w:sz w:val="24"/>
                <w:szCs w:val="24"/>
              </w:rPr>
              <w:t xml:space="preserve"> sistēmām”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_Toc121839221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197</w:t>
            </w:r>
            <w:r w:rsidR="00B32D57" w:rsidRPr="00B60273">
              <w:rPr>
                <w:rFonts w:ascii="Times New Roman" w:hAnsi="Times New Roman" w:cs="Times New Roman"/>
                <w:b w:val="0"/>
                <w:bCs w:val="0"/>
                <w:noProof/>
                <w:webHidden/>
                <w:sz w:val="24"/>
                <w:szCs w:val="24"/>
              </w:rPr>
              <w:fldChar w:fldCharType="end"/>
            </w:r>
          </w:hyperlink>
        </w:p>
        <w:p w14:paraId="6317C3B8" w14:textId="2F841EB7"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22" w:history="1">
            <w:r w:rsidR="00B32D57" w:rsidRPr="00B60273">
              <w:rPr>
                <w:rStyle w:val="Hyperlink"/>
                <w:rFonts w:ascii="Times New Roman" w:hAnsi="Times New Roman" w:cs="Times New Roman"/>
                <w:b w:val="0"/>
                <w:bCs w:val="0"/>
                <w:noProof/>
                <w:sz w:val="24"/>
                <w:szCs w:val="24"/>
              </w:rPr>
              <w:t xml:space="preserve">GM1 par ADR-DSN.M.650. punktu “Glisāde un uguņu ierīču pacēluma iestatīšana </w:t>
            </w:r>
            <w:r w:rsidR="00B32D57" w:rsidRPr="00B60273">
              <w:rPr>
                <w:rStyle w:val="Hyperlink"/>
                <w:rFonts w:ascii="Times New Roman" w:hAnsi="Times New Roman" w:cs="Times New Roman"/>
                <w:b w:val="0"/>
                <w:bCs w:val="0"/>
                <w:i/>
                <w:iCs/>
                <w:noProof/>
                <w:sz w:val="24"/>
                <w:szCs w:val="24"/>
              </w:rPr>
              <w:t>PAPI</w:t>
            </w:r>
            <w:r w:rsidR="00B32D57" w:rsidRPr="00B60273">
              <w:rPr>
                <w:rStyle w:val="Hyperlink"/>
                <w:rFonts w:ascii="Times New Roman" w:hAnsi="Times New Roman" w:cs="Times New Roman"/>
                <w:b w:val="0"/>
                <w:bCs w:val="0"/>
                <w:noProof/>
                <w:sz w:val="24"/>
                <w:szCs w:val="24"/>
              </w:rPr>
              <w:t xml:space="preserve"> un </w:t>
            </w:r>
            <w:r w:rsidR="00B32D57" w:rsidRPr="00B60273">
              <w:rPr>
                <w:rStyle w:val="Hyperlink"/>
                <w:rFonts w:ascii="Times New Roman" w:hAnsi="Times New Roman" w:cs="Times New Roman"/>
                <w:b w:val="0"/>
                <w:bCs w:val="0"/>
                <w:i/>
                <w:iCs/>
                <w:noProof/>
                <w:sz w:val="24"/>
                <w:szCs w:val="24"/>
              </w:rPr>
              <w:t>APAPI</w:t>
            </w:r>
            <w:r w:rsidR="00B32D57" w:rsidRPr="00B60273">
              <w:rPr>
                <w:rStyle w:val="Hyperlink"/>
                <w:rFonts w:ascii="Times New Roman" w:hAnsi="Times New Roman" w:cs="Times New Roman"/>
                <w:b w:val="0"/>
                <w:bCs w:val="0"/>
                <w:noProof/>
                <w:sz w:val="24"/>
                <w:szCs w:val="24"/>
              </w:rPr>
              <w:t xml:space="preserve"> uguņu sistēmām”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_Toc121839222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199</w:t>
            </w:r>
            <w:r w:rsidR="00B32D57" w:rsidRPr="00B60273">
              <w:rPr>
                <w:rFonts w:ascii="Times New Roman" w:hAnsi="Times New Roman" w:cs="Times New Roman"/>
                <w:b w:val="0"/>
                <w:bCs w:val="0"/>
                <w:noProof/>
                <w:webHidden/>
                <w:sz w:val="24"/>
                <w:szCs w:val="24"/>
              </w:rPr>
              <w:fldChar w:fldCharType="end"/>
            </w:r>
          </w:hyperlink>
        </w:p>
        <w:p w14:paraId="21BC43E9" w14:textId="0D7F5C86"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23" w:history="1">
            <w:r w:rsidR="00B32D57" w:rsidRPr="00B60273">
              <w:rPr>
                <w:rStyle w:val="Hyperlink"/>
                <w:rFonts w:ascii="Times New Roman" w:hAnsi="Times New Roman" w:cs="Times New Roman"/>
                <w:b w:val="0"/>
                <w:bCs w:val="0"/>
                <w:noProof/>
                <w:sz w:val="24"/>
                <w:szCs w:val="24"/>
              </w:rPr>
              <w:t xml:space="preserve">CS par ADR-DSN.M.655. punktu “No šķēršļiem aizsargājama virsma </w:t>
            </w:r>
            <w:r w:rsidR="00B32D57" w:rsidRPr="00B60273">
              <w:rPr>
                <w:rStyle w:val="Hyperlink"/>
                <w:rFonts w:ascii="Times New Roman" w:hAnsi="Times New Roman" w:cs="Times New Roman"/>
                <w:b w:val="0"/>
                <w:bCs w:val="0"/>
                <w:i/>
                <w:iCs/>
                <w:noProof/>
                <w:sz w:val="24"/>
                <w:szCs w:val="24"/>
              </w:rPr>
              <w:t>PAPI</w:t>
            </w:r>
            <w:r w:rsidR="00B32D57" w:rsidRPr="00B60273">
              <w:rPr>
                <w:rStyle w:val="Hyperlink"/>
                <w:rFonts w:ascii="Times New Roman" w:hAnsi="Times New Roman" w:cs="Times New Roman"/>
                <w:b w:val="0"/>
                <w:bCs w:val="0"/>
                <w:noProof/>
                <w:sz w:val="24"/>
                <w:szCs w:val="24"/>
              </w:rPr>
              <w:t xml:space="preserve"> un </w:t>
            </w:r>
            <w:r w:rsidR="00B32D57" w:rsidRPr="00B60273">
              <w:rPr>
                <w:rStyle w:val="Hyperlink"/>
                <w:rFonts w:ascii="Times New Roman" w:hAnsi="Times New Roman" w:cs="Times New Roman"/>
                <w:b w:val="0"/>
                <w:bCs w:val="0"/>
                <w:i/>
                <w:iCs/>
                <w:noProof/>
                <w:sz w:val="24"/>
                <w:szCs w:val="24"/>
              </w:rPr>
              <w:t>APAPI</w:t>
            </w:r>
            <w:r w:rsidR="00B32D57" w:rsidRPr="00B60273">
              <w:rPr>
                <w:rStyle w:val="Hyperlink"/>
                <w:rFonts w:ascii="Times New Roman" w:hAnsi="Times New Roman" w:cs="Times New Roman"/>
                <w:b w:val="0"/>
                <w:bCs w:val="0"/>
                <w:noProof/>
                <w:sz w:val="24"/>
                <w:szCs w:val="24"/>
              </w:rPr>
              <w:t xml:space="preserve"> sistēmām”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_Toc121839223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199</w:t>
            </w:r>
            <w:r w:rsidR="00B32D57" w:rsidRPr="00B60273">
              <w:rPr>
                <w:rFonts w:ascii="Times New Roman" w:hAnsi="Times New Roman" w:cs="Times New Roman"/>
                <w:b w:val="0"/>
                <w:bCs w:val="0"/>
                <w:noProof/>
                <w:webHidden/>
                <w:sz w:val="24"/>
                <w:szCs w:val="24"/>
              </w:rPr>
              <w:fldChar w:fldCharType="end"/>
            </w:r>
          </w:hyperlink>
        </w:p>
        <w:p w14:paraId="4E8601DC" w14:textId="5AC8DCBB"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24" w:history="1">
            <w:r w:rsidR="00B32D57" w:rsidRPr="00B60273">
              <w:rPr>
                <w:rStyle w:val="Hyperlink"/>
                <w:rFonts w:ascii="Times New Roman" w:hAnsi="Times New Roman" w:cs="Times New Roman"/>
                <w:b w:val="0"/>
                <w:bCs w:val="0"/>
                <w:noProof/>
                <w:sz w:val="24"/>
                <w:szCs w:val="24"/>
              </w:rPr>
              <w:t xml:space="preserve">GM1 par ADR-DSN.M.655. punktu “No šķēršļiem aizsargājama virsma </w:t>
            </w:r>
            <w:r w:rsidR="00B32D57" w:rsidRPr="00B60273">
              <w:rPr>
                <w:rStyle w:val="Hyperlink"/>
                <w:rFonts w:ascii="Times New Roman" w:hAnsi="Times New Roman" w:cs="Times New Roman"/>
                <w:b w:val="0"/>
                <w:bCs w:val="0"/>
                <w:i/>
                <w:iCs/>
                <w:noProof/>
                <w:sz w:val="24"/>
                <w:szCs w:val="24"/>
              </w:rPr>
              <w:t>PAPI</w:t>
            </w:r>
            <w:r w:rsidR="00B32D57" w:rsidRPr="00B60273">
              <w:rPr>
                <w:rStyle w:val="Hyperlink"/>
                <w:rFonts w:ascii="Times New Roman" w:hAnsi="Times New Roman" w:cs="Times New Roman"/>
                <w:b w:val="0"/>
                <w:bCs w:val="0"/>
                <w:noProof/>
                <w:sz w:val="24"/>
                <w:szCs w:val="24"/>
              </w:rPr>
              <w:t xml:space="preserve"> un </w:t>
            </w:r>
            <w:r w:rsidR="00B32D57" w:rsidRPr="00B60273">
              <w:rPr>
                <w:rStyle w:val="Hyperlink"/>
                <w:rFonts w:ascii="Times New Roman" w:hAnsi="Times New Roman" w:cs="Times New Roman"/>
                <w:b w:val="0"/>
                <w:bCs w:val="0"/>
                <w:i/>
                <w:iCs/>
                <w:noProof/>
                <w:sz w:val="24"/>
                <w:szCs w:val="24"/>
              </w:rPr>
              <w:t>APAPI</w:t>
            </w:r>
            <w:r w:rsidR="00B32D57" w:rsidRPr="00B60273">
              <w:rPr>
                <w:rStyle w:val="Hyperlink"/>
                <w:rFonts w:ascii="Times New Roman" w:hAnsi="Times New Roman" w:cs="Times New Roman"/>
                <w:b w:val="0"/>
                <w:bCs w:val="0"/>
                <w:noProof/>
                <w:sz w:val="24"/>
                <w:szCs w:val="24"/>
              </w:rPr>
              <w:t xml:space="preserve"> sistēmām”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_Toc121839224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201</w:t>
            </w:r>
            <w:r w:rsidR="00B32D57" w:rsidRPr="00B60273">
              <w:rPr>
                <w:rFonts w:ascii="Times New Roman" w:hAnsi="Times New Roman" w:cs="Times New Roman"/>
                <w:b w:val="0"/>
                <w:bCs w:val="0"/>
                <w:noProof/>
                <w:webHidden/>
                <w:sz w:val="24"/>
                <w:szCs w:val="24"/>
              </w:rPr>
              <w:fldChar w:fldCharType="end"/>
            </w:r>
          </w:hyperlink>
        </w:p>
        <w:p w14:paraId="060221F4" w14:textId="5503A412"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25" w:history="1">
            <w:r w:rsidR="00B32D57" w:rsidRPr="00B60273">
              <w:rPr>
                <w:rStyle w:val="Hyperlink"/>
                <w:rFonts w:ascii="Times New Roman" w:hAnsi="Times New Roman" w:cs="Times New Roman"/>
                <w:b w:val="0"/>
                <w:bCs w:val="0"/>
                <w:noProof/>
                <w:sz w:val="24"/>
                <w:szCs w:val="24"/>
              </w:rPr>
              <w:t>CS par ADR-DSN.M.660. punktu “Lidojuma pa riņķi vadības ugunis”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_Toc121839225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201</w:t>
            </w:r>
            <w:r w:rsidR="00B32D57" w:rsidRPr="00B60273">
              <w:rPr>
                <w:rFonts w:ascii="Times New Roman" w:hAnsi="Times New Roman" w:cs="Times New Roman"/>
                <w:b w:val="0"/>
                <w:bCs w:val="0"/>
                <w:noProof/>
                <w:webHidden/>
                <w:sz w:val="24"/>
                <w:szCs w:val="24"/>
              </w:rPr>
              <w:fldChar w:fldCharType="end"/>
            </w:r>
          </w:hyperlink>
        </w:p>
        <w:p w14:paraId="1ADD36A1" w14:textId="273B9D6C"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26" w:history="1">
            <w:r w:rsidR="00B32D57" w:rsidRPr="00B60273">
              <w:rPr>
                <w:rStyle w:val="Hyperlink"/>
                <w:rFonts w:ascii="Times New Roman" w:hAnsi="Times New Roman" w:cs="Times New Roman"/>
                <w:b w:val="0"/>
                <w:bCs w:val="0"/>
                <w:noProof/>
                <w:sz w:val="24"/>
                <w:szCs w:val="24"/>
              </w:rPr>
              <w:t>GM1 par ADR-DSN.M.660. punktu “Lidojuma pa riņķi vadības ugunis”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_Toc121839226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202</w:t>
            </w:r>
            <w:r w:rsidR="00B32D57" w:rsidRPr="00B60273">
              <w:rPr>
                <w:rFonts w:ascii="Times New Roman" w:hAnsi="Times New Roman" w:cs="Times New Roman"/>
                <w:b w:val="0"/>
                <w:bCs w:val="0"/>
                <w:noProof/>
                <w:webHidden/>
                <w:sz w:val="24"/>
                <w:szCs w:val="24"/>
              </w:rPr>
              <w:fldChar w:fldCharType="end"/>
            </w:r>
          </w:hyperlink>
        </w:p>
        <w:p w14:paraId="33857FAD" w14:textId="3EEC794A"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27" w:history="1">
            <w:r w:rsidR="00B32D57" w:rsidRPr="00B60273">
              <w:rPr>
                <w:rStyle w:val="Hyperlink"/>
                <w:rFonts w:ascii="Times New Roman" w:hAnsi="Times New Roman" w:cs="Times New Roman"/>
                <w:b w:val="0"/>
                <w:bCs w:val="0"/>
                <w:noProof/>
                <w:sz w:val="24"/>
                <w:szCs w:val="24"/>
              </w:rPr>
              <w:t>CS par ADR-DSN.M.665. punktu “Skrejceļa pieejas uguņu sistēmas”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_Toc121839227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202</w:t>
            </w:r>
            <w:r w:rsidR="00B32D57" w:rsidRPr="00B60273">
              <w:rPr>
                <w:rFonts w:ascii="Times New Roman" w:hAnsi="Times New Roman" w:cs="Times New Roman"/>
                <w:b w:val="0"/>
                <w:bCs w:val="0"/>
                <w:noProof/>
                <w:webHidden/>
                <w:sz w:val="24"/>
                <w:szCs w:val="24"/>
              </w:rPr>
              <w:fldChar w:fldCharType="end"/>
            </w:r>
          </w:hyperlink>
        </w:p>
        <w:p w14:paraId="237FEABD" w14:textId="2B6AE915"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28" w:history="1">
            <w:r w:rsidR="00B32D57" w:rsidRPr="00B60273">
              <w:rPr>
                <w:rStyle w:val="Hyperlink"/>
                <w:rFonts w:ascii="Times New Roman" w:hAnsi="Times New Roman" w:cs="Times New Roman"/>
                <w:b w:val="0"/>
                <w:bCs w:val="0"/>
                <w:noProof/>
                <w:sz w:val="24"/>
                <w:szCs w:val="24"/>
              </w:rPr>
              <w:t>GM1 par ADR-DSN.M.665. punktu “Skrejceļa pieejas uguņu sistēmas”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_Toc121839228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203</w:t>
            </w:r>
            <w:r w:rsidR="00B32D57" w:rsidRPr="00B60273">
              <w:rPr>
                <w:rFonts w:ascii="Times New Roman" w:hAnsi="Times New Roman" w:cs="Times New Roman"/>
                <w:b w:val="0"/>
                <w:bCs w:val="0"/>
                <w:noProof/>
                <w:webHidden/>
                <w:sz w:val="24"/>
                <w:szCs w:val="24"/>
              </w:rPr>
              <w:fldChar w:fldCharType="end"/>
            </w:r>
          </w:hyperlink>
        </w:p>
        <w:p w14:paraId="7D5D14CC" w14:textId="16C79A5F"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29" w:history="1">
            <w:r w:rsidR="00B32D57" w:rsidRPr="00B60273">
              <w:rPr>
                <w:rStyle w:val="Hyperlink"/>
                <w:rFonts w:ascii="Times New Roman" w:hAnsi="Times New Roman" w:cs="Times New Roman"/>
                <w:b w:val="0"/>
                <w:bCs w:val="0"/>
                <w:noProof/>
                <w:sz w:val="24"/>
                <w:szCs w:val="24"/>
              </w:rPr>
              <w:t>CS par ADR-DSN.M.670. punktu “Skrejceļa sliekšņa apzīmējuma ugunis”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_Toc121839229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203</w:t>
            </w:r>
            <w:r w:rsidR="00B32D57" w:rsidRPr="00B60273">
              <w:rPr>
                <w:rFonts w:ascii="Times New Roman" w:hAnsi="Times New Roman" w:cs="Times New Roman"/>
                <w:b w:val="0"/>
                <w:bCs w:val="0"/>
                <w:noProof/>
                <w:webHidden/>
                <w:sz w:val="24"/>
                <w:szCs w:val="24"/>
              </w:rPr>
              <w:fldChar w:fldCharType="end"/>
            </w:r>
          </w:hyperlink>
        </w:p>
        <w:p w14:paraId="76F3C287" w14:textId="794D5865"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30" w:history="1">
            <w:r w:rsidR="00B32D57" w:rsidRPr="00B60273">
              <w:rPr>
                <w:rStyle w:val="Hyperlink"/>
                <w:rFonts w:ascii="Times New Roman" w:hAnsi="Times New Roman" w:cs="Times New Roman"/>
                <w:b w:val="0"/>
                <w:bCs w:val="0"/>
                <w:noProof/>
                <w:sz w:val="24"/>
                <w:szCs w:val="24"/>
              </w:rPr>
              <w:t>GM1 par ADR-DSN.M.670. punktu “Skrejceļa sliekšņa apzīmējuma ugunis”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_Toc121839230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203</w:t>
            </w:r>
            <w:r w:rsidR="00B32D57" w:rsidRPr="00B60273">
              <w:rPr>
                <w:rFonts w:ascii="Times New Roman" w:hAnsi="Times New Roman" w:cs="Times New Roman"/>
                <w:b w:val="0"/>
                <w:bCs w:val="0"/>
                <w:noProof/>
                <w:webHidden/>
                <w:sz w:val="24"/>
                <w:szCs w:val="24"/>
              </w:rPr>
              <w:fldChar w:fldCharType="end"/>
            </w:r>
          </w:hyperlink>
        </w:p>
        <w:p w14:paraId="007AAEF5" w14:textId="2817F047"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31" w:history="1">
            <w:r w:rsidR="00B32D57" w:rsidRPr="00B60273">
              <w:rPr>
                <w:rStyle w:val="Hyperlink"/>
                <w:rFonts w:ascii="Times New Roman" w:hAnsi="Times New Roman" w:cs="Times New Roman"/>
                <w:b w:val="0"/>
                <w:bCs w:val="0"/>
                <w:noProof/>
                <w:sz w:val="24"/>
                <w:szCs w:val="24"/>
              </w:rPr>
              <w:t>CS par ADR-DSN.M.675. punktu “Skrejceļa malu ugunis”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_Toc121839231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203</w:t>
            </w:r>
            <w:r w:rsidR="00B32D57" w:rsidRPr="00B60273">
              <w:rPr>
                <w:rFonts w:ascii="Times New Roman" w:hAnsi="Times New Roman" w:cs="Times New Roman"/>
                <w:b w:val="0"/>
                <w:bCs w:val="0"/>
                <w:noProof/>
                <w:webHidden/>
                <w:sz w:val="24"/>
                <w:szCs w:val="24"/>
              </w:rPr>
              <w:fldChar w:fldCharType="end"/>
            </w:r>
          </w:hyperlink>
        </w:p>
        <w:p w14:paraId="7D968E7E" w14:textId="65B5EAE1"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32" w:history="1">
            <w:r w:rsidR="00B32D57" w:rsidRPr="00B60273">
              <w:rPr>
                <w:rStyle w:val="Hyperlink"/>
                <w:rFonts w:ascii="Times New Roman" w:hAnsi="Times New Roman" w:cs="Times New Roman"/>
                <w:b w:val="0"/>
                <w:bCs w:val="0"/>
                <w:noProof/>
                <w:sz w:val="24"/>
                <w:szCs w:val="24"/>
              </w:rPr>
              <w:t>GM1 par ADR-DSN.M.675. punktu “Skrejceļa malu ugunis”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_Toc121839232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205</w:t>
            </w:r>
            <w:r w:rsidR="00B32D57" w:rsidRPr="00B60273">
              <w:rPr>
                <w:rFonts w:ascii="Times New Roman" w:hAnsi="Times New Roman" w:cs="Times New Roman"/>
                <w:b w:val="0"/>
                <w:bCs w:val="0"/>
                <w:noProof/>
                <w:webHidden/>
                <w:sz w:val="24"/>
                <w:szCs w:val="24"/>
              </w:rPr>
              <w:fldChar w:fldCharType="end"/>
            </w:r>
          </w:hyperlink>
        </w:p>
        <w:p w14:paraId="13E57F66" w14:textId="3BE1D69E"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33" w:history="1">
            <w:r w:rsidR="00B32D57" w:rsidRPr="00B60273">
              <w:rPr>
                <w:rStyle w:val="Hyperlink"/>
                <w:rFonts w:ascii="Times New Roman" w:hAnsi="Times New Roman" w:cs="Times New Roman"/>
                <w:b w:val="0"/>
                <w:bCs w:val="0"/>
                <w:noProof/>
                <w:sz w:val="24"/>
                <w:szCs w:val="24"/>
              </w:rPr>
              <w:t>CS par ADR-DSN.M.680. punktu “Skrejceļa sliekšņa un flangu horizontu ugunis”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_Toc121839233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205</w:t>
            </w:r>
            <w:r w:rsidR="00B32D57" w:rsidRPr="00B60273">
              <w:rPr>
                <w:rFonts w:ascii="Times New Roman" w:hAnsi="Times New Roman" w:cs="Times New Roman"/>
                <w:b w:val="0"/>
                <w:bCs w:val="0"/>
                <w:noProof/>
                <w:webHidden/>
                <w:sz w:val="24"/>
                <w:szCs w:val="24"/>
              </w:rPr>
              <w:fldChar w:fldCharType="end"/>
            </w:r>
          </w:hyperlink>
        </w:p>
        <w:p w14:paraId="6655223A" w14:textId="7594AA49"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34" w:history="1">
            <w:r w:rsidR="00B32D57" w:rsidRPr="00B60273">
              <w:rPr>
                <w:rStyle w:val="Hyperlink"/>
                <w:rFonts w:ascii="Times New Roman" w:hAnsi="Times New Roman" w:cs="Times New Roman"/>
                <w:b w:val="0"/>
                <w:bCs w:val="0"/>
                <w:noProof/>
                <w:sz w:val="24"/>
                <w:szCs w:val="24"/>
              </w:rPr>
              <w:t>GM1 par ADR-DSN.M.680. punktu “Skrejceļa sliekšņa un flangu horizontu ugunis”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_Toc121839234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206</w:t>
            </w:r>
            <w:r w:rsidR="00B32D57" w:rsidRPr="00B60273">
              <w:rPr>
                <w:rFonts w:ascii="Times New Roman" w:hAnsi="Times New Roman" w:cs="Times New Roman"/>
                <w:b w:val="0"/>
                <w:bCs w:val="0"/>
                <w:noProof/>
                <w:webHidden/>
                <w:sz w:val="24"/>
                <w:szCs w:val="24"/>
              </w:rPr>
              <w:fldChar w:fldCharType="end"/>
            </w:r>
          </w:hyperlink>
        </w:p>
        <w:p w14:paraId="6B0EF16C" w14:textId="4D7B85D5"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35" w:history="1">
            <w:r w:rsidR="00B32D57" w:rsidRPr="00B60273">
              <w:rPr>
                <w:rStyle w:val="Hyperlink"/>
                <w:rFonts w:ascii="Times New Roman" w:hAnsi="Times New Roman" w:cs="Times New Roman"/>
                <w:b w:val="0"/>
                <w:bCs w:val="0"/>
                <w:noProof/>
                <w:sz w:val="24"/>
                <w:szCs w:val="24"/>
              </w:rPr>
              <w:t>CS par ADR-DSN.M.685. punktu “Skrejceļa gala ugunis”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_Toc121839235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206</w:t>
            </w:r>
            <w:r w:rsidR="00B32D57" w:rsidRPr="00B60273">
              <w:rPr>
                <w:rFonts w:ascii="Times New Roman" w:hAnsi="Times New Roman" w:cs="Times New Roman"/>
                <w:b w:val="0"/>
                <w:bCs w:val="0"/>
                <w:noProof/>
                <w:webHidden/>
                <w:sz w:val="24"/>
                <w:szCs w:val="24"/>
              </w:rPr>
              <w:fldChar w:fldCharType="end"/>
            </w:r>
          </w:hyperlink>
        </w:p>
        <w:p w14:paraId="37509AB8" w14:textId="4B1C1DBC"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36" w:history="1">
            <w:r w:rsidR="00B32D57" w:rsidRPr="00B60273">
              <w:rPr>
                <w:rStyle w:val="Hyperlink"/>
                <w:rFonts w:ascii="Times New Roman" w:hAnsi="Times New Roman" w:cs="Times New Roman"/>
                <w:b w:val="0"/>
                <w:bCs w:val="0"/>
                <w:noProof/>
                <w:sz w:val="24"/>
                <w:szCs w:val="24"/>
              </w:rPr>
              <w:t>GM1 par ADR-DSN.M.685. punktu “Skrejceļa gala ugunis”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_Toc121839236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209</w:t>
            </w:r>
            <w:r w:rsidR="00B32D57" w:rsidRPr="00B60273">
              <w:rPr>
                <w:rFonts w:ascii="Times New Roman" w:hAnsi="Times New Roman" w:cs="Times New Roman"/>
                <w:b w:val="0"/>
                <w:bCs w:val="0"/>
                <w:noProof/>
                <w:webHidden/>
                <w:sz w:val="24"/>
                <w:szCs w:val="24"/>
              </w:rPr>
              <w:fldChar w:fldCharType="end"/>
            </w:r>
          </w:hyperlink>
        </w:p>
        <w:p w14:paraId="2A4C60A2" w14:textId="0F4A69D9"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37" w:history="1">
            <w:r w:rsidR="00B32D57" w:rsidRPr="00B60273">
              <w:rPr>
                <w:rStyle w:val="Hyperlink"/>
                <w:rFonts w:ascii="Times New Roman" w:hAnsi="Times New Roman" w:cs="Times New Roman"/>
                <w:b w:val="0"/>
                <w:bCs w:val="0"/>
                <w:noProof/>
                <w:sz w:val="24"/>
                <w:szCs w:val="24"/>
              </w:rPr>
              <w:t>CS par ADR-DSN.M.690. punktu “Skrejceļa ass līnijas ugunis”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_Toc121839237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210</w:t>
            </w:r>
            <w:r w:rsidR="00B32D57" w:rsidRPr="00B60273">
              <w:rPr>
                <w:rFonts w:ascii="Times New Roman" w:hAnsi="Times New Roman" w:cs="Times New Roman"/>
                <w:b w:val="0"/>
                <w:bCs w:val="0"/>
                <w:noProof/>
                <w:webHidden/>
                <w:sz w:val="24"/>
                <w:szCs w:val="24"/>
              </w:rPr>
              <w:fldChar w:fldCharType="end"/>
            </w:r>
          </w:hyperlink>
        </w:p>
        <w:p w14:paraId="4F23EDE2" w14:textId="602A857B"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38" w:history="1">
            <w:r w:rsidR="00B32D57" w:rsidRPr="00B60273">
              <w:rPr>
                <w:rStyle w:val="Hyperlink"/>
                <w:rFonts w:ascii="Times New Roman" w:hAnsi="Times New Roman" w:cs="Times New Roman"/>
                <w:b w:val="0"/>
                <w:bCs w:val="0"/>
                <w:noProof/>
                <w:sz w:val="24"/>
                <w:szCs w:val="24"/>
              </w:rPr>
              <w:t>GM1 par ADR-DSN.M.690. punktu “Skrejceļa ass līnijas ugunis”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_Toc121839238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211</w:t>
            </w:r>
            <w:r w:rsidR="00B32D57" w:rsidRPr="00B60273">
              <w:rPr>
                <w:rFonts w:ascii="Times New Roman" w:hAnsi="Times New Roman" w:cs="Times New Roman"/>
                <w:b w:val="0"/>
                <w:bCs w:val="0"/>
                <w:noProof/>
                <w:webHidden/>
                <w:sz w:val="24"/>
                <w:szCs w:val="24"/>
              </w:rPr>
              <w:fldChar w:fldCharType="end"/>
            </w:r>
          </w:hyperlink>
        </w:p>
        <w:p w14:paraId="3069D86F" w14:textId="43F21D77"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39" w:history="1">
            <w:r w:rsidR="00B32D57" w:rsidRPr="00B60273">
              <w:rPr>
                <w:rStyle w:val="Hyperlink"/>
                <w:rFonts w:ascii="Times New Roman" w:hAnsi="Times New Roman" w:cs="Times New Roman"/>
                <w:b w:val="0"/>
                <w:bCs w:val="0"/>
                <w:noProof/>
                <w:sz w:val="24"/>
                <w:szCs w:val="24"/>
              </w:rPr>
              <w:t>CS par ADR-DSN.M.695. punktu “Skrejceļa zemskares zonas ugunis”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_Toc121839239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211</w:t>
            </w:r>
            <w:r w:rsidR="00B32D57" w:rsidRPr="00B60273">
              <w:rPr>
                <w:rFonts w:ascii="Times New Roman" w:hAnsi="Times New Roman" w:cs="Times New Roman"/>
                <w:b w:val="0"/>
                <w:bCs w:val="0"/>
                <w:noProof/>
                <w:webHidden/>
                <w:sz w:val="24"/>
                <w:szCs w:val="24"/>
              </w:rPr>
              <w:fldChar w:fldCharType="end"/>
            </w:r>
          </w:hyperlink>
        </w:p>
        <w:p w14:paraId="67A0F24A" w14:textId="75F38AE1"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40" w:history="1">
            <w:r w:rsidR="00B32D57" w:rsidRPr="00B60273">
              <w:rPr>
                <w:rStyle w:val="Hyperlink"/>
                <w:rFonts w:ascii="Times New Roman" w:hAnsi="Times New Roman" w:cs="Times New Roman"/>
                <w:b w:val="0"/>
                <w:bCs w:val="0"/>
                <w:noProof/>
                <w:sz w:val="24"/>
                <w:szCs w:val="24"/>
              </w:rPr>
              <w:t>GM1 par ADR-DSN.M.695. punktu “Skrejceļa zemskares zonas ugunis”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_Toc121839240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211</w:t>
            </w:r>
            <w:r w:rsidR="00B32D57" w:rsidRPr="00B60273">
              <w:rPr>
                <w:rFonts w:ascii="Times New Roman" w:hAnsi="Times New Roman" w:cs="Times New Roman"/>
                <w:b w:val="0"/>
                <w:bCs w:val="0"/>
                <w:noProof/>
                <w:webHidden/>
                <w:sz w:val="24"/>
                <w:szCs w:val="24"/>
              </w:rPr>
              <w:fldChar w:fldCharType="end"/>
            </w:r>
          </w:hyperlink>
        </w:p>
        <w:p w14:paraId="247BE42A" w14:textId="493F7002"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41" w:history="1">
            <w:r w:rsidR="00B32D57" w:rsidRPr="00B60273">
              <w:rPr>
                <w:rStyle w:val="Hyperlink"/>
                <w:rFonts w:ascii="Times New Roman" w:hAnsi="Times New Roman" w:cs="Times New Roman"/>
                <w:b w:val="0"/>
                <w:bCs w:val="0"/>
                <w:noProof/>
                <w:sz w:val="24"/>
                <w:szCs w:val="24"/>
              </w:rPr>
              <w:t>CS par ADR-DSN.M.696. punktu “Vienkāršās zemskares zonas ugunis”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_Toc121839241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212</w:t>
            </w:r>
            <w:r w:rsidR="00B32D57" w:rsidRPr="00B60273">
              <w:rPr>
                <w:rFonts w:ascii="Times New Roman" w:hAnsi="Times New Roman" w:cs="Times New Roman"/>
                <w:b w:val="0"/>
                <w:bCs w:val="0"/>
                <w:noProof/>
                <w:webHidden/>
                <w:sz w:val="24"/>
                <w:szCs w:val="24"/>
              </w:rPr>
              <w:fldChar w:fldCharType="end"/>
            </w:r>
          </w:hyperlink>
        </w:p>
        <w:p w14:paraId="3FECEC96" w14:textId="5CF5E105"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42" w:history="1">
            <w:r w:rsidR="00B32D57" w:rsidRPr="00B60273">
              <w:rPr>
                <w:rStyle w:val="Hyperlink"/>
                <w:rFonts w:ascii="Times New Roman" w:hAnsi="Times New Roman" w:cs="Times New Roman"/>
                <w:b w:val="0"/>
                <w:bCs w:val="0"/>
                <w:noProof/>
                <w:sz w:val="24"/>
                <w:szCs w:val="24"/>
              </w:rPr>
              <w:t>GM1 par ADR-DSN.M.696. punktu “Vienkāršās zemskares zonas ugunis”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_Toc121839242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213</w:t>
            </w:r>
            <w:r w:rsidR="00B32D57" w:rsidRPr="00B60273">
              <w:rPr>
                <w:rFonts w:ascii="Times New Roman" w:hAnsi="Times New Roman" w:cs="Times New Roman"/>
                <w:b w:val="0"/>
                <w:bCs w:val="0"/>
                <w:noProof/>
                <w:webHidden/>
                <w:sz w:val="24"/>
                <w:szCs w:val="24"/>
              </w:rPr>
              <w:fldChar w:fldCharType="end"/>
            </w:r>
          </w:hyperlink>
        </w:p>
        <w:p w14:paraId="7F3CFB59" w14:textId="04BF14AA"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43" w:history="1">
            <w:r w:rsidR="00B32D57" w:rsidRPr="00B60273">
              <w:rPr>
                <w:rStyle w:val="Hyperlink"/>
                <w:rFonts w:ascii="Times New Roman" w:hAnsi="Times New Roman" w:cs="Times New Roman"/>
                <w:b w:val="0"/>
                <w:bCs w:val="0"/>
                <w:noProof/>
                <w:sz w:val="24"/>
                <w:szCs w:val="24"/>
              </w:rPr>
              <w:t>CS par ADR-DSN.M.700. punktu “Ātras nobraukšanas manevrēšanas ceļa indikatora ugunis (</w:t>
            </w:r>
            <w:r w:rsidR="00B32D57" w:rsidRPr="00B60273">
              <w:rPr>
                <w:rStyle w:val="Hyperlink"/>
                <w:rFonts w:ascii="Times New Roman" w:hAnsi="Times New Roman" w:cs="Times New Roman"/>
                <w:b w:val="0"/>
                <w:bCs w:val="0"/>
                <w:i/>
                <w:iCs/>
                <w:noProof/>
                <w:sz w:val="24"/>
                <w:szCs w:val="24"/>
              </w:rPr>
              <w:t>RETIL</w:t>
            </w:r>
            <w:r w:rsidR="00B32D57" w:rsidRPr="00B60273">
              <w:rPr>
                <w:rStyle w:val="Hyperlink"/>
                <w:rFonts w:ascii="Times New Roman" w:hAnsi="Times New Roman" w:cs="Times New Roman"/>
                <w:b w:val="0"/>
                <w:bCs w:val="0"/>
                <w:noProof/>
                <w:sz w:val="24"/>
                <w:szCs w:val="24"/>
              </w:rPr>
              <w:t>)”</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_Toc121839243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213</w:t>
            </w:r>
            <w:r w:rsidR="00B32D57" w:rsidRPr="00B60273">
              <w:rPr>
                <w:rFonts w:ascii="Times New Roman" w:hAnsi="Times New Roman" w:cs="Times New Roman"/>
                <w:b w:val="0"/>
                <w:bCs w:val="0"/>
                <w:noProof/>
                <w:webHidden/>
                <w:sz w:val="24"/>
                <w:szCs w:val="24"/>
              </w:rPr>
              <w:fldChar w:fldCharType="end"/>
            </w:r>
          </w:hyperlink>
        </w:p>
        <w:p w14:paraId="618382C3" w14:textId="71A03FF7"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44" w:history="1">
            <w:r w:rsidR="00B32D57" w:rsidRPr="00B60273">
              <w:rPr>
                <w:rStyle w:val="Hyperlink"/>
                <w:rFonts w:ascii="Times New Roman" w:hAnsi="Times New Roman" w:cs="Times New Roman"/>
                <w:b w:val="0"/>
                <w:bCs w:val="0"/>
                <w:noProof/>
                <w:sz w:val="24"/>
                <w:szCs w:val="24"/>
              </w:rPr>
              <w:t>GM1 par ADR-DSN.M.700. punktu “Ātras nobraukšanas manevrēšanas ceļa indikatora ugunis (</w:t>
            </w:r>
            <w:r w:rsidR="00B32D57" w:rsidRPr="00B60273">
              <w:rPr>
                <w:rStyle w:val="Hyperlink"/>
                <w:rFonts w:ascii="Times New Roman" w:hAnsi="Times New Roman" w:cs="Times New Roman"/>
                <w:b w:val="0"/>
                <w:bCs w:val="0"/>
                <w:i/>
                <w:iCs/>
                <w:noProof/>
                <w:sz w:val="24"/>
                <w:szCs w:val="24"/>
              </w:rPr>
              <w:t>RETIL</w:t>
            </w:r>
            <w:r w:rsidR="00B32D57" w:rsidRPr="00B60273">
              <w:rPr>
                <w:rStyle w:val="Hyperlink"/>
                <w:rFonts w:ascii="Times New Roman" w:hAnsi="Times New Roman" w:cs="Times New Roman"/>
                <w:b w:val="0"/>
                <w:bCs w:val="0"/>
                <w:noProof/>
                <w:sz w:val="24"/>
                <w:szCs w:val="24"/>
              </w:rPr>
              <w:t>)”</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_Toc121839244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214</w:t>
            </w:r>
            <w:r w:rsidR="00B32D57" w:rsidRPr="00B60273">
              <w:rPr>
                <w:rFonts w:ascii="Times New Roman" w:hAnsi="Times New Roman" w:cs="Times New Roman"/>
                <w:b w:val="0"/>
                <w:bCs w:val="0"/>
                <w:noProof/>
                <w:webHidden/>
                <w:sz w:val="24"/>
                <w:szCs w:val="24"/>
              </w:rPr>
              <w:fldChar w:fldCharType="end"/>
            </w:r>
          </w:hyperlink>
        </w:p>
        <w:p w14:paraId="0D3C4F61" w14:textId="33A2ADD6"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45" w:history="1">
            <w:r w:rsidR="00B32D57" w:rsidRPr="00B60273">
              <w:rPr>
                <w:rStyle w:val="Hyperlink"/>
                <w:rFonts w:ascii="Times New Roman" w:hAnsi="Times New Roman" w:cs="Times New Roman"/>
                <w:b w:val="0"/>
                <w:bCs w:val="0"/>
                <w:noProof/>
                <w:sz w:val="24"/>
                <w:szCs w:val="24"/>
              </w:rPr>
              <w:t>CS par ADR-DSN.M.705. punktu “Skrejceļa gala bremzēšanas joslas ugunis”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_Toc121839245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215</w:t>
            </w:r>
            <w:r w:rsidR="00B32D57" w:rsidRPr="00B60273">
              <w:rPr>
                <w:rFonts w:ascii="Times New Roman" w:hAnsi="Times New Roman" w:cs="Times New Roman"/>
                <w:b w:val="0"/>
                <w:bCs w:val="0"/>
                <w:noProof/>
                <w:webHidden/>
                <w:sz w:val="24"/>
                <w:szCs w:val="24"/>
              </w:rPr>
              <w:fldChar w:fldCharType="end"/>
            </w:r>
          </w:hyperlink>
        </w:p>
        <w:p w14:paraId="5DBDFC3A" w14:textId="44E97864"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46" w:history="1">
            <w:r w:rsidR="00B32D57" w:rsidRPr="00B60273">
              <w:rPr>
                <w:rStyle w:val="Hyperlink"/>
                <w:rFonts w:ascii="Times New Roman" w:hAnsi="Times New Roman" w:cs="Times New Roman"/>
                <w:b w:val="0"/>
                <w:bCs w:val="0"/>
                <w:noProof/>
                <w:sz w:val="24"/>
                <w:szCs w:val="24"/>
              </w:rPr>
              <w:t>GM1 par ADR-DSN.M.705. punktu “Skrejceļa gala bremzēšanas joslas ugunis”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_Toc121839246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216</w:t>
            </w:r>
            <w:r w:rsidR="00B32D57" w:rsidRPr="00B60273">
              <w:rPr>
                <w:rFonts w:ascii="Times New Roman" w:hAnsi="Times New Roman" w:cs="Times New Roman"/>
                <w:b w:val="0"/>
                <w:bCs w:val="0"/>
                <w:noProof/>
                <w:webHidden/>
                <w:sz w:val="24"/>
                <w:szCs w:val="24"/>
              </w:rPr>
              <w:fldChar w:fldCharType="end"/>
            </w:r>
          </w:hyperlink>
        </w:p>
        <w:p w14:paraId="5C821B8E" w14:textId="3A3A295F"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47" w:history="1">
            <w:r w:rsidR="00B32D57" w:rsidRPr="00B60273">
              <w:rPr>
                <w:rStyle w:val="Hyperlink"/>
                <w:rFonts w:ascii="Times New Roman" w:hAnsi="Times New Roman" w:cs="Times New Roman"/>
                <w:b w:val="0"/>
                <w:bCs w:val="0"/>
                <w:noProof/>
                <w:sz w:val="24"/>
                <w:szCs w:val="24"/>
              </w:rPr>
              <w:t>CS par ADR-DSN.M.706. punktu “Skrejceļa stāvokļa ugunis (</w:t>
            </w:r>
            <w:r w:rsidR="00B32D57" w:rsidRPr="00B60273">
              <w:rPr>
                <w:rStyle w:val="Hyperlink"/>
                <w:rFonts w:ascii="Times New Roman" w:hAnsi="Times New Roman" w:cs="Times New Roman"/>
                <w:b w:val="0"/>
                <w:bCs w:val="0"/>
                <w:i/>
                <w:iCs/>
                <w:noProof/>
                <w:sz w:val="24"/>
                <w:szCs w:val="24"/>
              </w:rPr>
              <w:t>RWSL</w:t>
            </w:r>
            <w:r w:rsidR="00B32D57" w:rsidRPr="00B60273">
              <w:rPr>
                <w:rStyle w:val="Hyperlink"/>
                <w:rFonts w:ascii="Times New Roman" w:hAnsi="Times New Roman" w:cs="Times New Roman"/>
                <w:b w:val="0"/>
                <w:bCs w:val="0"/>
                <w:noProof/>
                <w:sz w:val="24"/>
                <w:szCs w:val="24"/>
              </w:rPr>
              <w:t>)”</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_Toc121839247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216</w:t>
            </w:r>
            <w:r w:rsidR="00B32D57" w:rsidRPr="00B60273">
              <w:rPr>
                <w:rFonts w:ascii="Times New Roman" w:hAnsi="Times New Roman" w:cs="Times New Roman"/>
                <w:b w:val="0"/>
                <w:bCs w:val="0"/>
                <w:noProof/>
                <w:webHidden/>
                <w:sz w:val="24"/>
                <w:szCs w:val="24"/>
              </w:rPr>
              <w:fldChar w:fldCharType="end"/>
            </w:r>
          </w:hyperlink>
        </w:p>
        <w:p w14:paraId="0667F24D" w14:textId="3A13048B"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48" w:history="1">
            <w:r w:rsidR="00B32D57" w:rsidRPr="00B60273">
              <w:rPr>
                <w:rStyle w:val="Hyperlink"/>
                <w:rFonts w:ascii="Times New Roman" w:hAnsi="Times New Roman" w:cs="Times New Roman"/>
                <w:b w:val="0"/>
                <w:bCs w:val="0"/>
                <w:noProof/>
                <w:sz w:val="24"/>
                <w:szCs w:val="24"/>
              </w:rPr>
              <w:t>GM1 par ADR-DSN.M.706. punktu “Skrejceļa stāvokļa ugunis (</w:t>
            </w:r>
            <w:r w:rsidR="00B32D57" w:rsidRPr="00B60273">
              <w:rPr>
                <w:rStyle w:val="Hyperlink"/>
                <w:rFonts w:ascii="Times New Roman" w:hAnsi="Times New Roman" w:cs="Times New Roman"/>
                <w:b w:val="0"/>
                <w:bCs w:val="0"/>
                <w:i/>
                <w:iCs/>
                <w:noProof/>
                <w:sz w:val="24"/>
                <w:szCs w:val="24"/>
              </w:rPr>
              <w:t>RWSL</w:t>
            </w:r>
            <w:r w:rsidR="00B32D57" w:rsidRPr="00B60273">
              <w:rPr>
                <w:rStyle w:val="Hyperlink"/>
                <w:rFonts w:ascii="Times New Roman" w:hAnsi="Times New Roman" w:cs="Times New Roman"/>
                <w:b w:val="0"/>
                <w:bCs w:val="0"/>
                <w:noProof/>
                <w:sz w:val="24"/>
                <w:szCs w:val="24"/>
              </w:rPr>
              <w:t>)”</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_Toc121839248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217</w:t>
            </w:r>
            <w:r w:rsidR="00B32D57" w:rsidRPr="00B60273">
              <w:rPr>
                <w:rFonts w:ascii="Times New Roman" w:hAnsi="Times New Roman" w:cs="Times New Roman"/>
                <w:b w:val="0"/>
                <w:bCs w:val="0"/>
                <w:noProof/>
                <w:webHidden/>
                <w:sz w:val="24"/>
                <w:szCs w:val="24"/>
              </w:rPr>
              <w:fldChar w:fldCharType="end"/>
            </w:r>
          </w:hyperlink>
        </w:p>
        <w:p w14:paraId="5CC73409" w14:textId="1973E1CA"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49" w:history="1">
            <w:r w:rsidR="00B32D57" w:rsidRPr="00B60273">
              <w:rPr>
                <w:rStyle w:val="Hyperlink"/>
                <w:rFonts w:ascii="Times New Roman" w:hAnsi="Times New Roman" w:cs="Times New Roman"/>
                <w:b w:val="0"/>
                <w:bCs w:val="0"/>
                <w:noProof/>
                <w:sz w:val="24"/>
                <w:szCs w:val="24"/>
              </w:rPr>
              <w:t>CS par ADR-DSN.M.710. punktu “Manevrēšanas ceļa ass līnijas ugunis”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_Toc121839249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217</w:t>
            </w:r>
            <w:r w:rsidR="00B32D57" w:rsidRPr="00B60273">
              <w:rPr>
                <w:rFonts w:ascii="Times New Roman" w:hAnsi="Times New Roman" w:cs="Times New Roman"/>
                <w:b w:val="0"/>
                <w:bCs w:val="0"/>
                <w:noProof/>
                <w:webHidden/>
                <w:sz w:val="24"/>
                <w:szCs w:val="24"/>
              </w:rPr>
              <w:fldChar w:fldCharType="end"/>
            </w:r>
          </w:hyperlink>
        </w:p>
        <w:p w14:paraId="612422B9" w14:textId="4A57EE9C"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50" w:history="1">
            <w:r w:rsidR="00B32D57" w:rsidRPr="00B60273">
              <w:rPr>
                <w:rStyle w:val="Hyperlink"/>
                <w:rFonts w:ascii="Times New Roman" w:hAnsi="Times New Roman" w:cs="Times New Roman"/>
                <w:b w:val="0"/>
                <w:bCs w:val="0"/>
                <w:noProof/>
                <w:sz w:val="24"/>
                <w:szCs w:val="24"/>
              </w:rPr>
              <w:t>GM1 par ADR-DSN.M.710. punktu “Manevrēšanas ceļa ass līnijas ugunis”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_Toc121839250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219</w:t>
            </w:r>
            <w:r w:rsidR="00B32D57" w:rsidRPr="00B60273">
              <w:rPr>
                <w:rFonts w:ascii="Times New Roman" w:hAnsi="Times New Roman" w:cs="Times New Roman"/>
                <w:b w:val="0"/>
                <w:bCs w:val="0"/>
                <w:noProof/>
                <w:webHidden/>
                <w:sz w:val="24"/>
                <w:szCs w:val="24"/>
              </w:rPr>
              <w:fldChar w:fldCharType="end"/>
            </w:r>
          </w:hyperlink>
        </w:p>
        <w:p w14:paraId="4254EACC" w14:textId="11F7408F"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51" w:history="1">
            <w:r w:rsidR="00B32D57" w:rsidRPr="00B60273">
              <w:rPr>
                <w:rStyle w:val="Hyperlink"/>
                <w:rFonts w:ascii="Times New Roman" w:hAnsi="Times New Roman" w:cs="Times New Roman"/>
                <w:b w:val="0"/>
                <w:bCs w:val="0"/>
                <w:noProof/>
                <w:sz w:val="24"/>
                <w:szCs w:val="24"/>
              </w:rPr>
              <w:t>CS par ADR-DSN.M.715. punktu “Manevrēšanas ceļa ass līnijas ugunis uz manevrēšanas ceļiem, skrejceļiem, ātras nobraukšanas manevrēšanas ceļiem vai citiem nobraukšanas manevrēšanas ceļiem”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_Toc121839251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219</w:t>
            </w:r>
            <w:r w:rsidR="00B32D57" w:rsidRPr="00B60273">
              <w:rPr>
                <w:rFonts w:ascii="Times New Roman" w:hAnsi="Times New Roman" w:cs="Times New Roman"/>
                <w:b w:val="0"/>
                <w:bCs w:val="0"/>
                <w:noProof/>
                <w:webHidden/>
                <w:sz w:val="24"/>
                <w:szCs w:val="24"/>
              </w:rPr>
              <w:fldChar w:fldCharType="end"/>
            </w:r>
          </w:hyperlink>
        </w:p>
        <w:p w14:paraId="4EC07AE9" w14:textId="20369F15"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52" w:history="1">
            <w:r w:rsidR="00B32D57" w:rsidRPr="00B60273">
              <w:rPr>
                <w:rStyle w:val="Hyperlink"/>
                <w:rFonts w:ascii="Times New Roman" w:hAnsi="Times New Roman" w:cs="Times New Roman"/>
                <w:b w:val="0"/>
                <w:bCs w:val="0"/>
                <w:noProof/>
                <w:sz w:val="24"/>
                <w:szCs w:val="24"/>
              </w:rPr>
              <w:t>GM1 par ADR-DSN.M.715. punktu “Manevrēšanas ceļa ass līnijas ugunis uz manevrēšanas ceļiem, skrejceļiem, ātras nobraukšanas manevrēšanas ceļiem vai citiem nobraukšanas manevrēšanas ceļiem”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_Toc121839252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223</w:t>
            </w:r>
            <w:r w:rsidR="00B32D57" w:rsidRPr="00B60273">
              <w:rPr>
                <w:rFonts w:ascii="Times New Roman" w:hAnsi="Times New Roman" w:cs="Times New Roman"/>
                <w:b w:val="0"/>
                <w:bCs w:val="0"/>
                <w:noProof/>
                <w:webHidden/>
                <w:sz w:val="24"/>
                <w:szCs w:val="24"/>
              </w:rPr>
              <w:fldChar w:fldCharType="end"/>
            </w:r>
          </w:hyperlink>
        </w:p>
        <w:p w14:paraId="49381E93" w14:textId="4ACD3207"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53" w:history="1">
            <w:r w:rsidR="00B32D57" w:rsidRPr="00B60273">
              <w:rPr>
                <w:rStyle w:val="Hyperlink"/>
                <w:rFonts w:ascii="Times New Roman" w:hAnsi="Times New Roman" w:cs="Times New Roman"/>
                <w:b w:val="0"/>
                <w:bCs w:val="0"/>
                <w:noProof/>
                <w:sz w:val="24"/>
                <w:szCs w:val="24"/>
              </w:rPr>
              <w:t>CS par ADR-DSN.M.720. punktu “Manevrēšanas ceļa malu ugunis”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_Toc121839253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223</w:t>
            </w:r>
            <w:r w:rsidR="00B32D57" w:rsidRPr="00B60273">
              <w:rPr>
                <w:rFonts w:ascii="Times New Roman" w:hAnsi="Times New Roman" w:cs="Times New Roman"/>
                <w:b w:val="0"/>
                <w:bCs w:val="0"/>
                <w:noProof/>
                <w:webHidden/>
                <w:sz w:val="24"/>
                <w:szCs w:val="24"/>
              </w:rPr>
              <w:fldChar w:fldCharType="end"/>
            </w:r>
          </w:hyperlink>
        </w:p>
        <w:p w14:paraId="08F9D6C1" w14:textId="4124D8A1"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54" w:history="1">
            <w:r w:rsidR="00B32D57" w:rsidRPr="00B60273">
              <w:rPr>
                <w:rStyle w:val="Hyperlink"/>
                <w:rFonts w:ascii="Times New Roman" w:hAnsi="Times New Roman" w:cs="Times New Roman"/>
                <w:b w:val="0"/>
                <w:bCs w:val="0"/>
                <w:noProof/>
                <w:sz w:val="24"/>
                <w:szCs w:val="24"/>
              </w:rPr>
              <w:t>GM1 par ADR-DSN.M.720. punktu “Manevrēšanas ceļa malu ugunis”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_Toc121839254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224</w:t>
            </w:r>
            <w:r w:rsidR="00B32D57" w:rsidRPr="00B60273">
              <w:rPr>
                <w:rFonts w:ascii="Times New Roman" w:hAnsi="Times New Roman" w:cs="Times New Roman"/>
                <w:b w:val="0"/>
                <w:bCs w:val="0"/>
                <w:noProof/>
                <w:webHidden/>
                <w:sz w:val="24"/>
                <w:szCs w:val="24"/>
              </w:rPr>
              <w:fldChar w:fldCharType="end"/>
            </w:r>
          </w:hyperlink>
        </w:p>
        <w:p w14:paraId="73B06C6C" w14:textId="1B1A3085"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55" w:history="1">
            <w:r w:rsidR="00B32D57" w:rsidRPr="00B60273">
              <w:rPr>
                <w:rStyle w:val="Hyperlink"/>
                <w:rFonts w:ascii="Times New Roman" w:hAnsi="Times New Roman" w:cs="Times New Roman"/>
                <w:b w:val="0"/>
                <w:bCs w:val="0"/>
                <w:noProof/>
                <w:sz w:val="24"/>
                <w:szCs w:val="24"/>
              </w:rPr>
              <w:t>CS par ADR-DSN.M.725. punktu “Apgriešanās laukuma uz skrejceļa ugunis”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_Toc121839255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224</w:t>
            </w:r>
            <w:r w:rsidR="00B32D57" w:rsidRPr="00B60273">
              <w:rPr>
                <w:rFonts w:ascii="Times New Roman" w:hAnsi="Times New Roman" w:cs="Times New Roman"/>
                <w:b w:val="0"/>
                <w:bCs w:val="0"/>
                <w:noProof/>
                <w:webHidden/>
                <w:sz w:val="24"/>
                <w:szCs w:val="24"/>
              </w:rPr>
              <w:fldChar w:fldCharType="end"/>
            </w:r>
          </w:hyperlink>
        </w:p>
        <w:p w14:paraId="523C61EC" w14:textId="00A78E94"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56" w:history="1">
            <w:r w:rsidR="00B32D57" w:rsidRPr="00B60273">
              <w:rPr>
                <w:rStyle w:val="Hyperlink"/>
                <w:rFonts w:ascii="Times New Roman" w:hAnsi="Times New Roman" w:cs="Times New Roman"/>
                <w:b w:val="0"/>
                <w:bCs w:val="0"/>
                <w:noProof/>
                <w:sz w:val="24"/>
                <w:szCs w:val="24"/>
              </w:rPr>
              <w:t>GM1 par ADR-DSN.M.725. punktu “Apgriešanās laukuma uz skrejceļa ugunis”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_Toc121839256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224</w:t>
            </w:r>
            <w:r w:rsidR="00B32D57" w:rsidRPr="00B60273">
              <w:rPr>
                <w:rFonts w:ascii="Times New Roman" w:hAnsi="Times New Roman" w:cs="Times New Roman"/>
                <w:b w:val="0"/>
                <w:bCs w:val="0"/>
                <w:noProof/>
                <w:webHidden/>
                <w:sz w:val="24"/>
                <w:szCs w:val="24"/>
              </w:rPr>
              <w:fldChar w:fldCharType="end"/>
            </w:r>
          </w:hyperlink>
        </w:p>
        <w:p w14:paraId="718569C8" w14:textId="28817894"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57" w:history="1">
            <w:r w:rsidR="00B32D57" w:rsidRPr="00B60273">
              <w:rPr>
                <w:rStyle w:val="Hyperlink"/>
                <w:rFonts w:ascii="Times New Roman" w:hAnsi="Times New Roman" w:cs="Times New Roman"/>
                <w:b w:val="0"/>
                <w:bCs w:val="0"/>
                <w:noProof/>
                <w:sz w:val="24"/>
                <w:szCs w:val="24"/>
              </w:rPr>
              <w:t>CS par ADR-DSN.M.730. punktu ““STOP” līnijas ugunis”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_Toc121839257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224</w:t>
            </w:r>
            <w:r w:rsidR="00B32D57" w:rsidRPr="00B60273">
              <w:rPr>
                <w:rFonts w:ascii="Times New Roman" w:hAnsi="Times New Roman" w:cs="Times New Roman"/>
                <w:b w:val="0"/>
                <w:bCs w:val="0"/>
                <w:noProof/>
                <w:webHidden/>
                <w:sz w:val="24"/>
                <w:szCs w:val="24"/>
              </w:rPr>
              <w:fldChar w:fldCharType="end"/>
            </w:r>
          </w:hyperlink>
        </w:p>
        <w:p w14:paraId="26380FB3" w14:textId="5492987C"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58" w:history="1">
            <w:r w:rsidR="00B32D57" w:rsidRPr="00B60273">
              <w:rPr>
                <w:rStyle w:val="Hyperlink"/>
                <w:rFonts w:ascii="Times New Roman" w:hAnsi="Times New Roman" w:cs="Times New Roman"/>
                <w:b w:val="0"/>
                <w:bCs w:val="0"/>
                <w:noProof/>
                <w:sz w:val="24"/>
                <w:szCs w:val="24"/>
              </w:rPr>
              <w:t>GM1 par ADR-DSN.M.730. punktu ““STOP” līnijas ugunis”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_Toc121839258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226</w:t>
            </w:r>
            <w:r w:rsidR="00B32D57" w:rsidRPr="00B60273">
              <w:rPr>
                <w:rFonts w:ascii="Times New Roman" w:hAnsi="Times New Roman" w:cs="Times New Roman"/>
                <w:b w:val="0"/>
                <w:bCs w:val="0"/>
                <w:noProof/>
                <w:webHidden/>
                <w:sz w:val="24"/>
                <w:szCs w:val="24"/>
              </w:rPr>
              <w:fldChar w:fldCharType="end"/>
            </w:r>
          </w:hyperlink>
        </w:p>
        <w:p w14:paraId="4FBF0B2F" w14:textId="16BD57A9"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59" w:history="1">
            <w:r w:rsidR="00B32D57" w:rsidRPr="00B60273">
              <w:rPr>
                <w:rStyle w:val="Hyperlink"/>
                <w:rFonts w:ascii="Times New Roman" w:hAnsi="Times New Roman" w:cs="Times New Roman"/>
                <w:b w:val="0"/>
                <w:bCs w:val="0"/>
                <w:noProof/>
                <w:sz w:val="24"/>
                <w:szCs w:val="24"/>
              </w:rPr>
              <w:t>CS par ADR-DSN.M.735. punktu “Gaidīšanas vietas manevrēšanas starpposmā ugunis”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_Toc121839259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226</w:t>
            </w:r>
            <w:r w:rsidR="00B32D57" w:rsidRPr="00B60273">
              <w:rPr>
                <w:rFonts w:ascii="Times New Roman" w:hAnsi="Times New Roman" w:cs="Times New Roman"/>
                <w:b w:val="0"/>
                <w:bCs w:val="0"/>
                <w:noProof/>
                <w:webHidden/>
                <w:sz w:val="24"/>
                <w:szCs w:val="24"/>
              </w:rPr>
              <w:fldChar w:fldCharType="end"/>
            </w:r>
          </w:hyperlink>
        </w:p>
        <w:p w14:paraId="6F1CFD03" w14:textId="24311228"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60" w:history="1">
            <w:r w:rsidR="00B32D57" w:rsidRPr="00B60273">
              <w:rPr>
                <w:rStyle w:val="Hyperlink"/>
                <w:rFonts w:ascii="Times New Roman" w:hAnsi="Times New Roman" w:cs="Times New Roman"/>
                <w:b w:val="0"/>
                <w:bCs w:val="0"/>
                <w:noProof/>
                <w:sz w:val="24"/>
                <w:szCs w:val="24"/>
              </w:rPr>
              <w:t>GM1 par ADR-DSN.M.735. punktu “Gaidīšanas vietas manevrēšanas starpposmā ugunis”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_Toc121839260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227</w:t>
            </w:r>
            <w:r w:rsidR="00B32D57" w:rsidRPr="00B60273">
              <w:rPr>
                <w:rFonts w:ascii="Times New Roman" w:hAnsi="Times New Roman" w:cs="Times New Roman"/>
                <w:b w:val="0"/>
                <w:bCs w:val="0"/>
                <w:noProof/>
                <w:webHidden/>
                <w:sz w:val="24"/>
                <w:szCs w:val="24"/>
              </w:rPr>
              <w:fldChar w:fldCharType="end"/>
            </w:r>
          </w:hyperlink>
        </w:p>
        <w:p w14:paraId="46234E5B" w14:textId="15C6AB83"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61" w:history="1">
            <w:r w:rsidR="00B32D57" w:rsidRPr="00B60273">
              <w:rPr>
                <w:rStyle w:val="Hyperlink"/>
                <w:rFonts w:ascii="Times New Roman" w:hAnsi="Times New Roman" w:cs="Times New Roman"/>
                <w:b w:val="0"/>
                <w:bCs w:val="0"/>
                <w:noProof/>
                <w:sz w:val="24"/>
                <w:szCs w:val="24"/>
              </w:rPr>
              <w:t>CS par ADR-DSN.M.740. punktu “Atledošanas/pretapledošanas apstrādes zonas izejas ugunis”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_Toc121839261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227</w:t>
            </w:r>
            <w:r w:rsidR="00B32D57" w:rsidRPr="00B60273">
              <w:rPr>
                <w:rFonts w:ascii="Times New Roman" w:hAnsi="Times New Roman" w:cs="Times New Roman"/>
                <w:b w:val="0"/>
                <w:bCs w:val="0"/>
                <w:noProof/>
                <w:webHidden/>
                <w:sz w:val="24"/>
                <w:szCs w:val="24"/>
              </w:rPr>
              <w:fldChar w:fldCharType="end"/>
            </w:r>
          </w:hyperlink>
        </w:p>
        <w:p w14:paraId="5381D30C" w14:textId="52740109"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62" w:history="1">
            <w:r w:rsidR="00B32D57" w:rsidRPr="00B60273">
              <w:rPr>
                <w:rStyle w:val="Hyperlink"/>
                <w:rFonts w:ascii="Times New Roman" w:hAnsi="Times New Roman" w:cs="Times New Roman"/>
                <w:b w:val="0"/>
                <w:bCs w:val="0"/>
                <w:noProof/>
                <w:sz w:val="24"/>
                <w:szCs w:val="24"/>
              </w:rPr>
              <w:t>GM1 par ADR-DSN.M.740. punktu “Atledošanas/pretapledošanas apstrādes zonas izejas ugunis”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_Toc121839262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228</w:t>
            </w:r>
            <w:r w:rsidR="00B32D57" w:rsidRPr="00B60273">
              <w:rPr>
                <w:rFonts w:ascii="Times New Roman" w:hAnsi="Times New Roman" w:cs="Times New Roman"/>
                <w:b w:val="0"/>
                <w:bCs w:val="0"/>
                <w:noProof/>
                <w:webHidden/>
                <w:sz w:val="24"/>
                <w:szCs w:val="24"/>
              </w:rPr>
              <w:fldChar w:fldCharType="end"/>
            </w:r>
          </w:hyperlink>
        </w:p>
        <w:p w14:paraId="368A52F8" w14:textId="1D696D04"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63" w:history="1">
            <w:r w:rsidR="00B32D57" w:rsidRPr="00B60273">
              <w:rPr>
                <w:rStyle w:val="Hyperlink"/>
                <w:rFonts w:ascii="Times New Roman" w:hAnsi="Times New Roman" w:cs="Times New Roman"/>
                <w:b w:val="0"/>
                <w:bCs w:val="0"/>
                <w:noProof/>
                <w:sz w:val="24"/>
                <w:szCs w:val="24"/>
              </w:rPr>
              <w:t>CS par ADR-DSN.M.745. punktu “Skrejceļa aizsargugunis”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_Toc121839263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228</w:t>
            </w:r>
            <w:r w:rsidR="00B32D57" w:rsidRPr="00B60273">
              <w:rPr>
                <w:rFonts w:ascii="Times New Roman" w:hAnsi="Times New Roman" w:cs="Times New Roman"/>
                <w:b w:val="0"/>
                <w:bCs w:val="0"/>
                <w:noProof/>
                <w:webHidden/>
                <w:sz w:val="24"/>
                <w:szCs w:val="24"/>
              </w:rPr>
              <w:fldChar w:fldCharType="end"/>
            </w:r>
          </w:hyperlink>
        </w:p>
        <w:p w14:paraId="739DC53D" w14:textId="3C714E0B"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64" w:history="1">
            <w:r w:rsidR="00B32D57" w:rsidRPr="00B60273">
              <w:rPr>
                <w:rStyle w:val="Hyperlink"/>
                <w:rFonts w:ascii="Times New Roman" w:hAnsi="Times New Roman" w:cs="Times New Roman"/>
                <w:b w:val="0"/>
                <w:bCs w:val="0"/>
                <w:noProof/>
                <w:sz w:val="24"/>
                <w:szCs w:val="24"/>
              </w:rPr>
              <w:t>GM1 par ADR-DSN.M.745. punktu “Skrejceļa aizsargugunis”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_Toc121839264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230</w:t>
            </w:r>
            <w:r w:rsidR="00B32D57" w:rsidRPr="00B60273">
              <w:rPr>
                <w:rFonts w:ascii="Times New Roman" w:hAnsi="Times New Roman" w:cs="Times New Roman"/>
                <w:b w:val="0"/>
                <w:bCs w:val="0"/>
                <w:noProof/>
                <w:webHidden/>
                <w:sz w:val="24"/>
                <w:szCs w:val="24"/>
              </w:rPr>
              <w:fldChar w:fldCharType="end"/>
            </w:r>
          </w:hyperlink>
        </w:p>
        <w:p w14:paraId="06A4AA80" w14:textId="696C0BC3"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65" w:history="1">
            <w:r w:rsidR="00B32D57" w:rsidRPr="00B60273">
              <w:rPr>
                <w:rStyle w:val="Hyperlink"/>
                <w:rFonts w:ascii="Times New Roman" w:hAnsi="Times New Roman" w:cs="Times New Roman"/>
                <w:b w:val="0"/>
                <w:bCs w:val="0"/>
                <w:noProof/>
                <w:sz w:val="24"/>
                <w:szCs w:val="24"/>
              </w:rPr>
              <w:t>CS par ADR-DSN.M.750. punktu “Perona apgaismošana ar starmešiem”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_Toc121839265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230</w:t>
            </w:r>
            <w:r w:rsidR="00B32D57" w:rsidRPr="00B60273">
              <w:rPr>
                <w:rFonts w:ascii="Times New Roman" w:hAnsi="Times New Roman" w:cs="Times New Roman"/>
                <w:b w:val="0"/>
                <w:bCs w:val="0"/>
                <w:noProof/>
                <w:webHidden/>
                <w:sz w:val="24"/>
                <w:szCs w:val="24"/>
              </w:rPr>
              <w:fldChar w:fldCharType="end"/>
            </w:r>
          </w:hyperlink>
        </w:p>
        <w:p w14:paraId="762DB55B" w14:textId="600DCD1B"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66" w:history="1">
            <w:r w:rsidR="00B32D57" w:rsidRPr="00B60273">
              <w:rPr>
                <w:rStyle w:val="Hyperlink"/>
                <w:rFonts w:ascii="Times New Roman" w:hAnsi="Times New Roman" w:cs="Times New Roman"/>
                <w:b w:val="0"/>
                <w:bCs w:val="0"/>
                <w:noProof/>
                <w:sz w:val="24"/>
                <w:szCs w:val="24"/>
              </w:rPr>
              <w:t>GM1 par ADR-DSN.M.750. punktu “Perona apgaismošana ar starmešiem”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_Toc121839266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231</w:t>
            </w:r>
            <w:r w:rsidR="00B32D57" w:rsidRPr="00B60273">
              <w:rPr>
                <w:rFonts w:ascii="Times New Roman" w:hAnsi="Times New Roman" w:cs="Times New Roman"/>
                <w:b w:val="0"/>
                <w:bCs w:val="0"/>
                <w:noProof/>
                <w:webHidden/>
                <w:sz w:val="24"/>
                <w:szCs w:val="24"/>
              </w:rPr>
              <w:fldChar w:fldCharType="end"/>
            </w:r>
          </w:hyperlink>
        </w:p>
        <w:p w14:paraId="5293617D" w14:textId="76BB1037"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67" w:history="1">
            <w:r w:rsidR="00B32D57" w:rsidRPr="00B60273">
              <w:rPr>
                <w:rStyle w:val="Hyperlink"/>
                <w:rFonts w:ascii="Times New Roman" w:hAnsi="Times New Roman" w:cs="Times New Roman"/>
                <w:b w:val="0"/>
                <w:bCs w:val="0"/>
                <w:noProof/>
                <w:sz w:val="24"/>
                <w:szCs w:val="24"/>
              </w:rPr>
              <w:t>CS par ADR-DSN.M.755. punktu “Vizuālā savienošanas vadības sistēma”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_Toc121839267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231</w:t>
            </w:r>
            <w:r w:rsidR="00B32D57" w:rsidRPr="00B60273">
              <w:rPr>
                <w:rFonts w:ascii="Times New Roman" w:hAnsi="Times New Roman" w:cs="Times New Roman"/>
                <w:b w:val="0"/>
                <w:bCs w:val="0"/>
                <w:noProof/>
                <w:webHidden/>
                <w:sz w:val="24"/>
                <w:szCs w:val="24"/>
              </w:rPr>
              <w:fldChar w:fldCharType="end"/>
            </w:r>
          </w:hyperlink>
        </w:p>
        <w:p w14:paraId="7B0FD4F1" w14:textId="7CE5FF3E"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68" w:history="1">
            <w:r w:rsidR="00B32D57" w:rsidRPr="00B60273">
              <w:rPr>
                <w:rStyle w:val="Hyperlink"/>
                <w:rFonts w:ascii="Times New Roman" w:hAnsi="Times New Roman" w:cs="Times New Roman"/>
                <w:b w:val="0"/>
                <w:bCs w:val="0"/>
                <w:noProof/>
                <w:sz w:val="24"/>
                <w:szCs w:val="24"/>
              </w:rPr>
              <w:t>GM1 par ADR-DSN.M.755. punktu “Vizuālā savienošanas vadības sistēma”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_Toc121839268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232</w:t>
            </w:r>
            <w:r w:rsidR="00B32D57" w:rsidRPr="00B60273">
              <w:rPr>
                <w:rFonts w:ascii="Times New Roman" w:hAnsi="Times New Roman" w:cs="Times New Roman"/>
                <w:b w:val="0"/>
                <w:bCs w:val="0"/>
                <w:noProof/>
                <w:webHidden/>
                <w:sz w:val="24"/>
                <w:szCs w:val="24"/>
              </w:rPr>
              <w:fldChar w:fldCharType="end"/>
            </w:r>
          </w:hyperlink>
        </w:p>
        <w:p w14:paraId="29692E45" w14:textId="24FA5612"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69" w:history="1">
            <w:r w:rsidR="00B32D57" w:rsidRPr="00B60273">
              <w:rPr>
                <w:rStyle w:val="Hyperlink"/>
                <w:rFonts w:ascii="Times New Roman" w:hAnsi="Times New Roman" w:cs="Times New Roman"/>
                <w:b w:val="0"/>
                <w:bCs w:val="0"/>
                <w:noProof/>
                <w:sz w:val="24"/>
                <w:szCs w:val="24"/>
              </w:rPr>
              <w:t>CS par ADR-DSN.M.760. punktu “Uzlabotā vizuālā savienošanas vadības sistēma”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_Toc121839269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232</w:t>
            </w:r>
            <w:r w:rsidR="00B32D57" w:rsidRPr="00B60273">
              <w:rPr>
                <w:rFonts w:ascii="Times New Roman" w:hAnsi="Times New Roman" w:cs="Times New Roman"/>
                <w:b w:val="0"/>
                <w:bCs w:val="0"/>
                <w:noProof/>
                <w:webHidden/>
                <w:sz w:val="24"/>
                <w:szCs w:val="24"/>
              </w:rPr>
              <w:fldChar w:fldCharType="end"/>
            </w:r>
          </w:hyperlink>
        </w:p>
        <w:p w14:paraId="4320C556" w14:textId="7B7C515A"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70" w:history="1">
            <w:r w:rsidR="00B32D57" w:rsidRPr="00B60273">
              <w:rPr>
                <w:rStyle w:val="Hyperlink"/>
                <w:rFonts w:ascii="Times New Roman" w:hAnsi="Times New Roman" w:cs="Times New Roman"/>
                <w:b w:val="0"/>
                <w:bCs w:val="0"/>
                <w:noProof/>
                <w:sz w:val="24"/>
                <w:szCs w:val="24"/>
              </w:rPr>
              <w:t>GM1 par ADR-DSN.M.760. punktu “Uzlabotā vizuālā savienošanas vadības sistēma”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_Toc121839270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234</w:t>
            </w:r>
            <w:r w:rsidR="00B32D57" w:rsidRPr="00B60273">
              <w:rPr>
                <w:rFonts w:ascii="Times New Roman" w:hAnsi="Times New Roman" w:cs="Times New Roman"/>
                <w:b w:val="0"/>
                <w:bCs w:val="0"/>
                <w:noProof/>
                <w:webHidden/>
                <w:sz w:val="24"/>
                <w:szCs w:val="24"/>
              </w:rPr>
              <w:fldChar w:fldCharType="end"/>
            </w:r>
          </w:hyperlink>
        </w:p>
        <w:p w14:paraId="5B3F5DE4" w14:textId="2EB23BC4"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71" w:history="1">
            <w:r w:rsidR="00B32D57" w:rsidRPr="00B60273">
              <w:rPr>
                <w:rStyle w:val="Hyperlink"/>
                <w:rFonts w:ascii="Times New Roman" w:hAnsi="Times New Roman" w:cs="Times New Roman"/>
                <w:b w:val="0"/>
                <w:bCs w:val="0"/>
                <w:noProof/>
                <w:sz w:val="24"/>
                <w:szCs w:val="24"/>
              </w:rPr>
              <w:t>CS par ADR-DSN.M.765. punktu “Gaisa kuģa stāvvietas manevrēšanas vadības ugunis”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_Toc121839271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234</w:t>
            </w:r>
            <w:r w:rsidR="00B32D57" w:rsidRPr="00B60273">
              <w:rPr>
                <w:rFonts w:ascii="Times New Roman" w:hAnsi="Times New Roman" w:cs="Times New Roman"/>
                <w:b w:val="0"/>
                <w:bCs w:val="0"/>
                <w:noProof/>
                <w:webHidden/>
                <w:sz w:val="24"/>
                <w:szCs w:val="24"/>
              </w:rPr>
              <w:fldChar w:fldCharType="end"/>
            </w:r>
          </w:hyperlink>
        </w:p>
        <w:p w14:paraId="2901D204" w14:textId="6F0CE991"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72" w:history="1">
            <w:r w:rsidR="00B32D57" w:rsidRPr="00B60273">
              <w:rPr>
                <w:rStyle w:val="Hyperlink"/>
                <w:rFonts w:ascii="Times New Roman" w:hAnsi="Times New Roman" w:cs="Times New Roman"/>
                <w:b w:val="0"/>
                <w:bCs w:val="0"/>
                <w:noProof/>
                <w:sz w:val="24"/>
                <w:szCs w:val="24"/>
              </w:rPr>
              <w:t>GM1 par ADR-DSN.M.765. punktu “Gaisa kuģa stāvvietas manevrēšanas vadības ugunis”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_Toc121839272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235</w:t>
            </w:r>
            <w:r w:rsidR="00B32D57" w:rsidRPr="00B60273">
              <w:rPr>
                <w:rFonts w:ascii="Times New Roman" w:hAnsi="Times New Roman" w:cs="Times New Roman"/>
                <w:b w:val="0"/>
                <w:bCs w:val="0"/>
                <w:noProof/>
                <w:webHidden/>
                <w:sz w:val="24"/>
                <w:szCs w:val="24"/>
              </w:rPr>
              <w:fldChar w:fldCharType="end"/>
            </w:r>
          </w:hyperlink>
        </w:p>
        <w:p w14:paraId="45E2A34B" w14:textId="23894631"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73" w:history="1">
            <w:r w:rsidR="00B32D57" w:rsidRPr="00B60273">
              <w:rPr>
                <w:rStyle w:val="Hyperlink"/>
                <w:rFonts w:ascii="Times New Roman" w:hAnsi="Times New Roman" w:cs="Times New Roman"/>
                <w:b w:val="0"/>
                <w:bCs w:val="0"/>
                <w:noProof/>
                <w:sz w:val="24"/>
                <w:szCs w:val="24"/>
              </w:rPr>
              <w:t>CS par ADR-DSN.M.770. punktu “Gaidīšanas vietas uz ceļa ugunis”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_Toc121839273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235</w:t>
            </w:r>
            <w:r w:rsidR="00B32D57" w:rsidRPr="00B60273">
              <w:rPr>
                <w:rFonts w:ascii="Times New Roman" w:hAnsi="Times New Roman" w:cs="Times New Roman"/>
                <w:b w:val="0"/>
                <w:bCs w:val="0"/>
                <w:noProof/>
                <w:webHidden/>
                <w:sz w:val="24"/>
                <w:szCs w:val="24"/>
              </w:rPr>
              <w:fldChar w:fldCharType="end"/>
            </w:r>
          </w:hyperlink>
        </w:p>
        <w:p w14:paraId="229F44CC" w14:textId="07887751"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74" w:history="1">
            <w:r w:rsidR="00B32D57" w:rsidRPr="00B60273">
              <w:rPr>
                <w:rStyle w:val="Hyperlink"/>
                <w:rFonts w:ascii="Times New Roman" w:hAnsi="Times New Roman" w:cs="Times New Roman"/>
                <w:b w:val="0"/>
                <w:bCs w:val="0"/>
                <w:noProof/>
                <w:sz w:val="24"/>
                <w:szCs w:val="24"/>
              </w:rPr>
              <w:t>GM1 par ADR-DSN.M.770. punktu “Gaidīšanas vietas uz ceļa ugunis”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_Toc121839274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235</w:t>
            </w:r>
            <w:r w:rsidR="00B32D57" w:rsidRPr="00B60273">
              <w:rPr>
                <w:rFonts w:ascii="Times New Roman" w:hAnsi="Times New Roman" w:cs="Times New Roman"/>
                <w:b w:val="0"/>
                <w:bCs w:val="0"/>
                <w:noProof/>
                <w:webHidden/>
                <w:sz w:val="24"/>
                <w:szCs w:val="24"/>
              </w:rPr>
              <w:fldChar w:fldCharType="end"/>
            </w:r>
          </w:hyperlink>
        </w:p>
        <w:p w14:paraId="531F03B3" w14:textId="640FB001"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75" w:history="1">
            <w:r w:rsidR="00B32D57" w:rsidRPr="00B60273">
              <w:rPr>
                <w:rStyle w:val="Hyperlink"/>
                <w:rFonts w:ascii="Times New Roman" w:hAnsi="Times New Roman" w:cs="Times New Roman"/>
                <w:b w:val="0"/>
                <w:bCs w:val="0"/>
                <w:noProof/>
                <w:sz w:val="24"/>
                <w:szCs w:val="24"/>
              </w:rPr>
              <w:t>CS par ADR-DSN.M.771. punktu “Iebraukšanas aizlieguma līnijas ugunis”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_Toc121839275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236</w:t>
            </w:r>
            <w:r w:rsidR="00B32D57" w:rsidRPr="00B60273">
              <w:rPr>
                <w:rFonts w:ascii="Times New Roman" w:hAnsi="Times New Roman" w:cs="Times New Roman"/>
                <w:b w:val="0"/>
                <w:bCs w:val="0"/>
                <w:noProof/>
                <w:webHidden/>
                <w:sz w:val="24"/>
                <w:szCs w:val="24"/>
              </w:rPr>
              <w:fldChar w:fldCharType="end"/>
            </w:r>
          </w:hyperlink>
        </w:p>
        <w:p w14:paraId="67DDCFB4" w14:textId="08647A0F"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76" w:history="1">
            <w:r w:rsidR="00B32D57" w:rsidRPr="00B60273">
              <w:rPr>
                <w:rStyle w:val="Hyperlink"/>
                <w:rFonts w:ascii="Times New Roman" w:hAnsi="Times New Roman" w:cs="Times New Roman"/>
                <w:b w:val="0"/>
                <w:bCs w:val="0"/>
                <w:noProof/>
                <w:sz w:val="24"/>
                <w:szCs w:val="24"/>
              </w:rPr>
              <w:t>GM1 par ADR-DSN.M.771. punktu “Iebraukšanas aizlieguma līnijas ugunis”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_Toc121839276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236</w:t>
            </w:r>
            <w:r w:rsidR="00B32D57" w:rsidRPr="00B60273">
              <w:rPr>
                <w:rFonts w:ascii="Times New Roman" w:hAnsi="Times New Roman" w:cs="Times New Roman"/>
                <w:b w:val="0"/>
                <w:bCs w:val="0"/>
                <w:noProof/>
                <w:webHidden/>
                <w:sz w:val="24"/>
                <w:szCs w:val="24"/>
              </w:rPr>
              <w:fldChar w:fldCharType="end"/>
            </w:r>
          </w:hyperlink>
        </w:p>
        <w:p w14:paraId="437618E3" w14:textId="34FC995F" w:rsidR="00B32D57" w:rsidRPr="00B60273" w:rsidRDefault="00092591" w:rsidP="00B60273">
          <w:pPr>
            <w:pStyle w:val="TOC1"/>
            <w:tabs>
              <w:tab w:val="right" w:leader="dot" w:pos="9065"/>
            </w:tabs>
            <w:spacing w:before="0" w:line="360" w:lineRule="auto"/>
            <w:ind w:left="284"/>
            <w:jc w:val="both"/>
            <w:rPr>
              <w:rFonts w:ascii="Times New Roman" w:eastAsiaTheme="minorEastAsia" w:hAnsi="Times New Roman" w:cs="Times New Roman"/>
              <w:b w:val="0"/>
              <w:bCs w:val="0"/>
              <w:noProof/>
              <w:sz w:val="24"/>
              <w:szCs w:val="24"/>
              <w:lang w:eastAsia="lv-LV"/>
            </w:rPr>
          </w:pPr>
          <w:hyperlink w:anchor="_Toc121839277" w:history="1">
            <w:r w:rsidR="00B32D57" w:rsidRPr="00B60273">
              <w:rPr>
                <w:rStyle w:val="Hyperlink"/>
                <w:rFonts w:ascii="Times New Roman" w:hAnsi="Times New Roman" w:cs="Times New Roman"/>
                <w:b w:val="0"/>
                <w:bCs w:val="0"/>
                <w:noProof/>
                <w:sz w:val="24"/>
                <w:szCs w:val="24"/>
              </w:rPr>
              <w:t>N NODAĻA. VIZUĀLIE LĪDZEKĻI NAVIGĀCIJAI (ZĪMES)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_Toc121839277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238</w:t>
            </w:r>
            <w:r w:rsidR="00B32D57" w:rsidRPr="00B60273">
              <w:rPr>
                <w:rFonts w:ascii="Times New Roman" w:hAnsi="Times New Roman" w:cs="Times New Roman"/>
                <w:b w:val="0"/>
                <w:bCs w:val="0"/>
                <w:noProof/>
                <w:webHidden/>
                <w:sz w:val="24"/>
                <w:szCs w:val="24"/>
              </w:rPr>
              <w:fldChar w:fldCharType="end"/>
            </w:r>
          </w:hyperlink>
        </w:p>
        <w:p w14:paraId="24A596E8" w14:textId="4E102600"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78" w:history="1">
            <w:r w:rsidR="00B32D57" w:rsidRPr="00B60273">
              <w:rPr>
                <w:rStyle w:val="Hyperlink"/>
                <w:rFonts w:ascii="Times New Roman" w:hAnsi="Times New Roman" w:cs="Times New Roman"/>
                <w:b w:val="0"/>
                <w:bCs w:val="0"/>
                <w:noProof/>
                <w:sz w:val="24"/>
                <w:szCs w:val="24"/>
              </w:rPr>
              <w:t>CS par ADR-DSN.N.775. punktu “Vispārīga informācija”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_Toc121839278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238</w:t>
            </w:r>
            <w:r w:rsidR="00B32D57" w:rsidRPr="00B60273">
              <w:rPr>
                <w:rFonts w:ascii="Times New Roman" w:hAnsi="Times New Roman" w:cs="Times New Roman"/>
                <w:b w:val="0"/>
                <w:bCs w:val="0"/>
                <w:noProof/>
                <w:webHidden/>
                <w:sz w:val="24"/>
                <w:szCs w:val="24"/>
              </w:rPr>
              <w:fldChar w:fldCharType="end"/>
            </w:r>
          </w:hyperlink>
        </w:p>
        <w:p w14:paraId="7F9AFEF8" w14:textId="6BC7C288"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79" w:history="1">
            <w:r w:rsidR="00B32D57" w:rsidRPr="00B60273">
              <w:rPr>
                <w:rStyle w:val="Hyperlink"/>
                <w:rFonts w:ascii="Times New Roman" w:hAnsi="Times New Roman" w:cs="Times New Roman"/>
                <w:b w:val="0"/>
                <w:bCs w:val="0"/>
                <w:noProof/>
                <w:sz w:val="24"/>
                <w:szCs w:val="24"/>
              </w:rPr>
              <w:t>GM1 par ADR-DSN.N.775. punktu “Vispārīga informācija”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_Toc121839279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251</w:t>
            </w:r>
            <w:r w:rsidR="00B32D57" w:rsidRPr="00B60273">
              <w:rPr>
                <w:rFonts w:ascii="Times New Roman" w:hAnsi="Times New Roman" w:cs="Times New Roman"/>
                <w:b w:val="0"/>
                <w:bCs w:val="0"/>
                <w:noProof/>
                <w:webHidden/>
                <w:sz w:val="24"/>
                <w:szCs w:val="24"/>
              </w:rPr>
              <w:fldChar w:fldCharType="end"/>
            </w:r>
          </w:hyperlink>
        </w:p>
        <w:p w14:paraId="7834753D" w14:textId="4802E145"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80" w:history="1">
            <w:r w:rsidR="00B32D57" w:rsidRPr="00B60273">
              <w:rPr>
                <w:rStyle w:val="Hyperlink"/>
                <w:rFonts w:ascii="Times New Roman" w:hAnsi="Times New Roman" w:cs="Times New Roman"/>
                <w:b w:val="0"/>
                <w:bCs w:val="0"/>
                <w:noProof/>
                <w:sz w:val="24"/>
                <w:szCs w:val="24"/>
              </w:rPr>
              <w:t>CS par ADR-DSN.N.780. punktu “Obligātu norāžu zīmes”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_Toc121839280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251</w:t>
            </w:r>
            <w:r w:rsidR="00B32D57" w:rsidRPr="00B60273">
              <w:rPr>
                <w:rFonts w:ascii="Times New Roman" w:hAnsi="Times New Roman" w:cs="Times New Roman"/>
                <w:b w:val="0"/>
                <w:bCs w:val="0"/>
                <w:noProof/>
                <w:webHidden/>
                <w:sz w:val="24"/>
                <w:szCs w:val="24"/>
              </w:rPr>
              <w:fldChar w:fldCharType="end"/>
            </w:r>
          </w:hyperlink>
        </w:p>
        <w:p w14:paraId="0F829CD3" w14:textId="41DBA951"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81" w:history="1">
            <w:r w:rsidR="00B32D57" w:rsidRPr="00B60273">
              <w:rPr>
                <w:rStyle w:val="Hyperlink"/>
                <w:rFonts w:ascii="Times New Roman" w:hAnsi="Times New Roman" w:cs="Times New Roman"/>
                <w:b w:val="0"/>
                <w:bCs w:val="0"/>
                <w:noProof/>
                <w:sz w:val="24"/>
                <w:szCs w:val="24"/>
              </w:rPr>
              <w:t>GM1 par ADR-DSN.N.780. punktu “Obligātu norāžu zīmes”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_Toc121839281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254</w:t>
            </w:r>
            <w:r w:rsidR="00B32D57" w:rsidRPr="00B60273">
              <w:rPr>
                <w:rFonts w:ascii="Times New Roman" w:hAnsi="Times New Roman" w:cs="Times New Roman"/>
                <w:b w:val="0"/>
                <w:bCs w:val="0"/>
                <w:noProof/>
                <w:webHidden/>
                <w:sz w:val="24"/>
                <w:szCs w:val="24"/>
              </w:rPr>
              <w:fldChar w:fldCharType="end"/>
            </w:r>
          </w:hyperlink>
        </w:p>
        <w:p w14:paraId="20C70147" w14:textId="08AA25BC"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82" w:history="1">
            <w:r w:rsidR="00B32D57" w:rsidRPr="00B60273">
              <w:rPr>
                <w:rStyle w:val="Hyperlink"/>
                <w:rFonts w:ascii="Times New Roman" w:hAnsi="Times New Roman" w:cs="Times New Roman"/>
                <w:b w:val="0"/>
                <w:bCs w:val="0"/>
                <w:noProof/>
                <w:sz w:val="24"/>
                <w:szCs w:val="24"/>
              </w:rPr>
              <w:t>CS par ADR-DSN.N.785. punktu “Informatīvās zīmes”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_Toc121839282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254</w:t>
            </w:r>
            <w:r w:rsidR="00B32D57" w:rsidRPr="00B60273">
              <w:rPr>
                <w:rFonts w:ascii="Times New Roman" w:hAnsi="Times New Roman" w:cs="Times New Roman"/>
                <w:b w:val="0"/>
                <w:bCs w:val="0"/>
                <w:noProof/>
                <w:webHidden/>
                <w:sz w:val="24"/>
                <w:szCs w:val="24"/>
              </w:rPr>
              <w:fldChar w:fldCharType="end"/>
            </w:r>
          </w:hyperlink>
        </w:p>
        <w:p w14:paraId="0D88C43B" w14:textId="3CA6EF94"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83" w:history="1">
            <w:r w:rsidR="00B32D57" w:rsidRPr="00B60273">
              <w:rPr>
                <w:rStyle w:val="Hyperlink"/>
                <w:rFonts w:ascii="Times New Roman" w:hAnsi="Times New Roman" w:cs="Times New Roman"/>
                <w:b w:val="0"/>
                <w:bCs w:val="0"/>
                <w:noProof/>
                <w:sz w:val="24"/>
                <w:szCs w:val="24"/>
              </w:rPr>
              <w:t>GM1 par ADR-DSN.N.785. punktu “Informatīvās zīmes”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_Toc121839283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258</w:t>
            </w:r>
            <w:r w:rsidR="00B32D57" w:rsidRPr="00B60273">
              <w:rPr>
                <w:rFonts w:ascii="Times New Roman" w:hAnsi="Times New Roman" w:cs="Times New Roman"/>
                <w:b w:val="0"/>
                <w:bCs w:val="0"/>
                <w:noProof/>
                <w:webHidden/>
                <w:sz w:val="24"/>
                <w:szCs w:val="24"/>
              </w:rPr>
              <w:fldChar w:fldCharType="end"/>
            </w:r>
          </w:hyperlink>
        </w:p>
        <w:p w14:paraId="52DCD131" w14:textId="2462166B"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84" w:history="1">
            <w:r w:rsidR="00B32D57" w:rsidRPr="00B60273">
              <w:rPr>
                <w:rStyle w:val="Hyperlink"/>
                <w:rFonts w:ascii="Times New Roman" w:hAnsi="Times New Roman" w:cs="Times New Roman"/>
                <w:b w:val="0"/>
                <w:bCs w:val="0"/>
                <w:noProof/>
                <w:sz w:val="24"/>
                <w:szCs w:val="24"/>
              </w:rPr>
              <w:t>CS par ADR-DSN.N.790. punktu “</w:t>
            </w:r>
            <w:r w:rsidR="00B32D57" w:rsidRPr="00B60273">
              <w:rPr>
                <w:rStyle w:val="Hyperlink"/>
                <w:rFonts w:ascii="Times New Roman" w:hAnsi="Times New Roman" w:cs="Times New Roman"/>
                <w:b w:val="0"/>
                <w:bCs w:val="0"/>
                <w:i/>
                <w:iCs/>
                <w:noProof/>
                <w:sz w:val="24"/>
                <w:szCs w:val="24"/>
              </w:rPr>
              <w:t>VOR</w:t>
            </w:r>
            <w:r w:rsidR="00B32D57" w:rsidRPr="00B60273">
              <w:rPr>
                <w:rStyle w:val="Hyperlink"/>
                <w:rFonts w:ascii="Times New Roman" w:hAnsi="Times New Roman" w:cs="Times New Roman"/>
                <w:b w:val="0"/>
                <w:bCs w:val="0"/>
                <w:noProof/>
                <w:sz w:val="24"/>
                <w:szCs w:val="24"/>
              </w:rPr>
              <w:t xml:space="preserve"> lidlauka pārbaudes punkta zīme”</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_Toc121839284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258</w:t>
            </w:r>
            <w:r w:rsidR="00B32D57" w:rsidRPr="00B60273">
              <w:rPr>
                <w:rFonts w:ascii="Times New Roman" w:hAnsi="Times New Roman" w:cs="Times New Roman"/>
                <w:b w:val="0"/>
                <w:bCs w:val="0"/>
                <w:noProof/>
                <w:webHidden/>
                <w:sz w:val="24"/>
                <w:szCs w:val="24"/>
              </w:rPr>
              <w:fldChar w:fldCharType="end"/>
            </w:r>
          </w:hyperlink>
        </w:p>
        <w:p w14:paraId="7C5222C2" w14:textId="75935C05"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85" w:history="1">
            <w:r w:rsidR="00B32D57" w:rsidRPr="00B60273">
              <w:rPr>
                <w:rStyle w:val="Hyperlink"/>
                <w:rFonts w:ascii="Times New Roman" w:hAnsi="Times New Roman" w:cs="Times New Roman"/>
                <w:b w:val="0"/>
                <w:bCs w:val="0"/>
                <w:noProof/>
                <w:sz w:val="24"/>
                <w:szCs w:val="24"/>
              </w:rPr>
              <w:t>GM1 par ADR-DSN.N.790. punktu “</w:t>
            </w:r>
            <w:r w:rsidR="00B32D57" w:rsidRPr="00B60273">
              <w:rPr>
                <w:rStyle w:val="Hyperlink"/>
                <w:rFonts w:ascii="Times New Roman" w:hAnsi="Times New Roman" w:cs="Times New Roman"/>
                <w:b w:val="0"/>
                <w:bCs w:val="0"/>
                <w:i/>
                <w:iCs/>
                <w:noProof/>
                <w:sz w:val="24"/>
                <w:szCs w:val="24"/>
              </w:rPr>
              <w:t>VOR</w:t>
            </w:r>
            <w:r w:rsidR="00B32D57" w:rsidRPr="00B60273">
              <w:rPr>
                <w:rStyle w:val="Hyperlink"/>
                <w:rFonts w:ascii="Times New Roman" w:hAnsi="Times New Roman" w:cs="Times New Roman"/>
                <w:b w:val="0"/>
                <w:bCs w:val="0"/>
                <w:noProof/>
                <w:sz w:val="24"/>
                <w:szCs w:val="24"/>
              </w:rPr>
              <w:t xml:space="preserve"> lidlauka pārbaudes punkta zīme”</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_Toc121839285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259</w:t>
            </w:r>
            <w:r w:rsidR="00B32D57" w:rsidRPr="00B60273">
              <w:rPr>
                <w:rFonts w:ascii="Times New Roman" w:hAnsi="Times New Roman" w:cs="Times New Roman"/>
                <w:b w:val="0"/>
                <w:bCs w:val="0"/>
                <w:noProof/>
                <w:webHidden/>
                <w:sz w:val="24"/>
                <w:szCs w:val="24"/>
              </w:rPr>
              <w:fldChar w:fldCharType="end"/>
            </w:r>
          </w:hyperlink>
        </w:p>
        <w:p w14:paraId="760C6422" w14:textId="4FDAD04C"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86" w:history="1">
            <w:r w:rsidR="00B32D57" w:rsidRPr="00B60273">
              <w:rPr>
                <w:rStyle w:val="Hyperlink"/>
                <w:rFonts w:ascii="Times New Roman" w:hAnsi="Times New Roman" w:cs="Times New Roman"/>
                <w:b w:val="0"/>
                <w:bCs w:val="0"/>
                <w:noProof/>
                <w:sz w:val="24"/>
                <w:szCs w:val="24"/>
              </w:rPr>
              <w:t>CS par ADR-DSN.N.795. punktu “Gaisa kuģa stāvvietas zīmes”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_Toc121839286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259</w:t>
            </w:r>
            <w:r w:rsidR="00B32D57" w:rsidRPr="00B60273">
              <w:rPr>
                <w:rFonts w:ascii="Times New Roman" w:hAnsi="Times New Roman" w:cs="Times New Roman"/>
                <w:b w:val="0"/>
                <w:bCs w:val="0"/>
                <w:noProof/>
                <w:webHidden/>
                <w:sz w:val="24"/>
                <w:szCs w:val="24"/>
              </w:rPr>
              <w:fldChar w:fldCharType="end"/>
            </w:r>
          </w:hyperlink>
        </w:p>
        <w:p w14:paraId="546A6FB3" w14:textId="541B2325"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87" w:history="1">
            <w:r w:rsidR="00B32D57" w:rsidRPr="00B60273">
              <w:rPr>
                <w:rStyle w:val="Hyperlink"/>
                <w:rFonts w:ascii="Times New Roman" w:hAnsi="Times New Roman" w:cs="Times New Roman"/>
                <w:b w:val="0"/>
                <w:bCs w:val="0"/>
                <w:noProof/>
                <w:sz w:val="24"/>
                <w:szCs w:val="24"/>
              </w:rPr>
              <w:t>GM1 par ADR-DSN.N.795. punktu “Gaisa kuģa stāvvietas zīmes”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_Toc121839287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259</w:t>
            </w:r>
            <w:r w:rsidR="00B32D57" w:rsidRPr="00B60273">
              <w:rPr>
                <w:rFonts w:ascii="Times New Roman" w:hAnsi="Times New Roman" w:cs="Times New Roman"/>
                <w:b w:val="0"/>
                <w:bCs w:val="0"/>
                <w:noProof/>
                <w:webHidden/>
                <w:sz w:val="24"/>
                <w:szCs w:val="24"/>
              </w:rPr>
              <w:fldChar w:fldCharType="end"/>
            </w:r>
          </w:hyperlink>
        </w:p>
        <w:p w14:paraId="124C0FE7" w14:textId="55985E0A"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88" w:history="1">
            <w:r w:rsidR="00B32D57" w:rsidRPr="00B60273">
              <w:rPr>
                <w:rStyle w:val="Hyperlink"/>
                <w:rFonts w:ascii="Times New Roman" w:hAnsi="Times New Roman" w:cs="Times New Roman"/>
                <w:b w:val="0"/>
                <w:bCs w:val="0"/>
                <w:noProof/>
                <w:sz w:val="24"/>
                <w:szCs w:val="24"/>
              </w:rPr>
              <w:t>CS par ADR-DSN.N.800. punktu “Gaidīšanas vietas uz ceļa zīme”</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_Toc121839288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259</w:t>
            </w:r>
            <w:r w:rsidR="00B32D57" w:rsidRPr="00B60273">
              <w:rPr>
                <w:rFonts w:ascii="Times New Roman" w:hAnsi="Times New Roman" w:cs="Times New Roman"/>
                <w:b w:val="0"/>
                <w:bCs w:val="0"/>
                <w:noProof/>
                <w:webHidden/>
                <w:sz w:val="24"/>
                <w:szCs w:val="24"/>
              </w:rPr>
              <w:fldChar w:fldCharType="end"/>
            </w:r>
          </w:hyperlink>
        </w:p>
        <w:p w14:paraId="0B0ADDA6" w14:textId="6227E08A"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89" w:history="1">
            <w:r w:rsidR="00B32D57" w:rsidRPr="00B60273">
              <w:rPr>
                <w:rStyle w:val="Hyperlink"/>
                <w:rFonts w:ascii="Times New Roman" w:hAnsi="Times New Roman" w:cs="Times New Roman"/>
                <w:b w:val="0"/>
                <w:bCs w:val="0"/>
                <w:noProof/>
                <w:sz w:val="24"/>
                <w:szCs w:val="24"/>
              </w:rPr>
              <w:t>GM1 par ADR-DSN.N.800. punktu “Gaidīšanas vietas uz ceļa zīme”</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_Toc121839289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260</w:t>
            </w:r>
            <w:r w:rsidR="00B32D57" w:rsidRPr="00B60273">
              <w:rPr>
                <w:rFonts w:ascii="Times New Roman" w:hAnsi="Times New Roman" w:cs="Times New Roman"/>
                <w:b w:val="0"/>
                <w:bCs w:val="0"/>
                <w:noProof/>
                <w:webHidden/>
                <w:sz w:val="24"/>
                <w:szCs w:val="24"/>
              </w:rPr>
              <w:fldChar w:fldCharType="end"/>
            </w:r>
          </w:hyperlink>
        </w:p>
        <w:p w14:paraId="3AE5DCC8" w14:textId="6F67428F" w:rsidR="00B32D57" w:rsidRPr="00B60273" w:rsidRDefault="00092591" w:rsidP="00B60273">
          <w:pPr>
            <w:pStyle w:val="TOC1"/>
            <w:tabs>
              <w:tab w:val="right" w:leader="dot" w:pos="9065"/>
            </w:tabs>
            <w:spacing w:before="0" w:line="360" w:lineRule="auto"/>
            <w:jc w:val="both"/>
            <w:rPr>
              <w:rFonts w:ascii="Times New Roman" w:eastAsiaTheme="minorEastAsia" w:hAnsi="Times New Roman" w:cs="Times New Roman"/>
              <w:noProof/>
              <w:sz w:val="24"/>
              <w:szCs w:val="24"/>
              <w:lang w:eastAsia="lv-LV"/>
            </w:rPr>
          </w:pPr>
          <w:hyperlink w:anchor="_Toc121839290" w:history="1">
            <w:r w:rsidR="00B32D57" w:rsidRPr="00B60273">
              <w:rPr>
                <w:rStyle w:val="Hyperlink"/>
                <w:rFonts w:ascii="Times New Roman" w:hAnsi="Times New Roman" w:cs="Times New Roman"/>
                <w:noProof/>
                <w:sz w:val="24"/>
                <w:szCs w:val="24"/>
              </w:rPr>
              <w:t>P NODAĻA. VIZUĀLIE NAVIGĀCIJAS LĪDZEKĻI (MARĶIERI)</w:t>
            </w:r>
            <w:r w:rsidR="00B32D57" w:rsidRPr="00B60273">
              <w:rPr>
                <w:rFonts w:ascii="Times New Roman" w:hAnsi="Times New Roman" w:cs="Times New Roman"/>
                <w:noProof/>
                <w:webHidden/>
                <w:sz w:val="24"/>
                <w:szCs w:val="24"/>
              </w:rPr>
              <w:tab/>
            </w:r>
            <w:r w:rsidR="00B32D57" w:rsidRPr="00B60273">
              <w:rPr>
                <w:rFonts w:ascii="Times New Roman" w:hAnsi="Times New Roman" w:cs="Times New Roman"/>
                <w:noProof/>
                <w:webHidden/>
                <w:sz w:val="24"/>
                <w:szCs w:val="24"/>
              </w:rPr>
              <w:fldChar w:fldCharType="begin"/>
            </w:r>
            <w:r w:rsidR="00B32D57" w:rsidRPr="00B60273">
              <w:rPr>
                <w:rFonts w:ascii="Times New Roman" w:hAnsi="Times New Roman" w:cs="Times New Roman"/>
                <w:noProof/>
                <w:webHidden/>
                <w:sz w:val="24"/>
                <w:szCs w:val="24"/>
              </w:rPr>
              <w:instrText xml:space="preserve"> PAGEREF _Toc121839290 \h </w:instrText>
            </w:r>
            <w:r w:rsidR="00B32D57" w:rsidRPr="00B60273">
              <w:rPr>
                <w:rFonts w:ascii="Times New Roman" w:hAnsi="Times New Roman" w:cs="Times New Roman"/>
                <w:noProof/>
                <w:webHidden/>
                <w:sz w:val="24"/>
                <w:szCs w:val="24"/>
              </w:rPr>
            </w:r>
            <w:r w:rsidR="00B32D57" w:rsidRPr="00B60273">
              <w:rPr>
                <w:rFonts w:ascii="Times New Roman" w:hAnsi="Times New Roman" w:cs="Times New Roman"/>
                <w:noProof/>
                <w:webHidden/>
                <w:sz w:val="24"/>
                <w:szCs w:val="24"/>
              </w:rPr>
              <w:fldChar w:fldCharType="separate"/>
            </w:r>
            <w:r w:rsidR="00275800">
              <w:rPr>
                <w:rFonts w:ascii="Times New Roman" w:hAnsi="Times New Roman" w:cs="Times New Roman"/>
                <w:noProof/>
                <w:webHidden/>
                <w:sz w:val="24"/>
                <w:szCs w:val="24"/>
              </w:rPr>
              <w:t>261</w:t>
            </w:r>
            <w:r w:rsidR="00B32D57" w:rsidRPr="00B60273">
              <w:rPr>
                <w:rFonts w:ascii="Times New Roman" w:hAnsi="Times New Roman" w:cs="Times New Roman"/>
                <w:noProof/>
                <w:webHidden/>
                <w:sz w:val="24"/>
                <w:szCs w:val="24"/>
              </w:rPr>
              <w:fldChar w:fldCharType="end"/>
            </w:r>
          </w:hyperlink>
        </w:p>
        <w:p w14:paraId="1F53B655" w14:textId="3EF16A3C"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91" w:history="1">
            <w:r w:rsidR="00B32D57" w:rsidRPr="00B60273">
              <w:rPr>
                <w:rStyle w:val="Hyperlink"/>
                <w:rFonts w:ascii="Times New Roman" w:hAnsi="Times New Roman" w:cs="Times New Roman"/>
                <w:b w:val="0"/>
                <w:bCs w:val="0"/>
                <w:noProof/>
                <w:sz w:val="24"/>
                <w:szCs w:val="24"/>
              </w:rPr>
              <w:t>CS par ADR-DSN.P.805. punktu “Vispārīga informācija”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_Toc121839291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261</w:t>
            </w:r>
            <w:r w:rsidR="00B32D57" w:rsidRPr="00B60273">
              <w:rPr>
                <w:rFonts w:ascii="Times New Roman" w:hAnsi="Times New Roman" w:cs="Times New Roman"/>
                <w:b w:val="0"/>
                <w:bCs w:val="0"/>
                <w:noProof/>
                <w:webHidden/>
                <w:sz w:val="24"/>
                <w:szCs w:val="24"/>
              </w:rPr>
              <w:fldChar w:fldCharType="end"/>
            </w:r>
          </w:hyperlink>
        </w:p>
        <w:p w14:paraId="69868DE7" w14:textId="51727F9E"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92" w:history="1">
            <w:r w:rsidR="00B32D57" w:rsidRPr="00B60273">
              <w:rPr>
                <w:rStyle w:val="Hyperlink"/>
                <w:rFonts w:ascii="Times New Roman" w:hAnsi="Times New Roman" w:cs="Times New Roman"/>
                <w:b w:val="0"/>
                <w:bCs w:val="0"/>
                <w:noProof/>
                <w:sz w:val="24"/>
                <w:szCs w:val="24"/>
              </w:rPr>
              <w:t>GM1 par ADR-DSN.P.805. punktu “Vispārīga informācija”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_Toc121839292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261</w:t>
            </w:r>
            <w:r w:rsidR="00B32D57" w:rsidRPr="00B60273">
              <w:rPr>
                <w:rFonts w:ascii="Times New Roman" w:hAnsi="Times New Roman" w:cs="Times New Roman"/>
                <w:b w:val="0"/>
                <w:bCs w:val="0"/>
                <w:noProof/>
                <w:webHidden/>
                <w:sz w:val="24"/>
                <w:szCs w:val="24"/>
              </w:rPr>
              <w:fldChar w:fldCharType="end"/>
            </w:r>
          </w:hyperlink>
        </w:p>
        <w:p w14:paraId="69FECB81" w14:textId="698429E3"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93" w:history="1">
            <w:r w:rsidR="00B32D57" w:rsidRPr="00B60273">
              <w:rPr>
                <w:rStyle w:val="Hyperlink"/>
                <w:rFonts w:ascii="Times New Roman" w:hAnsi="Times New Roman" w:cs="Times New Roman"/>
                <w:b w:val="0"/>
                <w:bCs w:val="0"/>
                <w:noProof/>
                <w:sz w:val="24"/>
                <w:szCs w:val="24"/>
              </w:rPr>
              <w:t>CS par ADR-DSN.P.810. punktu “Skrejceļa bez mākslīgā seguma malu marķieri”</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_Toc121839293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261</w:t>
            </w:r>
            <w:r w:rsidR="00B32D57" w:rsidRPr="00B60273">
              <w:rPr>
                <w:rFonts w:ascii="Times New Roman" w:hAnsi="Times New Roman" w:cs="Times New Roman"/>
                <w:b w:val="0"/>
                <w:bCs w:val="0"/>
                <w:noProof/>
                <w:webHidden/>
                <w:sz w:val="24"/>
                <w:szCs w:val="24"/>
              </w:rPr>
              <w:fldChar w:fldCharType="end"/>
            </w:r>
          </w:hyperlink>
        </w:p>
        <w:p w14:paraId="6ED205FA" w14:textId="1BC3301C"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94" w:history="1">
            <w:r w:rsidR="00B32D57" w:rsidRPr="00B60273">
              <w:rPr>
                <w:rStyle w:val="Hyperlink"/>
                <w:rFonts w:ascii="Times New Roman" w:hAnsi="Times New Roman" w:cs="Times New Roman"/>
                <w:b w:val="0"/>
                <w:bCs w:val="0"/>
                <w:noProof/>
                <w:sz w:val="24"/>
                <w:szCs w:val="24"/>
              </w:rPr>
              <w:t>GM1 par ADR-DSN.P.810. punktu “Skrejceļa bez mākslīgā seguma malu marķieri”</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_Toc121839294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261</w:t>
            </w:r>
            <w:r w:rsidR="00B32D57" w:rsidRPr="00B60273">
              <w:rPr>
                <w:rFonts w:ascii="Times New Roman" w:hAnsi="Times New Roman" w:cs="Times New Roman"/>
                <w:b w:val="0"/>
                <w:bCs w:val="0"/>
                <w:noProof/>
                <w:webHidden/>
                <w:sz w:val="24"/>
                <w:szCs w:val="24"/>
              </w:rPr>
              <w:fldChar w:fldCharType="end"/>
            </w:r>
          </w:hyperlink>
        </w:p>
        <w:p w14:paraId="0A3C3A2A" w14:textId="6666087C"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95" w:history="1">
            <w:r w:rsidR="00B32D57" w:rsidRPr="00B60273">
              <w:rPr>
                <w:rStyle w:val="Hyperlink"/>
                <w:rFonts w:ascii="Times New Roman" w:hAnsi="Times New Roman" w:cs="Times New Roman"/>
                <w:b w:val="0"/>
                <w:bCs w:val="0"/>
                <w:noProof/>
                <w:sz w:val="24"/>
                <w:szCs w:val="24"/>
              </w:rPr>
              <w:t>CS par ADR-DSN.P.815. punktu “Skrejceļa gala bremzēšanas joslas malu marķieri”</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_Toc121839295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261</w:t>
            </w:r>
            <w:r w:rsidR="00B32D57" w:rsidRPr="00B60273">
              <w:rPr>
                <w:rFonts w:ascii="Times New Roman" w:hAnsi="Times New Roman" w:cs="Times New Roman"/>
                <w:b w:val="0"/>
                <w:bCs w:val="0"/>
                <w:noProof/>
                <w:webHidden/>
                <w:sz w:val="24"/>
                <w:szCs w:val="24"/>
              </w:rPr>
              <w:fldChar w:fldCharType="end"/>
            </w:r>
          </w:hyperlink>
        </w:p>
        <w:p w14:paraId="439017ED" w14:textId="3D510E84"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96" w:history="1">
            <w:r w:rsidR="00B32D57" w:rsidRPr="00B60273">
              <w:rPr>
                <w:rStyle w:val="Hyperlink"/>
                <w:rFonts w:ascii="Times New Roman" w:hAnsi="Times New Roman" w:cs="Times New Roman"/>
                <w:b w:val="0"/>
                <w:bCs w:val="0"/>
                <w:noProof/>
                <w:sz w:val="24"/>
                <w:szCs w:val="24"/>
              </w:rPr>
              <w:t>GM1 par ADR-DSN.P.815. punktu “Skrejceļa gala bremzēšanas joslas malu marķieri”</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_Toc121839296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261</w:t>
            </w:r>
            <w:r w:rsidR="00B32D57" w:rsidRPr="00B60273">
              <w:rPr>
                <w:rFonts w:ascii="Times New Roman" w:hAnsi="Times New Roman" w:cs="Times New Roman"/>
                <w:b w:val="0"/>
                <w:bCs w:val="0"/>
                <w:noProof/>
                <w:webHidden/>
                <w:sz w:val="24"/>
                <w:szCs w:val="24"/>
              </w:rPr>
              <w:fldChar w:fldCharType="end"/>
            </w:r>
          </w:hyperlink>
        </w:p>
        <w:p w14:paraId="09F2C18F" w14:textId="424FCD54"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97" w:history="1">
            <w:r w:rsidR="00B32D57" w:rsidRPr="00B60273">
              <w:rPr>
                <w:rStyle w:val="Hyperlink"/>
                <w:rFonts w:ascii="Times New Roman" w:hAnsi="Times New Roman" w:cs="Times New Roman"/>
                <w:b w:val="0"/>
                <w:bCs w:val="0"/>
                <w:noProof/>
                <w:sz w:val="24"/>
                <w:szCs w:val="24"/>
              </w:rPr>
              <w:t>CS par ADR-DSN.P.820. punktu “Malu marķieri ar sniegu klātiem skrejceļiem”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_Toc121839297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261</w:t>
            </w:r>
            <w:r w:rsidR="00B32D57" w:rsidRPr="00B60273">
              <w:rPr>
                <w:rFonts w:ascii="Times New Roman" w:hAnsi="Times New Roman" w:cs="Times New Roman"/>
                <w:b w:val="0"/>
                <w:bCs w:val="0"/>
                <w:noProof/>
                <w:webHidden/>
                <w:sz w:val="24"/>
                <w:szCs w:val="24"/>
              </w:rPr>
              <w:fldChar w:fldCharType="end"/>
            </w:r>
          </w:hyperlink>
        </w:p>
        <w:p w14:paraId="40F831FD" w14:textId="5356E748"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98" w:history="1">
            <w:r w:rsidR="00B32D57" w:rsidRPr="00B60273">
              <w:rPr>
                <w:rStyle w:val="Hyperlink"/>
                <w:rFonts w:ascii="Times New Roman" w:hAnsi="Times New Roman" w:cs="Times New Roman"/>
                <w:b w:val="0"/>
                <w:bCs w:val="0"/>
                <w:noProof/>
                <w:sz w:val="24"/>
                <w:szCs w:val="24"/>
              </w:rPr>
              <w:t>GM1 par ADR-DSN.P.820. punktu “Malu marķieri ar sniegu klātiem skrejceļiem”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_Toc121839298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262</w:t>
            </w:r>
            <w:r w:rsidR="00B32D57" w:rsidRPr="00B60273">
              <w:rPr>
                <w:rFonts w:ascii="Times New Roman" w:hAnsi="Times New Roman" w:cs="Times New Roman"/>
                <w:b w:val="0"/>
                <w:bCs w:val="0"/>
                <w:noProof/>
                <w:webHidden/>
                <w:sz w:val="24"/>
                <w:szCs w:val="24"/>
              </w:rPr>
              <w:fldChar w:fldCharType="end"/>
            </w:r>
          </w:hyperlink>
        </w:p>
        <w:p w14:paraId="0CA282BE" w14:textId="4094A026"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299" w:history="1">
            <w:r w:rsidR="00B32D57" w:rsidRPr="00B60273">
              <w:rPr>
                <w:rStyle w:val="Hyperlink"/>
                <w:rFonts w:ascii="Times New Roman" w:hAnsi="Times New Roman" w:cs="Times New Roman"/>
                <w:b w:val="0"/>
                <w:bCs w:val="0"/>
                <w:noProof/>
                <w:sz w:val="24"/>
                <w:szCs w:val="24"/>
              </w:rPr>
              <w:t>CS par ADR-DSN.P.825. punktu “Manevrēšanas ceļa malu marķieri”</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_Toc121839299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262</w:t>
            </w:r>
            <w:r w:rsidR="00B32D57" w:rsidRPr="00B60273">
              <w:rPr>
                <w:rFonts w:ascii="Times New Roman" w:hAnsi="Times New Roman" w:cs="Times New Roman"/>
                <w:b w:val="0"/>
                <w:bCs w:val="0"/>
                <w:noProof/>
                <w:webHidden/>
                <w:sz w:val="24"/>
                <w:szCs w:val="24"/>
              </w:rPr>
              <w:fldChar w:fldCharType="end"/>
            </w:r>
          </w:hyperlink>
        </w:p>
        <w:p w14:paraId="517E5F9B" w14:textId="2EEB1628"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00" w:history="1">
            <w:r w:rsidR="00B32D57" w:rsidRPr="00B60273">
              <w:rPr>
                <w:rStyle w:val="Hyperlink"/>
                <w:rFonts w:ascii="Times New Roman" w:hAnsi="Times New Roman" w:cs="Times New Roman"/>
                <w:b w:val="0"/>
                <w:bCs w:val="0"/>
                <w:noProof/>
                <w:sz w:val="24"/>
                <w:szCs w:val="24"/>
              </w:rPr>
              <w:t>GM1 par ADR-DSN.P.825. punktu “Manevrēšanas ceļa malu marķieri”</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_Toc121839300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262</w:t>
            </w:r>
            <w:r w:rsidR="00B32D57" w:rsidRPr="00B60273">
              <w:rPr>
                <w:rFonts w:ascii="Times New Roman" w:hAnsi="Times New Roman" w:cs="Times New Roman"/>
                <w:b w:val="0"/>
                <w:bCs w:val="0"/>
                <w:noProof/>
                <w:webHidden/>
                <w:sz w:val="24"/>
                <w:szCs w:val="24"/>
              </w:rPr>
              <w:fldChar w:fldCharType="end"/>
            </w:r>
          </w:hyperlink>
        </w:p>
        <w:p w14:paraId="78269A11" w14:textId="3E269F62"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01" w:history="1">
            <w:r w:rsidR="00B32D57" w:rsidRPr="00B60273">
              <w:rPr>
                <w:rStyle w:val="Hyperlink"/>
                <w:rFonts w:ascii="Times New Roman" w:hAnsi="Times New Roman" w:cs="Times New Roman"/>
                <w:b w:val="0"/>
                <w:bCs w:val="0"/>
                <w:noProof/>
                <w:sz w:val="24"/>
                <w:szCs w:val="24"/>
              </w:rPr>
              <w:t>CS par ADR-DSN.P.830. punktu “Manevrēšanas ceļa ass līnijas marķieri”</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_Toc121839301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263</w:t>
            </w:r>
            <w:r w:rsidR="00B32D57" w:rsidRPr="00B60273">
              <w:rPr>
                <w:rFonts w:ascii="Times New Roman" w:hAnsi="Times New Roman" w:cs="Times New Roman"/>
                <w:b w:val="0"/>
                <w:bCs w:val="0"/>
                <w:noProof/>
                <w:webHidden/>
                <w:sz w:val="24"/>
                <w:szCs w:val="24"/>
              </w:rPr>
              <w:fldChar w:fldCharType="end"/>
            </w:r>
          </w:hyperlink>
        </w:p>
        <w:p w14:paraId="7BF1796E" w14:textId="451A34F6"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02" w:history="1">
            <w:r w:rsidR="00B32D57" w:rsidRPr="00B60273">
              <w:rPr>
                <w:rStyle w:val="Hyperlink"/>
                <w:rFonts w:ascii="Times New Roman" w:hAnsi="Times New Roman" w:cs="Times New Roman"/>
                <w:b w:val="0"/>
                <w:bCs w:val="0"/>
                <w:noProof/>
                <w:sz w:val="24"/>
                <w:szCs w:val="24"/>
              </w:rPr>
              <w:t>GM1 par ADR-DSN.P.830. punktu “Manevrēšanas ceļa ass līnijas marķieri”</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_Toc121839302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264</w:t>
            </w:r>
            <w:r w:rsidR="00B32D57" w:rsidRPr="00B60273">
              <w:rPr>
                <w:rFonts w:ascii="Times New Roman" w:hAnsi="Times New Roman" w:cs="Times New Roman"/>
                <w:b w:val="0"/>
                <w:bCs w:val="0"/>
                <w:noProof/>
                <w:webHidden/>
                <w:sz w:val="24"/>
                <w:szCs w:val="24"/>
              </w:rPr>
              <w:fldChar w:fldCharType="end"/>
            </w:r>
          </w:hyperlink>
        </w:p>
        <w:p w14:paraId="79CC6984" w14:textId="770E6868"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03" w:history="1">
            <w:r w:rsidR="00B32D57" w:rsidRPr="00B60273">
              <w:rPr>
                <w:rStyle w:val="Hyperlink"/>
                <w:rFonts w:ascii="Times New Roman" w:hAnsi="Times New Roman" w:cs="Times New Roman"/>
                <w:b w:val="0"/>
                <w:bCs w:val="0"/>
                <w:noProof/>
                <w:sz w:val="24"/>
                <w:szCs w:val="24"/>
              </w:rPr>
              <w:t>CS par ADR-DSN.P.835. punktu “Ar mākslīgo segumu nepārklāta manevrēšanas ceļa malu marķieri”</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_Toc121839303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264</w:t>
            </w:r>
            <w:r w:rsidR="00B32D57" w:rsidRPr="00B60273">
              <w:rPr>
                <w:rFonts w:ascii="Times New Roman" w:hAnsi="Times New Roman" w:cs="Times New Roman"/>
                <w:b w:val="0"/>
                <w:bCs w:val="0"/>
                <w:noProof/>
                <w:webHidden/>
                <w:sz w:val="24"/>
                <w:szCs w:val="24"/>
              </w:rPr>
              <w:fldChar w:fldCharType="end"/>
            </w:r>
          </w:hyperlink>
        </w:p>
        <w:p w14:paraId="31F8F732" w14:textId="13D96BE0"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04" w:history="1">
            <w:r w:rsidR="00B32D57" w:rsidRPr="00B60273">
              <w:rPr>
                <w:rStyle w:val="Hyperlink"/>
                <w:rFonts w:ascii="Times New Roman" w:hAnsi="Times New Roman" w:cs="Times New Roman"/>
                <w:b w:val="0"/>
                <w:bCs w:val="0"/>
                <w:noProof/>
                <w:sz w:val="24"/>
                <w:szCs w:val="24"/>
              </w:rPr>
              <w:t>GM1 par ADR-DSN.P.835. punktu “Ar mākslīgo segumu nepārklāta manevrēšanas ceļa malu marķieri”</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_Toc121839304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264</w:t>
            </w:r>
            <w:r w:rsidR="00B32D57" w:rsidRPr="00B60273">
              <w:rPr>
                <w:rFonts w:ascii="Times New Roman" w:hAnsi="Times New Roman" w:cs="Times New Roman"/>
                <w:b w:val="0"/>
                <w:bCs w:val="0"/>
                <w:noProof/>
                <w:webHidden/>
                <w:sz w:val="24"/>
                <w:szCs w:val="24"/>
              </w:rPr>
              <w:fldChar w:fldCharType="end"/>
            </w:r>
          </w:hyperlink>
        </w:p>
        <w:p w14:paraId="373017F3" w14:textId="6A3453FB" w:rsidR="00B32D57" w:rsidRPr="00B60273" w:rsidRDefault="00092591" w:rsidP="00B60273">
          <w:pPr>
            <w:pStyle w:val="TOC1"/>
            <w:tabs>
              <w:tab w:val="right" w:leader="dot" w:pos="9065"/>
            </w:tabs>
            <w:spacing w:before="0" w:line="360" w:lineRule="auto"/>
            <w:jc w:val="both"/>
            <w:rPr>
              <w:rFonts w:ascii="Times New Roman" w:eastAsiaTheme="minorEastAsia" w:hAnsi="Times New Roman" w:cs="Times New Roman"/>
              <w:noProof/>
              <w:sz w:val="24"/>
              <w:szCs w:val="24"/>
              <w:lang w:eastAsia="lv-LV"/>
            </w:rPr>
          </w:pPr>
          <w:hyperlink w:anchor="_Toc121839305" w:history="1">
            <w:r w:rsidR="00B32D57" w:rsidRPr="00B60273">
              <w:rPr>
                <w:rStyle w:val="Hyperlink"/>
                <w:rFonts w:ascii="Times New Roman" w:hAnsi="Times New Roman" w:cs="Times New Roman"/>
                <w:noProof/>
                <w:sz w:val="24"/>
                <w:szCs w:val="24"/>
              </w:rPr>
              <w:t>Q NODAĻA. ŠĶĒRŠĻU APZĪMĒŠANAS VIZUĀLIE LĪDZEKĻI</w:t>
            </w:r>
            <w:r w:rsidR="00B32D57" w:rsidRPr="00B60273">
              <w:rPr>
                <w:rFonts w:ascii="Times New Roman" w:hAnsi="Times New Roman" w:cs="Times New Roman"/>
                <w:noProof/>
                <w:webHidden/>
                <w:sz w:val="24"/>
                <w:szCs w:val="24"/>
              </w:rPr>
              <w:tab/>
            </w:r>
            <w:r w:rsidR="00B32D57" w:rsidRPr="00B60273">
              <w:rPr>
                <w:rFonts w:ascii="Times New Roman" w:hAnsi="Times New Roman" w:cs="Times New Roman"/>
                <w:noProof/>
                <w:webHidden/>
                <w:sz w:val="24"/>
                <w:szCs w:val="24"/>
              </w:rPr>
              <w:fldChar w:fldCharType="begin"/>
            </w:r>
            <w:r w:rsidR="00B32D57" w:rsidRPr="00B60273">
              <w:rPr>
                <w:rFonts w:ascii="Times New Roman" w:hAnsi="Times New Roman" w:cs="Times New Roman"/>
                <w:noProof/>
                <w:webHidden/>
                <w:sz w:val="24"/>
                <w:szCs w:val="24"/>
              </w:rPr>
              <w:instrText xml:space="preserve"> PAGEREF _Toc121839305 \h </w:instrText>
            </w:r>
            <w:r w:rsidR="00B32D57" w:rsidRPr="00B60273">
              <w:rPr>
                <w:rFonts w:ascii="Times New Roman" w:hAnsi="Times New Roman" w:cs="Times New Roman"/>
                <w:noProof/>
                <w:webHidden/>
                <w:sz w:val="24"/>
                <w:szCs w:val="24"/>
              </w:rPr>
            </w:r>
            <w:r w:rsidR="00B32D57" w:rsidRPr="00B60273">
              <w:rPr>
                <w:rFonts w:ascii="Times New Roman" w:hAnsi="Times New Roman" w:cs="Times New Roman"/>
                <w:noProof/>
                <w:webHidden/>
                <w:sz w:val="24"/>
                <w:szCs w:val="24"/>
              </w:rPr>
              <w:fldChar w:fldCharType="separate"/>
            </w:r>
            <w:r w:rsidR="00275800">
              <w:rPr>
                <w:rFonts w:ascii="Times New Roman" w:hAnsi="Times New Roman" w:cs="Times New Roman"/>
                <w:noProof/>
                <w:webHidden/>
                <w:sz w:val="24"/>
                <w:szCs w:val="24"/>
              </w:rPr>
              <w:t>265</w:t>
            </w:r>
            <w:r w:rsidR="00B32D57" w:rsidRPr="00B60273">
              <w:rPr>
                <w:rFonts w:ascii="Times New Roman" w:hAnsi="Times New Roman" w:cs="Times New Roman"/>
                <w:noProof/>
                <w:webHidden/>
                <w:sz w:val="24"/>
                <w:szCs w:val="24"/>
              </w:rPr>
              <w:fldChar w:fldCharType="end"/>
            </w:r>
          </w:hyperlink>
        </w:p>
        <w:p w14:paraId="4B139680" w14:textId="260A5E38"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06" w:history="1">
            <w:r w:rsidR="00B32D57" w:rsidRPr="00B60273">
              <w:rPr>
                <w:rStyle w:val="Hyperlink"/>
                <w:rFonts w:ascii="Times New Roman" w:hAnsi="Times New Roman" w:cs="Times New Roman"/>
                <w:b w:val="0"/>
                <w:bCs w:val="0"/>
                <w:noProof/>
                <w:sz w:val="24"/>
                <w:szCs w:val="24"/>
              </w:rPr>
              <w:t>CS par ADR-DSN.Q.840. punktu “Marķējami un/vai apgaismojami objekti šķēršļu ierobežošanas virsmu sānu robežās”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_Toc121839306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265</w:t>
            </w:r>
            <w:r w:rsidR="00B32D57" w:rsidRPr="00B60273">
              <w:rPr>
                <w:rFonts w:ascii="Times New Roman" w:hAnsi="Times New Roman" w:cs="Times New Roman"/>
                <w:b w:val="0"/>
                <w:bCs w:val="0"/>
                <w:noProof/>
                <w:webHidden/>
                <w:sz w:val="24"/>
                <w:szCs w:val="24"/>
              </w:rPr>
              <w:fldChar w:fldCharType="end"/>
            </w:r>
          </w:hyperlink>
        </w:p>
        <w:p w14:paraId="49818271" w14:textId="53A20039"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07" w:history="1">
            <w:r w:rsidR="00B32D57" w:rsidRPr="00B60273">
              <w:rPr>
                <w:rStyle w:val="Hyperlink"/>
                <w:rFonts w:ascii="Times New Roman" w:hAnsi="Times New Roman" w:cs="Times New Roman"/>
                <w:b w:val="0"/>
                <w:bCs w:val="0"/>
                <w:noProof/>
                <w:sz w:val="24"/>
                <w:szCs w:val="24"/>
              </w:rPr>
              <w:t>GM1 par ADR-DSN.Q.840. punktu “Marķējami un/vai apgaismojami objekti šķēršļu ierobežošanas virsmu sānu robežās”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_Toc121839307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266</w:t>
            </w:r>
            <w:r w:rsidR="00B32D57" w:rsidRPr="00B60273">
              <w:rPr>
                <w:rFonts w:ascii="Times New Roman" w:hAnsi="Times New Roman" w:cs="Times New Roman"/>
                <w:b w:val="0"/>
                <w:bCs w:val="0"/>
                <w:noProof/>
                <w:webHidden/>
                <w:sz w:val="24"/>
                <w:szCs w:val="24"/>
              </w:rPr>
              <w:fldChar w:fldCharType="end"/>
            </w:r>
          </w:hyperlink>
        </w:p>
        <w:p w14:paraId="08761002" w14:textId="29A40D78"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08" w:history="1">
            <w:r w:rsidR="00B32D57" w:rsidRPr="00B60273">
              <w:rPr>
                <w:rStyle w:val="Hyperlink"/>
                <w:rFonts w:ascii="Times New Roman" w:hAnsi="Times New Roman" w:cs="Times New Roman"/>
                <w:b w:val="0"/>
                <w:bCs w:val="0"/>
                <w:noProof/>
                <w:sz w:val="24"/>
                <w:szCs w:val="24"/>
              </w:rPr>
              <w:t>CS par ADR-DSN.Q.841. punktu “Marķējami un/vai apgaismojami objekti ārpus šķēršļu ierobežošanas virsmu sānu robežām”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_Toc121839308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266</w:t>
            </w:r>
            <w:r w:rsidR="00B32D57" w:rsidRPr="00B60273">
              <w:rPr>
                <w:rFonts w:ascii="Times New Roman" w:hAnsi="Times New Roman" w:cs="Times New Roman"/>
                <w:b w:val="0"/>
                <w:bCs w:val="0"/>
                <w:noProof/>
                <w:webHidden/>
                <w:sz w:val="24"/>
                <w:szCs w:val="24"/>
              </w:rPr>
              <w:fldChar w:fldCharType="end"/>
            </w:r>
          </w:hyperlink>
        </w:p>
        <w:p w14:paraId="3450BFDE" w14:textId="3D5AE8F4"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09" w:history="1">
            <w:r w:rsidR="00B32D57" w:rsidRPr="00B60273">
              <w:rPr>
                <w:rStyle w:val="Hyperlink"/>
                <w:rFonts w:ascii="Times New Roman" w:hAnsi="Times New Roman" w:cs="Times New Roman"/>
                <w:b w:val="0"/>
                <w:bCs w:val="0"/>
                <w:noProof/>
                <w:sz w:val="24"/>
                <w:szCs w:val="24"/>
              </w:rPr>
              <w:t>GM1 par ADR-DSN.Q.841. punktu “Marķējami un/vai apgaismojami objekti ārpus šķēršļu ierobežošanas virsmu sānu robežām”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_Toc121839309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267</w:t>
            </w:r>
            <w:r w:rsidR="00B32D57" w:rsidRPr="00B60273">
              <w:rPr>
                <w:rFonts w:ascii="Times New Roman" w:hAnsi="Times New Roman" w:cs="Times New Roman"/>
                <w:b w:val="0"/>
                <w:bCs w:val="0"/>
                <w:noProof/>
                <w:webHidden/>
                <w:sz w:val="24"/>
                <w:szCs w:val="24"/>
              </w:rPr>
              <w:fldChar w:fldCharType="end"/>
            </w:r>
          </w:hyperlink>
        </w:p>
        <w:p w14:paraId="18DD88C2" w14:textId="201F6F95"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10" w:history="1">
            <w:r w:rsidR="00B32D57" w:rsidRPr="00B60273">
              <w:rPr>
                <w:rStyle w:val="Hyperlink"/>
                <w:rFonts w:ascii="Times New Roman" w:hAnsi="Times New Roman" w:cs="Times New Roman"/>
                <w:b w:val="0"/>
                <w:bCs w:val="0"/>
                <w:noProof/>
                <w:sz w:val="24"/>
                <w:szCs w:val="24"/>
              </w:rPr>
              <w:t>CS par ADR-DSN.Q.845. punktu “Nekustīgu objektu marķēšana”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_Toc121839310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267</w:t>
            </w:r>
            <w:r w:rsidR="00B32D57" w:rsidRPr="00B60273">
              <w:rPr>
                <w:rFonts w:ascii="Times New Roman" w:hAnsi="Times New Roman" w:cs="Times New Roman"/>
                <w:b w:val="0"/>
                <w:bCs w:val="0"/>
                <w:noProof/>
                <w:webHidden/>
                <w:sz w:val="24"/>
                <w:szCs w:val="24"/>
              </w:rPr>
              <w:fldChar w:fldCharType="end"/>
            </w:r>
          </w:hyperlink>
        </w:p>
        <w:p w14:paraId="05D43D8B" w14:textId="7752EF98"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11" w:history="1">
            <w:r w:rsidR="00B32D57" w:rsidRPr="00B60273">
              <w:rPr>
                <w:rStyle w:val="Hyperlink"/>
                <w:rFonts w:ascii="Times New Roman" w:hAnsi="Times New Roman" w:cs="Times New Roman"/>
                <w:b w:val="0"/>
                <w:bCs w:val="0"/>
                <w:noProof/>
                <w:sz w:val="24"/>
                <w:szCs w:val="24"/>
              </w:rPr>
              <w:t>GM1 par ADR-DSN.Q.845. punktu “Nekustīgu objektu marķēšana”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_Toc121839311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269</w:t>
            </w:r>
            <w:r w:rsidR="00B32D57" w:rsidRPr="00B60273">
              <w:rPr>
                <w:rFonts w:ascii="Times New Roman" w:hAnsi="Times New Roman" w:cs="Times New Roman"/>
                <w:b w:val="0"/>
                <w:bCs w:val="0"/>
                <w:noProof/>
                <w:webHidden/>
                <w:sz w:val="24"/>
                <w:szCs w:val="24"/>
              </w:rPr>
              <w:fldChar w:fldCharType="end"/>
            </w:r>
          </w:hyperlink>
        </w:p>
        <w:p w14:paraId="3A49A06A" w14:textId="4DE6C260"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12" w:history="1">
            <w:r w:rsidR="00B32D57" w:rsidRPr="00B60273">
              <w:rPr>
                <w:rStyle w:val="Hyperlink"/>
                <w:rFonts w:ascii="Times New Roman" w:hAnsi="Times New Roman" w:cs="Times New Roman"/>
                <w:b w:val="0"/>
                <w:bCs w:val="0"/>
                <w:noProof/>
                <w:sz w:val="24"/>
                <w:szCs w:val="24"/>
              </w:rPr>
              <w:t>CS par ADR-DSN.Q.846. punktu “Nekustīgu objektu apgaismošana”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_Toc121839312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270</w:t>
            </w:r>
            <w:r w:rsidR="00B32D57" w:rsidRPr="00B60273">
              <w:rPr>
                <w:rFonts w:ascii="Times New Roman" w:hAnsi="Times New Roman" w:cs="Times New Roman"/>
                <w:b w:val="0"/>
                <w:bCs w:val="0"/>
                <w:noProof/>
                <w:webHidden/>
                <w:sz w:val="24"/>
                <w:szCs w:val="24"/>
              </w:rPr>
              <w:fldChar w:fldCharType="end"/>
            </w:r>
          </w:hyperlink>
        </w:p>
        <w:p w14:paraId="359BCEB6" w14:textId="124F266E"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13" w:history="1">
            <w:r w:rsidR="00B32D57" w:rsidRPr="00B60273">
              <w:rPr>
                <w:rStyle w:val="Hyperlink"/>
                <w:rFonts w:ascii="Times New Roman" w:hAnsi="Times New Roman" w:cs="Times New Roman"/>
                <w:b w:val="0"/>
                <w:bCs w:val="0"/>
                <w:noProof/>
                <w:sz w:val="24"/>
                <w:szCs w:val="24"/>
              </w:rPr>
              <w:t>GM1 par ADR-DSN.Q.846. punktu “Nekustīgu objektu apgaismošana”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_Toc121839313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271</w:t>
            </w:r>
            <w:r w:rsidR="00B32D57" w:rsidRPr="00B60273">
              <w:rPr>
                <w:rFonts w:ascii="Times New Roman" w:hAnsi="Times New Roman" w:cs="Times New Roman"/>
                <w:b w:val="0"/>
                <w:bCs w:val="0"/>
                <w:noProof/>
                <w:webHidden/>
                <w:sz w:val="24"/>
                <w:szCs w:val="24"/>
              </w:rPr>
              <w:fldChar w:fldCharType="end"/>
            </w:r>
          </w:hyperlink>
        </w:p>
        <w:p w14:paraId="3555EB8B" w14:textId="5F43766B"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14" w:history="1">
            <w:r w:rsidR="00B32D57" w:rsidRPr="00B60273">
              <w:rPr>
                <w:rStyle w:val="Hyperlink"/>
                <w:rFonts w:ascii="Times New Roman" w:hAnsi="Times New Roman" w:cs="Times New Roman"/>
                <w:b w:val="0"/>
                <w:bCs w:val="0"/>
                <w:noProof/>
                <w:sz w:val="24"/>
                <w:szCs w:val="24"/>
              </w:rPr>
              <w:t>CS par ADR-DSN.Q.847. punktu “Tādu nekustīgu objektu apgaismošana, kuru augstums virs zemes līmeņa ir mazāks par 45 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_Toc121839314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278</w:t>
            </w:r>
            <w:r w:rsidR="00B32D57" w:rsidRPr="00B60273">
              <w:rPr>
                <w:rFonts w:ascii="Times New Roman" w:hAnsi="Times New Roman" w:cs="Times New Roman"/>
                <w:b w:val="0"/>
                <w:bCs w:val="0"/>
                <w:noProof/>
                <w:webHidden/>
                <w:sz w:val="24"/>
                <w:szCs w:val="24"/>
              </w:rPr>
              <w:fldChar w:fldCharType="end"/>
            </w:r>
          </w:hyperlink>
        </w:p>
        <w:p w14:paraId="3C39FBA7" w14:textId="0C51DF08"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15" w:history="1">
            <w:r w:rsidR="00B32D57" w:rsidRPr="00B60273">
              <w:rPr>
                <w:rStyle w:val="Hyperlink"/>
                <w:rFonts w:ascii="Times New Roman" w:hAnsi="Times New Roman" w:cs="Times New Roman"/>
                <w:b w:val="0"/>
                <w:bCs w:val="0"/>
                <w:noProof/>
                <w:sz w:val="24"/>
                <w:szCs w:val="24"/>
              </w:rPr>
              <w:t>GM1 par ADR-DSN.Q.847. punktu “Tādu nekustīgu objektu apgaismošana, kuru augstums virs zemes līmeņa ir mazāks par 45 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_Toc121839315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279</w:t>
            </w:r>
            <w:r w:rsidR="00B32D57" w:rsidRPr="00B60273">
              <w:rPr>
                <w:rFonts w:ascii="Times New Roman" w:hAnsi="Times New Roman" w:cs="Times New Roman"/>
                <w:b w:val="0"/>
                <w:bCs w:val="0"/>
                <w:noProof/>
                <w:webHidden/>
                <w:sz w:val="24"/>
                <w:szCs w:val="24"/>
              </w:rPr>
              <w:fldChar w:fldCharType="end"/>
            </w:r>
          </w:hyperlink>
        </w:p>
        <w:p w14:paraId="17780C70" w14:textId="358BED1D"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16" w:history="1">
            <w:r w:rsidR="00B32D57" w:rsidRPr="00B60273">
              <w:rPr>
                <w:rStyle w:val="Hyperlink"/>
                <w:rFonts w:ascii="Times New Roman" w:hAnsi="Times New Roman" w:cs="Times New Roman"/>
                <w:b w:val="0"/>
                <w:bCs w:val="0"/>
                <w:noProof/>
                <w:sz w:val="24"/>
                <w:szCs w:val="24"/>
              </w:rPr>
              <w:t>CS par ADR-DSN.Q.848. punktu “Tādu nekustīgu objektu apgaismošana, kuru augstums virs zemes līmeņa nav mazāks par 45 m un nav lielāks par 150 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_Toc121839316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279</w:t>
            </w:r>
            <w:r w:rsidR="00B32D57" w:rsidRPr="00B60273">
              <w:rPr>
                <w:rFonts w:ascii="Times New Roman" w:hAnsi="Times New Roman" w:cs="Times New Roman"/>
                <w:b w:val="0"/>
                <w:bCs w:val="0"/>
                <w:noProof/>
                <w:webHidden/>
                <w:sz w:val="24"/>
                <w:szCs w:val="24"/>
              </w:rPr>
              <w:fldChar w:fldCharType="end"/>
            </w:r>
          </w:hyperlink>
        </w:p>
        <w:p w14:paraId="7381E533" w14:textId="15F09E99"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17" w:history="1">
            <w:r w:rsidR="00B32D57" w:rsidRPr="00B60273">
              <w:rPr>
                <w:rStyle w:val="Hyperlink"/>
                <w:rFonts w:ascii="Times New Roman" w:hAnsi="Times New Roman" w:cs="Times New Roman"/>
                <w:b w:val="0"/>
                <w:bCs w:val="0"/>
                <w:noProof/>
                <w:sz w:val="24"/>
                <w:szCs w:val="24"/>
              </w:rPr>
              <w:t>GM1 par ADR-DSN.Q.848. punktu “Tādu nekustīgu objektu apgaismošana, kuru augstums virs zemes līmeņa nav mazāks par 45 m un nav lielāks par 150 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_Toc121839317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279</w:t>
            </w:r>
            <w:r w:rsidR="00B32D57" w:rsidRPr="00B60273">
              <w:rPr>
                <w:rFonts w:ascii="Times New Roman" w:hAnsi="Times New Roman" w:cs="Times New Roman"/>
                <w:b w:val="0"/>
                <w:bCs w:val="0"/>
                <w:noProof/>
                <w:webHidden/>
                <w:sz w:val="24"/>
                <w:szCs w:val="24"/>
              </w:rPr>
              <w:fldChar w:fldCharType="end"/>
            </w:r>
          </w:hyperlink>
        </w:p>
        <w:p w14:paraId="5942BE6D" w14:textId="1562B5B8"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18" w:history="1">
            <w:r w:rsidR="00B32D57" w:rsidRPr="00B60273">
              <w:rPr>
                <w:rStyle w:val="Hyperlink"/>
                <w:rFonts w:ascii="Times New Roman" w:hAnsi="Times New Roman" w:cs="Times New Roman"/>
                <w:b w:val="0"/>
                <w:bCs w:val="0"/>
                <w:noProof/>
                <w:sz w:val="24"/>
                <w:szCs w:val="24"/>
              </w:rPr>
              <w:t>CS par ADR-DSN.Q.849. punktu “Tādu nekustīgu objektu apgaismošana, kuru augstums virs zemes līmeņa ir vismaz 150 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_Toc121839318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280</w:t>
            </w:r>
            <w:r w:rsidR="00B32D57" w:rsidRPr="00B60273">
              <w:rPr>
                <w:rFonts w:ascii="Times New Roman" w:hAnsi="Times New Roman" w:cs="Times New Roman"/>
                <w:b w:val="0"/>
                <w:bCs w:val="0"/>
                <w:noProof/>
                <w:webHidden/>
                <w:sz w:val="24"/>
                <w:szCs w:val="24"/>
              </w:rPr>
              <w:fldChar w:fldCharType="end"/>
            </w:r>
          </w:hyperlink>
        </w:p>
        <w:p w14:paraId="709040D3" w14:textId="03E5806A"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19" w:history="1">
            <w:r w:rsidR="00B32D57" w:rsidRPr="00B60273">
              <w:rPr>
                <w:rStyle w:val="Hyperlink"/>
                <w:rFonts w:ascii="Times New Roman" w:hAnsi="Times New Roman" w:cs="Times New Roman"/>
                <w:b w:val="0"/>
                <w:bCs w:val="0"/>
                <w:noProof/>
                <w:sz w:val="24"/>
                <w:szCs w:val="24"/>
              </w:rPr>
              <w:t>GM1 par ADR-DSN.Q.849. punktu “Tādu nekustīgu objektu apgaismošana, kuru augstums virs zemes līmeņa ir vismaz 150 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_Toc121839319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280</w:t>
            </w:r>
            <w:r w:rsidR="00B32D57" w:rsidRPr="00B60273">
              <w:rPr>
                <w:rFonts w:ascii="Times New Roman" w:hAnsi="Times New Roman" w:cs="Times New Roman"/>
                <w:b w:val="0"/>
                <w:bCs w:val="0"/>
                <w:noProof/>
                <w:webHidden/>
                <w:sz w:val="24"/>
                <w:szCs w:val="24"/>
              </w:rPr>
              <w:fldChar w:fldCharType="end"/>
            </w:r>
          </w:hyperlink>
        </w:p>
        <w:p w14:paraId="6913C7B3" w14:textId="77D92770"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20" w:history="1">
            <w:r w:rsidR="00B32D57" w:rsidRPr="00B60273">
              <w:rPr>
                <w:rStyle w:val="Hyperlink"/>
                <w:rFonts w:ascii="Times New Roman" w:hAnsi="Times New Roman" w:cs="Times New Roman"/>
                <w:b w:val="0"/>
                <w:bCs w:val="0"/>
                <w:noProof/>
                <w:sz w:val="24"/>
                <w:szCs w:val="24"/>
              </w:rPr>
              <w:t>CS par ADR-DSN.Q.850. punktu</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_Toc121839320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280</w:t>
            </w:r>
            <w:r w:rsidR="00B32D57" w:rsidRPr="00B60273">
              <w:rPr>
                <w:rFonts w:ascii="Times New Roman" w:hAnsi="Times New Roman" w:cs="Times New Roman"/>
                <w:b w:val="0"/>
                <w:bCs w:val="0"/>
                <w:noProof/>
                <w:webHidden/>
                <w:sz w:val="24"/>
                <w:szCs w:val="24"/>
              </w:rPr>
              <w:fldChar w:fldCharType="end"/>
            </w:r>
          </w:hyperlink>
        </w:p>
        <w:p w14:paraId="36E11158" w14:textId="6AC6E712"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21" w:history="1">
            <w:r w:rsidR="00B32D57" w:rsidRPr="00B60273">
              <w:rPr>
                <w:rStyle w:val="Hyperlink"/>
                <w:rFonts w:ascii="Times New Roman" w:hAnsi="Times New Roman" w:cs="Times New Roman"/>
                <w:b w:val="0"/>
                <w:bCs w:val="0"/>
                <w:noProof/>
                <w:sz w:val="24"/>
                <w:szCs w:val="24"/>
              </w:rPr>
              <w:t>GM1 par ADR-DSN.Q.850. punktu</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_Toc121839321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280</w:t>
            </w:r>
            <w:r w:rsidR="00B32D57" w:rsidRPr="00B60273">
              <w:rPr>
                <w:rFonts w:ascii="Times New Roman" w:hAnsi="Times New Roman" w:cs="Times New Roman"/>
                <w:b w:val="0"/>
                <w:bCs w:val="0"/>
                <w:noProof/>
                <w:webHidden/>
                <w:sz w:val="24"/>
                <w:szCs w:val="24"/>
              </w:rPr>
              <w:fldChar w:fldCharType="end"/>
            </w:r>
          </w:hyperlink>
        </w:p>
        <w:p w14:paraId="73632559" w14:textId="4B1F9F47"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22" w:history="1">
            <w:r w:rsidR="00B32D57" w:rsidRPr="00B60273">
              <w:rPr>
                <w:rStyle w:val="Hyperlink"/>
                <w:rFonts w:ascii="Times New Roman" w:hAnsi="Times New Roman" w:cs="Times New Roman"/>
                <w:b w:val="0"/>
                <w:bCs w:val="0"/>
                <w:noProof/>
                <w:sz w:val="24"/>
                <w:szCs w:val="24"/>
              </w:rPr>
              <w:t>CS par ADR-DSN.Q.851. punktu “Vējģeneratoru marķēšana un apgaismošana”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_Toc121839322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281</w:t>
            </w:r>
            <w:r w:rsidR="00B32D57" w:rsidRPr="00B60273">
              <w:rPr>
                <w:rFonts w:ascii="Times New Roman" w:hAnsi="Times New Roman" w:cs="Times New Roman"/>
                <w:b w:val="0"/>
                <w:bCs w:val="0"/>
                <w:noProof/>
                <w:webHidden/>
                <w:sz w:val="24"/>
                <w:szCs w:val="24"/>
              </w:rPr>
              <w:fldChar w:fldCharType="end"/>
            </w:r>
          </w:hyperlink>
        </w:p>
        <w:p w14:paraId="3D9CB301" w14:textId="4B597E94"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23" w:history="1">
            <w:r w:rsidR="00B32D57" w:rsidRPr="00B60273">
              <w:rPr>
                <w:rStyle w:val="Hyperlink"/>
                <w:rFonts w:ascii="Times New Roman" w:hAnsi="Times New Roman" w:cs="Times New Roman"/>
                <w:b w:val="0"/>
                <w:bCs w:val="0"/>
                <w:noProof/>
                <w:sz w:val="24"/>
                <w:szCs w:val="24"/>
              </w:rPr>
              <w:t>GM1 par ADR-DSN.Q.851. punktu “Vējģeneratoru marķēšana un apgaismošana”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_Toc121839323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281</w:t>
            </w:r>
            <w:r w:rsidR="00B32D57" w:rsidRPr="00B60273">
              <w:rPr>
                <w:rFonts w:ascii="Times New Roman" w:hAnsi="Times New Roman" w:cs="Times New Roman"/>
                <w:b w:val="0"/>
                <w:bCs w:val="0"/>
                <w:noProof/>
                <w:webHidden/>
                <w:sz w:val="24"/>
                <w:szCs w:val="24"/>
              </w:rPr>
              <w:fldChar w:fldCharType="end"/>
            </w:r>
          </w:hyperlink>
        </w:p>
        <w:p w14:paraId="3F8C07F4" w14:textId="287428B3"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24" w:history="1">
            <w:r w:rsidR="00B32D57" w:rsidRPr="00B60273">
              <w:rPr>
                <w:rStyle w:val="Hyperlink"/>
                <w:rFonts w:ascii="Times New Roman" w:hAnsi="Times New Roman" w:cs="Times New Roman"/>
                <w:b w:val="0"/>
                <w:bCs w:val="0"/>
                <w:noProof/>
                <w:sz w:val="24"/>
                <w:szCs w:val="24"/>
              </w:rPr>
              <w:t>CS par ADR-DSN.Q.852. punktu “Gaisa vadu, kabeļu, balsta torņu u. c. marķēšana un apgaismošana”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_Toc121839324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282</w:t>
            </w:r>
            <w:r w:rsidR="00B32D57" w:rsidRPr="00B60273">
              <w:rPr>
                <w:rFonts w:ascii="Times New Roman" w:hAnsi="Times New Roman" w:cs="Times New Roman"/>
                <w:b w:val="0"/>
                <w:bCs w:val="0"/>
                <w:noProof/>
                <w:webHidden/>
                <w:sz w:val="24"/>
                <w:szCs w:val="24"/>
              </w:rPr>
              <w:fldChar w:fldCharType="end"/>
            </w:r>
          </w:hyperlink>
        </w:p>
        <w:p w14:paraId="7A19E644" w14:textId="2C125783"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25" w:history="1">
            <w:r w:rsidR="00B32D57" w:rsidRPr="00B60273">
              <w:rPr>
                <w:rStyle w:val="Hyperlink"/>
                <w:rFonts w:ascii="Times New Roman" w:hAnsi="Times New Roman" w:cs="Times New Roman"/>
                <w:b w:val="0"/>
                <w:bCs w:val="0"/>
                <w:noProof/>
                <w:sz w:val="24"/>
                <w:szCs w:val="24"/>
              </w:rPr>
              <w:t>GM1 par ADR-DSN.Q.852. punktu “Gaisa vadu, kabeļu, balsta torņu u. c. marķēšana un apgaismošana”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_Toc121839325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288</w:t>
            </w:r>
            <w:r w:rsidR="00B32D57" w:rsidRPr="00B60273">
              <w:rPr>
                <w:rFonts w:ascii="Times New Roman" w:hAnsi="Times New Roman" w:cs="Times New Roman"/>
                <w:b w:val="0"/>
                <w:bCs w:val="0"/>
                <w:noProof/>
                <w:webHidden/>
                <w:sz w:val="24"/>
                <w:szCs w:val="24"/>
              </w:rPr>
              <w:fldChar w:fldCharType="end"/>
            </w:r>
          </w:hyperlink>
        </w:p>
        <w:p w14:paraId="4EA3BB9C" w14:textId="4A17BA88" w:rsidR="00B32D57" w:rsidRPr="00B60273" w:rsidRDefault="00092591" w:rsidP="00B60273">
          <w:pPr>
            <w:pStyle w:val="TOC1"/>
            <w:tabs>
              <w:tab w:val="right" w:leader="dot" w:pos="9065"/>
            </w:tabs>
            <w:spacing w:before="0" w:line="360" w:lineRule="auto"/>
            <w:jc w:val="both"/>
            <w:rPr>
              <w:rFonts w:ascii="Times New Roman" w:eastAsiaTheme="minorEastAsia" w:hAnsi="Times New Roman" w:cs="Times New Roman"/>
              <w:noProof/>
              <w:sz w:val="24"/>
              <w:szCs w:val="24"/>
              <w:lang w:eastAsia="lv-LV"/>
            </w:rPr>
          </w:pPr>
          <w:hyperlink w:anchor="_Toc121839326" w:history="1">
            <w:r w:rsidR="00B32D57" w:rsidRPr="00B60273">
              <w:rPr>
                <w:rStyle w:val="Hyperlink"/>
                <w:rFonts w:ascii="Times New Roman" w:hAnsi="Times New Roman" w:cs="Times New Roman"/>
                <w:noProof/>
                <w:sz w:val="24"/>
                <w:szCs w:val="24"/>
              </w:rPr>
              <w:t>R NODAĻA. VIZUĀLIE LĪDZEKĻI IEROBEŽOTAS IZMANTOŠANAS ZONU APZĪMĒŠANAI</w:t>
            </w:r>
            <w:r w:rsidR="00B32D57" w:rsidRPr="00B60273">
              <w:rPr>
                <w:rFonts w:ascii="Times New Roman" w:hAnsi="Times New Roman" w:cs="Times New Roman"/>
                <w:noProof/>
                <w:webHidden/>
                <w:sz w:val="24"/>
                <w:szCs w:val="24"/>
              </w:rPr>
              <w:tab/>
            </w:r>
            <w:r w:rsidR="00B32D57" w:rsidRPr="00B60273">
              <w:rPr>
                <w:rFonts w:ascii="Times New Roman" w:hAnsi="Times New Roman" w:cs="Times New Roman"/>
                <w:noProof/>
                <w:webHidden/>
                <w:sz w:val="24"/>
                <w:szCs w:val="24"/>
              </w:rPr>
              <w:fldChar w:fldCharType="begin"/>
            </w:r>
            <w:r w:rsidR="00B32D57" w:rsidRPr="00B60273">
              <w:rPr>
                <w:rFonts w:ascii="Times New Roman" w:hAnsi="Times New Roman" w:cs="Times New Roman"/>
                <w:noProof/>
                <w:webHidden/>
                <w:sz w:val="24"/>
                <w:szCs w:val="24"/>
              </w:rPr>
              <w:instrText xml:space="preserve"> PAGEREF _Toc121839326 \h </w:instrText>
            </w:r>
            <w:r w:rsidR="00B32D57" w:rsidRPr="00B60273">
              <w:rPr>
                <w:rFonts w:ascii="Times New Roman" w:hAnsi="Times New Roman" w:cs="Times New Roman"/>
                <w:noProof/>
                <w:webHidden/>
                <w:sz w:val="24"/>
                <w:szCs w:val="24"/>
              </w:rPr>
            </w:r>
            <w:r w:rsidR="00B32D57" w:rsidRPr="00B60273">
              <w:rPr>
                <w:rFonts w:ascii="Times New Roman" w:hAnsi="Times New Roman" w:cs="Times New Roman"/>
                <w:noProof/>
                <w:webHidden/>
                <w:sz w:val="24"/>
                <w:szCs w:val="24"/>
              </w:rPr>
              <w:fldChar w:fldCharType="separate"/>
            </w:r>
            <w:r w:rsidR="00275800">
              <w:rPr>
                <w:rFonts w:ascii="Times New Roman" w:hAnsi="Times New Roman" w:cs="Times New Roman"/>
                <w:noProof/>
                <w:webHidden/>
                <w:sz w:val="24"/>
                <w:szCs w:val="24"/>
              </w:rPr>
              <w:t>289</w:t>
            </w:r>
            <w:r w:rsidR="00B32D57" w:rsidRPr="00B60273">
              <w:rPr>
                <w:rFonts w:ascii="Times New Roman" w:hAnsi="Times New Roman" w:cs="Times New Roman"/>
                <w:noProof/>
                <w:webHidden/>
                <w:sz w:val="24"/>
                <w:szCs w:val="24"/>
              </w:rPr>
              <w:fldChar w:fldCharType="end"/>
            </w:r>
          </w:hyperlink>
        </w:p>
        <w:p w14:paraId="7A6121B7" w14:textId="1C43E8E5"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27" w:history="1">
            <w:r w:rsidR="00B32D57" w:rsidRPr="00B60273">
              <w:rPr>
                <w:rStyle w:val="Hyperlink"/>
                <w:rFonts w:ascii="Times New Roman" w:hAnsi="Times New Roman" w:cs="Times New Roman"/>
                <w:b w:val="0"/>
                <w:bCs w:val="0"/>
                <w:noProof/>
                <w:sz w:val="24"/>
                <w:szCs w:val="24"/>
              </w:rPr>
              <w:t>CS par ADR-DSN.R.855. punktu “Slēgti skrejceļi un manevrēšanas ceļi vai to daļas”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_Toc121839327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289</w:t>
            </w:r>
            <w:r w:rsidR="00B32D57" w:rsidRPr="00B60273">
              <w:rPr>
                <w:rFonts w:ascii="Times New Roman" w:hAnsi="Times New Roman" w:cs="Times New Roman"/>
                <w:b w:val="0"/>
                <w:bCs w:val="0"/>
                <w:noProof/>
                <w:webHidden/>
                <w:sz w:val="24"/>
                <w:szCs w:val="24"/>
              </w:rPr>
              <w:fldChar w:fldCharType="end"/>
            </w:r>
          </w:hyperlink>
        </w:p>
        <w:p w14:paraId="7B5765B5" w14:textId="630FF358"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28" w:history="1">
            <w:r w:rsidR="00B32D57" w:rsidRPr="00B60273">
              <w:rPr>
                <w:rStyle w:val="Hyperlink"/>
                <w:rFonts w:ascii="Times New Roman" w:hAnsi="Times New Roman" w:cs="Times New Roman"/>
                <w:b w:val="0"/>
                <w:bCs w:val="0"/>
                <w:noProof/>
                <w:sz w:val="24"/>
                <w:szCs w:val="24"/>
              </w:rPr>
              <w:t>GM1 par ADR-DSN.R.855. punktu “Slēgti skrejceļi un manevrēšanas ceļi vai to daļas”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_Toc121839328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290</w:t>
            </w:r>
            <w:r w:rsidR="00B32D57" w:rsidRPr="00B60273">
              <w:rPr>
                <w:rFonts w:ascii="Times New Roman" w:hAnsi="Times New Roman" w:cs="Times New Roman"/>
                <w:b w:val="0"/>
                <w:bCs w:val="0"/>
                <w:noProof/>
                <w:webHidden/>
                <w:sz w:val="24"/>
                <w:szCs w:val="24"/>
              </w:rPr>
              <w:fldChar w:fldCharType="end"/>
            </w:r>
          </w:hyperlink>
        </w:p>
        <w:p w14:paraId="62E5D740" w14:textId="20509648"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29" w:history="1">
            <w:r w:rsidR="00B32D57" w:rsidRPr="00B60273">
              <w:rPr>
                <w:rStyle w:val="Hyperlink"/>
                <w:rFonts w:ascii="Times New Roman" w:hAnsi="Times New Roman" w:cs="Times New Roman"/>
                <w:b w:val="0"/>
                <w:bCs w:val="0"/>
                <w:noProof/>
                <w:sz w:val="24"/>
                <w:szCs w:val="24"/>
              </w:rPr>
              <w:t>CS par ADR-DSN.R.860. punktu “Bezslodzes virsmas”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_Toc121839329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290</w:t>
            </w:r>
            <w:r w:rsidR="00B32D57" w:rsidRPr="00B60273">
              <w:rPr>
                <w:rFonts w:ascii="Times New Roman" w:hAnsi="Times New Roman" w:cs="Times New Roman"/>
                <w:b w:val="0"/>
                <w:bCs w:val="0"/>
                <w:noProof/>
                <w:webHidden/>
                <w:sz w:val="24"/>
                <w:szCs w:val="24"/>
              </w:rPr>
              <w:fldChar w:fldCharType="end"/>
            </w:r>
          </w:hyperlink>
        </w:p>
        <w:p w14:paraId="267F8DE4" w14:textId="5E57AC1B"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30" w:history="1">
            <w:r w:rsidR="00B32D57" w:rsidRPr="00B60273">
              <w:rPr>
                <w:rStyle w:val="Hyperlink"/>
                <w:rFonts w:ascii="Times New Roman" w:hAnsi="Times New Roman" w:cs="Times New Roman"/>
                <w:b w:val="0"/>
                <w:bCs w:val="0"/>
                <w:noProof/>
                <w:sz w:val="24"/>
                <w:szCs w:val="24"/>
              </w:rPr>
              <w:t>GM1 par ADR-DSN.R.860. punktu “Bezslodzes virsmas”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_Toc121839330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290</w:t>
            </w:r>
            <w:r w:rsidR="00B32D57" w:rsidRPr="00B60273">
              <w:rPr>
                <w:rFonts w:ascii="Times New Roman" w:hAnsi="Times New Roman" w:cs="Times New Roman"/>
                <w:b w:val="0"/>
                <w:bCs w:val="0"/>
                <w:noProof/>
                <w:webHidden/>
                <w:sz w:val="24"/>
                <w:szCs w:val="24"/>
              </w:rPr>
              <w:fldChar w:fldCharType="end"/>
            </w:r>
          </w:hyperlink>
        </w:p>
        <w:p w14:paraId="06731CED" w14:textId="2149D717"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31" w:history="1">
            <w:r w:rsidR="00B32D57" w:rsidRPr="00B60273">
              <w:rPr>
                <w:rStyle w:val="Hyperlink"/>
                <w:rFonts w:ascii="Times New Roman" w:hAnsi="Times New Roman" w:cs="Times New Roman"/>
                <w:b w:val="0"/>
                <w:bCs w:val="0"/>
                <w:noProof/>
                <w:sz w:val="24"/>
                <w:szCs w:val="24"/>
              </w:rPr>
              <w:t>CS par ADR-DSN.R.865. punktu “Pirmssliekšņa zona”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_Toc121839331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291</w:t>
            </w:r>
            <w:r w:rsidR="00B32D57" w:rsidRPr="00B60273">
              <w:rPr>
                <w:rFonts w:ascii="Times New Roman" w:hAnsi="Times New Roman" w:cs="Times New Roman"/>
                <w:b w:val="0"/>
                <w:bCs w:val="0"/>
                <w:noProof/>
                <w:webHidden/>
                <w:sz w:val="24"/>
                <w:szCs w:val="24"/>
              </w:rPr>
              <w:fldChar w:fldCharType="end"/>
            </w:r>
          </w:hyperlink>
        </w:p>
        <w:p w14:paraId="09297350" w14:textId="7D6F38CA"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32" w:history="1">
            <w:r w:rsidR="00B32D57" w:rsidRPr="00B60273">
              <w:rPr>
                <w:rStyle w:val="Hyperlink"/>
                <w:rFonts w:ascii="Times New Roman" w:hAnsi="Times New Roman" w:cs="Times New Roman"/>
                <w:b w:val="0"/>
                <w:bCs w:val="0"/>
                <w:noProof/>
                <w:sz w:val="24"/>
                <w:szCs w:val="24"/>
              </w:rPr>
              <w:t>GM1 par ADR-DSN.R.865. punktu “Pirmssliekšņa zona”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_Toc121839332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292</w:t>
            </w:r>
            <w:r w:rsidR="00B32D57" w:rsidRPr="00B60273">
              <w:rPr>
                <w:rFonts w:ascii="Times New Roman" w:hAnsi="Times New Roman" w:cs="Times New Roman"/>
                <w:b w:val="0"/>
                <w:bCs w:val="0"/>
                <w:noProof/>
                <w:webHidden/>
                <w:sz w:val="24"/>
                <w:szCs w:val="24"/>
              </w:rPr>
              <w:fldChar w:fldCharType="end"/>
            </w:r>
          </w:hyperlink>
        </w:p>
        <w:p w14:paraId="163974EB" w14:textId="20B36150"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33" w:history="1">
            <w:r w:rsidR="00B32D57" w:rsidRPr="00B60273">
              <w:rPr>
                <w:rStyle w:val="Hyperlink"/>
                <w:rFonts w:ascii="Times New Roman" w:hAnsi="Times New Roman" w:cs="Times New Roman"/>
                <w:b w:val="0"/>
                <w:bCs w:val="0"/>
                <w:noProof/>
                <w:sz w:val="24"/>
                <w:szCs w:val="24"/>
              </w:rPr>
              <w:t>CS par ADR-DSN.R.870. punktu “Neizmantojamas zonas”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_Toc121839333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292</w:t>
            </w:r>
            <w:r w:rsidR="00B32D57" w:rsidRPr="00B60273">
              <w:rPr>
                <w:rFonts w:ascii="Times New Roman" w:hAnsi="Times New Roman" w:cs="Times New Roman"/>
                <w:b w:val="0"/>
                <w:bCs w:val="0"/>
                <w:noProof/>
                <w:webHidden/>
                <w:sz w:val="24"/>
                <w:szCs w:val="24"/>
              </w:rPr>
              <w:fldChar w:fldCharType="end"/>
            </w:r>
          </w:hyperlink>
        </w:p>
        <w:p w14:paraId="35471F55" w14:textId="32CA1FF1"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34" w:history="1">
            <w:r w:rsidR="00B32D57" w:rsidRPr="00B60273">
              <w:rPr>
                <w:rStyle w:val="Hyperlink"/>
                <w:rFonts w:ascii="Times New Roman" w:hAnsi="Times New Roman" w:cs="Times New Roman"/>
                <w:b w:val="0"/>
                <w:bCs w:val="0"/>
                <w:noProof/>
                <w:sz w:val="24"/>
                <w:szCs w:val="24"/>
              </w:rPr>
              <w:t>GM1 par ADR-DSN.R.870. punktu “Neizmantojamas zonas”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_Toc121839334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292</w:t>
            </w:r>
            <w:r w:rsidR="00B32D57" w:rsidRPr="00B60273">
              <w:rPr>
                <w:rFonts w:ascii="Times New Roman" w:hAnsi="Times New Roman" w:cs="Times New Roman"/>
                <w:b w:val="0"/>
                <w:bCs w:val="0"/>
                <w:noProof/>
                <w:webHidden/>
                <w:sz w:val="24"/>
                <w:szCs w:val="24"/>
              </w:rPr>
              <w:fldChar w:fldCharType="end"/>
            </w:r>
          </w:hyperlink>
        </w:p>
        <w:p w14:paraId="0489D00E" w14:textId="68F5007E" w:rsidR="00B32D57" w:rsidRPr="00B60273" w:rsidRDefault="00092591" w:rsidP="00B60273">
          <w:pPr>
            <w:pStyle w:val="TOC1"/>
            <w:tabs>
              <w:tab w:val="right" w:leader="dot" w:pos="9065"/>
            </w:tabs>
            <w:spacing w:before="0" w:line="360" w:lineRule="auto"/>
            <w:jc w:val="both"/>
            <w:rPr>
              <w:rFonts w:ascii="Times New Roman" w:eastAsiaTheme="minorEastAsia" w:hAnsi="Times New Roman" w:cs="Times New Roman"/>
              <w:noProof/>
              <w:sz w:val="24"/>
              <w:szCs w:val="24"/>
              <w:lang w:eastAsia="lv-LV"/>
            </w:rPr>
          </w:pPr>
          <w:hyperlink w:anchor="_Toc121839335" w:history="1">
            <w:r w:rsidR="00B32D57" w:rsidRPr="00B60273">
              <w:rPr>
                <w:rStyle w:val="Hyperlink"/>
                <w:rFonts w:ascii="Times New Roman" w:hAnsi="Times New Roman" w:cs="Times New Roman"/>
                <w:noProof/>
                <w:sz w:val="24"/>
                <w:szCs w:val="24"/>
              </w:rPr>
              <w:t>S NODAĻA. ELEKTROSISTĒMAS</w:t>
            </w:r>
            <w:r w:rsidR="00B32D57" w:rsidRPr="00B60273">
              <w:rPr>
                <w:rFonts w:ascii="Times New Roman" w:hAnsi="Times New Roman" w:cs="Times New Roman"/>
                <w:noProof/>
                <w:webHidden/>
                <w:sz w:val="24"/>
                <w:szCs w:val="24"/>
              </w:rPr>
              <w:tab/>
            </w:r>
            <w:r w:rsidR="00B32D57" w:rsidRPr="00B60273">
              <w:rPr>
                <w:rFonts w:ascii="Times New Roman" w:hAnsi="Times New Roman" w:cs="Times New Roman"/>
                <w:noProof/>
                <w:webHidden/>
                <w:sz w:val="24"/>
                <w:szCs w:val="24"/>
              </w:rPr>
              <w:fldChar w:fldCharType="begin"/>
            </w:r>
            <w:r w:rsidR="00B32D57" w:rsidRPr="00B60273">
              <w:rPr>
                <w:rFonts w:ascii="Times New Roman" w:hAnsi="Times New Roman" w:cs="Times New Roman"/>
                <w:noProof/>
                <w:webHidden/>
                <w:sz w:val="24"/>
                <w:szCs w:val="24"/>
              </w:rPr>
              <w:instrText xml:space="preserve"> PAGEREF _Toc121839335 \h </w:instrText>
            </w:r>
            <w:r w:rsidR="00B32D57" w:rsidRPr="00B60273">
              <w:rPr>
                <w:rFonts w:ascii="Times New Roman" w:hAnsi="Times New Roman" w:cs="Times New Roman"/>
                <w:noProof/>
                <w:webHidden/>
                <w:sz w:val="24"/>
                <w:szCs w:val="24"/>
              </w:rPr>
            </w:r>
            <w:r w:rsidR="00B32D57" w:rsidRPr="00B60273">
              <w:rPr>
                <w:rFonts w:ascii="Times New Roman" w:hAnsi="Times New Roman" w:cs="Times New Roman"/>
                <w:noProof/>
                <w:webHidden/>
                <w:sz w:val="24"/>
                <w:szCs w:val="24"/>
              </w:rPr>
              <w:fldChar w:fldCharType="separate"/>
            </w:r>
            <w:r w:rsidR="00275800">
              <w:rPr>
                <w:rFonts w:ascii="Times New Roman" w:hAnsi="Times New Roman" w:cs="Times New Roman"/>
                <w:noProof/>
                <w:webHidden/>
                <w:sz w:val="24"/>
                <w:szCs w:val="24"/>
              </w:rPr>
              <w:t>294</w:t>
            </w:r>
            <w:r w:rsidR="00B32D57" w:rsidRPr="00B60273">
              <w:rPr>
                <w:rFonts w:ascii="Times New Roman" w:hAnsi="Times New Roman" w:cs="Times New Roman"/>
                <w:noProof/>
                <w:webHidden/>
                <w:sz w:val="24"/>
                <w:szCs w:val="24"/>
              </w:rPr>
              <w:fldChar w:fldCharType="end"/>
            </w:r>
          </w:hyperlink>
        </w:p>
        <w:p w14:paraId="35FF6A33" w14:textId="77ACD59F"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36" w:history="1">
            <w:r w:rsidR="00B32D57" w:rsidRPr="00B60273">
              <w:rPr>
                <w:rStyle w:val="Hyperlink"/>
                <w:rFonts w:ascii="Times New Roman" w:hAnsi="Times New Roman" w:cs="Times New Roman"/>
                <w:b w:val="0"/>
                <w:bCs w:val="0"/>
                <w:noProof/>
                <w:sz w:val="24"/>
                <w:szCs w:val="24"/>
              </w:rPr>
              <w:t>CS par ADR-DSN.S.875. punktu “Elektroapgādes sistēmas aeronavigācijas aprīkojumam”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_Toc121839336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294</w:t>
            </w:r>
            <w:r w:rsidR="00B32D57" w:rsidRPr="00B60273">
              <w:rPr>
                <w:rFonts w:ascii="Times New Roman" w:hAnsi="Times New Roman" w:cs="Times New Roman"/>
                <w:b w:val="0"/>
                <w:bCs w:val="0"/>
                <w:noProof/>
                <w:webHidden/>
                <w:sz w:val="24"/>
                <w:szCs w:val="24"/>
              </w:rPr>
              <w:fldChar w:fldCharType="end"/>
            </w:r>
          </w:hyperlink>
        </w:p>
        <w:p w14:paraId="2299FA73" w14:textId="45B2C32C"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37" w:history="1">
            <w:r w:rsidR="00B32D57" w:rsidRPr="00B60273">
              <w:rPr>
                <w:rStyle w:val="Hyperlink"/>
                <w:rFonts w:ascii="Times New Roman" w:hAnsi="Times New Roman" w:cs="Times New Roman"/>
                <w:b w:val="0"/>
                <w:bCs w:val="0"/>
                <w:noProof/>
                <w:sz w:val="24"/>
                <w:szCs w:val="24"/>
              </w:rPr>
              <w:t>GM1 par ADR-DSN.S.875. punktu “Elektroapgādes sistēmas aeronavigācijas aprīkojumam”</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_Toc121839337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294</w:t>
            </w:r>
            <w:r w:rsidR="00B32D57" w:rsidRPr="00B60273">
              <w:rPr>
                <w:rFonts w:ascii="Times New Roman" w:hAnsi="Times New Roman" w:cs="Times New Roman"/>
                <w:b w:val="0"/>
                <w:bCs w:val="0"/>
                <w:noProof/>
                <w:webHidden/>
                <w:sz w:val="24"/>
                <w:szCs w:val="24"/>
              </w:rPr>
              <w:fldChar w:fldCharType="end"/>
            </w:r>
          </w:hyperlink>
        </w:p>
        <w:p w14:paraId="0829D20A" w14:textId="5506CCFE"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38" w:history="1">
            <w:r w:rsidR="00B32D57" w:rsidRPr="00B60273">
              <w:rPr>
                <w:rStyle w:val="Hyperlink"/>
                <w:rFonts w:ascii="Times New Roman" w:hAnsi="Times New Roman" w:cs="Times New Roman"/>
                <w:b w:val="0"/>
                <w:bCs w:val="0"/>
                <w:noProof/>
                <w:sz w:val="24"/>
                <w:szCs w:val="24"/>
              </w:rPr>
              <w:t>CS par ADR-DSN.S.880. punktu “Elektroapgādes sistēmas”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_Toc121839338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295</w:t>
            </w:r>
            <w:r w:rsidR="00B32D57" w:rsidRPr="00B60273">
              <w:rPr>
                <w:rFonts w:ascii="Times New Roman" w:hAnsi="Times New Roman" w:cs="Times New Roman"/>
                <w:b w:val="0"/>
                <w:bCs w:val="0"/>
                <w:noProof/>
                <w:webHidden/>
                <w:sz w:val="24"/>
                <w:szCs w:val="24"/>
              </w:rPr>
              <w:fldChar w:fldCharType="end"/>
            </w:r>
          </w:hyperlink>
        </w:p>
        <w:p w14:paraId="476B8F51" w14:textId="086483FA"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39" w:history="1">
            <w:r w:rsidR="00B32D57" w:rsidRPr="00B60273">
              <w:rPr>
                <w:rStyle w:val="Hyperlink"/>
                <w:rFonts w:ascii="Times New Roman" w:hAnsi="Times New Roman" w:cs="Times New Roman"/>
                <w:b w:val="0"/>
                <w:bCs w:val="0"/>
                <w:noProof/>
                <w:sz w:val="24"/>
                <w:szCs w:val="24"/>
              </w:rPr>
              <w:t>GM1 par ADR-DSN.S.880. punktu “Elektroapgāde”</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_Toc121839339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296</w:t>
            </w:r>
            <w:r w:rsidR="00B32D57" w:rsidRPr="00B60273">
              <w:rPr>
                <w:rFonts w:ascii="Times New Roman" w:hAnsi="Times New Roman" w:cs="Times New Roman"/>
                <w:b w:val="0"/>
                <w:bCs w:val="0"/>
                <w:noProof/>
                <w:webHidden/>
                <w:sz w:val="24"/>
                <w:szCs w:val="24"/>
              </w:rPr>
              <w:fldChar w:fldCharType="end"/>
            </w:r>
          </w:hyperlink>
        </w:p>
        <w:p w14:paraId="0465ED6C" w14:textId="0B189CCD"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40" w:history="1">
            <w:r w:rsidR="00B32D57" w:rsidRPr="00B60273">
              <w:rPr>
                <w:rStyle w:val="Hyperlink"/>
                <w:rFonts w:ascii="Times New Roman" w:hAnsi="Times New Roman" w:cs="Times New Roman"/>
                <w:b w:val="0"/>
                <w:bCs w:val="0"/>
                <w:noProof/>
                <w:sz w:val="24"/>
                <w:szCs w:val="24"/>
              </w:rPr>
              <w:t>CS par ADR-DSN.S.885. punktu “Sistēmas uzbūve”</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_Toc121839340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297</w:t>
            </w:r>
            <w:r w:rsidR="00B32D57" w:rsidRPr="00B60273">
              <w:rPr>
                <w:rFonts w:ascii="Times New Roman" w:hAnsi="Times New Roman" w:cs="Times New Roman"/>
                <w:b w:val="0"/>
                <w:bCs w:val="0"/>
                <w:noProof/>
                <w:webHidden/>
                <w:sz w:val="24"/>
                <w:szCs w:val="24"/>
              </w:rPr>
              <w:fldChar w:fldCharType="end"/>
            </w:r>
          </w:hyperlink>
        </w:p>
        <w:p w14:paraId="5551F74A" w14:textId="4D8D95E8"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41" w:history="1">
            <w:r w:rsidR="00B32D57" w:rsidRPr="00B60273">
              <w:rPr>
                <w:rStyle w:val="Hyperlink"/>
                <w:rFonts w:ascii="Times New Roman" w:hAnsi="Times New Roman" w:cs="Times New Roman"/>
                <w:b w:val="0"/>
                <w:bCs w:val="0"/>
                <w:noProof/>
                <w:sz w:val="24"/>
                <w:szCs w:val="24"/>
              </w:rPr>
              <w:t>GM1 par ADR-DSN.S.885. punktu “Sistēmas uzbūve”</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_Toc121839341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297</w:t>
            </w:r>
            <w:r w:rsidR="00B32D57" w:rsidRPr="00B60273">
              <w:rPr>
                <w:rFonts w:ascii="Times New Roman" w:hAnsi="Times New Roman" w:cs="Times New Roman"/>
                <w:b w:val="0"/>
                <w:bCs w:val="0"/>
                <w:noProof/>
                <w:webHidden/>
                <w:sz w:val="24"/>
                <w:szCs w:val="24"/>
              </w:rPr>
              <w:fldChar w:fldCharType="end"/>
            </w:r>
          </w:hyperlink>
        </w:p>
        <w:p w14:paraId="4488AE6B" w14:textId="45BBEE78"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42" w:history="1">
            <w:r w:rsidR="00B32D57" w:rsidRPr="00B60273">
              <w:rPr>
                <w:rStyle w:val="Hyperlink"/>
                <w:rFonts w:ascii="Times New Roman" w:hAnsi="Times New Roman" w:cs="Times New Roman"/>
                <w:b w:val="0"/>
                <w:bCs w:val="0"/>
                <w:noProof/>
                <w:sz w:val="24"/>
                <w:szCs w:val="24"/>
              </w:rPr>
              <w:t>CS par ADR-DSN.S.890. punktu “Uzraudzība”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_Toc121839342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297</w:t>
            </w:r>
            <w:r w:rsidR="00B32D57" w:rsidRPr="00B60273">
              <w:rPr>
                <w:rFonts w:ascii="Times New Roman" w:hAnsi="Times New Roman" w:cs="Times New Roman"/>
                <w:b w:val="0"/>
                <w:bCs w:val="0"/>
                <w:noProof/>
                <w:webHidden/>
                <w:sz w:val="24"/>
                <w:szCs w:val="24"/>
              </w:rPr>
              <w:fldChar w:fldCharType="end"/>
            </w:r>
          </w:hyperlink>
        </w:p>
        <w:p w14:paraId="4A982539" w14:textId="51012BF5"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43" w:history="1">
            <w:r w:rsidR="00B32D57" w:rsidRPr="00B60273">
              <w:rPr>
                <w:rStyle w:val="Hyperlink"/>
                <w:rFonts w:ascii="Times New Roman" w:hAnsi="Times New Roman" w:cs="Times New Roman"/>
                <w:b w:val="0"/>
                <w:bCs w:val="0"/>
                <w:noProof/>
                <w:sz w:val="24"/>
                <w:szCs w:val="24"/>
              </w:rPr>
              <w:t>GM1 par ADR-DSN.S.890. punktu “Uzraudzība”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_Toc121839343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298</w:t>
            </w:r>
            <w:r w:rsidR="00B32D57" w:rsidRPr="00B60273">
              <w:rPr>
                <w:rFonts w:ascii="Times New Roman" w:hAnsi="Times New Roman" w:cs="Times New Roman"/>
                <w:b w:val="0"/>
                <w:bCs w:val="0"/>
                <w:noProof/>
                <w:webHidden/>
                <w:sz w:val="24"/>
                <w:szCs w:val="24"/>
              </w:rPr>
              <w:fldChar w:fldCharType="end"/>
            </w:r>
          </w:hyperlink>
        </w:p>
        <w:p w14:paraId="49D8DA31" w14:textId="1396EAD2"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44" w:history="1">
            <w:r w:rsidR="00B32D57" w:rsidRPr="00B60273">
              <w:rPr>
                <w:rStyle w:val="Hyperlink"/>
                <w:rFonts w:ascii="Times New Roman" w:hAnsi="Times New Roman" w:cs="Times New Roman"/>
                <w:b w:val="0"/>
                <w:bCs w:val="0"/>
                <w:noProof/>
                <w:sz w:val="24"/>
                <w:szCs w:val="24"/>
              </w:rPr>
              <w:t>CS par ADR-DSN.S.895. punktu</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_Toc121839344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298</w:t>
            </w:r>
            <w:r w:rsidR="00B32D57" w:rsidRPr="00B60273">
              <w:rPr>
                <w:rFonts w:ascii="Times New Roman" w:hAnsi="Times New Roman" w:cs="Times New Roman"/>
                <w:b w:val="0"/>
                <w:bCs w:val="0"/>
                <w:noProof/>
                <w:webHidden/>
                <w:sz w:val="24"/>
                <w:szCs w:val="24"/>
              </w:rPr>
              <w:fldChar w:fldCharType="end"/>
            </w:r>
          </w:hyperlink>
        </w:p>
        <w:p w14:paraId="1F376584" w14:textId="64F04074"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45" w:history="1">
            <w:r w:rsidR="00B32D57" w:rsidRPr="00B60273">
              <w:rPr>
                <w:rStyle w:val="Hyperlink"/>
                <w:rFonts w:ascii="Times New Roman" w:hAnsi="Times New Roman" w:cs="Times New Roman"/>
                <w:b w:val="0"/>
                <w:bCs w:val="0"/>
                <w:noProof/>
                <w:sz w:val="24"/>
                <w:szCs w:val="24"/>
              </w:rPr>
              <w:t>GM1 par ADR-DSN.S.895. punktu</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_Toc121839345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298</w:t>
            </w:r>
            <w:r w:rsidR="00B32D57" w:rsidRPr="00B60273">
              <w:rPr>
                <w:rFonts w:ascii="Times New Roman" w:hAnsi="Times New Roman" w:cs="Times New Roman"/>
                <w:b w:val="0"/>
                <w:bCs w:val="0"/>
                <w:noProof/>
                <w:webHidden/>
                <w:sz w:val="24"/>
                <w:szCs w:val="24"/>
              </w:rPr>
              <w:fldChar w:fldCharType="end"/>
            </w:r>
          </w:hyperlink>
        </w:p>
        <w:p w14:paraId="2B3E3905" w14:textId="5775D046" w:rsidR="00B32D57" w:rsidRPr="00B60273" w:rsidRDefault="00092591" w:rsidP="00B60273">
          <w:pPr>
            <w:pStyle w:val="TOC1"/>
            <w:tabs>
              <w:tab w:val="right" w:leader="dot" w:pos="9065"/>
            </w:tabs>
            <w:spacing w:before="0" w:line="360" w:lineRule="auto"/>
            <w:jc w:val="both"/>
            <w:rPr>
              <w:rFonts w:ascii="Times New Roman" w:eastAsiaTheme="minorEastAsia" w:hAnsi="Times New Roman" w:cs="Times New Roman"/>
              <w:noProof/>
              <w:sz w:val="24"/>
              <w:szCs w:val="24"/>
              <w:lang w:eastAsia="lv-LV"/>
            </w:rPr>
          </w:pPr>
          <w:hyperlink w:anchor="_Toc121839346" w:history="1">
            <w:r w:rsidR="00B32D57" w:rsidRPr="00B60273">
              <w:rPr>
                <w:rStyle w:val="Hyperlink"/>
                <w:rFonts w:ascii="Times New Roman" w:hAnsi="Times New Roman" w:cs="Times New Roman"/>
                <w:noProof/>
                <w:sz w:val="24"/>
                <w:szCs w:val="24"/>
              </w:rPr>
              <w:t>T NODAĻA. LIDLAUKA EKSPLUATĀCIJAS DIENESTI, APRĪKOJUMS UN IERĪCES</w:t>
            </w:r>
            <w:r w:rsidR="00B32D57" w:rsidRPr="00B60273">
              <w:rPr>
                <w:rFonts w:ascii="Times New Roman" w:hAnsi="Times New Roman" w:cs="Times New Roman"/>
                <w:noProof/>
                <w:webHidden/>
                <w:sz w:val="24"/>
                <w:szCs w:val="24"/>
              </w:rPr>
              <w:tab/>
            </w:r>
            <w:r w:rsidR="00B32D57" w:rsidRPr="00B60273">
              <w:rPr>
                <w:rFonts w:ascii="Times New Roman" w:hAnsi="Times New Roman" w:cs="Times New Roman"/>
                <w:noProof/>
                <w:webHidden/>
                <w:sz w:val="24"/>
                <w:szCs w:val="24"/>
              </w:rPr>
              <w:fldChar w:fldCharType="begin"/>
            </w:r>
            <w:r w:rsidR="00B32D57" w:rsidRPr="00B60273">
              <w:rPr>
                <w:rFonts w:ascii="Times New Roman" w:hAnsi="Times New Roman" w:cs="Times New Roman"/>
                <w:noProof/>
                <w:webHidden/>
                <w:sz w:val="24"/>
                <w:szCs w:val="24"/>
              </w:rPr>
              <w:instrText xml:space="preserve"> PAGEREF _Toc121839346 \h </w:instrText>
            </w:r>
            <w:r w:rsidR="00B32D57" w:rsidRPr="00B60273">
              <w:rPr>
                <w:rFonts w:ascii="Times New Roman" w:hAnsi="Times New Roman" w:cs="Times New Roman"/>
                <w:noProof/>
                <w:webHidden/>
                <w:sz w:val="24"/>
                <w:szCs w:val="24"/>
              </w:rPr>
            </w:r>
            <w:r w:rsidR="00B32D57" w:rsidRPr="00B60273">
              <w:rPr>
                <w:rFonts w:ascii="Times New Roman" w:hAnsi="Times New Roman" w:cs="Times New Roman"/>
                <w:noProof/>
                <w:webHidden/>
                <w:sz w:val="24"/>
                <w:szCs w:val="24"/>
              </w:rPr>
              <w:fldChar w:fldCharType="separate"/>
            </w:r>
            <w:r w:rsidR="00275800">
              <w:rPr>
                <w:rFonts w:ascii="Times New Roman" w:hAnsi="Times New Roman" w:cs="Times New Roman"/>
                <w:noProof/>
                <w:webHidden/>
                <w:sz w:val="24"/>
                <w:szCs w:val="24"/>
              </w:rPr>
              <w:t>299</w:t>
            </w:r>
            <w:r w:rsidR="00B32D57" w:rsidRPr="00B60273">
              <w:rPr>
                <w:rFonts w:ascii="Times New Roman" w:hAnsi="Times New Roman" w:cs="Times New Roman"/>
                <w:noProof/>
                <w:webHidden/>
                <w:sz w:val="24"/>
                <w:szCs w:val="24"/>
              </w:rPr>
              <w:fldChar w:fldCharType="end"/>
            </w:r>
          </w:hyperlink>
        </w:p>
        <w:p w14:paraId="0D1E33E9" w14:textId="3B77115A"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47" w:history="1">
            <w:r w:rsidR="00B32D57" w:rsidRPr="00B60273">
              <w:rPr>
                <w:rStyle w:val="Hyperlink"/>
                <w:rFonts w:ascii="Times New Roman" w:hAnsi="Times New Roman" w:cs="Times New Roman"/>
                <w:b w:val="0"/>
                <w:bCs w:val="0"/>
                <w:noProof/>
                <w:sz w:val="24"/>
                <w:szCs w:val="24"/>
              </w:rPr>
              <w:t>CS par ADR-DSN.T.900. punktu “Ārkārtas piekļuves un servisa ceļi”</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_Toc121839347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299</w:t>
            </w:r>
            <w:r w:rsidR="00B32D57" w:rsidRPr="00B60273">
              <w:rPr>
                <w:rFonts w:ascii="Times New Roman" w:hAnsi="Times New Roman" w:cs="Times New Roman"/>
                <w:b w:val="0"/>
                <w:bCs w:val="0"/>
                <w:noProof/>
                <w:webHidden/>
                <w:sz w:val="24"/>
                <w:szCs w:val="24"/>
              </w:rPr>
              <w:fldChar w:fldCharType="end"/>
            </w:r>
          </w:hyperlink>
        </w:p>
        <w:p w14:paraId="5ABA22DF" w14:textId="59A397A2"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48" w:history="1">
            <w:r w:rsidR="00B32D57" w:rsidRPr="00B60273">
              <w:rPr>
                <w:rStyle w:val="Hyperlink"/>
                <w:rFonts w:ascii="Times New Roman" w:hAnsi="Times New Roman" w:cs="Times New Roman"/>
                <w:b w:val="0"/>
                <w:bCs w:val="0"/>
                <w:noProof/>
                <w:sz w:val="24"/>
                <w:szCs w:val="24"/>
              </w:rPr>
              <w:t>GM1 par ADR-DSN.T.900. punktu “Ārkārtas piekļuves un servisa ceļi”</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_Toc121839348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299</w:t>
            </w:r>
            <w:r w:rsidR="00B32D57" w:rsidRPr="00B60273">
              <w:rPr>
                <w:rFonts w:ascii="Times New Roman" w:hAnsi="Times New Roman" w:cs="Times New Roman"/>
                <w:b w:val="0"/>
                <w:bCs w:val="0"/>
                <w:noProof/>
                <w:webHidden/>
                <w:sz w:val="24"/>
                <w:szCs w:val="24"/>
              </w:rPr>
              <w:fldChar w:fldCharType="end"/>
            </w:r>
          </w:hyperlink>
        </w:p>
        <w:p w14:paraId="31D8ABD1" w14:textId="0BEFA5C4"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49" w:history="1">
            <w:r w:rsidR="00B32D57" w:rsidRPr="00B60273">
              <w:rPr>
                <w:rStyle w:val="Hyperlink"/>
                <w:rFonts w:ascii="Times New Roman" w:hAnsi="Times New Roman" w:cs="Times New Roman"/>
                <w:b w:val="0"/>
                <w:bCs w:val="0"/>
                <w:noProof/>
                <w:sz w:val="24"/>
                <w:szCs w:val="24"/>
              </w:rPr>
              <w:t>CS par ADR-DSN.T.905. punktu “Ugunsdzēsēju depo”</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_Toc121839349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300</w:t>
            </w:r>
            <w:r w:rsidR="00B32D57" w:rsidRPr="00B60273">
              <w:rPr>
                <w:rFonts w:ascii="Times New Roman" w:hAnsi="Times New Roman" w:cs="Times New Roman"/>
                <w:b w:val="0"/>
                <w:bCs w:val="0"/>
                <w:noProof/>
                <w:webHidden/>
                <w:sz w:val="24"/>
                <w:szCs w:val="24"/>
              </w:rPr>
              <w:fldChar w:fldCharType="end"/>
            </w:r>
          </w:hyperlink>
        </w:p>
        <w:p w14:paraId="60442C7E" w14:textId="1E8F6684"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50" w:history="1">
            <w:r w:rsidR="00B32D57" w:rsidRPr="00B60273">
              <w:rPr>
                <w:rStyle w:val="Hyperlink"/>
                <w:rFonts w:ascii="Times New Roman" w:hAnsi="Times New Roman" w:cs="Times New Roman"/>
                <w:b w:val="0"/>
                <w:bCs w:val="0"/>
                <w:noProof/>
                <w:sz w:val="24"/>
                <w:szCs w:val="24"/>
              </w:rPr>
              <w:t>GM1 par ADR-DSN.T.905. punktu “Ugunsdzēsēju depo”</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_Toc121839350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300</w:t>
            </w:r>
            <w:r w:rsidR="00B32D57" w:rsidRPr="00B60273">
              <w:rPr>
                <w:rFonts w:ascii="Times New Roman" w:hAnsi="Times New Roman" w:cs="Times New Roman"/>
                <w:b w:val="0"/>
                <w:bCs w:val="0"/>
                <w:noProof/>
                <w:webHidden/>
                <w:sz w:val="24"/>
                <w:szCs w:val="24"/>
              </w:rPr>
              <w:fldChar w:fldCharType="end"/>
            </w:r>
          </w:hyperlink>
        </w:p>
        <w:p w14:paraId="326BC720" w14:textId="27A88B74"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51" w:history="1">
            <w:r w:rsidR="00B32D57" w:rsidRPr="00B60273">
              <w:rPr>
                <w:rStyle w:val="Hyperlink"/>
                <w:rFonts w:ascii="Times New Roman" w:hAnsi="Times New Roman" w:cs="Times New Roman"/>
                <w:b w:val="0"/>
                <w:bCs w:val="0"/>
                <w:noProof/>
                <w:sz w:val="24"/>
                <w:szCs w:val="24"/>
              </w:rPr>
              <w:t>CS par ADR-DSN.T.910. punktu “Aprīkojuma trausluma prasības”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_Toc121839351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300</w:t>
            </w:r>
            <w:r w:rsidR="00B32D57" w:rsidRPr="00B60273">
              <w:rPr>
                <w:rFonts w:ascii="Times New Roman" w:hAnsi="Times New Roman" w:cs="Times New Roman"/>
                <w:b w:val="0"/>
                <w:bCs w:val="0"/>
                <w:noProof/>
                <w:webHidden/>
                <w:sz w:val="24"/>
                <w:szCs w:val="24"/>
              </w:rPr>
              <w:fldChar w:fldCharType="end"/>
            </w:r>
          </w:hyperlink>
        </w:p>
        <w:p w14:paraId="6BC2D8EF" w14:textId="53E7DD3B"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52" w:history="1">
            <w:r w:rsidR="00B32D57" w:rsidRPr="00B60273">
              <w:rPr>
                <w:rStyle w:val="Hyperlink"/>
                <w:rFonts w:ascii="Times New Roman" w:hAnsi="Times New Roman" w:cs="Times New Roman"/>
                <w:b w:val="0"/>
                <w:bCs w:val="0"/>
                <w:noProof/>
                <w:sz w:val="24"/>
                <w:szCs w:val="24"/>
              </w:rPr>
              <w:t>GM1 par ADR-DSN.T.910. punktu “Aprīkojuma trausluma prasības”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_Toc121839352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300</w:t>
            </w:r>
            <w:r w:rsidR="00B32D57" w:rsidRPr="00B60273">
              <w:rPr>
                <w:rFonts w:ascii="Times New Roman" w:hAnsi="Times New Roman" w:cs="Times New Roman"/>
                <w:b w:val="0"/>
                <w:bCs w:val="0"/>
                <w:noProof/>
                <w:webHidden/>
                <w:sz w:val="24"/>
                <w:szCs w:val="24"/>
              </w:rPr>
              <w:fldChar w:fldCharType="end"/>
            </w:r>
          </w:hyperlink>
        </w:p>
        <w:p w14:paraId="2D093F83" w14:textId="318A4BDF"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53" w:history="1">
            <w:r w:rsidR="00B32D57" w:rsidRPr="00B60273">
              <w:rPr>
                <w:rStyle w:val="Hyperlink"/>
                <w:rFonts w:ascii="Times New Roman" w:hAnsi="Times New Roman" w:cs="Times New Roman"/>
                <w:b w:val="0"/>
                <w:bCs w:val="0"/>
                <w:noProof/>
                <w:sz w:val="24"/>
                <w:szCs w:val="24"/>
              </w:rPr>
              <w:t>CS par ADR-DSN.T.915. punktu “Aprīkojuma un iekārtu izvietojums ekspluatācijas zonās”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_Toc121839353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301</w:t>
            </w:r>
            <w:r w:rsidR="00B32D57" w:rsidRPr="00B60273">
              <w:rPr>
                <w:rFonts w:ascii="Times New Roman" w:hAnsi="Times New Roman" w:cs="Times New Roman"/>
                <w:b w:val="0"/>
                <w:bCs w:val="0"/>
                <w:noProof/>
                <w:webHidden/>
                <w:sz w:val="24"/>
                <w:szCs w:val="24"/>
              </w:rPr>
              <w:fldChar w:fldCharType="end"/>
            </w:r>
          </w:hyperlink>
        </w:p>
        <w:p w14:paraId="56D653A3" w14:textId="36BECFDD"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54" w:history="1">
            <w:r w:rsidR="00B32D57" w:rsidRPr="00B60273">
              <w:rPr>
                <w:rStyle w:val="Hyperlink"/>
                <w:rFonts w:ascii="Times New Roman" w:hAnsi="Times New Roman" w:cs="Times New Roman"/>
                <w:b w:val="0"/>
                <w:bCs w:val="0"/>
                <w:noProof/>
                <w:sz w:val="24"/>
                <w:szCs w:val="24"/>
              </w:rPr>
              <w:t>GM1 par ADR-DSN.T.915. punktu “Aprīkojuma un iekārtu izvietojums ekspluatācijas zonās”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_Toc121839354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302</w:t>
            </w:r>
            <w:r w:rsidR="00B32D57" w:rsidRPr="00B60273">
              <w:rPr>
                <w:rFonts w:ascii="Times New Roman" w:hAnsi="Times New Roman" w:cs="Times New Roman"/>
                <w:b w:val="0"/>
                <w:bCs w:val="0"/>
                <w:noProof/>
                <w:webHidden/>
                <w:sz w:val="24"/>
                <w:szCs w:val="24"/>
              </w:rPr>
              <w:fldChar w:fldCharType="end"/>
            </w:r>
          </w:hyperlink>
        </w:p>
        <w:p w14:paraId="77538641" w14:textId="6F432846"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55" w:history="1">
            <w:r w:rsidR="00B32D57" w:rsidRPr="00B60273">
              <w:rPr>
                <w:rStyle w:val="Hyperlink"/>
                <w:rFonts w:ascii="Times New Roman" w:hAnsi="Times New Roman" w:cs="Times New Roman"/>
                <w:b w:val="0"/>
                <w:bCs w:val="0"/>
                <w:noProof/>
                <w:sz w:val="24"/>
                <w:szCs w:val="24"/>
              </w:rPr>
              <w:t>CS par ADR-DSN.T.920. punktu “Iežogojums”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_Toc121839355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303</w:t>
            </w:r>
            <w:r w:rsidR="00B32D57" w:rsidRPr="00B60273">
              <w:rPr>
                <w:rFonts w:ascii="Times New Roman" w:hAnsi="Times New Roman" w:cs="Times New Roman"/>
                <w:b w:val="0"/>
                <w:bCs w:val="0"/>
                <w:noProof/>
                <w:webHidden/>
                <w:sz w:val="24"/>
                <w:szCs w:val="24"/>
              </w:rPr>
              <w:fldChar w:fldCharType="end"/>
            </w:r>
          </w:hyperlink>
        </w:p>
        <w:p w14:paraId="5A5256FC" w14:textId="70EA66F1"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56" w:history="1">
            <w:r w:rsidR="00B32D57" w:rsidRPr="00B60273">
              <w:rPr>
                <w:rStyle w:val="Hyperlink"/>
                <w:rFonts w:ascii="Times New Roman" w:hAnsi="Times New Roman" w:cs="Times New Roman"/>
                <w:b w:val="0"/>
                <w:bCs w:val="0"/>
                <w:noProof/>
                <w:sz w:val="24"/>
                <w:szCs w:val="24"/>
              </w:rPr>
              <w:t>GM1 par ADR-DSN.T.920. punktu “Iežogojums”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_Toc121839356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303</w:t>
            </w:r>
            <w:r w:rsidR="00B32D57" w:rsidRPr="00B60273">
              <w:rPr>
                <w:rFonts w:ascii="Times New Roman" w:hAnsi="Times New Roman" w:cs="Times New Roman"/>
                <w:b w:val="0"/>
                <w:bCs w:val="0"/>
                <w:noProof/>
                <w:webHidden/>
                <w:sz w:val="24"/>
                <w:szCs w:val="24"/>
              </w:rPr>
              <w:fldChar w:fldCharType="end"/>
            </w:r>
          </w:hyperlink>
        </w:p>
        <w:p w14:paraId="23DFE6A1" w14:textId="3F8714AA"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57" w:history="1">
            <w:r w:rsidR="00B32D57" w:rsidRPr="00B60273">
              <w:rPr>
                <w:rStyle w:val="Hyperlink"/>
                <w:rFonts w:ascii="Times New Roman" w:hAnsi="Times New Roman" w:cs="Times New Roman"/>
                <w:b w:val="0"/>
                <w:bCs w:val="0"/>
                <w:noProof/>
                <w:sz w:val="24"/>
                <w:szCs w:val="24"/>
              </w:rPr>
              <w:t>CS par ADR-DSN.T.921. punktu “Autonomā nesankcionētas nokļūšanas uz skrejceļa brīdināšanas sistēma (</w:t>
            </w:r>
            <w:r w:rsidR="00B32D57" w:rsidRPr="00B60273">
              <w:rPr>
                <w:rStyle w:val="Hyperlink"/>
                <w:rFonts w:ascii="Times New Roman" w:hAnsi="Times New Roman" w:cs="Times New Roman"/>
                <w:b w:val="0"/>
                <w:bCs w:val="0"/>
                <w:i/>
                <w:iCs/>
                <w:noProof/>
                <w:sz w:val="24"/>
                <w:szCs w:val="24"/>
              </w:rPr>
              <w:t>ARIWS</w:t>
            </w:r>
            <w:r w:rsidR="00B32D57" w:rsidRPr="00B60273">
              <w:rPr>
                <w:rStyle w:val="Hyperlink"/>
                <w:rFonts w:ascii="Times New Roman" w:hAnsi="Times New Roman" w:cs="Times New Roman"/>
                <w:b w:val="0"/>
                <w:bCs w:val="0"/>
                <w:noProof/>
                <w:sz w:val="24"/>
                <w:szCs w:val="24"/>
              </w:rPr>
              <w:t>)”</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_Toc121839357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303</w:t>
            </w:r>
            <w:r w:rsidR="00B32D57" w:rsidRPr="00B60273">
              <w:rPr>
                <w:rFonts w:ascii="Times New Roman" w:hAnsi="Times New Roman" w:cs="Times New Roman"/>
                <w:b w:val="0"/>
                <w:bCs w:val="0"/>
                <w:noProof/>
                <w:webHidden/>
                <w:sz w:val="24"/>
                <w:szCs w:val="24"/>
              </w:rPr>
              <w:fldChar w:fldCharType="end"/>
            </w:r>
          </w:hyperlink>
        </w:p>
        <w:p w14:paraId="5F9F633C" w14:textId="6A531E16"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58" w:history="1">
            <w:r w:rsidR="00B32D57" w:rsidRPr="00B60273">
              <w:rPr>
                <w:rStyle w:val="Hyperlink"/>
                <w:rFonts w:ascii="Times New Roman" w:hAnsi="Times New Roman" w:cs="Times New Roman"/>
                <w:b w:val="0"/>
                <w:bCs w:val="0"/>
                <w:noProof/>
                <w:sz w:val="24"/>
                <w:szCs w:val="24"/>
              </w:rPr>
              <w:t>GM1 par ADR-DSN.T.921. punktu “Autonomā nesankcionētas nokļūšanas uz skrejceļa brīdināšanas sistēma (</w:t>
            </w:r>
            <w:r w:rsidR="00B32D57" w:rsidRPr="00B60273">
              <w:rPr>
                <w:rStyle w:val="Hyperlink"/>
                <w:rFonts w:ascii="Times New Roman" w:hAnsi="Times New Roman" w:cs="Times New Roman"/>
                <w:b w:val="0"/>
                <w:bCs w:val="0"/>
                <w:i/>
                <w:iCs/>
                <w:noProof/>
                <w:sz w:val="24"/>
                <w:szCs w:val="24"/>
              </w:rPr>
              <w:t>ARIWS</w:t>
            </w:r>
            <w:r w:rsidR="00B32D57" w:rsidRPr="00B60273">
              <w:rPr>
                <w:rStyle w:val="Hyperlink"/>
                <w:rFonts w:ascii="Times New Roman" w:hAnsi="Times New Roman" w:cs="Times New Roman"/>
                <w:b w:val="0"/>
                <w:bCs w:val="0"/>
                <w:noProof/>
                <w:sz w:val="24"/>
                <w:szCs w:val="24"/>
              </w:rPr>
              <w:t>)”</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_Toc121839358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304</w:t>
            </w:r>
            <w:r w:rsidR="00B32D57" w:rsidRPr="00B60273">
              <w:rPr>
                <w:rFonts w:ascii="Times New Roman" w:hAnsi="Times New Roman" w:cs="Times New Roman"/>
                <w:b w:val="0"/>
                <w:bCs w:val="0"/>
                <w:noProof/>
                <w:webHidden/>
                <w:sz w:val="24"/>
                <w:szCs w:val="24"/>
              </w:rPr>
              <w:fldChar w:fldCharType="end"/>
            </w:r>
          </w:hyperlink>
        </w:p>
        <w:p w14:paraId="00AEF035" w14:textId="5D3A6A1D" w:rsidR="00B32D57" w:rsidRPr="00B60273" w:rsidRDefault="00092591" w:rsidP="00B60273">
          <w:pPr>
            <w:pStyle w:val="TOC1"/>
            <w:tabs>
              <w:tab w:val="right" w:leader="dot" w:pos="9065"/>
            </w:tabs>
            <w:spacing w:before="0" w:line="360" w:lineRule="auto"/>
            <w:jc w:val="both"/>
            <w:rPr>
              <w:rFonts w:ascii="Times New Roman" w:eastAsiaTheme="minorEastAsia" w:hAnsi="Times New Roman" w:cs="Times New Roman"/>
              <w:noProof/>
              <w:sz w:val="24"/>
              <w:szCs w:val="24"/>
              <w:lang w:eastAsia="lv-LV"/>
            </w:rPr>
          </w:pPr>
          <w:hyperlink w:anchor="_Toc121839359" w:history="1">
            <w:r w:rsidR="00B32D57" w:rsidRPr="00B60273">
              <w:rPr>
                <w:rStyle w:val="Hyperlink"/>
                <w:rFonts w:ascii="Times New Roman" w:hAnsi="Times New Roman" w:cs="Times New Roman"/>
                <w:noProof/>
                <w:sz w:val="24"/>
                <w:szCs w:val="24"/>
              </w:rPr>
              <w:t>U NODAĻA. ZEMES AERONAVIGĀCIJAS UGUŅU, MARĶĒJUMU, ZĪMJU UN PANEĻU KRĀSAS</w:t>
            </w:r>
            <w:r w:rsidR="00B32D57" w:rsidRPr="00B60273">
              <w:rPr>
                <w:rFonts w:ascii="Times New Roman" w:hAnsi="Times New Roman" w:cs="Times New Roman"/>
                <w:noProof/>
                <w:webHidden/>
                <w:sz w:val="24"/>
                <w:szCs w:val="24"/>
              </w:rPr>
              <w:tab/>
            </w:r>
            <w:r w:rsidR="00B32D57" w:rsidRPr="00B60273">
              <w:rPr>
                <w:rFonts w:ascii="Times New Roman" w:hAnsi="Times New Roman" w:cs="Times New Roman"/>
                <w:noProof/>
                <w:webHidden/>
                <w:sz w:val="24"/>
                <w:szCs w:val="24"/>
              </w:rPr>
              <w:fldChar w:fldCharType="begin"/>
            </w:r>
            <w:r w:rsidR="00B32D57" w:rsidRPr="00B60273">
              <w:rPr>
                <w:rFonts w:ascii="Times New Roman" w:hAnsi="Times New Roman" w:cs="Times New Roman"/>
                <w:noProof/>
                <w:webHidden/>
                <w:sz w:val="24"/>
                <w:szCs w:val="24"/>
              </w:rPr>
              <w:instrText xml:space="preserve"> PAGEREF _Toc121839359 \h </w:instrText>
            </w:r>
            <w:r w:rsidR="00B32D57" w:rsidRPr="00B60273">
              <w:rPr>
                <w:rFonts w:ascii="Times New Roman" w:hAnsi="Times New Roman" w:cs="Times New Roman"/>
                <w:noProof/>
                <w:webHidden/>
                <w:sz w:val="24"/>
                <w:szCs w:val="24"/>
              </w:rPr>
            </w:r>
            <w:r w:rsidR="00B32D57" w:rsidRPr="00B60273">
              <w:rPr>
                <w:rFonts w:ascii="Times New Roman" w:hAnsi="Times New Roman" w:cs="Times New Roman"/>
                <w:noProof/>
                <w:webHidden/>
                <w:sz w:val="24"/>
                <w:szCs w:val="24"/>
              </w:rPr>
              <w:fldChar w:fldCharType="separate"/>
            </w:r>
            <w:r w:rsidR="00275800">
              <w:rPr>
                <w:rFonts w:ascii="Times New Roman" w:hAnsi="Times New Roman" w:cs="Times New Roman"/>
                <w:noProof/>
                <w:webHidden/>
                <w:sz w:val="24"/>
                <w:szCs w:val="24"/>
              </w:rPr>
              <w:t>307</w:t>
            </w:r>
            <w:r w:rsidR="00B32D57" w:rsidRPr="00B60273">
              <w:rPr>
                <w:rFonts w:ascii="Times New Roman" w:hAnsi="Times New Roman" w:cs="Times New Roman"/>
                <w:noProof/>
                <w:webHidden/>
                <w:sz w:val="24"/>
                <w:szCs w:val="24"/>
              </w:rPr>
              <w:fldChar w:fldCharType="end"/>
            </w:r>
          </w:hyperlink>
        </w:p>
        <w:p w14:paraId="5241DAF3" w14:textId="6E73B492"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60" w:history="1">
            <w:r w:rsidR="00B32D57" w:rsidRPr="00B60273">
              <w:rPr>
                <w:rStyle w:val="Hyperlink"/>
                <w:rFonts w:ascii="Times New Roman" w:hAnsi="Times New Roman" w:cs="Times New Roman"/>
                <w:b w:val="0"/>
                <w:bCs w:val="0"/>
                <w:noProof/>
                <w:sz w:val="24"/>
                <w:szCs w:val="24"/>
              </w:rPr>
              <w:t>CS par ADR-DSN.U.925. punktu “Vispārīga informācija”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_Toc121839360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307</w:t>
            </w:r>
            <w:r w:rsidR="00B32D57" w:rsidRPr="00B60273">
              <w:rPr>
                <w:rFonts w:ascii="Times New Roman" w:hAnsi="Times New Roman" w:cs="Times New Roman"/>
                <w:b w:val="0"/>
                <w:bCs w:val="0"/>
                <w:noProof/>
                <w:webHidden/>
                <w:sz w:val="24"/>
                <w:szCs w:val="24"/>
              </w:rPr>
              <w:fldChar w:fldCharType="end"/>
            </w:r>
          </w:hyperlink>
        </w:p>
        <w:p w14:paraId="437970DF" w14:textId="07C63BCC"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61" w:history="1">
            <w:r w:rsidR="00B32D57" w:rsidRPr="00B60273">
              <w:rPr>
                <w:rStyle w:val="Hyperlink"/>
                <w:rFonts w:ascii="Times New Roman" w:hAnsi="Times New Roman" w:cs="Times New Roman"/>
                <w:b w:val="0"/>
                <w:bCs w:val="0"/>
                <w:noProof/>
                <w:sz w:val="24"/>
                <w:szCs w:val="24"/>
              </w:rPr>
              <w:t>GM1 par ADR-DSN.U.925. punktu “Vispārīga informācija”</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_Toc121839361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307</w:t>
            </w:r>
            <w:r w:rsidR="00B32D57" w:rsidRPr="00B60273">
              <w:rPr>
                <w:rFonts w:ascii="Times New Roman" w:hAnsi="Times New Roman" w:cs="Times New Roman"/>
                <w:b w:val="0"/>
                <w:bCs w:val="0"/>
                <w:noProof/>
                <w:webHidden/>
                <w:sz w:val="24"/>
                <w:szCs w:val="24"/>
              </w:rPr>
              <w:fldChar w:fldCharType="end"/>
            </w:r>
          </w:hyperlink>
        </w:p>
        <w:p w14:paraId="24EC0317" w14:textId="7A5AD154"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62" w:history="1">
            <w:r w:rsidR="00B32D57" w:rsidRPr="00B60273">
              <w:rPr>
                <w:rStyle w:val="Hyperlink"/>
                <w:rFonts w:ascii="Times New Roman" w:hAnsi="Times New Roman" w:cs="Times New Roman"/>
                <w:b w:val="0"/>
                <w:bCs w:val="0"/>
                <w:noProof/>
                <w:sz w:val="24"/>
                <w:szCs w:val="24"/>
              </w:rPr>
              <w:t>CS par ADR-DSN.U.930. punktu “Zemes aeronavigācijas uguņu krāsas”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_Toc121839362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307</w:t>
            </w:r>
            <w:r w:rsidR="00B32D57" w:rsidRPr="00B60273">
              <w:rPr>
                <w:rFonts w:ascii="Times New Roman" w:hAnsi="Times New Roman" w:cs="Times New Roman"/>
                <w:b w:val="0"/>
                <w:bCs w:val="0"/>
                <w:noProof/>
                <w:webHidden/>
                <w:sz w:val="24"/>
                <w:szCs w:val="24"/>
              </w:rPr>
              <w:fldChar w:fldCharType="end"/>
            </w:r>
          </w:hyperlink>
        </w:p>
        <w:p w14:paraId="0D3F484C" w14:textId="4FE19719"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63" w:history="1">
            <w:r w:rsidR="00B32D57" w:rsidRPr="00B60273">
              <w:rPr>
                <w:rStyle w:val="Hyperlink"/>
                <w:rFonts w:ascii="Times New Roman" w:hAnsi="Times New Roman" w:cs="Times New Roman"/>
                <w:b w:val="0"/>
                <w:bCs w:val="0"/>
                <w:noProof/>
                <w:sz w:val="24"/>
                <w:szCs w:val="24"/>
              </w:rPr>
              <w:t>GM1 par ADR-DSN.U.930. punktu “Zemes aeronavigācijas uguņu krāsas”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_Toc121839363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311</w:t>
            </w:r>
            <w:r w:rsidR="00B32D57" w:rsidRPr="00B60273">
              <w:rPr>
                <w:rFonts w:ascii="Times New Roman" w:hAnsi="Times New Roman" w:cs="Times New Roman"/>
                <w:b w:val="0"/>
                <w:bCs w:val="0"/>
                <w:noProof/>
                <w:webHidden/>
                <w:sz w:val="24"/>
                <w:szCs w:val="24"/>
              </w:rPr>
              <w:fldChar w:fldCharType="end"/>
            </w:r>
          </w:hyperlink>
        </w:p>
        <w:p w14:paraId="4FC55543" w14:textId="45DD1F31"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64" w:history="1">
            <w:r w:rsidR="00B32D57" w:rsidRPr="00B60273">
              <w:rPr>
                <w:rStyle w:val="Hyperlink"/>
                <w:rFonts w:ascii="Times New Roman" w:hAnsi="Times New Roman" w:cs="Times New Roman"/>
                <w:b w:val="0"/>
                <w:bCs w:val="0"/>
                <w:noProof/>
                <w:sz w:val="24"/>
                <w:szCs w:val="24"/>
              </w:rPr>
              <w:t>CS par ADR-DSN.U.935. punktu “Marķējumu, zīmju un paneļu krāsas”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_Toc121839364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312</w:t>
            </w:r>
            <w:r w:rsidR="00B32D57" w:rsidRPr="00B60273">
              <w:rPr>
                <w:rFonts w:ascii="Times New Roman" w:hAnsi="Times New Roman" w:cs="Times New Roman"/>
                <w:b w:val="0"/>
                <w:bCs w:val="0"/>
                <w:noProof/>
                <w:webHidden/>
                <w:sz w:val="24"/>
                <w:szCs w:val="24"/>
              </w:rPr>
              <w:fldChar w:fldCharType="end"/>
            </w:r>
          </w:hyperlink>
        </w:p>
        <w:p w14:paraId="6064DA62" w14:textId="5CEF26D7"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65" w:history="1">
            <w:r w:rsidR="00B32D57" w:rsidRPr="00B60273">
              <w:rPr>
                <w:rStyle w:val="Hyperlink"/>
                <w:rFonts w:ascii="Times New Roman" w:hAnsi="Times New Roman" w:cs="Times New Roman"/>
                <w:b w:val="0"/>
                <w:bCs w:val="0"/>
                <w:noProof/>
                <w:sz w:val="24"/>
                <w:szCs w:val="24"/>
              </w:rPr>
              <w:t>GM1 par ADR-DSN.U.935. punktu “Marķējumu, zīmju un paneļu krāsas”</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_Toc121839365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318</w:t>
            </w:r>
            <w:r w:rsidR="00B32D57" w:rsidRPr="00B60273">
              <w:rPr>
                <w:rFonts w:ascii="Times New Roman" w:hAnsi="Times New Roman" w:cs="Times New Roman"/>
                <w:b w:val="0"/>
                <w:bCs w:val="0"/>
                <w:noProof/>
                <w:webHidden/>
                <w:sz w:val="24"/>
                <w:szCs w:val="24"/>
              </w:rPr>
              <w:fldChar w:fldCharType="end"/>
            </w:r>
          </w:hyperlink>
        </w:p>
        <w:p w14:paraId="181AC2C9" w14:textId="63D1D099"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66" w:history="1">
            <w:r w:rsidR="00B32D57" w:rsidRPr="00B60273">
              <w:rPr>
                <w:rStyle w:val="Hyperlink"/>
                <w:rFonts w:ascii="Times New Roman" w:hAnsi="Times New Roman" w:cs="Times New Roman"/>
                <w:b w:val="0"/>
                <w:bCs w:val="0"/>
                <w:noProof/>
                <w:sz w:val="24"/>
                <w:szCs w:val="24"/>
              </w:rPr>
              <w:t>CS par ADR-DSN.U.940. punktu “Zemes aeronavigācijas uguņu raksturojumi”</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_Toc121839366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318</w:t>
            </w:r>
            <w:r w:rsidR="00B32D57" w:rsidRPr="00B60273">
              <w:rPr>
                <w:rFonts w:ascii="Times New Roman" w:hAnsi="Times New Roman" w:cs="Times New Roman"/>
                <w:b w:val="0"/>
                <w:bCs w:val="0"/>
                <w:noProof/>
                <w:webHidden/>
                <w:sz w:val="24"/>
                <w:szCs w:val="24"/>
              </w:rPr>
              <w:fldChar w:fldCharType="end"/>
            </w:r>
          </w:hyperlink>
        </w:p>
        <w:p w14:paraId="55AF630C" w14:textId="483AE143" w:rsidR="00B32D57" w:rsidRPr="00B60273" w:rsidRDefault="00092591" w:rsidP="00B60273">
          <w:pPr>
            <w:pStyle w:val="TOC2"/>
            <w:tabs>
              <w:tab w:val="right" w:leader="dot" w:pos="9065"/>
            </w:tabs>
            <w:spacing w:before="0" w:line="360" w:lineRule="auto"/>
            <w:ind w:left="284" w:firstLine="0"/>
            <w:jc w:val="both"/>
            <w:rPr>
              <w:rFonts w:ascii="Times New Roman" w:eastAsiaTheme="minorEastAsia" w:hAnsi="Times New Roman" w:cs="Times New Roman"/>
              <w:b w:val="0"/>
              <w:bCs w:val="0"/>
              <w:noProof/>
              <w:sz w:val="24"/>
              <w:szCs w:val="24"/>
              <w:lang w:eastAsia="lv-LV"/>
            </w:rPr>
          </w:pPr>
          <w:hyperlink w:anchor="_Toc121839367" w:history="1">
            <w:r w:rsidR="00B32D57" w:rsidRPr="00B60273">
              <w:rPr>
                <w:rStyle w:val="Hyperlink"/>
                <w:rFonts w:ascii="Times New Roman" w:hAnsi="Times New Roman" w:cs="Times New Roman"/>
                <w:b w:val="0"/>
                <w:bCs w:val="0"/>
                <w:noProof/>
                <w:sz w:val="24"/>
                <w:szCs w:val="24"/>
              </w:rPr>
              <w:t>GM1 par ADR-DSN.U.940. punktu “Zemes aeronavigācijas uguņu raksturojumi”</w:t>
            </w:r>
            <w:r w:rsidR="00B32D57" w:rsidRPr="00B60273">
              <w:rPr>
                <w:rFonts w:ascii="Times New Roman" w:hAnsi="Times New Roman" w:cs="Times New Roman"/>
                <w:b w:val="0"/>
                <w:bCs w:val="0"/>
                <w:noProof/>
                <w:webHidden/>
                <w:sz w:val="24"/>
                <w:szCs w:val="24"/>
              </w:rPr>
              <w:tab/>
            </w:r>
            <w:r w:rsidR="00B32D57" w:rsidRPr="00B60273">
              <w:rPr>
                <w:rFonts w:ascii="Times New Roman" w:hAnsi="Times New Roman" w:cs="Times New Roman"/>
                <w:b w:val="0"/>
                <w:bCs w:val="0"/>
                <w:noProof/>
                <w:webHidden/>
                <w:sz w:val="24"/>
                <w:szCs w:val="24"/>
              </w:rPr>
              <w:fldChar w:fldCharType="begin"/>
            </w:r>
            <w:r w:rsidR="00B32D57" w:rsidRPr="00B60273">
              <w:rPr>
                <w:rFonts w:ascii="Times New Roman" w:hAnsi="Times New Roman" w:cs="Times New Roman"/>
                <w:b w:val="0"/>
                <w:bCs w:val="0"/>
                <w:noProof/>
                <w:webHidden/>
                <w:sz w:val="24"/>
                <w:szCs w:val="24"/>
              </w:rPr>
              <w:instrText xml:space="preserve"> PAGEREF _Toc121839367 \h </w:instrText>
            </w:r>
            <w:r w:rsidR="00B32D57" w:rsidRPr="00B60273">
              <w:rPr>
                <w:rFonts w:ascii="Times New Roman" w:hAnsi="Times New Roman" w:cs="Times New Roman"/>
                <w:b w:val="0"/>
                <w:bCs w:val="0"/>
                <w:noProof/>
                <w:webHidden/>
                <w:sz w:val="24"/>
                <w:szCs w:val="24"/>
              </w:rPr>
            </w:r>
            <w:r w:rsidR="00B32D57" w:rsidRPr="00B60273">
              <w:rPr>
                <w:rFonts w:ascii="Times New Roman" w:hAnsi="Times New Roman" w:cs="Times New Roman"/>
                <w:b w:val="0"/>
                <w:bCs w:val="0"/>
                <w:noProof/>
                <w:webHidden/>
                <w:sz w:val="24"/>
                <w:szCs w:val="24"/>
              </w:rPr>
              <w:fldChar w:fldCharType="separate"/>
            </w:r>
            <w:r w:rsidR="00275800">
              <w:rPr>
                <w:rFonts w:ascii="Times New Roman" w:hAnsi="Times New Roman" w:cs="Times New Roman"/>
                <w:b w:val="0"/>
                <w:bCs w:val="0"/>
                <w:noProof/>
                <w:webHidden/>
                <w:sz w:val="24"/>
                <w:szCs w:val="24"/>
              </w:rPr>
              <w:t>338</w:t>
            </w:r>
            <w:r w:rsidR="00B32D57" w:rsidRPr="00B60273">
              <w:rPr>
                <w:rFonts w:ascii="Times New Roman" w:hAnsi="Times New Roman" w:cs="Times New Roman"/>
                <w:b w:val="0"/>
                <w:bCs w:val="0"/>
                <w:noProof/>
                <w:webHidden/>
                <w:sz w:val="24"/>
                <w:szCs w:val="24"/>
              </w:rPr>
              <w:fldChar w:fldCharType="end"/>
            </w:r>
          </w:hyperlink>
        </w:p>
        <w:p w14:paraId="59FFB485" w14:textId="797EC8E7" w:rsidR="00B32D57" w:rsidRDefault="00B32D57" w:rsidP="00B60273">
          <w:pPr>
            <w:spacing w:line="360" w:lineRule="auto"/>
            <w:jc w:val="both"/>
          </w:pPr>
          <w:r w:rsidRPr="00B60273">
            <w:rPr>
              <w:rFonts w:ascii="Times New Roman" w:hAnsi="Times New Roman" w:cs="Times New Roman"/>
              <w:noProof/>
              <w:sz w:val="24"/>
              <w:szCs w:val="24"/>
            </w:rPr>
            <w:fldChar w:fldCharType="end"/>
          </w:r>
        </w:p>
      </w:sdtContent>
    </w:sdt>
    <w:p w14:paraId="54CDB28E" w14:textId="77777777" w:rsidR="00B32D57" w:rsidRDefault="00B32D57" w:rsidP="00776377"/>
    <w:p w14:paraId="3A2684ED" w14:textId="7F074421" w:rsidR="00776377" w:rsidRPr="00776377" w:rsidRDefault="00776377" w:rsidP="00776377">
      <w:pPr>
        <w:rPr>
          <w:rFonts w:ascii="Times New Roman" w:eastAsia="Calibri" w:hAnsi="Times New Roman" w:cs="Calibri"/>
          <w:noProof/>
          <w:sz w:val="24"/>
          <w:szCs w:val="32"/>
        </w:rPr>
      </w:pPr>
      <w:r w:rsidRPr="00776377">
        <w:br w:type="page"/>
      </w:r>
    </w:p>
    <w:p w14:paraId="72C64951" w14:textId="77777777" w:rsidR="00776377" w:rsidRPr="00776377" w:rsidRDefault="00776377" w:rsidP="00776377">
      <w:pPr>
        <w:jc w:val="center"/>
        <w:outlineLvl w:val="0"/>
        <w:rPr>
          <w:rFonts w:ascii="Times New Roman" w:eastAsia="Calibri" w:hAnsi="Times New Roman"/>
          <w:b/>
          <w:bCs/>
          <w:noProof/>
          <w:color w:val="212E63"/>
          <w:sz w:val="28"/>
          <w:szCs w:val="40"/>
        </w:rPr>
      </w:pPr>
      <w:bookmarkStart w:id="0" w:name="_Toc121838934"/>
      <w:r w:rsidRPr="00776377">
        <w:rPr>
          <w:rFonts w:ascii="Times New Roman" w:eastAsia="Calibri" w:hAnsi="Times New Roman"/>
          <w:b/>
          <w:bCs/>
          <w:color w:val="212E63"/>
          <w:sz w:val="28"/>
          <w:szCs w:val="40"/>
        </w:rPr>
        <w:lastRenderedPageBreak/>
        <w:t>PREAMBULA</w:t>
      </w:r>
      <w:bookmarkStart w:id="1" w:name="Preamble"/>
      <w:bookmarkEnd w:id="0"/>
      <w:bookmarkEnd w:id="1"/>
    </w:p>
    <w:p w14:paraId="3BF7A4BB" w14:textId="77777777" w:rsidR="00776377" w:rsidRPr="00776377" w:rsidRDefault="00776377" w:rsidP="00776377">
      <w:pPr>
        <w:jc w:val="both"/>
        <w:rPr>
          <w:rFonts w:ascii="Times New Roman" w:eastAsia="Calibri" w:hAnsi="Times New Roman" w:cs="Calibri"/>
          <w:b/>
          <w:bCs/>
          <w:noProof/>
          <w:sz w:val="24"/>
          <w:szCs w:val="39"/>
        </w:rPr>
      </w:pPr>
    </w:p>
    <w:p w14:paraId="267780F6" w14:textId="77777777" w:rsidR="00776377" w:rsidRPr="00776377" w:rsidRDefault="00776377" w:rsidP="00776377">
      <w:pPr>
        <w:jc w:val="right"/>
        <w:rPr>
          <w:rFonts w:ascii="Times New Roman" w:hAnsi="Times New Roman"/>
          <w:b/>
          <w:noProof/>
          <w:sz w:val="24"/>
        </w:rPr>
      </w:pPr>
      <w:proofErr w:type="spellStart"/>
      <w:r w:rsidRPr="00776377">
        <w:rPr>
          <w:rFonts w:ascii="Times New Roman" w:hAnsi="Times New Roman"/>
          <w:b/>
          <w:sz w:val="24"/>
        </w:rPr>
        <w:t>CS-ADR-DSN</w:t>
      </w:r>
      <w:proofErr w:type="spellEnd"/>
      <w:r w:rsidRPr="00776377">
        <w:rPr>
          <w:rFonts w:ascii="Times New Roman" w:hAnsi="Times New Roman"/>
          <w:b/>
          <w:sz w:val="24"/>
        </w:rPr>
        <w:t xml:space="preserve"> 6. izdevums</w:t>
      </w:r>
      <w:r w:rsidRPr="00776377">
        <w:rPr>
          <w:rFonts w:ascii="Times New Roman" w:hAnsi="Times New Roman"/>
          <w:b/>
          <w:sz w:val="24"/>
        </w:rPr>
        <w:tab/>
        <w:t>Stāšanās spēkā: skat. Lēmumu 2022/006/R</w:t>
      </w:r>
    </w:p>
    <w:p w14:paraId="519B2DD7" w14:textId="77777777" w:rsidR="00776377" w:rsidRPr="00776377" w:rsidRDefault="00776377" w:rsidP="00776377">
      <w:pPr>
        <w:jc w:val="both"/>
        <w:rPr>
          <w:rFonts w:ascii="Times New Roman" w:eastAsia="Calibri" w:hAnsi="Times New Roman" w:cs="Calibri"/>
          <w:b/>
          <w:bCs/>
          <w:noProof/>
          <w:sz w:val="24"/>
          <w:szCs w:val="20"/>
        </w:rPr>
      </w:pPr>
    </w:p>
    <w:p w14:paraId="493A6E17" w14:textId="77777777" w:rsidR="00776377" w:rsidRPr="00776377" w:rsidRDefault="00776377" w:rsidP="00776377">
      <w:pPr>
        <w:jc w:val="both"/>
        <w:rPr>
          <w:rFonts w:ascii="Times New Roman" w:eastAsia="Calibri" w:hAnsi="Times New Roman" w:cs="Calibri"/>
          <w:b/>
          <w:bCs/>
          <w:noProof/>
          <w:sz w:val="24"/>
          <w:szCs w:val="21"/>
        </w:rPr>
      </w:pPr>
    </w:p>
    <w:p w14:paraId="619E5227"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Turpmāk sniegts to punktu saraksts, kas tiek grozīti ar šo grozījumu.</w:t>
      </w:r>
    </w:p>
    <w:p w14:paraId="11C28E4B" w14:textId="77777777" w:rsidR="00776377" w:rsidRPr="00776377" w:rsidRDefault="00776377" w:rsidP="00776377">
      <w:pPr>
        <w:jc w:val="both"/>
        <w:rPr>
          <w:rFonts w:ascii="Times New Roman" w:eastAsia="Calibri" w:hAnsi="Times New Roman" w:cs="Calibri"/>
          <w:noProof/>
          <w:sz w:val="24"/>
          <w:szCs w:val="13"/>
        </w:rPr>
      </w:pPr>
    </w:p>
    <w:tbl>
      <w:tblP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2245"/>
        <w:gridCol w:w="4247"/>
        <w:gridCol w:w="2537"/>
      </w:tblGrid>
      <w:tr w:rsidR="00776377" w:rsidRPr="00776377" w14:paraId="6290803C" w14:textId="77777777" w:rsidTr="005024D4">
        <w:tc>
          <w:tcPr>
            <w:tcW w:w="1243" w:type="pct"/>
            <w:shd w:val="clear" w:color="auto" w:fill="D9D9D9"/>
          </w:tcPr>
          <w:p w14:paraId="6FD98AD7"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ADR-DSN.A.002</w:t>
            </w:r>
            <w:proofErr w:type="spellEnd"/>
            <w:r w:rsidRPr="00776377">
              <w:rPr>
                <w:rFonts w:ascii="Times New Roman" w:hAnsi="Times New Roman"/>
                <w:sz w:val="24"/>
              </w:rPr>
              <w:t>. punktu</w:t>
            </w:r>
          </w:p>
        </w:tc>
        <w:tc>
          <w:tcPr>
            <w:tcW w:w="2352" w:type="pct"/>
            <w:shd w:val="clear" w:color="auto" w:fill="D9D9D9"/>
          </w:tcPr>
          <w:p w14:paraId="07B051C5"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Definīcijas</w:t>
            </w:r>
          </w:p>
        </w:tc>
        <w:tc>
          <w:tcPr>
            <w:tcW w:w="1405" w:type="pct"/>
            <w:shd w:val="clear" w:color="auto" w:fill="D9D9D9"/>
          </w:tcPr>
          <w:p w14:paraId="123DA931"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2020-10)</w:t>
            </w:r>
          </w:p>
        </w:tc>
      </w:tr>
      <w:tr w:rsidR="00776377" w:rsidRPr="00776377" w14:paraId="0D9FBB43" w14:textId="77777777" w:rsidTr="005024D4">
        <w:tc>
          <w:tcPr>
            <w:tcW w:w="1243" w:type="pct"/>
            <w:shd w:val="clear" w:color="auto" w:fill="D9D9D9"/>
          </w:tcPr>
          <w:p w14:paraId="5C9469EB"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ADR-DSN.A.002</w:t>
            </w:r>
            <w:proofErr w:type="spellEnd"/>
            <w:r w:rsidRPr="00776377">
              <w:rPr>
                <w:rFonts w:ascii="Times New Roman" w:hAnsi="Times New Roman"/>
                <w:sz w:val="24"/>
              </w:rPr>
              <w:t>. punktu</w:t>
            </w:r>
          </w:p>
        </w:tc>
        <w:tc>
          <w:tcPr>
            <w:tcW w:w="2352" w:type="pct"/>
            <w:shd w:val="clear" w:color="auto" w:fill="D9D9D9"/>
          </w:tcPr>
          <w:p w14:paraId="44B03A55"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Definīcijas</w:t>
            </w:r>
          </w:p>
        </w:tc>
        <w:tc>
          <w:tcPr>
            <w:tcW w:w="1405" w:type="pct"/>
            <w:shd w:val="clear" w:color="auto" w:fill="D9D9D9"/>
          </w:tcPr>
          <w:p w14:paraId="37BAA02D"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2020-10)</w:t>
            </w:r>
          </w:p>
        </w:tc>
      </w:tr>
      <w:tr w:rsidR="00776377" w:rsidRPr="00776377" w14:paraId="30977C17" w14:textId="77777777" w:rsidTr="005024D4">
        <w:tc>
          <w:tcPr>
            <w:tcW w:w="1243" w:type="pct"/>
            <w:shd w:val="clear" w:color="auto" w:fill="D9D9D9"/>
          </w:tcPr>
          <w:p w14:paraId="43DFB5CF"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ADR-DSN.A.005</w:t>
            </w:r>
            <w:proofErr w:type="spellEnd"/>
            <w:r w:rsidRPr="00776377">
              <w:rPr>
                <w:rFonts w:ascii="Times New Roman" w:hAnsi="Times New Roman"/>
                <w:sz w:val="24"/>
              </w:rPr>
              <w:t>. punktu</w:t>
            </w:r>
          </w:p>
        </w:tc>
        <w:tc>
          <w:tcPr>
            <w:tcW w:w="2352" w:type="pct"/>
            <w:shd w:val="clear" w:color="auto" w:fill="D9D9D9"/>
          </w:tcPr>
          <w:p w14:paraId="784E9013"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Lidlauka kodētais apzīmējums (</w:t>
            </w:r>
            <w:proofErr w:type="spellStart"/>
            <w:r w:rsidRPr="00776377">
              <w:rPr>
                <w:rFonts w:ascii="Times New Roman" w:hAnsi="Times New Roman"/>
                <w:i/>
                <w:iCs/>
                <w:sz w:val="24"/>
              </w:rPr>
              <w:t>ARC</w:t>
            </w:r>
            <w:proofErr w:type="spellEnd"/>
            <w:r w:rsidRPr="00776377">
              <w:rPr>
                <w:rFonts w:ascii="Times New Roman" w:hAnsi="Times New Roman"/>
                <w:sz w:val="24"/>
              </w:rPr>
              <w:t>)</w:t>
            </w:r>
          </w:p>
        </w:tc>
        <w:tc>
          <w:tcPr>
            <w:tcW w:w="1405" w:type="pct"/>
            <w:shd w:val="clear" w:color="auto" w:fill="D9D9D9"/>
          </w:tcPr>
          <w:p w14:paraId="78FA2CD9"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2020-10)</w:t>
            </w:r>
          </w:p>
        </w:tc>
      </w:tr>
      <w:tr w:rsidR="00776377" w:rsidRPr="00776377" w14:paraId="0C640FE6" w14:textId="77777777" w:rsidTr="005024D4">
        <w:tc>
          <w:tcPr>
            <w:tcW w:w="1243" w:type="pct"/>
            <w:shd w:val="clear" w:color="auto" w:fill="D9D9D9"/>
          </w:tcPr>
          <w:p w14:paraId="3E80508D"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ADR-DSN.B.070</w:t>
            </w:r>
            <w:proofErr w:type="spellEnd"/>
            <w:r w:rsidRPr="00776377">
              <w:rPr>
                <w:rFonts w:ascii="Times New Roman" w:hAnsi="Times New Roman"/>
                <w:sz w:val="24"/>
              </w:rPr>
              <w:t>. punktu</w:t>
            </w:r>
          </w:p>
        </w:tc>
        <w:tc>
          <w:tcPr>
            <w:tcW w:w="2352" w:type="pct"/>
            <w:shd w:val="clear" w:color="auto" w:fill="D9D9D9"/>
          </w:tcPr>
          <w:p w14:paraId="5B9F1507"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Redzamības attālums attiecībā uz skrejceļa slīpumiem</w:t>
            </w:r>
          </w:p>
        </w:tc>
        <w:tc>
          <w:tcPr>
            <w:tcW w:w="1405" w:type="pct"/>
            <w:shd w:val="clear" w:color="auto" w:fill="D9D9D9"/>
          </w:tcPr>
          <w:p w14:paraId="00F6854A"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2020-10)</w:t>
            </w:r>
          </w:p>
        </w:tc>
      </w:tr>
      <w:tr w:rsidR="00776377" w:rsidRPr="00776377" w14:paraId="67A9DF80" w14:textId="77777777" w:rsidTr="005024D4">
        <w:tc>
          <w:tcPr>
            <w:tcW w:w="1243" w:type="pct"/>
            <w:shd w:val="clear" w:color="auto" w:fill="D9D9D9"/>
          </w:tcPr>
          <w:p w14:paraId="75C29DE1"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ADR-DSN.B.085</w:t>
            </w:r>
            <w:proofErr w:type="spellEnd"/>
            <w:r w:rsidRPr="00776377">
              <w:rPr>
                <w:rFonts w:ascii="Times New Roman" w:hAnsi="Times New Roman"/>
                <w:sz w:val="24"/>
              </w:rPr>
              <w:t>. punktu</w:t>
            </w:r>
          </w:p>
        </w:tc>
        <w:tc>
          <w:tcPr>
            <w:tcW w:w="2352" w:type="pct"/>
            <w:shd w:val="clear" w:color="auto" w:fill="D9D9D9"/>
          </w:tcPr>
          <w:p w14:paraId="462FB657"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Skrejceļa nestspēja</w:t>
            </w:r>
          </w:p>
        </w:tc>
        <w:tc>
          <w:tcPr>
            <w:tcW w:w="1405" w:type="pct"/>
            <w:shd w:val="clear" w:color="auto" w:fill="D9D9D9"/>
          </w:tcPr>
          <w:p w14:paraId="2F72F190"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2020-10)</w:t>
            </w:r>
          </w:p>
        </w:tc>
      </w:tr>
      <w:tr w:rsidR="00776377" w:rsidRPr="00776377" w14:paraId="38B09B61" w14:textId="77777777" w:rsidTr="005024D4">
        <w:tc>
          <w:tcPr>
            <w:tcW w:w="1243" w:type="pct"/>
            <w:shd w:val="clear" w:color="auto" w:fill="D9D9D9"/>
          </w:tcPr>
          <w:p w14:paraId="7AF0288F"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ADR-DSN.B.095</w:t>
            </w:r>
            <w:proofErr w:type="spellEnd"/>
            <w:r w:rsidRPr="00776377">
              <w:rPr>
                <w:rFonts w:ascii="Times New Roman" w:hAnsi="Times New Roman"/>
                <w:sz w:val="24"/>
              </w:rPr>
              <w:t>. punktu</w:t>
            </w:r>
          </w:p>
        </w:tc>
        <w:tc>
          <w:tcPr>
            <w:tcW w:w="2352" w:type="pct"/>
            <w:shd w:val="clear" w:color="auto" w:fill="D9D9D9"/>
          </w:tcPr>
          <w:p w14:paraId="6A50E7D7"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Apgriešanās laukumi uz skrejceļa</w:t>
            </w:r>
          </w:p>
        </w:tc>
        <w:tc>
          <w:tcPr>
            <w:tcW w:w="1405" w:type="pct"/>
            <w:shd w:val="clear" w:color="auto" w:fill="D9D9D9"/>
          </w:tcPr>
          <w:p w14:paraId="3CDB008B"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2020-10)</w:t>
            </w:r>
          </w:p>
        </w:tc>
      </w:tr>
      <w:tr w:rsidR="00776377" w:rsidRPr="00776377" w14:paraId="7782648D" w14:textId="77777777" w:rsidTr="005024D4">
        <w:tc>
          <w:tcPr>
            <w:tcW w:w="1243" w:type="pct"/>
            <w:shd w:val="clear" w:color="auto" w:fill="D9D9D9"/>
          </w:tcPr>
          <w:p w14:paraId="6A45ABA2"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ADR-DSN.B.115</w:t>
            </w:r>
            <w:proofErr w:type="spellEnd"/>
            <w:r w:rsidRPr="00776377">
              <w:rPr>
                <w:rFonts w:ascii="Times New Roman" w:hAnsi="Times New Roman"/>
                <w:sz w:val="24"/>
              </w:rPr>
              <w:t>. punktu</w:t>
            </w:r>
          </w:p>
        </w:tc>
        <w:tc>
          <w:tcPr>
            <w:tcW w:w="2352" w:type="pct"/>
            <w:shd w:val="clear" w:color="auto" w:fill="D9D9D9"/>
          </w:tcPr>
          <w:p w14:paraId="0DD64610"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Apgriešanās laukumu uz skrejceļa sānu drošības joslu platums</w:t>
            </w:r>
          </w:p>
        </w:tc>
        <w:tc>
          <w:tcPr>
            <w:tcW w:w="1405" w:type="pct"/>
            <w:shd w:val="clear" w:color="auto" w:fill="D9D9D9"/>
          </w:tcPr>
          <w:p w14:paraId="704A8FFA"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2020-10)</w:t>
            </w:r>
          </w:p>
        </w:tc>
      </w:tr>
      <w:tr w:rsidR="00776377" w:rsidRPr="00776377" w14:paraId="0F36E7F6" w14:textId="77777777" w:rsidTr="005024D4">
        <w:tc>
          <w:tcPr>
            <w:tcW w:w="1243" w:type="pct"/>
            <w:shd w:val="clear" w:color="auto" w:fill="D9D9D9"/>
          </w:tcPr>
          <w:p w14:paraId="60586371"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ADR-DSN.B.115</w:t>
            </w:r>
            <w:proofErr w:type="spellEnd"/>
            <w:r w:rsidRPr="00776377">
              <w:rPr>
                <w:rFonts w:ascii="Times New Roman" w:hAnsi="Times New Roman"/>
                <w:sz w:val="24"/>
              </w:rPr>
              <w:t>. punktu</w:t>
            </w:r>
          </w:p>
        </w:tc>
        <w:tc>
          <w:tcPr>
            <w:tcW w:w="2352" w:type="pct"/>
            <w:shd w:val="clear" w:color="auto" w:fill="D9D9D9"/>
          </w:tcPr>
          <w:p w14:paraId="39EBC762"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Apgriešanās laukumu uz skrejceļa sānu drošības joslu platums</w:t>
            </w:r>
          </w:p>
        </w:tc>
        <w:tc>
          <w:tcPr>
            <w:tcW w:w="1405" w:type="pct"/>
            <w:shd w:val="clear" w:color="auto" w:fill="D9D9D9"/>
          </w:tcPr>
          <w:p w14:paraId="254CD292"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2020-10)</w:t>
            </w:r>
          </w:p>
        </w:tc>
      </w:tr>
      <w:tr w:rsidR="00776377" w:rsidRPr="00776377" w14:paraId="555114F5" w14:textId="77777777" w:rsidTr="005024D4">
        <w:tc>
          <w:tcPr>
            <w:tcW w:w="1243" w:type="pct"/>
            <w:shd w:val="clear" w:color="auto" w:fill="D9D9D9"/>
          </w:tcPr>
          <w:p w14:paraId="486D6F54"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ADR-DSN.B.125</w:t>
            </w:r>
            <w:proofErr w:type="spellEnd"/>
            <w:r w:rsidRPr="00776377">
              <w:rPr>
                <w:rFonts w:ascii="Times New Roman" w:hAnsi="Times New Roman"/>
                <w:sz w:val="24"/>
              </w:rPr>
              <w:t>. punktu</w:t>
            </w:r>
          </w:p>
        </w:tc>
        <w:tc>
          <w:tcPr>
            <w:tcW w:w="2352" w:type="pct"/>
            <w:shd w:val="clear" w:color="auto" w:fill="D9D9D9"/>
          </w:tcPr>
          <w:p w14:paraId="2954D4BD"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Skrejceļa sānu drošības joslas</w:t>
            </w:r>
          </w:p>
        </w:tc>
        <w:tc>
          <w:tcPr>
            <w:tcW w:w="1405" w:type="pct"/>
            <w:shd w:val="clear" w:color="auto" w:fill="D9D9D9"/>
          </w:tcPr>
          <w:p w14:paraId="36722DBA"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2020-10)</w:t>
            </w:r>
          </w:p>
        </w:tc>
      </w:tr>
      <w:tr w:rsidR="00776377" w:rsidRPr="00776377" w14:paraId="20E92FF8" w14:textId="77777777" w:rsidTr="005024D4">
        <w:tc>
          <w:tcPr>
            <w:tcW w:w="1243" w:type="pct"/>
            <w:shd w:val="clear" w:color="auto" w:fill="D9D9D9"/>
          </w:tcPr>
          <w:p w14:paraId="229DD36C"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ADR-DSN.B.150</w:t>
            </w:r>
            <w:proofErr w:type="spellEnd"/>
            <w:r w:rsidRPr="00776377">
              <w:rPr>
                <w:rFonts w:ascii="Times New Roman" w:hAnsi="Times New Roman"/>
                <w:sz w:val="24"/>
              </w:rPr>
              <w:t>. punktu</w:t>
            </w:r>
          </w:p>
        </w:tc>
        <w:tc>
          <w:tcPr>
            <w:tcW w:w="2352" w:type="pct"/>
            <w:shd w:val="clear" w:color="auto" w:fill="D9D9D9"/>
          </w:tcPr>
          <w:p w14:paraId="1BC4969A"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Nodrošināmā lidjosla</w:t>
            </w:r>
          </w:p>
        </w:tc>
        <w:tc>
          <w:tcPr>
            <w:tcW w:w="1405" w:type="pct"/>
            <w:shd w:val="clear" w:color="auto" w:fill="D9D9D9"/>
          </w:tcPr>
          <w:p w14:paraId="5FD2468B"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2020-10)</w:t>
            </w:r>
          </w:p>
        </w:tc>
      </w:tr>
      <w:tr w:rsidR="00776377" w:rsidRPr="00776377" w14:paraId="576775BC" w14:textId="77777777" w:rsidTr="005024D4">
        <w:tc>
          <w:tcPr>
            <w:tcW w:w="1243" w:type="pct"/>
            <w:shd w:val="clear" w:color="auto" w:fill="D9D9D9"/>
          </w:tcPr>
          <w:p w14:paraId="2CE1FF08"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ADR-DSN.B.165</w:t>
            </w:r>
            <w:proofErr w:type="spellEnd"/>
            <w:r w:rsidRPr="00776377">
              <w:rPr>
                <w:rFonts w:ascii="Times New Roman" w:hAnsi="Times New Roman"/>
                <w:sz w:val="24"/>
              </w:rPr>
              <w:t>. punktu</w:t>
            </w:r>
          </w:p>
        </w:tc>
        <w:tc>
          <w:tcPr>
            <w:tcW w:w="2352" w:type="pct"/>
            <w:shd w:val="clear" w:color="auto" w:fill="D9D9D9"/>
          </w:tcPr>
          <w:p w14:paraId="7501A9C0"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Objekti uz lidjoslām</w:t>
            </w:r>
          </w:p>
        </w:tc>
        <w:tc>
          <w:tcPr>
            <w:tcW w:w="1405" w:type="pct"/>
            <w:shd w:val="clear" w:color="auto" w:fill="D9D9D9"/>
          </w:tcPr>
          <w:p w14:paraId="5BDA0E67"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2020-10)</w:t>
            </w:r>
          </w:p>
        </w:tc>
      </w:tr>
      <w:tr w:rsidR="00776377" w:rsidRPr="00776377" w14:paraId="10C90448" w14:textId="77777777" w:rsidTr="005024D4">
        <w:tc>
          <w:tcPr>
            <w:tcW w:w="1243" w:type="pct"/>
            <w:shd w:val="clear" w:color="auto" w:fill="D9D9D9"/>
          </w:tcPr>
          <w:p w14:paraId="371C91DA"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ADR-DSN.B.175</w:t>
            </w:r>
            <w:proofErr w:type="spellEnd"/>
            <w:r w:rsidRPr="00776377">
              <w:rPr>
                <w:rFonts w:ascii="Times New Roman" w:hAnsi="Times New Roman"/>
                <w:sz w:val="24"/>
              </w:rPr>
              <w:t>. punktu</w:t>
            </w:r>
          </w:p>
        </w:tc>
        <w:tc>
          <w:tcPr>
            <w:tcW w:w="2352" w:type="pct"/>
            <w:shd w:val="clear" w:color="auto" w:fill="D9D9D9"/>
          </w:tcPr>
          <w:p w14:paraId="5E1428E4"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Lidjoslu planēšana</w:t>
            </w:r>
          </w:p>
        </w:tc>
        <w:tc>
          <w:tcPr>
            <w:tcW w:w="1405" w:type="pct"/>
            <w:shd w:val="clear" w:color="auto" w:fill="D9D9D9"/>
          </w:tcPr>
          <w:p w14:paraId="4671A4B8"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2020-10)</w:t>
            </w:r>
          </w:p>
        </w:tc>
      </w:tr>
      <w:tr w:rsidR="00776377" w:rsidRPr="00776377" w14:paraId="473CA848" w14:textId="77777777" w:rsidTr="005024D4">
        <w:tc>
          <w:tcPr>
            <w:tcW w:w="1243" w:type="pct"/>
            <w:shd w:val="clear" w:color="auto" w:fill="D9D9D9"/>
          </w:tcPr>
          <w:p w14:paraId="0AB6050B"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ADR-DSN.B.200</w:t>
            </w:r>
            <w:proofErr w:type="spellEnd"/>
            <w:r w:rsidRPr="00776377">
              <w:rPr>
                <w:rFonts w:ascii="Times New Roman" w:hAnsi="Times New Roman"/>
                <w:sz w:val="24"/>
              </w:rPr>
              <w:t>. punktu</w:t>
            </w:r>
          </w:p>
        </w:tc>
        <w:tc>
          <w:tcPr>
            <w:tcW w:w="2352" w:type="pct"/>
            <w:shd w:val="clear" w:color="auto" w:fill="D9D9D9"/>
          </w:tcPr>
          <w:p w14:paraId="03EC2408"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Skrejceļa gala bremzēšanas joslas</w:t>
            </w:r>
          </w:p>
        </w:tc>
        <w:tc>
          <w:tcPr>
            <w:tcW w:w="1405" w:type="pct"/>
            <w:shd w:val="clear" w:color="auto" w:fill="D9D9D9"/>
          </w:tcPr>
          <w:p w14:paraId="152F00C1"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2020-10)</w:t>
            </w:r>
          </w:p>
        </w:tc>
      </w:tr>
      <w:tr w:rsidR="00776377" w:rsidRPr="00776377" w14:paraId="144CD0A8" w14:textId="77777777" w:rsidTr="005024D4">
        <w:tc>
          <w:tcPr>
            <w:tcW w:w="1243" w:type="pct"/>
            <w:shd w:val="clear" w:color="auto" w:fill="D9D9D9"/>
          </w:tcPr>
          <w:p w14:paraId="7D10A686"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ADR-DSN.B.200</w:t>
            </w:r>
            <w:proofErr w:type="spellEnd"/>
            <w:r w:rsidRPr="00776377">
              <w:rPr>
                <w:rFonts w:ascii="Times New Roman" w:hAnsi="Times New Roman"/>
                <w:sz w:val="24"/>
              </w:rPr>
              <w:t>. punktu</w:t>
            </w:r>
          </w:p>
        </w:tc>
        <w:tc>
          <w:tcPr>
            <w:tcW w:w="2352" w:type="pct"/>
            <w:shd w:val="clear" w:color="auto" w:fill="D9D9D9"/>
          </w:tcPr>
          <w:p w14:paraId="02D150C1"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Skrejceļa gala bremzēšanas joslas</w:t>
            </w:r>
          </w:p>
        </w:tc>
        <w:tc>
          <w:tcPr>
            <w:tcW w:w="1405" w:type="pct"/>
            <w:shd w:val="clear" w:color="auto" w:fill="D9D9D9"/>
          </w:tcPr>
          <w:p w14:paraId="3313A925"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2020-10)</w:t>
            </w:r>
          </w:p>
        </w:tc>
      </w:tr>
      <w:tr w:rsidR="00776377" w:rsidRPr="00776377" w14:paraId="6D541C17" w14:textId="77777777" w:rsidTr="005024D4">
        <w:tc>
          <w:tcPr>
            <w:tcW w:w="1243" w:type="pct"/>
            <w:shd w:val="clear" w:color="auto" w:fill="D9D9D9"/>
          </w:tcPr>
          <w:p w14:paraId="61ED69D6"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ADR-DSN.C.210</w:t>
            </w:r>
            <w:proofErr w:type="spellEnd"/>
            <w:r w:rsidRPr="00776377">
              <w:rPr>
                <w:rFonts w:ascii="Times New Roman" w:hAnsi="Times New Roman"/>
                <w:sz w:val="24"/>
              </w:rPr>
              <w:t>. punktu</w:t>
            </w:r>
          </w:p>
        </w:tc>
        <w:tc>
          <w:tcPr>
            <w:tcW w:w="2352" w:type="pct"/>
            <w:shd w:val="clear" w:color="auto" w:fill="D9D9D9"/>
          </w:tcPr>
          <w:p w14:paraId="6C022868"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Skrejceļa gala drošības zonas (</w:t>
            </w:r>
            <w:proofErr w:type="spellStart"/>
            <w:r w:rsidRPr="00776377">
              <w:rPr>
                <w:rFonts w:ascii="Times New Roman" w:hAnsi="Times New Roman"/>
                <w:i/>
                <w:iCs/>
                <w:sz w:val="24"/>
              </w:rPr>
              <w:t>RESA</w:t>
            </w:r>
            <w:proofErr w:type="spellEnd"/>
            <w:r w:rsidRPr="00776377">
              <w:rPr>
                <w:rFonts w:ascii="Times New Roman" w:hAnsi="Times New Roman"/>
                <w:sz w:val="24"/>
              </w:rPr>
              <w:t>)</w:t>
            </w:r>
          </w:p>
        </w:tc>
        <w:tc>
          <w:tcPr>
            <w:tcW w:w="1405" w:type="pct"/>
            <w:shd w:val="clear" w:color="auto" w:fill="D9D9D9"/>
          </w:tcPr>
          <w:p w14:paraId="29D50CAD"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2020-10)</w:t>
            </w:r>
          </w:p>
        </w:tc>
      </w:tr>
      <w:tr w:rsidR="00776377" w:rsidRPr="00776377" w14:paraId="7F3C3BB1" w14:textId="77777777" w:rsidTr="005024D4">
        <w:tc>
          <w:tcPr>
            <w:tcW w:w="1243" w:type="pct"/>
            <w:shd w:val="clear" w:color="auto" w:fill="D9D9D9"/>
          </w:tcPr>
          <w:p w14:paraId="4EC696FD"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ADR-DSN.C.236</w:t>
            </w:r>
            <w:proofErr w:type="spellEnd"/>
            <w:r w:rsidRPr="00776377">
              <w:rPr>
                <w:rFonts w:ascii="Times New Roman" w:hAnsi="Times New Roman"/>
                <w:sz w:val="24"/>
              </w:rPr>
              <w:t>. punktu</w:t>
            </w:r>
          </w:p>
        </w:tc>
        <w:tc>
          <w:tcPr>
            <w:tcW w:w="2352" w:type="pct"/>
            <w:shd w:val="clear" w:color="auto" w:fill="D9D9D9"/>
          </w:tcPr>
          <w:p w14:paraId="339B52D5"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Tehnoloģisko materiālu apturēšanas sistēma (</w:t>
            </w:r>
            <w:proofErr w:type="spellStart"/>
            <w:r w:rsidRPr="00776377">
              <w:rPr>
                <w:rFonts w:ascii="Times New Roman" w:hAnsi="Times New Roman"/>
                <w:i/>
                <w:iCs/>
                <w:sz w:val="24"/>
              </w:rPr>
              <w:t>EMAS</w:t>
            </w:r>
            <w:proofErr w:type="spellEnd"/>
            <w:r w:rsidRPr="00776377">
              <w:rPr>
                <w:rFonts w:ascii="Times New Roman" w:hAnsi="Times New Roman"/>
                <w:sz w:val="24"/>
              </w:rPr>
              <w:t>)</w:t>
            </w:r>
          </w:p>
        </w:tc>
        <w:tc>
          <w:tcPr>
            <w:tcW w:w="1405" w:type="pct"/>
            <w:shd w:val="clear" w:color="auto" w:fill="D9D9D9"/>
          </w:tcPr>
          <w:p w14:paraId="68C596EF"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Jauns (</w:t>
            </w:r>
            <w:proofErr w:type="spellStart"/>
            <w:r w:rsidRPr="00776377">
              <w:rPr>
                <w:rFonts w:ascii="Times New Roman" w:hAnsi="Times New Roman"/>
                <w:i/>
                <w:iCs/>
                <w:sz w:val="24"/>
              </w:rPr>
              <w:t>NPA</w:t>
            </w:r>
            <w:proofErr w:type="spellEnd"/>
            <w:r w:rsidRPr="00776377">
              <w:rPr>
                <w:rFonts w:ascii="Times New Roman" w:hAnsi="Times New Roman"/>
                <w:sz w:val="24"/>
              </w:rPr>
              <w:t> 2020-10)</w:t>
            </w:r>
          </w:p>
        </w:tc>
      </w:tr>
      <w:tr w:rsidR="00776377" w:rsidRPr="00776377" w14:paraId="22A39737" w14:textId="77777777" w:rsidTr="005024D4">
        <w:tc>
          <w:tcPr>
            <w:tcW w:w="1243" w:type="pct"/>
            <w:shd w:val="clear" w:color="auto" w:fill="D9D9D9"/>
          </w:tcPr>
          <w:p w14:paraId="44CAF295"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ADR-DSN.C.236</w:t>
            </w:r>
            <w:proofErr w:type="spellEnd"/>
            <w:r w:rsidRPr="00776377">
              <w:rPr>
                <w:rFonts w:ascii="Times New Roman" w:hAnsi="Times New Roman"/>
                <w:sz w:val="24"/>
              </w:rPr>
              <w:t>. punktu</w:t>
            </w:r>
          </w:p>
        </w:tc>
        <w:tc>
          <w:tcPr>
            <w:tcW w:w="2352" w:type="pct"/>
            <w:shd w:val="clear" w:color="auto" w:fill="D9D9D9"/>
          </w:tcPr>
          <w:p w14:paraId="38C90C94"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Tehnoloģisko materiālu apturēšanas sistēma (</w:t>
            </w:r>
            <w:proofErr w:type="spellStart"/>
            <w:r w:rsidRPr="00776377">
              <w:rPr>
                <w:rFonts w:ascii="Times New Roman" w:hAnsi="Times New Roman"/>
                <w:i/>
                <w:iCs/>
                <w:sz w:val="24"/>
              </w:rPr>
              <w:t>EMAS</w:t>
            </w:r>
            <w:proofErr w:type="spellEnd"/>
            <w:r w:rsidRPr="00776377">
              <w:rPr>
                <w:rFonts w:ascii="Times New Roman" w:hAnsi="Times New Roman"/>
                <w:sz w:val="24"/>
              </w:rPr>
              <w:t>)</w:t>
            </w:r>
          </w:p>
        </w:tc>
        <w:tc>
          <w:tcPr>
            <w:tcW w:w="1405" w:type="pct"/>
            <w:shd w:val="clear" w:color="auto" w:fill="D9D9D9"/>
          </w:tcPr>
          <w:p w14:paraId="13F46A6D"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Jauns (</w:t>
            </w:r>
            <w:proofErr w:type="spellStart"/>
            <w:r w:rsidRPr="00776377">
              <w:rPr>
                <w:rFonts w:ascii="Times New Roman" w:hAnsi="Times New Roman"/>
                <w:i/>
                <w:iCs/>
                <w:sz w:val="24"/>
              </w:rPr>
              <w:t>NPA</w:t>
            </w:r>
            <w:proofErr w:type="spellEnd"/>
            <w:r w:rsidRPr="00776377">
              <w:rPr>
                <w:rFonts w:ascii="Times New Roman" w:hAnsi="Times New Roman"/>
                <w:sz w:val="24"/>
              </w:rPr>
              <w:t> 2020-10)</w:t>
            </w:r>
          </w:p>
        </w:tc>
      </w:tr>
      <w:tr w:rsidR="00776377" w:rsidRPr="00776377" w14:paraId="1A78A7DC" w14:textId="77777777" w:rsidTr="005024D4">
        <w:tc>
          <w:tcPr>
            <w:tcW w:w="1243" w:type="pct"/>
            <w:shd w:val="clear" w:color="auto" w:fill="D9D9D9"/>
          </w:tcPr>
          <w:p w14:paraId="78ECD49F"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ADR-DSN.D.240</w:t>
            </w:r>
            <w:proofErr w:type="spellEnd"/>
            <w:r w:rsidRPr="00776377">
              <w:rPr>
                <w:rFonts w:ascii="Times New Roman" w:hAnsi="Times New Roman"/>
                <w:sz w:val="24"/>
              </w:rPr>
              <w:t>. punktu</w:t>
            </w:r>
          </w:p>
        </w:tc>
        <w:tc>
          <w:tcPr>
            <w:tcW w:w="2352" w:type="pct"/>
            <w:shd w:val="clear" w:color="auto" w:fill="D9D9D9"/>
          </w:tcPr>
          <w:p w14:paraId="30A5C815"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Vispārīga informācija par manevrēšanas ceļiem</w:t>
            </w:r>
          </w:p>
        </w:tc>
        <w:tc>
          <w:tcPr>
            <w:tcW w:w="1405" w:type="pct"/>
            <w:shd w:val="clear" w:color="auto" w:fill="D9D9D9"/>
          </w:tcPr>
          <w:p w14:paraId="62F98BE4"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2020-10)</w:t>
            </w:r>
          </w:p>
        </w:tc>
      </w:tr>
      <w:tr w:rsidR="00776377" w:rsidRPr="00776377" w14:paraId="0E07F188" w14:textId="77777777" w:rsidTr="005024D4">
        <w:tc>
          <w:tcPr>
            <w:tcW w:w="1243" w:type="pct"/>
            <w:shd w:val="clear" w:color="auto" w:fill="D9D9D9"/>
          </w:tcPr>
          <w:p w14:paraId="21CC6A55"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lastRenderedPageBreak/>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ADR-DSN.D.285</w:t>
            </w:r>
            <w:proofErr w:type="spellEnd"/>
            <w:r w:rsidRPr="00776377">
              <w:rPr>
                <w:rFonts w:ascii="Times New Roman" w:hAnsi="Times New Roman"/>
                <w:sz w:val="24"/>
              </w:rPr>
              <w:t>. punktu</w:t>
            </w:r>
          </w:p>
        </w:tc>
        <w:tc>
          <w:tcPr>
            <w:tcW w:w="2352" w:type="pct"/>
            <w:shd w:val="clear" w:color="auto" w:fill="D9D9D9"/>
          </w:tcPr>
          <w:p w14:paraId="3A17F654"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Manevrēšanas ceļu nestspēja</w:t>
            </w:r>
          </w:p>
        </w:tc>
        <w:tc>
          <w:tcPr>
            <w:tcW w:w="1405" w:type="pct"/>
            <w:shd w:val="clear" w:color="auto" w:fill="D9D9D9"/>
          </w:tcPr>
          <w:p w14:paraId="4451B7E0"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2020-10)</w:t>
            </w:r>
          </w:p>
        </w:tc>
      </w:tr>
      <w:tr w:rsidR="00776377" w:rsidRPr="00776377" w14:paraId="35A66B52" w14:textId="77777777" w:rsidTr="005024D4">
        <w:tc>
          <w:tcPr>
            <w:tcW w:w="1243" w:type="pct"/>
            <w:shd w:val="clear" w:color="auto" w:fill="D9D9D9"/>
          </w:tcPr>
          <w:p w14:paraId="61C9AA1F"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ADR-DSN.D.340</w:t>
            </w:r>
            <w:proofErr w:type="spellEnd"/>
            <w:r w:rsidRPr="00776377">
              <w:rPr>
                <w:rFonts w:ascii="Times New Roman" w:hAnsi="Times New Roman"/>
                <w:sz w:val="24"/>
              </w:rPr>
              <w:t>. punktu</w:t>
            </w:r>
          </w:p>
        </w:tc>
        <w:tc>
          <w:tcPr>
            <w:tcW w:w="2352" w:type="pct"/>
            <w:shd w:val="clear" w:color="auto" w:fill="D9D9D9"/>
          </w:tcPr>
          <w:p w14:paraId="10905E8D"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Gaidīšanas laukumu, skrejceļa gaidīšanas vietu, gaidīšanas vietu manevrēšanas starpposmā un gaidīšanas vietu uz ceļa novietojums</w:t>
            </w:r>
          </w:p>
        </w:tc>
        <w:tc>
          <w:tcPr>
            <w:tcW w:w="1405" w:type="pct"/>
            <w:shd w:val="clear" w:color="auto" w:fill="D9D9D9"/>
          </w:tcPr>
          <w:p w14:paraId="0D88014C"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2020-10)</w:t>
            </w:r>
          </w:p>
        </w:tc>
      </w:tr>
      <w:tr w:rsidR="00776377" w:rsidRPr="00776377" w14:paraId="7C2B808F" w14:textId="77777777" w:rsidTr="005024D4">
        <w:tc>
          <w:tcPr>
            <w:tcW w:w="1243" w:type="pct"/>
            <w:shd w:val="clear" w:color="auto" w:fill="D9D9D9"/>
          </w:tcPr>
          <w:p w14:paraId="4C6FF0CB"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ADR-DSN.D.340</w:t>
            </w:r>
            <w:proofErr w:type="spellEnd"/>
            <w:r w:rsidRPr="00776377">
              <w:rPr>
                <w:rFonts w:ascii="Times New Roman" w:hAnsi="Times New Roman"/>
                <w:sz w:val="24"/>
              </w:rPr>
              <w:t>. punktu</w:t>
            </w:r>
          </w:p>
        </w:tc>
        <w:tc>
          <w:tcPr>
            <w:tcW w:w="2352" w:type="pct"/>
            <w:shd w:val="clear" w:color="auto" w:fill="D9D9D9"/>
          </w:tcPr>
          <w:p w14:paraId="7D758AF0"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Gaidīšanas laukumu, skrejceļa gaidīšanas vietu, gaidīšanas vietu manevrēšanas starpposmā un gaidīšanas vietu uz ceļa novietojums</w:t>
            </w:r>
          </w:p>
        </w:tc>
        <w:tc>
          <w:tcPr>
            <w:tcW w:w="1405" w:type="pct"/>
            <w:shd w:val="clear" w:color="auto" w:fill="D9D9D9"/>
          </w:tcPr>
          <w:p w14:paraId="2160084F"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2020-10)</w:t>
            </w:r>
          </w:p>
        </w:tc>
      </w:tr>
      <w:tr w:rsidR="00776377" w:rsidRPr="00776377" w14:paraId="640AFB10" w14:textId="77777777" w:rsidTr="005024D4">
        <w:tc>
          <w:tcPr>
            <w:tcW w:w="1243" w:type="pct"/>
            <w:shd w:val="clear" w:color="auto" w:fill="D9D9D9"/>
          </w:tcPr>
          <w:p w14:paraId="2BEFE131"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ADR-DSN.E.355</w:t>
            </w:r>
            <w:proofErr w:type="spellEnd"/>
            <w:r w:rsidRPr="00776377">
              <w:rPr>
                <w:rFonts w:ascii="Times New Roman" w:hAnsi="Times New Roman"/>
                <w:sz w:val="24"/>
              </w:rPr>
              <w:t>. punktu</w:t>
            </w:r>
          </w:p>
        </w:tc>
        <w:tc>
          <w:tcPr>
            <w:tcW w:w="2352" w:type="pct"/>
            <w:shd w:val="clear" w:color="auto" w:fill="D9D9D9"/>
          </w:tcPr>
          <w:p w14:paraId="2C9ED65D"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Peronu nestspēja</w:t>
            </w:r>
          </w:p>
        </w:tc>
        <w:tc>
          <w:tcPr>
            <w:tcW w:w="1405" w:type="pct"/>
            <w:shd w:val="clear" w:color="auto" w:fill="D9D9D9"/>
          </w:tcPr>
          <w:p w14:paraId="64928526"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Redakcionālas izmaiņas</w:t>
            </w:r>
          </w:p>
        </w:tc>
      </w:tr>
      <w:tr w:rsidR="00776377" w:rsidRPr="00776377" w14:paraId="0E2E6438" w14:textId="77777777" w:rsidTr="005024D4">
        <w:tc>
          <w:tcPr>
            <w:tcW w:w="1243" w:type="pct"/>
            <w:shd w:val="clear" w:color="auto" w:fill="D9D9D9"/>
          </w:tcPr>
          <w:p w14:paraId="144E831C"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ADR-DSN.E.360</w:t>
            </w:r>
            <w:proofErr w:type="spellEnd"/>
            <w:r w:rsidRPr="00776377">
              <w:rPr>
                <w:rFonts w:ascii="Times New Roman" w:hAnsi="Times New Roman"/>
                <w:sz w:val="24"/>
              </w:rPr>
              <w:t>. punktu</w:t>
            </w:r>
          </w:p>
        </w:tc>
        <w:tc>
          <w:tcPr>
            <w:tcW w:w="2352" w:type="pct"/>
            <w:shd w:val="clear" w:color="auto" w:fill="D9D9D9"/>
          </w:tcPr>
          <w:p w14:paraId="23088B09"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Peronu slīpumi</w:t>
            </w:r>
          </w:p>
        </w:tc>
        <w:tc>
          <w:tcPr>
            <w:tcW w:w="1405" w:type="pct"/>
            <w:shd w:val="clear" w:color="auto" w:fill="D9D9D9"/>
          </w:tcPr>
          <w:p w14:paraId="19CAA526"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2020-10)</w:t>
            </w:r>
          </w:p>
        </w:tc>
      </w:tr>
      <w:tr w:rsidR="00776377" w:rsidRPr="00776377" w14:paraId="56BC321C" w14:textId="77777777" w:rsidTr="005024D4">
        <w:tc>
          <w:tcPr>
            <w:tcW w:w="1243" w:type="pct"/>
            <w:shd w:val="clear" w:color="auto" w:fill="D9D9D9"/>
          </w:tcPr>
          <w:p w14:paraId="24C781C7"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ADR-DSN.G.380</w:t>
            </w:r>
            <w:proofErr w:type="spellEnd"/>
            <w:r w:rsidRPr="00776377">
              <w:rPr>
                <w:rFonts w:ascii="Times New Roman" w:hAnsi="Times New Roman"/>
                <w:sz w:val="24"/>
              </w:rPr>
              <w:t>. punktu</w:t>
            </w:r>
          </w:p>
        </w:tc>
        <w:tc>
          <w:tcPr>
            <w:tcW w:w="2352" w:type="pct"/>
            <w:shd w:val="clear" w:color="auto" w:fill="D9D9D9"/>
          </w:tcPr>
          <w:p w14:paraId="14CA6312"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Novietojums</w:t>
            </w:r>
          </w:p>
        </w:tc>
        <w:tc>
          <w:tcPr>
            <w:tcW w:w="1405" w:type="pct"/>
            <w:shd w:val="clear" w:color="auto" w:fill="D9D9D9"/>
          </w:tcPr>
          <w:p w14:paraId="334770B9"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2020-10)</w:t>
            </w:r>
          </w:p>
        </w:tc>
      </w:tr>
      <w:tr w:rsidR="00776377" w:rsidRPr="00776377" w14:paraId="5C82BE1A" w14:textId="77777777" w:rsidTr="005024D4">
        <w:tc>
          <w:tcPr>
            <w:tcW w:w="1243" w:type="pct"/>
            <w:shd w:val="clear" w:color="auto" w:fill="D9D9D9"/>
          </w:tcPr>
          <w:p w14:paraId="0CDB5243"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ADR-DSN.G.380</w:t>
            </w:r>
            <w:proofErr w:type="spellEnd"/>
            <w:r w:rsidRPr="00776377">
              <w:rPr>
                <w:rFonts w:ascii="Times New Roman" w:hAnsi="Times New Roman"/>
                <w:sz w:val="24"/>
              </w:rPr>
              <w:t>. punktu</w:t>
            </w:r>
          </w:p>
        </w:tc>
        <w:tc>
          <w:tcPr>
            <w:tcW w:w="2352" w:type="pct"/>
            <w:shd w:val="clear" w:color="auto" w:fill="D9D9D9"/>
          </w:tcPr>
          <w:p w14:paraId="54EF9201"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Novietojums</w:t>
            </w:r>
          </w:p>
        </w:tc>
        <w:tc>
          <w:tcPr>
            <w:tcW w:w="1405" w:type="pct"/>
            <w:shd w:val="clear" w:color="auto" w:fill="D9D9D9"/>
          </w:tcPr>
          <w:p w14:paraId="05C11D03"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2020-10)</w:t>
            </w:r>
          </w:p>
        </w:tc>
      </w:tr>
      <w:tr w:rsidR="00776377" w:rsidRPr="00776377" w14:paraId="142C30AA" w14:textId="77777777" w:rsidTr="005024D4">
        <w:tc>
          <w:tcPr>
            <w:tcW w:w="1243" w:type="pct"/>
            <w:shd w:val="clear" w:color="auto" w:fill="D9D9D9"/>
          </w:tcPr>
          <w:p w14:paraId="1EC3C643"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ADR-DSN.G.400</w:t>
            </w:r>
            <w:proofErr w:type="spellEnd"/>
            <w:r w:rsidRPr="00776377">
              <w:rPr>
                <w:rFonts w:ascii="Times New Roman" w:hAnsi="Times New Roman"/>
                <w:sz w:val="24"/>
              </w:rPr>
              <w:t>. punktu</w:t>
            </w:r>
          </w:p>
        </w:tc>
        <w:tc>
          <w:tcPr>
            <w:tcW w:w="2352" w:type="pct"/>
            <w:shd w:val="clear" w:color="auto" w:fill="D9D9D9"/>
          </w:tcPr>
          <w:p w14:paraId="5799B182"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Attālumi uz atledošanas/</w:t>
            </w:r>
            <w:proofErr w:type="spellStart"/>
            <w:r w:rsidRPr="00776377">
              <w:rPr>
                <w:rFonts w:ascii="Times New Roman" w:hAnsi="Times New Roman"/>
                <w:sz w:val="24"/>
              </w:rPr>
              <w:t>pretapledošanas</w:t>
            </w:r>
            <w:proofErr w:type="spellEnd"/>
            <w:r w:rsidRPr="00776377">
              <w:rPr>
                <w:rFonts w:ascii="Times New Roman" w:hAnsi="Times New Roman"/>
                <w:sz w:val="24"/>
              </w:rPr>
              <w:t xml:space="preserve"> apstrādes laukuma</w:t>
            </w:r>
          </w:p>
        </w:tc>
        <w:tc>
          <w:tcPr>
            <w:tcW w:w="1405" w:type="pct"/>
            <w:shd w:val="clear" w:color="auto" w:fill="D9D9D9"/>
          </w:tcPr>
          <w:p w14:paraId="3E3BB8C5"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2020-10)</w:t>
            </w:r>
          </w:p>
        </w:tc>
      </w:tr>
      <w:tr w:rsidR="00776377" w:rsidRPr="00776377" w14:paraId="6F2F8B56" w14:textId="77777777" w:rsidTr="005024D4">
        <w:tc>
          <w:tcPr>
            <w:tcW w:w="1243" w:type="pct"/>
            <w:shd w:val="clear" w:color="auto" w:fill="D9D9D9"/>
          </w:tcPr>
          <w:p w14:paraId="7E53AE17"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ADR-DSN.L.555</w:t>
            </w:r>
            <w:proofErr w:type="spellEnd"/>
            <w:r w:rsidRPr="00776377">
              <w:rPr>
                <w:rFonts w:ascii="Times New Roman" w:hAnsi="Times New Roman"/>
                <w:sz w:val="24"/>
              </w:rPr>
              <w:t>. punktu</w:t>
            </w:r>
          </w:p>
        </w:tc>
        <w:tc>
          <w:tcPr>
            <w:tcW w:w="2352" w:type="pct"/>
            <w:shd w:val="clear" w:color="auto" w:fill="D9D9D9"/>
          </w:tcPr>
          <w:p w14:paraId="6B4A9B5E"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Manevrēšanas ceļa ass līnijas marķējums</w:t>
            </w:r>
          </w:p>
        </w:tc>
        <w:tc>
          <w:tcPr>
            <w:tcW w:w="1405" w:type="pct"/>
            <w:shd w:val="clear" w:color="auto" w:fill="D9D9D9"/>
          </w:tcPr>
          <w:p w14:paraId="28375E76"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2020-10)</w:t>
            </w:r>
          </w:p>
        </w:tc>
      </w:tr>
      <w:tr w:rsidR="00776377" w:rsidRPr="00776377" w14:paraId="62AC8115" w14:textId="77777777" w:rsidTr="005024D4">
        <w:tc>
          <w:tcPr>
            <w:tcW w:w="1243" w:type="pct"/>
            <w:shd w:val="clear" w:color="auto" w:fill="D9D9D9"/>
          </w:tcPr>
          <w:p w14:paraId="0E016479"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ADR-DSN.L.570</w:t>
            </w:r>
            <w:proofErr w:type="spellEnd"/>
            <w:r w:rsidRPr="00776377">
              <w:rPr>
                <w:rFonts w:ascii="Times New Roman" w:hAnsi="Times New Roman"/>
                <w:sz w:val="24"/>
              </w:rPr>
              <w:t>. punktu</w:t>
            </w:r>
          </w:p>
        </w:tc>
        <w:tc>
          <w:tcPr>
            <w:tcW w:w="2352" w:type="pct"/>
            <w:shd w:val="clear" w:color="auto" w:fill="D9D9D9"/>
          </w:tcPr>
          <w:p w14:paraId="66781DBE"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Paplašināts manevrēšanas ceļa ass līnijas marķējums</w:t>
            </w:r>
          </w:p>
        </w:tc>
        <w:tc>
          <w:tcPr>
            <w:tcW w:w="1405" w:type="pct"/>
            <w:shd w:val="clear" w:color="auto" w:fill="D9D9D9"/>
          </w:tcPr>
          <w:p w14:paraId="2919ED2C"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2020-10)</w:t>
            </w:r>
          </w:p>
        </w:tc>
      </w:tr>
      <w:tr w:rsidR="00776377" w:rsidRPr="00776377" w14:paraId="493F2BFD" w14:textId="77777777" w:rsidTr="005024D4">
        <w:tc>
          <w:tcPr>
            <w:tcW w:w="1243" w:type="pct"/>
            <w:shd w:val="clear" w:color="auto" w:fill="D9D9D9"/>
          </w:tcPr>
          <w:p w14:paraId="0EE0E324"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ADR-DSN.L.605</w:t>
            </w:r>
            <w:proofErr w:type="spellEnd"/>
            <w:r w:rsidRPr="00776377">
              <w:rPr>
                <w:rFonts w:ascii="Times New Roman" w:hAnsi="Times New Roman"/>
                <w:sz w:val="24"/>
              </w:rPr>
              <w:t>. punktu</w:t>
            </w:r>
          </w:p>
        </w:tc>
        <w:tc>
          <w:tcPr>
            <w:tcW w:w="2352" w:type="pct"/>
            <w:shd w:val="clear" w:color="auto" w:fill="D9D9D9"/>
          </w:tcPr>
          <w:p w14:paraId="64768DC1"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Obligātu norāžu marķējums</w:t>
            </w:r>
          </w:p>
        </w:tc>
        <w:tc>
          <w:tcPr>
            <w:tcW w:w="1405" w:type="pct"/>
            <w:shd w:val="clear" w:color="auto" w:fill="D9D9D9"/>
          </w:tcPr>
          <w:p w14:paraId="33290F5D"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Redakcionālas izmaiņas</w:t>
            </w:r>
          </w:p>
        </w:tc>
      </w:tr>
      <w:tr w:rsidR="00776377" w:rsidRPr="00776377" w14:paraId="02DE6969" w14:textId="77777777" w:rsidTr="005024D4">
        <w:tc>
          <w:tcPr>
            <w:tcW w:w="1243" w:type="pct"/>
            <w:shd w:val="clear" w:color="auto" w:fill="D9D9D9"/>
          </w:tcPr>
          <w:p w14:paraId="17877483"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ADR-DSN.L.610</w:t>
            </w:r>
            <w:proofErr w:type="spellEnd"/>
            <w:r w:rsidRPr="00776377">
              <w:rPr>
                <w:rFonts w:ascii="Times New Roman" w:hAnsi="Times New Roman"/>
                <w:sz w:val="24"/>
              </w:rPr>
              <w:t>. punktu</w:t>
            </w:r>
          </w:p>
        </w:tc>
        <w:tc>
          <w:tcPr>
            <w:tcW w:w="2352" w:type="pct"/>
            <w:shd w:val="clear" w:color="auto" w:fill="D9D9D9"/>
          </w:tcPr>
          <w:p w14:paraId="428D72C6"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Informatīvais marķējums</w:t>
            </w:r>
          </w:p>
        </w:tc>
        <w:tc>
          <w:tcPr>
            <w:tcW w:w="1405" w:type="pct"/>
            <w:shd w:val="clear" w:color="auto" w:fill="D9D9D9"/>
          </w:tcPr>
          <w:p w14:paraId="4778DDB6"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2020-10)</w:t>
            </w:r>
          </w:p>
        </w:tc>
      </w:tr>
      <w:tr w:rsidR="00776377" w:rsidRPr="00776377" w14:paraId="307A164E" w14:textId="77777777" w:rsidTr="005024D4">
        <w:tc>
          <w:tcPr>
            <w:tcW w:w="1243" w:type="pct"/>
            <w:shd w:val="clear" w:color="auto" w:fill="D9D9D9"/>
          </w:tcPr>
          <w:p w14:paraId="297E8FE7"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ADR-DSN.M.650</w:t>
            </w:r>
            <w:proofErr w:type="spellEnd"/>
            <w:r w:rsidRPr="00776377">
              <w:rPr>
                <w:rFonts w:ascii="Times New Roman" w:hAnsi="Times New Roman"/>
                <w:sz w:val="24"/>
              </w:rPr>
              <w:t>. punktu</w:t>
            </w:r>
          </w:p>
        </w:tc>
        <w:tc>
          <w:tcPr>
            <w:tcW w:w="2352" w:type="pct"/>
            <w:shd w:val="clear" w:color="auto" w:fill="D9D9D9"/>
          </w:tcPr>
          <w:p w14:paraId="77635195"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Glisāde un </w:t>
            </w:r>
            <w:proofErr w:type="spellStart"/>
            <w:r w:rsidRPr="00776377">
              <w:rPr>
                <w:rFonts w:ascii="Times New Roman" w:hAnsi="Times New Roman"/>
                <w:sz w:val="24"/>
              </w:rPr>
              <w:t>uguņu</w:t>
            </w:r>
            <w:proofErr w:type="spellEnd"/>
            <w:r w:rsidRPr="00776377">
              <w:rPr>
                <w:rFonts w:ascii="Times New Roman" w:hAnsi="Times New Roman"/>
                <w:sz w:val="24"/>
              </w:rPr>
              <w:t xml:space="preserve"> ierīču pacēluma iestatīšana </w:t>
            </w:r>
            <w:r w:rsidRPr="00776377">
              <w:rPr>
                <w:rFonts w:ascii="Times New Roman" w:hAnsi="Times New Roman"/>
                <w:i/>
                <w:iCs/>
                <w:sz w:val="24"/>
              </w:rPr>
              <w:t>PAPI</w:t>
            </w:r>
            <w:r w:rsidRPr="00776377">
              <w:rPr>
                <w:rFonts w:ascii="Times New Roman" w:hAnsi="Times New Roman"/>
                <w:sz w:val="24"/>
              </w:rPr>
              <w:t xml:space="preserve"> un </w:t>
            </w:r>
            <w:proofErr w:type="spellStart"/>
            <w:r w:rsidRPr="00776377">
              <w:rPr>
                <w:rFonts w:ascii="Times New Roman" w:hAnsi="Times New Roman"/>
                <w:i/>
                <w:iCs/>
                <w:sz w:val="24"/>
              </w:rPr>
              <w:t>APAPI</w:t>
            </w:r>
            <w:proofErr w:type="spellEnd"/>
            <w:r w:rsidRPr="00776377">
              <w:rPr>
                <w:rFonts w:ascii="Times New Roman" w:hAnsi="Times New Roman"/>
                <w:sz w:val="24"/>
              </w:rPr>
              <w:t xml:space="preserve"> sistēmām</w:t>
            </w:r>
          </w:p>
        </w:tc>
        <w:tc>
          <w:tcPr>
            <w:tcW w:w="1405" w:type="pct"/>
            <w:shd w:val="clear" w:color="auto" w:fill="D9D9D9"/>
          </w:tcPr>
          <w:p w14:paraId="383DA89B"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2020-10)</w:t>
            </w:r>
          </w:p>
        </w:tc>
      </w:tr>
      <w:tr w:rsidR="00776377" w:rsidRPr="00776377" w14:paraId="7816F4F0" w14:textId="77777777" w:rsidTr="005024D4">
        <w:tc>
          <w:tcPr>
            <w:tcW w:w="1243" w:type="pct"/>
            <w:shd w:val="clear" w:color="auto" w:fill="D9D9D9"/>
          </w:tcPr>
          <w:p w14:paraId="56B67990"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ADR-DSN.M.655</w:t>
            </w:r>
            <w:proofErr w:type="spellEnd"/>
            <w:r w:rsidRPr="00776377">
              <w:rPr>
                <w:rFonts w:ascii="Times New Roman" w:hAnsi="Times New Roman"/>
                <w:sz w:val="24"/>
              </w:rPr>
              <w:t>. punktu</w:t>
            </w:r>
          </w:p>
        </w:tc>
        <w:tc>
          <w:tcPr>
            <w:tcW w:w="2352" w:type="pct"/>
            <w:shd w:val="clear" w:color="auto" w:fill="D9D9D9"/>
          </w:tcPr>
          <w:p w14:paraId="3162713D"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No šķēršļiem aizsargājama virsma </w:t>
            </w:r>
            <w:r w:rsidRPr="00776377">
              <w:rPr>
                <w:rFonts w:ascii="Times New Roman" w:hAnsi="Times New Roman"/>
                <w:i/>
                <w:iCs/>
                <w:sz w:val="24"/>
              </w:rPr>
              <w:t>PAPI</w:t>
            </w:r>
            <w:r w:rsidRPr="00776377">
              <w:rPr>
                <w:rFonts w:ascii="Times New Roman" w:hAnsi="Times New Roman"/>
                <w:sz w:val="24"/>
              </w:rPr>
              <w:t xml:space="preserve"> un </w:t>
            </w:r>
            <w:proofErr w:type="spellStart"/>
            <w:r w:rsidRPr="00776377">
              <w:rPr>
                <w:rFonts w:ascii="Times New Roman" w:hAnsi="Times New Roman"/>
                <w:i/>
                <w:iCs/>
                <w:sz w:val="24"/>
              </w:rPr>
              <w:t>APAPI</w:t>
            </w:r>
            <w:proofErr w:type="spellEnd"/>
            <w:r w:rsidRPr="00776377">
              <w:rPr>
                <w:rFonts w:ascii="Times New Roman" w:hAnsi="Times New Roman"/>
                <w:sz w:val="24"/>
              </w:rPr>
              <w:t xml:space="preserve"> sistēmām</w:t>
            </w:r>
          </w:p>
        </w:tc>
        <w:tc>
          <w:tcPr>
            <w:tcW w:w="1405" w:type="pct"/>
            <w:shd w:val="clear" w:color="auto" w:fill="D9D9D9"/>
          </w:tcPr>
          <w:p w14:paraId="289F0887"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2020-10)</w:t>
            </w:r>
          </w:p>
        </w:tc>
      </w:tr>
      <w:tr w:rsidR="00776377" w:rsidRPr="00776377" w14:paraId="697E8417" w14:textId="77777777" w:rsidTr="005024D4">
        <w:tc>
          <w:tcPr>
            <w:tcW w:w="1243" w:type="pct"/>
            <w:shd w:val="clear" w:color="auto" w:fill="D9D9D9"/>
          </w:tcPr>
          <w:p w14:paraId="23BF897C"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ADR-DSN.M.690</w:t>
            </w:r>
            <w:proofErr w:type="spellEnd"/>
            <w:r w:rsidRPr="00776377">
              <w:rPr>
                <w:rFonts w:ascii="Times New Roman" w:hAnsi="Times New Roman"/>
                <w:sz w:val="24"/>
              </w:rPr>
              <w:t>. punktu</w:t>
            </w:r>
          </w:p>
        </w:tc>
        <w:tc>
          <w:tcPr>
            <w:tcW w:w="2352" w:type="pct"/>
            <w:shd w:val="clear" w:color="auto" w:fill="D9D9D9"/>
          </w:tcPr>
          <w:p w14:paraId="060A1BEA"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Skrejceļa ass līnijas ugunis</w:t>
            </w:r>
          </w:p>
        </w:tc>
        <w:tc>
          <w:tcPr>
            <w:tcW w:w="1405" w:type="pct"/>
            <w:shd w:val="clear" w:color="auto" w:fill="D9D9D9"/>
          </w:tcPr>
          <w:p w14:paraId="4CDD8685"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Redakcionālas izmaiņas</w:t>
            </w:r>
          </w:p>
        </w:tc>
      </w:tr>
      <w:tr w:rsidR="00776377" w:rsidRPr="00776377" w14:paraId="0BF957FE" w14:textId="77777777" w:rsidTr="005024D4">
        <w:tc>
          <w:tcPr>
            <w:tcW w:w="1243" w:type="pct"/>
            <w:shd w:val="clear" w:color="auto" w:fill="D9D9D9"/>
          </w:tcPr>
          <w:p w14:paraId="359E5626"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ADR-DSN.M.710</w:t>
            </w:r>
            <w:proofErr w:type="spellEnd"/>
            <w:r w:rsidRPr="00776377">
              <w:rPr>
                <w:rFonts w:ascii="Times New Roman" w:hAnsi="Times New Roman"/>
                <w:sz w:val="24"/>
              </w:rPr>
              <w:t>. punktu</w:t>
            </w:r>
          </w:p>
        </w:tc>
        <w:tc>
          <w:tcPr>
            <w:tcW w:w="2352" w:type="pct"/>
            <w:shd w:val="clear" w:color="auto" w:fill="D9D9D9"/>
          </w:tcPr>
          <w:p w14:paraId="165BC9F2"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Manevrēšanas ceļa ass līnijas ugunis</w:t>
            </w:r>
          </w:p>
        </w:tc>
        <w:tc>
          <w:tcPr>
            <w:tcW w:w="1405" w:type="pct"/>
            <w:shd w:val="clear" w:color="auto" w:fill="D9D9D9"/>
          </w:tcPr>
          <w:p w14:paraId="5A5F1018"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2020-10)</w:t>
            </w:r>
          </w:p>
        </w:tc>
      </w:tr>
      <w:tr w:rsidR="00776377" w:rsidRPr="00776377" w14:paraId="19AEA9DA" w14:textId="77777777" w:rsidTr="005024D4">
        <w:tc>
          <w:tcPr>
            <w:tcW w:w="1243" w:type="pct"/>
            <w:shd w:val="clear" w:color="auto" w:fill="D9D9D9"/>
          </w:tcPr>
          <w:p w14:paraId="77B154A1"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ADR-DSN.M.715</w:t>
            </w:r>
            <w:proofErr w:type="spellEnd"/>
            <w:r w:rsidRPr="00776377">
              <w:rPr>
                <w:rFonts w:ascii="Times New Roman" w:hAnsi="Times New Roman"/>
                <w:sz w:val="24"/>
              </w:rPr>
              <w:t>. punktu</w:t>
            </w:r>
          </w:p>
        </w:tc>
        <w:tc>
          <w:tcPr>
            <w:tcW w:w="2352" w:type="pct"/>
            <w:shd w:val="clear" w:color="auto" w:fill="D9D9D9"/>
          </w:tcPr>
          <w:p w14:paraId="6908AEE1"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Manevrēšanas ceļa ass līnijas ugunis uz manevrēšanas ceļiem, skrejceļiem, ātras nobraukšanas manevrēšanas ceļiem vai citiem nobraukšanas manevrēšanas ceļiem</w:t>
            </w:r>
          </w:p>
        </w:tc>
        <w:tc>
          <w:tcPr>
            <w:tcW w:w="1405" w:type="pct"/>
            <w:shd w:val="clear" w:color="auto" w:fill="D9D9D9"/>
          </w:tcPr>
          <w:p w14:paraId="0D29DA76"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2020-10)</w:t>
            </w:r>
          </w:p>
        </w:tc>
      </w:tr>
      <w:tr w:rsidR="00776377" w:rsidRPr="00776377" w14:paraId="3ADC4572" w14:textId="77777777" w:rsidTr="005024D4">
        <w:tc>
          <w:tcPr>
            <w:tcW w:w="1243" w:type="pct"/>
            <w:shd w:val="clear" w:color="auto" w:fill="D9D9D9"/>
          </w:tcPr>
          <w:p w14:paraId="5CB6C086"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ADR-DSN.M.745</w:t>
            </w:r>
            <w:proofErr w:type="spellEnd"/>
            <w:r w:rsidRPr="00776377">
              <w:rPr>
                <w:rFonts w:ascii="Times New Roman" w:hAnsi="Times New Roman"/>
                <w:sz w:val="24"/>
              </w:rPr>
              <w:t>. punktu</w:t>
            </w:r>
          </w:p>
        </w:tc>
        <w:tc>
          <w:tcPr>
            <w:tcW w:w="2352" w:type="pct"/>
            <w:shd w:val="clear" w:color="auto" w:fill="D9D9D9"/>
          </w:tcPr>
          <w:p w14:paraId="6A04B496"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Skrejceļa </w:t>
            </w:r>
            <w:proofErr w:type="spellStart"/>
            <w:r w:rsidRPr="00776377">
              <w:rPr>
                <w:rFonts w:ascii="Times New Roman" w:hAnsi="Times New Roman"/>
                <w:sz w:val="24"/>
              </w:rPr>
              <w:t>aizsargugunis</w:t>
            </w:r>
            <w:proofErr w:type="spellEnd"/>
          </w:p>
        </w:tc>
        <w:tc>
          <w:tcPr>
            <w:tcW w:w="1405" w:type="pct"/>
            <w:shd w:val="clear" w:color="auto" w:fill="D9D9D9"/>
          </w:tcPr>
          <w:p w14:paraId="5190CB83"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2020-10)</w:t>
            </w:r>
          </w:p>
        </w:tc>
      </w:tr>
      <w:tr w:rsidR="00776377" w:rsidRPr="00776377" w14:paraId="6CBDEFBE" w14:textId="77777777" w:rsidTr="005024D4">
        <w:tc>
          <w:tcPr>
            <w:tcW w:w="1243" w:type="pct"/>
            <w:shd w:val="clear" w:color="auto" w:fill="D9D9D9"/>
          </w:tcPr>
          <w:p w14:paraId="2F60ECA0"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w:t>
            </w:r>
            <w:r w:rsidRPr="00776377">
              <w:rPr>
                <w:rFonts w:ascii="Times New Roman" w:hAnsi="Times New Roman"/>
                <w:sz w:val="24"/>
              </w:rPr>
              <w:lastRenderedPageBreak/>
              <w:t>DSN.M.745</w:t>
            </w:r>
            <w:proofErr w:type="spellEnd"/>
            <w:r w:rsidRPr="00776377">
              <w:rPr>
                <w:rFonts w:ascii="Times New Roman" w:hAnsi="Times New Roman"/>
                <w:sz w:val="24"/>
              </w:rPr>
              <w:t>. punktu</w:t>
            </w:r>
          </w:p>
        </w:tc>
        <w:tc>
          <w:tcPr>
            <w:tcW w:w="2352" w:type="pct"/>
            <w:shd w:val="clear" w:color="auto" w:fill="D9D9D9"/>
          </w:tcPr>
          <w:p w14:paraId="3462712B"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lastRenderedPageBreak/>
              <w:t xml:space="preserve">Skrejceļa </w:t>
            </w:r>
            <w:proofErr w:type="spellStart"/>
            <w:r w:rsidRPr="00776377">
              <w:rPr>
                <w:rFonts w:ascii="Times New Roman" w:hAnsi="Times New Roman"/>
                <w:sz w:val="24"/>
              </w:rPr>
              <w:t>aizsargugunis</w:t>
            </w:r>
            <w:proofErr w:type="spellEnd"/>
          </w:p>
        </w:tc>
        <w:tc>
          <w:tcPr>
            <w:tcW w:w="1405" w:type="pct"/>
            <w:shd w:val="clear" w:color="auto" w:fill="D9D9D9"/>
          </w:tcPr>
          <w:p w14:paraId="3F9C5D8E"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2020-10)</w:t>
            </w:r>
          </w:p>
        </w:tc>
      </w:tr>
      <w:tr w:rsidR="00776377" w:rsidRPr="00776377" w14:paraId="51B4B1C6" w14:textId="77777777" w:rsidTr="005024D4">
        <w:tc>
          <w:tcPr>
            <w:tcW w:w="1243" w:type="pct"/>
            <w:shd w:val="clear" w:color="auto" w:fill="D9D9D9"/>
          </w:tcPr>
          <w:p w14:paraId="4DA34016"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ADR-DSN.M.771</w:t>
            </w:r>
            <w:proofErr w:type="spellEnd"/>
            <w:r w:rsidRPr="00776377">
              <w:rPr>
                <w:rFonts w:ascii="Times New Roman" w:hAnsi="Times New Roman"/>
                <w:sz w:val="24"/>
              </w:rPr>
              <w:t>. punktu</w:t>
            </w:r>
          </w:p>
        </w:tc>
        <w:tc>
          <w:tcPr>
            <w:tcW w:w="2352" w:type="pct"/>
            <w:shd w:val="clear" w:color="auto" w:fill="D9D9D9"/>
          </w:tcPr>
          <w:p w14:paraId="0ADE73C5"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Iebraukšanas aizlieguma līnijas ugunis</w:t>
            </w:r>
          </w:p>
        </w:tc>
        <w:tc>
          <w:tcPr>
            <w:tcW w:w="1405" w:type="pct"/>
            <w:shd w:val="clear" w:color="auto" w:fill="D9D9D9"/>
          </w:tcPr>
          <w:p w14:paraId="130C1600"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2020-10)</w:t>
            </w:r>
          </w:p>
        </w:tc>
      </w:tr>
      <w:tr w:rsidR="00776377" w:rsidRPr="00776377" w14:paraId="7F04A6C6" w14:textId="77777777" w:rsidTr="005024D4">
        <w:tc>
          <w:tcPr>
            <w:tcW w:w="1243" w:type="pct"/>
            <w:shd w:val="clear" w:color="auto" w:fill="D9D9D9"/>
          </w:tcPr>
          <w:p w14:paraId="1C14E67A"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ADR-DSN.M.771</w:t>
            </w:r>
            <w:proofErr w:type="spellEnd"/>
            <w:r w:rsidRPr="00776377">
              <w:rPr>
                <w:rFonts w:ascii="Times New Roman" w:hAnsi="Times New Roman"/>
                <w:sz w:val="24"/>
              </w:rPr>
              <w:t>. punktu</w:t>
            </w:r>
          </w:p>
        </w:tc>
        <w:tc>
          <w:tcPr>
            <w:tcW w:w="2352" w:type="pct"/>
            <w:shd w:val="clear" w:color="auto" w:fill="D9D9D9"/>
          </w:tcPr>
          <w:p w14:paraId="68DA9F39"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Iebraukšanas aizlieguma līnijas ugunis</w:t>
            </w:r>
          </w:p>
        </w:tc>
        <w:tc>
          <w:tcPr>
            <w:tcW w:w="1405" w:type="pct"/>
            <w:shd w:val="clear" w:color="auto" w:fill="D9D9D9"/>
          </w:tcPr>
          <w:p w14:paraId="261B43CC"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2020-10)</w:t>
            </w:r>
          </w:p>
        </w:tc>
      </w:tr>
      <w:tr w:rsidR="00776377" w:rsidRPr="00776377" w14:paraId="7DDA9CFE" w14:textId="77777777" w:rsidTr="005024D4">
        <w:tc>
          <w:tcPr>
            <w:tcW w:w="1243" w:type="pct"/>
            <w:shd w:val="clear" w:color="auto" w:fill="D9D9D9"/>
          </w:tcPr>
          <w:p w14:paraId="707EE693"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ADR-DSN.N.775</w:t>
            </w:r>
            <w:proofErr w:type="spellEnd"/>
            <w:r w:rsidRPr="00776377">
              <w:rPr>
                <w:rFonts w:ascii="Times New Roman" w:hAnsi="Times New Roman"/>
                <w:sz w:val="24"/>
              </w:rPr>
              <w:t>. punktu</w:t>
            </w:r>
          </w:p>
        </w:tc>
        <w:tc>
          <w:tcPr>
            <w:tcW w:w="2352" w:type="pct"/>
            <w:shd w:val="clear" w:color="auto" w:fill="D9D9D9"/>
          </w:tcPr>
          <w:p w14:paraId="4F607DED"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Vispārīgas prasības</w:t>
            </w:r>
          </w:p>
        </w:tc>
        <w:tc>
          <w:tcPr>
            <w:tcW w:w="1405" w:type="pct"/>
            <w:shd w:val="clear" w:color="auto" w:fill="D9D9D9"/>
          </w:tcPr>
          <w:p w14:paraId="43CBD5EC"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2020-10)</w:t>
            </w:r>
          </w:p>
        </w:tc>
      </w:tr>
      <w:tr w:rsidR="00776377" w:rsidRPr="00776377" w14:paraId="6C66105E" w14:textId="77777777" w:rsidTr="005024D4">
        <w:tc>
          <w:tcPr>
            <w:tcW w:w="1243" w:type="pct"/>
            <w:shd w:val="clear" w:color="auto" w:fill="D9D9D9"/>
          </w:tcPr>
          <w:p w14:paraId="46C5A972"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ADR-DSN.N.775</w:t>
            </w:r>
            <w:proofErr w:type="spellEnd"/>
            <w:r w:rsidRPr="00776377">
              <w:rPr>
                <w:rFonts w:ascii="Times New Roman" w:hAnsi="Times New Roman"/>
                <w:sz w:val="24"/>
              </w:rPr>
              <w:t>. punktu</w:t>
            </w:r>
          </w:p>
        </w:tc>
        <w:tc>
          <w:tcPr>
            <w:tcW w:w="2352" w:type="pct"/>
            <w:shd w:val="clear" w:color="auto" w:fill="D9D9D9"/>
          </w:tcPr>
          <w:p w14:paraId="280246EB"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Vispārīgas prasības</w:t>
            </w:r>
          </w:p>
        </w:tc>
        <w:tc>
          <w:tcPr>
            <w:tcW w:w="1405" w:type="pct"/>
            <w:shd w:val="clear" w:color="auto" w:fill="D9D9D9"/>
          </w:tcPr>
          <w:p w14:paraId="7A676A4D"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2020-10)</w:t>
            </w:r>
          </w:p>
        </w:tc>
      </w:tr>
      <w:tr w:rsidR="00776377" w:rsidRPr="00776377" w14:paraId="676C3131" w14:textId="77777777" w:rsidTr="005024D4">
        <w:tc>
          <w:tcPr>
            <w:tcW w:w="1243" w:type="pct"/>
            <w:shd w:val="clear" w:color="auto" w:fill="D9D9D9"/>
          </w:tcPr>
          <w:p w14:paraId="228EE4DB"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ADR-DSN.N.780</w:t>
            </w:r>
            <w:proofErr w:type="spellEnd"/>
            <w:r w:rsidRPr="00776377">
              <w:rPr>
                <w:rFonts w:ascii="Times New Roman" w:hAnsi="Times New Roman"/>
                <w:sz w:val="24"/>
              </w:rPr>
              <w:t>. punktu</w:t>
            </w:r>
          </w:p>
        </w:tc>
        <w:tc>
          <w:tcPr>
            <w:tcW w:w="2352" w:type="pct"/>
            <w:shd w:val="clear" w:color="auto" w:fill="D9D9D9"/>
          </w:tcPr>
          <w:p w14:paraId="5EEE5F07"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Obligātu norāžu zīmes</w:t>
            </w:r>
          </w:p>
        </w:tc>
        <w:tc>
          <w:tcPr>
            <w:tcW w:w="1405" w:type="pct"/>
            <w:shd w:val="clear" w:color="auto" w:fill="D9D9D9"/>
          </w:tcPr>
          <w:p w14:paraId="79C07598"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Redakcionālas izmaiņas</w:t>
            </w:r>
          </w:p>
        </w:tc>
      </w:tr>
      <w:tr w:rsidR="00776377" w:rsidRPr="00776377" w14:paraId="00E666B0" w14:textId="77777777" w:rsidTr="005024D4">
        <w:tc>
          <w:tcPr>
            <w:tcW w:w="1243" w:type="pct"/>
            <w:shd w:val="clear" w:color="auto" w:fill="D9D9D9"/>
          </w:tcPr>
          <w:p w14:paraId="3CA81113"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ADR-DSN.N.785</w:t>
            </w:r>
            <w:proofErr w:type="spellEnd"/>
            <w:r w:rsidRPr="00776377">
              <w:rPr>
                <w:rFonts w:ascii="Times New Roman" w:hAnsi="Times New Roman"/>
                <w:sz w:val="24"/>
              </w:rPr>
              <w:t>. punktu</w:t>
            </w:r>
          </w:p>
        </w:tc>
        <w:tc>
          <w:tcPr>
            <w:tcW w:w="2352" w:type="pct"/>
            <w:shd w:val="clear" w:color="auto" w:fill="D9D9D9"/>
          </w:tcPr>
          <w:p w14:paraId="16A3CB70"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Informatīvās zīmes</w:t>
            </w:r>
          </w:p>
        </w:tc>
        <w:tc>
          <w:tcPr>
            <w:tcW w:w="1405" w:type="pct"/>
            <w:shd w:val="clear" w:color="auto" w:fill="D9D9D9"/>
          </w:tcPr>
          <w:p w14:paraId="24C050BF"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2020-10)</w:t>
            </w:r>
          </w:p>
        </w:tc>
      </w:tr>
      <w:tr w:rsidR="00776377" w:rsidRPr="00776377" w14:paraId="64161417" w14:textId="77777777" w:rsidTr="005024D4">
        <w:tc>
          <w:tcPr>
            <w:tcW w:w="1243" w:type="pct"/>
            <w:shd w:val="clear" w:color="auto" w:fill="D9D9D9"/>
          </w:tcPr>
          <w:p w14:paraId="21FE235D"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ADR-DSN.P.825</w:t>
            </w:r>
            <w:proofErr w:type="spellEnd"/>
            <w:r w:rsidRPr="00776377">
              <w:rPr>
                <w:rFonts w:ascii="Times New Roman" w:hAnsi="Times New Roman"/>
                <w:sz w:val="24"/>
              </w:rPr>
              <w:t>. punktu</w:t>
            </w:r>
          </w:p>
        </w:tc>
        <w:tc>
          <w:tcPr>
            <w:tcW w:w="2352" w:type="pct"/>
            <w:shd w:val="clear" w:color="auto" w:fill="D9D9D9"/>
          </w:tcPr>
          <w:p w14:paraId="2D9F6DD2"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Manevrēšanas ceļa malu marķieri</w:t>
            </w:r>
          </w:p>
        </w:tc>
        <w:tc>
          <w:tcPr>
            <w:tcW w:w="1405" w:type="pct"/>
            <w:shd w:val="clear" w:color="auto" w:fill="D9D9D9"/>
          </w:tcPr>
          <w:p w14:paraId="5844D7C2"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2020-10)</w:t>
            </w:r>
          </w:p>
        </w:tc>
      </w:tr>
      <w:tr w:rsidR="00776377" w:rsidRPr="00776377" w14:paraId="065B2725" w14:textId="77777777" w:rsidTr="005024D4">
        <w:tc>
          <w:tcPr>
            <w:tcW w:w="1243" w:type="pct"/>
            <w:shd w:val="clear" w:color="auto" w:fill="D9D9D9"/>
          </w:tcPr>
          <w:p w14:paraId="3E0D9A03"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ADR-DSN.Q.840</w:t>
            </w:r>
            <w:proofErr w:type="spellEnd"/>
            <w:r w:rsidRPr="00776377">
              <w:rPr>
                <w:rFonts w:ascii="Times New Roman" w:hAnsi="Times New Roman"/>
                <w:sz w:val="24"/>
              </w:rPr>
              <w:t>. punktu</w:t>
            </w:r>
          </w:p>
        </w:tc>
        <w:tc>
          <w:tcPr>
            <w:tcW w:w="2352" w:type="pct"/>
            <w:shd w:val="clear" w:color="auto" w:fill="D9D9D9"/>
          </w:tcPr>
          <w:p w14:paraId="2ADA2EE5"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Marķējami un/vai apgaismojami objekti šķēršļu ierobežošanas virsmu sānu robežās</w:t>
            </w:r>
          </w:p>
        </w:tc>
        <w:tc>
          <w:tcPr>
            <w:tcW w:w="1405" w:type="pct"/>
            <w:shd w:val="clear" w:color="auto" w:fill="D9D9D9"/>
          </w:tcPr>
          <w:p w14:paraId="0F45DDD0"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2020-10)</w:t>
            </w:r>
          </w:p>
        </w:tc>
      </w:tr>
      <w:tr w:rsidR="00776377" w:rsidRPr="00776377" w14:paraId="2494CC4E" w14:textId="77777777" w:rsidTr="005024D4">
        <w:tc>
          <w:tcPr>
            <w:tcW w:w="1243" w:type="pct"/>
            <w:shd w:val="clear" w:color="auto" w:fill="D9D9D9"/>
          </w:tcPr>
          <w:p w14:paraId="71F95ADB"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ADR-DSN.Q.845</w:t>
            </w:r>
            <w:proofErr w:type="spellEnd"/>
            <w:r w:rsidRPr="00776377">
              <w:rPr>
                <w:rFonts w:ascii="Times New Roman" w:hAnsi="Times New Roman"/>
                <w:sz w:val="24"/>
              </w:rPr>
              <w:t>. punktu</w:t>
            </w:r>
          </w:p>
        </w:tc>
        <w:tc>
          <w:tcPr>
            <w:tcW w:w="2352" w:type="pct"/>
            <w:shd w:val="clear" w:color="auto" w:fill="D9D9D9"/>
          </w:tcPr>
          <w:p w14:paraId="061F680B"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Nekustīgu objektu marķēšana</w:t>
            </w:r>
          </w:p>
        </w:tc>
        <w:tc>
          <w:tcPr>
            <w:tcW w:w="1405" w:type="pct"/>
            <w:shd w:val="clear" w:color="auto" w:fill="D9D9D9"/>
          </w:tcPr>
          <w:p w14:paraId="7DE7116F"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2020-10)</w:t>
            </w:r>
          </w:p>
        </w:tc>
      </w:tr>
      <w:tr w:rsidR="00776377" w:rsidRPr="00776377" w14:paraId="1CB29FCA" w14:textId="77777777" w:rsidTr="005024D4">
        <w:tc>
          <w:tcPr>
            <w:tcW w:w="1243" w:type="pct"/>
            <w:shd w:val="clear" w:color="auto" w:fill="D9D9D9"/>
          </w:tcPr>
          <w:p w14:paraId="7B6EA546"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ADR-DSN.Q.852</w:t>
            </w:r>
            <w:proofErr w:type="spellEnd"/>
            <w:r w:rsidRPr="00776377">
              <w:rPr>
                <w:rFonts w:ascii="Times New Roman" w:hAnsi="Times New Roman"/>
                <w:sz w:val="24"/>
              </w:rPr>
              <w:t>. punktu</w:t>
            </w:r>
          </w:p>
        </w:tc>
        <w:tc>
          <w:tcPr>
            <w:tcW w:w="2352" w:type="pct"/>
            <w:shd w:val="clear" w:color="auto" w:fill="D9D9D9"/>
          </w:tcPr>
          <w:p w14:paraId="5EC75F92"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Gaisa vadu, kabeļu, balsta torņu u. c. marķēšana un apgaismošana</w:t>
            </w:r>
          </w:p>
        </w:tc>
        <w:tc>
          <w:tcPr>
            <w:tcW w:w="1405" w:type="pct"/>
            <w:shd w:val="clear" w:color="auto" w:fill="D9D9D9"/>
          </w:tcPr>
          <w:p w14:paraId="21AA48AC"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2020-10)</w:t>
            </w:r>
          </w:p>
        </w:tc>
      </w:tr>
      <w:tr w:rsidR="00776377" w:rsidRPr="00776377" w14:paraId="76DC1CD4" w14:textId="77777777" w:rsidTr="005024D4">
        <w:tc>
          <w:tcPr>
            <w:tcW w:w="1243" w:type="pct"/>
            <w:shd w:val="clear" w:color="auto" w:fill="D9D9D9"/>
          </w:tcPr>
          <w:p w14:paraId="0BA8CFCB"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ADR-DSN.T.915</w:t>
            </w:r>
            <w:proofErr w:type="spellEnd"/>
            <w:r w:rsidRPr="00776377">
              <w:rPr>
                <w:rFonts w:ascii="Times New Roman" w:hAnsi="Times New Roman"/>
                <w:sz w:val="24"/>
              </w:rPr>
              <w:t>. punktu</w:t>
            </w:r>
          </w:p>
        </w:tc>
        <w:tc>
          <w:tcPr>
            <w:tcW w:w="2352" w:type="pct"/>
            <w:shd w:val="clear" w:color="auto" w:fill="D9D9D9"/>
          </w:tcPr>
          <w:p w14:paraId="66385631"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Aprīkojuma un iekārtu izvietojums ekspluatācijas zonās</w:t>
            </w:r>
          </w:p>
        </w:tc>
        <w:tc>
          <w:tcPr>
            <w:tcW w:w="1405" w:type="pct"/>
            <w:shd w:val="clear" w:color="auto" w:fill="D9D9D9"/>
          </w:tcPr>
          <w:p w14:paraId="1A4F7F87"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2020-10)</w:t>
            </w:r>
          </w:p>
        </w:tc>
      </w:tr>
      <w:tr w:rsidR="00776377" w:rsidRPr="00776377" w14:paraId="775371C2" w14:textId="77777777" w:rsidTr="005024D4">
        <w:tc>
          <w:tcPr>
            <w:tcW w:w="1243" w:type="pct"/>
            <w:shd w:val="clear" w:color="auto" w:fill="D9D9D9"/>
          </w:tcPr>
          <w:p w14:paraId="754AF975"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ADR-DSN.T.915</w:t>
            </w:r>
            <w:proofErr w:type="spellEnd"/>
            <w:r w:rsidRPr="00776377">
              <w:rPr>
                <w:rFonts w:ascii="Times New Roman" w:hAnsi="Times New Roman"/>
                <w:sz w:val="24"/>
              </w:rPr>
              <w:t>. punktu</w:t>
            </w:r>
          </w:p>
        </w:tc>
        <w:tc>
          <w:tcPr>
            <w:tcW w:w="2352" w:type="pct"/>
            <w:shd w:val="clear" w:color="auto" w:fill="D9D9D9"/>
          </w:tcPr>
          <w:p w14:paraId="5850F4DD"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Aprīkojuma un iekārtu izvietojums ekspluatācijas zonās</w:t>
            </w:r>
          </w:p>
        </w:tc>
        <w:tc>
          <w:tcPr>
            <w:tcW w:w="1405" w:type="pct"/>
            <w:shd w:val="clear" w:color="auto" w:fill="D9D9D9"/>
          </w:tcPr>
          <w:p w14:paraId="34CEA9C3"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2020-10)</w:t>
            </w:r>
          </w:p>
        </w:tc>
      </w:tr>
      <w:tr w:rsidR="00776377" w:rsidRPr="00776377" w14:paraId="2003F97F" w14:textId="77777777" w:rsidTr="005024D4">
        <w:tc>
          <w:tcPr>
            <w:tcW w:w="1243" w:type="pct"/>
            <w:shd w:val="clear" w:color="auto" w:fill="D9D9D9"/>
          </w:tcPr>
          <w:p w14:paraId="57400A19"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ADR-DSN.U.935</w:t>
            </w:r>
            <w:proofErr w:type="spellEnd"/>
            <w:r w:rsidRPr="00776377">
              <w:rPr>
                <w:rFonts w:ascii="Times New Roman" w:hAnsi="Times New Roman"/>
                <w:sz w:val="24"/>
              </w:rPr>
              <w:t>. punktu</w:t>
            </w:r>
          </w:p>
        </w:tc>
        <w:tc>
          <w:tcPr>
            <w:tcW w:w="2352" w:type="pct"/>
            <w:shd w:val="clear" w:color="auto" w:fill="D9D9D9"/>
          </w:tcPr>
          <w:p w14:paraId="4ED04D34"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Marķējumu, zīmju un paneļu krāsas</w:t>
            </w:r>
          </w:p>
        </w:tc>
        <w:tc>
          <w:tcPr>
            <w:tcW w:w="1405" w:type="pct"/>
            <w:shd w:val="clear" w:color="auto" w:fill="D9D9D9"/>
          </w:tcPr>
          <w:p w14:paraId="282EA1DA"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2020-10)</w:t>
            </w:r>
          </w:p>
        </w:tc>
      </w:tr>
    </w:tbl>
    <w:p w14:paraId="538733AF" w14:textId="77777777" w:rsidR="00776377" w:rsidRPr="00776377" w:rsidRDefault="00776377" w:rsidP="00776377">
      <w:pPr>
        <w:jc w:val="both"/>
        <w:rPr>
          <w:rFonts w:ascii="Times New Roman" w:eastAsia="Calibri" w:hAnsi="Times New Roman" w:cs="Calibri"/>
          <w:noProof/>
          <w:sz w:val="24"/>
          <w:szCs w:val="28"/>
        </w:rPr>
      </w:pPr>
    </w:p>
    <w:p w14:paraId="04D6A369" w14:textId="77777777" w:rsidR="00776377" w:rsidRPr="00776377" w:rsidRDefault="00776377" w:rsidP="00776377">
      <w:pPr>
        <w:jc w:val="right"/>
        <w:rPr>
          <w:rFonts w:ascii="Times New Roman" w:hAnsi="Times New Roman"/>
          <w:b/>
          <w:noProof/>
          <w:sz w:val="24"/>
        </w:rPr>
      </w:pPr>
      <w:proofErr w:type="spellStart"/>
      <w:r w:rsidRPr="00776377">
        <w:rPr>
          <w:rFonts w:ascii="Times New Roman" w:hAnsi="Times New Roman"/>
          <w:b/>
          <w:sz w:val="24"/>
        </w:rPr>
        <w:t>CS-ADR-DSN</w:t>
      </w:r>
      <w:proofErr w:type="spellEnd"/>
      <w:r w:rsidRPr="00776377">
        <w:rPr>
          <w:rFonts w:ascii="Times New Roman" w:hAnsi="Times New Roman"/>
          <w:b/>
          <w:sz w:val="24"/>
        </w:rPr>
        <w:t xml:space="preserve"> 5. izdevums</w:t>
      </w:r>
      <w:r w:rsidRPr="00776377">
        <w:rPr>
          <w:rFonts w:ascii="Times New Roman" w:hAnsi="Times New Roman"/>
          <w:b/>
          <w:sz w:val="24"/>
        </w:rPr>
        <w:tab/>
        <w:t>Spēkā stāšanās: skat. Lēmumu Nr. 2021/004/R</w:t>
      </w:r>
    </w:p>
    <w:p w14:paraId="394796A9" w14:textId="77777777" w:rsidR="00776377" w:rsidRPr="00776377" w:rsidRDefault="00776377" w:rsidP="00776377">
      <w:pPr>
        <w:jc w:val="both"/>
        <w:rPr>
          <w:rFonts w:ascii="Times New Roman" w:eastAsia="Calibri" w:hAnsi="Times New Roman" w:cs="Calibri"/>
          <w:b/>
          <w:bCs/>
          <w:noProof/>
          <w:sz w:val="24"/>
          <w:szCs w:val="29"/>
        </w:rPr>
      </w:pPr>
    </w:p>
    <w:p w14:paraId="0A6BAEFC"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Turpmāk sniegts to punktu saraksts, kas tiek grozīti ar šo grozījumu.</w:t>
      </w:r>
    </w:p>
    <w:p w14:paraId="6024A800" w14:textId="77777777" w:rsidR="00776377" w:rsidRPr="00776377" w:rsidRDefault="00776377" w:rsidP="00776377">
      <w:pPr>
        <w:jc w:val="both"/>
        <w:rPr>
          <w:rFonts w:ascii="Times New Roman" w:eastAsia="Calibri" w:hAnsi="Times New Roman" w:cs="Calibri"/>
          <w:noProof/>
          <w:sz w:val="24"/>
          <w:szCs w:val="13"/>
        </w:rPr>
      </w:pPr>
    </w:p>
    <w:tbl>
      <w:tblP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22"/>
        <w:gridCol w:w="2225"/>
        <w:gridCol w:w="4106"/>
        <w:gridCol w:w="2669"/>
        <w:gridCol w:w="7"/>
      </w:tblGrid>
      <w:tr w:rsidR="00776377" w:rsidRPr="00776377" w14:paraId="57905C9D" w14:textId="77777777" w:rsidTr="000B5624">
        <w:trPr>
          <w:gridBefore w:val="1"/>
          <w:wBefore w:w="12" w:type="pct"/>
        </w:trPr>
        <w:tc>
          <w:tcPr>
            <w:tcW w:w="1232" w:type="pct"/>
            <w:shd w:val="clear" w:color="auto" w:fill="D9D9D9"/>
          </w:tcPr>
          <w:p w14:paraId="794DF983"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ADR-DSN.A.001</w:t>
            </w:r>
            <w:proofErr w:type="spellEnd"/>
            <w:r w:rsidRPr="00776377">
              <w:rPr>
                <w:rFonts w:ascii="Times New Roman" w:hAnsi="Times New Roman"/>
                <w:sz w:val="24"/>
              </w:rPr>
              <w:t>. punktu</w:t>
            </w:r>
          </w:p>
        </w:tc>
        <w:tc>
          <w:tcPr>
            <w:tcW w:w="2274" w:type="pct"/>
            <w:shd w:val="clear" w:color="auto" w:fill="D9D9D9"/>
          </w:tcPr>
          <w:p w14:paraId="3F6A1DE9"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Piemērojamība</w:t>
            </w:r>
          </w:p>
        </w:tc>
        <w:tc>
          <w:tcPr>
            <w:tcW w:w="1483" w:type="pct"/>
            <w:gridSpan w:val="2"/>
            <w:shd w:val="clear" w:color="auto" w:fill="D9D9D9"/>
          </w:tcPr>
          <w:p w14:paraId="650A4F48"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Redakcionālas izmaiņas</w:t>
            </w:r>
          </w:p>
        </w:tc>
      </w:tr>
      <w:tr w:rsidR="00776377" w:rsidRPr="00776377" w14:paraId="68AB068E" w14:textId="77777777" w:rsidTr="000B5624">
        <w:trPr>
          <w:gridBefore w:val="1"/>
          <w:wBefore w:w="12" w:type="pct"/>
        </w:trPr>
        <w:tc>
          <w:tcPr>
            <w:tcW w:w="1232" w:type="pct"/>
            <w:shd w:val="clear" w:color="auto" w:fill="D9D9D9"/>
          </w:tcPr>
          <w:p w14:paraId="583DDC9C"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ADR-DSN.A.001</w:t>
            </w:r>
            <w:proofErr w:type="spellEnd"/>
            <w:r w:rsidRPr="00776377">
              <w:rPr>
                <w:rFonts w:ascii="Times New Roman" w:hAnsi="Times New Roman"/>
                <w:sz w:val="24"/>
              </w:rPr>
              <w:t>. punktu</w:t>
            </w:r>
          </w:p>
        </w:tc>
        <w:tc>
          <w:tcPr>
            <w:tcW w:w="2274" w:type="pct"/>
            <w:shd w:val="clear" w:color="auto" w:fill="D9D9D9"/>
          </w:tcPr>
          <w:p w14:paraId="584523E3"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Piemērojamība</w:t>
            </w:r>
          </w:p>
        </w:tc>
        <w:tc>
          <w:tcPr>
            <w:tcW w:w="1483" w:type="pct"/>
            <w:gridSpan w:val="2"/>
            <w:shd w:val="clear" w:color="auto" w:fill="D9D9D9"/>
          </w:tcPr>
          <w:p w14:paraId="6F7EA5C9"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Redakcionālas izmaiņas</w:t>
            </w:r>
          </w:p>
        </w:tc>
      </w:tr>
      <w:tr w:rsidR="00776377" w:rsidRPr="00776377" w14:paraId="12AF961E" w14:textId="77777777" w:rsidTr="000B5624">
        <w:trPr>
          <w:gridBefore w:val="1"/>
          <w:wBefore w:w="12" w:type="pct"/>
        </w:trPr>
        <w:tc>
          <w:tcPr>
            <w:tcW w:w="1232" w:type="pct"/>
            <w:shd w:val="clear" w:color="auto" w:fill="D9D9D9"/>
          </w:tcPr>
          <w:p w14:paraId="04275D37"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ADR-DSN.A.002</w:t>
            </w:r>
            <w:proofErr w:type="spellEnd"/>
            <w:r w:rsidRPr="00776377">
              <w:rPr>
                <w:rFonts w:ascii="Times New Roman" w:hAnsi="Times New Roman"/>
                <w:sz w:val="24"/>
              </w:rPr>
              <w:t>. punktu</w:t>
            </w:r>
          </w:p>
        </w:tc>
        <w:tc>
          <w:tcPr>
            <w:tcW w:w="2274" w:type="pct"/>
            <w:shd w:val="clear" w:color="auto" w:fill="D9D9D9"/>
          </w:tcPr>
          <w:p w14:paraId="752FC278"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Definīcijas</w:t>
            </w:r>
          </w:p>
        </w:tc>
        <w:tc>
          <w:tcPr>
            <w:tcW w:w="1483" w:type="pct"/>
            <w:gridSpan w:val="2"/>
            <w:shd w:val="clear" w:color="auto" w:fill="D9D9D9"/>
          </w:tcPr>
          <w:p w14:paraId="44447E57"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2018-14)</w:t>
            </w:r>
          </w:p>
        </w:tc>
      </w:tr>
      <w:tr w:rsidR="00776377" w:rsidRPr="00776377" w14:paraId="7814556F" w14:textId="77777777" w:rsidTr="000B5624">
        <w:trPr>
          <w:gridBefore w:val="1"/>
          <w:wBefore w:w="12" w:type="pct"/>
        </w:trPr>
        <w:tc>
          <w:tcPr>
            <w:tcW w:w="1232" w:type="pct"/>
            <w:shd w:val="clear" w:color="auto" w:fill="D9D9D9"/>
          </w:tcPr>
          <w:p w14:paraId="751EAD73"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ADR-DSN.B.030</w:t>
            </w:r>
            <w:proofErr w:type="spellEnd"/>
            <w:r w:rsidRPr="00776377">
              <w:rPr>
                <w:rFonts w:ascii="Times New Roman" w:hAnsi="Times New Roman"/>
                <w:sz w:val="24"/>
              </w:rPr>
              <w:t>. punktu</w:t>
            </w:r>
          </w:p>
        </w:tc>
        <w:tc>
          <w:tcPr>
            <w:tcW w:w="2274" w:type="pct"/>
            <w:shd w:val="clear" w:color="auto" w:fill="D9D9D9"/>
          </w:tcPr>
          <w:p w14:paraId="34F10997"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Skrejceļa slieksnis</w:t>
            </w:r>
          </w:p>
        </w:tc>
        <w:tc>
          <w:tcPr>
            <w:tcW w:w="1483" w:type="pct"/>
            <w:gridSpan w:val="2"/>
            <w:shd w:val="clear" w:color="auto" w:fill="D9D9D9"/>
          </w:tcPr>
          <w:p w14:paraId="1E09C697"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Redakcionālas izmaiņas</w:t>
            </w:r>
          </w:p>
        </w:tc>
      </w:tr>
      <w:tr w:rsidR="00776377" w:rsidRPr="00776377" w14:paraId="452B9A14" w14:textId="77777777" w:rsidTr="000B5624">
        <w:trPr>
          <w:gridBefore w:val="1"/>
          <w:wBefore w:w="12" w:type="pct"/>
        </w:trPr>
        <w:tc>
          <w:tcPr>
            <w:tcW w:w="1232" w:type="pct"/>
            <w:shd w:val="clear" w:color="auto" w:fill="D9D9D9"/>
          </w:tcPr>
          <w:p w14:paraId="3F1E8793"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ADR-DSN.B.165</w:t>
            </w:r>
            <w:proofErr w:type="spellEnd"/>
            <w:r w:rsidRPr="00776377">
              <w:rPr>
                <w:rFonts w:ascii="Times New Roman" w:hAnsi="Times New Roman"/>
                <w:sz w:val="24"/>
              </w:rPr>
              <w:t>. punktu</w:t>
            </w:r>
          </w:p>
        </w:tc>
        <w:tc>
          <w:tcPr>
            <w:tcW w:w="2274" w:type="pct"/>
            <w:shd w:val="clear" w:color="auto" w:fill="D9D9D9"/>
          </w:tcPr>
          <w:p w14:paraId="1143DCCF"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Objekti uz lidjoslām</w:t>
            </w:r>
          </w:p>
        </w:tc>
        <w:tc>
          <w:tcPr>
            <w:tcW w:w="1483" w:type="pct"/>
            <w:gridSpan w:val="2"/>
            <w:shd w:val="clear" w:color="auto" w:fill="D9D9D9"/>
          </w:tcPr>
          <w:p w14:paraId="737AB2D5"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2018-14)</w:t>
            </w:r>
          </w:p>
        </w:tc>
      </w:tr>
      <w:tr w:rsidR="00776377" w:rsidRPr="00776377" w14:paraId="28372AB0" w14:textId="77777777" w:rsidTr="000B5624">
        <w:trPr>
          <w:gridBefore w:val="1"/>
          <w:wBefore w:w="12" w:type="pct"/>
        </w:trPr>
        <w:tc>
          <w:tcPr>
            <w:tcW w:w="1232" w:type="pct"/>
            <w:shd w:val="clear" w:color="auto" w:fill="D9D9D9"/>
          </w:tcPr>
          <w:p w14:paraId="34C2BF1E"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w:t>
            </w:r>
            <w:r w:rsidRPr="00776377">
              <w:rPr>
                <w:rFonts w:ascii="Times New Roman" w:hAnsi="Times New Roman"/>
                <w:sz w:val="24"/>
              </w:rPr>
              <w:lastRenderedPageBreak/>
              <w:t>DSN.D.295</w:t>
            </w:r>
            <w:proofErr w:type="spellEnd"/>
            <w:r w:rsidRPr="00776377">
              <w:rPr>
                <w:rFonts w:ascii="Times New Roman" w:hAnsi="Times New Roman"/>
                <w:sz w:val="24"/>
              </w:rPr>
              <w:t>. punktu</w:t>
            </w:r>
          </w:p>
        </w:tc>
        <w:tc>
          <w:tcPr>
            <w:tcW w:w="2274" w:type="pct"/>
            <w:shd w:val="clear" w:color="auto" w:fill="D9D9D9"/>
          </w:tcPr>
          <w:p w14:paraId="2E2AB12D"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lastRenderedPageBreak/>
              <w:t>Ātras nobraukšanas manevrēšanas ceļi</w:t>
            </w:r>
          </w:p>
        </w:tc>
        <w:tc>
          <w:tcPr>
            <w:tcW w:w="1483" w:type="pct"/>
            <w:gridSpan w:val="2"/>
            <w:shd w:val="clear" w:color="auto" w:fill="D9D9D9"/>
          </w:tcPr>
          <w:p w14:paraId="36DBC591"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Redakcionālas izmaiņas</w:t>
            </w:r>
          </w:p>
        </w:tc>
      </w:tr>
      <w:tr w:rsidR="00776377" w:rsidRPr="00776377" w14:paraId="414C17ED" w14:textId="77777777" w:rsidTr="000B5624">
        <w:trPr>
          <w:gridBefore w:val="1"/>
          <w:wBefore w:w="12" w:type="pct"/>
        </w:trPr>
        <w:tc>
          <w:tcPr>
            <w:tcW w:w="1232" w:type="pct"/>
            <w:shd w:val="clear" w:color="auto" w:fill="D9D9D9"/>
          </w:tcPr>
          <w:p w14:paraId="676D61B3"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ADR-DSN.H.405</w:t>
            </w:r>
            <w:proofErr w:type="spellEnd"/>
            <w:r w:rsidRPr="00776377">
              <w:rPr>
                <w:rFonts w:ascii="Times New Roman" w:hAnsi="Times New Roman"/>
                <w:sz w:val="24"/>
              </w:rPr>
              <w:t>. punktu</w:t>
            </w:r>
          </w:p>
        </w:tc>
        <w:tc>
          <w:tcPr>
            <w:tcW w:w="2274" w:type="pct"/>
            <w:shd w:val="clear" w:color="auto" w:fill="D9D9D9"/>
          </w:tcPr>
          <w:p w14:paraId="6A49FFF8"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Piemērojamība</w:t>
            </w:r>
          </w:p>
        </w:tc>
        <w:tc>
          <w:tcPr>
            <w:tcW w:w="1483" w:type="pct"/>
            <w:gridSpan w:val="2"/>
            <w:shd w:val="clear" w:color="auto" w:fill="D9D9D9"/>
          </w:tcPr>
          <w:p w14:paraId="33EDB52C"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Redakcionālas izmaiņas</w:t>
            </w:r>
          </w:p>
        </w:tc>
      </w:tr>
      <w:tr w:rsidR="00776377" w:rsidRPr="00776377" w14:paraId="584EAC7D" w14:textId="77777777" w:rsidTr="000B5624">
        <w:trPr>
          <w:gridBefore w:val="1"/>
          <w:wBefore w:w="12" w:type="pct"/>
        </w:trPr>
        <w:tc>
          <w:tcPr>
            <w:tcW w:w="1232" w:type="pct"/>
            <w:shd w:val="clear" w:color="auto" w:fill="D9D9D9"/>
          </w:tcPr>
          <w:p w14:paraId="1F3EA8C1"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ADR-DSN.M.626</w:t>
            </w:r>
            <w:proofErr w:type="spellEnd"/>
            <w:r w:rsidRPr="00776377">
              <w:rPr>
                <w:rFonts w:ascii="Times New Roman" w:hAnsi="Times New Roman"/>
                <w:sz w:val="24"/>
              </w:rPr>
              <w:t>. punktu</w:t>
            </w:r>
          </w:p>
        </w:tc>
        <w:tc>
          <w:tcPr>
            <w:tcW w:w="2274" w:type="pct"/>
            <w:shd w:val="clear" w:color="auto" w:fill="D9D9D9"/>
          </w:tcPr>
          <w:p w14:paraId="41DCBCCB"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Vienkāršotās pieejas </w:t>
            </w:r>
            <w:proofErr w:type="spellStart"/>
            <w:r w:rsidRPr="00776377">
              <w:rPr>
                <w:rFonts w:ascii="Times New Roman" w:hAnsi="Times New Roman"/>
                <w:sz w:val="24"/>
              </w:rPr>
              <w:t>uguņu</w:t>
            </w:r>
            <w:proofErr w:type="spellEnd"/>
            <w:r w:rsidRPr="00776377">
              <w:rPr>
                <w:rFonts w:ascii="Times New Roman" w:hAnsi="Times New Roman"/>
                <w:sz w:val="24"/>
              </w:rPr>
              <w:t xml:space="preserve"> sistēmas</w:t>
            </w:r>
          </w:p>
        </w:tc>
        <w:tc>
          <w:tcPr>
            <w:tcW w:w="1483" w:type="pct"/>
            <w:gridSpan w:val="2"/>
            <w:shd w:val="clear" w:color="auto" w:fill="D9D9D9"/>
          </w:tcPr>
          <w:p w14:paraId="4C4398ED"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Redakcionālas izmaiņas</w:t>
            </w:r>
          </w:p>
        </w:tc>
      </w:tr>
      <w:tr w:rsidR="00776377" w:rsidRPr="00776377" w14:paraId="57ED81B4" w14:textId="77777777" w:rsidTr="000B5624">
        <w:trPr>
          <w:gridBefore w:val="1"/>
          <w:wBefore w:w="12" w:type="pct"/>
        </w:trPr>
        <w:tc>
          <w:tcPr>
            <w:tcW w:w="1232" w:type="pct"/>
            <w:shd w:val="clear" w:color="auto" w:fill="D9D9D9"/>
          </w:tcPr>
          <w:p w14:paraId="5D3C22EE"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ADR-DSN.M.630</w:t>
            </w:r>
            <w:proofErr w:type="spellEnd"/>
            <w:r w:rsidRPr="00776377">
              <w:rPr>
                <w:rFonts w:ascii="Times New Roman" w:hAnsi="Times New Roman"/>
                <w:sz w:val="24"/>
              </w:rPr>
              <w:t>. punktu</w:t>
            </w:r>
          </w:p>
        </w:tc>
        <w:tc>
          <w:tcPr>
            <w:tcW w:w="2274" w:type="pct"/>
            <w:shd w:val="clear" w:color="auto" w:fill="D9D9D9"/>
          </w:tcPr>
          <w:p w14:paraId="6714F766"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 kategorijas precīzas pieejas </w:t>
            </w:r>
            <w:proofErr w:type="spellStart"/>
            <w:r w:rsidRPr="00776377">
              <w:rPr>
                <w:rFonts w:ascii="Times New Roman" w:hAnsi="Times New Roman"/>
                <w:sz w:val="24"/>
              </w:rPr>
              <w:t>uguņu</w:t>
            </w:r>
            <w:proofErr w:type="spellEnd"/>
            <w:r w:rsidRPr="00776377">
              <w:rPr>
                <w:rFonts w:ascii="Times New Roman" w:hAnsi="Times New Roman"/>
                <w:sz w:val="24"/>
              </w:rPr>
              <w:t xml:space="preserve"> sistēma</w:t>
            </w:r>
          </w:p>
        </w:tc>
        <w:tc>
          <w:tcPr>
            <w:tcW w:w="1483" w:type="pct"/>
            <w:gridSpan w:val="2"/>
            <w:shd w:val="clear" w:color="auto" w:fill="D9D9D9"/>
          </w:tcPr>
          <w:p w14:paraId="2A63F652"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2018-14)</w:t>
            </w:r>
          </w:p>
        </w:tc>
      </w:tr>
      <w:tr w:rsidR="00776377" w:rsidRPr="00776377" w14:paraId="1BA3C183" w14:textId="77777777" w:rsidTr="000B5624">
        <w:trPr>
          <w:gridBefore w:val="1"/>
          <w:wBefore w:w="12" w:type="pct"/>
        </w:trPr>
        <w:tc>
          <w:tcPr>
            <w:tcW w:w="1232" w:type="pct"/>
            <w:shd w:val="clear" w:color="auto" w:fill="D9D9D9"/>
          </w:tcPr>
          <w:p w14:paraId="4D95AF08"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ADR-DSN.M.635</w:t>
            </w:r>
            <w:proofErr w:type="spellEnd"/>
            <w:r w:rsidRPr="00776377">
              <w:rPr>
                <w:rFonts w:ascii="Times New Roman" w:hAnsi="Times New Roman"/>
                <w:sz w:val="24"/>
              </w:rPr>
              <w:t>. punktu</w:t>
            </w:r>
          </w:p>
        </w:tc>
        <w:tc>
          <w:tcPr>
            <w:tcW w:w="2274" w:type="pct"/>
            <w:shd w:val="clear" w:color="auto" w:fill="D9D9D9"/>
          </w:tcPr>
          <w:p w14:paraId="02689B2E"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II un III kategorijas precīzas pieejas </w:t>
            </w:r>
            <w:proofErr w:type="spellStart"/>
            <w:r w:rsidRPr="00776377">
              <w:rPr>
                <w:rFonts w:ascii="Times New Roman" w:hAnsi="Times New Roman"/>
                <w:sz w:val="24"/>
              </w:rPr>
              <w:t>uguņu</w:t>
            </w:r>
            <w:proofErr w:type="spellEnd"/>
            <w:r w:rsidRPr="00776377">
              <w:rPr>
                <w:rFonts w:ascii="Times New Roman" w:hAnsi="Times New Roman"/>
                <w:sz w:val="24"/>
              </w:rPr>
              <w:t xml:space="preserve"> sistēma</w:t>
            </w:r>
          </w:p>
        </w:tc>
        <w:tc>
          <w:tcPr>
            <w:tcW w:w="1483" w:type="pct"/>
            <w:gridSpan w:val="2"/>
            <w:shd w:val="clear" w:color="auto" w:fill="D9D9D9"/>
          </w:tcPr>
          <w:p w14:paraId="0215DBF4"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2018-14)</w:t>
            </w:r>
          </w:p>
        </w:tc>
      </w:tr>
      <w:tr w:rsidR="00776377" w:rsidRPr="00776377" w14:paraId="3FC41DBB" w14:textId="77777777" w:rsidTr="000B5624">
        <w:trPr>
          <w:gridBefore w:val="1"/>
          <w:wBefore w:w="12" w:type="pct"/>
        </w:trPr>
        <w:tc>
          <w:tcPr>
            <w:tcW w:w="1232" w:type="pct"/>
            <w:shd w:val="clear" w:color="auto" w:fill="D9D9D9"/>
          </w:tcPr>
          <w:p w14:paraId="74438CF5"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ADR-DSN.M.690</w:t>
            </w:r>
            <w:proofErr w:type="spellEnd"/>
            <w:r w:rsidRPr="00776377">
              <w:rPr>
                <w:rFonts w:ascii="Times New Roman" w:hAnsi="Times New Roman"/>
                <w:sz w:val="24"/>
              </w:rPr>
              <w:t>. punktu</w:t>
            </w:r>
          </w:p>
        </w:tc>
        <w:tc>
          <w:tcPr>
            <w:tcW w:w="2274" w:type="pct"/>
            <w:shd w:val="clear" w:color="auto" w:fill="D9D9D9"/>
          </w:tcPr>
          <w:p w14:paraId="5E838B6A"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Skrejceļa ass līnijas ugunis</w:t>
            </w:r>
          </w:p>
        </w:tc>
        <w:tc>
          <w:tcPr>
            <w:tcW w:w="1483" w:type="pct"/>
            <w:gridSpan w:val="2"/>
            <w:shd w:val="clear" w:color="auto" w:fill="D9D9D9"/>
          </w:tcPr>
          <w:p w14:paraId="77883773"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2018-14)</w:t>
            </w:r>
          </w:p>
        </w:tc>
      </w:tr>
      <w:tr w:rsidR="00776377" w:rsidRPr="00776377" w14:paraId="53614BAB" w14:textId="77777777" w:rsidTr="000B5624">
        <w:trPr>
          <w:gridBefore w:val="1"/>
          <w:wBefore w:w="12" w:type="pct"/>
        </w:trPr>
        <w:tc>
          <w:tcPr>
            <w:tcW w:w="1232" w:type="pct"/>
            <w:shd w:val="clear" w:color="auto" w:fill="D9D9D9"/>
          </w:tcPr>
          <w:p w14:paraId="61B55896"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ADR-DSN.M.705</w:t>
            </w:r>
            <w:proofErr w:type="spellEnd"/>
            <w:r w:rsidRPr="00776377">
              <w:rPr>
                <w:rFonts w:ascii="Times New Roman" w:hAnsi="Times New Roman"/>
                <w:sz w:val="24"/>
              </w:rPr>
              <w:t>. punktu</w:t>
            </w:r>
          </w:p>
        </w:tc>
        <w:tc>
          <w:tcPr>
            <w:tcW w:w="2274" w:type="pct"/>
            <w:shd w:val="clear" w:color="auto" w:fill="D9D9D9"/>
          </w:tcPr>
          <w:p w14:paraId="0514618A"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Skrejceļa gala bremzēšanas joslas ugunis</w:t>
            </w:r>
          </w:p>
        </w:tc>
        <w:tc>
          <w:tcPr>
            <w:tcW w:w="1483" w:type="pct"/>
            <w:gridSpan w:val="2"/>
            <w:shd w:val="clear" w:color="auto" w:fill="D9D9D9"/>
          </w:tcPr>
          <w:p w14:paraId="79EEA5F3"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2018-14)</w:t>
            </w:r>
          </w:p>
        </w:tc>
      </w:tr>
      <w:tr w:rsidR="00776377" w:rsidRPr="00776377" w14:paraId="1CECF856" w14:textId="77777777" w:rsidTr="000B5624">
        <w:trPr>
          <w:gridBefore w:val="1"/>
          <w:wBefore w:w="12" w:type="pct"/>
        </w:trPr>
        <w:tc>
          <w:tcPr>
            <w:tcW w:w="1232" w:type="pct"/>
            <w:shd w:val="clear" w:color="auto" w:fill="D9D9D9"/>
          </w:tcPr>
          <w:p w14:paraId="56A0CAA4"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ADR-DSN.Q.850</w:t>
            </w:r>
            <w:proofErr w:type="spellEnd"/>
            <w:r w:rsidRPr="00776377">
              <w:rPr>
                <w:rFonts w:ascii="Times New Roman" w:hAnsi="Times New Roman"/>
                <w:sz w:val="24"/>
              </w:rPr>
              <w:t>. punktu</w:t>
            </w:r>
          </w:p>
        </w:tc>
        <w:tc>
          <w:tcPr>
            <w:tcW w:w="2274" w:type="pct"/>
            <w:shd w:val="clear" w:color="auto" w:fill="D9D9D9"/>
          </w:tcPr>
          <w:p w14:paraId="718AE884" w14:textId="77777777" w:rsidR="00776377" w:rsidRPr="00776377" w:rsidRDefault="00776377" w:rsidP="00776377">
            <w:pPr>
              <w:jc w:val="both"/>
              <w:rPr>
                <w:rFonts w:ascii="Times New Roman" w:hAnsi="Times New Roman"/>
                <w:noProof/>
                <w:sz w:val="24"/>
              </w:rPr>
            </w:pPr>
          </w:p>
        </w:tc>
        <w:tc>
          <w:tcPr>
            <w:tcW w:w="1483" w:type="pct"/>
            <w:gridSpan w:val="2"/>
            <w:shd w:val="clear" w:color="auto" w:fill="D9D9D9"/>
          </w:tcPr>
          <w:p w14:paraId="79070237"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2018-14)</w:t>
            </w:r>
          </w:p>
        </w:tc>
      </w:tr>
      <w:tr w:rsidR="00776377" w:rsidRPr="00776377" w14:paraId="2B93D516" w14:textId="77777777" w:rsidTr="000B5624">
        <w:trPr>
          <w:gridBefore w:val="1"/>
          <w:wBefore w:w="12" w:type="pct"/>
        </w:trPr>
        <w:tc>
          <w:tcPr>
            <w:tcW w:w="1232" w:type="pct"/>
            <w:shd w:val="clear" w:color="auto" w:fill="D9D9D9"/>
          </w:tcPr>
          <w:p w14:paraId="49FFB490"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ADR-DSN.Q.850</w:t>
            </w:r>
            <w:proofErr w:type="spellEnd"/>
            <w:r w:rsidRPr="00776377">
              <w:rPr>
                <w:rFonts w:ascii="Times New Roman" w:hAnsi="Times New Roman"/>
                <w:sz w:val="24"/>
              </w:rPr>
              <w:t>. punktu</w:t>
            </w:r>
          </w:p>
        </w:tc>
        <w:tc>
          <w:tcPr>
            <w:tcW w:w="2274" w:type="pct"/>
            <w:shd w:val="clear" w:color="auto" w:fill="D9D9D9"/>
          </w:tcPr>
          <w:p w14:paraId="71BED06D" w14:textId="77777777" w:rsidR="00776377" w:rsidRPr="00776377" w:rsidRDefault="00776377" w:rsidP="00776377">
            <w:pPr>
              <w:jc w:val="both"/>
              <w:rPr>
                <w:rFonts w:ascii="Times New Roman" w:hAnsi="Times New Roman"/>
                <w:noProof/>
                <w:sz w:val="24"/>
              </w:rPr>
            </w:pPr>
          </w:p>
        </w:tc>
        <w:tc>
          <w:tcPr>
            <w:tcW w:w="1483" w:type="pct"/>
            <w:gridSpan w:val="2"/>
            <w:shd w:val="clear" w:color="auto" w:fill="D9D9D9"/>
          </w:tcPr>
          <w:p w14:paraId="404ED6D1"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2018-14)</w:t>
            </w:r>
          </w:p>
        </w:tc>
      </w:tr>
      <w:tr w:rsidR="00776377" w:rsidRPr="00776377" w14:paraId="0C3BD1E0" w14:textId="77777777" w:rsidTr="000B5624">
        <w:trPr>
          <w:gridBefore w:val="1"/>
          <w:wBefore w:w="12" w:type="pct"/>
        </w:trPr>
        <w:tc>
          <w:tcPr>
            <w:tcW w:w="1232" w:type="pct"/>
            <w:shd w:val="clear" w:color="auto" w:fill="D9D9D9"/>
          </w:tcPr>
          <w:p w14:paraId="61627991"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ADR-DSN.R.855</w:t>
            </w:r>
            <w:proofErr w:type="spellEnd"/>
            <w:r w:rsidRPr="00776377">
              <w:rPr>
                <w:rFonts w:ascii="Times New Roman" w:hAnsi="Times New Roman"/>
                <w:sz w:val="24"/>
              </w:rPr>
              <w:t>. punktu</w:t>
            </w:r>
          </w:p>
        </w:tc>
        <w:tc>
          <w:tcPr>
            <w:tcW w:w="2274" w:type="pct"/>
            <w:shd w:val="clear" w:color="auto" w:fill="D9D9D9"/>
          </w:tcPr>
          <w:p w14:paraId="19DEA1F2"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Slēgti skrejceļi un manevrēšanas ceļi vai to daļas</w:t>
            </w:r>
          </w:p>
        </w:tc>
        <w:tc>
          <w:tcPr>
            <w:tcW w:w="1483" w:type="pct"/>
            <w:gridSpan w:val="2"/>
            <w:shd w:val="clear" w:color="auto" w:fill="D9D9D9"/>
          </w:tcPr>
          <w:p w14:paraId="0CF77478"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2018-14)</w:t>
            </w:r>
          </w:p>
        </w:tc>
      </w:tr>
      <w:tr w:rsidR="00776377" w:rsidRPr="00776377" w14:paraId="604D485C" w14:textId="77777777" w:rsidTr="000B5624">
        <w:trPr>
          <w:gridBefore w:val="1"/>
          <w:wBefore w:w="12" w:type="pct"/>
        </w:trPr>
        <w:tc>
          <w:tcPr>
            <w:tcW w:w="1232" w:type="pct"/>
            <w:shd w:val="clear" w:color="auto" w:fill="D9D9D9"/>
          </w:tcPr>
          <w:p w14:paraId="6DEF2D47"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ADR-DSN.R.855</w:t>
            </w:r>
            <w:proofErr w:type="spellEnd"/>
            <w:r w:rsidRPr="00776377">
              <w:rPr>
                <w:rFonts w:ascii="Times New Roman" w:hAnsi="Times New Roman"/>
                <w:sz w:val="24"/>
              </w:rPr>
              <w:t>. punktu</w:t>
            </w:r>
          </w:p>
        </w:tc>
        <w:tc>
          <w:tcPr>
            <w:tcW w:w="2274" w:type="pct"/>
            <w:shd w:val="clear" w:color="auto" w:fill="D9D9D9"/>
          </w:tcPr>
          <w:p w14:paraId="0BA8F1C2"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Slēgti skrejceļi un manevrēšanas ceļi vai to daļas</w:t>
            </w:r>
          </w:p>
        </w:tc>
        <w:tc>
          <w:tcPr>
            <w:tcW w:w="1483" w:type="pct"/>
            <w:gridSpan w:val="2"/>
            <w:shd w:val="clear" w:color="auto" w:fill="D9D9D9"/>
          </w:tcPr>
          <w:p w14:paraId="6B4F67C8"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2018-14)</w:t>
            </w:r>
          </w:p>
        </w:tc>
      </w:tr>
      <w:tr w:rsidR="00776377" w:rsidRPr="00776377" w14:paraId="6B9B98E2" w14:textId="77777777" w:rsidTr="000B5624">
        <w:trPr>
          <w:gridBefore w:val="1"/>
          <w:wBefore w:w="12" w:type="pct"/>
        </w:trPr>
        <w:tc>
          <w:tcPr>
            <w:tcW w:w="1232" w:type="pct"/>
            <w:shd w:val="clear" w:color="auto" w:fill="D9D9D9"/>
          </w:tcPr>
          <w:p w14:paraId="0FDDD00F"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ADR-DSN.S.880</w:t>
            </w:r>
            <w:proofErr w:type="spellEnd"/>
            <w:r w:rsidRPr="00776377">
              <w:rPr>
                <w:rFonts w:ascii="Times New Roman" w:hAnsi="Times New Roman"/>
                <w:sz w:val="24"/>
              </w:rPr>
              <w:t>. punktu</w:t>
            </w:r>
          </w:p>
        </w:tc>
        <w:tc>
          <w:tcPr>
            <w:tcW w:w="2274" w:type="pct"/>
            <w:shd w:val="clear" w:color="auto" w:fill="D9D9D9"/>
          </w:tcPr>
          <w:p w14:paraId="4B8392BC"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Elektroapgādes sistēmas</w:t>
            </w:r>
          </w:p>
        </w:tc>
        <w:tc>
          <w:tcPr>
            <w:tcW w:w="1483" w:type="pct"/>
            <w:gridSpan w:val="2"/>
            <w:shd w:val="clear" w:color="auto" w:fill="D9D9D9"/>
          </w:tcPr>
          <w:p w14:paraId="11A1147C"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2018-14)</w:t>
            </w:r>
          </w:p>
        </w:tc>
      </w:tr>
      <w:tr w:rsidR="00776377" w:rsidRPr="00776377" w14:paraId="278D2BDF" w14:textId="77777777" w:rsidTr="000B5624">
        <w:trPr>
          <w:gridBefore w:val="1"/>
          <w:wBefore w:w="12" w:type="pct"/>
        </w:trPr>
        <w:tc>
          <w:tcPr>
            <w:tcW w:w="1232" w:type="pct"/>
            <w:shd w:val="clear" w:color="auto" w:fill="D9D9D9"/>
          </w:tcPr>
          <w:p w14:paraId="4B450D03"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ADR-DSN.S.890</w:t>
            </w:r>
            <w:proofErr w:type="spellEnd"/>
            <w:r w:rsidRPr="00776377">
              <w:rPr>
                <w:rFonts w:ascii="Times New Roman" w:hAnsi="Times New Roman"/>
                <w:sz w:val="24"/>
              </w:rPr>
              <w:t>. punktu</w:t>
            </w:r>
          </w:p>
        </w:tc>
        <w:tc>
          <w:tcPr>
            <w:tcW w:w="2274" w:type="pct"/>
            <w:shd w:val="clear" w:color="auto" w:fill="D9D9D9"/>
          </w:tcPr>
          <w:p w14:paraId="3311101F"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Uzraudzība</w:t>
            </w:r>
          </w:p>
        </w:tc>
        <w:tc>
          <w:tcPr>
            <w:tcW w:w="1483" w:type="pct"/>
            <w:gridSpan w:val="2"/>
            <w:shd w:val="clear" w:color="auto" w:fill="D9D9D9"/>
          </w:tcPr>
          <w:p w14:paraId="30A43B8C"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2018-14)</w:t>
            </w:r>
          </w:p>
        </w:tc>
      </w:tr>
      <w:tr w:rsidR="00776377" w:rsidRPr="00776377" w14:paraId="1CFCF15E" w14:textId="77777777" w:rsidTr="000B5624">
        <w:trPr>
          <w:gridBefore w:val="1"/>
          <w:wBefore w:w="12" w:type="pct"/>
        </w:trPr>
        <w:tc>
          <w:tcPr>
            <w:tcW w:w="1232" w:type="pct"/>
            <w:shd w:val="clear" w:color="auto" w:fill="D9D9D9"/>
          </w:tcPr>
          <w:p w14:paraId="6DD8E4D3"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ADR-DSN.S.895</w:t>
            </w:r>
            <w:proofErr w:type="spellEnd"/>
            <w:r w:rsidRPr="00776377">
              <w:rPr>
                <w:rFonts w:ascii="Times New Roman" w:hAnsi="Times New Roman"/>
                <w:sz w:val="24"/>
              </w:rPr>
              <w:t>. punktu</w:t>
            </w:r>
          </w:p>
        </w:tc>
        <w:tc>
          <w:tcPr>
            <w:tcW w:w="2274" w:type="pct"/>
            <w:shd w:val="clear" w:color="auto" w:fill="D9D9D9"/>
          </w:tcPr>
          <w:p w14:paraId="34CF5230" w14:textId="77777777" w:rsidR="00776377" w:rsidRPr="00776377" w:rsidRDefault="00776377" w:rsidP="00776377">
            <w:pPr>
              <w:jc w:val="both"/>
              <w:rPr>
                <w:rFonts w:ascii="Times New Roman" w:hAnsi="Times New Roman"/>
                <w:noProof/>
                <w:sz w:val="24"/>
              </w:rPr>
            </w:pPr>
          </w:p>
        </w:tc>
        <w:tc>
          <w:tcPr>
            <w:tcW w:w="1483" w:type="pct"/>
            <w:gridSpan w:val="2"/>
            <w:shd w:val="clear" w:color="auto" w:fill="D9D9D9"/>
          </w:tcPr>
          <w:p w14:paraId="1090C5B2"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2018-14)</w:t>
            </w:r>
          </w:p>
        </w:tc>
      </w:tr>
      <w:tr w:rsidR="00776377" w:rsidRPr="00776377" w14:paraId="3A3D2F32" w14:textId="77777777" w:rsidTr="000B5624">
        <w:trPr>
          <w:gridBefore w:val="1"/>
          <w:wBefore w:w="12" w:type="pct"/>
        </w:trPr>
        <w:tc>
          <w:tcPr>
            <w:tcW w:w="1232" w:type="pct"/>
            <w:shd w:val="clear" w:color="auto" w:fill="D9D9D9"/>
          </w:tcPr>
          <w:p w14:paraId="2EC4635D"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ADR-DSN.S.895</w:t>
            </w:r>
            <w:proofErr w:type="spellEnd"/>
            <w:r w:rsidRPr="00776377">
              <w:rPr>
                <w:rFonts w:ascii="Times New Roman" w:hAnsi="Times New Roman"/>
                <w:sz w:val="24"/>
              </w:rPr>
              <w:t>. punktu</w:t>
            </w:r>
          </w:p>
        </w:tc>
        <w:tc>
          <w:tcPr>
            <w:tcW w:w="2274" w:type="pct"/>
            <w:shd w:val="clear" w:color="auto" w:fill="D9D9D9"/>
          </w:tcPr>
          <w:p w14:paraId="3F24B3D0" w14:textId="77777777" w:rsidR="00776377" w:rsidRPr="00776377" w:rsidRDefault="00776377" w:rsidP="00776377">
            <w:pPr>
              <w:jc w:val="both"/>
              <w:rPr>
                <w:rFonts w:ascii="Times New Roman" w:hAnsi="Times New Roman"/>
                <w:noProof/>
                <w:sz w:val="24"/>
              </w:rPr>
            </w:pPr>
          </w:p>
        </w:tc>
        <w:tc>
          <w:tcPr>
            <w:tcW w:w="1483" w:type="pct"/>
            <w:gridSpan w:val="2"/>
            <w:shd w:val="clear" w:color="auto" w:fill="D9D9D9"/>
          </w:tcPr>
          <w:p w14:paraId="7E1301E8"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2018-14)</w:t>
            </w:r>
          </w:p>
        </w:tc>
      </w:tr>
      <w:tr w:rsidR="00776377" w:rsidRPr="00776377" w14:paraId="15C81DF1" w14:textId="77777777" w:rsidTr="000B5624">
        <w:trPr>
          <w:gridAfter w:val="1"/>
          <w:wAfter w:w="5" w:type="pct"/>
        </w:trPr>
        <w:tc>
          <w:tcPr>
            <w:tcW w:w="1243" w:type="pct"/>
            <w:gridSpan w:val="2"/>
            <w:shd w:val="clear" w:color="auto" w:fill="D9D9D9"/>
          </w:tcPr>
          <w:p w14:paraId="58486C33" w14:textId="77777777" w:rsidR="00776377" w:rsidRPr="00776377" w:rsidRDefault="00776377" w:rsidP="000B5624">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ADR-DSN.T.915</w:t>
            </w:r>
            <w:proofErr w:type="spellEnd"/>
            <w:r w:rsidRPr="00776377">
              <w:rPr>
                <w:rFonts w:ascii="Times New Roman" w:hAnsi="Times New Roman"/>
                <w:sz w:val="24"/>
              </w:rPr>
              <w:t>. punktu</w:t>
            </w:r>
          </w:p>
        </w:tc>
        <w:tc>
          <w:tcPr>
            <w:tcW w:w="2274" w:type="pct"/>
            <w:shd w:val="clear" w:color="auto" w:fill="D9D9D9"/>
          </w:tcPr>
          <w:p w14:paraId="6D6BD4F7"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Aprīkojuma un iekārtu izvietojums ekspluatācijas zonās</w:t>
            </w:r>
          </w:p>
        </w:tc>
        <w:tc>
          <w:tcPr>
            <w:tcW w:w="1478" w:type="pct"/>
            <w:shd w:val="clear" w:color="auto" w:fill="D9D9D9"/>
          </w:tcPr>
          <w:p w14:paraId="5CD5EBE8"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Redakcionālas izmaiņas</w:t>
            </w:r>
          </w:p>
        </w:tc>
      </w:tr>
    </w:tbl>
    <w:p w14:paraId="3931674A" w14:textId="77777777" w:rsidR="00776377" w:rsidRPr="00776377" w:rsidRDefault="00776377" w:rsidP="00776377">
      <w:pPr>
        <w:jc w:val="both"/>
        <w:rPr>
          <w:rFonts w:ascii="Times New Roman" w:eastAsia="Calibri" w:hAnsi="Times New Roman" w:cs="Calibri"/>
          <w:noProof/>
          <w:sz w:val="24"/>
          <w:szCs w:val="28"/>
        </w:rPr>
      </w:pPr>
    </w:p>
    <w:p w14:paraId="37545953" w14:textId="77777777" w:rsidR="00776377" w:rsidRPr="00776377" w:rsidRDefault="00776377" w:rsidP="00776377">
      <w:pPr>
        <w:jc w:val="right"/>
        <w:rPr>
          <w:rFonts w:ascii="Times New Roman" w:hAnsi="Times New Roman"/>
          <w:b/>
          <w:noProof/>
          <w:sz w:val="24"/>
        </w:rPr>
      </w:pPr>
      <w:proofErr w:type="spellStart"/>
      <w:r w:rsidRPr="00776377">
        <w:rPr>
          <w:rFonts w:ascii="Times New Roman" w:hAnsi="Times New Roman"/>
          <w:b/>
          <w:sz w:val="24"/>
        </w:rPr>
        <w:t>CS-ADR-DSN</w:t>
      </w:r>
      <w:proofErr w:type="spellEnd"/>
      <w:r w:rsidRPr="00776377">
        <w:rPr>
          <w:rFonts w:ascii="Times New Roman" w:hAnsi="Times New Roman"/>
          <w:b/>
          <w:sz w:val="24"/>
        </w:rPr>
        <w:t xml:space="preserve"> 4. izdevums</w:t>
      </w:r>
      <w:r w:rsidRPr="00776377">
        <w:rPr>
          <w:rFonts w:ascii="Times New Roman" w:hAnsi="Times New Roman"/>
          <w:b/>
          <w:sz w:val="24"/>
        </w:rPr>
        <w:tab/>
        <w:t>Spēkā stāšanās: skat. Lēmumu Nr. 2017/021/R</w:t>
      </w:r>
    </w:p>
    <w:p w14:paraId="39F39E05" w14:textId="77777777" w:rsidR="00776377" w:rsidRPr="00776377" w:rsidRDefault="00776377" w:rsidP="00776377">
      <w:pPr>
        <w:jc w:val="both"/>
        <w:rPr>
          <w:rFonts w:ascii="Times New Roman" w:eastAsia="Calibri" w:hAnsi="Times New Roman" w:cs="Calibri"/>
          <w:b/>
          <w:bCs/>
          <w:noProof/>
          <w:sz w:val="24"/>
          <w:szCs w:val="29"/>
        </w:rPr>
      </w:pPr>
    </w:p>
    <w:p w14:paraId="5201E9A0"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Turpmāk sniegts to punktu saraksts, kas tiek grozīti ar šo grozījumu.</w:t>
      </w:r>
    </w:p>
    <w:p w14:paraId="2E6C87BA" w14:textId="77777777" w:rsidR="00776377" w:rsidRPr="00776377" w:rsidRDefault="00776377" w:rsidP="00776377">
      <w:pPr>
        <w:jc w:val="both"/>
        <w:rPr>
          <w:rFonts w:ascii="Times New Roman" w:eastAsia="Calibri" w:hAnsi="Times New Roman" w:cs="Calibri"/>
          <w:noProof/>
          <w:sz w:val="24"/>
          <w:szCs w:val="13"/>
        </w:rPr>
      </w:pPr>
    </w:p>
    <w:tbl>
      <w:tblP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2393"/>
        <w:gridCol w:w="3958"/>
        <w:gridCol w:w="2678"/>
      </w:tblGrid>
      <w:tr w:rsidR="00776377" w:rsidRPr="00776377" w14:paraId="07B42D0C" w14:textId="77777777" w:rsidTr="00792BC1">
        <w:tc>
          <w:tcPr>
            <w:tcW w:w="1325" w:type="pct"/>
            <w:shd w:val="clear" w:color="auto" w:fill="D9D9D9"/>
          </w:tcPr>
          <w:p w14:paraId="149FB3EE" w14:textId="77777777" w:rsidR="00776377" w:rsidRPr="00776377" w:rsidRDefault="00776377" w:rsidP="00776377">
            <w:pPr>
              <w:rPr>
                <w:rFonts w:ascii="Times New Roman" w:hAnsi="Times New Roman"/>
                <w:noProof/>
                <w:sz w:val="24"/>
              </w:rPr>
            </w:pPr>
            <w:r w:rsidRPr="00776377">
              <w:rPr>
                <w:rFonts w:ascii="Times New Roman" w:hAnsi="Times New Roman"/>
                <w:sz w:val="24"/>
              </w:rPr>
              <w:t>Saīsinājumu saraksts</w:t>
            </w:r>
          </w:p>
        </w:tc>
        <w:tc>
          <w:tcPr>
            <w:tcW w:w="2192" w:type="pct"/>
            <w:shd w:val="clear" w:color="auto" w:fill="D9D9D9"/>
          </w:tcPr>
          <w:p w14:paraId="4DC65E44" w14:textId="77777777" w:rsidR="00776377" w:rsidRPr="00776377" w:rsidRDefault="00776377" w:rsidP="00776377">
            <w:pPr>
              <w:rPr>
                <w:rFonts w:ascii="Times New Roman" w:hAnsi="Times New Roman"/>
                <w:noProof/>
                <w:sz w:val="24"/>
              </w:rPr>
            </w:pPr>
          </w:p>
        </w:tc>
        <w:tc>
          <w:tcPr>
            <w:tcW w:w="1483" w:type="pct"/>
            <w:shd w:val="clear" w:color="auto" w:fill="D9D9D9"/>
          </w:tcPr>
          <w:p w14:paraId="4E1B485E" w14:textId="77777777" w:rsidR="00776377" w:rsidRPr="00776377" w:rsidRDefault="00776377" w:rsidP="00776377">
            <w:pPr>
              <w:rPr>
                <w:rFonts w:ascii="Times New Roman" w:hAnsi="Times New Roman"/>
                <w:noProof/>
                <w:sz w:val="24"/>
              </w:rPr>
            </w:pPr>
            <w:r w:rsidRPr="00776377">
              <w:rPr>
                <w:rFonts w:ascii="Times New Roman" w:hAnsi="Times New Roman"/>
                <w:sz w:val="24"/>
              </w:rPr>
              <w:t>Pievienots</w:t>
            </w:r>
          </w:p>
        </w:tc>
      </w:tr>
      <w:tr w:rsidR="00776377" w:rsidRPr="00776377" w14:paraId="5CAF15EF" w14:textId="77777777" w:rsidTr="00792BC1">
        <w:tc>
          <w:tcPr>
            <w:tcW w:w="1325" w:type="pct"/>
            <w:shd w:val="clear" w:color="auto" w:fill="D9D9D9"/>
          </w:tcPr>
          <w:p w14:paraId="2630D23E"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ADR-DSN.A.002</w:t>
            </w:r>
            <w:proofErr w:type="spellEnd"/>
            <w:r w:rsidRPr="00776377">
              <w:rPr>
                <w:rFonts w:ascii="Times New Roman" w:hAnsi="Times New Roman"/>
                <w:sz w:val="24"/>
              </w:rPr>
              <w:t>. punktu</w:t>
            </w:r>
          </w:p>
        </w:tc>
        <w:tc>
          <w:tcPr>
            <w:tcW w:w="2192" w:type="pct"/>
            <w:shd w:val="clear" w:color="auto" w:fill="D9D9D9"/>
          </w:tcPr>
          <w:p w14:paraId="39FE66CC" w14:textId="77777777" w:rsidR="00776377" w:rsidRPr="00776377" w:rsidRDefault="00776377" w:rsidP="00776377">
            <w:pPr>
              <w:rPr>
                <w:rFonts w:ascii="Times New Roman" w:hAnsi="Times New Roman"/>
                <w:noProof/>
                <w:sz w:val="24"/>
              </w:rPr>
            </w:pPr>
            <w:r w:rsidRPr="00776377">
              <w:rPr>
                <w:rFonts w:ascii="Times New Roman" w:hAnsi="Times New Roman"/>
                <w:sz w:val="24"/>
              </w:rPr>
              <w:t>Definīcijas</w:t>
            </w:r>
          </w:p>
        </w:tc>
        <w:tc>
          <w:tcPr>
            <w:tcW w:w="1483" w:type="pct"/>
            <w:shd w:val="clear" w:color="auto" w:fill="D9D9D9"/>
          </w:tcPr>
          <w:p w14:paraId="6FBA6484"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72788FCD" w14:textId="77777777" w:rsidTr="00792BC1">
        <w:tc>
          <w:tcPr>
            <w:tcW w:w="1325" w:type="pct"/>
            <w:shd w:val="clear" w:color="auto" w:fill="D9D9D9"/>
          </w:tcPr>
          <w:p w14:paraId="43E966F0"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ADR-DSN.A.005</w:t>
            </w:r>
            <w:proofErr w:type="spellEnd"/>
            <w:r w:rsidRPr="00776377">
              <w:rPr>
                <w:rFonts w:ascii="Times New Roman" w:hAnsi="Times New Roman"/>
                <w:sz w:val="24"/>
              </w:rPr>
              <w:t>. punktu</w:t>
            </w:r>
          </w:p>
        </w:tc>
        <w:tc>
          <w:tcPr>
            <w:tcW w:w="2192" w:type="pct"/>
            <w:shd w:val="clear" w:color="auto" w:fill="D9D9D9"/>
          </w:tcPr>
          <w:p w14:paraId="6C1EDB5A" w14:textId="77777777" w:rsidR="00776377" w:rsidRPr="00776377" w:rsidRDefault="00776377" w:rsidP="00776377">
            <w:pPr>
              <w:rPr>
                <w:rFonts w:ascii="Times New Roman" w:hAnsi="Times New Roman"/>
                <w:noProof/>
                <w:sz w:val="24"/>
              </w:rPr>
            </w:pPr>
            <w:r w:rsidRPr="00776377">
              <w:rPr>
                <w:rFonts w:ascii="Times New Roman" w:hAnsi="Times New Roman"/>
                <w:sz w:val="24"/>
              </w:rPr>
              <w:t>Lidlauka kodētais apzīmējums (</w:t>
            </w:r>
            <w:proofErr w:type="spellStart"/>
            <w:r w:rsidRPr="00776377">
              <w:rPr>
                <w:rFonts w:ascii="Times New Roman" w:hAnsi="Times New Roman"/>
                <w:i/>
                <w:iCs/>
                <w:sz w:val="24"/>
              </w:rPr>
              <w:t>ARC</w:t>
            </w:r>
            <w:proofErr w:type="spellEnd"/>
            <w:r w:rsidRPr="00776377">
              <w:rPr>
                <w:rFonts w:ascii="Times New Roman" w:hAnsi="Times New Roman"/>
                <w:sz w:val="24"/>
              </w:rPr>
              <w:t>)</w:t>
            </w:r>
          </w:p>
        </w:tc>
        <w:tc>
          <w:tcPr>
            <w:tcW w:w="1483" w:type="pct"/>
            <w:shd w:val="clear" w:color="auto" w:fill="D9D9D9"/>
          </w:tcPr>
          <w:p w14:paraId="76D2078C"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2BEA49D3" w14:textId="77777777" w:rsidTr="00792BC1">
        <w:tc>
          <w:tcPr>
            <w:tcW w:w="1325" w:type="pct"/>
            <w:shd w:val="clear" w:color="auto" w:fill="D9D9D9"/>
          </w:tcPr>
          <w:p w14:paraId="163194C0"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ADR-DSN.B.045</w:t>
            </w:r>
            <w:proofErr w:type="spellEnd"/>
            <w:r w:rsidRPr="00776377">
              <w:rPr>
                <w:rFonts w:ascii="Times New Roman" w:hAnsi="Times New Roman"/>
                <w:sz w:val="24"/>
              </w:rPr>
              <w:t>. punktu</w:t>
            </w:r>
          </w:p>
        </w:tc>
        <w:tc>
          <w:tcPr>
            <w:tcW w:w="2192" w:type="pct"/>
            <w:shd w:val="clear" w:color="auto" w:fill="D9D9D9"/>
          </w:tcPr>
          <w:p w14:paraId="0724452C" w14:textId="77777777" w:rsidR="00776377" w:rsidRPr="00776377" w:rsidRDefault="00776377" w:rsidP="00776377">
            <w:pPr>
              <w:rPr>
                <w:rFonts w:ascii="Times New Roman" w:hAnsi="Times New Roman"/>
                <w:noProof/>
                <w:sz w:val="24"/>
              </w:rPr>
            </w:pPr>
            <w:r w:rsidRPr="00776377">
              <w:rPr>
                <w:rFonts w:ascii="Times New Roman" w:hAnsi="Times New Roman"/>
                <w:sz w:val="24"/>
              </w:rPr>
              <w:t>Skrejceļu platums</w:t>
            </w:r>
          </w:p>
        </w:tc>
        <w:tc>
          <w:tcPr>
            <w:tcW w:w="1483" w:type="pct"/>
            <w:shd w:val="clear" w:color="auto" w:fill="D9D9D9"/>
          </w:tcPr>
          <w:p w14:paraId="157E5E09"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4DD5B348" w14:textId="77777777" w:rsidTr="00792BC1">
        <w:tc>
          <w:tcPr>
            <w:tcW w:w="1325" w:type="pct"/>
            <w:shd w:val="clear" w:color="auto" w:fill="D9D9D9"/>
          </w:tcPr>
          <w:p w14:paraId="561EF33A"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lastRenderedPageBreak/>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ADR-DSN.B.095</w:t>
            </w:r>
            <w:proofErr w:type="spellEnd"/>
            <w:r w:rsidRPr="00776377">
              <w:rPr>
                <w:rFonts w:ascii="Times New Roman" w:hAnsi="Times New Roman"/>
                <w:sz w:val="24"/>
              </w:rPr>
              <w:t>. punktu</w:t>
            </w:r>
          </w:p>
        </w:tc>
        <w:tc>
          <w:tcPr>
            <w:tcW w:w="2192" w:type="pct"/>
            <w:shd w:val="clear" w:color="auto" w:fill="D9D9D9"/>
          </w:tcPr>
          <w:p w14:paraId="7C65CE29" w14:textId="77777777" w:rsidR="00776377" w:rsidRPr="00776377" w:rsidRDefault="00776377" w:rsidP="00776377">
            <w:pPr>
              <w:rPr>
                <w:rFonts w:ascii="Times New Roman" w:hAnsi="Times New Roman"/>
                <w:noProof/>
                <w:sz w:val="24"/>
              </w:rPr>
            </w:pPr>
            <w:r w:rsidRPr="00776377">
              <w:rPr>
                <w:rFonts w:ascii="Times New Roman" w:hAnsi="Times New Roman"/>
                <w:sz w:val="24"/>
              </w:rPr>
              <w:t>Apgriešanās laukumi uz skrejceļa</w:t>
            </w:r>
          </w:p>
        </w:tc>
        <w:tc>
          <w:tcPr>
            <w:tcW w:w="1483" w:type="pct"/>
            <w:shd w:val="clear" w:color="auto" w:fill="D9D9D9"/>
          </w:tcPr>
          <w:p w14:paraId="68A2EFC8"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3C515047" w14:textId="77777777" w:rsidTr="00792BC1">
        <w:tc>
          <w:tcPr>
            <w:tcW w:w="1325" w:type="pct"/>
            <w:shd w:val="clear" w:color="auto" w:fill="D9D9D9"/>
          </w:tcPr>
          <w:p w14:paraId="1A4BB304"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ADR-DSN.B.125</w:t>
            </w:r>
            <w:proofErr w:type="spellEnd"/>
            <w:r w:rsidRPr="00776377">
              <w:rPr>
                <w:rFonts w:ascii="Times New Roman" w:hAnsi="Times New Roman"/>
                <w:sz w:val="24"/>
              </w:rPr>
              <w:t>. punktu</w:t>
            </w:r>
          </w:p>
        </w:tc>
        <w:tc>
          <w:tcPr>
            <w:tcW w:w="2192" w:type="pct"/>
            <w:shd w:val="clear" w:color="auto" w:fill="D9D9D9"/>
          </w:tcPr>
          <w:p w14:paraId="651F5C78" w14:textId="77777777" w:rsidR="00776377" w:rsidRPr="00776377" w:rsidRDefault="00776377" w:rsidP="00776377">
            <w:pPr>
              <w:rPr>
                <w:rFonts w:ascii="Times New Roman" w:hAnsi="Times New Roman"/>
                <w:noProof/>
                <w:sz w:val="24"/>
              </w:rPr>
            </w:pPr>
            <w:r w:rsidRPr="00776377">
              <w:rPr>
                <w:rFonts w:ascii="Times New Roman" w:hAnsi="Times New Roman"/>
                <w:sz w:val="24"/>
              </w:rPr>
              <w:t>Skrejceļa sānu drošības joslas</w:t>
            </w:r>
          </w:p>
        </w:tc>
        <w:tc>
          <w:tcPr>
            <w:tcW w:w="1483" w:type="pct"/>
            <w:shd w:val="clear" w:color="auto" w:fill="D9D9D9"/>
          </w:tcPr>
          <w:p w14:paraId="7F2B5463"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15437C4E" w14:textId="77777777" w:rsidTr="00792BC1">
        <w:tc>
          <w:tcPr>
            <w:tcW w:w="1325" w:type="pct"/>
            <w:shd w:val="clear" w:color="auto" w:fill="D9D9D9"/>
          </w:tcPr>
          <w:p w14:paraId="16818671"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ADR-DSN.B.135</w:t>
            </w:r>
            <w:proofErr w:type="spellEnd"/>
            <w:r w:rsidRPr="00776377">
              <w:rPr>
                <w:rFonts w:ascii="Times New Roman" w:hAnsi="Times New Roman"/>
                <w:sz w:val="24"/>
              </w:rPr>
              <w:t>. punktu</w:t>
            </w:r>
          </w:p>
        </w:tc>
        <w:tc>
          <w:tcPr>
            <w:tcW w:w="2192" w:type="pct"/>
            <w:shd w:val="clear" w:color="auto" w:fill="D9D9D9"/>
          </w:tcPr>
          <w:p w14:paraId="020F5DF1" w14:textId="77777777" w:rsidR="00776377" w:rsidRPr="00776377" w:rsidRDefault="00776377" w:rsidP="00776377">
            <w:pPr>
              <w:rPr>
                <w:rFonts w:ascii="Times New Roman" w:hAnsi="Times New Roman"/>
                <w:noProof/>
                <w:sz w:val="24"/>
              </w:rPr>
            </w:pPr>
            <w:r w:rsidRPr="00776377">
              <w:rPr>
                <w:rFonts w:ascii="Times New Roman" w:hAnsi="Times New Roman"/>
                <w:sz w:val="24"/>
              </w:rPr>
              <w:t>Skrejceļa sānu drošības joslu platums</w:t>
            </w:r>
          </w:p>
        </w:tc>
        <w:tc>
          <w:tcPr>
            <w:tcW w:w="1483" w:type="pct"/>
            <w:shd w:val="clear" w:color="auto" w:fill="D9D9D9"/>
          </w:tcPr>
          <w:p w14:paraId="2293A591"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3EE91F54" w14:textId="77777777" w:rsidTr="00792BC1">
        <w:tc>
          <w:tcPr>
            <w:tcW w:w="1325" w:type="pct"/>
            <w:shd w:val="clear" w:color="auto" w:fill="D9D9D9"/>
          </w:tcPr>
          <w:p w14:paraId="59047189"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ADR-DSN.B.140</w:t>
            </w:r>
            <w:proofErr w:type="spellEnd"/>
            <w:r w:rsidRPr="00776377">
              <w:rPr>
                <w:rFonts w:ascii="Times New Roman" w:hAnsi="Times New Roman"/>
                <w:sz w:val="24"/>
              </w:rPr>
              <w:t>. punktu</w:t>
            </w:r>
          </w:p>
        </w:tc>
        <w:tc>
          <w:tcPr>
            <w:tcW w:w="2192" w:type="pct"/>
            <w:shd w:val="clear" w:color="auto" w:fill="D9D9D9"/>
          </w:tcPr>
          <w:p w14:paraId="1A846D43" w14:textId="77777777" w:rsidR="00776377" w:rsidRPr="00776377" w:rsidRDefault="00776377" w:rsidP="00776377">
            <w:pPr>
              <w:rPr>
                <w:rFonts w:ascii="Times New Roman" w:hAnsi="Times New Roman"/>
                <w:noProof/>
                <w:sz w:val="24"/>
              </w:rPr>
            </w:pPr>
            <w:r w:rsidRPr="00776377">
              <w:rPr>
                <w:rFonts w:ascii="Times New Roman" w:hAnsi="Times New Roman"/>
                <w:sz w:val="24"/>
              </w:rPr>
              <w:t>Skrejceļa sānu drošības joslu nestspēja</w:t>
            </w:r>
          </w:p>
        </w:tc>
        <w:tc>
          <w:tcPr>
            <w:tcW w:w="1483" w:type="pct"/>
            <w:shd w:val="clear" w:color="auto" w:fill="D9D9D9"/>
          </w:tcPr>
          <w:p w14:paraId="65606AAB"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7C3712B2" w14:textId="77777777" w:rsidTr="00792BC1">
        <w:tc>
          <w:tcPr>
            <w:tcW w:w="1325" w:type="pct"/>
            <w:shd w:val="clear" w:color="auto" w:fill="D9D9D9"/>
          </w:tcPr>
          <w:p w14:paraId="1063A100"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ADR-DSN.B.145</w:t>
            </w:r>
            <w:proofErr w:type="spellEnd"/>
            <w:r w:rsidRPr="00776377">
              <w:rPr>
                <w:rFonts w:ascii="Times New Roman" w:hAnsi="Times New Roman"/>
                <w:sz w:val="24"/>
              </w:rPr>
              <w:t>. punktu</w:t>
            </w:r>
          </w:p>
        </w:tc>
        <w:tc>
          <w:tcPr>
            <w:tcW w:w="2192" w:type="pct"/>
            <w:shd w:val="clear" w:color="auto" w:fill="D9D9D9"/>
          </w:tcPr>
          <w:p w14:paraId="59243B6A" w14:textId="77777777" w:rsidR="00776377" w:rsidRPr="00776377" w:rsidRDefault="00776377" w:rsidP="00776377">
            <w:pPr>
              <w:rPr>
                <w:rFonts w:ascii="Times New Roman" w:hAnsi="Times New Roman"/>
                <w:noProof/>
                <w:sz w:val="24"/>
              </w:rPr>
            </w:pPr>
            <w:r w:rsidRPr="00776377">
              <w:rPr>
                <w:rFonts w:ascii="Times New Roman" w:hAnsi="Times New Roman"/>
                <w:sz w:val="24"/>
              </w:rPr>
              <w:t>Skrejceļa sānu drošības joslu virsma</w:t>
            </w:r>
          </w:p>
        </w:tc>
        <w:tc>
          <w:tcPr>
            <w:tcW w:w="1483" w:type="pct"/>
            <w:shd w:val="clear" w:color="auto" w:fill="D9D9D9"/>
          </w:tcPr>
          <w:p w14:paraId="5E08371C"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3D834EA4" w14:textId="77777777" w:rsidTr="00792BC1">
        <w:tc>
          <w:tcPr>
            <w:tcW w:w="1325" w:type="pct"/>
            <w:shd w:val="clear" w:color="auto" w:fill="D9D9D9"/>
          </w:tcPr>
          <w:p w14:paraId="67D53B96"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ADR-DSN.B.150</w:t>
            </w:r>
            <w:proofErr w:type="spellEnd"/>
            <w:r w:rsidRPr="00776377">
              <w:rPr>
                <w:rFonts w:ascii="Times New Roman" w:hAnsi="Times New Roman"/>
                <w:sz w:val="24"/>
              </w:rPr>
              <w:t>. punktu</w:t>
            </w:r>
          </w:p>
        </w:tc>
        <w:tc>
          <w:tcPr>
            <w:tcW w:w="2192" w:type="pct"/>
            <w:shd w:val="clear" w:color="auto" w:fill="D9D9D9"/>
          </w:tcPr>
          <w:p w14:paraId="7A5BCC52" w14:textId="77777777" w:rsidR="00776377" w:rsidRPr="00776377" w:rsidRDefault="00776377" w:rsidP="00776377">
            <w:pPr>
              <w:rPr>
                <w:rFonts w:ascii="Times New Roman" w:hAnsi="Times New Roman"/>
                <w:noProof/>
                <w:sz w:val="24"/>
              </w:rPr>
            </w:pPr>
            <w:r w:rsidRPr="00776377">
              <w:rPr>
                <w:rFonts w:ascii="Times New Roman" w:hAnsi="Times New Roman"/>
                <w:sz w:val="24"/>
              </w:rPr>
              <w:t>Nodrošināmā lidjosla</w:t>
            </w:r>
          </w:p>
        </w:tc>
        <w:tc>
          <w:tcPr>
            <w:tcW w:w="1483" w:type="pct"/>
            <w:shd w:val="clear" w:color="auto" w:fill="D9D9D9"/>
          </w:tcPr>
          <w:p w14:paraId="2EBA5608"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23A5CCC4" w14:textId="77777777" w:rsidTr="00792BC1">
        <w:tc>
          <w:tcPr>
            <w:tcW w:w="1325" w:type="pct"/>
            <w:shd w:val="clear" w:color="auto" w:fill="D9D9D9"/>
          </w:tcPr>
          <w:p w14:paraId="716CCC55"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ADR-DSN.B.160</w:t>
            </w:r>
            <w:proofErr w:type="spellEnd"/>
            <w:r w:rsidRPr="00776377">
              <w:rPr>
                <w:rFonts w:ascii="Times New Roman" w:hAnsi="Times New Roman"/>
                <w:sz w:val="24"/>
              </w:rPr>
              <w:t>. punktu</w:t>
            </w:r>
          </w:p>
        </w:tc>
        <w:tc>
          <w:tcPr>
            <w:tcW w:w="2192" w:type="pct"/>
            <w:shd w:val="clear" w:color="auto" w:fill="D9D9D9"/>
          </w:tcPr>
          <w:p w14:paraId="75E7C226" w14:textId="77777777" w:rsidR="00776377" w:rsidRPr="00776377" w:rsidRDefault="00776377" w:rsidP="00776377">
            <w:pPr>
              <w:rPr>
                <w:rFonts w:ascii="Times New Roman" w:hAnsi="Times New Roman"/>
                <w:noProof/>
                <w:sz w:val="24"/>
              </w:rPr>
            </w:pPr>
            <w:r w:rsidRPr="00776377">
              <w:rPr>
                <w:rFonts w:ascii="Times New Roman" w:hAnsi="Times New Roman"/>
                <w:sz w:val="24"/>
              </w:rPr>
              <w:t>Lidjoslas platums</w:t>
            </w:r>
          </w:p>
        </w:tc>
        <w:tc>
          <w:tcPr>
            <w:tcW w:w="1483" w:type="pct"/>
            <w:shd w:val="clear" w:color="auto" w:fill="D9D9D9"/>
          </w:tcPr>
          <w:p w14:paraId="571033F3"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43FAB64F" w14:textId="77777777" w:rsidTr="00792BC1">
        <w:tc>
          <w:tcPr>
            <w:tcW w:w="1325" w:type="pct"/>
            <w:shd w:val="clear" w:color="auto" w:fill="D9D9D9"/>
          </w:tcPr>
          <w:p w14:paraId="2AAD4CBA"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ADR-DSN.B.175</w:t>
            </w:r>
            <w:proofErr w:type="spellEnd"/>
            <w:r w:rsidRPr="00776377">
              <w:rPr>
                <w:rFonts w:ascii="Times New Roman" w:hAnsi="Times New Roman"/>
                <w:sz w:val="24"/>
              </w:rPr>
              <w:t>. punktu</w:t>
            </w:r>
          </w:p>
        </w:tc>
        <w:tc>
          <w:tcPr>
            <w:tcW w:w="2192" w:type="pct"/>
            <w:shd w:val="clear" w:color="auto" w:fill="D9D9D9"/>
          </w:tcPr>
          <w:p w14:paraId="55654706" w14:textId="77777777" w:rsidR="00776377" w:rsidRPr="00776377" w:rsidRDefault="00776377" w:rsidP="00776377">
            <w:pPr>
              <w:rPr>
                <w:rFonts w:ascii="Times New Roman" w:hAnsi="Times New Roman"/>
                <w:noProof/>
                <w:sz w:val="24"/>
              </w:rPr>
            </w:pPr>
            <w:r w:rsidRPr="00776377">
              <w:rPr>
                <w:rFonts w:ascii="Times New Roman" w:hAnsi="Times New Roman"/>
                <w:sz w:val="24"/>
              </w:rPr>
              <w:t>Lidjoslas planēšana</w:t>
            </w:r>
          </w:p>
        </w:tc>
        <w:tc>
          <w:tcPr>
            <w:tcW w:w="1483" w:type="pct"/>
            <w:shd w:val="clear" w:color="auto" w:fill="D9D9D9"/>
          </w:tcPr>
          <w:p w14:paraId="296287A6"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141A91D9" w14:textId="77777777" w:rsidTr="00792BC1">
        <w:tc>
          <w:tcPr>
            <w:tcW w:w="1325" w:type="pct"/>
            <w:shd w:val="clear" w:color="auto" w:fill="D9D9D9"/>
          </w:tcPr>
          <w:p w14:paraId="0430C7B9"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ADR-DSN.D.240</w:t>
            </w:r>
            <w:proofErr w:type="spellEnd"/>
            <w:r w:rsidRPr="00776377">
              <w:rPr>
                <w:rFonts w:ascii="Times New Roman" w:hAnsi="Times New Roman"/>
                <w:sz w:val="24"/>
              </w:rPr>
              <w:t>. punktu</w:t>
            </w:r>
          </w:p>
        </w:tc>
        <w:tc>
          <w:tcPr>
            <w:tcW w:w="2192" w:type="pct"/>
            <w:shd w:val="clear" w:color="auto" w:fill="D9D9D9"/>
          </w:tcPr>
          <w:p w14:paraId="5E6AC192" w14:textId="77777777" w:rsidR="00776377" w:rsidRPr="00776377" w:rsidRDefault="00776377" w:rsidP="00776377">
            <w:pPr>
              <w:rPr>
                <w:rFonts w:ascii="Times New Roman" w:hAnsi="Times New Roman"/>
                <w:noProof/>
                <w:sz w:val="24"/>
              </w:rPr>
            </w:pPr>
            <w:r w:rsidRPr="00776377">
              <w:rPr>
                <w:rFonts w:ascii="Times New Roman" w:hAnsi="Times New Roman"/>
                <w:sz w:val="24"/>
              </w:rPr>
              <w:t>Vispārīga informācija par manevrēšanas ceļiem</w:t>
            </w:r>
          </w:p>
        </w:tc>
        <w:tc>
          <w:tcPr>
            <w:tcW w:w="1483" w:type="pct"/>
            <w:shd w:val="clear" w:color="auto" w:fill="D9D9D9"/>
          </w:tcPr>
          <w:p w14:paraId="4090F52D"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721B3CB9" w14:textId="77777777" w:rsidTr="00792BC1">
        <w:tc>
          <w:tcPr>
            <w:tcW w:w="1325" w:type="pct"/>
            <w:shd w:val="clear" w:color="auto" w:fill="D9D9D9"/>
          </w:tcPr>
          <w:p w14:paraId="5A59E4C8"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ADR-DSN.D.245</w:t>
            </w:r>
            <w:proofErr w:type="spellEnd"/>
            <w:r w:rsidRPr="00776377">
              <w:rPr>
                <w:rFonts w:ascii="Times New Roman" w:hAnsi="Times New Roman"/>
                <w:sz w:val="24"/>
              </w:rPr>
              <w:t>. punktu</w:t>
            </w:r>
          </w:p>
        </w:tc>
        <w:tc>
          <w:tcPr>
            <w:tcW w:w="2192" w:type="pct"/>
            <w:shd w:val="clear" w:color="auto" w:fill="D9D9D9"/>
          </w:tcPr>
          <w:p w14:paraId="45AABA47" w14:textId="77777777" w:rsidR="00776377" w:rsidRPr="00776377" w:rsidRDefault="00776377" w:rsidP="00776377">
            <w:pPr>
              <w:rPr>
                <w:rFonts w:ascii="Times New Roman" w:hAnsi="Times New Roman"/>
                <w:noProof/>
                <w:sz w:val="24"/>
              </w:rPr>
            </w:pPr>
            <w:r w:rsidRPr="00776377">
              <w:rPr>
                <w:rFonts w:ascii="Times New Roman" w:hAnsi="Times New Roman"/>
                <w:sz w:val="24"/>
              </w:rPr>
              <w:t>Manevrēšanas ceļu platums</w:t>
            </w:r>
          </w:p>
        </w:tc>
        <w:tc>
          <w:tcPr>
            <w:tcW w:w="1483" w:type="pct"/>
            <w:shd w:val="clear" w:color="auto" w:fill="D9D9D9"/>
          </w:tcPr>
          <w:p w14:paraId="41B905AB"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4225A393" w14:textId="77777777" w:rsidTr="00792BC1">
        <w:tc>
          <w:tcPr>
            <w:tcW w:w="1325" w:type="pct"/>
            <w:shd w:val="clear" w:color="auto" w:fill="D9D9D9"/>
          </w:tcPr>
          <w:p w14:paraId="19F5699D"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ADR-DSN.D.260</w:t>
            </w:r>
            <w:proofErr w:type="spellEnd"/>
            <w:r w:rsidRPr="00776377">
              <w:rPr>
                <w:rFonts w:ascii="Times New Roman" w:hAnsi="Times New Roman"/>
                <w:sz w:val="24"/>
              </w:rPr>
              <w:t>. punktu</w:t>
            </w:r>
          </w:p>
        </w:tc>
        <w:tc>
          <w:tcPr>
            <w:tcW w:w="2192" w:type="pct"/>
            <w:shd w:val="clear" w:color="auto" w:fill="D9D9D9"/>
          </w:tcPr>
          <w:p w14:paraId="76E16ECB" w14:textId="77777777" w:rsidR="00776377" w:rsidRPr="00776377" w:rsidRDefault="00776377" w:rsidP="00776377">
            <w:pPr>
              <w:rPr>
                <w:rFonts w:ascii="Times New Roman" w:hAnsi="Times New Roman"/>
                <w:noProof/>
                <w:sz w:val="24"/>
              </w:rPr>
            </w:pPr>
            <w:r w:rsidRPr="00776377">
              <w:rPr>
                <w:rFonts w:ascii="Times New Roman" w:hAnsi="Times New Roman"/>
                <w:sz w:val="24"/>
              </w:rPr>
              <w:t>Manevrēšanas ceļa minimālais atdalošais attālums</w:t>
            </w:r>
          </w:p>
        </w:tc>
        <w:tc>
          <w:tcPr>
            <w:tcW w:w="1483" w:type="pct"/>
            <w:shd w:val="clear" w:color="auto" w:fill="D9D9D9"/>
          </w:tcPr>
          <w:p w14:paraId="41645BE1"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0A499A4A" w14:textId="77777777" w:rsidTr="00792BC1">
        <w:tc>
          <w:tcPr>
            <w:tcW w:w="1325" w:type="pct"/>
            <w:shd w:val="clear" w:color="auto" w:fill="D9D9D9"/>
          </w:tcPr>
          <w:p w14:paraId="39011A44"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ADR-DSN.D.305</w:t>
            </w:r>
            <w:proofErr w:type="spellEnd"/>
            <w:r w:rsidRPr="00776377">
              <w:rPr>
                <w:rFonts w:ascii="Times New Roman" w:hAnsi="Times New Roman"/>
                <w:sz w:val="24"/>
              </w:rPr>
              <w:t>. punktu</w:t>
            </w:r>
          </w:p>
        </w:tc>
        <w:tc>
          <w:tcPr>
            <w:tcW w:w="2192" w:type="pct"/>
            <w:shd w:val="clear" w:color="auto" w:fill="D9D9D9"/>
          </w:tcPr>
          <w:p w14:paraId="7A5970B3" w14:textId="77777777" w:rsidR="00776377" w:rsidRPr="00776377" w:rsidRDefault="00776377" w:rsidP="00776377">
            <w:pPr>
              <w:rPr>
                <w:rFonts w:ascii="Times New Roman" w:hAnsi="Times New Roman"/>
                <w:noProof/>
                <w:sz w:val="24"/>
              </w:rPr>
            </w:pPr>
            <w:r w:rsidRPr="00776377">
              <w:rPr>
                <w:rFonts w:ascii="Times New Roman" w:hAnsi="Times New Roman"/>
                <w:sz w:val="24"/>
              </w:rPr>
              <w:t>Manevrēšanas ceļa sānu drošības joslas</w:t>
            </w:r>
          </w:p>
        </w:tc>
        <w:tc>
          <w:tcPr>
            <w:tcW w:w="1483" w:type="pct"/>
            <w:shd w:val="clear" w:color="auto" w:fill="D9D9D9"/>
          </w:tcPr>
          <w:p w14:paraId="5445869A"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5529896A" w14:textId="77777777" w:rsidTr="00792BC1">
        <w:tc>
          <w:tcPr>
            <w:tcW w:w="1325" w:type="pct"/>
            <w:shd w:val="clear" w:color="auto" w:fill="D9D9D9"/>
          </w:tcPr>
          <w:p w14:paraId="44B0C247"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ADR-DSN.D.325</w:t>
            </w:r>
            <w:proofErr w:type="spellEnd"/>
            <w:r w:rsidRPr="00776377">
              <w:rPr>
                <w:rFonts w:ascii="Times New Roman" w:hAnsi="Times New Roman"/>
                <w:sz w:val="24"/>
              </w:rPr>
              <w:t>. punktu</w:t>
            </w:r>
          </w:p>
        </w:tc>
        <w:tc>
          <w:tcPr>
            <w:tcW w:w="2192" w:type="pct"/>
            <w:shd w:val="clear" w:color="auto" w:fill="D9D9D9"/>
          </w:tcPr>
          <w:p w14:paraId="4C19FCE0" w14:textId="77777777" w:rsidR="00776377" w:rsidRPr="00776377" w:rsidRDefault="00776377" w:rsidP="00776377">
            <w:pPr>
              <w:rPr>
                <w:rFonts w:ascii="Times New Roman" w:hAnsi="Times New Roman"/>
                <w:noProof/>
                <w:sz w:val="24"/>
              </w:rPr>
            </w:pPr>
            <w:r w:rsidRPr="00776377">
              <w:rPr>
                <w:rFonts w:ascii="Times New Roman" w:hAnsi="Times New Roman"/>
                <w:sz w:val="24"/>
              </w:rPr>
              <w:t>Manevrēšanas joslu planēšana</w:t>
            </w:r>
          </w:p>
        </w:tc>
        <w:tc>
          <w:tcPr>
            <w:tcW w:w="1483" w:type="pct"/>
            <w:shd w:val="clear" w:color="auto" w:fill="D9D9D9"/>
          </w:tcPr>
          <w:p w14:paraId="1C070A79"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1A6661E1" w14:textId="77777777" w:rsidTr="00792BC1">
        <w:tc>
          <w:tcPr>
            <w:tcW w:w="1325" w:type="pct"/>
            <w:shd w:val="clear" w:color="auto" w:fill="D9D9D9"/>
          </w:tcPr>
          <w:p w14:paraId="35898FF5"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ADR-DSN.J.480</w:t>
            </w:r>
            <w:proofErr w:type="spellEnd"/>
            <w:r w:rsidRPr="00776377">
              <w:rPr>
                <w:rFonts w:ascii="Times New Roman" w:hAnsi="Times New Roman"/>
                <w:sz w:val="24"/>
              </w:rPr>
              <w:t>. punktu</w:t>
            </w:r>
          </w:p>
        </w:tc>
        <w:tc>
          <w:tcPr>
            <w:tcW w:w="2192" w:type="pct"/>
            <w:shd w:val="clear" w:color="auto" w:fill="D9D9D9"/>
          </w:tcPr>
          <w:p w14:paraId="79648BC8" w14:textId="77777777" w:rsidR="00776377" w:rsidRPr="00776377" w:rsidRDefault="00776377" w:rsidP="00776377">
            <w:pPr>
              <w:rPr>
                <w:rFonts w:ascii="Times New Roman" w:hAnsi="Times New Roman"/>
                <w:noProof/>
                <w:sz w:val="24"/>
              </w:rPr>
            </w:pPr>
            <w:r w:rsidRPr="00776377">
              <w:rPr>
                <w:rFonts w:ascii="Times New Roman" w:hAnsi="Times New Roman"/>
                <w:sz w:val="24"/>
              </w:rPr>
              <w:t>Precīzas pieejas skrejceļi</w:t>
            </w:r>
          </w:p>
        </w:tc>
        <w:tc>
          <w:tcPr>
            <w:tcW w:w="1483" w:type="pct"/>
            <w:shd w:val="clear" w:color="auto" w:fill="D9D9D9"/>
          </w:tcPr>
          <w:p w14:paraId="2153796F"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4792F8B6" w14:textId="77777777" w:rsidTr="00792BC1">
        <w:tc>
          <w:tcPr>
            <w:tcW w:w="1325" w:type="pct"/>
            <w:shd w:val="clear" w:color="auto" w:fill="D9D9D9"/>
          </w:tcPr>
          <w:p w14:paraId="64C5C44F"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ADR-DSN.L.565</w:t>
            </w:r>
            <w:proofErr w:type="spellEnd"/>
            <w:r w:rsidRPr="00776377">
              <w:rPr>
                <w:rFonts w:ascii="Times New Roman" w:hAnsi="Times New Roman"/>
                <w:sz w:val="24"/>
              </w:rPr>
              <w:t>. punktu</w:t>
            </w:r>
          </w:p>
        </w:tc>
        <w:tc>
          <w:tcPr>
            <w:tcW w:w="2192" w:type="pct"/>
            <w:shd w:val="clear" w:color="auto" w:fill="D9D9D9"/>
          </w:tcPr>
          <w:p w14:paraId="12090729" w14:textId="77777777" w:rsidR="00776377" w:rsidRPr="00776377" w:rsidRDefault="00776377" w:rsidP="00776377">
            <w:pPr>
              <w:rPr>
                <w:rFonts w:ascii="Times New Roman" w:hAnsi="Times New Roman"/>
                <w:noProof/>
                <w:sz w:val="24"/>
              </w:rPr>
            </w:pPr>
            <w:r w:rsidRPr="00776377">
              <w:rPr>
                <w:rFonts w:ascii="Times New Roman" w:hAnsi="Times New Roman"/>
                <w:sz w:val="24"/>
              </w:rPr>
              <w:t>Apgriešanās laukuma uz skrejceļa marķējums</w:t>
            </w:r>
          </w:p>
        </w:tc>
        <w:tc>
          <w:tcPr>
            <w:tcW w:w="1483" w:type="pct"/>
            <w:shd w:val="clear" w:color="auto" w:fill="D9D9D9"/>
          </w:tcPr>
          <w:p w14:paraId="7F64580D"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7ED85106" w14:textId="77777777" w:rsidTr="00792BC1">
        <w:tc>
          <w:tcPr>
            <w:tcW w:w="1325" w:type="pct"/>
            <w:shd w:val="clear" w:color="auto" w:fill="D9D9D9"/>
          </w:tcPr>
          <w:p w14:paraId="6C5C400C"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ADR-DSN.L.605</w:t>
            </w:r>
            <w:proofErr w:type="spellEnd"/>
            <w:r w:rsidRPr="00776377">
              <w:rPr>
                <w:rFonts w:ascii="Times New Roman" w:hAnsi="Times New Roman"/>
                <w:sz w:val="24"/>
              </w:rPr>
              <w:t>. punktu</w:t>
            </w:r>
          </w:p>
        </w:tc>
        <w:tc>
          <w:tcPr>
            <w:tcW w:w="2192" w:type="pct"/>
            <w:shd w:val="clear" w:color="auto" w:fill="D9D9D9"/>
          </w:tcPr>
          <w:p w14:paraId="2A11F5B6" w14:textId="77777777" w:rsidR="00776377" w:rsidRPr="00776377" w:rsidRDefault="00776377" w:rsidP="00776377">
            <w:pPr>
              <w:rPr>
                <w:rFonts w:ascii="Times New Roman" w:hAnsi="Times New Roman"/>
                <w:noProof/>
                <w:sz w:val="24"/>
              </w:rPr>
            </w:pPr>
            <w:r w:rsidRPr="00776377">
              <w:rPr>
                <w:rFonts w:ascii="Times New Roman" w:hAnsi="Times New Roman"/>
                <w:sz w:val="24"/>
              </w:rPr>
              <w:t>Obligātu norāžu marķējums</w:t>
            </w:r>
          </w:p>
        </w:tc>
        <w:tc>
          <w:tcPr>
            <w:tcW w:w="1483" w:type="pct"/>
            <w:shd w:val="clear" w:color="auto" w:fill="D9D9D9"/>
          </w:tcPr>
          <w:p w14:paraId="0E0C0995"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13F542E8" w14:textId="77777777" w:rsidTr="00792BC1">
        <w:tc>
          <w:tcPr>
            <w:tcW w:w="1325" w:type="pct"/>
            <w:shd w:val="clear" w:color="auto" w:fill="D9D9D9"/>
          </w:tcPr>
          <w:p w14:paraId="4BA9405A"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ADR-DSN.L.610</w:t>
            </w:r>
            <w:proofErr w:type="spellEnd"/>
            <w:r w:rsidRPr="00776377">
              <w:rPr>
                <w:rFonts w:ascii="Times New Roman" w:hAnsi="Times New Roman"/>
                <w:sz w:val="24"/>
              </w:rPr>
              <w:t>. punktu</w:t>
            </w:r>
          </w:p>
        </w:tc>
        <w:tc>
          <w:tcPr>
            <w:tcW w:w="2192" w:type="pct"/>
            <w:shd w:val="clear" w:color="auto" w:fill="D9D9D9"/>
          </w:tcPr>
          <w:p w14:paraId="37168933" w14:textId="77777777" w:rsidR="00776377" w:rsidRPr="00776377" w:rsidRDefault="00776377" w:rsidP="00776377">
            <w:pPr>
              <w:rPr>
                <w:rFonts w:ascii="Times New Roman" w:hAnsi="Times New Roman"/>
                <w:noProof/>
                <w:sz w:val="24"/>
              </w:rPr>
            </w:pPr>
            <w:r w:rsidRPr="00776377">
              <w:rPr>
                <w:rFonts w:ascii="Times New Roman" w:hAnsi="Times New Roman"/>
                <w:sz w:val="24"/>
              </w:rPr>
              <w:t>Informatīvais marķējums</w:t>
            </w:r>
          </w:p>
        </w:tc>
        <w:tc>
          <w:tcPr>
            <w:tcW w:w="1483" w:type="pct"/>
            <w:shd w:val="clear" w:color="auto" w:fill="D9D9D9"/>
          </w:tcPr>
          <w:p w14:paraId="769A2E75"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3762C056" w14:textId="77777777" w:rsidTr="00792BC1">
        <w:tc>
          <w:tcPr>
            <w:tcW w:w="1325" w:type="pct"/>
            <w:shd w:val="clear" w:color="auto" w:fill="D9D9D9"/>
          </w:tcPr>
          <w:p w14:paraId="43147042"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ADR-DSN.M.630</w:t>
            </w:r>
            <w:proofErr w:type="spellEnd"/>
            <w:r w:rsidRPr="00776377">
              <w:rPr>
                <w:rFonts w:ascii="Times New Roman" w:hAnsi="Times New Roman"/>
                <w:sz w:val="24"/>
              </w:rPr>
              <w:t>. punktu</w:t>
            </w:r>
          </w:p>
        </w:tc>
        <w:tc>
          <w:tcPr>
            <w:tcW w:w="2192" w:type="pct"/>
            <w:shd w:val="clear" w:color="auto" w:fill="D9D9D9"/>
          </w:tcPr>
          <w:p w14:paraId="022373BD" w14:textId="77777777" w:rsidR="00776377" w:rsidRPr="00776377" w:rsidRDefault="00776377" w:rsidP="00776377">
            <w:pPr>
              <w:rPr>
                <w:rFonts w:ascii="Times New Roman" w:hAnsi="Times New Roman"/>
                <w:noProof/>
                <w:sz w:val="24"/>
              </w:rPr>
            </w:pPr>
            <w:r w:rsidRPr="00776377">
              <w:rPr>
                <w:rFonts w:ascii="Times New Roman" w:hAnsi="Times New Roman"/>
                <w:sz w:val="24"/>
              </w:rPr>
              <w:t xml:space="preserve">I kategorijas precīzas pieejas </w:t>
            </w:r>
            <w:proofErr w:type="spellStart"/>
            <w:r w:rsidRPr="00776377">
              <w:rPr>
                <w:rFonts w:ascii="Times New Roman" w:hAnsi="Times New Roman"/>
                <w:sz w:val="24"/>
              </w:rPr>
              <w:t>uguņu</w:t>
            </w:r>
            <w:proofErr w:type="spellEnd"/>
            <w:r w:rsidRPr="00776377">
              <w:rPr>
                <w:rFonts w:ascii="Times New Roman" w:hAnsi="Times New Roman"/>
                <w:sz w:val="24"/>
              </w:rPr>
              <w:t xml:space="preserve"> sistēma</w:t>
            </w:r>
          </w:p>
        </w:tc>
        <w:tc>
          <w:tcPr>
            <w:tcW w:w="1483" w:type="pct"/>
            <w:shd w:val="clear" w:color="auto" w:fill="D9D9D9"/>
          </w:tcPr>
          <w:p w14:paraId="251BD262"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34030C1C" w14:textId="77777777" w:rsidTr="00792BC1">
        <w:tc>
          <w:tcPr>
            <w:tcW w:w="1325" w:type="pct"/>
            <w:shd w:val="clear" w:color="auto" w:fill="D9D9D9"/>
          </w:tcPr>
          <w:p w14:paraId="62797FB4"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ADR-DSN.M.635</w:t>
            </w:r>
            <w:proofErr w:type="spellEnd"/>
            <w:r w:rsidRPr="00776377">
              <w:rPr>
                <w:rFonts w:ascii="Times New Roman" w:hAnsi="Times New Roman"/>
                <w:sz w:val="24"/>
              </w:rPr>
              <w:t>. punktu</w:t>
            </w:r>
          </w:p>
        </w:tc>
        <w:tc>
          <w:tcPr>
            <w:tcW w:w="2192" w:type="pct"/>
            <w:shd w:val="clear" w:color="auto" w:fill="D9D9D9"/>
          </w:tcPr>
          <w:p w14:paraId="6A24FBC6" w14:textId="77777777" w:rsidR="00776377" w:rsidRPr="00776377" w:rsidRDefault="00776377" w:rsidP="00776377">
            <w:pPr>
              <w:rPr>
                <w:rFonts w:ascii="Times New Roman" w:hAnsi="Times New Roman"/>
                <w:noProof/>
                <w:sz w:val="24"/>
              </w:rPr>
            </w:pPr>
            <w:r w:rsidRPr="00776377">
              <w:rPr>
                <w:rFonts w:ascii="Times New Roman" w:hAnsi="Times New Roman"/>
                <w:sz w:val="24"/>
              </w:rPr>
              <w:t xml:space="preserve">II un III kategorijas precīzas pieejas </w:t>
            </w:r>
            <w:proofErr w:type="spellStart"/>
            <w:r w:rsidRPr="00776377">
              <w:rPr>
                <w:rFonts w:ascii="Times New Roman" w:hAnsi="Times New Roman"/>
                <w:sz w:val="24"/>
              </w:rPr>
              <w:t>uguņu</w:t>
            </w:r>
            <w:proofErr w:type="spellEnd"/>
            <w:r w:rsidRPr="00776377">
              <w:rPr>
                <w:rFonts w:ascii="Times New Roman" w:hAnsi="Times New Roman"/>
                <w:sz w:val="24"/>
              </w:rPr>
              <w:t xml:space="preserve"> sistēma</w:t>
            </w:r>
          </w:p>
        </w:tc>
        <w:tc>
          <w:tcPr>
            <w:tcW w:w="1483" w:type="pct"/>
            <w:shd w:val="clear" w:color="auto" w:fill="D9D9D9"/>
          </w:tcPr>
          <w:p w14:paraId="27DBBD8A"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16286F63" w14:textId="77777777" w:rsidTr="00792BC1">
        <w:tc>
          <w:tcPr>
            <w:tcW w:w="1325" w:type="pct"/>
            <w:shd w:val="clear" w:color="auto" w:fill="D9D9D9"/>
          </w:tcPr>
          <w:p w14:paraId="73F451C1"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ADR-DSN.M.645</w:t>
            </w:r>
            <w:proofErr w:type="spellEnd"/>
            <w:r w:rsidRPr="00776377">
              <w:rPr>
                <w:rFonts w:ascii="Times New Roman" w:hAnsi="Times New Roman"/>
                <w:sz w:val="24"/>
              </w:rPr>
              <w:t>. punktu</w:t>
            </w:r>
          </w:p>
        </w:tc>
        <w:tc>
          <w:tcPr>
            <w:tcW w:w="2192" w:type="pct"/>
            <w:shd w:val="clear" w:color="auto" w:fill="D9D9D9"/>
          </w:tcPr>
          <w:p w14:paraId="7EF1532B" w14:textId="77777777" w:rsidR="00776377" w:rsidRPr="00776377" w:rsidRDefault="00776377" w:rsidP="00776377">
            <w:pPr>
              <w:rPr>
                <w:rFonts w:ascii="Times New Roman" w:hAnsi="Times New Roman"/>
                <w:noProof/>
                <w:sz w:val="24"/>
              </w:rPr>
            </w:pPr>
            <w:r w:rsidRPr="00776377">
              <w:rPr>
                <w:rFonts w:ascii="Times New Roman" w:hAnsi="Times New Roman"/>
                <w:sz w:val="24"/>
              </w:rPr>
              <w:t>Precīzas pieejas trajektorijas indikācijas sistēma un vienkāršotā precīzas pieejas trajektorijas indikācijas sistēma (</w:t>
            </w:r>
            <w:r w:rsidRPr="00776377">
              <w:rPr>
                <w:rFonts w:ascii="Times New Roman" w:hAnsi="Times New Roman"/>
                <w:i/>
                <w:iCs/>
                <w:sz w:val="24"/>
              </w:rPr>
              <w:t>PAPI</w:t>
            </w:r>
            <w:r w:rsidRPr="00776377">
              <w:rPr>
                <w:rFonts w:ascii="Times New Roman" w:hAnsi="Times New Roman"/>
                <w:sz w:val="24"/>
              </w:rPr>
              <w:t xml:space="preserve"> un </w:t>
            </w:r>
            <w:proofErr w:type="spellStart"/>
            <w:r w:rsidRPr="00776377">
              <w:rPr>
                <w:rFonts w:ascii="Times New Roman" w:hAnsi="Times New Roman"/>
                <w:i/>
                <w:iCs/>
                <w:sz w:val="24"/>
              </w:rPr>
              <w:t>APAPI</w:t>
            </w:r>
            <w:proofErr w:type="spellEnd"/>
            <w:r w:rsidRPr="00776377">
              <w:rPr>
                <w:rFonts w:ascii="Times New Roman" w:hAnsi="Times New Roman"/>
                <w:sz w:val="24"/>
              </w:rPr>
              <w:t>)</w:t>
            </w:r>
          </w:p>
        </w:tc>
        <w:tc>
          <w:tcPr>
            <w:tcW w:w="1483" w:type="pct"/>
            <w:shd w:val="clear" w:color="auto" w:fill="D9D9D9"/>
          </w:tcPr>
          <w:p w14:paraId="0B1094C8"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7F6D1EC3" w14:textId="77777777" w:rsidTr="00792BC1">
        <w:tc>
          <w:tcPr>
            <w:tcW w:w="1325" w:type="pct"/>
            <w:shd w:val="clear" w:color="auto" w:fill="D9D9D9"/>
          </w:tcPr>
          <w:p w14:paraId="2845DB52"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w:t>
            </w:r>
            <w:r w:rsidRPr="00776377">
              <w:rPr>
                <w:rFonts w:ascii="Times New Roman" w:hAnsi="Times New Roman"/>
                <w:sz w:val="24"/>
              </w:rPr>
              <w:lastRenderedPageBreak/>
              <w:t>DSN.M.655</w:t>
            </w:r>
            <w:proofErr w:type="spellEnd"/>
            <w:r w:rsidRPr="00776377">
              <w:rPr>
                <w:rFonts w:ascii="Times New Roman" w:hAnsi="Times New Roman"/>
                <w:sz w:val="24"/>
              </w:rPr>
              <w:t>. punktu</w:t>
            </w:r>
          </w:p>
        </w:tc>
        <w:tc>
          <w:tcPr>
            <w:tcW w:w="2192" w:type="pct"/>
            <w:shd w:val="clear" w:color="auto" w:fill="D9D9D9"/>
          </w:tcPr>
          <w:p w14:paraId="1AFB8EAA" w14:textId="77777777" w:rsidR="00776377" w:rsidRPr="00776377" w:rsidRDefault="00776377" w:rsidP="00776377">
            <w:pPr>
              <w:rPr>
                <w:rFonts w:ascii="Times New Roman" w:hAnsi="Times New Roman"/>
                <w:noProof/>
                <w:sz w:val="24"/>
              </w:rPr>
            </w:pPr>
            <w:r w:rsidRPr="00776377">
              <w:rPr>
                <w:rFonts w:ascii="Times New Roman" w:hAnsi="Times New Roman"/>
                <w:sz w:val="24"/>
              </w:rPr>
              <w:lastRenderedPageBreak/>
              <w:t xml:space="preserve">No šķēršļiem aizsargājama virsma </w:t>
            </w:r>
            <w:r w:rsidRPr="00776377">
              <w:rPr>
                <w:rFonts w:ascii="Times New Roman" w:hAnsi="Times New Roman"/>
                <w:i/>
                <w:iCs/>
                <w:sz w:val="24"/>
              </w:rPr>
              <w:t>PAPI</w:t>
            </w:r>
            <w:r w:rsidRPr="00776377">
              <w:rPr>
                <w:rFonts w:ascii="Times New Roman" w:hAnsi="Times New Roman"/>
                <w:sz w:val="24"/>
              </w:rPr>
              <w:t xml:space="preserve"> </w:t>
            </w:r>
            <w:r w:rsidRPr="00776377">
              <w:rPr>
                <w:rFonts w:ascii="Times New Roman" w:hAnsi="Times New Roman"/>
                <w:sz w:val="24"/>
              </w:rPr>
              <w:lastRenderedPageBreak/>
              <w:t xml:space="preserve">un </w:t>
            </w:r>
            <w:proofErr w:type="spellStart"/>
            <w:r w:rsidRPr="00776377">
              <w:rPr>
                <w:rFonts w:ascii="Times New Roman" w:hAnsi="Times New Roman"/>
                <w:i/>
                <w:iCs/>
                <w:sz w:val="24"/>
              </w:rPr>
              <w:t>APAPI</w:t>
            </w:r>
            <w:proofErr w:type="spellEnd"/>
            <w:r w:rsidRPr="00776377">
              <w:rPr>
                <w:rFonts w:ascii="Times New Roman" w:hAnsi="Times New Roman"/>
                <w:sz w:val="24"/>
              </w:rPr>
              <w:t xml:space="preserve"> sistēmām</w:t>
            </w:r>
          </w:p>
        </w:tc>
        <w:tc>
          <w:tcPr>
            <w:tcW w:w="1483" w:type="pct"/>
            <w:shd w:val="clear" w:color="auto" w:fill="D9D9D9"/>
          </w:tcPr>
          <w:p w14:paraId="3F9CDA3D" w14:textId="77777777" w:rsidR="00776377" w:rsidRPr="00776377" w:rsidRDefault="00776377" w:rsidP="00776377">
            <w:pPr>
              <w:rPr>
                <w:rFonts w:ascii="Times New Roman" w:hAnsi="Times New Roman"/>
                <w:noProof/>
                <w:sz w:val="24"/>
              </w:rPr>
            </w:pPr>
            <w:r w:rsidRPr="00776377">
              <w:rPr>
                <w:rFonts w:ascii="Times New Roman" w:hAnsi="Times New Roman"/>
                <w:sz w:val="24"/>
              </w:rPr>
              <w:lastRenderedPageBreak/>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2246FFD5" w14:textId="77777777" w:rsidTr="00792BC1">
        <w:tc>
          <w:tcPr>
            <w:tcW w:w="1325" w:type="pct"/>
            <w:shd w:val="clear" w:color="auto" w:fill="D9D9D9"/>
          </w:tcPr>
          <w:p w14:paraId="18421F6B"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ADR-DSN.M.665</w:t>
            </w:r>
            <w:proofErr w:type="spellEnd"/>
            <w:r w:rsidRPr="00776377">
              <w:rPr>
                <w:rFonts w:ascii="Times New Roman" w:hAnsi="Times New Roman"/>
                <w:sz w:val="24"/>
              </w:rPr>
              <w:t>. punktu</w:t>
            </w:r>
          </w:p>
        </w:tc>
        <w:tc>
          <w:tcPr>
            <w:tcW w:w="2192" w:type="pct"/>
            <w:shd w:val="clear" w:color="auto" w:fill="D9D9D9"/>
          </w:tcPr>
          <w:p w14:paraId="3BBC1A06" w14:textId="77777777" w:rsidR="00776377" w:rsidRPr="00776377" w:rsidRDefault="00776377" w:rsidP="00776377">
            <w:pPr>
              <w:rPr>
                <w:rFonts w:ascii="Times New Roman" w:hAnsi="Times New Roman"/>
                <w:noProof/>
                <w:sz w:val="24"/>
              </w:rPr>
            </w:pPr>
            <w:r w:rsidRPr="00776377">
              <w:rPr>
                <w:rFonts w:ascii="Times New Roman" w:hAnsi="Times New Roman"/>
                <w:sz w:val="24"/>
              </w:rPr>
              <w:t xml:space="preserve">Skrejceļa pieejas </w:t>
            </w:r>
            <w:proofErr w:type="spellStart"/>
            <w:r w:rsidRPr="00776377">
              <w:rPr>
                <w:rFonts w:ascii="Times New Roman" w:hAnsi="Times New Roman"/>
                <w:sz w:val="24"/>
              </w:rPr>
              <w:t>uguņu</w:t>
            </w:r>
            <w:proofErr w:type="spellEnd"/>
            <w:r w:rsidRPr="00776377">
              <w:rPr>
                <w:rFonts w:ascii="Times New Roman" w:hAnsi="Times New Roman"/>
                <w:sz w:val="24"/>
              </w:rPr>
              <w:t xml:space="preserve"> sistēmas</w:t>
            </w:r>
          </w:p>
        </w:tc>
        <w:tc>
          <w:tcPr>
            <w:tcW w:w="1483" w:type="pct"/>
            <w:shd w:val="clear" w:color="auto" w:fill="D9D9D9"/>
          </w:tcPr>
          <w:p w14:paraId="3A3F1CF7"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7EBF7EEC" w14:textId="77777777" w:rsidTr="00792BC1">
        <w:tc>
          <w:tcPr>
            <w:tcW w:w="1325" w:type="pct"/>
            <w:shd w:val="clear" w:color="auto" w:fill="D9D9D9"/>
          </w:tcPr>
          <w:p w14:paraId="18D14887"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ADR-DSN.M.670</w:t>
            </w:r>
            <w:proofErr w:type="spellEnd"/>
            <w:r w:rsidRPr="00776377">
              <w:rPr>
                <w:rFonts w:ascii="Times New Roman" w:hAnsi="Times New Roman"/>
                <w:sz w:val="24"/>
              </w:rPr>
              <w:t>. punktu</w:t>
            </w:r>
          </w:p>
        </w:tc>
        <w:tc>
          <w:tcPr>
            <w:tcW w:w="2192" w:type="pct"/>
            <w:shd w:val="clear" w:color="auto" w:fill="D9D9D9"/>
          </w:tcPr>
          <w:p w14:paraId="2FD814B9" w14:textId="77777777" w:rsidR="00776377" w:rsidRPr="00776377" w:rsidRDefault="00776377" w:rsidP="00776377">
            <w:pPr>
              <w:rPr>
                <w:rFonts w:ascii="Times New Roman" w:hAnsi="Times New Roman"/>
                <w:noProof/>
                <w:sz w:val="24"/>
              </w:rPr>
            </w:pPr>
            <w:r w:rsidRPr="00776377">
              <w:rPr>
                <w:rFonts w:ascii="Times New Roman" w:hAnsi="Times New Roman"/>
                <w:sz w:val="24"/>
              </w:rPr>
              <w:t>Skrejceļa sliekšņa apzīmējuma ugunis</w:t>
            </w:r>
          </w:p>
        </w:tc>
        <w:tc>
          <w:tcPr>
            <w:tcW w:w="1483" w:type="pct"/>
            <w:shd w:val="clear" w:color="auto" w:fill="D9D9D9"/>
          </w:tcPr>
          <w:p w14:paraId="0F9FC118"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0F604788" w14:textId="77777777" w:rsidTr="00792BC1">
        <w:tc>
          <w:tcPr>
            <w:tcW w:w="1325" w:type="pct"/>
            <w:shd w:val="clear" w:color="auto" w:fill="D9D9D9"/>
          </w:tcPr>
          <w:p w14:paraId="13750F56"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ADR-DSN.M.675</w:t>
            </w:r>
            <w:proofErr w:type="spellEnd"/>
            <w:r w:rsidRPr="00776377">
              <w:rPr>
                <w:rFonts w:ascii="Times New Roman" w:hAnsi="Times New Roman"/>
                <w:sz w:val="24"/>
              </w:rPr>
              <w:t>. punktu</w:t>
            </w:r>
          </w:p>
        </w:tc>
        <w:tc>
          <w:tcPr>
            <w:tcW w:w="2192" w:type="pct"/>
            <w:shd w:val="clear" w:color="auto" w:fill="D9D9D9"/>
          </w:tcPr>
          <w:p w14:paraId="0CDA036D" w14:textId="77777777" w:rsidR="00776377" w:rsidRPr="00776377" w:rsidRDefault="00776377" w:rsidP="00776377">
            <w:pPr>
              <w:rPr>
                <w:rFonts w:ascii="Times New Roman" w:hAnsi="Times New Roman"/>
                <w:noProof/>
                <w:sz w:val="24"/>
              </w:rPr>
            </w:pPr>
            <w:r w:rsidRPr="00776377">
              <w:rPr>
                <w:rFonts w:ascii="Times New Roman" w:hAnsi="Times New Roman"/>
                <w:sz w:val="24"/>
              </w:rPr>
              <w:t>Skrejceļa malu ugunis</w:t>
            </w:r>
          </w:p>
        </w:tc>
        <w:tc>
          <w:tcPr>
            <w:tcW w:w="1483" w:type="pct"/>
            <w:shd w:val="clear" w:color="auto" w:fill="D9D9D9"/>
          </w:tcPr>
          <w:p w14:paraId="22C23462"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5ECF4E2F" w14:textId="77777777" w:rsidTr="00792BC1">
        <w:tc>
          <w:tcPr>
            <w:tcW w:w="1325" w:type="pct"/>
            <w:shd w:val="clear" w:color="auto" w:fill="D9D9D9"/>
          </w:tcPr>
          <w:p w14:paraId="7BA4DB28"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ADR-DSN.M.680</w:t>
            </w:r>
            <w:proofErr w:type="spellEnd"/>
            <w:r w:rsidRPr="00776377">
              <w:rPr>
                <w:rFonts w:ascii="Times New Roman" w:hAnsi="Times New Roman"/>
                <w:sz w:val="24"/>
              </w:rPr>
              <w:t>. punktu</w:t>
            </w:r>
          </w:p>
        </w:tc>
        <w:tc>
          <w:tcPr>
            <w:tcW w:w="2192" w:type="pct"/>
            <w:shd w:val="clear" w:color="auto" w:fill="D9D9D9"/>
          </w:tcPr>
          <w:p w14:paraId="7E789AEB" w14:textId="77777777" w:rsidR="00776377" w:rsidRPr="00776377" w:rsidRDefault="00776377" w:rsidP="00776377">
            <w:pPr>
              <w:rPr>
                <w:rFonts w:ascii="Times New Roman" w:hAnsi="Times New Roman"/>
                <w:noProof/>
                <w:sz w:val="24"/>
              </w:rPr>
            </w:pPr>
            <w:r w:rsidRPr="00776377">
              <w:rPr>
                <w:rFonts w:ascii="Times New Roman" w:hAnsi="Times New Roman"/>
                <w:sz w:val="24"/>
              </w:rPr>
              <w:t>Skrejceļa sliekšņa un flangu horizontu ugunis</w:t>
            </w:r>
          </w:p>
        </w:tc>
        <w:tc>
          <w:tcPr>
            <w:tcW w:w="1483" w:type="pct"/>
            <w:shd w:val="clear" w:color="auto" w:fill="D9D9D9"/>
          </w:tcPr>
          <w:p w14:paraId="73DC2048"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5C052544" w14:textId="77777777" w:rsidTr="00792BC1">
        <w:tc>
          <w:tcPr>
            <w:tcW w:w="1325" w:type="pct"/>
            <w:shd w:val="clear" w:color="auto" w:fill="D9D9D9"/>
          </w:tcPr>
          <w:p w14:paraId="51F74DCB"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ADR-DSN.M.685</w:t>
            </w:r>
            <w:proofErr w:type="spellEnd"/>
            <w:r w:rsidRPr="00776377">
              <w:rPr>
                <w:rFonts w:ascii="Times New Roman" w:hAnsi="Times New Roman"/>
                <w:sz w:val="24"/>
              </w:rPr>
              <w:t>. punktu</w:t>
            </w:r>
          </w:p>
        </w:tc>
        <w:tc>
          <w:tcPr>
            <w:tcW w:w="2192" w:type="pct"/>
            <w:shd w:val="clear" w:color="auto" w:fill="D9D9D9"/>
          </w:tcPr>
          <w:p w14:paraId="17705418" w14:textId="77777777" w:rsidR="00776377" w:rsidRPr="00776377" w:rsidRDefault="00776377" w:rsidP="00776377">
            <w:pPr>
              <w:rPr>
                <w:rFonts w:ascii="Times New Roman" w:hAnsi="Times New Roman"/>
                <w:noProof/>
                <w:sz w:val="24"/>
              </w:rPr>
            </w:pPr>
            <w:r w:rsidRPr="00776377">
              <w:rPr>
                <w:rFonts w:ascii="Times New Roman" w:hAnsi="Times New Roman"/>
                <w:sz w:val="24"/>
              </w:rPr>
              <w:t>Skrejceļa gala ugunis</w:t>
            </w:r>
          </w:p>
        </w:tc>
        <w:tc>
          <w:tcPr>
            <w:tcW w:w="1483" w:type="pct"/>
            <w:shd w:val="clear" w:color="auto" w:fill="D9D9D9"/>
          </w:tcPr>
          <w:p w14:paraId="4B56CD0C"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30D47139" w14:textId="77777777" w:rsidTr="00792BC1">
        <w:tc>
          <w:tcPr>
            <w:tcW w:w="1325" w:type="pct"/>
            <w:shd w:val="clear" w:color="auto" w:fill="D9D9D9"/>
          </w:tcPr>
          <w:p w14:paraId="4C738EB9"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ADR-DSN.M.690</w:t>
            </w:r>
            <w:proofErr w:type="spellEnd"/>
            <w:r w:rsidRPr="00776377">
              <w:rPr>
                <w:rFonts w:ascii="Times New Roman" w:hAnsi="Times New Roman"/>
                <w:sz w:val="24"/>
              </w:rPr>
              <w:t>. punktu</w:t>
            </w:r>
          </w:p>
        </w:tc>
        <w:tc>
          <w:tcPr>
            <w:tcW w:w="2192" w:type="pct"/>
            <w:shd w:val="clear" w:color="auto" w:fill="D9D9D9"/>
          </w:tcPr>
          <w:p w14:paraId="08373410" w14:textId="77777777" w:rsidR="00776377" w:rsidRPr="00776377" w:rsidRDefault="00776377" w:rsidP="00776377">
            <w:pPr>
              <w:rPr>
                <w:rFonts w:ascii="Times New Roman" w:hAnsi="Times New Roman"/>
                <w:noProof/>
                <w:sz w:val="24"/>
              </w:rPr>
            </w:pPr>
            <w:r w:rsidRPr="00776377">
              <w:rPr>
                <w:rFonts w:ascii="Times New Roman" w:hAnsi="Times New Roman"/>
                <w:sz w:val="24"/>
              </w:rPr>
              <w:t>Skrejceļa ass līnijas ugunis</w:t>
            </w:r>
          </w:p>
        </w:tc>
        <w:tc>
          <w:tcPr>
            <w:tcW w:w="1483" w:type="pct"/>
            <w:shd w:val="clear" w:color="auto" w:fill="D9D9D9"/>
          </w:tcPr>
          <w:p w14:paraId="48D51005"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5AB6211F" w14:textId="77777777" w:rsidTr="00792BC1">
        <w:tc>
          <w:tcPr>
            <w:tcW w:w="1325" w:type="pct"/>
            <w:shd w:val="clear" w:color="auto" w:fill="D9D9D9"/>
          </w:tcPr>
          <w:p w14:paraId="610876A4"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ADR-DSN.M.695</w:t>
            </w:r>
            <w:proofErr w:type="spellEnd"/>
            <w:r w:rsidRPr="00776377">
              <w:rPr>
                <w:rFonts w:ascii="Times New Roman" w:hAnsi="Times New Roman"/>
                <w:sz w:val="24"/>
              </w:rPr>
              <w:t>. punktu</w:t>
            </w:r>
          </w:p>
        </w:tc>
        <w:tc>
          <w:tcPr>
            <w:tcW w:w="2192" w:type="pct"/>
            <w:shd w:val="clear" w:color="auto" w:fill="D9D9D9"/>
          </w:tcPr>
          <w:p w14:paraId="1CBC50BD" w14:textId="77777777" w:rsidR="00776377" w:rsidRPr="00776377" w:rsidRDefault="00776377" w:rsidP="00776377">
            <w:pPr>
              <w:rPr>
                <w:rFonts w:ascii="Times New Roman" w:hAnsi="Times New Roman"/>
                <w:noProof/>
                <w:sz w:val="24"/>
              </w:rPr>
            </w:pPr>
            <w:r w:rsidRPr="00776377">
              <w:rPr>
                <w:rFonts w:ascii="Times New Roman" w:hAnsi="Times New Roman"/>
                <w:sz w:val="24"/>
              </w:rPr>
              <w:t>Skrejceļa zemskares zonas ugunis</w:t>
            </w:r>
          </w:p>
        </w:tc>
        <w:tc>
          <w:tcPr>
            <w:tcW w:w="1483" w:type="pct"/>
            <w:shd w:val="clear" w:color="auto" w:fill="D9D9D9"/>
          </w:tcPr>
          <w:p w14:paraId="7F72305B"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0CD5A0AA" w14:textId="77777777" w:rsidTr="00792BC1">
        <w:tc>
          <w:tcPr>
            <w:tcW w:w="1325" w:type="pct"/>
            <w:shd w:val="clear" w:color="auto" w:fill="D9D9D9"/>
          </w:tcPr>
          <w:p w14:paraId="18218B17"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ADR-DSN.M.696</w:t>
            </w:r>
            <w:proofErr w:type="spellEnd"/>
            <w:r w:rsidRPr="00776377">
              <w:rPr>
                <w:rFonts w:ascii="Times New Roman" w:hAnsi="Times New Roman"/>
                <w:sz w:val="24"/>
              </w:rPr>
              <w:t>. punktu</w:t>
            </w:r>
          </w:p>
        </w:tc>
        <w:tc>
          <w:tcPr>
            <w:tcW w:w="2192" w:type="pct"/>
            <w:shd w:val="clear" w:color="auto" w:fill="D9D9D9"/>
          </w:tcPr>
          <w:p w14:paraId="59E1A940" w14:textId="77777777" w:rsidR="00776377" w:rsidRPr="00776377" w:rsidRDefault="00776377" w:rsidP="00776377">
            <w:pPr>
              <w:rPr>
                <w:rFonts w:ascii="Times New Roman" w:hAnsi="Times New Roman"/>
                <w:noProof/>
                <w:sz w:val="24"/>
              </w:rPr>
            </w:pPr>
            <w:r w:rsidRPr="00776377">
              <w:rPr>
                <w:rFonts w:ascii="Times New Roman" w:hAnsi="Times New Roman"/>
                <w:sz w:val="24"/>
              </w:rPr>
              <w:t>Vienkāršās zemskares zonas ugunis</w:t>
            </w:r>
          </w:p>
        </w:tc>
        <w:tc>
          <w:tcPr>
            <w:tcW w:w="1483" w:type="pct"/>
            <w:shd w:val="clear" w:color="auto" w:fill="D9D9D9"/>
          </w:tcPr>
          <w:p w14:paraId="4126E96C"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054039E8" w14:textId="77777777" w:rsidTr="00792BC1">
        <w:tc>
          <w:tcPr>
            <w:tcW w:w="1325" w:type="pct"/>
            <w:shd w:val="clear" w:color="auto" w:fill="D9D9D9"/>
          </w:tcPr>
          <w:p w14:paraId="7A8157B8"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ADR-DSN.M.700</w:t>
            </w:r>
            <w:proofErr w:type="spellEnd"/>
            <w:r w:rsidRPr="00776377">
              <w:rPr>
                <w:rFonts w:ascii="Times New Roman" w:hAnsi="Times New Roman"/>
                <w:sz w:val="24"/>
              </w:rPr>
              <w:t>. punktu</w:t>
            </w:r>
          </w:p>
        </w:tc>
        <w:tc>
          <w:tcPr>
            <w:tcW w:w="2192" w:type="pct"/>
            <w:shd w:val="clear" w:color="auto" w:fill="D9D9D9"/>
          </w:tcPr>
          <w:p w14:paraId="4F0F365D" w14:textId="77777777" w:rsidR="00776377" w:rsidRPr="00776377" w:rsidRDefault="00776377" w:rsidP="00776377">
            <w:pPr>
              <w:rPr>
                <w:rFonts w:ascii="Times New Roman" w:hAnsi="Times New Roman"/>
                <w:noProof/>
                <w:sz w:val="24"/>
              </w:rPr>
            </w:pPr>
            <w:r w:rsidRPr="00776377">
              <w:rPr>
                <w:rFonts w:ascii="Times New Roman" w:hAnsi="Times New Roman"/>
                <w:sz w:val="24"/>
              </w:rPr>
              <w:t>Ātras nobraukšanas manevrēšanas ceļa indikatora ugunis (</w:t>
            </w:r>
            <w:proofErr w:type="spellStart"/>
            <w:r w:rsidRPr="00776377">
              <w:rPr>
                <w:rFonts w:ascii="Times New Roman" w:hAnsi="Times New Roman"/>
                <w:i/>
                <w:iCs/>
                <w:sz w:val="24"/>
              </w:rPr>
              <w:t>RETIL</w:t>
            </w:r>
            <w:proofErr w:type="spellEnd"/>
            <w:r w:rsidRPr="00776377">
              <w:rPr>
                <w:rFonts w:ascii="Times New Roman" w:hAnsi="Times New Roman"/>
                <w:sz w:val="24"/>
              </w:rPr>
              <w:t>)</w:t>
            </w:r>
          </w:p>
        </w:tc>
        <w:tc>
          <w:tcPr>
            <w:tcW w:w="1483" w:type="pct"/>
            <w:shd w:val="clear" w:color="auto" w:fill="D9D9D9"/>
          </w:tcPr>
          <w:p w14:paraId="15A565D4"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24C01E61" w14:textId="77777777" w:rsidTr="00792BC1">
        <w:tc>
          <w:tcPr>
            <w:tcW w:w="1325" w:type="pct"/>
            <w:shd w:val="clear" w:color="auto" w:fill="D9D9D9"/>
          </w:tcPr>
          <w:p w14:paraId="0BFA1C20"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ADR-DSN.M.705</w:t>
            </w:r>
            <w:proofErr w:type="spellEnd"/>
            <w:r w:rsidRPr="00776377">
              <w:rPr>
                <w:rFonts w:ascii="Times New Roman" w:hAnsi="Times New Roman"/>
                <w:sz w:val="24"/>
              </w:rPr>
              <w:t>. punktu</w:t>
            </w:r>
          </w:p>
        </w:tc>
        <w:tc>
          <w:tcPr>
            <w:tcW w:w="2192" w:type="pct"/>
            <w:shd w:val="clear" w:color="auto" w:fill="D9D9D9"/>
          </w:tcPr>
          <w:p w14:paraId="1515BCDD" w14:textId="77777777" w:rsidR="00776377" w:rsidRPr="00776377" w:rsidRDefault="00776377" w:rsidP="00776377">
            <w:pPr>
              <w:rPr>
                <w:rFonts w:ascii="Times New Roman" w:hAnsi="Times New Roman"/>
                <w:noProof/>
                <w:sz w:val="24"/>
              </w:rPr>
            </w:pPr>
            <w:r w:rsidRPr="00776377">
              <w:rPr>
                <w:rFonts w:ascii="Times New Roman" w:hAnsi="Times New Roman"/>
                <w:sz w:val="24"/>
              </w:rPr>
              <w:t>Skrejceļa gala bremzēšanas joslas ugunis</w:t>
            </w:r>
          </w:p>
        </w:tc>
        <w:tc>
          <w:tcPr>
            <w:tcW w:w="1483" w:type="pct"/>
            <w:shd w:val="clear" w:color="auto" w:fill="D9D9D9"/>
          </w:tcPr>
          <w:p w14:paraId="7DFB1777"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6B4C2289" w14:textId="77777777" w:rsidTr="00792BC1">
        <w:tc>
          <w:tcPr>
            <w:tcW w:w="1325" w:type="pct"/>
            <w:shd w:val="clear" w:color="auto" w:fill="D9D9D9"/>
          </w:tcPr>
          <w:p w14:paraId="795A234F"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ADR-DSN.M.706</w:t>
            </w:r>
            <w:proofErr w:type="spellEnd"/>
            <w:r w:rsidRPr="00776377">
              <w:rPr>
                <w:rFonts w:ascii="Times New Roman" w:hAnsi="Times New Roman"/>
                <w:sz w:val="24"/>
              </w:rPr>
              <w:t>. punktu</w:t>
            </w:r>
          </w:p>
        </w:tc>
        <w:tc>
          <w:tcPr>
            <w:tcW w:w="2192" w:type="pct"/>
            <w:shd w:val="clear" w:color="auto" w:fill="D9D9D9"/>
          </w:tcPr>
          <w:p w14:paraId="1209971F" w14:textId="77777777" w:rsidR="00776377" w:rsidRPr="00776377" w:rsidRDefault="00776377" w:rsidP="00776377">
            <w:pPr>
              <w:rPr>
                <w:rFonts w:ascii="Times New Roman" w:hAnsi="Times New Roman"/>
                <w:noProof/>
                <w:sz w:val="24"/>
              </w:rPr>
            </w:pPr>
            <w:r w:rsidRPr="00776377">
              <w:rPr>
                <w:rFonts w:ascii="Times New Roman" w:hAnsi="Times New Roman"/>
                <w:sz w:val="24"/>
              </w:rPr>
              <w:t>Skrejceļa stāvokļa ugunis (</w:t>
            </w:r>
            <w:proofErr w:type="spellStart"/>
            <w:r w:rsidRPr="00776377">
              <w:rPr>
                <w:rFonts w:ascii="Times New Roman" w:hAnsi="Times New Roman"/>
                <w:i/>
                <w:iCs/>
                <w:sz w:val="24"/>
              </w:rPr>
              <w:t>RWSL</w:t>
            </w:r>
            <w:proofErr w:type="spellEnd"/>
            <w:r w:rsidRPr="00776377">
              <w:rPr>
                <w:rFonts w:ascii="Times New Roman" w:hAnsi="Times New Roman"/>
                <w:sz w:val="24"/>
              </w:rPr>
              <w:t>)</w:t>
            </w:r>
          </w:p>
        </w:tc>
        <w:tc>
          <w:tcPr>
            <w:tcW w:w="1483" w:type="pct"/>
            <w:shd w:val="clear" w:color="auto" w:fill="D9D9D9"/>
          </w:tcPr>
          <w:p w14:paraId="14F738D6" w14:textId="77777777" w:rsidR="00776377" w:rsidRPr="00776377" w:rsidRDefault="00776377" w:rsidP="00776377">
            <w:pPr>
              <w:rPr>
                <w:rFonts w:ascii="Times New Roman" w:hAnsi="Times New Roman"/>
                <w:noProof/>
                <w:sz w:val="24"/>
              </w:rPr>
            </w:pPr>
            <w:r w:rsidRPr="00776377">
              <w:rPr>
                <w:rFonts w:ascii="Times New Roman" w:hAnsi="Times New Roman"/>
                <w:sz w:val="24"/>
              </w:rPr>
              <w:t>Jauns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211BD682" w14:textId="77777777" w:rsidTr="00792BC1">
        <w:tc>
          <w:tcPr>
            <w:tcW w:w="1325" w:type="pct"/>
            <w:shd w:val="clear" w:color="auto" w:fill="D9D9D9"/>
          </w:tcPr>
          <w:p w14:paraId="62D5D5D5"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ADR-DSN.M.710</w:t>
            </w:r>
            <w:proofErr w:type="spellEnd"/>
            <w:r w:rsidRPr="00776377">
              <w:rPr>
                <w:rFonts w:ascii="Times New Roman" w:hAnsi="Times New Roman"/>
                <w:sz w:val="24"/>
              </w:rPr>
              <w:t>. punktu</w:t>
            </w:r>
          </w:p>
        </w:tc>
        <w:tc>
          <w:tcPr>
            <w:tcW w:w="2192" w:type="pct"/>
            <w:shd w:val="clear" w:color="auto" w:fill="D9D9D9"/>
          </w:tcPr>
          <w:p w14:paraId="40793428" w14:textId="77777777" w:rsidR="00776377" w:rsidRPr="00776377" w:rsidRDefault="00776377" w:rsidP="00776377">
            <w:pPr>
              <w:rPr>
                <w:rFonts w:ascii="Times New Roman" w:hAnsi="Times New Roman"/>
                <w:noProof/>
                <w:sz w:val="24"/>
              </w:rPr>
            </w:pPr>
            <w:r w:rsidRPr="00776377">
              <w:rPr>
                <w:rFonts w:ascii="Times New Roman" w:hAnsi="Times New Roman"/>
                <w:sz w:val="24"/>
              </w:rPr>
              <w:t>Manevrēšanas ceļa ass līnijas ugunis</w:t>
            </w:r>
          </w:p>
        </w:tc>
        <w:tc>
          <w:tcPr>
            <w:tcW w:w="1483" w:type="pct"/>
            <w:shd w:val="clear" w:color="auto" w:fill="D9D9D9"/>
          </w:tcPr>
          <w:p w14:paraId="04D2ABF7"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4EE0E071" w14:textId="77777777" w:rsidTr="00792BC1">
        <w:tc>
          <w:tcPr>
            <w:tcW w:w="1325" w:type="pct"/>
            <w:shd w:val="clear" w:color="auto" w:fill="D9D9D9"/>
          </w:tcPr>
          <w:p w14:paraId="44010069"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ADR-DSN.M.720</w:t>
            </w:r>
            <w:proofErr w:type="spellEnd"/>
            <w:r w:rsidRPr="00776377">
              <w:rPr>
                <w:rFonts w:ascii="Times New Roman" w:hAnsi="Times New Roman"/>
                <w:sz w:val="24"/>
              </w:rPr>
              <w:t>. punktu</w:t>
            </w:r>
          </w:p>
        </w:tc>
        <w:tc>
          <w:tcPr>
            <w:tcW w:w="2192" w:type="pct"/>
            <w:shd w:val="clear" w:color="auto" w:fill="D9D9D9"/>
          </w:tcPr>
          <w:p w14:paraId="7579850C" w14:textId="77777777" w:rsidR="00776377" w:rsidRPr="00776377" w:rsidRDefault="00776377" w:rsidP="00776377">
            <w:pPr>
              <w:rPr>
                <w:rFonts w:ascii="Times New Roman" w:hAnsi="Times New Roman"/>
                <w:noProof/>
                <w:sz w:val="24"/>
              </w:rPr>
            </w:pPr>
            <w:r w:rsidRPr="00776377">
              <w:rPr>
                <w:rFonts w:ascii="Times New Roman" w:hAnsi="Times New Roman"/>
                <w:sz w:val="24"/>
              </w:rPr>
              <w:t>Manevrēšanas ceļa malu ugunis</w:t>
            </w:r>
          </w:p>
        </w:tc>
        <w:tc>
          <w:tcPr>
            <w:tcW w:w="1483" w:type="pct"/>
            <w:shd w:val="clear" w:color="auto" w:fill="D9D9D9"/>
          </w:tcPr>
          <w:p w14:paraId="51F21372"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0229CAF4" w14:textId="77777777" w:rsidTr="00792BC1">
        <w:tc>
          <w:tcPr>
            <w:tcW w:w="1325" w:type="pct"/>
            <w:shd w:val="clear" w:color="auto" w:fill="D9D9D9"/>
          </w:tcPr>
          <w:p w14:paraId="240F3BB3"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ADR-DSN.M.725</w:t>
            </w:r>
            <w:proofErr w:type="spellEnd"/>
            <w:r w:rsidRPr="00776377">
              <w:rPr>
                <w:rFonts w:ascii="Times New Roman" w:hAnsi="Times New Roman"/>
                <w:sz w:val="24"/>
              </w:rPr>
              <w:t>. punktu</w:t>
            </w:r>
          </w:p>
        </w:tc>
        <w:tc>
          <w:tcPr>
            <w:tcW w:w="2192" w:type="pct"/>
            <w:shd w:val="clear" w:color="auto" w:fill="D9D9D9"/>
          </w:tcPr>
          <w:p w14:paraId="77720409" w14:textId="77777777" w:rsidR="00776377" w:rsidRPr="00776377" w:rsidRDefault="00776377" w:rsidP="00776377">
            <w:pPr>
              <w:rPr>
                <w:rFonts w:ascii="Times New Roman" w:hAnsi="Times New Roman"/>
                <w:noProof/>
                <w:sz w:val="24"/>
              </w:rPr>
            </w:pPr>
            <w:r w:rsidRPr="00776377">
              <w:rPr>
                <w:rFonts w:ascii="Times New Roman" w:hAnsi="Times New Roman"/>
                <w:sz w:val="24"/>
              </w:rPr>
              <w:t>Apgriešanās laukuma uz skrejceļa ugunis</w:t>
            </w:r>
          </w:p>
        </w:tc>
        <w:tc>
          <w:tcPr>
            <w:tcW w:w="1483" w:type="pct"/>
            <w:shd w:val="clear" w:color="auto" w:fill="D9D9D9"/>
          </w:tcPr>
          <w:p w14:paraId="6C11CE72"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11EA3850" w14:textId="77777777" w:rsidTr="00792BC1">
        <w:tc>
          <w:tcPr>
            <w:tcW w:w="1325" w:type="pct"/>
            <w:shd w:val="clear" w:color="auto" w:fill="D9D9D9"/>
          </w:tcPr>
          <w:p w14:paraId="185B9689"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ADR-DSN.M.730</w:t>
            </w:r>
            <w:proofErr w:type="spellEnd"/>
            <w:r w:rsidRPr="00776377">
              <w:rPr>
                <w:rFonts w:ascii="Times New Roman" w:hAnsi="Times New Roman"/>
                <w:sz w:val="24"/>
              </w:rPr>
              <w:t>. punktu</w:t>
            </w:r>
          </w:p>
        </w:tc>
        <w:tc>
          <w:tcPr>
            <w:tcW w:w="2192" w:type="pct"/>
            <w:shd w:val="clear" w:color="auto" w:fill="D9D9D9"/>
          </w:tcPr>
          <w:p w14:paraId="0CAAB97A" w14:textId="77777777" w:rsidR="00776377" w:rsidRPr="00776377" w:rsidRDefault="00776377" w:rsidP="00776377">
            <w:pPr>
              <w:rPr>
                <w:rFonts w:ascii="Times New Roman" w:hAnsi="Times New Roman"/>
                <w:noProof/>
                <w:sz w:val="24"/>
              </w:rPr>
            </w:pPr>
            <w:r w:rsidRPr="00776377">
              <w:rPr>
                <w:rFonts w:ascii="Times New Roman" w:hAnsi="Times New Roman"/>
                <w:sz w:val="24"/>
              </w:rPr>
              <w:t>“STOP” līnijas ugunis</w:t>
            </w:r>
          </w:p>
        </w:tc>
        <w:tc>
          <w:tcPr>
            <w:tcW w:w="1483" w:type="pct"/>
            <w:shd w:val="clear" w:color="auto" w:fill="D9D9D9"/>
          </w:tcPr>
          <w:p w14:paraId="0C9A2E2D"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549DCC23" w14:textId="77777777" w:rsidTr="00792BC1">
        <w:tc>
          <w:tcPr>
            <w:tcW w:w="1325" w:type="pct"/>
            <w:shd w:val="clear" w:color="auto" w:fill="D9D9D9"/>
          </w:tcPr>
          <w:p w14:paraId="617EFEDF"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ADR-DSN.M.735</w:t>
            </w:r>
            <w:proofErr w:type="spellEnd"/>
            <w:r w:rsidRPr="00776377">
              <w:rPr>
                <w:rFonts w:ascii="Times New Roman" w:hAnsi="Times New Roman"/>
                <w:sz w:val="24"/>
              </w:rPr>
              <w:t>. punktu</w:t>
            </w:r>
          </w:p>
        </w:tc>
        <w:tc>
          <w:tcPr>
            <w:tcW w:w="2192" w:type="pct"/>
            <w:shd w:val="clear" w:color="auto" w:fill="D9D9D9"/>
          </w:tcPr>
          <w:p w14:paraId="6004987C" w14:textId="77777777" w:rsidR="00776377" w:rsidRPr="00776377" w:rsidRDefault="00776377" w:rsidP="00776377">
            <w:pPr>
              <w:rPr>
                <w:rFonts w:ascii="Times New Roman" w:hAnsi="Times New Roman"/>
                <w:noProof/>
                <w:sz w:val="24"/>
              </w:rPr>
            </w:pPr>
            <w:r w:rsidRPr="00776377">
              <w:rPr>
                <w:rFonts w:ascii="Times New Roman" w:hAnsi="Times New Roman"/>
                <w:sz w:val="24"/>
              </w:rPr>
              <w:t>Gaidīšanas vietas manevrēšanas starpposmā ugunis</w:t>
            </w:r>
          </w:p>
        </w:tc>
        <w:tc>
          <w:tcPr>
            <w:tcW w:w="1483" w:type="pct"/>
            <w:shd w:val="clear" w:color="auto" w:fill="D9D9D9"/>
          </w:tcPr>
          <w:p w14:paraId="2B5AC755"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191853A6" w14:textId="77777777" w:rsidTr="00792BC1">
        <w:tc>
          <w:tcPr>
            <w:tcW w:w="1325" w:type="pct"/>
            <w:shd w:val="clear" w:color="auto" w:fill="D9D9D9"/>
          </w:tcPr>
          <w:p w14:paraId="44AD46C3"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ADR-DSN.M.740</w:t>
            </w:r>
            <w:proofErr w:type="spellEnd"/>
            <w:r w:rsidRPr="00776377">
              <w:rPr>
                <w:rFonts w:ascii="Times New Roman" w:hAnsi="Times New Roman"/>
                <w:sz w:val="24"/>
              </w:rPr>
              <w:t>. punktu</w:t>
            </w:r>
          </w:p>
        </w:tc>
        <w:tc>
          <w:tcPr>
            <w:tcW w:w="2192" w:type="pct"/>
            <w:shd w:val="clear" w:color="auto" w:fill="D9D9D9"/>
          </w:tcPr>
          <w:p w14:paraId="46807DD5" w14:textId="77777777" w:rsidR="00776377" w:rsidRPr="00776377" w:rsidRDefault="00776377" w:rsidP="00776377">
            <w:pPr>
              <w:rPr>
                <w:rFonts w:ascii="Times New Roman" w:hAnsi="Times New Roman"/>
                <w:noProof/>
                <w:sz w:val="24"/>
              </w:rPr>
            </w:pPr>
            <w:r w:rsidRPr="00776377">
              <w:rPr>
                <w:rFonts w:ascii="Times New Roman" w:hAnsi="Times New Roman"/>
                <w:sz w:val="24"/>
              </w:rPr>
              <w:t>Atledošanas/</w:t>
            </w:r>
            <w:proofErr w:type="spellStart"/>
            <w:r w:rsidRPr="00776377">
              <w:rPr>
                <w:rFonts w:ascii="Times New Roman" w:hAnsi="Times New Roman"/>
                <w:sz w:val="24"/>
              </w:rPr>
              <w:t>pretapledošanas</w:t>
            </w:r>
            <w:proofErr w:type="spellEnd"/>
            <w:r w:rsidRPr="00776377">
              <w:rPr>
                <w:rFonts w:ascii="Times New Roman" w:hAnsi="Times New Roman"/>
                <w:sz w:val="24"/>
              </w:rPr>
              <w:t xml:space="preserve"> apstrādes zonas izejas ugunis</w:t>
            </w:r>
          </w:p>
        </w:tc>
        <w:tc>
          <w:tcPr>
            <w:tcW w:w="1483" w:type="pct"/>
            <w:shd w:val="clear" w:color="auto" w:fill="D9D9D9"/>
          </w:tcPr>
          <w:p w14:paraId="4A6829CC"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343E735F" w14:textId="77777777" w:rsidTr="00792BC1">
        <w:tc>
          <w:tcPr>
            <w:tcW w:w="1325" w:type="pct"/>
            <w:shd w:val="clear" w:color="auto" w:fill="D9D9D9"/>
          </w:tcPr>
          <w:p w14:paraId="554DC74B"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ADR-DSN.M.745</w:t>
            </w:r>
            <w:proofErr w:type="spellEnd"/>
            <w:r w:rsidRPr="00776377">
              <w:rPr>
                <w:rFonts w:ascii="Times New Roman" w:hAnsi="Times New Roman"/>
                <w:sz w:val="24"/>
              </w:rPr>
              <w:t>. punktu</w:t>
            </w:r>
          </w:p>
        </w:tc>
        <w:tc>
          <w:tcPr>
            <w:tcW w:w="2192" w:type="pct"/>
            <w:shd w:val="clear" w:color="auto" w:fill="D9D9D9"/>
          </w:tcPr>
          <w:p w14:paraId="23E366BC" w14:textId="77777777" w:rsidR="00776377" w:rsidRPr="00776377" w:rsidRDefault="00776377" w:rsidP="00776377">
            <w:pPr>
              <w:rPr>
                <w:rFonts w:ascii="Times New Roman" w:hAnsi="Times New Roman"/>
                <w:noProof/>
                <w:sz w:val="24"/>
              </w:rPr>
            </w:pPr>
            <w:r w:rsidRPr="00776377">
              <w:rPr>
                <w:rFonts w:ascii="Times New Roman" w:hAnsi="Times New Roman"/>
                <w:sz w:val="24"/>
              </w:rPr>
              <w:t xml:space="preserve">Skrejceļa </w:t>
            </w:r>
            <w:proofErr w:type="spellStart"/>
            <w:r w:rsidRPr="00776377">
              <w:rPr>
                <w:rFonts w:ascii="Times New Roman" w:hAnsi="Times New Roman"/>
                <w:sz w:val="24"/>
              </w:rPr>
              <w:t>aizsargugunis</w:t>
            </w:r>
            <w:proofErr w:type="spellEnd"/>
          </w:p>
        </w:tc>
        <w:tc>
          <w:tcPr>
            <w:tcW w:w="1483" w:type="pct"/>
            <w:shd w:val="clear" w:color="auto" w:fill="D9D9D9"/>
          </w:tcPr>
          <w:p w14:paraId="65E8EFA5"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392E05F9" w14:textId="77777777" w:rsidTr="00792BC1">
        <w:tc>
          <w:tcPr>
            <w:tcW w:w="1325" w:type="pct"/>
            <w:shd w:val="clear" w:color="auto" w:fill="D9D9D9"/>
          </w:tcPr>
          <w:p w14:paraId="5ADCC29A"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ADR-DSN.M.760</w:t>
            </w:r>
            <w:proofErr w:type="spellEnd"/>
            <w:r w:rsidRPr="00776377">
              <w:rPr>
                <w:rFonts w:ascii="Times New Roman" w:hAnsi="Times New Roman"/>
                <w:sz w:val="24"/>
              </w:rPr>
              <w:t>. punktu</w:t>
            </w:r>
          </w:p>
        </w:tc>
        <w:tc>
          <w:tcPr>
            <w:tcW w:w="2192" w:type="pct"/>
            <w:shd w:val="clear" w:color="auto" w:fill="D9D9D9"/>
          </w:tcPr>
          <w:p w14:paraId="62226589" w14:textId="77777777" w:rsidR="00776377" w:rsidRPr="00776377" w:rsidRDefault="00776377" w:rsidP="00776377">
            <w:pPr>
              <w:rPr>
                <w:rFonts w:ascii="Times New Roman" w:hAnsi="Times New Roman"/>
                <w:noProof/>
                <w:sz w:val="24"/>
              </w:rPr>
            </w:pPr>
            <w:r w:rsidRPr="00776377">
              <w:rPr>
                <w:rFonts w:ascii="Times New Roman" w:hAnsi="Times New Roman"/>
                <w:sz w:val="24"/>
              </w:rPr>
              <w:t>Uzlabotā vizuālā savienošanas vadības sistēma</w:t>
            </w:r>
          </w:p>
        </w:tc>
        <w:tc>
          <w:tcPr>
            <w:tcW w:w="1483" w:type="pct"/>
            <w:shd w:val="clear" w:color="auto" w:fill="D9D9D9"/>
          </w:tcPr>
          <w:p w14:paraId="5C9E1F92"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6080F63D" w14:textId="77777777" w:rsidTr="00792BC1">
        <w:tc>
          <w:tcPr>
            <w:tcW w:w="1325" w:type="pct"/>
            <w:shd w:val="clear" w:color="auto" w:fill="D9D9D9"/>
          </w:tcPr>
          <w:p w14:paraId="35A7E472"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ADR-DSN.M.771</w:t>
            </w:r>
            <w:proofErr w:type="spellEnd"/>
            <w:r w:rsidRPr="00776377">
              <w:rPr>
                <w:rFonts w:ascii="Times New Roman" w:hAnsi="Times New Roman"/>
                <w:sz w:val="24"/>
              </w:rPr>
              <w:t>. punktu</w:t>
            </w:r>
          </w:p>
        </w:tc>
        <w:tc>
          <w:tcPr>
            <w:tcW w:w="2192" w:type="pct"/>
            <w:shd w:val="clear" w:color="auto" w:fill="D9D9D9"/>
          </w:tcPr>
          <w:p w14:paraId="04F3ABBB" w14:textId="77777777" w:rsidR="00776377" w:rsidRPr="00776377" w:rsidRDefault="00776377" w:rsidP="00776377">
            <w:pPr>
              <w:rPr>
                <w:rFonts w:ascii="Times New Roman" w:hAnsi="Times New Roman"/>
                <w:noProof/>
                <w:sz w:val="24"/>
              </w:rPr>
            </w:pPr>
            <w:r w:rsidRPr="00776377">
              <w:rPr>
                <w:rFonts w:ascii="Times New Roman" w:hAnsi="Times New Roman"/>
                <w:sz w:val="24"/>
              </w:rPr>
              <w:t>Iebraukšanas aizlieguma līnijas ugunis</w:t>
            </w:r>
          </w:p>
        </w:tc>
        <w:tc>
          <w:tcPr>
            <w:tcW w:w="1483" w:type="pct"/>
            <w:shd w:val="clear" w:color="auto" w:fill="D9D9D9"/>
          </w:tcPr>
          <w:p w14:paraId="130FCEE6"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7B973917" w14:textId="77777777" w:rsidTr="00792BC1">
        <w:tc>
          <w:tcPr>
            <w:tcW w:w="1325" w:type="pct"/>
            <w:shd w:val="clear" w:color="auto" w:fill="D9D9D9"/>
          </w:tcPr>
          <w:p w14:paraId="4E737433"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w:t>
            </w:r>
            <w:r w:rsidRPr="00776377">
              <w:rPr>
                <w:rFonts w:ascii="Times New Roman" w:hAnsi="Times New Roman"/>
                <w:sz w:val="24"/>
              </w:rPr>
              <w:lastRenderedPageBreak/>
              <w:t>DSN.N.775</w:t>
            </w:r>
            <w:proofErr w:type="spellEnd"/>
            <w:r w:rsidRPr="00776377">
              <w:rPr>
                <w:rFonts w:ascii="Times New Roman" w:hAnsi="Times New Roman"/>
                <w:sz w:val="24"/>
              </w:rPr>
              <w:t>. punktu</w:t>
            </w:r>
          </w:p>
        </w:tc>
        <w:tc>
          <w:tcPr>
            <w:tcW w:w="2192" w:type="pct"/>
            <w:shd w:val="clear" w:color="auto" w:fill="D9D9D9"/>
          </w:tcPr>
          <w:p w14:paraId="3E3DB3E6" w14:textId="77777777" w:rsidR="00776377" w:rsidRPr="00776377" w:rsidRDefault="00776377" w:rsidP="00776377">
            <w:pPr>
              <w:rPr>
                <w:rFonts w:ascii="Times New Roman" w:hAnsi="Times New Roman"/>
                <w:noProof/>
                <w:sz w:val="24"/>
              </w:rPr>
            </w:pPr>
            <w:r w:rsidRPr="00776377">
              <w:rPr>
                <w:rFonts w:ascii="Times New Roman" w:hAnsi="Times New Roman"/>
                <w:sz w:val="24"/>
              </w:rPr>
              <w:lastRenderedPageBreak/>
              <w:t>Vispārīgas prasības</w:t>
            </w:r>
          </w:p>
        </w:tc>
        <w:tc>
          <w:tcPr>
            <w:tcW w:w="1483" w:type="pct"/>
            <w:shd w:val="clear" w:color="auto" w:fill="D9D9D9"/>
          </w:tcPr>
          <w:p w14:paraId="602B638E"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74219B38" w14:textId="77777777" w:rsidTr="00792BC1">
        <w:tc>
          <w:tcPr>
            <w:tcW w:w="1325" w:type="pct"/>
            <w:shd w:val="clear" w:color="auto" w:fill="D9D9D9"/>
          </w:tcPr>
          <w:p w14:paraId="737626E1"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ADR-DSN.N.780</w:t>
            </w:r>
            <w:proofErr w:type="spellEnd"/>
            <w:r w:rsidRPr="00776377">
              <w:rPr>
                <w:rFonts w:ascii="Times New Roman" w:hAnsi="Times New Roman"/>
                <w:sz w:val="24"/>
              </w:rPr>
              <w:t>. punktu</w:t>
            </w:r>
          </w:p>
        </w:tc>
        <w:tc>
          <w:tcPr>
            <w:tcW w:w="2192" w:type="pct"/>
            <w:shd w:val="clear" w:color="auto" w:fill="D9D9D9"/>
          </w:tcPr>
          <w:p w14:paraId="16BE8BF0" w14:textId="77777777" w:rsidR="00776377" w:rsidRPr="00776377" w:rsidRDefault="00776377" w:rsidP="00776377">
            <w:pPr>
              <w:rPr>
                <w:rFonts w:ascii="Times New Roman" w:hAnsi="Times New Roman"/>
                <w:noProof/>
                <w:sz w:val="24"/>
              </w:rPr>
            </w:pPr>
            <w:r w:rsidRPr="00776377">
              <w:rPr>
                <w:rFonts w:ascii="Times New Roman" w:hAnsi="Times New Roman"/>
                <w:sz w:val="24"/>
              </w:rPr>
              <w:t>Obligātu norāžu zīmes</w:t>
            </w:r>
          </w:p>
        </w:tc>
        <w:tc>
          <w:tcPr>
            <w:tcW w:w="1483" w:type="pct"/>
            <w:shd w:val="clear" w:color="auto" w:fill="D9D9D9"/>
          </w:tcPr>
          <w:p w14:paraId="270B35F4"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009FA5F0" w14:textId="77777777" w:rsidTr="00792BC1">
        <w:tc>
          <w:tcPr>
            <w:tcW w:w="1325" w:type="pct"/>
            <w:shd w:val="clear" w:color="auto" w:fill="D9D9D9"/>
          </w:tcPr>
          <w:p w14:paraId="484C9B6B"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ADR-DSN.N.785</w:t>
            </w:r>
            <w:proofErr w:type="spellEnd"/>
            <w:r w:rsidRPr="00776377">
              <w:rPr>
                <w:rFonts w:ascii="Times New Roman" w:hAnsi="Times New Roman"/>
                <w:sz w:val="24"/>
              </w:rPr>
              <w:t>. punktu</w:t>
            </w:r>
          </w:p>
        </w:tc>
        <w:tc>
          <w:tcPr>
            <w:tcW w:w="2192" w:type="pct"/>
            <w:shd w:val="clear" w:color="auto" w:fill="D9D9D9"/>
          </w:tcPr>
          <w:p w14:paraId="3DF33D40" w14:textId="77777777" w:rsidR="00776377" w:rsidRPr="00776377" w:rsidRDefault="00776377" w:rsidP="00776377">
            <w:pPr>
              <w:rPr>
                <w:rFonts w:ascii="Times New Roman" w:hAnsi="Times New Roman"/>
                <w:noProof/>
                <w:sz w:val="24"/>
              </w:rPr>
            </w:pPr>
            <w:r w:rsidRPr="00776377">
              <w:rPr>
                <w:rFonts w:ascii="Times New Roman" w:hAnsi="Times New Roman"/>
                <w:sz w:val="24"/>
              </w:rPr>
              <w:t>Informatīvās zīmes</w:t>
            </w:r>
          </w:p>
        </w:tc>
        <w:tc>
          <w:tcPr>
            <w:tcW w:w="1483" w:type="pct"/>
            <w:shd w:val="clear" w:color="auto" w:fill="D9D9D9"/>
          </w:tcPr>
          <w:p w14:paraId="378190E0"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38B996F4" w14:textId="77777777" w:rsidTr="00792BC1">
        <w:tc>
          <w:tcPr>
            <w:tcW w:w="1325" w:type="pct"/>
            <w:shd w:val="clear" w:color="auto" w:fill="D9D9D9"/>
          </w:tcPr>
          <w:p w14:paraId="07ADA362"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ADR-DSN.N.795</w:t>
            </w:r>
            <w:proofErr w:type="spellEnd"/>
            <w:r w:rsidRPr="00776377">
              <w:rPr>
                <w:rFonts w:ascii="Times New Roman" w:hAnsi="Times New Roman"/>
                <w:sz w:val="24"/>
              </w:rPr>
              <w:t>. punktu</w:t>
            </w:r>
          </w:p>
        </w:tc>
        <w:tc>
          <w:tcPr>
            <w:tcW w:w="2192" w:type="pct"/>
            <w:shd w:val="clear" w:color="auto" w:fill="D9D9D9"/>
          </w:tcPr>
          <w:p w14:paraId="2B61AD1D" w14:textId="77777777" w:rsidR="00776377" w:rsidRPr="00776377" w:rsidRDefault="00776377" w:rsidP="00776377">
            <w:pPr>
              <w:rPr>
                <w:rFonts w:ascii="Times New Roman" w:hAnsi="Times New Roman"/>
                <w:noProof/>
                <w:sz w:val="24"/>
              </w:rPr>
            </w:pPr>
            <w:r w:rsidRPr="00776377">
              <w:rPr>
                <w:rFonts w:ascii="Times New Roman" w:hAnsi="Times New Roman"/>
                <w:sz w:val="24"/>
              </w:rPr>
              <w:t>Gaisa kuģa stāvvietas zīmes</w:t>
            </w:r>
          </w:p>
        </w:tc>
        <w:tc>
          <w:tcPr>
            <w:tcW w:w="1483" w:type="pct"/>
            <w:shd w:val="clear" w:color="auto" w:fill="D9D9D9"/>
          </w:tcPr>
          <w:p w14:paraId="5D3AED97"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7B7D41AB" w14:textId="77777777" w:rsidTr="00792BC1">
        <w:tc>
          <w:tcPr>
            <w:tcW w:w="1325" w:type="pct"/>
            <w:shd w:val="clear" w:color="auto" w:fill="D9D9D9"/>
          </w:tcPr>
          <w:p w14:paraId="42E0EFBF"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ADR-DSN.N.800</w:t>
            </w:r>
            <w:proofErr w:type="spellEnd"/>
            <w:r w:rsidRPr="00776377">
              <w:rPr>
                <w:rFonts w:ascii="Times New Roman" w:hAnsi="Times New Roman"/>
                <w:sz w:val="24"/>
              </w:rPr>
              <w:t>. punktu</w:t>
            </w:r>
          </w:p>
        </w:tc>
        <w:tc>
          <w:tcPr>
            <w:tcW w:w="2192" w:type="pct"/>
            <w:shd w:val="clear" w:color="auto" w:fill="D9D9D9"/>
          </w:tcPr>
          <w:p w14:paraId="4A5A5BCF" w14:textId="77777777" w:rsidR="00776377" w:rsidRPr="00776377" w:rsidRDefault="00776377" w:rsidP="00776377">
            <w:pPr>
              <w:rPr>
                <w:rFonts w:ascii="Times New Roman" w:hAnsi="Times New Roman"/>
                <w:noProof/>
                <w:sz w:val="24"/>
              </w:rPr>
            </w:pPr>
            <w:r w:rsidRPr="00776377">
              <w:rPr>
                <w:rFonts w:ascii="Times New Roman" w:hAnsi="Times New Roman"/>
                <w:sz w:val="24"/>
              </w:rPr>
              <w:t>Gaidīšanas vietas uz ceļa zīme</w:t>
            </w:r>
          </w:p>
        </w:tc>
        <w:tc>
          <w:tcPr>
            <w:tcW w:w="1483" w:type="pct"/>
            <w:shd w:val="clear" w:color="auto" w:fill="D9D9D9"/>
          </w:tcPr>
          <w:p w14:paraId="078103D9"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1F91BA0A" w14:textId="77777777" w:rsidTr="00792BC1">
        <w:tc>
          <w:tcPr>
            <w:tcW w:w="1325" w:type="pct"/>
            <w:shd w:val="clear" w:color="auto" w:fill="D9D9D9"/>
          </w:tcPr>
          <w:p w14:paraId="0F4D32E9"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ADR-DSN.Q.846</w:t>
            </w:r>
            <w:proofErr w:type="spellEnd"/>
            <w:r w:rsidRPr="00776377">
              <w:rPr>
                <w:rFonts w:ascii="Times New Roman" w:hAnsi="Times New Roman"/>
                <w:sz w:val="24"/>
              </w:rPr>
              <w:t>. punktu</w:t>
            </w:r>
          </w:p>
        </w:tc>
        <w:tc>
          <w:tcPr>
            <w:tcW w:w="2192" w:type="pct"/>
            <w:shd w:val="clear" w:color="auto" w:fill="D9D9D9"/>
          </w:tcPr>
          <w:p w14:paraId="1FA6DCCE" w14:textId="77777777" w:rsidR="00776377" w:rsidRPr="00776377" w:rsidRDefault="00776377" w:rsidP="00776377">
            <w:pPr>
              <w:rPr>
                <w:rFonts w:ascii="Times New Roman" w:hAnsi="Times New Roman"/>
                <w:noProof/>
                <w:sz w:val="24"/>
              </w:rPr>
            </w:pPr>
            <w:r w:rsidRPr="00776377">
              <w:rPr>
                <w:rFonts w:ascii="Times New Roman" w:hAnsi="Times New Roman"/>
                <w:sz w:val="24"/>
              </w:rPr>
              <w:t>Nekustīgu objektu apgaismošana</w:t>
            </w:r>
          </w:p>
        </w:tc>
        <w:tc>
          <w:tcPr>
            <w:tcW w:w="1483" w:type="pct"/>
            <w:shd w:val="clear" w:color="auto" w:fill="D9D9D9"/>
          </w:tcPr>
          <w:p w14:paraId="5F717B3D"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242FEDE8" w14:textId="77777777" w:rsidTr="00792BC1">
        <w:tc>
          <w:tcPr>
            <w:tcW w:w="1325" w:type="pct"/>
            <w:shd w:val="clear" w:color="auto" w:fill="D9D9D9"/>
          </w:tcPr>
          <w:p w14:paraId="349AD42C"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ADR-DSN.Q.852</w:t>
            </w:r>
            <w:proofErr w:type="spellEnd"/>
            <w:r w:rsidRPr="00776377">
              <w:rPr>
                <w:rFonts w:ascii="Times New Roman" w:hAnsi="Times New Roman"/>
                <w:sz w:val="24"/>
              </w:rPr>
              <w:t>. punktu</w:t>
            </w:r>
          </w:p>
        </w:tc>
        <w:tc>
          <w:tcPr>
            <w:tcW w:w="2192" w:type="pct"/>
            <w:shd w:val="clear" w:color="auto" w:fill="D9D9D9"/>
          </w:tcPr>
          <w:p w14:paraId="32CA5ADA" w14:textId="77777777" w:rsidR="00776377" w:rsidRPr="00776377" w:rsidRDefault="00776377" w:rsidP="00776377">
            <w:pPr>
              <w:rPr>
                <w:rFonts w:ascii="Times New Roman" w:hAnsi="Times New Roman"/>
                <w:noProof/>
                <w:sz w:val="24"/>
              </w:rPr>
            </w:pPr>
            <w:r w:rsidRPr="00776377">
              <w:rPr>
                <w:rFonts w:ascii="Times New Roman" w:hAnsi="Times New Roman"/>
                <w:sz w:val="24"/>
              </w:rPr>
              <w:t>Gaisa vadu, kabeļu, balsta torņu u. c. marķēšana un apgaismošana</w:t>
            </w:r>
          </w:p>
        </w:tc>
        <w:tc>
          <w:tcPr>
            <w:tcW w:w="1483" w:type="pct"/>
            <w:shd w:val="clear" w:color="auto" w:fill="D9D9D9"/>
          </w:tcPr>
          <w:p w14:paraId="180C1FE2"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66C4C23F" w14:textId="77777777" w:rsidTr="00792BC1">
        <w:tc>
          <w:tcPr>
            <w:tcW w:w="1325" w:type="pct"/>
            <w:shd w:val="clear" w:color="auto" w:fill="D9D9D9"/>
          </w:tcPr>
          <w:p w14:paraId="5DC697B9"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ADR-DSN.S.880</w:t>
            </w:r>
            <w:proofErr w:type="spellEnd"/>
            <w:r w:rsidRPr="00776377">
              <w:rPr>
                <w:rFonts w:ascii="Times New Roman" w:hAnsi="Times New Roman"/>
                <w:sz w:val="24"/>
              </w:rPr>
              <w:t>. punktu</w:t>
            </w:r>
          </w:p>
        </w:tc>
        <w:tc>
          <w:tcPr>
            <w:tcW w:w="2192" w:type="pct"/>
            <w:shd w:val="clear" w:color="auto" w:fill="D9D9D9"/>
          </w:tcPr>
          <w:p w14:paraId="26B7881F" w14:textId="77777777" w:rsidR="00776377" w:rsidRPr="00776377" w:rsidRDefault="00776377" w:rsidP="00776377">
            <w:pPr>
              <w:rPr>
                <w:rFonts w:ascii="Times New Roman" w:hAnsi="Times New Roman"/>
                <w:noProof/>
                <w:sz w:val="24"/>
              </w:rPr>
            </w:pPr>
            <w:r w:rsidRPr="00776377">
              <w:rPr>
                <w:rFonts w:ascii="Times New Roman" w:hAnsi="Times New Roman"/>
                <w:sz w:val="24"/>
              </w:rPr>
              <w:t>Elektroapgādes sistēmas</w:t>
            </w:r>
          </w:p>
        </w:tc>
        <w:tc>
          <w:tcPr>
            <w:tcW w:w="1483" w:type="pct"/>
            <w:shd w:val="clear" w:color="auto" w:fill="D9D9D9"/>
          </w:tcPr>
          <w:p w14:paraId="69EDE706"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0997BD52" w14:textId="77777777" w:rsidTr="00792BC1">
        <w:tc>
          <w:tcPr>
            <w:tcW w:w="1325" w:type="pct"/>
            <w:shd w:val="clear" w:color="auto" w:fill="D9D9D9"/>
          </w:tcPr>
          <w:p w14:paraId="255CC866"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ADR-DSN.T.921</w:t>
            </w:r>
            <w:proofErr w:type="spellEnd"/>
            <w:r w:rsidRPr="00776377">
              <w:rPr>
                <w:rFonts w:ascii="Times New Roman" w:hAnsi="Times New Roman"/>
                <w:sz w:val="24"/>
              </w:rPr>
              <w:t>. punktu</w:t>
            </w:r>
          </w:p>
        </w:tc>
        <w:tc>
          <w:tcPr>
            <w:tcW w:w="2192" w:type="pct"/>
            <w:shd w:val="clear" w:color="auto" w:fill="D9D9D9"/>
          </w:tcPr>
          <w:p w14:paraId="7380BEE7" w14:textId="77777777" w:rsidR="00776377" w:rsidRPr="00776377" w:rsidRDefault="00776377" w:rsidP="00776377">
            <w:pPr>
              <w:rPr>
                <w:rFonts w:ascii="Times New Roman" w:hAnsi="Times New Roman"/>
                <w:noProof/>
                <w:sz w:val="24"/>
              </w:rPr>
            </w:pPr>
            <w:r w:rsidRPr="00776377">
              <w:rPr>
                <w:rFonts w:ascii="Times New Roman" w:hAnsi="Times New Roman"/>
                <w:sz w:val="24"/>
              </w:rPr>
              <w:t>Autonomā nesankcionētas nokļūšanas uz skrejceļa brīdināšanas sistēma (</w:t>
            </w:r>
            <w:proofErr w:type="spellStart"/>
            <w:r w:rsidRPr="00776377">
              <w:rPr>
                <w:rFonts w:ascii="Times New Roman" w:hAnsi="Times New Roman"/>
                <w:i/>
                <w:iCs/>
                <w:sz w:val="24"/>
              </w:rPr>
              <w:t>ARIWS</w:t>
            </w:r>
            <w:proofErr w:type="spellEnd"/>
            <w:r w:rsidRPr="00776377">
              <w:rPr>
                <w:rFonts w:ascii="Times New Roman" w:hAnsi="Times New Roman"/>
                <w:i/>
                <w:iCs/>
                <w:sz w:val="24"/>
              </w:rPr>
              <w:t>)</w:t>
            </w:r>
          </w:p>
        </w:tc>
        <w:tc>
          <w:tcPr>
            <w:tcW w:w="1483" w:type="pct"/>
            <w:shd w:val="clear" w:color="auto" w:fill="D9D9D9"/>
          </w:tcPr>
          <w:p w14:paraId="2D28998F" w14:textId="77777777" w:rsidR="00776377" w:rsidRPr="00776377" w:rsidRDefault="00776377" w:rsidP="00776377">
            <w:pPr>
              <w:rPr>
                <w:rFonts w:ascii="Times New Roman" w:hAnsi="Times New Roman"/>
                <w:noProof/>
                <w:sz w:val="24"/>
              </w:rPr>
            </w:pPr>
            <w:r w:rsidRPr="00776377">
              <w:rPr>
                <w:rFonts w:ascii="Times New Roman" w:hAnsi="Times New Roman"/>
                <w:sz w:val="24"/>
              </w:rPr>
              <w:t>Jauns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1D837EA3" w14:textId="77777777" w:rsidTr="00792BC1">
        <w:tc>
          <w:tcPr>
            <w:tcW w:w="1325" w:type="pct"/>
            <w:shd w:val="clear" w:color="auto" w:fill="D9D9D9"/>
          </w:tcPr>
          <w:p w14:paraId="1D46B960"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ADR-DSN.U.925</w:t>
            </w:r>
            <w:proofErr w:type="spellEnd"/>
            <w:r w:rsidRPr="00776377">
              <w:rPr>
                <w:rFonts w:ascii="Times New Roman" w:hAnsi="Times New Roman"/>
                <w:sz w:val="24"/>
              </w:rPr>
              <w:t>. punktu</w:t>
            </w:r>
          </w:p>
        </w:tc>
        <w:tc>
          <w:tcPr>
            <w:tcW w:w="2192" w:type="pct"/>
            <w:shd w:val="clear" w:color="auto" w:fill="D9D9D9"/>
          </w:tcPr>
          <w:p w14:paraId="3D424F66" w14:textId="77777777" w:rsidR="00776377" w:rsidRPr="00776377" w:rsidRDefault="00776377" w:rsidP="00776377">
            <w:pPr>
              <w:rPr>
                <w:rFonts w:ascii="Times New Roman" w:hAnsi="Times New Roman"/>
                <w:noProof/>
                <w:sz w:val="24"/>
              </w:rPr>
            </w:pPr>
            <w:r w:rsidRPr="00776377">
              <w:rPr>
                <w:rFonts w:ascii="Times New Roman" w:hAnsi="Times New Roman"/>
                <w:sz w:val="24"/>
              </w:rPr>
              <w:t>Vispārīgas prasības</w:t>
            </w:r>
          </w:p>
        </w:tc>
        <w:tc>
          <w:tcPr>
            <w:tcW w:w="1483" w:type="pct"/>
            <w:shd w:val="clear" w:color="auto" w:fill="D9D9D9"/>
          </w:tcPr>
          <w:p w14:paraId="33ECC662"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58A80C60" w14:textId="77777777" w:rsidTr="00792BC1">
        <w:tc>
          <w:tcPr>
            <w:tcW w:w="1325" w:type="pct"/>
            <w:shd w:val="clear" w:color="auto" w:fill="D9D9D9"/>
          </w:tcPr>
          <w:p w14:paraId="589DEF4E"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ADR-DSN.U.930</w:t>
            </w:r>
            <w:proofErr w:type="spellEnd"/>
            <w:r w:rsidRPr="00776377">
              <w:rPr>
                <w:rFonts w:ascii="Times New Roman" w:hAnsi="Times New Roman"/>
                <w:sz w:val="24"/>
              </w:rPr>
              <w:t>. punktu</w:t>
            </w:r>
          </w:p>
        </w:tc>
        <w:tc>
          <w:tcPr>
            <w:tcW w:w="2192" w:type="pct"/>
            <w:shd w:val="clear" w:color="auto" w:fill="D9D9D9"/>
          </w:tcPr>
          <w:p w14:paraId="3DF2771A" w14:textId="77777777" w:rsidR="00776377" w:rsidRPr="00776377" w:rsidRDefault="00776377" w:rsidP="00776377">
            <w:pPr>
              <w:rPr>
                <w:rFonts w:ascii="Times New Roman" w:hAnsi="Times New Roman"/>
                <w:noProof/>
                <w:sz w:val="24"/>
              </w:rPr>
            </w:pPr>
            <w:r w:rsidRPr="00776377">
              <w:rPr>
                <w:rFonts w:ascii="Times New Roman" w:hAnsi="Times New Roman"/>
                <w:sz w:val="24"/>
              </w:rPr>
              <w:t xml:space="preserve">Zemes aeronavigācijas </w:t>
            </w:r>
            <w:proofErr w:type="spellStart"/>
            <w:r w:rsidRPr="00776377">
              <w:rPr>
                <w:rFonts w:ascii="Times New Roman" w:hAnsi="Times New Roman"/>
                <w:sz w:val="24"/>
              </w:rPr>
              <w:t>uguņu</w:t>
            </w:r>
            <w:proofErr w:type="spellEnd"/>
            <w:r w:rsidRPr="00776377">
              <w:rPr>
                <w:rFonts w:ascii="Times New Roman" w:hAnsi="Times New Roman"/>
                <w:sz w:val="24"/>
              </w:rPr>
              <w:t xml:space="preserve"> krāsas</w:t>
            </w:r>
          </w:p>
        </w:tc>
        <w:tc>
          <w:tcPr>
            <w:tcW w:w="1483" w:type="pct"/>
            <w:shd w:val="clear" w:color="auto" w:fill="D9D9D9"/>
          </w:tcPr>
          <w:p w14:paraId="19CFEC47"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429F6715" w14:textId="77777777" w:rsidTr="00792BC1">
        <w:tc>
          <w:tcPr>
            <w:tcW w:w="1325" w:type="pct"/>
            <w:shd w:val="clear" w:color="auto" w:fill="D9D9D9"/>
          </w:tcPr>
          <w:p w14:paraId="41EF9BA3"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ADR-DSN.U.940</w:t>
            </w:r>
            <w:proofErr w:type="spellEnd"/>
            <w:r w:rsidRPr="00776377">
              <w:rPr>
                <w:rFonts w:ascii="Times New Roman" w:hAnsi="Times New Roman"/>
                <w:sz w:val="24"/>
              </w:rPr>
              <w:t>. punktu</w:t>
            </w:r>
          </w:p>
        </w:tc>
        <w:tc>
          <w:tcPr>
            <w:tcW w:w="2192" w:type="pct"/>
            <w:shd w:val="clear" w:color="auto" w:fill="D9D9D9"/>
          </w:tcPr>
          <w:p w14:paraId="2032911C" w14:textId="77777777" w:rsidR="00776377" w:rsidRPr="00776377" w:rsidRDefault="00776377" w:rsidP="00776377">
            <w:pPr>
              <w:rPr>
                <w:rFonts w:ascii="Times New Roman" w:hAnsi="Times New Roman"/>
                <w:noProof/>
                <w:sz w:val="24"/>
              </w:rPr>
            </w:pPr>
            <w:r w:rsidRPr="00776377">
              <w:rPr>
                <w:rFonts w:ascii="Times New Roman" w:hAnsi="Times New Roman"/>
                <w:sz w:val="24"/>
              </w:rPr>
              <w:t xml:space="preserve">Zemes aeronavigācijas </w:t>
            </w:r>
            <w:proofErr w:type="spellStart"/>
            <w:r w:rsidRPr="00776377">
              <w:rPr>
                <w:rFonts w:ascii="Times New Roman" w:hAnsi="Times New Roman"/>
                <w:sz w:val="24"/>
              </w:rPr>
              <w:t>uguņu</w:t>
            </w:r>
            <w:proofErr w:type="spellEnd"/>
            <w:r w:rsidRPr="00776377">
              <w:rPr>
                <w:rFonts w:ascii="Times New Roman" w:hAnsi="Times New Roman"/>
                <w:sz w:val="24"/>
              </w:rPr>
              <w:t xml:space="preserve"> raksturojumi</w:t>
            </w:r>
          </w:p>
        </w:tc>
        <w:tc>
          <w:tcPr>
            <w:tcW w:w="1483" w:type="pct"/>
            <w:shd w:val="clear" w:color="auto" w:fill="D9D9D9"/>
          </w:tcPr>
          <w:p w14:paraId="4EF5B14B"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4C9E654A" w14:textId="77777777" w:rsidTr="00792BC1">
        <w:tc>
          <w:tcPr>
            <w:tcW w:w="1325" w:type="pct"/>
            <w:shd w:val="clear" w:color="auto" w:fill="D9D9D9"/>
          </w:tcPr>
          <w:p w14:paraId="78426C7D"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ADR-DSN.A.005</w:t>
            </w:r>
            <w:proofErr w:type="spellEnd"/>
            <w:r w:rsidRPr="00776377">
              <w:rPr>
                <w:rFonts w:ascii="Times New Roman" w:hAnsi="Times New Roman"/>
                <w:sz w:val="24"/>
              </w:rPr>
              <w:t>. punktu</w:t>
            </w:r>
          </w:p>
        </w:tc>
        <w:tc>
          <w:tcPr>
            <w:tcW w:w="2192" w:type="pct"/>
            <w:shd w:val="clear" w:color="auto" w:fill="D9D9D9"/>
          </w:tcPr>
          <w:p w14:paraId="2748EBC7" w14:textId="77777777" w:rsidR="00776377" w:rsidRPr="00776377" w:rsidRDefault="00776377" w:rsidP="00776377">
            <w:pPr>
              <w:rPr>
                <w:rFonts w:ascii="Times New Roman" w:hAnsi="Times New Roman"/>
                <w:noProof/>
                <w:sz w:val="24"/>
              </w:rPr>
            </w:pPr>
            <w:r w:rsidRPr="00776377">
              <w:rPr>
                <w:rFonts w:ascii="Times New Roman" w:hAnsi="Times New Roman"/>
                <w:sz w:val="24"/>
              </w:rPr>
              <w:t>Lidlauka kodētais apzīmējums (</w:t>
            </w:r>
            <w:proofErr w:type="spellStart"/>
            <w:r w:rsidRPr="00776377">
              <w:rPr>
                <w:rFonts w:ascii="Times New Roman" w:hAnsi="Times New Roman"/>
                <w:i/>
                <w:iCs/>
                <w:sz w:val="24"/>
              </w:rPr>
              <w:t>ARC</w:t>
            </w:r>
            <w:proofErr w:type="spellEnd"/>
            <w:r w:rsidRPr="00776377">
              <w:rPr>
                <w:rFonts w:ascii="Times New Roman" w:hAnsi="Times New Roman"/>
                <w:sz w:val="24"/>
              </w:rPr>
              <w:t>)</w:t>
            </w:r>
          </w:p>
        </w:tc>
        <w:tc>
          <w:tcPr>
            <w:tcW w:w="1483" w:type="pct"/>
            <w:shd w:val="clear" w:color="auto" w:fill="D9D9D9"/>
          </w:tcPr>
          <w:p w14:paraId="3389E837"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5D5130E5" w14:textId="77777777" w:rsidTr="00792BC1">
        <w:tc>
          <w:tcPr>
            <w:tcW w:w="1325" w:type="pct"/>
            <w:shd w:val="clear" w:color="auto" w:fill="D9D9D9"/>
          </w:tcPr>
          <w:p w14:paraId="73A0A384"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ADR-DSN.B.015</w:t>
            </w:r>
            <w:proofErr w:type="spellEnd"/>
            <w:r w:rsidRPr="00776377">
              <w:rPr>
                <w:rFonts w:ascii="Times New Roman" w:hAnsi="Times New Roman"/>
                <w:sz w:val="24"/>
              </w:rPr>
              <w:t>. punktu</w:t>
            </w:r>
          </w:p>
        </w:tc>
        <w:tc>
          <w:tcPr>
            <w:tcW w:w="2192" w:type="pct"/>
            <w:shd w:val="clear" w:color="auto" w:fill="D9D9D9"/>
          </w:tcPr>
          <w:p w14:paraId="74AE04C6" w14:textId="77777777" w:rsidR="00776377" w:rsidRPr="00776377" w:rsidRDefault="00776377" w:rsidP="00776377">
            <w:pPr>
              <w:rPr>
                <w:rFonts w:ascii="Times New Roman" w:hAnsi="Times New Roman"/>
                <w:noProof/>
                <w:sz w:val="24"/>
              </w:rPr>
            </w:pPr>
            <w:r w:rsidRPr="00776377">
              <w:rPr>
                <w:rFonts w:ascii="Times New Roman" w:hAnsi="Times New Roman"/>
                <w:sz w:val="24"/>
              </w:rPr>
              <w:t>Skrejceļu skaits, izvietojums un virziens</w:t>
            </w:r>
          </w:p>
        </w:tc>
        <w:tc>
          <w:tcPr>
            <w:tcW w:w="1483" w:type="pct"/>
            <w:shd w:val="clear" w:color="auto" w:fill="D9D9D9"/>
          </w:tcPr>
          <w:p w14:paraId="52FA09A7"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066B1BED" w14:textId="77777777" w:rsidTr="00792BC1">
        <w:tc>
          <w:tcPr>
            <w:tcW w:w="1325" w:type="pct"/>
            <w:shd w:val="clear" w:color="auto" w:fill="D9D9D9"/>
          </w:tcPr>
          <w:p w14:paraId="0ECDAA3F"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ADR-DSN.B.025</w:t>
            </w:r>
            <w:proofErr w:type="spellEnd"/>
            <w:r w:rsidRPr="00776377">
              <w:rPr>
                <w:rFonts w:ascii="Times New Roman" w:hAnsi="Times New Roman"/>
                <w:sz w:val="24"/>
              </w:rPr>
              <w:t>. punktu</w:t>
            </w:r>
          </w:p>
        </w:tc>
        <w:tc>
          <w:tcPr>
            <w:tcW w:w="2192" w:type="pct"/>
            <w:shd w:val="clear" w:color="auto" w:fill="D9D9D9"/>
          </w:tcPr>
          <w:p w14:paraId="0308D954" w14:textId="77777777" w:rsidR="00776377" w:rsidRPr="00776377" w:rsidRDefault="00776377" w:rsidP="00776377">
            <w:pPr>
              <w:rPr>
                <w:rFonts w:ascii="Times New Roman" w:hAnsi="Times New Roman"/>
                <w:noProof/>
                <w:sz w:val="24"/>
              </w:rPr>
            </w:pPr>
            <w:r w:rsidRPr="00776377">
              <w:rPr>
                <w:rFonts w:ascii="Times New Roman" w:hAnsi="Times New Roman"/>
                <w:sz w:val="24"/>
              </w:rPr>
              <w:t>Izmantojamie dati</w:t>
            </w:r>
          </w:p>
        </w:tc>
        <w:tc>
          <w:tcPr>
            <w:tcW w:w="1483" w:type="pct"/>
            <w:shd w:val="clear" w:color="auto" w:fill="D9D9D9"/>
          </w:tcPr>
          <w:p w14:paraId="058625F7"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792E7CA8" w14:textId="77777777" w:rsidTr="00792BC1">
        <w:tc>
          <w:tcPr>
            <w:tcW w:w="1325" w:type="pct"/>
            <w:shd w:val="clear" w:color="auto" w:fill="D9D9D9"/>
          </w:tcPr>
          <w:p w14:paraId="561AF721"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ADR-DSN.B.030</w:t>
            </w:r>
            <w:proofErr w:type="spellEnd"/>
            <w:r w:rsidRPr="00776377">
              <w:rPr>
                <w:rFonts w:ascii="Times New Roman" w:hAnsi="Times New Roman"/>
                <w:sz w:val="24"/>
              </w:rPr>
              <w:t>. punktu</w:t>
            </w:r>
          </w:p>
        </w:tc>
        <w:tc>
          <w:tcPr>
            <w:tcW w:w="2192" w:type="pct"/>
            <w:shd w:val="clear" w:color="auto" w:fill="D9D9D9"/>
          </w:tcPr>
          <w:p w14:paraId="638785BB" w14:textId="77777777" w:rsidR="00776377" w:rsidRPr="00776377" w:rsidRDefault="00776377" w:rsidP="00776377">
            <w:pPr>
              <w:rPr>
                <w:rFonts w:ascii="Times New Roman" w:hAnsi="Times New Roman"/>
                <w:noProof/>
                <w:sz w:val="24"/>
              </w:rPr>
            </w:pPr>
            <w:r w:rsidRPr="00776377">
              <w:rPr>
                <w:rFonts w:ascii="Times New Roman" w:hAnsi="Times New Roman"/>
                <w:sz w:val="24"/>
              </w:rPr>
              <w:t>Skrejceļa slieksnis</w:t>
            </w:r>
          </w:p>
        </w:tc>
        <w:tc>
          <w:tcPr>
            <w:tcW w:w="1483" w:type="pct"/>
            <w:shd w:val="clear" w:color="auto" w:fill="D9D9D9"/>
          </w:tcPr>
          <w:p w14:paraId="61223A96"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5EBCC10D" w14:textId="77777777" w:rsidTr="00792BC1">
        <w:tc>
          <w:tcPr>
            <w:tcW w:w="1325" w:type="pct"/>
            <w:shd w:val="clear" w:color="auto" w:fill="D9D9D9"/>
          </w:tcPr>
          <w:p w14:paraId="07713604"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ADR-DSN.B.045</w:t>
            </w:r>
            <w:proofErr w:type="spellEnd"/>
            <w:r w:rsidRPr="00776377">
              <w:rPr>
                <w:rFonts w:ascii="Times New Roman" w:hAnsi="Times New Roman"/>
                <w:sz w:val="24"/>
              </w:rPr>
              <w:t>. punktu</w:t>
            </w:r>
          </w:p>
        </w:tc>
        <w:tc>
          <w:tcPr>
            <w:tcW w:w="2192" w:type="pct"/>
            <w:shd w:val="clear" w:color="auto" w:fill="D9D9D9"/>
          </w:tcPr>
          <w:p w14:paraId="1D31EA08" w14:textId="77777777" w:rsidR="00776377" w:rsidRPr="00776377" w:rsidRDefault="00776377" w:rsidP="00776377">
            <w:pPr>
              <w:rPr>
                <w:rFonts w:ascii="Times New Roman" w:hAnsi="Times New Roman"/>
                <w:noProof/>
                <w:sz w:val="24"/>
              </w:rPr>
            </w:pPr>
            <w:r w:rsidRPr="00776377">
              <w:rPr>
                <w:rFonts w:ascii="Times New Roman" w:hAnsi="Times New Roman"/>
                <w:sz w:val="24"/>
              </w:rPr>
              <w:t>Skrejceļu platums</w:t>
            </w:r>
          </w:p>
        </w:tc>
        <w:tc>
          <w:tcPr>
            <w:tcW w:w="1483" w:type="pct"/>
            <w:shd w:val="clear" w:color="auto" w:fill="D9D9D9"/>
          </w:tcPr>
          <w:p w14:paraId="1EEBFFB0"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054157A3" w14:textId="77777777" w:rsidTr="00792BC1">
        <w:tc>
          <w:tcPr>
            <w:tcW w:w="1325" w:type="pct"/>
            <w:shd w:val="clear" w:color="auto" w:fill="D9D9D9"/>
          </w:tcPr>
          <w:p w14:paraId="0A46FFD2"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ADR-DSN.B.060</w:t>
            </w:r>
            <w:proofErr w:type="spellEnd"/>
            <w:r w:rsidRPr="00776377">
              <w:rPr>
                <w:rFonts w:ascii="Times New Roman" w:hAnsi="Times New Roman"/>
                <w:sz w:val="24"/>
              </w:rPr>
              <w:t>. punktu</w:t>
            </w:r>
          </w:p>
        </w:tc>
        <w:tc>
          <w:tcPr>
            <w:tcW w:w="2192" w:type="pct"/>
            <w:shd w:val="clear" w:color="auto" w:fill="D9D9D9"/>
          </w:tcPr>
          <w:p w14:paraId="60D0C493" w14:textId="77777777" w:rsidR="00776377" w:rsidRPr="00776377" w:rsidRDefault="00776377" w:rsidP="00776377">
            <w:pPr>
              <w:rPr>
                <w:rFonts w:ascii="Times New Roman" w:hAnsi="Times New Roman"/>
                <w:noProof/>
                <w:sz w:val="24"/>
              </w:rPr>
            </w:pPr>
            <w:r w:rsidRPr="00776377">
              <w:rPr>
                <w:rFonts w:ascii="Times New Roman" w:hAnsi="Times New Roman"/>
                <w:sz w:val="24"/>
              </w:rPr>
              <w:t>Garenvirziena slīpumi uz skrejceļiem</w:t>
            </w:r>
          </w:p>
        </w:tc>
        <w:tc>
          <w:tcPr>
            <w:tcW w:w="1483" w:type="pct"/>
            <w:shd w:val="clear" w:color="auto" w:fill="D9D9D9"/>
          </w:tcPr>
          <w:p w14:paraId="44121877"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01046462" w14:textId="77777777" w:rsidTr="00792BC1">
        <w:tc>
          <w:tcPr>
            <w:tcW w:w="1325" w:type="pct"/>
            <w:shd w:val="clear" w:color="auto" w:fill="D9D9D9"/>
          </w:tcPr>
          <w:p w14:paraId="36CBC9DA"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ADR-DSN.B.080</w:t>
            </w:r>
            <w:proofErr w:type="spellEnd"/>
            <w:r w:rsidRPr="00776377">
              <w:rPr>
                <w:rFonts w:ascii="Times New Roman" w:hAnsi="Times New Roman"/>
                <w:sz w:val="24"/>
              </w:rPr>
              <w:t>. punktu</w:t>
            </w:r>
          </w:p>
        </w:tc>
        <w:tc>
          <w:tcPr>
            <w:tcW w:w="2192" w:type="pct"/>
            <w:shd w:val="clear" w:color="auto" w:fill="D9D9D9"/>
          </w:tcPr>
          <w:p w14:paraId="430B8E88"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Šķērsslīpumi</w:t>
            </w:r>
            <w:proofErr w:type="spellEnd"/>
            <w:r w:rsidRPr="00776377">
              <w:rPr>
                <w:rFonts w:ascii="Times New Roman" w:hAnsi="Times New Roman"/>
                <w:sz w:val="24"/>
              </w:rPr>
              <w:t xml:space="preserve"> uz skrejceļiem</w:t>
            </w:r>
          </w:p>
        </w:tc>
        <w:tc>
          <w:tcPr>
            <w:tcW w:w="1483" w:type="pct"/>
            <w:shd w:val="clear" w:color="auto" w:fill="D9D9D9"/>
          </w:tcPr>
          <w:p w14:paraId="2D67C52F"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555E188A" w14:textId="77777777" w:rsidTr="00792BC1">
        <w:tc>
          <w:tcPr>
            <w:tcW w:w="1325" w:type="pct"/>
            <w:shd w:val="clear" w:color="auto" w:fill="D9D9D9"/>
          </w:tcPr>
          <w:p w14:paraId="208BC1F2"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ADR-DSN.B.095</w:t>
            </w:r>
            <w:proofErr w:type="spellEnd"/>
            <w:r w:rsidRPr="00776377">
              <w:rPr>
                <w:rFonts w:ascii="Times New Roman" w:hAnsi="Times New Roman"/>
                <w:sz w:val="24"/>
              </w:rPr>
              <w:t>. punktu</w:t>
            </w:r>
          </w:p>
        </w:tc>
        <w:tc>
          <w:tcPr>
            <w:tcW w:w="2192" w:type="pct"/>
            <w:shd w:val="clear" w:color="auto" w:fill="D9D9D9"/>
          </w:tcPr>
          <w:p w14:paraId="2C9C1930" w14:textId="77777777" w:rsidR="00776377" w:rsidRPr="00776377" w:rsidRDefault="00776377" w:rsidP="00776377">
            <w:pPr>
              <w:rPr>
                <w:rFonts w:ascii="Times New Roman" w:hAnsi="Times New Roman"/>
                <w:noProof/>
                <w:sz w:val="24"/>
              </w:rPr>
            </w:pPr>
            <w:r w:rsidRPr="00776377">
              <w:rPr>
                <w:rFonts w:ascii="Times New Roman" w:hAnsi="Times New Roman"/>
                <w:sz w:val="24"/>
              </w:rPr>
              <w:t>Apgriešanās laukumi uz skrejceļa</w:t>
            </w:r>
          </w:p>
        </w:tc>
        <w:tc>
          <w:tcPr>
            <w:tcW w:w="1483" w:type="pct"/>
            <w:shd w:val="clear" w:color="auto" w:fill="D9D9D9"/>
          </w:tcPr>
          <w:p w14:paraId="7B7F1539"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1309E658" w14:textId="77777777" w:rsidTr="00792BC1">
        <w:tc>
          <w:tcPr>
            <w:tcW w:w="1325" w:type="pct"/>
            <w:shd w:val="clear" w:color="auto" w:fill="D9D9D9"/>
          </w:tcPr>
          <w:p w14:paraId="15E04CDD"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ADR-DSN.B.125</w:t>
            </w:r>
            <w:proofErr w:type="spellEnd"/>
            <w:r w:rsidRPr="00776377">
              <w:rPr>
                <w:rFonts w:ascii="Times New Roman" w:hAnsi="Times New Roman"/>
                <w:sz w:val="24"/>
              </w:rPr>
              <w:t>. punktu</w:t>
            </w:r>
          </w:p>
        </w:tc>
        <w:tc>
          <w:tcPr>
            <w:tcW w:w="2192" w:type="pct"/>
            <w:shd w:val="clear" w:color="auto" w:fill="D9D9D9"/>
          </w:tcPr>
          <w:p w14:paraId="58F16EE2" w14:textId="77777777" w:rsidR="00776377" w:rsidRPr="00776377" w:rsidRDefault="00776377" w:rsidP="00776377">
            <w:pPr>
              <w:rPr>
                <w:rFonts w:ascii="Times New Roman" w:hAnsi="Times New Roman"/>
                <w:noProof/>
                <w:sz w:val="24"/>
              </w:rPr>
            </w:pPr>
            <w:r w:rsidRPr="00776377">
              <w:rPr>
                <w:rFonts w:ascii="Times New Roman" w:hAnsi="Times New Roman"/>
                <w:sz w:val="24"/>
              </w:rPr>
              <w:t>Skrejceļa sānu drošības joslas</w:t>
            </w:r>
          </w:p>
        </w:tc>
        <w:tc>
          <w:tcPr>
            <w:tcW w:w="1483" w:type="pct"/>
            <w:shd w:val="clear" w:color="auto" w:fill="D9D9D9"/>
          </w:tcPr>
          <w:p w14:paraId="4137C192"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25213259" w14:textId="77777777" w:rsidTr="00792BC1">
        <w:tc>
          <w:tcPr>
            <w:tcW w:w="1325" w:type="pct"/>
            <w:shd w:val="clear" w:color="auto" w:fill="D9D9D9"/>
          </w:tcPr>
          <w:p w14:paraId="7DD66B72"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lastRenderedPageBreak/>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ADR-DSN.B.140</w:t>
            </w:r>
            <w:proofErr w:type="spellEnd"/>
            <w:r w:rsidRPr="00776377">
              <w:rPr>
                <w:rFonts w:ascii="Times New Roman" w:hAnsi="Times New Roman"/>
                <w:sz w:val="24"/>
              </w:rPr>
              <w:t>. punktu</w:t>
            </w:r>
          </w:p>
        </w:tc>
        <w:tc>
          <w:tcPr>
            <w:tcW w:w="2192" w:type="pct"/>
            <w:shd w:val="clear" w:color="auto" w:fill="D9D9D9"/>
          </w:tcPr>
          <w:p w14:paraId="25E4FE6F" w14:textId="77777777" w:rsidR="00776377" w:rsidRPr="00776377" w:rsidRDefault="00776377" w:rsidP="00776377">
            <w:pPr>
              <w:rPr>
                <w:rFonts w:ascii="Times New Roman" w:hAnsi="Times New Roman"/>
                <w:noProof/>
                <w:sz w:val="24"/>
              </w:rPr>
            </w:pPr>
            <w:r w:rsidRPr="00776377">
              <w:rPr>
                <w:rFonts w:ascii="Times New Roman" w:hAnsi="Times New Roman"/>
                <w:sz w:val="24"/>
              </w:rPr>
              <w:t>Skrejceļa sānu drošības joslu nestspēja</w:t>
            </w:r>
          </w:p>
        </w:tc>
        <w:tc>
          <w:tcPr>
            <w:tcW w:w="1483" w:type="pct"/>
            <w:shd w:val="clear" w:color="auto" w:fill="D9D9D9"/>
          </w:tcPr>
          <w:p w14:paraId="5D01B247"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707025B8" w14:textId="77777777" w:rsidTr="00792BC1">
        <w:tc>
          <w:tcPr>
            <w:tcW w:w="1325" w:type="pct"/>
            <w:shd w:val="clear" w:color="auto" w:fill="D9D9D9"/>
          </w:tcPr>
          <w:p w14:paraId="05955109"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ADR-DSN.B.145</w:t>
            </w:r>
            <w:proofErr w:type="spellEnd"/>
            <w:r w:rsidRPr="00776377">
              <w:rPr>
                <w:rFonts w:ascii="Times New Roman" w:hAnsi="Times New Roman"/>
                <w:sz w:val="24"/>
              </w:rPr>
              <w:t>. punktu</w:t>
            </w:r>
          </w:p>
        </w:tc>
        <w:tc>
          <w:tcPr>
            <w:tcW w:w="2192" w:type="pct"/>
            <w:shd w:val="clear" w:color="auto" w:fill="D9D9D9"/>
          </w:tcPr>
          <w:p w14:paraId="4C526B6F" w14:textId="77777777" w:rsidR="00776377" w:rsidRPr="00776377" w:rsidRDefault="00776377" w:rsidP="00776377">
            <w:pPr>
              <w:rPr>
                <w:rFonts w:ascii="Times New Roman" w:hAnsi="Times New Roman"/>
                <w:noProof/>
                <w:sz w:val="24"/>
              </w:rPr>
            </w:pPr>
            <w:r w:rsidRPr="00776377">
              <w:rPr>
                <w:rFonts w:ascii="Times New Roman" w:hAnsi="Times New Roman"/>
                <w:sz w:val="24"/>
              </w:rPr>
              <w:t>Skrejceļa sānu drošības joslu virsma</w:t>
            </w:r>
          </w:p>
        </w:tc>
        <w:tc>
          <w:tcPr>
            <w:tcW w:w="1483" w:type="pct"/>
            <w:shd w:val="clear" w:color="auto" w:fill="D9D9D9"/>
          </w:tcPr>
          <w:p w14:paraId="10F05EC3"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30D2284A" w14:textId="77777777" w:rsidTr="00792BC1">
        <w:tc>
          <w:tcPr>
            <w:tcW w:w="1325" w:type="pct"/>
            <w:shd w:val="clear" w:color="auto" w:fill="D9D9D9"/>
          </w:tcPr>
          <w:p w14:paraId="1963FD9B"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ADR-DSN.B.150</w:t>
            </w:r>
            <w:proofErr w:type="spellEnd"/>
            <w:r w:rsidRPr="00776377">
              <w:rPr>
                <w:rFonts w:ascii="Times New Roman" w:hAnsi="Times New Roman"/>
                <w:sz w:val="24"/>
              </w:rPr>
              <w:t>. punktu</w:t>
            </w:r>
          </w:p>
        </w:tc>
        <w:tc>
          <w:tcPr>
            <w:tcW w:w="2192" w:type="pct"/>
            <w:shd w:val="clear" w:color="auto" w:fill="D9D9D9"/>
          </w:tcPr>
          <w:p w14:paraId="2C04DD3B" w14:textId="77777777" w:rsidR="00776377" w:rsidRPr="00776377" w:rsidRDefault="00776377" w:rsidP="00776377">
            <w:pPr>
              <w:rPr>
                <w:rFonts w:ascii="Times New Roman" w:hAnsi="Times New Roman"/>
                <w:noProof/>
                <w:sz w:val="24"/>
              </w:rPr>
            </w:pPr>
            <w:r w:rsidRPr="00776377">
              <w:rPr>
                <w:rFonts w:ascii="Times New Roman" w:hAnsi="Times New Roman"/>
                <w:sz w:val="24"/>
              </w:rPr>
              <w:t>Nodrošināmā lidjosla</w:t>
            </w:r>
          </w:p>
        </w:tc>
        <w:tc>
          <w:tcPr>
            <w:tcW w:w="1483" w:type="pct"/>
            <w:shd w:val="clear" w:color="auto" w:fill="D9D9D9"/>
          </w:tcPr>
          <w:p w14:paraId="51A7E392"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0234DF29" w14:textId="77777777" w:rsidTr="00792BC1">
        <w:tc>
          <w:tcPr>
            <w:tcW w:w="1325" w:type="pct"/>
            <w:shd w:val="clear" w:color="auto" w:fill="D9D9D9"/>
          </w:tcPr>
          <w:p w14:paraId="096066F8"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ADR-DSN.B.165</w:t>
            </w:r>
            <w:proofErr w:type="spellEnd"/>
            <w:r w:rsidRPr="00776377">
              <w:rPr>
                <w:rFonts w:ascii="Times New Roman" w:hAnsi="Times New Roman"/>
                <w:sz w:val="24"/>
              </w:rPr>
              <w:t>. punktu</w:t>
            </w:r>
          </w:p>
        </w:tc>
        <w:tc>
          <w:tcPr>
            <w:tcW w:w="2192" w:type="pct"/>
            <w:shd w:val="clear" w:color="auto" w:fill="D9D9D9"/>
          </w:tcPr>
          <w:p w14:paraId="525AE187" w14:textId="77777777" w:rsidR="00776377" w:rsidRPr="00776377" w:rsidRDefault="00776377" w:rsidP="00776377">
            <w:pPr>
              <w:rPr>
                <w:rFonts w:ascii="Times New Roman" w:hAnsi="Times New Roman"/>
                <w:noProof/>
                <w:sz w:val="24"/>
              </w:rPr>
            </w:pPr>
            <w:r w:rsidRPr="00776377">
              <w:rPr>
                <w:rFonts w:ascii="Times New Roman" w:hAnsi="Times New Roman"/>
                <w:sz w:val="24"/>
              </w:rPr>
              <w:t>Objekti uz lidjoslām</w:t>
            </w:r>
          </w:p>
        </w:tc>
        <w:tc>
          <w:tcPr>
            <w:tcW w:w="1483" w:type="pct"/>
            <w:shd w:val="clear" w:color="auto" w:fill="D9D9D9"/>
          </w:tcPr>
          <w:p w14:paraId="038AE30B"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678A8D1A" w14:textId="77777777" w:rsidTr="00792BC1">
        <w:tc>
          <w:tcPr>
            <w:tcW w:w="1325" w:type="pct"/>
            <w:shd w:val="clear" w:color="auto" w:fill="D9D9D9"/>
          </w:tcPr>
          <w:p w14:paraId="4161EA48"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ADR-DSN.B.175</w:t>
            </w:r>
            <w:proofErr w:type="spellEnd"/>
            <w:r w:rsidRPr="00776377">
              <w:rPr>
                <w:rFonts w:ascii="Times New Roman" w:hAnsi="Times New Roman"/>
                <w:sz w:val="24"/>
              </w:rPr>
              <w:t>. punktu</w:t>
            </w:r>
          </w:p>
        </w:tc>
        <w:tc>
          <w:tcPr>
            <w:tcW w:w="2192" w:type="pct"/>
            <w:shd w:val="clear" w:color="auto" w:fill="D9D9D9"/>
          </w:tcPr>
          <w:p w14:paraId="6465A373" w14:textId="77777777" w:rsidR="00776377" w:rsidRPr="00776377" w:rsidRDefault="00776377" w:rsidP="00776377">
            <w:pPr>
              <w:rPr>
                <w:rFonts w:ascii="Times New Roman" w:hAnsi="Times New Roman"/>
                <w:noProof/>
                <w:sz w:val="24"/>
              </w:rPr>
            </w:pPr>
            <w:r w:rsidRPr="00776377">
              <w:rPr>
                <w:rFonts w:ascii="Times New Roman" w:hAnsi="Times New Roman"/>
                <w:sz w:val="24"/>
              </w:rPr>
              <w:t>Lidjoslu planēšana</w:t>
            </w:r>
          </w:p>
        </w:tc>
        <w:tc>
          <w:tcPr>
            <w:tcW w:w="1483" w:type="pct"/>
            <w:shd w:val="clear" w:color="auto" w:fill="D9D9D9"/>
          </w:tcPr>
          <w:p w14:paraId="2A3C54B6"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7BFB252C" w14:textId="77777777" w:rsidTr="00792BC1">
        <w:tc>
          <w:tcPr>
            <w:tcW w:w="1325" w:type="pct"/>
            <w:shd w:val="clear" w:color="auto" w:fill="D9D9D9"/>
          </w:tcPr>
          <w:p w14:paraId="4954071F"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ADR-DSN.B.185</w:t>
            </w:r>
            <w:proofErr w:type="spellEnd"/>
            <w:r w:rsidRPr="00776377">
              <w:rPr>
                <w:rFonts w:ascii="Times New Roman" w:hAnsi="Times New Roman"/>
                <w:sz w:val="24"/>
              </w:rPr>
              <w:t>. punktu</w:t>
            </w:r>
          </w:p>
        </w:tc>
        <w:tc>
          <w:tcPr>
            <w:tcW w:w="2192" w:type="pct"/>
            <w:shd w:val="clear" w:color="auto" w:fill="D9D9D9"/>
          </w:tcPr>
          <w:p w14:paraId="37A20096"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Šķērsslīpumi</w:t>
            </w:r>
            <w:proofErr w:type="spellEnd"/>
            <w:r w:rsidRPr="00776377">
              <w:rPr>
                <w:rFonts w:ascii="Times New Roman" w:hAnsi="Times New Roman"/>
                <w:sz w:val="24"/>
              </w:rPr>
              <w:t xml:space="preserve"> uz lidjoslām</w:t>
            </w:r>
          </w:p>
        </w:tc>
        <w:tc>
          <w:tcPr>
            <w:tcW w:w="1483" w:type="pct"/>
            <w:shd w:val="clear" w:color="auto" w:fill="D9D9D9"/>
          </w:tcPr>
          <w:p w14:paraId="5CFD498A"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195B1AEF" w14:textId="77777777" w:rsidTr="00792BC1">
        <w:tc>
          <w:tcPr>
            <w:tcW w:w="1325" w:type="pct"/>
            <w:shd w:val="clear" w:color="auto" w:fill="D9D9D9"/>
          </w:tcPr>
          <w:p w14:paraId="6CCDF45B"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ADR-DSN.D.240</w:t>
            </w:r>
            <w:proofErr w:type="spellEnd"/>
            <w:r w:rsidRPr="00776377">
              <w:rPr>
                <w:rFonts w:ascii="Times New Roman" w:hAnsi="Times New Roman"/>
                <w:sz w:val="24"/>
              </w:rPr>
              <w:t>. punktu</w:t>
            </w:r>
          </w:p>
        </w:tc>
        <w:tc>
          <w:tcPr>
            <w:tcW w:w="2192" w:type="pct"/>
            <w:shd w:val="clear" w:color="auto" w:fill="D9D9D9"/>
          </w:tcPr>
          <w:p w14:paraId="34242C23" w14:textId="77777777" w:rsidR="00776377" w:rsidRPr="00776377" w:rsidRDefault="00776377" w:rsidP="00776377">
            <w:pPr>
              <w:rPr>
                <w:rFonts w:ascii="Times New Roman" w:hAnsi="Times New Roman"/>
                <w:noProof/>
                <w:sz w:val="24"/>
              </w:rPr>
            </w:pPr>
            <w:r w:rsidRPr="00776377">
              <w:rPr>
                <w:rFonts w:ascii="Times New Roman" w:hAnsi="Times New Roman"/>
                <w:sz w:val="24"/>
              </w:rPr>
              <w:t>Vispārīga informācija par manevrēšanas ceļiem</w:t>
            </w:r>
          </w:p>
        </w:tc>
        <w:tc>
          <w:tcPr>
            <w:tcW w:w="1483" w:type="pct"/>
            <w:shd w:val="clear" w:color="auto" w:fill="D9D9D9"/>
          </w:tcPr>
          <w:p w14:paraId="6ABE15E6"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6421F8C8" w14:textId="77777777" w:rsidTr="00792BC1">
        <w:tc>
          <w:tcPr>
            <w:tcW w:w="1325" w:type="pct"/>
            <w:shd w:val="clear" w:color="auto" w:fill="D9D9D9"/>
          </w:tcPr>
          <w:p w14:paraId="5724F866"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ADR-DSN.D.245</w:t>
            </w:r>
            <w:proofErr w:type="spellEnd"/>
            <w:r w:rsidRPr="00776377">
              <w:rPr>
                <w:rFonts w:ascii="Times New Roman" w:hAnsi="Times New Roman"/>
                <w:sz w:val="24"/>
              </w:rPr>
              <w:t>. punktu</w:t>
            </w:r>
          </w:p>
        </w:tc>
        <w:tc>
          <w:tcPr>
            <w:tcW w:w="2192" w:type="pct"/>
            <w:shd w:val="clear" w:color="auto" w:fill="D9D9D9"/>
          </w:tcPr>
          <w:p w14:paraId="405A3606" w14:textId="77777777" w:rsidR="00776377" w:rsidRPr="00776377" w:rsidRDefault="00776377" w:rsidP="00776377">
            <w:pPr>
              <w:rPr>
                <w:rFonts w:ascii="Times New Roman" w:hAnsi="Times New Roman"/>
                <w:noProof/>
                <w:sz w:val="24"/>
              </w:rPr>
            </w:pPr>
            <w:r w:rsidRPr="00776377">
              <w:rPr>
                <w:rFonts w:ascii="Times New Roman" w:hAnsi="Times New Roman"/>
                <w:sz w:val="24"/>
              </w:rPr>
              <w:t>Manevrēšanas ceļu platums</w:t>
            </w:r>
          </w:p>
        </w:tc>
        <w:tc>
          <w:tcPr>
            <w:tcW w:w="1483" w:type="pct"/>
            <w:shd w:val="clear" w:color="auto" w:fill="D9D9D9"/>
          </w:tcPr>
          <w:p w14:paraId="5FD75D45"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19310E92" w14:textId="77777777" w:rsidTr="00792BC1">
        <w:tc>
          <w:tcPr>
            <w:tcW w:w="1325" w:type="pct"/>
            <w:shd w:val="clear" w:color="auto" w:fill="D9D9D9"/>
          </w:tcPr>
          <w:p w14:paraId="0651ECE6"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ADR-DSN.D.260</w:t>
            </w:r>
            <w:proofErr w:type="spellEnd"/>
            <w:r w:rsidRPr="00776377">
              <w:rPr>
                <w:rFonts w:ascii="Times New Roman" w:hAnsi="Times New Roman"/>
                <w:sz w:val="24"/>
              </w:rPr>
              <w:t>. punktu</w:t>
            </w:r>
          </w:p>
        </w:tc>
        <w:tc>
          <w:tcPr>
            <w:tcW w:w="2192" w:type="pct"/>
            <w:shd w:val="clear" w:color="auto" w:fill="D9D9D9"/>
          </w:tcPr>
          <w:p w14:paraId="0FF9D7AC" w14:textId="77777777" w:rsidR="00776377" w:rsidRPr="00776377" w:rsidRDefault="00776377" w:rsidP="00776377">
            <w:pPr>
              <w:rPr>
                <w:rFonts w:ascii="Times New Roman" w:hAnsi="Times New Roman"/>
                <w:noProof/>
                <w:sz w:val="24"/>
              </w:rPr>
            </w:pPr>
            <w:r w:rsidRPr="00776377">
              <w:rPr>
                <w:rFonts w:ascii="Times New Roman" w:hAnsi="Times New Roman"/>
                <w:sz w:val="24"/>
              </w:rPr>
              <w:t>Manevrēšanas ceļa minimālais atdalošais attālums</w:t>
            </w:r>
          </w:p>
        </w:tc>
        <w:tc>
          <w:tcPr>
            <w:tcW w:w="1483" w:type="pct"/>
            <w:shd w:val="clear" w:color="auto" w:fill="D9D9D9"/>
          </w:tcPr>
          <w:p w14:paraId="7ED3AA16"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1E7B385E" w14:textId="77777777" w:rsidTr="00792BC1">
        <w:tc>
          <w:tcPr>
            <w:tcW w:w="1325" w:type="pct"/>
            <w:shd w:val="clear" w:color="auto" w:fill="D9D9D9"/>
          </w:tcPr>
          <w:p w14:paraId="0A08C531"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ADR-DSN.D.320</w:t>
            </w:r>
            <w:proofErr w:type="spellEnd"/>
            <w:r w:rsidRPr="00776377">
              <w:rPr>
                <w:rFonts w:ascii="Times New Roman" w:hAnsi="Times New Roman"/>
                <w:sz w:val="24"/>
              </w:rPr>
              <w:t>. punktu</w:t>
            </w:r>
          </w:p>
        </w:tc>
        <w:tc>
          <w:tcPr>
            <w:tcW w:w="2192" w:type="pct"/>
            <w:shd w:val="clear" w:color="auto" w:fill="D9D9D9"/>
          </w:tcPr>
          <w:p w14:paraId="0D81AD97" w14:textId="77777777" w:rsidR="00776377" w:rsidRPr="00776377" w:rsidRDefault="00776377" w:rsidP="00776377">
            <w:pPr>
              <w:rPr>
                <w:rFonts w:ascii="Times New Roman" w:hAnsi="Times New Roman"/>
                <w:noProof/>
                <w:sz w:val="24"/>
              </w:rPr>
            </w:pPr>
            <w:r w:rsidRPr="00776377">
              <w:rPr>
                <w:rFonts w:ascii="Times New Roman" w:hAnsi="Times New Roman"/>
                <w:sz w:val="24"/>
              </w:rPr>
              <w:t>Objekti uz manevrēšanas joslām</w:t>
            </w:r>
          </w:p>
        </w:tc>
        <w:tc>
          <w:tcPr>
            <w:tcW w:w="1483" w:type="pct"/>
            <w:shd w:val="clear" w:color="auto" w:fill="D9D9D9"/>
          </w:tcPr>
          <w:p w14:paraId="42ED2397"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21171E9A" w14:textId="77777777" w:rsidTr="00792BC1">
        <w:tc>
          <w:tcPr>
            <w:tcW w:w="1325" w:type="pct"/>
            <w:shd w:val="clear" w:color="auto" w:fill="D9D9D9"/>
          </w:tcPr>
          <w:p w14:paraId="782E1FD3"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ADR-DSN.D.325</w:t>
            </w:r>
            <w:proofErr w:type="spellEnd"/>
            <w:r w:rsidRPr="00776377">
              <w:rPr>
                <w:rFonts w:ascii="Times New Roman" w:hAnsi="Times New Roman"/>
                <w:sz w:val="24"/>
              </w:rPr>
              <w:t>. punktu.</w:t>
            </w:r>
          </w:p>
        </w:tc>
        <w:tc>
          <w:tcPr>
            <w:tcW w:w="2192" w:type="pct"/>
            <w:shd w:val="clear" w:color="auto" w:fill="D9D9D9"/>
          </w:tcPr>
          <w:p w14:paraId="1C87CBE7" w14:textId="77777777" w:rsidR="00776377" w:rsidRPr="00776377" w:rsidRDefault="00776377" w:rsidP="00776377">
            <w:pPr>
              <w:rPr>
                <w:rFonts w:ascii="Times New Roman" w:hAnsi="Times New Roman"/>
                <w:noProof/>
                <w:sz w:val="24"/>
              </w:rPr>
            </w:pPr>
            <w:r w:rsidRPr="00776377">
              <w:rPr>
                <w:rFonts w:ascii="Times New Roman" w:hAnsi="Times New Roman"/>
                <w:sz w:val="24"/>
              </w:rPr>
              <w:t>Manevrēšanas joslu planēšana</w:t>
            </w:r>
          </w:p>
        </w:tc>
        <w:tc>
          <w:tcPr>
            <w:tcW w:w="1483" w:type="pct"/>
            <w:shd w:val="clear" w:color="auto" w:fill="D9D9D9"/>
          </w:tcPr>
          <w:p w14:paraId="20A62646"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696D9F30" w14:textId="77777777" w:rsidTr="00792BC1">
        <w:tc>
          <w:tcPr>
            <w:tcW w:w="1325" w:type="pct"/>
            <w:shd w:val="clear" w:color="auto" w:fill="D9D9D9"/>
          </w:tcPr>
          <w:p w14:paraId="0EFDC540"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ADR-DSN.D.330</w:t>
            </w:r>
            <w:proofErr w:type="spellEnd"/>
            <w:r w:rsidRPr="00776377">
              <w:rPr>
                <w:rFonts w:ascii="Times New Roman" w:hAnsi="Times New Roman"/>
                <w:sz w:val="24"/>
              </w:rPr>
              <w:t>. punktu</w:t>
            </w:r>
          </w:p>
        </w:tc>
        <w:tc>
          <w:tcPr>
            <w:tcW w:w="2192" w:type="pct"/>
            <w:shd w:val="clear" w:color="auto" w:fill="D9D9D9"/>
          </w:tcPr>
          <w:p w14:paraId="3884F0C8" w14:textId="77777777" w:rsidR="00776377" w:rsidRPr="00776377" w:rsidRDefault="00776377" w:rsidP="00776377">
            <w:pPr>
              <w:rPr>
                <w:rFonts w:ascii="Times New Roman" w:hAnsi="Times New Roman"/>
                <w:noProof/>
                <w:sz w:val="24"/>
              </w:rPr>
            </w:pPr>
            <w:r w:rsidRPr="00776377">
              <w:rPr>
                <w:rFonts w:ascii="Times New Roman" w:hAnsi="Times New Roman"/>
                <w:sz w:val="24"/>
              </w:rPr>
              <w:t>Slīpumi uz manevrēšanas joslām</w:t>
            </w:r>
          </w:p>
        </w:tc>
        <w:tc>
          <w:tcPr>
            <w:tcW w:w="1483" w:type="pct"/>
            <w:shd w:val="clear" w:color="auto" w:fill="D9D9D9"/>
          </w:tcPr>
          <w:p w14:paraId="5F15FBE6"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1CBC88D1" w14:textId="77777777" w:rsidTr="00792BC1">
        <w:tc>
          <w:tcPr>
            <w:tcW w:w="1325" w:type="pct"/>
            <w:shd w:val="clear" w:color="auto" w:fill="D9D9D9"/>
          </w:tcPr>
          <w:p w14:paraId="2D80DF36"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ADR-DSN.E.365</w:t>
            </w:r>
            <w:proofErr w:type="spellEnd"/>
            <w:r w:rsidRPr="00776377">
              <w:rPr>
                <w:rFonts w:ascii="Times New Roman" w:hAnsi="Times New Roman"/>
                <w:sz w:val="24"/>
              </w:rPr>
              <w:t>. punktu</w:t>
            </w:r>
          </w:p>
        </w:tc>
        <w:tc>
          <w:tcPr>
            <w:tcW w:w="2192" w:type="pct"/>
            <w:shd w:val="clear" w:color="auto" w:fill="D9D9D9"/>
          </w:tcPr>
          <w:p w14:paraId="43FFEE3D" w14:textId="77777777" w:rsidR="00776377" w:rsidRPr="00776377" w:rsidRDefault="00776377" w:rsidP="00776377">
            <w:pPr>
              <w:rPr>
                <w:rFonts w:ascii="Times New Roman" w:hAnsi="Times New Roman"/>
                <w:noProof/>
                <w:sz w:val="24"/>
              </w:rPr>
            </w:pPr>
            <w:r w:rsidRPr="00776377">
              <w:rPr>
                <w:rFonts w:ascii="Times New Roman" w:hAnsi="Times New Roman"/>
                <w:sz w:val="24"/>
              </w:rPr>
              <w:t>Attālumi gaisa kuģu stāvvietās</w:t>
            </w:r>
          </w:p>
        </w:tc>
        <w:tc>
          <w:tcPr>
            <w:tcW w:w="1483" w:type="pct"/>
            <w:shd w:val="clear" w:color="auto" w:fill="D9D9D9"/>
          </w:tcPr>
          <w:p w14:paraId="4C6368E9"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1B7FAADB" w14:textId="77777777" w:rsidTr="00792BC1">
        <w:tc>
          <w:tcPr>
            <w:tcW w:w="1325" w:type="pct"/>
            <w:shd w:val="clear" w:color="auto" w:fill="D9D9D9"/>
          </w:tcPr>
          <w:p w14:paraId="07D9690F"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ADR-DSN.L.540</w:t>
            </w:r>
            <w:proofErr w:type="spellEnd"/>
            <w:r w:rsidRPr="00776377">
              <w:rPr>
                <w:rFonts w:ascii="Times New Roman" w:hAnsi="Times New Roman"/>
                <w:sz w:val="24"/>
              </w:rPr>
              <w:t>. punktu</w:t>
            </w:r>
          </w:p>
        </w:tc>
        <w:tc>
          <w:tcPr>
            <w:tcW w:w="2192" w:type="pct"/>
            <w:shd w:val="clear" w:color="auto" w:fill="D9D9D9"/>
          </w:tcPr>
          <w:p w14:paraId="3AA02197" w14:textId="77777777" w:rsidR="00776377" w:rsidRPr="00776377" w:rsidRDefault="00776377" w:rsidP="00776377">
            <w:pPr>
              <w:rPr>
                <w:rFonts w:ascii="Times New Roman" w:hAnsi="Times New Roman"/>
                <w:noProof/>
                <w:sz w:val="24"/>
              </w:rPr>
            </w:pPr>
            <w:r w:rsidRPr="00776377">
              <w:rPr>
                <w:rFonts w:ascii="Times New Roman" w:hAnsi="Times New Roman"/>
                <w:sz w:val="24"/>
              </w:rPr>
              <w:t>Tēmēšanas punkta marķējums</w:t>
            </w:r>
          </w:p>
        </w:tc>
        <w:tc>
          <w:tcPr>
            <w:tcW w:w="1483" w:type="pct"/>
            <w:shd w:val="clear" w:color="auto" w:fill="D9D9D9"/>
          </w:tcPr>
          <w:p w14:paraId="2C358017"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487BC251" w14:textId="77777777" w:rsidTr="00792BC1">
        <w:tc>
          <w:tcPr>
            <w:tcW w:w="1325" w:type="pct"/>
            <w:shd w:val="clear" w:color="auto" w:fill="D9D9D9"/>
          </w:tcPr>
          <w:p w14:paraId="0BCA4564"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ADR-DSN.L.560</w:t>
            </w:r>
            <w:proofErr w:type="spellEnd"/>
            <w:r w:rsidRPr="00776377">
              <w:rPr>
                <w:rFonts w:ascii="Times New Roman" w:hAnsi="Times New Roman"/>
                <w:sz w:val="24"/>
              </w:rPr>
              <w:t>. punktu</w:t>
            </w:r>
          </w:p>
        </w:tc>
        <w:tc>
          <w:tcPr>
            <w:tcW w:w="2192" w:type="pct"/>
            <w:shd w:val="clear" w:color="auto" w:fill="D9D9D9"/>
          </w:tcPr>
          <w:p w14:paraId="69D4B8C9" w14:textId="77777777" w:rsidR="00776377" w:rsidRPr="00776377" w:rsidRDefault="00776377" w:rsidP="00776377">
            <w:pPr>
              <w:rPr>
                <w:rFonts w:ascii="Times New Roman" w:hAnsi="Times New Roman"/>
                <w:noProof/>
                <w:sz w:val="24"/>
              </w:rPr>
            </w:pPr>
            <w:r w:rsidRPr="00776377">
              <w:rPr>
                <w:rFonts w:ascii="Times New Roman" w:hAnsi="Times New Roman"/>
                <w:sz w:val="24"/>
              </w:rPr>
              <w:t>Skrejceļa marķējumu pārtraukšana</w:t>
            </w:r>
          </w:p>
        </w:tc>
        <w:tc>
          <w:tcPr>
            <w:tcW w:w="1483" w:type="pct"/>
            <w:shd w:val="clear" w:color="auto" w:fill="D9D9D9"/>
          </w:tcPr>
          <w:p w14:paraId="20C1DE59"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3F9AEBD6" w14:textId="77777777" w:rsidTr="00792BC1">
        <w:tc>
          <w:tcPr>
            <w:tcW w:w="1325" w:type="pct"/>
            <w:shd w:val="clear" w:color="auto" w:fill="D9D9D9"/>
          </w:tcPr>
          <w:p w14:paraId="4EDA69ED"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ADR-DSN.L.565</w:t>
            </w:r>
            <w:proofErr w:type="spellEnd"/>
            <w:r w:rsidRPr="00776377">
              <w:rPr>
                <w:rFonts w:ascii="Times New Roman" w:hAnsi="Times New Roman"/>
                <w:sz w:val="24"/>
              </w:rPr>
              <w:t>. punktu</w:t>
            </w:r>
          </w:p>
        </w:tc>
        <w:tc>
          <w:tcPr>
            <w:tcW w:w="2192" w:type="pct"/>
            <w:shd w:val="clear" w:color="auto" w:fill="D9D9D9"/>
          </w:tcPr>
          <w:p w14:paraId="2C1E9466" w14:textId="77777777" w:rsidR="00776377" w:rsidRPr="00776377" w:rsidRDefault="00776377" w:rsidP="00776377">
            <w:pPr>
              <w:rPr>
                <w:rFonts w:ascii="Times New Roman" w:hAnsi="Times New Roman"/>
                <w:noProof/>
                <w:sz w:val="24"/>
              </w:rPr>
            </w:pPr>
            <w:r w:rsidRPr="00776377">
              <w:rPr>
                <w:rFonts w:ascii="Times New Roman" w:hAnsi="Times New Roman"/>
                <w:sz w:val="24"/>
              </w:rPr>
              <w:t>Apgriešanās laukuma uz skrejceļa marķējums</w:t>
            </w:r>
          </w:p>
        </w:tc>
        <w:tc>
          <w:tcPr>
            <w:tcW w:w="1483" w:type="pct"/>
            <w:shd w:val="clear" w:color="auto" w:fill="D9D9D9"/>
          </w:tcPr>
          <w:p w14:paraId="2C2FC4BA"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11C3B5AD" w14:textId="77777777" w:rsidTr="00792BC1">
        <w:tc>
          <w:tcPr>
            <w:tcW w:w="1325" w:type="pct"/>
            <w:shd w:val="clear" w:color="auto" w:fill="D9D9D9"/>
          </w:tcPr>
          <w:p w14:paraId="35564988"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ADR-DSN.L.605</w:t>
            </w:r>
            <w:proofErr w:type="spellEnd"/>
            <w:r w:rsidRPr="00776377">
              <w:rPr>
                <w:rFonts w:ascii="Times New Roman" w:hAnsi="Times New Roman"/>
                <w:sz w:val="24"/>
              </w:rPr>
              <w:t>. punktu</w:t>
            </w:r>
          </w:p>
        </w:tc>
        <w:tc>
          <w:tcPr>
            <w:tcW w:w="2192" w:type="pct"/>
            <w:shd w:val="clear" w:color="auto" w:fill="D9D9D9"/>
          </w:tcPr>
          <w:p w14:paraId="4A4FC99C" w14:textId="77777777" w:rsidR="00776377" w:rsidRPr="00776377" w:rsidRDefault="00776377" w:rsidP="00776377">
            <w:pPr>
              <w:rPr>
                <w:rFonts w:ascii="Times New Roman" w:hAnsi="Times New Roman"/>
                <w:noProof/>
                <w:sz w:val="24"/>
              </w:rPr>
            </w:pPr>
            <w:r w:rsidRPr="00776377">
              <w:rPr>
                <w:rFonts w:ascii="Times New Roman" w:hAnsi="Times New Roman"/>
                <w:sz w:val="24"/>
              </w:rPr>
              <w:t>Obligātu norāžu marķējums</w:t>
            </w:r>
          </w:p>
        </w:tc>
        <w:tc>
          <w:tcPr>
            <w:tcW w:w="1483" w:type="pct"/>
            <w:shd w:val="clear" w:color="auto" w:fill="D9D9D9"/>
          </w:tcPr>
          <w:p w14:paraId="71F65264"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6E45721C" w14:textId="77777777" w:rsidTr="00792BC1">
        <w:tc>
          <w:tcPr>
            <w:tcW w:w="1325" w:type="pct"/>
            <w:shd w:val="clear" w:color="auto" w:fill="D9D9D9"/>
          </w:tcPr>
          <w:p w14:paraId="1C1D5E54"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ADR-DSN.M.625</w:t>
            </w:r>
            <w:proofErr w:type="spellEnd"/>
            <w:r w:rsidRPr="00776377">
              <w:rPr>
                <w:rFonts w:ascii="Times New Roman" w:hAnsi="Times New Roman"/>
                <w:sz w:val="24"/>
              </w:rPr>
              <w:t>. punktu</w:t>
            </w:r>
          </w:p>
        </w:tc>
        <w:tc>
          <w:tcPr>
            <w:tcW w:w="2192" w:type="pct"/>
            <w:shd w:val="clear" w:color="auto" w:fill="D9D9D9"/>
          </w:tcPr>
          <w:p w14:paraId="2DB88400" w14:textId="77777777" w:rsidR="00776377" w:rsidRPr="00776377" w:rsidRDefault="00776377" w:rsidP="00776377">
            <w:pPr>
              <w:rPr>
                <w:rFonts w:ascii="Times New Roman" w:hAnsi="Times New Roman"/>
                <w:noProof/>
                <w:sz w:val="24"/>
              </w:rPr>
            </w:pPr>
            <w:r w:rsidRPr="00776377">
              <w:rPr>
                <w:rFonts w:ascii="Times New Roman" w:hAnsi="Times New Roman"/>
                <w:sz w:val="24"/>
              </w:rPr>
              <w:t xml:space="preserve">Pieejas </w:t>
            </w:r>
            <w:proofErr w:type="spellStart"/>
            <w:r w:rsidRPr="00776377">
              <w:rPr>
                <w:rFonts w:ascii="Times New Roman" w:hAnsi="Times New Roman"/>
                <w:sz w:val="24"/>
              </w:rPr>
              <w:t>uguņu</w:t>
            </w:r>
            <w:proofErr w:type="spellEnd"/>
            <w:r w:rsidRPr="00776377">
              <w:rPr>
                <w:rFonts w:ascii="Times New Roman" w:hAnsi="Times New Roman"/>
                <w:sz w:val="24"/>
              </w:rPr>
              <w:t xml:space="preserve"> sistēmas</w:t>
            </w:r>
          </w:p>
        </w:tc>
        <w:tc>
          <w:tcPr>
            <w:tcW w:w="1483" w:type="pct"/>
            <w:shd w:val="clear" w:color="auto" w:fill="D9D9D9"/>
          </w:tcPr>
          <w:p w14:paraId="1AACB26B"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61B80B0D" w14:textId="77777777" w:rsidTr="00792BC1">
        <w:tc>
          <w:tcPr>
            <w:tcW w:w="1325" w:type="pct"/>
            <w:shd w:val="clear" w:color="auto" w:fill="D9D9D9"/>
          </w:tcPr>
          <w:p w14:paraId="793781B2"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ADR-DSN.M.630</w:t>
            </w:r>
            <w:proofErr w:type="spellEnd"/>
            <w:r w:rsidRPr="00776377">
              <w:rPr>
                <w:rFonts w:ascii="Times New Roman" w:hAnsi="Times New Roman"/>
                <w:sz w:val="24"/>
              </w:rPr>
              <w:t>. punktu</w:t>
            </w:r>
          </w:p>
        </w:tc>
        <w:tc>
          <w:tcPr>
            <w:tcW w:w="2192" w:type="pct"/>
            <w:shd w:val="clear" w:color="auto" w:fill="D9D9D9"/>
          </w:tcPr>
          <w:p w14:paraId="61778EA9" w14:textId="77777777" w:rsidR="00776377" w:rsidRPr="00776377" w:rsidRDefault="00776377" w:rsidP="00776377">
            <w:pPr>
              <w:rPr>
                <w:rFonts w:ascii="Times New Roman" w:hAnsi="Times New Roman"/>
                <w:noProof/>
                <w:sz w:val="24"/>
              </w:rPr>
            </w:pPr>
            <w:r w:rsidRPr="00776377">
              <w:rPr>
                <w:rFonts w:ascii="Times New Roman" w:hAnsi="Times New Roman"/>
                <w:sz w:val="24"/>
              </w:rPr>
              <w:t xml:space="preserve">I kategorijas precīzas pieejas </w:t>
            </w:r>
            <w:proofErr w:type="spellStart"/>
            <w:r w:rsidRPr="00776377">
              <w:rPr>
                <w:rFonts w:ascii="Times New Roman" w:hAnsi="Times New Roman"/>
                <w:sz w:val="24"/>
              </w:rPr>
              <w:t>uguņu</w:t>
            </w:r>
            <w:proofErr w:type="spellEnd"/>
            <w:r w:rsidRPr="00776377">
              <w:rPr>
                <w:rFonts w:ascii="Times New Roman" w:hAnsi="Times New Roman"/>
                <w:sz w:val="24"/>
              </w:rPr>
              <w:t xml:space="preserve"> sistēma</w:t>
            </w:r>
          </w:p>
        </w:tc>
        <w:tc>
          <w:tcPr>
            <w:tcW w:w="1483" w:type="pct"/>
            <w:shd w:val="clear" w:color="auto" w:fill="D9D9D9"/>
          </w:tcPr>
          <w:p w14:paraId="42A8D31E"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66702BCA" w14:textId="77777777" w:rsidTr="00792BC1">
        <w:tc>
          <w:tcPr>
            <w:tcW w:w="1325" w:type="pct"/>
            <w:shd w:val="clear" w:color="auto" w:fill="D9D9D9"/>
          </w:tcPr>
          <w:p w14:paraId="6C8CD3CD"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ADR-DSN.M.655</w:t>
            </w:r>
            <w:proofErr w:type="spellEnd"/>
            <w:r w:rsidRPr="00776377">
              <w:rPr>
                <w:rFonts w:ascii="Times New Roman" w:hAnsi="Times New Roman"/>
                <w:sz w:val="24"/>
              </w:rPr>
              <w:t>. punktu</w:t>
            </w:r>
          </w:p>
        </w:tc>
        <w:tc>
          <w:tcPr>
            <w:tcW w:w="2192" w:type="pct"/>
            <w:shd w:val="clear" w:color="auto" w:fill="D9D9D9"/>
          </w:tcPr>
          <w:p w14:paraId="71A656C1" w14:textId="77777777" w:rsidR="00776377" w:rsidRPr="00776377" w:rsidRDefault="00776377" w:rsidP="00776377">
            <w:pPr>
              <w:rPr>
                <w:rFonts w:ascii="Times New Roman" w:hAnsi="Times New Roman"/>
                <w:noProof/>
                <w:sz w:val="24"/>
              </w:rPr>
            </w:pPr>
            <w:r w:rsidRPr="00776377">
              <w:rPr>
                <w:rFonts w:ascii="Times New Roman" w:hAnsi="Times New Roman"/>
                <w:sz w:val="24"/>
              </w:rPr>
              <w:t xml:space="preserve">No šķēršļiem aizsargājama virsma </w:t>
            </w:r>
            <w:r w:rsidRPr="00776377">
              <w:rPr>
                <w:rFonts w:ascii="Times New Roman" w:hAnsi="Times New Roman"/>
                <w:i/>
                <w:iCs/>
                <w:sz w:val="24"/>
              </w:rPr>
              <w:t>PAPI</w:t>
            </w:r>
            <w:r w:rsidRPr="00776377">
              <w:rPr>
                <w:rFonts w:ascii="Times New Roman" w:hAnsi="Times New Roman"/>
                <w:sz w:val="24"/>
              </w:rPr>
              <w:t xml:space="preserve"> un </w:t>
            </w:r>
            <w:proofErr w:type="spellStart"/>
            <w:r w:rsidRPr="00776377">
              <w:rPr>
                <w:rFonts w:ascii="Times New Roman" w:hAnsi="Times New Roman"/>
                <w:i/>
                <w:iCs/>
                <w:sz w:val="24"/>
              </w:rPr>
              <w:t>APAPI</w:t>
            </w:r>
            <w:proofErr w:type="spellEnd"/>
            <w:r w:rsidRPr="00776377">
              <w:rPr>
                <w:rFonts w:ascii="Times New Roman" w:hAnsi="Times New Roman"/>
                <w:sz w:val="24"/>
              </w:rPr>
              <w:t xml:space="preserve"> sistēmām</w:t>
            </w:r>
          </w:p>
        </w:tc>
        <w:tc>
          <w:tcPr>
            <w:tcW w:w="1483" w:type="pct"/>
            <w:shd w:val="clear" w:color="auto" w:fill="D9D9D9"/>
          </w:tcPr>
          <w:p w14:paraId="155B30EA"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53AE5500" w14:textId="77777777" w:rsidTr="00792BC1">
        <w:tc>
          <w:tcPr>
            <w:tcW w:w="1325" w:type="pct"/>
            <w:shd w:val="clear" w:color="auto" w:fill="D9D9D9"/>
          </w:tcPr>
          <w:p w14:paraId="784CD9B8"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ADR-DSN.M.670</w:t>
            </w:r>
            <w:proofErr w:type="spellEnd"/>
            <w:r w:rsidRPr="00776377">
              <w:rPr>
                <w:rFonts w:ascii="Times New Roman" w:hAnsi="Times New Roman"/>
                <w:sz w:val="24"/>
              </w:rPr>
              <w:t>. punktu</w:t>
            </w:r>
          </w:p>
        </w:tc>
        <w:tc>
          <w:tcPr>
            <w:tcW w:w="2192" w:type="pct"/>
            <w:shd w:val="clear" w:color="auto" w:fill="D9D9D9"/>
          </w:tcPr>
          <w:p w14:paraId="374952EB" w14:textId="77777777" w:rsidR="00776377" w:rsidRPr="00776377" w:rsidRDefault="00776377" w:rsidP="00776377">
            <w:pPr>
              <w:rPr>
                <w:rFonts w:ascii="Times New Roman" w:hAnsi="Times New Roman"/>
                <w:noProof/>
                <w:sz w:val="24"/>
              </w:rPr>
            </w:pPr>
            <w:r w:rsidRPr="00776377">
              <w:rPr>
                <w:rFonts w:ascii="Times New Roman" w:hAnsi="Times New Roman"/>
                <w:sz w:val="24"/>
              </w:rPr>
              <w:t>Skrejceļa sliekšņa apzīmējuma ugunis</w:t>
            </w:r>
          </w:p>
        </w:tc>
        <w:tc>
          <w:tcPr>
            <w:tcW w:w="1483" w:type="pct"/>
            <w:shd w:val="clear" w:color="auto" w:fill="D9D9D9"/>
          </w:tcPr>
          <w:p w14:paraId="12FECA94"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084E88C5" w14:textId="77777777" w:rsidTr="00792BC1">
        <w:tc>
          <w:tcPr>
            <w:tcW w:w="1325" w:type="pct"/>
            <w:shd w:val="clear" w:color="auto" w:fill="D9D9D9"/>
          </w:tcPr>
          <w:p w14:paraId="61FFB48B"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lastRenderedPageBreak/>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ADR-DSN.M.690</w:t>
            </w:r>
            <w:proofErr w:type="spellEnd"/>
            <w:r w:rsidRPr="00776377">
              <w:rPr>
                <w:rFonts w:ascii="Times New Roman" w:hAnsi="Times New Roman"/>
                <w:sz w:val="24"/>
              </w:rPr>
              <w:t>. punktu</w:t>
            </w:r>
          </w:p>
        </w:tc>
        <w:tc>
          <w:tcPr>
            <w:tcW w:w="2192" w:type="pct"/>
            <w:shd w:val="clear" w:color="auto" w:fill="D9D9D9"/>
          </w:tcPr>
          <w:p w14:paraId="29BE26A4" w14:textId="77777777" w:rsidR="00776377" w:rsidRPr="00776377" w:rsidRDefault="00776377" w:rsidP="00776377">
            <w:pPr>
              <w:rPr>
                <w:rFonts w:ascii="Times New Roman" w:hAnsi="Times New Roman"/>
                <w:noProof/>
                <w:sz w:val="24"/>
              </w:rPr>
            </w:pPr>
            <w:r w:rsidRPr="00776377">
              <w:rPr>
                <w:rFonts w:ascii="Times New Roman" w:hAnsi="Times New Roman"/>
                <w:sz w:val="24"/>
              </w:rPr>
              <w:t>Skrejceļa ass līnijas ugunis</w:t>
            </w:r>
          </w:p>
        </w:tc>
        <w:tc>
          <w:tcPr>
            <w:tcW w:w="1483" w:type="pct"/>
            <w:shd w:val="clear" w:color="auto" w:fill="D9D9D9"/>
          </w:tcPr>
          <w:p w14:paraId="7EDD3BDD"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07EE1C81" w14:textId="77777777" w:rsidTr="00792BC1">
        <w:tc>
          <w:tcPr>
            <w:tcW w:w="1325" w:type="pct"/>
            <w:shd w:val="clear" w:color="auto" w:fill="D9D9D9"/>
          </w:tcPr>
          <w:p w14:paraId="47E1AE3B"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ADR-DSN.M.700</w:t>
            </w:r>
            <w:proofErr w:type="spellEnd"/>
            <w:r w:rsidRPr="00776377">
              <w:rPr>
                <w:rFonts w:ascii="Times New Roman" w:hAnsi="Times New Roman"/>
                <w:sz w:val="24"/>
              </w:rPr>
              <w:t>. punktu</w:t>
            </w:r>
          </w:p>
        </w:tc>
        <w:tc>
          <w:tcPr>
            <w:tcW w:w="2192" w:type="pct"/>
            <w:shd w:val="clear" w:color="auto" w:fill="D9D9D9"/>
          </w:tcPr>
          <w:p w14:paraId="37E5DDE8" w14:textId="77777777" w:rsidR="00776377" w:rsidRPr="00776377" w:rsidRDefault="00776377" w:rsidP="00776377">
            <w:pPr>
              <w:rPr>
                <w:rFonts w:ascii="Times New Roman" w:hAnsi="Times New Roman"/>
                <w:noProof/>
                <w:sz w:val="24"/>
              </w:rPr>
            </w:pPr>
            <w:r w:rsidRPr="00776377">
              <w:rPr>
                <w:rFonts w:ascii="Times New Roman" w:hAnsi="Times New Roman"/>
                <w:sz w:val="24"/>
              </w:rPr>
              <w:t>Ātras nobraukšanas manevrēšanas ceļa indikatora ugunis (</w:t>
            </w:r>
            <w:proofErr w:type="spellStart"/>
            <w:r w:rsidRPr="00776377">
              <w:rPr>
                <w:rFonts w:ascii="Times New Roman" w:hAnsi="Times New Roman"/>
                <w:i/>
                <w:iCs/>
                <w:sz w:val="24"/>
              </w:rPr>
              <w:t>RETIL</w:t>
            </w:r>
            <w:proofErr w:type="spellEnd"/>
            <w:r w:rsidRPr="00776377">
              <w:rPr>
                <w:rFonts w:ascii="Times New Roman" w:hAnsi="Times New Roman"/>
                <w:sz w:val="24"/>
              </w:rPr>
              <w:t>)</w:t>
            </w:r>
          </w:p>
        </w:tc>
        <w:tc>
          <w:tcPr>
            <w:tcW w:w="1483" w:type="pct"/>
            <w:shd w:val="clear" w:color="auto" w:fill="D9D9D9"/>
          </w:tcPr>
          <w:p w14:paraId="087EEA45"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436BAAC6" w14:textId="77777777" w:rsidTr="00792BC1">
        <w:tc>
          <w:tcPr>
            <w:tcW w:w="1325" w:type="pct"/>
            <w:shd w:val="clear" w:color="auto" w:fill="D9D9D9"/>
          </w:tcPr>
          <w:p w14:paraId="54C8469F"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ADR-DSN.M.706</w:t>
            </w:r>
            <w:proofErr w:type="spellEnd"/>
            <w:r w:rsidRPr="00776377">
              <w:rPr>
                <w:rFonts w:ascii="Times New Roman" w:hAnsi="Times New Roman"/>
                <w:sz w:val="24"/>
              </w:rPr>
              <w:t>. punktu</w:t>
            </w:r>
          </w:p>
        </w:tc>
        <w:tc>
          <w:tcPr>
            <w:tcW w:w="2192" w:type="pct"/>
            <w:shd w:val="clear" w:color="auto" w:fill="D9D9D9"/>
          </w:tcPr>
          <w:p w14:paraId="224A1FB9" w14:textId="77777777" w:rsidR="00776377" w:rsidRPr="00776377" w:rsidRDefault="00776377" w:rsidP="00776377">
            <w:pPr>
              <w:rPr>
                <w:rFonts w:ascii="Times New Roman" w:hAnsi="Times New Roman"/>
                <w:noProof/>
                <w:sz w:val="24"/>
              </w:rPr>
            </w:pPr>
            <w:r w:rsidRPr="00776377">
              <w:rPr>
                <w:rFonts w:ascii="Times New Roman" w:hAnsi="Times New Roman"/>
                <w:sz w:val="24"/>
              </w:rPr>
              <w:t>Skrejceļa stāvokļa ugunis (</w:t>
            </w:r>
            <w:proofErr w:type="spellStart"/>
            <w:r w:rsidRPr="00776377">
              <w:rPr>
                <w:rFonts w:ascii="Times New Roman" w:hAnsi="Times New Roman"/>
                <w:i/>
                <w:iCs/>
                <w:sz w:val="24"/>
              </w:rPr>
              <w:t>RWSL</w:t>
            </w:r>
            <w:proofErr w:type="spellEnd"/>
            <w:r w:rsidRPr="00776377">
              <w:rPr>
                <w:rFonts w:ascii="Times New Roman" w:hAnsi="Times New Roman"/>
                <w:i/>
                <w:iCs/>
                <w:sz w:val="24"/>
              </w:rPr>
              <w:t>)</w:t>
            </w:r>
          </w:p>
        </w:tc>
        <w:tc>
          <w:tcPr>
            <w:tcW w:w="1483" w:type="pct"/>
            <w:shd w:val="clear" w:color="auto" w:fill="D9D9D9"/>
          </w:tcPr>
          <w:p w14:paraId="10AFCD82" w14:textId="77777777" w:rsidR="00776377" w:rsidRPr="00776377" w:rsidRDefault="00776377" w:rsidP="00776377">
            <w:pPr>
              <w:rPr>
                <w:rFonts w:ascii="Times New Roman" w:hAnsi="Times New Roman"/>
                <w:noProof/>
                <w:sz w:val="24"/>
              </w:rPr>
            </w:pPr>
            <w:r w:rsidRPr="00776377">
              <w:rPr>
                <w:rFonts w:ascii="Times New Roman" w:hAnsi="Times New Roman"/>
                <w:sz w:val="24"/>
              </w:rPr>
              <w:t>Jauns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3BF422C8" w14:textId="77777777" w:rsidTr="00792BC1">
        <w:tc>
          <w:tcPr>
            <w:tcW w:w="1325" w:type="pct"/>
            <w:shd w:val="clear" w:color="auto" w:fill="D9D9D9"/>
          </w:tcPr>
          <w:p w14:paraId="148350C3"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ADR-DSN.M.750</w:t>
            </w:r>
            <w:proofErr w:type="spellEnd"/>
            <w:r w:rsidRPr="00776377">
              <w:rPr>
                <w:rFonts w:ascii="Times New Roman" w:hAnsi="Times New Roman"/>
                <w:sz w:val="24"/>
              </w:rPr>
              <w:t>. punktu</w:t>
            </w:r>
          </w:p>
        </w:tc>
        <w:tc>
          <w:tcPr>
            <w:tcW w:w="2192" w:type="pct"/>
            <w:shd w:val="clear" w:color="auto" w:fill="D9D9D9"/>
          </w:tcPr>
          <w:p w14:paraId="0CBE12B9" w14:textId="77777777" w:rsidR="00776377" w:rsidRPr="00776377" w:rsidRDefault="00776377" w:rsidP="00776377">
            <w:pPr>
              <w:rPr>
                <w:rFonts w:ascii="Times New Roman" w:hAnsi="Times New Roman"/>
                <w:noProof/>
                <w:sz w:val="24"/>
              </w:rPr>
            </w:pPr>
            <w:r w:rsidRPr="00776377">
              <w:rPr>
                <w:rFonts w:ascii="Times New Roman" w:hAnsi="Times New Roman"/>
                <w:sz w:val="24"/>
              </w:rPr>
              <w:t>Perona apgaismošana ar starmešiem</w:t>
            </w:r>
          </w:p>
        </w:tc>
        <w:tc>
          <w:tcPr>
            <w:tcW w:w="1483" w:type="pct"/>
            <w:shd w:val="clear" w:color="auto" w:fill="D9D9D9"/>
          </w:tcPr>
          <w:p w14:paraId="72E0FA6D"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2AB3EA57" w14:textId="77777777" w:rsidTr="00792BC1">
        <w:tc>
          <w:tcPr>
            <w:tcW w:w="1325" w:type="pct"/>
            <w:shd w:val="clear" w:color="auto" w:fill="D9D9D9"/>
          </w:tcPr>
          <w:p w14:paraId="1FE71DD0"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ADR-DSN.P.825</w:t>
            </w:r>
            <w:proofErr w:type="spellEnd"/>
            <w:r w:rsidRPr="00776377">
              <w:rPr>
                <w:rFonts w:ascii="Times New Roman" w:hAnsi="Times New Roman"/>
                <w:sz w:val="24"/>
              </w:rPr>
              <w:t>. punktu</w:t>
            </w:r>
          </w:p>
        </w:tc>
        <w:tc>
          <w:tcPr>
            <w:tcW w:w="2192" w:type="pct"/>
            <w:shd w:val="clear" w:color="auto" w:fill="D9D9D9"/>
          </w:tcPr>
          <w:p w14:paraId="006F6F29" w14:textId="77777777" w:rsidR="00776377" w:rsidRPr="00776377" w:rsidRDefault="00776377" w:rsidP="00776377">
            <w:pPr>
              <w:rPr>
                <w:rFonts w:ascii="Times New Roman" w:hAnsi="Times New Roman"/>
                <w:noProof/>
                <w:sz w:val="24"/>
              </w:rPr>
            </w:pPr>
            <w:r w:rsidRPr="00776377">
              <w:rPr>
                <w:rFonts w:ascii="Times New Roman" w:hAnsi="Times New Roman"/>
                <w:sz w:val="24"/>
              </w:rPr>
              <w:t>Manevrēšanas ceļa malu marķieri</w:t>
            </w:r>
          </w:p>
        </w:tc>
        <w:tc>
          <w:tcPr>
            <w:tcW w:w="1483" w:type="pct"/>
            <w:shd w:val="clear" w:color="auto" w:fill="D9D9D9"/>
          </w:tcPr>
          <w:p w14:paraId="4E082D05"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65BD8EEB" w14:textId="77777777" w:rsidTr="00792BC1">
        <w:tc>
          <w:tcPr>
            <w:tcW w:w="1325" w:type="pct"/>
            <w:shd w:val="clear" w:color="auto" w:fill="D9D9D9"/>
          </w:tcPr>
          <w:p w14:paraId="5331E285"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ADR-DSN.T.921</w:t>
            </w:r>
            <w:proofErr w:type="spellEnd"/>
            <w:r w:rsidRPr="00776377">
              <w:rPr>
                <w:rFonts w:ascii="Times New Roman" w:hAnsi="Times New Roman"/>
                <w:sz w:val="24"/>
              </w:rPr>
              <w:t>. punktu</w:t>
            </w:r>
          </w:p>
        </w:tc>
        <w:tc>
          <w:tcPr>
            <w:tcW w:w="2192" w:type="pct"/>
            <w:shd w:val="clear" w:color="auto" w:fill="D9D9D9"/>
          </w:tcPr>
          <w:p w14:paraId="3BCBFD21" w14:textId="77777777" w:rsidR="00776377" w:rsidRPr="00776377" w:rsidRDefault="00776377" w:rsidP="00776377">
            <w:pPr>
              <w:rPr>
                <w:rFonts w:ascii="Times New Roman" w:hAnsi="Times New Roman"/>
                <w:noProof/>
                <w:sz w:val="24"/>
              </w:rPr>
            </w:pPr>
            <w:r w:rsidRPr="00776377">
              <w:rPr>
                <w:rFonts w:ascii="Times New Roman" w:hAnsi="Times New Roman"/>
                <w:sz w:val="24"/>
              </w:rPr>
              <w:t>Autonomā nesankcionētas nokļūšanas uz skrejceļa brīdināšanas sistēma (</w:t>
            </w:r>
            <w:proofErr w:type="spellStart"/>
            <w:r w:rsidRPr="00776377">
              <w:rPr>
                <w:rFonts w:ascii="Times New Roman" w:hAnsi="Times New Roman"/>
                <w:i/>
                <w:iCs/>
                <w:sz w:val="24"/>
              </w:rPr>
              <w:t>ARIWS</w:t>
            </w:r>
            <w:proofErr w:type="spellEnd"/>
            <w:r w:rsidRPr="00776377">
              <w:rPr>
                <w:rFonts w:ascii="Times New Roman" w:hAnsi="Times New Roman"/>
                <w:i/>
                <w:iCs/>
                <w:sz w:val="24"/>
              </w:rPr>
              <w:t>)</w:t>
            </w:r>
          </w:p>
        </w:tc>
        <w:tc>
          <w:tcPr>
            <w:tcW w:w="1483" w:type="pct"/>
            <w:shd w:val="clear" w:color="auto" w:fill="D9D9D9"/>
          </w:tcPr>
          <w:p w14:paraId="1BBABBA6" w14:textId="77777777" w:rsidR="00776377" w:rsidRPr="00776377" w:rsidRDefault="00776377" w:rsidP="00776377">
            <w:pPr>
              <w:rPr>
                <w:rFonts w:ascii="Times New Roman" w:hAnsi="Times New Roman"/>
                <w:noProof/>
                <w:sz w:val="24"/>
              </w:rPr>
            </w:pPr>
            <w:r w:rsidRPr="00776377">
              <w:rPr>
                <w:rFonts w:ascii="Times New Roman" w:hAnsi="Times New Roman"/>
                <w:sz w:val="24"/>
              </w:rPr>
              <w:t>Jauns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r w:rsidR="00776377" w:rsidRPr="00776377" w14:paraId="1E72D5C2" w14:textId="77777777" w:rsidTr="00792BC1">
        <w:tc>
          <w:tcPr>
            <w:tcW w:w="1325" w:type="pct"/>
            <w:shd w:val="clear" w:color="auto" w:fill="D9D9D9"/>
          </w:tcPr>
          <w:p w14:paraId="3420AF61"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ADR-DSN.U.930</w:t>
            </w:r>
            <w:proofErr w:type="spellEnd"/>
            <w:r w:rsidRPr="00776377">
              <w:rPr>
                <w:rFonts w:ascii="Times New Roman" w:hAnsi="Times New Roman"/>
                <w:sz w:val="24"/>
              </w:rPr>
              <w:t>. punktu</w:t>
            </w:r>
          </w:p>
        </w:tc>
        <w:tc>
          <w:tcPr>
            <w:tcW w:w="2192" w:type="pct"/>
            <w:shd w:val="clear" w:color="auto" w:fill="D9D9D9"/>
          </w:tcPr>
          <w:p w14:paraId="64F4E631" w14:textId="77777777" w:rsidR="00776377" w:rsidRPr="00776377" w:rsidRDefault="00776377" w:rsidP="00776377">
            <w:pPr>
              <w:rPr>
                <w:rFonts w:ascii="Times New Roman" w:hAnsi="Times New Roman"/>
                <w:noProof/>
                <w:sz w:val="24"/>
              </w:rPr>
            </w:pPr>
            <w:r w:rsidRPr="00776377">
              <w:rPr>
                <w:rFonts w:ascii="Times New Roman" w:hAnsi="Times New Roman"/>
                <w:sz w:val="24"/>
              </w:rPr>
              <w:t xml:space="preserve">Zemes aeronavigācijas </w:t>
            </w:r>
            <w:proofErr w:type="spellStart"/>
            <w:r w:rsidRPr="00776377">
              <w:rPr>
                <w:rFonts w:ascii="Times New Roman" w:hAnsi="Times New Roman"/>
                <w:sz w:val="24"/>
              </w:rPr>
              <w:t>uguņu</w:t>
            </w:r>
            <w:proofErr w:type="spellEnd"/>
            <w:r w:rsidRPr="00776377">
              <w:rPr>
                <w:rFonts w:ascii="Times New Roman" w:hAnsi="Times New Roman"/>
                <w:sz w:val="24"/>
              </w:rPr>
              <w:t xml:space="preserve"> krāsas</w:t>
            </w:r>
          </w:p>
        </w:tc>
        <w:tc>
          <w:tcPr>
            <w:tcW w:w="1483" w:type="pct"/>
            <w:shd w:val="clear" w:color="auto" w:fill="D9D9D9"/>
          </w:tcPr>
          <w:p w14:paraId="222FCA5B"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2017-04)</w:t>
            </w:r>
          </w:p>
        </w:tc>
      </w:tr>
    </w:tbl>
    <w:p w14:paraId="367F3F01" w14:textId="77777777" w:rsidR="00776377" w:rsidRPr="00776377" w:rsidRDefault="00776377" w:rsidP="00776377">
      <w:pPr>
        <w:jc w:val="both"/>
        <w:rPr>
          <w:rFonts w:ascii="Times New Roman" w:eastAsia="Times New Roman" w:hAnsi="Times New Roman" w:cs="Times New Roman"/>
          <w:noProof/>
          <w:sz w:val="24"/>
          <w:szCs w:val="20"/>
        </w:rPr>
      </w:pPr>
    </w:p>
    <w:p w14:paraId="4AA0E6CC" w14:textId="77777777" w:rsidR="00776377" w:rsidRPr="00776377" w:rsidRDefault="00776377" w:rsidP="00776377">
      <w:pPr>
        <w:jc w:val="right"/>
        <w:rPr>
          <w:rFonts w:ascii="Times New Roman" w:hAnsi="Times New Roman"/>
          <w:b/>
          <w:noProof/>
          <w:sz w:val="24"/>
        </w:rPr>
      </w:pPr>
      <w:proofErr w:type="spellStart"/>
      <w:r w:rsidRPr="00776377">
        <w:rPr>
          <w:rFonts w:ascii="Times New Roman" w:hAnsi="Times New Roman"/>
          <w:b/>
          <w:sz w:val="24"/>
        </w:rPr>
        <w:t>CS-ADR-DSN</w:t>
      </w:r>
      <w:proofErr w:type="spellEnd"/>
      <w:r w:rsidRPr="00776377">
        <w:rPr>
          <w:rFonts w:ascii="Times New Roman" w:hAnsi="Times New Roman"/>
          <w:b/>
          <w:sz w:val="24"/>
        </w:rPr>
        <w:t xml:space="preserve"> 3. izdevums. Spēkā stāšanās: skat. Lēmumu Nr. 2016/027/R</w:t>
      </w:r>
    </w:p>
    <w:p w14:paraId="19C30D5C" w14:textId="77777777" w:rsidR="00776377" w:rsidRPr="00776377" w:rsidRDefault="00776377" w:rsidP="00776377">
      <w:pPr>
        <w:jc w:val="both"/>
        <w:rPr>
          <w:rFonts w:ascii="Times New Roman" w:eastAsia="Calibri" w:hAnsi="Times New Roman" w:cs="Calibri"/>
          <w:b/>
          <w:bCs/>
          <w:noProof/>
          <w:sz w:val="24"/>
          <w:szCs w:val="29"/>
        </w:rPr>
      </w:pPr>
    </w:p>
    <w:p w14:paraId="6AE42F74"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Turpmāk sniegts to punktu saraksts, kas tiek grozīti ar šo grozījumu.</w:t>
      </w:r>
    </w:p>
    <w:p w14:paraId="4EFD5559" w14:textId="77777777" w:rsidR="00776377" w:rsidRPr="00776377" w:rsidRDefault="00776377" w:rsidP="00776377">
      <w:pPr>
        <w:jc w:val="both"/>
        <w:rPr>
          <w:rFonts w:ascii="Times New Roman" w:eastAsia="Calibri" w:hAnsi="Times New Roman" w:cs="Calibri"/>
          <w:noProof/>
          <w:sz w:val="24"/>
          <w:szCs w:val="13"/>
        </w:rPr>
      </w:pPr>
    </w:p>
    <w:tbl>
      <w:tblPr>
        <w:tblW w:w="5082"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16"/>
        <w:gridCol w:w="2380"/>
        <w:gridCol w:w="3952"/>
        <w:gridCol w:w="2812"/>
        <w:gridCol w:w="17"/>
      </w:tblGrid>
      <w:tr w:rsidR="00776377" w:rsidRPr="00776377" w14:paraId="203048FC" w14:textId="77777777" w:rsidTr="00792BC1">
        <w:trPr>
          <w:gridBefore w:val="1"/>
          <w:gridAfter w:val="1"/>
          <w:wBefore w:w="9" w:type="pct"/>
          <w:wAfter w:w="8" w:type="pct"/>
        </w:trPr>
        <w:tc>
          <w:tcPr>
            <w:tcW w:w="1297" w:type="pct"/>
            <w:shd w:val="clear" w:color="auto" w:fill="D9D9D9"/>
          </w:tcPr>
          <w:p w14:paraId="67C019DC"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ADR-DSN.A.002</w:t>
            </w:r>
            <w:proofErr w:type="spellEnd"/>
            <w:r w:rsidRPr="00776377">
              <w:rPr>
                <w:rFonts w:ascii="Times New Roman" w:hAnsi="Times New Roman"/>
                <w:sz w:val="24"/>
              </w:rPr>
              <w:t>. punktu</w:t>
            </w:r>
          </w:p>
        </w:tc>
        <w:tc>
          <w:tcPr>
            <w:tcW w:w="2153" w:type="pct"/>
            <w:shd w:val="clear" w:color="auto" w:fill="D9D9D9"/>
          </w:tcPr>
          <w:p w14:paraId="4FAD07A7" w14:textId="77777777" w:rsidR="00776377" w:rsidRPr="00776377" w:rsidRDefault="00776377" w:rsidP="00776377">
            <w:pPr>
              <w:rPr>
                <w:rFonts w:ascii="Times New Roman" w:hAnsi="Times New Roman"/>
                <w:noProof/>
                <w:sz w:val="24"/>
              </w:rPr>
            </w:pPr>
            <w:r w:rsidRPr="00776377">
              <w:rPr>
                <w:rFonts w:ascii="Times New Roman" w:hAnsi="Times New Roman"/>
                <w:sz w:val="24"/>
              </w:rPr>
              <w:t>Definīcijas</w:t>
            </w:r>
          </w:p>
        </w:tc>
        <w:tc>
          <w:tcPr>
            <w:tcW w:w="1532" w:type="pct"/>
            <w:shd w:val="clear" w:color="auto" w:fill="D9D9D9"/>
          </w:tcPr>
          <w:p w14:paraId="3C0B7FBD"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471E44D6" w14:textId="77777777" w:rsidTr="00792BC1">
        <w:trPr>
          <w:gridBefore w:val="1"/>
          <w:gridAfter w:val="1"/>
          <w:wBefore w:w="9" w:type="pct"/>
          <w:wAfter w:w="8" w:type="pct"/>
        </w:trPr>
        <w:tc>
          <w:tcPr>
            <w:tcW w:w="1297" w:type="pct"/>
            <w:shd w:val="clear" w:color="auto" w:fill="D9D9D9"/>
          </w:tcPr>
          <w:p w14:paraId="776C9E6C"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ADR-DSN.A.005</w:t>
            </w:r>
            <w:proofErr w:type="spellEnd"/>
            <w:r w:rsidRPr="00776377">
              <w:rPr>
                <w:rFonts w:ascii="Times New Roman" w:hAnsi="Times New Roman"/>
                <w:sz w:val="24"/>
              </w:rPr>
              <w:t>. punktu</w:t>
            </w:r>
          </w:p>
        </w:tc>
        <w:tc>
          <w:tcPr>
            <w:tcW w:w="2153" w:type="pct"/>
            <w:shd w:val="clear" w:color="auto" w:fill="D9D9D9"/>
          </w:tcPr>
          <w:p w14:paraId="1D067BE3" w14:textId="77777777" w:rsidR="00776377" w:rsidRPr="00776377" w:rsidRDefault="00776377" w:rsidP="00776377">
            <w:pPr>
              <w:rPr>
                <w:rFonts w:ascii="Times New Roman" w:hAnsi="Times New Roman"/>
                <w:noProof/>
                <w:sz w:val="24"/>
              </w:rPr>
            </w:pPr>
            <w:r w:rsidRPr="00776377">
              <w:rPr>
                <w:rFonts w:ascii="Times New Roman" w:hAnsi="Times New Roman"/>
                <w:sz w:val="24"/>
              </w:rPr>
              <w:t>Lidlauka kodētais apzīmējums</w:t>
            </w:r>
          </w:p>
        </w:tc>
        <w:tc>
          <w:tcPr>
            <w:tcW w:w="1532" w:type="pct"/>
            <w:shd w:val="clear" w:color="auto" w:fill="D9D9D9"/>
          </w:tcPr>
          <w:p w14:paraId="1CCB879D"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5C3B3153" w14:textId="77777777" w:rsidTr="00792BC1">
        <w:trPr>
          <w:gridBefore w:val="1"/>
          <w:gridAfter w:val="1"/>
          <w:wBefore w:w="9" w:type="pct"/>
          <w:wAfter w:w="8" w:type="pct"/>
        </w:trPr>
        <w:tc>
          <w:tcPr>
            <w:tcW w:w="1297" w:type="pct"/>
            <w:shd w:val="clear" w:color="auto" w:fill="D9D9D9"/>
          </w:tcPr>
          <w:p w14:paraId="6F43A56C"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ADR-DSN.B.035</w:t>
            </w:r>
            <w:proofErr w:type="spellEnd"/>
            <w:r w:rsidRPr="00776377">
              <w:rPr>
                <w:rFonts w:ascii="Times New Roman" w:hAnsi="Times New Roman"/>
                <w:sz w:val="24"/>
              </w:rPr>
              <w:t>. punktu</w:t>
            </w:r>
          </w:p>
        </w:tc>
        <w:tc>
          <w:tcPr>
            <w:tcW w:w="2153" w:type="pct"/>
            <w:shd w:val="clear" w:color="auto" w:fill="D9D9D9"/>
          </w:tcPr>
          <w:p w14:paraId="112E1EB7" w14:textId="77777777" w:rsidR="00776377" w:rsidRPr="00776377" w:rsidRDefault="00776377" w:rsidP="00776377">
            <w:pPr>
              <w:rPr>
                <w:rFonts w:ascii="Times New Roman" w:hAnsi="Times New Roman"/>
                <w:noProof/>
                <w:sz w:val="24"/>
              </w:rPr>
            </w:pPr>
            <w:r w:rsidRPr="00776377">
              <w:rPr>
                <w:rFonts w:ascii="Times New Roman" w:hAnsi="Times New Roman"/>
                <w:sz w:val="24"/>
              </w:rPr>
              <w:t>Skrejceļa garums un deklarētās distances</w:t>
            </w:r>
          </w:p>
        </w:tc>
        <w:tc>
          <w:tcPr>
            <w:tcW w:w="1532" w:type="pct"/>
            <w:shd w:val="clear" w:color="auto" w:fill="D9D9D9"/>
          </w:tcPr>
          <w:p w14:paraId="315D1D56"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5F01EFA1" w14:textId="77777777" w:rsidTr="00792BC1">
        <w:trPr>
          <w:gridBefore w:val="1"/>
          <w:gridAfter w:val="1"/>
          <w:wBefore w:w="9" w:type="pct"/>
          <w:wAfter w:w="8" w:type="pct"/>
        </w:trPr>
        <w:tc>
          <w:tcPr>
            <w:tcW w:w="1297" w:type="pct"/>
            <w:shd w:val="clear" w:color="auto" w:fill="D9D9D9"/>
          </w:tcPr>
          <w:p w14:paraId="65E0291F"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ADR-DSN.B.055</w:t>
            </w:r>
            <w:proofErr w:type="spellEnd"/>
            <w:r w:rsidRPr="00776377">
              <w:rPr>
                <w:rFonts w:ascii="Times New Roman" w:hAnsi="Times New Roman"/>
                <w:sz w:val="24"/>
              </w:rPr>
              <w:t>. punktu</w:t>
            </w:r>
          </w:p>
        </w:tc>
        <w:tc>
          <w:tcPr>
            <w:tcW w:w="2153" w:type="pct"/>
            <w:shd w:val="clear" w:color="auto" w:fill="D9D9D9"/>
          </w:tcPr>
          <w:p w14:paraId="639680A6" w14:textId="77777777" w:rsidR="00776377" w:rsidRPr="00776377" w:rsidRDefault="00776377" w:rsidP="00776377">
            <w:pPr>
              <w:rPr>
                <w:rFonts w:ascii="Times New Roman" w:hAnsi="Times New Roman"/>
                <w:noProof/>
                <w:sz w:val="24"/>
              </w:rPr>
            </w:pPr>
            <w:r w:rsidRPr="00776377">
              <w:rPr>
                <w:rFonts w:ascii="Times New Roman" w:hAnsi="Times New Roman"/>
                <w:sz w:val="24"/>
              </w:rPr>
              <w:t>Minimālais attālums starp paralēliem instrumentālajiem skrejceļiem</w:t>
            </w:r>
          </w:p>
        </w:tc>
        <w:tc>
          <w:tcPr>
            <w:tcW w:w="1532" w:type="pct"/>
            <w:shd w:val="clear" w:color="auto" w:fill="D9D9D9"/>
          </w:tcPr>
          <w:p w14:paraId="1FD239D9"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7E3BE9A1" w14:textId="77777777" w:rsidTr="00792BC1">
        <w:trPr>
          <w:gridBefore w:val="1"/>
          <w:gridAfter w:val="1"/>
          <w:wBefore w:w="9" w:type="pct"/>
          <w:wAfter w:w="8" w:type="pct"/>
        </w:trPr>
        <w:tc>
          <w:tcPr>
            <w:tcW w:w="1297" w:type="pct"/>
            <w:shd w:val="clear" w:color="auto" w:fill="D9D9D9"/>
          </w:tcPr>
          <w:p w14:paraId="6852DD5C"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ADR-DSN.B.060</w:t>
            </w:r>
            <w:proofErr w:type="spellEnd"/>
            <w:r w:rsidRPr="00776377">
              <w:rPr>
                <w:rFonts w:ascii="Times New Roman" w:hAnsi="Times New Roman"/>
                <w:sz w:val="24"/>
              </w:rPr>
              <w:t>. punktu</w:t>
            </w:r>
          </w:p>
        </w:tc>
        <w:tc>
          <w:tcPr>
            <w:tcW w:w="2153" w:type="pct"/>
            <w:shd w:val="clear" w:color="auto" w:fill="D9D9D9"/>
          </w:tcPr>
          <w:p w14:paraId="4E030583" w14:textId="77777777" w:rsidR="00776377" w:rsidRPr="00776377" w:rsidRDefault="00776377" w:rsidP="00776377">
            <w:pPr>
              <w:rPr>
                <w:rFonts w:ascii="Times New Roman" w:hAnsi="Times New Roman"/>
                <w:noProof/>
                <w:sz w:val="24"/>
              </w:rPr>
            </w:pPr>
            <w:r w:rsidRPr="00776377">
              <w:rPr>
                <w:rFonts w:ascii="Times New Roman" w:hAnsi="Times New Roman"/>
                <w:sz w:val="24"/>
              </w:rPr>
              <w:t>Skrejceļu garenvirziena slīpumi</w:t>
            </w:r>
          </w:p>
        </w:tc>
        <w:tc>
          <w:tcPr>
            <w:tcW w:w="1532" w:type="pct"/>
            <w:shd w:val="clear" w:color="auto" w:fill="D9D9D9"/>
          </w:tcPr>
          <w:p w14:paraId="64F74C6D"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4178E8BB" w14:textId="77777777" w:rsidTr="00792BC1">
        <w:trPr>
          <w:gridBefore w:val="1"/>
          <w:gridAfter w:val="1"/>
          <w:wBefore w:w="9" w:type="pct"/>
          <w:wAfter w:w="8" w:type="pct"/>
        </w:trPr>
        <w:tc>
          <w:tcPr>
            <w:tcW w:w="1297" w:type="pct"/>
            <w:shd w:val="clear" w:color="auto" w:fill="D9D9D9"/>
          </w:tcPr>
          <w:p w14:paraId="5B7EC53D"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ADR-DSN.B.090</w:t>
            </w:r>
            <w:proofErr w:type="spellEnd"/>
            <w:r w:rsidRPr="00776377">
              <w:rPr>
                <w:rFonts w:ascii="Times New Roman" w:hAnsi="Times New Roman"/>
                <w:sz w:val="24"/>
              </w:rPr>
              <w:t>. punktu</w:t>
            </w:r>
          </w:p>
        </w:tc>
        <w:tc>
          <w:tcPr>
            <w:tcW w:w="2153" w:type="pct"/>
            <w:shd w:val="clear" w:color="auto" w:fill="D9D9D9"/>
          </w:tcPr>
          <w:p w14:paraId="2961A9D3" w14:textId="77777777" w:rsidR="00776377" w:rsidRPr="00776377" w:rsidRDefault="00776377" w:rsidP="00776377">
            <w:pPr>
              <w:rPr>
                <w:rFonts w:ascii="Times New Roman" w:hAnsi="Times New Roman"/>
                <w:noProof/>
                <w:sz w:val="24"/>
              </w:rPr>
            </w:pPr>
            <w:r w:rsidRPr="00776377">
              <w:rPr>
                <w:rFonts w:ascii="Times New Roman" w:hAnsi="Times New Roman"/>
                <w:sz w:val="24"/>
              </w:rPr>
              <w:t>Skrejceļu virsma</w:t>
            </w:r>
          </w:p>
        </w:tc>
        <w:tc>
          <w:tcPr>
            <w:tcW w:w="1532" w:type="pct"/>
            <w:shd w:val="clear" w:color="auto" w:fill="D9D9D9"/>
          </w:tcPr>
          <w:p w14:paraId="22BCD660"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648EB68A" w14:textId="77777777" w:rsidTr="00792BC1">
        <w:trPr>
          <w:gridBefore w:val="1"/>
          <w:gridAfter w:val="1"/>
          <w:wBefore w:w="9" w:type="pct"/>
          <w:wAfter w:w="8" w:type="pct"/>
        </w:trPr>
        <w:tc>
          <w:tcPr>
            <w:tcW w:w="1297" w:type="pct"/>
            <w:shd w:val="clear" w:color="auto" w:fill="D9D9D9"/>
          </w:tcPr>
          <w:p w14:paraId="56852F31"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ADR-DSN.B.110</w:t>
            </w:r>
            <w:proofErr w:type="spellEnd"/>
            <w:r w:rsidRPr="00776377">
              <w:rPr>
                <w:rFonts w:ascii="Times New Roman" w:hAnsi="Times New Roman"/>
                <w:sz w:val="24"/>
              </w:rPr>
              <w:t>. punktu</w:t>
            </w:r>
          </w:p>
        </w:tc>
        <w:tc>
          <w:tcPr>
            <w:tcW w:w="2153" w:type="pct"/>
            <w:shd w:val="clear" w:color="auto" w:fill="D9D9D9"/>
          </w:tcPr>
          <w:p w14:paraId="4E703BCC" w14:textId="77777777" w:rsidR="00776377" w:rsidRPr="00776377" w:rsidRDefault="00776377" w:rsidP="00776377">
            <w:pPr>
              <w:rPr>
                <w:rFonts w:ascii="Times New Roman" w:hAnsi="Times New Roman"/>
                <w:noProof/>
                <w:sz w:val="24"/>
              </w:rPr>
            </w:pPr>
            <w:r w:rsidRPr="00776377">
              <w:rPr>
                <w:rFonts w:ascii="Times New Roman" w:hAnsi="Times New Roman"/>
                <w:sz w:val="24"/>
              </w:rPr>
              <w:t>Apgriešanās laukumu uz skrejceļa virsma</w:t>
            </w:r>
          </w:p>
        </w:tc>
        <w:tc>
          <w:tcPr>
            <w:tcW w:w="1532" w:type="pct"/>
            <w:shd w:val="clear" w:color="auto" w:fill="D9D9D9"/>
          </w:tcPr>
          <w:p w14:paraId="42B2E883"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2A326A09" w14:textId="77777777" w:rsidTr="00792BC1">
        <w:trPr>
          <w:gridBefore w:val="1"/>
          <w:gridAfter w:val="1"/>
          <w:wBefore w:w="9" w:type="pct"/>
          <w:wAfter w:w="8" w:type="pct"/>
        </w:trPr>
        <w:tc>
          <w:tcPr>
            <w:tcW w:w="1297" w:type="pct"/>
            <w:shd w:val="clear" w:color="auto" w:fill="D9D9D9"/>
          </w:tcPr>
          <w:p w14:paraId="51FDBAE0"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ADR-DSN.B.135</w:t>
            </w:r>
            <w:proofErr w:type="spellEnd"/>
            <w:r w:rsidRPr="00776377">
              <w:rPr>
                <w:rFonts w:ascii="Times New Roman" w:hAnsi="Times New Roman"/>
                <w:sz w:val="24"/>
              </w:rPr>
              <w:t>. punktu</w:t>
            </w:r>
          </w:p>
        </w:tc>
        <w:tc>
          <w:tcPr>
            <w:tcW w:w="2153" w:type="pct"/>
            <w:shd w:val="clear" w:color="auto" w:fill="D9D9D9"/>
          </w:tcPr>
          <w:p w14:paraId="0DF70F0D" w14:textId="77777777" w:rsidR="00776377" w:rsidRPr="00776377" w:rsidRDefault="00776377" w:rsidP="00776377">
            <w:pPr>
              <w:rPr>
                <w:rFonts w:ascii="Times New Roman" w:hAnsi="Times New Roman"/>
                <w:noProof/>
                <w:sz w:val="24"/>
              </w:rPr>
            </w:pPr>
            <w:r w:rsidRPr="00776377">
              <w:rPr>
                <w:rFonts w:ascii="Times New Roman" w:hAnsi="Times New Roman"/>
                <w:sz w:val="24"/>
              </w:rPr>
              <w:t>Skrejceļa sānu drošības joslu platums</w:t>
            </w:r>
          </w:p>
        </w:tc>
        <w:tc>
          <w:tcPr>
            <w:tcW w:w="1532" w:type="pct"/>
            <w:shd w:val="clear" w:color="auto" w:fill="D9D9D9"/>
          </w:tcPr>
          <w:p w14:paraId="5A0919DF"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058EF754" w14:textId="77777777" w:rsidTr="00792BC1">
        <w:trPr>
          <w:gridBefore w:val="1"/>
          <w:gridAfter w:val="1"/>
          <w:wBefore w:w="9" w:type="pct"/>
          <w:wAfter w:w="8" w:type="pct"/>
        </w:trPr>
        <w:tc>
          <w:tcPr>
            <w:tcW w:w="1297" w:type="pct"/>
            <w:shd w:val="clear" w:color="auto" w:fill="D9D9D9"/>
          </w:tcPr>
          <w:p w14:paraId="6B1AB5EE"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ADR-DSN.B.155</w:t>
            </w:r>
            <w:proofErr w:type="spellEnd"/>
            <w:r w:rsidRPr="00776377">
              <w:rPr>
                <w:rFonts w:ascii="Times New Roman" w:hAnsi="Times New Roman"/>
                <w:sz w:val="24"/>
              </w:rPr>
              <w:t>. punktu</w:t>
            </w:r>
          </w:p>
        </w:tc>
        <w:tc>
          <w:tcPr>
            <w:tcW w:w="2153" w:type="pct"/>
            <w:shd w:val="clear" w:color="auto" w:fill="D9D9D9"/>
          </w:tcPr>
          <w:p w14:paraId="7AC2636B" w14:textId="77777777" w:rsidR="00776377" w:rsidRPr="00776377" w:rsidRDefault="00776377" w:rsidP="00776377">
            <w:pPr>
              <w:rPr>
                <w:rFonts w:ascii="Times New Roman" w:hAnsi="Times New Roman"/>
                <w:noProof/>
                <w:sz w:val="24"/>
              </w:rPr>
            </w:pPr>
            <w:r w:rsidRPr="00776377">
              <w:rPr>
                <w:rFonts w:ascii="Times New Roman" w:hAnsi="Times New Roman"/>
                <w:sz w:val="24"/>
              </w:rPr>
              <w:t>Lidjoslas garums</w:t>
            </w:r>
          </w:p>
        </w:tc>
        <w:tc>
          <w:tcPr>
            <w:tcW w:w="1532" w:type="pct"/>
            <w:shd w:val="clear" w:color="auto" w:fill="D9D9D9"/>
          </w:tcPr>
          <w:p w14:paraId="0E6CF8BC"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73B83521" w14:textId="77777777" w:rsidTr="00792BC1">
        <w:trPr>
          <w:gridBefore w:val="1"/>
          <w:gridAfter w:val="1"/>
          <w:wBefore w:w="9" w:type="pct"/>
          <w:wAfter w:w="8" w:type="pct"/>
        </w:trPr>
        <w:tc>
          <w:tcPr>
            <w:tcW w:w="1297" w:type="pct"/>
            <w:shd w:val="clear" w:color="auto" w:fill="D9D9D9"/>
          </w:tcPr>
          <w:p w14:paraId="58B2F960"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ADR-DSN.B.165</w:t>
            </w:r>
            <w:proofErr w:type="spellEnd"/>
            <w:r w:rsidRPr="00776377">
              <w:rPr>
                <w:rFonts w:ascii="Times New Roman" w:hAnsi="Times New Roman"/>
                <w:sz w:val="24"/>
              </w:rPr>
              <w:t>. punktu</w:t>
            </w:r>
          </w:p>
        </w:tc>
        <w:tc>
          <w:tcPr>
            <w:tcW w:w="2153" w:type="pct"/>
            <w:shd w:val="clear" w:color="auto" w:fill="D9D9D9"/>
          </w:tcPr>
          <w:p w14:paraId="6515C9FD" w14:textId="77777777" w:rsidR="00776377" w:rsidRPr="00776377" w:rsidRDefault="00776377" w:rsidP="00776377">
            <w:pPr>
              <w:rPr>
                <w:rFonts w:ascii="Times New Roman" w:hAnsi="Times New Roman"/>
                <w:noProof/>
                <w:sz w:val="24"/>
              </w:rPr>
            </w:pPr>
            <w:r w:rsidRPr="00776377">
              <w:rPr>
                <w:rFonts w:ascii="Times New Roman" w:hAnsi="Times New Roman"/>
                <w:sz w:val="24"/>
              </w:rPr>
              <w:t>Objekti uz lidjoslām</w:t>
            </w:r>
          </w:p>
        </w:tc>
        <w:tc>
          <w:tcPr>
            <w:tcW w:w="1532" w:type="pct"/>
            <w:shd w:val="clear" w:color="auto" w:fill="D9D9D9"/>
          </w:tcPr>
          <w:p w14:paraId="0FF2E141"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19AF251C" w14:textId="77777777" w:rsidTr="00792BC1">
        <w:trPr>
          <w:gridBefore w:val="1"/>
          <w:gridAfter w:val="1"/>
          <w:wBefore w:w="9" w:type="pct"/>
          <w:wAfter w:w="8" w:type="pct"/>
        </w:trPr>
        <w:tc>
          <w:tcPr>
            <w:tcW w:w="1297" w:type="pct"/>
            <w:shd w:val="clear" w:color="auto" w:fill="D9D9D9"/>
          </w:tcPr>
          <w:p w14:paraId="7CDB2DDE"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ADR-DSN.B.191</w:t>
            </w:r>
            <w:proofErr w:type="spellEnd"/>
            <w:r w:rsidRPr="00776377">
              <w:rPr>
                <w:rFonts w:ascii="Times New Roman" w:hAnsi="Times New Roman"/>
                <w:sz w:val="24"/>
              </w:rPr>
              <w:t>. punktu</w:t>
            </w:r>
          </w:p>
        </w:tc>
        <w:tc>
          <w:tcPr>
            <w:tcW w:w="2153" w:type="pct"/>
            <w:shd w:val="clear" w:color="auto" w:fill="D9D9D9"/>
          </w:tcPr>
          <w:p w14:paraId="7F7B99A7" w14:textId="77777777" w:rsidR="00776377" w:rsidRPr="00776377" w:rsidRDefault="00776377" w:rsidP="00776377">
            <w:pPr>
              <w:rPr>
                <w:rFonts w:ascii="Times New Roman" w:hAnsi="Times New Roman"/>
                <w:noProof/>
                <w:sz w:val="24"/>
              </w:rPr>
            </w:pPr>
            <w:r w:rsidRPr="00776377">
              <w:rPr>
                <w:rFonts w:ascii="Times New Roman" w:hAnsi="Times New Roman"/>
                <w:sz w:val="24"/>
              </w:rPr>
              <w:t>Kustības zonas un tai pieguļošo zonu drenāžas īpašības</w:t>
            </w:r>
          </w:p>
        </w:tc>
        <w:tc>
          <w:tcPr>
            <w:tcW w:w="1532" w:type="pct"/>
            <w:shd w:val="clear" w:color="auto" w:fill="D9D9D9"/>
          </w:tcPr>
          <w:p w14:paraId="43C28D2F" w14:textId="77777777" w:rsidR="00776377" w:rsidRPr="00776377" w:rsidRDefault="00776377" w:rsidP="00776377">
            <w:pPr>
              <w:rPr>
                <w:rFonts w:ascii="Times New Roman" w:hAnsi="Times New Roman"/>
                <w:noProof/>
                <w:sz w:val="24"/>
              </w:rPr>
            </w:pPr>
            <w:r w:rsidRPr="00776377">
              <w:rPr>
                <w:rFonts w:ascii="Times New Roman" w:hAnsi="Times New Roman"/>
                <w:sz w:val="24"/>
              </w:rPr>
              <w:t>Jauns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2BE88408" w14:textId="77777777" w:rsidTr="00792BC1">
        <w:trPr>
          <w:gridBefore w:val="1"/>
          <w:gridAfter w:val="1"/>
          <w:wBefore w:w="9" w:type="pct"/>
          <w:wAfter w:w="8" w:type="pct"/>
        </w:trPr>
        <w:tc>
          <w:tcPr>
            <w:tcW w:w="1297" w:type="pct"/>
            <w:shd w:val="clear" w:color="auto" w:fill="D9D9D9"/>
          </w:tcPr>
          <w:p w14:paraId="6F2F5F43"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w:t>
            </w:r>
            <w:r w:rsidRPr="00776377">
              <w:rPr>
                <w:rFonts w:ascii="Times New Roman" w:hAnsi="Times New Roman"/>
                <w:sz w:val="24"/>
              </w:rPr>
              <w:lastRenderedPageBreak/>
              <w:t>DSN.B.195</w:t>
            </w:r>
            <w:proofErr w:type="spellEnd"/>
            <w:r w:rsidRPr="00776377">
              <w:rPr>
                <w:rFonts w:ascii="Times New Roman" w:hAnsi="Times New Roman"/>
                <w:sz w:val="24"/>
              </w:rPr>
              <w:t>. punktu</w:t>
            </w:r>
          </w:p>
        </w:tc>
        <w:tc>
          <w:tcPr>
            <w:tcW w:w="2153" w:type="pct"/>
            <w:shd w:val="clear" w:color="auto" w:fill="D9D9D9"/>
          </w:tcPr>
          <w:p w14:paraId="0766811C"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lastRenderedPageBreak/>
              <w:t>Šķēršļbrīvas</w:t>
            </w:r>
            <w:proofErr w:type="spellEnd"/>
            <w:r w:rsidRPr="00776377">
              <w:rPr>
                <w:rFonts w:ascii="Times New Roman" w:hAnsi="Times New Roman"/>
                <w:sz w:val="24"/>
              </w:rPr>
              <w:t xml:space="preserve"> joslas</w:t>
            </w:r>
          </w:p>
        </w:tc>
        <w:tc>
          <w:tcPr>
            <w:tcW w:w="1532" w:type="pct"/>
            <w:shd w:val="clear" w:color="auto" w:fill="D9D9D9"/>
          </w:tcPr>
          <w:p w14:paraId="0273B4B7"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3C717085" w14:textId="77777777" w:rsidTr="00792BC1">
        <w:trPr>
          <w:gridBefore w:val="1"/>
          <w:gridAfter w:val="1"/>
          <w:wBefore w:w="9" w:type="pct"/>
          <w:wAfter w:w="8" w:type="pct"/>
        </w:trPr>
        <w:tc>
          <w:tcPr>
            <w:tcW w:w="1297" w:type="pct"/>
            <w:shd w:val="clear" w:color="auto" w:fill="D9D9D9"/>
          </w:tcPr>
          <w:p w14:paraId="121DFF8D"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ADR-DSN.B.200</w:t>
            </w:r>
            <w:proofErr w:type="spellEnd"/>
            <w:r w:rsidRPr="00776377">
              <w:rPr>
                <w:rFonts w:ascii="Times New Roman" w:hAnsi="Times New Roman"/>
                <w:sz w:val="24"/>
              </w:rPr>
              <w:t>. punktu</w:t>
            </w:r>
          </w:p>
        </w:tc>
        <w:tc>
          <w:tcPr>
            <w:tcW w:w="2153" w:type="pct"/>
            <w:shd w:val="clear" w:color="auto" w:fill="D9D9D9"/>
          </w:tcPr>
          <w:p w14:paraId="23E18A22" w14:textId="77777777" w:rsidR="00776377" w:rsidRPr="00776377" w:rsidRDefault="00776377" w:rsidP="00776377">
            <w:pPr>
              <w:rPr>
                <w:rFonts w:ascii="Times New Roman" w:hAnsi="Times New Roman"/>
                <w:noProof/>
                <w:sz w:val="24"/>
              </w:rPr>
            </w:pPr>
            <w:r w:rsidRPr="00776377">
              <w:rPr>
                <w:rFonts w:ascii="Times New Roman" w:hAnsi="Times New Roman"/>
                <w:sz w:val="24"/>
              </w:rPr>
              <w:t>Skrejceļa gala bremzēšanas joslas</w:t>
            </w:r>
          </w:p>
        </w:tc>
        <w:tc>
          <w:tcPr>
            <w:tcW w:w="1532" w:type="pct"/>
            <w:shd w:val="clear" w:color="auto" w:fill="D9D9D9"/>
          </w:tcPr>
          <w:p w14:paraId="1E7CFFE3"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7808CEB8" w14:textId="77777777" w:rsidTr="00792BC1">
        <w:trPr>
          <w:gridBefore w:val="1"/>
          <w:gridAfter w:val="1"/>
          <w:wBefore w:w="9" w:type="pct"/>
          <w:wAfter w:w="8" w:type="pct"/>
        </w:trPr>
        <w:tc>
          <w:tcPr>
            <w:tcW w:w="1297" w:type="pct"/>
            <w:shd w:val="clear" w:color="auto" w:fill="D9D9D9"/>
          </w:tcPr>
          <w:p w14:paraId="66F67BFA"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ADR-DSN.B.205</w:t>
            </w:r>
            <w:proofErr w:type="spellEnd"/>
            <w:r w:rsidRPr="00776377">
              <w:rPr>
                <w:rFonts w:ascii="Times New Roman" w:hAnsi="Times New Roman"/>
                <w:sz w:val="24"/>
              </w:rPr>
              <w:t>. punktu</w:t>
            </w:r>
          </w:p>
        </w:tc>
        <w:tc>
          <w:tcPr>
            <w:tcW w:w="2153" w:type="pct"/>
            <w:shd w:val="clear" w:color="auto" w:fill="D9D9D9"/>
          </w:tcPr>
          <w:p w14:paraId="18FF019C"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Radioaltimetra</w:t>
            </w:r>
            <w:proofErr w:type="spellEnd"/>
            <w:r w:rsidRPr="00776377">
              <w:rPr>
                <w:rFonts w:ascii="Times New Roman" w:hAnsi="Times New Roman"/>
                <w:sz w:val="24"/>
              </w:rPr>
              <w:t xml:space="preserve"> darbības zona</w:t>
            </w:r>
          </w:p>
        </w:tc>
        <w:tc>
          <w:tcPr>
            <w:tcW w:w="1532" w:type="pct"/>
            <w:shd w:val="clear" w:color="auto" w:fill="D9D9D9"/>
          </w:tcPr>
          <w:p w14:paraId="09ED84B5"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27E8A7B3" w14:textId="77777777" w:rsidTr="00792BC1">
        <w:trPr>
          <w:gridBefore w:val="1"/>
          <w:gridAfter w:val="1"/>
          <w:wBefore w:w="9" w:type="pct"/>
          <w:wAfter w:w="8" w:type="pct"/>
        </w:trPr>
        <w:tc>
          <w:tcPr>
            <w:tcW w:w="1297" w:type="pct"/>
            <w:shd w:val="clear" w:color="auto" w:fill="D9D9D9"/>
          </w:tcPr>
          <w:p w14:paraId="04EF672D"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ADR-DSN.C.210</w:t>
            </w:r>
            <w:proofErr w:type="spellEnd"/>
            <w:r w:rsidRPr="00776377">
              <w:rPr>
                <w:rFonts w:ascii="Times New Roman" w:hAnsi="Times New Roman"/>
                <w:sz w:val="24"/>
              </w:rPr>
              <w:t>. punktu</w:t>
            </w:r>
          </w:p>
        </w:tc>
        <w:tc>
          <w:tcPr>
            <w:tcW w:w="2153" w:type="pct"/>
            <w:shd w:val="clear" w:color="auto" w:fill="D9D9D9"/>
          </w:tcPr>
          <w:p w14:paraId="6F55E669" w14:textId="77777777" w:rsidR="00776377" w:rsidRPr="00776377" w:rsidRDefault="00776377" w:rsidP="00776377">
            <w:pPr>
              <w:rPr>
                <w:rFonts w:ascii="Times New Roman" w:hAnsi="Times New Roman"/>
                <w:noProof/>
                <w:sz w:val="24"/>
              </w:rPr>
            </w:pPr>
            <w:r w:rsidRPr="00776377">
              <w:rPr>
                <w:rFonts w:ascii="Times New Roman" w:hAnsi="Times New Roman"/>
                <w:sz w:val="24"/>
              </w:rPr>
              <w:t>Skrejceļa gala drošības zonas (</w:t>
            </w:r>
            <w:proofErr w:type="spellStart"/>
            <w:r w:rsidRPr="00776377">
              <w:rPr>
                <w:rFonts w:ascii="Times New Roman" w:hAnsi="Times New Roman"/>
                <w:i/>
                <w:iCs/>
                <w:sz w:val="24"/>
              </w:rPr>
              <w:t>RESA</w:t>
            </w:r>
            <w:proofErr w:type="spellEnd"/>
            <w:r w:rsidRPr="00776377">
              <w:rPr>
                <w:rFonts w:ascii="Times New Roman" w:hAnsi="Times New Roman"/>
                <w:sz w:val="24"/>
              </w:rPr>
              <w:t>)</w:t>
            </w:r>
          </w:p>
        </w:tc>
        <w:tc>
          <w:tcPr>
            <w:tcW w:w="1532" w:type="pct"/>
            <w:shd w:val="clear" w:color="auto" w:fill="D9D9D9"/>
          </w:tcPr>
          <w:p w14:paraId="4D754BC5"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43E1CB5C" w14:textId="77777777" w:rsidTr="00792BC1">
        <w:trPr>
          <w:gridBefore w:val="1"/>
          <w:gridAfter w:val="1"/>
          <w:wBefore w:w="9" w:type="pct"/>
          <w:wAfter w:w="8" w:type="pct"/>
        </w:trPr>
        <w:tc>
          <w:tcPr>
            <w:tcW w:w="1297" w:type="pct"/>
            <w:shd w:val="clear" w:color="auto" w:fill="D9D9D9"/>
          </w:tcPr>
          <w:p w14:paraId="23763D6B"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ADR-DSN.C.215</w:t>
            </w:r>
            <w:proofErr w:type="spellEnd"/>
            <w:r w:rsidRPr="00776377">
              <w:rPr>
                <w:rFonts w:ascii="Times New Roman" w:hAnsi="Times New Roman"/>
                <w:sz w:val="24"/>
              </w:rPr>
              <w:t>. punktu</w:t>
            </w:r>
          </w:p>
        </w:tc>
        <w:tc>
          <w:tcPr>
            <w:tcW w:w="2153" w:type="pct"/>
            <w:shd w:val="clear" w:color="auto" w:fill="D9D9D9"/>
          </w:tcPr>
          <w:p w14:paraId="0A1EFEFA" w14:textId="77777777" w:rsidR="00776377" w:rsidRPr="00776377" w:rsidRDefault="00776377" w:rsidP="00776377">
            <w:pPr>
              <w:rPr>
                <w:rFonts w:ascii="Times New Roman" w:hAnsi="Times New Roman"/>
                <w:noProof/>
                <w:sz w:val="24"/>
              </w:rPr>
            </w:pPr>
            <w:r w:rsidRPr="00776377">
              <w:rPr>
                <w:rFonts w:ascii="Times New Roman" w:hAnsi="Times New Roman"/>
                <w:sz w:val="24"/>
              </w:rPr>
              <w:t>Skrejceļa gala drošības zonu izmēri</w:t>
            </w:r>
          </w:p>
        </w:tc>
        <w:tc>
          <w:tcPr>
            <w:tcW w:w="1532" w:type="pct"/>
            <w:shd w:val="clear" w:color="auto" w:fill="D9D9D9"/>
          </w:tcPr>
          <w:p w14:paraId="62286CC6"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442572C3" w14:textId="77777777" w:rsidTr="00792BC1">
        <w:trPr>
          <w:gridBefore w:val="1"/>
          <w:gridAfter w:val="1"/>
          <w:wBefore w:w="9" w:type="pct"/>
          <w:wAfter w:w="8" w:type="pct"/>
        </w:trPr>
        <w:tc>
          <w:tcPr>
            <w:tcW w:w="1297" w:type="pct"/>
            <w:shd w:val="clear" w:color="auto" w:fill="D9D9D9"/>
          </w:tcPr>
          <w:p w14:paraId="484363AF"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ADR-DSN.C.235</w:t>
            </w:r>
            <w:proofErr w:type="spellEnd"/>
            <w:r w:rsidRPr="00776377">
              <w:rPr>
                <w:rFonts w:ascii="Times New Roman" w:hAnsi="Times New Roman"/>
                <w:sz w:val="24"/>
              </w:rPr>
              <w:t>. punktu</w:t>
            </w:r>
          </w:p>
        </w:tc>
        <w:tc>
          <w:tcPr>
            <w:tcW w:w="2153" w:type="pct"/>
            <w:shd w:val="clear" w:color="auto" w:fill="D9D9D9"/>
          </w:tcPr>
          <w:p w14:paraId="5C54138E" w14:textId="77777777" w:rsidR="00776377" w:rsidRPr="00776377" w:rsidRDefault="00776377" w:rsidP="00776377">
            <w:pPr>
              <w:rPr>
                <w:rFonts w:ascii="Times New Roman" w:hAnsi="Times New Roman"/>
                <w:noProof/>
                <w:sz w:val="24"/>
              </w:rPr>
            </w:pPr>
            <w:r w:rsidRPr="00776377">
              <w:rPr>
                <w:rFonts w:ascii="Times New Roman" w:hAnsi="Times New Roman"/>
                <w:sz w:val="24"/>
              </w:rPr>
              <w:t>Skrejceļa gala drošības zonu nestspēja</w:t>
            </w:r>
          </w:p>
        </w:tc>
        <w:tc>
          <w:tcPr>
            <w:tcW w:w="1532" w:type="pct"/>
            <w:shd w:val="clear" w:color="auto" w:fill="D9D9D9"/>
          </w:tcPr>
          <w:p w14:paraId="207F0667" w14:textId="77777777" w:rsidR="00776377" w:rsidRPr="00776377" w:rsidRDefault="00776377" w:rsidP="00776377">
            <w:pPr>
              <w:rPr>
                <w:rFonts w:ascii="Times New Roman" w:hAnsi="Times New Roman"/>
                <w:noProof/>
                <w:sz w:val="24"/>
              </w:rPr>
            </w:pPr>
            <w:r w:rsidRPr="00776377">
              <w:rPr>
                <w:rFonts w:ascii="Times New Roman" w:hAnsi="Times New Roman"/>
                <w:sz w:val="24"/>
              </w:rPr>
              <w:t>Jauns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01769F64" w14:textId="77777777" w:rsidTr="00792BC1">
        <w:trPr>
          <w:gridBefore w:val="1"/>
          <w:gridAfter w:val="1"/>
          <w:wBefore w:w="9" w:type="pct"/>
          <w:wAfter w:w="8" w:type="pct"/>
        </w:trPr>
        <w:tc>
          <w:tcPr>
            <w:tcW w:w="1297" w:type="pct"/>
            <w:shd w:val="clear" w:color="auto" w:fill="D9D9D9"/>
          </w:tcPr>
          <w:p w14:paraId="6BB07868"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ADR-DSN.D.290</w:t>
            </w:r>
            <w:proofErr w:type="spellEnd"/>
            <w:r w:rsidRPr="00776377">
              <w:rPr>
                <w:rFonts w:ascii="Times New Roman" w:hAnsi="Times New Roman"/>
                <w:sz w:val="24"/>
              </w:rPr>
              <w:t>. punktu</w:t>
            </w:r>
          </w:p>
        </w:tc>
        <w:tc>
          <w:tcPr>
            <w:tcW w:w="2153" w:type="pct"/>
            <w:shd w:val="clear" w:color="auto" w:fill="D9D9D9"/>
          </w:tcPr>
          <w:p w14:paraId="6C081841" w14:textId="77777777" w:rsidR="00776377" w:rsidRPr="00776377" w:rsidRDefault="00776377" w:rsidP="00776377">
            <w:pPr>
              <w:rPr>
                <w:rFonts w:ascii="Times New Roman" w:hAnsi="Times New Roman"/>
                <w:noProof/>
                <w:sz w:val="24"/>
              </w:rPr>
            </w:pPr>
            <w:r w:rsidRPr="00776377">
              <w:rPr>
                <w:rFonts w:ascii="Times New Roman" w:hAnsi="Times New Roman"/>
                <w:sz w:val="24"/>
              </w:rPr>
              <w:t>Manevrēšanas ceļu virsma</w:t>
            </w:r>
          </w:p>
        </w:tc>
        <w:tc>
          <w:tcPr>
            <w:tcW w:w="1532" w:type="pct"/>
            <w:shd w:val="clear" w:color="auto" w:fill="D9D9D9"/>
          </w:tcPr>
          <w:p w14:paraId="0D9753CD"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75257F8C" w14:textId="77777777" w:rsidTr="00792BC1">
        <w:trPr>
          <w:gridBefore w:val="1"/>
          <w:gridAfter w:val="1"/>
          <w:wBefore w:w="9" w:type="pct"/>
          <w:wAfter w:w="8" w:type="pct"/>
        </w:trPr>
        <w:tc>
          <w:tcPr>
            <w:tcW w:w="1297" w:type="pct"/>
            <w:shd w:val="clear" w:color="auto" w:fill="D9D9D9"/>
          </w:tcPr>
          <w:p w14:paraId="3ECD707B"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ADR-DSN.D.315</w:t>
            </w:r>
            <w:proofErr w:type="spellEnd"/>
            <w:r w:rsidRPr="00776377">
              <w:rPr>
                <w:rFonts w:ascii="Times New Roman" w:hAnsi="Times New Roman"/>
                <w:sz w:val="24"/>
              </w:rPr>
              <w:t>. punktu</w:t>
            </w:r>
          </w:p>
        </w:tc>
        <w:tc>
          <w:tcPr>
            <w:tcW w:w="2153" w:type="pct"/>
            <w:shd w:val="clear" w:color="auto" w:fill="D9D9D9"/>
          </w:tcPr>
          <w:p w14:paraId="6A60FE84" w14:textId="77777777" w:rsidR="00776377" w:rsidRPr="00776377" w:rsidRDefault="00776377" w:rsidP="00776377">
            <w:pPr>
              <w:rPr>
                <w:rFonts w:ascii="Times New Roman" w:hAnsi="Times New Roman"/>
                <w:noProof/>
                <w:sz w:val="24"/>
              </w:rPr>
            </w:pPr>
            <w:r w:rsidRPr="00776377">
              <w:rPr>
                <w:rFonts w:ascii="Times New Roman" w:hAnsi="Times New Roman"/>
                <w:sz w:val="24"/>
              </w:rPr>
              <w:t>Manevrēšanas joslu platums</w:t>
            </w:r>
          </w:p>
        </w:tc>
        <w:tc>
          <w:tcPr>
            <w:tcW w:w="1532" w:type="pct"/>
            <w:shd w:val="clear" w:color="auto" w:fill="D9D9D9"/>
          </w:tcPr>
          <w:p w14:paraId="2610FF79"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68B6A043" w14:textId="77777777" w:rsidTr="00792BC1">
        <w:trPr>
          <w:gridBefore w:val="1"/>
          <w:gridAfter w:val="1"/>
          <w:wBefore w:w="9" w:type="pct"/>
          <w:wAfter w:w="8" w:type="pct"/>
        </w:trPr>
        <w:tc>
          <w:tcPr>
            <w:tcW w:w="1297" w:type="pct"/>
            <w:shd w:val="clear" w:color="auto" w:fill="D9D9D9"/>
          </w:tcPr>
          <w:p w14:paraId="3A9B1FB6"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ADR-DSN.D.335</w:t>
            </w:r>
            <w:proofErr w:type="spellEnd"/>
            <w:r w:rsidRPr="00776377">
              <w:rPr>
                <w:rFonts w:ascii="Times New Roman" w:hAnsi="Times New Roman"/>
                <w:sz w:val="24"/>
              </w:rPr>
              <w:t>. punktu</w:t>
            </w:r>
          </w:p>
        </w:tc>
        <w:tc>
          <w:tcPr>
            <w:tcW w:w="2153" w:type="pct"/>
            <w:shd w:val="clear" w:color="auto" w:fill="D9D9D9"/>
          </w:tcPr>
          <w:p w14:paraId="6C1C5AB6" w14:textId="77777777" w:rsidR="00776377" w:rsidRPr="00776377" w:rsidRDefault="00776377" w:rsidP="00776377">
            <w:pPr>
              <w:rPr>
                <w:rFonts w:ascii="Times New Roman" w:hAnsi="Times New Roman"/>
                <w:noProof/>
                <w:sz w:val="24"/>
              </w:rPr>
            </w:pPr>
            <w:r w:rsidRPr="00776377">
              <w:rPr>
                <w:rFonts w:ascii="Times New Roman" w:hAnsi="Times New Roman"/>
                <w:sz w:val="24"/>
              </w:rPr>
              <w:t>Gaidīšanas laukumi, skrejceļa gaidīšanas vietas, gaidīšanas vietas manevrēšanas starpposmā un gaidīšanas vietas uz ceļa</w:t>
            </w:r>
          </w:p>
        </w:tc>
        <w:tc>
          <w:tcPr>
            <w:tcW w:w="1532" w:type="pct"/>
            <w:shd w:val="clear" w:color="auto" w:fill="D9D9D9"/>
          </w:tcPr>
          <w:p w14:paraId="16D0F0E8"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0D5E312F" w14:textId="77777777" w:rsidTr="00792BC1">
        <w:trPr>
          <w:gridBefore w:val="1"/>
          <w:gridAfter w:val="1"/>
          <w:wBefore w:w="9" w:type="pct"/>
          <w:wAfter w:w="8" w:type="pct"/>
        </w:trPr>
        <w:tc>
          <w:tcPr>
            <w:tcW w:w="1297" w:type="pct"/>
            <w:shd w:val="clear" w:color="auto" w:fill="D9D9D9"/>
          </w:tcPr>
          <w:p w14:paraId="412F1C15"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ADR-DSN.D.340</w:t>
            </w:r>
            <w:proofErr w:type="spellEnd"/>
            <w:r w:rsidRPr="00776377">
              <w:rPr>
                <w:rFonts w:ascii="Times New Roman" w:hAnsi="Times New Roman"/>
                <w:sz w:val="24"/>
              </w:rPr>
              <w:t>. punktu</w:t>
            </w:r>
          </w:p>
        </w:tc>
        <w:tc>
          <w:tcPr>
            <w:tcW w:w="2153" w:type="pct"/>
            <w:shd w:val="clear" w:color="auto" w:fill="D9D9D9"/>
          </w:tcPr>
          <w:p w14:paraId="47552121" w14:textId="77777777" w:rsidR="00776377" w:rsidRPr="00776377" w:rsidRDefault="00776377" w:rsidP="00776377">
            <w:pPr>
              <w:rPr>
                <w:rFonts w:ascii="Times New Roman" w:hAnsi="Times New Roman"/>
                <w:noProof/>
                <w:sz w:val="24"/>
              </w:rPr>
            </w:pPr>
            <w:r w:rsidRPr="00776377">
              <w:rPr>
                <w:rFonts w:ascii="Times New Roman" w:hAnsi="Times New Roman"/>
                <w:sz w:val="24"/>
              </w:rPr>
              <w:t>Gaidīšanas laukumu, skrejceļa gaidīšanas vietu, gaidīšanas vietu manevrēšanas starpposmā un gaidīšanas vietu uz ceļa novietojums</w:t>
            </w:r>
          </w:p>
        </w:tc>
        <w:tc>
          <w:tcPr>
            <w:tcW w:w="1532" w:type="pct"/>
            <w:shd w:val="clear" w:color="auto" w:fill="D9D9D9"/>
          </w:tcPr>
          <w:p w14:paraId="27E4BE1D"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32A11199" w14:textId="77777777" w:rsidTr="00792BC1">
        <w:trPr>
          <w:gridBefore w:val="1"/>
          <w:gridAfter w:val="1"/>
          <w:wBefore w:w="9" w:type="pct"/>
          <w:wAfter w:w="8" w:type="pct"/>
        </w:trPr>
        <w:tc>
          <w:tcPr>
            <w:tcW w:w="1297" w:type="pct"/>
            <w:shd w:val="clear" w:color="auto" w:fill="D9D9D9"/>
          </w:tcPr>
          <w:p w14:paraId="719198F6"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ADR-DSN.E.360</w:t>
            </w:r>
            <w:proofErr w:type="spellEnd"/>
            <w:r w:rsidRPr="00776377">
              <w:rPr>
                <w:rFonts w:ascii="Times New Roman" w:hAnsi="Times New Roman"/>
                <w:sz w:val="24"/>
              </w:rPr>
              <w:t>. punktu</w:t>
            </w:r>
          </w:p>
        </w:tc>
        <w:tc>
          <w:tcPr>
            <w:tcW w:w="2153" w:type="pct"/>
            <w:shd w:val="clear" w:color="auto" w:fill="D9D9D9"/>
          </w:tcPr>
          <w:p w14:paraId="79A5FABE" w14:textId="77777777" w:rsidR="00776377" w:rsidRPr="00776377" w:rsidRDefault="00776377" w:rsidP="00776377">
            <w:pPr>
              <w:rPr>
                <w:rFonts w:ascii="Times New Roman" w:hAnsi="Times New Roman"/>
                <w:noProof/>
                <w:sz w:val="24"/>
              </w:rPr>
            </w:pPr>
            <w:r w:rsidRPr="00776377">
              <w:rPr>
                <w:rFonts w:ascii="Times New Roman" w:hAnsi="Times New Roman"/>
                <w:sz w:val="24"/>
              </w:rPr>
              <w:t>Peronu slīpumi</w:t>
            </w:r>
          </w:p>
        </w:tc>
        <w:tc>
          <w:tcPr>
            <w:tcW w:w="1532" w:type="pct"/>
            <w:shd w:val="clear" w:color="auto" w:fill="D9D9D9"/>
          </w:tcPr>
          <w:p w14:paraId="6F914215"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3EBA76B0" w14:textId="77777777" w:rsidTr="00792BC1">
        <w:trPr>
          <w:gridBefore w:val="1"/>
          <w:gridAfter w:val="1"/>
          <w:wBefore w:w="9" w:type="pct"/>
          <w:wAfter w:w="8" w:type="pct"/>
        </w:trPr>
        <w:tc>
          <w:tcPr>
            <w:tcW w:w="1297" w:type="pct"/>
            <w:shd w:val="clear" w:color="auto" w:fill="D9D9D9"/>
          </w:tcPr>
          <w:p w14:paraId="682CD8B2"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ADR-DSN.E.365</w:t>
            </w:r>
            <w:proofErr w:type="spellEnd"/>
            <w:r w:rsidRPr="00776377">
              <w:rPr>
                <w:rFonts w:ascii="Times New Roman" w:hAnsi="Times New Roman"/>
                <w:sz w:val="24"/>
              </w:rPr>
              <w:t>. punktu</w:t>
            </w:r>
          </w:p>
        </w:tc>
        <w:tc>
          <w:tcPr>
            <w:tcW w:w="2153" w:type="pct"/>
            <w:shd w:val="clear" w:color="auto" w:fill="D9D9D9"/>
          </w:tcPr>
          <w:p w14:paraId="1B8214C2" w14:textId="77777777" w:rsidR="00776377" w:rsidRPr="00776377" w:rsidRDefault="00776377" w:rsidP="00776377">
            <w:pPr>
              <w:rPr>
                <w:rFonts w:ascii="Times New Roman" w:hAnsi="Times New Roman"/>
                <w:noProof/>
                <w:sz w:val="24"/>
              </w:rPr>
            </w:pPr>
            <w:r w:rsidRPr="00776377">
              <w:rPr>
                <w:rFonts w:ascii="Times New Roman" w:hAnsi="Times New Roman"/>
                <w:sz w:val="24"/>
              </w:rPr>
              <w:t>Attālumi gaisa kuģu stāvvietās</w:t>
            </w:r>
          </w:p>
        </w:tc>
        <w:tc>
          <w:tcPr>
            <w:tcW w:w="1532" w:type="pct"/>
            <w:shd w:val="clear" w:color="auto" w:fill="D9D9D9"/>
          </w:tcPr>
          <w:p w14:paraId="68632620"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4A65A0B7" w14:textId="77777777" w:rsidTr="00792BC1">
        <w:trPr>
          <w:gridBefore w:val="1"/>
          <w:gridAfter w:val="1"/>
          <w:wBefore w:w="9" w:type="pct"/>
          <w:wAfter w:w="8" w:type="pct"/>
        </w:trPr>
        <w:tc>
          <w:tcPr>
            <w:tcW w:w="1297" w:type="pct"/>
            <w:shd w:val="clear" w:color="auto" w:fill="D9D9D9"/>
          </w:tcPr>
          <w:p w14:paraId="12680858"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ADR-DSN.G.400</w:t>
            </w:r>
            <w:proofErr w:type="spellEnd"/>
            <w:r w:rsidRPr="00776377">
              <w:rPr>
                <w:rFonts w:ascii="Times New Roman" w:hAnsi="Times New Roman"/>
                <w:sz w:val="24"/>
              </w:rPr>
              <w:t>. punktu</w:t>
            </w:r>
          </w:p>
        </w:tc>
        <w:tc>
          <w:tcPr>
            <w:tcW w:w="2153" w:type="pct"/>
            <w:shd w:val="clear" w:color="auto" w:fill="D9D9D9"/>
          </w:tcPr>
          <w:p w14:paraId="3C14D99B" w14:textId="77777777" w:rsidR="00776377" w:rsidRPr="00776377" w:rsidRDefault="00776377" w:rsidP="00776377">
            <w:pPr>
              <w:rPr>
                <w:rFonts w:ascii="Times New Roman" w:hAnsi="Times New Roman"/>
                <w:noProof/>
                <w:sz w:val="24"/>
              </w:rPr>
            </w:pPr>
            <w:r w:rsidRPr="00776377">
              <w:rPr>
                <w:rFonts w:ascii="Times New Roman" w:hAnsi="Times New Roman"/>
                <w:sz w:val="24"/>
              </w:rPr>
              <w:t>Attālumi uz atledošanas/</w:t>
            </w:r>
            <w:proofErr w:type="spellStart"/>
            <w:r w:rsidRPr="00776377">
              <w:rPr>
                <w:rFonts w:ascii="Times New Roman" w:hAnsi="Times New Roman"/>
                <w:sz w:val="24"/>
              </w:rPr>
              <w:t>pretapledošanas</w:t>
            </w:r>
            <w:proofErr w:type="spellEnd"/>
            <w:r w:rsidRPr="00776377">
              <w:rPr>
                <w:rFonts w:ascii="Times New Roman" w:hAnsi="Times New Roman"/>
                <w:sz w:val="24"/>
              </w:rPr>
              <w:t xml:space="preserve"> apstrādes laukuma</w:t>
            </w:r>
          </w:p>
        </w:tc>
        <w:tc>
          <w:tcPr>
            <w:tcW w:w="1532" w:type="pct"/>
            <w:shd w:val="clear" w:color="auto" w:fill="D9D9D9"/>
          </w:tcPr>
          <w:p w14:paraId="06ECEDA6"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57B36392" w14:textId="77777777" w:rsidTr="00792BC1">
        <w:trPr>
          <w:gridBefore w:val="1"/>
          <w:gridAfter w:val="1"/>
          <w:wBefore w:w="9" w:type="pct"/>
          <w:wAfter w:w="8" w:type="pct"/>
        </w:trPr>
        <w:tc>
          <w:tcPr>
            <w:tcW w:w="1297" w:type="pct"/>
            <w:shd w:val="clear" w:color="auto" w:fill="D9D9D9"/>
          </w:tcPr>
          <w:p w14:paraId="37D37B26"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ADR-DSN.H.420</w:t>
            </w:r>
            <w:proofErr w:type="spellEnd"/>
            <w:r w:rsidRPr="00776377">
              <w:rPr>
                <w:rFonts w:ascii="Times New Roman" w:hAnsi="Times New Roman"/>
                <w:sz w:val="24"/>
              </w:rPr>
              <w:t>. punktu</w:t>
            </w:r>
          </w:p>
        </w:tc>
        <w:tc>
          <w:tcPr>
            <w:tcW w:w="2153" w:type="pct"/>
            <w:shd w:val="clear" w:color="auto" w:fill="D9D9D9"/>
          </w:tcPr>
          <w:p w14:paraId="47284582" w14:textId="77777777" w:rsidR="00776377" w:rsidRPr="00776377" w:rsidRDefault="00776377" w:rsidP="00776377">
            <w:pPr>
              <w:rPr>
                <w:rFonts w:ascii="Times New Roman" w:hAnsi="Times New Roman"/>
                <w:noProof/>
                <w:sz w:val="24"/>
              </w:rPr>
            </w:pPr>
            <w:r w:rsidRPr="00776377">
              <w:rPr>
                <w:rFonts w:ascii="Times New Roman" w:hAnsi="Times New Roman"/>
                <w:sz w:val="24"/>
              </w:rPr>
              <w:t>Iekšējā horizontālā virsma</w:t>
            </w:r>
          </w:p>
        </w:tc>
        <w:tc>
          <w:tcPr>
            <w:tcW w:w="1532" w:type="pct"/>
            <w:shd w:val="clear" w:color="auto" w:fill="D9D9D9"/>
          </w:tcPr>
          <w:p w14:paraId="6EFF6ADC"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7F794928" w14:textId="77777777" w:rsidTr="00792BC1">
        <w:trPr>
          <w:gridBefore w:val="1"/>
          <w:gridAfter w:val="1"/>
          <w:wBefore w:w="9" w:type="pct"/>
          <w:wAfter w:w="8" w:type="pct"/>
        </w:trPr>
        <w:tc>
          <w:tcPr>
            <w:tcW w:w="1297" w:type="pct"/>
            <w:shd w:val="clear" w:color="auto" w:fill="D9D9D9"/>
          </w:tcPr>
          <w:p w14:paraId="17FFB660"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ADR-DSN.H.445</w:t>
            </w:r>
            <w:proofErr w:type="spellEnd"/>
            <w:r w:rsidRPr="00776377">
              <w:rPr>
                <w:rFonts w:ascii="Times New Roman" w:hAnsi="Times New Roman"/>
                <w:sz w:val="24"/>
              </w:rPr>
              <w:t>. punktu</w:t>
            </w:r>
          </w:p>
        </w:tc>
        <w:tc>
          <w:tcPr>
            <w:tcW w:w="2153" w:type="pct"/>
            <w:shd w:val="clear" w:color="auto" w:fill="D9D9D9"/>
          </w:tcPr>
          <w:p w14:paraId="48044EA7"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Šķēršļbrīva</w:t>
            </w:r>
            <w:proofErr w:type="spellEnd"/>
            <w:r w:rsidRPr="00776377">
              <w:rPr>
                <w:rFonts w:ascii="Times New Roman" w:hAnsi="Times New Roman"/>
                <w:sz w:val="24"/>
              </w:rPr>
              <w:t xml:space="preserve"> zona (</w:t>
            </w:r>
            <w:proofErr w:type="spellStart"/>
            <w:r w:rsidRPr="00776377">
              <w:rPr>
                <w:rFonts w:ascii="Times New Roman" w:hAnsi="Times New Roman"/>
                <w:i/>
                <w:iCs/>
                <w:sz w:val="24"/>
              </w:rPr>
              <w:t>OFZ</w:t>
            </w:r>
            <w:proofErr w:type="spellEnd"/>
            <w:r w:rsidRPr="00776377">
              <w:rPr>
                <w:rFonts w:ascii="Times New Roman" w:hAnsi="Times New Roman"/>
                <w:sz w:val="24"/>
              </w:rPr>
              <w:t>)</w:t>
            </w:r>
          </w:p>
        </w:tc>
        <w:tc>
          <w:tcPr>
            <w:tcW w:w="1532" w:type="pct"/>
            <w:shd w:val="clear" w:color="auto" w:fill="D9D9D9"/>
          </w:tcPr>
          <w:p w14:paraId="684A24F9"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39440503" w14:textId="77777777" w:rsidTr="00792BC1">
        <w:trPr>
          <w:gridBefore w:val="1"/>
          <w:gridAfter w:val="1"/>
          <w:wBefore w:w="9" w:type="pct"/>
          <w:wAfter w:w="8" w:type="pct"/>
        </w:trPr>
        <w:tc>
          <w:tcPr>
            <w:tcW w:w="1297" w:type="pct"/>
            <w:shd w:val="clear" w:color="auto" w:fill="D9D9D9"/>
          </w:tcPr>
          <w:p w14:paraId="6AF88887"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ADR-DSN.J.470</w:t>
            </w:r>
            <w:proofErr w:type="spellEnd"/>
            <w:r w:rsidRPr="00776377">
              <w:rPr>
                <w:rFonts w:ascii="Times New Roman" w:hAnsi="Times New Roman"/>
                <w:sz w:val="24"/>
              </w:rPr>
              <w:t>. punktu</w:t>
            </w:r>
          </w:p>
        </w:tc>
        <w:tc>
          <w:tcPr>
            <w:tcW w:w="2153" w:type="pct"/>
            <w:shd w:val="clear" w:color="auto" w:fill="D9D9D9"/>
          </w:tcPr>
          <w:p w14:paraId="5B9A8CC4" w14:textId="77777777" w:rsidR="00776377" w:rsidRPr="00776377" w:rsidRDefault="00776377" w:rsidP="00776377">
            <w:pPr>
              <w:rPr>
                <w:rFonts w:ascii="Times New Roman" w:hAnsi="Times New Roman"/>
                <w:noProof/>
                <w:sz w:val="24"/>
              </w:rPr>
            </w:pPr>
            <w:r w:rsidRPr="00776377">
              <w:rPr>
                <w:rFonts w:ascii="Times New Roman" w:hAnsi="Times New Roman"/>
                <w:sz w:val="24"/>
              </w:rPr>
              <w:t>Neinstrumentālie skrejceļi</w:t>
            </w:r>
          </w:p>
        </w:tc>
        <w:tc>
          <w:tcPr>
            <w:tcW w:w="1532" w:type="pct"/>
            <w:shd w:val="clear" w:color="auto" w:fill="D9D9D9"/>
          </w:tcPr>
          <w:p w14:paraId="5317206E"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5260496E" w14:textId="77777777" w:rsidTr="00792BC1">
        <w:trPr>
          <w:gridBefore w:val="1"/>
          <w:gridAfter w:val="1"/>
          <w:wBefore w:w="9" w:type="pct"/>
          <w:wAfter w:w="8" w:type="pct"/>
        </w:trPr>
        <w:tc>
          <w:tcPr>
            <w:tcW w:w="1297" w:type="pct"/>
            <w:shd w:val="clear" w:color="auto" w:fill="D9D9D9"/>
          </w:tcPr>
          <w:p w14:paraId="018110E5"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ADR-DSN.J.475</w:t>
            </w:r>
            <w:proofErr w:type="spellEnd"/>
            <w:r w:rsidRPr="00776377">
              <w:rPr>
                <w:rFonts w:ascii="Times New Roman" w:hAnsi="Times New Roman"/>
                <w:sz w:val="24"/>
              </w:rPr>
              <w:t>. punktu</w:t>
            </w:r>
          </w:p>
        </w:tc>
        <w:tc>
          <w:tcPr>
            <w:tcW w:w="2153" w:type="pct"/>
            <w:shd w:val="clear" w:color="auto" w:fill="D9D9D9"/>
          </w:tcPr>
          <w:p w14:paraId="4F71DBA3" w14:textId="77777777" w:rsidR="00776377" w:rsidRPr="00776377" w:rsidRDefault="00776377" w:rsidP="00776377">
            <w:pPr>
              <w:rPr>
                <w:rFonts w:ascii="Times New Roman" w:hAnsi="Times New Roman"/>
                <w:noProof/>
                <w:sz w:val="24"/>
              </w:rPr>
            </w:pPr>
            <w:r w:rsidRPr="00776377">
              <w:rPr>
                <w:rFonts w:ascii="Times New Roman" w:hAnsi="Times New Roman"/>
                <w:sz w:val="24"/>
              </w:rPr>
              <w:t>Neprecīzas pieejas skrejceļi</w:t>
            </w:r>
          </w:p>
        </w:tc>
        <w:tc>
          <w:tcPr>
            <w:tcW w:w="1532" w:type="pct"/>
            <w:shd w:val="clear" w:color="auto" w:fill="D9D9D9"/>
          </w:tcPr>
          <w:p w14:paraId="5E03C9C4"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583D42C4" w14:textId="77777777" w:rsidTr="00792BC1">
        <w:trPr>
          <w:gridBefore w:val="1"/>
          <w:gridAfter w:val="1"/>
          <w:wBefore w:w="9" w:type="pct"/>
          <w:wAfter w:w="8" w:type="pct"/>
        </w:trPr>
        <w:tc>
          <w:tcPr>
            <w:tcW w:w="1297" w:type="pct"/>
            <w:shd w:val="clear" w:color="auto" w:fill="D9D9D9"/>
          </w:tcPr>
          <w:p w14:paraId="52EDEA02"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ADR-DSN.J.480</w:t>
            </w:r>
            <w:proofErr w:type="spellEnd"/>
            <w:r w:rsidRPr="00776377">
              <w:rPr>
                <w:rFonts w:ascii="Times New Roman" w:hAnsi="Times New Roman"/>
                <w:sz w:val="24"/>
              </w:rPr>
              <w:t>. punktu</w:t>
            </w:r>
          </w:p>
        </w:tc>
        <w:tc>
          <w:tcPr>
            <w:tcW w:w="2153" w:type="pct"/>
            <w:shd w:val="clear" w:color="auto" w:fill="D9D9D9"/>
          </w:tcPr>
          <w:p w14:paraId="0C3741E5" w14:textId="77777777" w:rsidR="00776377" w:rsidRPr="00776377" w:rsidRDefault="00776377" w:rsidP="00776377">
            <w:pPr>
              <w:rPr>
                <w:rFonts w:ascii="Times New Roman" w:hAnsi="Times New Roman"/>
                <w:noProof/>
                <w:sz w:val="24"/>
              </w:rPr>
            </w:pPr>
            <w:r w:rsidRPr="00776377">
              <w:rPr>
                <w:rFonts w:ascii="Times New Roman" w:hAnsi="Times New Roman"/>
                <w:sz w:val="24"/>
              </w:rPr>
              <w:t>Precīzas pieejas skrejceļi</w:t>
            </w:r>
          </w:p>
        </w:tc>
        <w:tc>
          <w:tcPr>
            <w:tcW w:w="1532" w:type="pct"/>
            <w:shd w:val="clear" w:color="auto" w:fill="D9D9D9"/>
          </w:tcPr>
          <w:p w14:paraId="3EE7A8A3"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4EE6829D" w14:textId="77777777" w:rsidTr="00792BC1">
        <w:trPr>
          <w:gridBefore w:val="1"/>
          <w:gridAfter w:val="1"/>
          <w:wBefore w:w="9" w:type="pct"/>
          <w:wAfter w:w="8" w:type="pct"/>
        </w:trPr>
        <w:tc>
          <w:tcPr>
            <w:tcW w:w="1297" w:type="pct"/>
            <w:shd w:val="clear" w:color="auto" w:fill="D9D9D9"/>
          </w:tcPr>
          <w:p w14:paraId="413732F8"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ADR-DSN.J.485</w:t>
            </w:r>
            <w:proofErr w:type="spellEnd"/>
            <w:r w:rsidRPr="00776377">
              <w:rPr>
                <w:rFonts w:ascii="Times New Roman" w:hAnsi="Times New Roman"/>
                <w:sz w:val="24"/>
              </w:rPr>
              <w:t>. punktu</w:t>
            </w:r>
          </w:p>
        </w:tc>
        <w:tc>
          <w:tcPr>
            <w:tcW w:w="2153" w:type="pct"/>
            <w:shd w:val="clear" w:color="auto" w:fill="D9D9D9"/>
          </w:tcPr>
          <w:p w14:paraId="7DAB1ECB" w14:textId="77777777" w:rsidR="00776377" w:rsidRPr="00776377" w:rsidRDefault="00776377" w:rsidP="00776377">
            <w:pPr>
              <w:rPr>
                <w:rFonts w:ascii="Times New Roman" w:hAnsi="Times New Roman"/>
                <w:noProof/>
                <w:sz w:val="24"/>
              </w:rPr>
            </w:pPr>
            <w:r w:rsidRPr="00776377">
              <w:rPr>
                <w:rFonts w:ascii="Times New Roman" w:hAnsi="Times New Roman"/>
                <w:sz w:val="24"/>
              </w:rPr>
              <w:t>Pacelšanās skrejceļi</w:t>
            </w:r>
          </w:p>
        </w:tc>
        <w:tc>
          <w:tcPr>
            <w:tcW w:w="1532" w:type="pct"/>
            <w:shd w:val="clear" w:color="auto" w:fill="D9D9D9"/>
          </w:tcPr>
          <w:p w14:paraId="28C9559F"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39AAF555" w14:textId="77777777" w:rsidTr="00792BC1">
        <w:trPr>
          <w:gridBefore w:val="1"/>
          <w:gridAfter w:val="1"/>
          <w:wBefore w:w="9" w:type="pct"/>
          <w:wAfter w:w="8" w:type="pct"/>
        </w:trPr>
        <w:tc>
          <w:tcPr>
            <w:tcW w:w="1297" w:type="pct"/>
            <w:shd w:val="clear" w:color="auto" w:fill="D9D9D9"/>
          </w:tcPr>
          <w:p w14:paraId="7C2D904E"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w:t>
            </w:r>
            <w:r w:rsidRPr="00776377">
              <w:rPr>
                <w:rFonts w:ascii="Times New Roman" w:hAnsi="Times New Roman"/>
                <w:sz w:val="24"/>
              </w:rPr>
              <w:lastRenderedPageBreak/>
              <w:t>DSN.J.486</w:t>
            </w:r>
            <w:proofErr w:type="spellEnd"/>
            <w:r w:rsidRPr="00776377">
              <w:rPr>
                <w:rFonts w:ascii="Times New Roman" w:hAnsi="Times New Roman"/>
                <w:sz w:val="24"/>
              </w:rPr>
              <w:t>. punktu</w:t>
            </w:r>
          </w:p>
        </w:tc>
        <w:tc>
          <w:tcPr>
            <w:tcW w:w="2153" w:type="pct"/>
            <w:shd w:val="clear" w:color="auto" w:fill="D9D9D9"/>
          </w:tcPr>
          <w:p w14:paraId="7B060747" w14:textId="77777777" w:rsidR="00776377" w:rsidRPr="00776377" w:rsidRDefault="00776377" w:rsidP="00776377">
            <w:pPr>
              <w:rPr>
                <w:rFonts w:ascii="Times New Roman" w:hAnsi="Times New Roman"/>
                <w:noProof/>
                <w:sz w:val="24"/>
              </w:rPr>
            </w:pPr>
            <w:r w:rsidRPr="00776377">
              <w:rPr>
                <w:rFonts w:ascii="Times New Roman" w:hAnsi="Times New Roman"/>
                <w:sz w:val="24"/>
              </w:rPr>
              <w:lastRenderedPageBreak/>
              <w:t xml:space="preserve">Citi objekti (pārnumurēts </w:t>
            </w: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w:t>
            </w:r>
            <w:r w:rsidRPr="00776377">
              <w:rPr>
                <w:rFonts w:ascii="Times New Roman" w:hAnsi="Times New Roman"/>
                <w:sz w:val="24"/>
              </w:rPr>
              <w:lastRenderedPageBreak/>
              <w:t>DSN.J.490</w:t>
            </w:r>
            <w:proofErr w:type="spellEnd"/>
            <w:r w:rsidRPr="00776377">
              <w:rPr>
                <w:rFonts w:ascii="Times New Roman" w:hAnsi="Times New Roman"/>
                <w:sz w:val="24"/>
              </w:rPr>
              <w:t>. punktu)</w:t>
            </w:r>
          </w:p>
        </w:tc>
        <w:tc>
          <w:tcPr>
            <w:tcW w:w="1532" w:type="pct"/>
            <w:shd w:val="clear" w:color="auto" w:fill="D9D9D9"/>
          </w:tcPr>
          <w:p w14:paraId="3152343E" w14:textId="77777777" w:rsidR="00776377" w:rsidRPr="00776377" w:rsidRDefault="00776377" w:rsidP="00776377">
            <w:pPr>
              <w:rPr>
                <w:rFonts w:ascii="Times New Roman" w:hAnsi="Times New Roman"/>
                <w:noProof/>
                <w:sz w:val="24"/>
              </w:rPr>
            </w:pPr>
            <w:r w:rsidRPr="00776377">
              <w:rPr>
                <w:rFonts w:ascii="Times New Roman" w:hAnsi="Times New Roman"/>
                <w:sz w:val="24"/>
              </w:rPr>
              <w:lastRenderedPageBreak/>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63E0BDC4" w14:textId="77777777" w:rsidTr="00792BC1">
        <w:trPr>
          <w:gridBefore w:val="1"/>
          <w:gridAfter w:val="1"/>
          <w:wBefore w:w="9" w:type="pct"/>
          <w:wAfter w:w="8" w:type="pct"/>
        </w:trPr>
        <w:tc>
          <w:tcPr>
            <w:tcW w:w="1297" w:type="pct"/>
            <w:shd w:val="clear" w:color="auto" w:fill="D9D9D9"/>
          </w:tcPr>
          <w:p w14:paraId="6E928A4E"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ADR-DSN.J.487</w:t>
            </w:r>
            <w:proofErr w:type="spellEnd"/>
            <w:r w:rsidRPr="00776377">
              <w:rPr>
                <w:rFonts w:ascii="Times New Roman" w:hAnsi="Times New Roman"/>
                <w:sz w:val="24"/>
              </w:rPr>
              <w:t>. punktu</w:t>
            </w:r>
          </w:p>
        </w:tc>
        <w:tc>
          <w:tcPr>
            <w:tcW w:w="2153" w:type="pct"/>
            <w:shd w:val="clear" w:color="auto" w:fill="D9D9D9"/>
          </w:tcPr>
          <w:p w14:paraId="06D0B6AB" w14:textId="77777777" w:rsidR="00776377" w:rsidRPr="00776377" w:rsidRDefault="00776377" w:rsidP="00776377">
            <w:pPr>
              <w:rPr>
                <w:rFonts w:ascii="Times New Roman" w:hAnsi="Times New Roman"/>
                <w:noProof/>
                <w:sz w:val="24"/>
              </w:rPr>
            </w:pPr>
            <w:r w:rsidRPr="00776377">
              <w:rPr>
                <w:rFonts w:ascii="Times New Roman" w:hAnsi="Times New Roman"/>
                <w:sz w:val="24"/>
              </w:rPr>
              <w:t>Objekti ārpus šķēršļu ierobežošanas virsmām</w:t>
            </w:r>
          </w:p>
        </w:tc>
        <w:tc>
          <w:tcPr>
            <w:tcW w:w="1532" w:type="pct"/>
            <w:shd w:val="clear" w:color="auto" w:fill="D9D9D9"/>
          </w:tcPr>
          <w:p w14:paraId="0FFC79FE" w14:textId="77777777" w:rsidR="00776377" w:rsidRPr="00776377" w:rsidRDefault="00776377" w:rsidP="00776377">
            <w:pPr>
              <w:rPr>
                <w:rFonts w:ascii="Times New Roman" w:hAnsi="Times New Roman"/>
                <w:noProof/>
                <w:sz w:val="24"/>
              </w:rPr>
            </w:pPr>
            <w:r w:rsidRPr="00776377">
              <w:rPr>
                <w:rFonts w:ascii="Times New Roman" w:hAnsi="Times New Roman"/>
                <w:sz w:val="24"/>
              </w:rPr>
              <w:t>Jauns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4938C12C" w14:textId="77777777" w:rsidTr="00792BC1">
        <w:trPr>
          <w:gridBefore w:val="1"/>
          <w:gridAfter w:val="1"/>
          <w:wBefore w:w="9" w:type="pct"/>
          <w:wAfter w:w="8" w:type="pct"/>
        </w:trPr>
        <w:tc>
          <w:tcPr>
            <w:tcW w:w="1297" w:type="pct"/>
            <w:shd w:val="clear" w:color="auto" w:fill="D9D9D9"/>
          </w:tcPr>
          <w:p w14:paraId="3FDD06C2"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ADR-DSN.L.525</w:t>
            </w:r>
            <w:proofErr w:type="spellEnd"/>
            <w:r w:rsidRPr="00776377">
              <w:rPr>
                <w:rFonts w:ascii="Times New Roman" w:hAnsi="Times New Roman"/>
                <w:sz w:val="24"/>
              </w:rPr>
              <w:t>. punktu</w:t>
            </w:r>
          </w:p>
        </w:tc>
        <w:tc>
          <w:tcPr>
            <w:tcW w:w="2153" w:type="pct"/>
            <w:shd w:val="clear" w:color="auto" w:fill="D9D9D9"/>
          </w:tcPr>
          <w:p w14:paraId="1D59124D" w14:textId="77777777" w:rsidR="00776377" w:rsidRPr="00776377" w:rsidRDefault="00776377" w:rsidP="00776377">
            <w:pPr>
              <w:rPr>
                <w:rFonts w:ascii="Times New Roman" w:hAnsi="Times New Roman"/>
                <w:noProof/>
                <w:sz w:val="24"/>
              </w:rPr>
            </w:pPr>
            <w:r w:rsidRPr="00776377">
              <w:rPr>
                <w:rFonts w:ascii="Times New Roman" w:hAnsi="Times New Roman"/>
                <w:sz w:val="24"/>
              </w:rPr>
              <w:t>Skrejceļa apzīmējuma marķējums</w:t>
            </w:r>
          </w:p>
        </w:tc>
        <w:tc>
          <w:tcPr>
            <w:tcW w:w="1532" w:type="pct"/>
            <w:shd w:val="clear" w:color="auto" w:fill="D9D9D9"/>
          </w:tcPr>
          <w:p w14:paraId="7D1FD4EF"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3BE9BA09" w14:textId="77777777" w:rsidTr="00792BC1">
        <w:trPr>
          <w:gridBefore w:val="1"/>
          <w:gridAfter w:val="1"/>
          <w:wBefore w:w="9" w:type="pct"/>
          <w:wAfter w:w="8" w:type="pct"/>
        </w:trPr>
        <w:tc>
          <w:tcPr>
            <w:tcW w:w="1297" w:type="pct"/>
            <w:shd w:val="clear" w:color="auto" w:fill="D9D9D9"/>
          </w:tcPr>
          <w:p w14:paraId="215781A3"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ADR-DSN.L.530</w:t>
            </w:r>
            <w:proofErr w:type="spellEnd"/>
            <w:r w:rsidRPr="00776377">
              <w:rPr>
                <w:rFonts w:ascii="Times New Roman" w:hAnsi="Times New Roman"/>
                <w:sz w:val="24"/>
              </w:rPr>
              <w:t>. punktu</w:t>
            </w:r>
          </w:p>
        </w:tc>
        <w:tc>
          <w:tcPr>
            <w:tcW w:w="2153" w:type="pct"/>
            <w:shd w:val="clear" w:color="auto" w:fill="D9D9D9"/>
          </w:tcPr>
          <w:p w14:paraId="35151D16" w14:textId="77777777" w:rsidR="00776377" w:rsidRPr="00776377" w:rsidRDefault="00776377" w:rsidP="00776377">
            <w:pPr>
              <w:rPr>
                <w:rFonts w:ascii="Times New Roman" w:hAnsi="Times New Roman"/>
                <w:noProof/>
                <w:sz w:val="24"/>
              </w:rPr>
            </w:pPr>
            <w:r w:rsidRPr="00776377">
              <w:rPr>
                <w:rFonts w:ascii="Times New Roman" w:hAnsi="Times New Roman"/>
                <w:sz w:val="24"/>
              </w:rPr>
              <w:t>Skrejceļa ass līnijas marķējums</w:t>
            </w:r>
          </w:p>
        </w:tc>
        <w:tc>
          <w:tcPr>
            <w:tcW w:w="1532" w:type="pct"/>
            <w:shd w:val="clear" w:color="auto" w:fill="D9D9D9"/>
          </w:tcPr>
          <w:p w14:paraId="0609AACA"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34EB1F40" w14:textId="77777777" w:rsidTr="00792BC1">
        <w:trPr>
          <w:gridBefore w:val="1"/>
          <w:gridAfter w:val="1"/>
          <w:wBefore w:w="9" w:type="pct"/>
          <w:wAfter w:w="8" w:type="pct"/>
        </w:trPr>
        <w:tc>
          <w:tcPr>
            <w:tcW w:w="1297" w:type="pct"/>
            <w:shd w:val="clear" w:color="auto" w:fill="D9D9D9"/>
          </w:tcPr>
          <w:p w14:paraId="1092BD05"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ADR-DSN.L.535</w:t>
            </w:r>
            <w:proofErr w:type="spellEnd"/>
            <w:r w:rsidRPr="00776377">
              <w:rPr>
                <w:rFonts w:ascii="Times New Roman" w:hAnsi="Times New Roman"/>
                <w:sz w:val="24"/>
              </w:rPr>
              <w:t>. punktu</w:t>
            </w:r>
          </w:p>
        </w:tc>
        <w:tc>
          <w:tcPr>
            <w:tcW w:w="2153" w:type="pct"/>
            <w:shd w:val="clear" w:color="auto" w:fill="D9D9D9"/>
          </w:tcPr>
          <w:p w14:paraId="686A22CF" w14:textId="77777777" w:rsidR="00776377" w:rsidRPr="00776377" w:rsidRDefault="00776377" w:rsidP="00776377">
            <w:pPr>
              <w:rPr>
                <w:rFonts w:ascii="Times New Roman" w:hAnsi="Times New Roman"/>
                <w:noProof/>
                <w:sz w:val="24"/>
              </w:rPr>
            </w:pPr>
            <w:r w:rsidRPr="00776377">
              <w:rPr>
                <w:rFonts w:ascii="Times New Roman" w:hAnsi="Times New Roman"/>
                <w:sz w:val="24"/>
              </w:rPr>
              <w:t>Skrejceļa sliekšņa marķējums</w:t>
            </w:r>
          </w:p>
        </w:tc>
        <w:tc>
          <w:tcPr>
            <w:tcW w:w="1532" w:type="pct"/>
            <w:shd w:val="clear" w:color="auto" w:fill="D9D9D9"/>
          </w:tcPr>
          <w:p w14:paraId="4AC64FAB"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60310902" w14:textId="77777777" w:rsidTr="00792BC1">
        <w:trPr>
          <w:gridBefore w:val="1"/>
          <w:gridAfter w:val="1"/>
          <w:wBefore w:w="9" w:type="pct"/>
          <w:wAfter w:w="8" w:type="pct"/>
        </w:trPr>
        <w:tc>
          <w:tcPr>
            <w:tcW w:w="1297" w:type="pct"/>
            <w:shd w:val="clear" w:color="auto" w:fill="D9D9D9"/>
          </w:tcPr>
          <w:p w14:paraId="3B1AA2B5"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ADR-DSN.L.545</w:t>
            </w:r>
            <w:proofErr w:type="spellEnd"/>
            <w:r w:rsidRPr="00776377">
              <w:rPr>
                <w:rFonts w:ascii="Times New Roman" w:hAnsi="Times New Roman"/>
                <w:sz w:val="24"/>
              </w:rPr>
              <w:t>. punktu</w:t>
            </w:r>
          </w:p>
        </w:tc>
        <w:tc>
          <w:tcPr>
            <w:tcW w:w="2153" w:type="pct"/>
            <w:shd w:val="clear" w:color="auto" w:fill="D9D9D9"/>
          </w:tcPr>
          <w:p w14:paraId="07E0C609" w14:textId="77777777" w:rsidR="00776377" w:rsidRPr="00776377" w:rsidRDefault="00776377" w:rsidP="00776377">
            <w:pPr>
              <w:rPr>
                <w:rFonts w:ascii="Times New Roman" w:hAnsi="Times New Roman"/>
                <w:noProof/>
                <w:sz w:val="24"/>
              </w:rPr>
            </w:pPr>
            <w:r w:rsidRPr="00776377">
              <w:rPr>
                <w:rFonts w:ascii="Times New Roman" w:hAnsi="Times New Roman"/>
                <w:sz w:val="24"/>
              </w:rPr>
              <w:t>Zemskares zonas marķējums</w:t>
            </w:r>
          </w:p>
        </w:tc>
        <w:tc>
          <w:tcPr>
            <w:tcW w:w="1532" w:type="pct"/>
            <w:shd w:val="clear" w:color="auto" w:fill="D9D9D9"/>
          </w:tcPr>
          <w:p w14:paraId="5519F74C"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24FF5622" w14:textId="77777777" w:rsidTr="00792BC1">
        <w:trPr>
          <w:gridBefore w:val="1"/>
          <w:gridAfter w:val="1"/>
          <w:wBefore w:w="9" w:type="pct"/>
          <w:wAfter w:w="8" w:type="pct"/>
        </w:trPr>
        <w:tc>
          <w:tcPr>
            <w:tcW w:w="1297" w:type="pct"/>
            <w:shd w:val="clear" w:color="auto" w:fill="D9D9D9"/>
          </w:tcPr>
          <w:p w14:paraId="543368DE"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ADR-DSN.L.555</w:t>
            </w:r>
            <w:proofErr w:type="spellEnd"/>
            <w:r w:rsidRPr="00776377">
              <w:rPr>
                <w:rFonts w:ascii="Times New Roman" w:hAnsi="Times New Roman"/>
                <w:sz w:val="24"/>
              </w:rPr>
              <w:t>. punktu</w:t>
            </w:r>
          </w:p>
        </w:tc>
        <w:tc>
          <w:tcPr>
            <w:tcW w:w="2153" w:type="pct"/>
            <w:shd w:val="clear" w:color="auto" w:fill="D9D9D9"/>
          </w:tcPr>
          <w:p w14:paraId="534AF001" w14:textId="77777777" w:rsidR="00776377" w:rsidRPr="00776377" w:rsidRDefault="00776377" w:rsidP="00776377">
            <w:pPr>
              <w:rPr>
                <w:rFonts w:ascii="Times New Roman" w:hAnsi="Times New Roman"/>
                <w:noProof/>
                <w:sz w:val="24"/>
              </w:rPr>
            </w:pPr>
            <w:r w:rsidRPr="00776377">
              <w:rPr>
                <w:rFonts w:ascii="Times New Roman" w:hAnsi="Times New Roman"/>
                <w:sz w:val="24"/>
              </w:rPr>
              <w:t>Manevrēšanas ceļa ass līnijas marķējums</w:t>
            </w:r>
          </w:p>
        </w:tc>
        <w:tc>
          <w:tcPr>
            <w:tcW w:w="1532" w:type="pct"/>
            <w:shd w:val="clear" w:color="auto" w:fill="D9D9D9"/>
          </w:tcPr>
          <w:p w14:paraId="7CE62AA7"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13AB2DD0" w14:textId="77777777" w:rsidTr="00792BC1">
        <w:trPr>
          <w:gridBefore w:val="1"/>
          <w:gridAfter w:val="1"/>
          <w:wBefore w:w="9" w:type="pct"/>
          <w:wAfter w:w="8" w:type="pct"/>
        </w:trPr>
        <w:tc>
          <w:tcPr>
            <w:tcW w:w="1297" w:type="pct"/>
            <w:shd w:val="clear" w:color="auto" w:fill="D9D9D9"/>
          </w:tcPr>
          <w:p w14:paraId="72982DCA"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ADR-DSN.L.570</w:t>
            </w:r>
            <w:proofErr w:type="spellEnd"/>
            <w:r w:rsidRPr="00776377">
              <w:rPr>
                <w:rFonts w:ascii="Times New Roman" w:hAnsi="Times New Roman"/>
                <w:sz w:val="24"/>
              </w:rPr>
              <w:t>. punktu</w:t>
            </w:r>
          </w:p>
        </w:tc>
        <w:tc>
          <w:tcPr>
            <w:tcW w:w="2153" w:type="pct"/>
            <w:shd w:val="clear" w:color="auto" w:fill="D9D9D9"/>
          </w:tcPr>
          <w:p w14:paraId="53219D9C" w14:textId="77777777" w:rsidR="00776377" w:rsidRPr="00776377" w:rsidRDefault="00776377" w:rsidP="00776377">
            <w:pPr>
              <w:rPr>
                <w:rFonts w:ascii="Times New Roman" w:hAnsi="Times New Roman"/>
                <w:noProof/>
                <w:sz w:val="24"/>
              </w:rPr>
            </w:pPr>
            <w:r w:rsidRPr="00776377">
              <w:rPr>
                <w:rFonts w:ascii="Times New Roman" w:hAnsi="Times New Roman"/>
                <w:sz w:val="24"/>
              </w:rPr>
              <w:t>Paplašināts manevrēšanas ceļa ass līnijas marķējums</w:t>
            </w:r>
          </w:p>
        </w:tc>
        <w:tc>
          <w:tcPr>
            <w:tcW w:w="1532" w:type="pct"/>
            <w:shd w:val="clear" w:color="auto" w:fill="D9D9D9"/>
          </w:tcPr>
          <w:p w14:paraId="4BA853FF"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57A228B3" w14:textId="77777777" w:rsidTr="00792BC1">
        <w:trPr>
          <w:gridBefore w:val="1"/>
          <w:gridAfter w:val="1"/>
          <w:wBefore w:w="9" w:type="pct"/>
          <w:wAfter w:w="8" w:type="pct"/>
        </w:trPr>
        <w:tc>
          <w:tcPr>
            <w:tcW w:w="1297" w:type="pct"/>
            <w:shd w:val="clear" w:color="auto" w:fill="D9D9D9"/>
          </w:tcPr>
          <w:p w14:paraId="290945AD"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ADR-DSN.L.575</w:t>
            </w:r>
            <w:proofErr w:type="spellEnd"/>
            <w:r w:rsidRPr="00776377">
              <w:rPr>
                <w:rFonts w:ascii="Times New Roman" w:hAnsi="Times New Roman"/>
                <w:sz w:val="24"/>
              </w:rPr>
              <w:t>. punktu</w:t>
            </w:r>
          </w:p>
        </w:tc>
        <w:tc>
          <w:tcPr>
            <w:tcW w:w="2153" w:type="pct"/>
            <w:shd w:val="clear" w:color="auto" w:fill="D9D9D9"/>
          </w:tcPr>
          <w:p w14:paraId="63C2D1C4" w14:textId="77777777" w:rsidR="00776377" w:rsidRPr="00776377" w:rsidRDefault="00776377" w:rsidP="00776377">
            <w:pPr>
              <w:rPr>
                <w:rFonts w:ascii="Times New Roman" w:hAnsi="Times New Roman"/>
                <w:noProof/>
                <w:sz w:val="24"/>
              </w:rPr>
            </w:pPr>
            <w:r w:rsidRPr="00776377">
              <w:rPr>
                <w:rFonts w:ascii="Times New Roman" w:hAnsi="Times New Roman"/>
                <w:sz w:val="24"/>
              </w:rPr>
              <w:t>Skrejceļa gaidīšanas vietas marķējums</w:t>
            </w:r>
          </w:p>
        </w:tc>
        <w:tc>
          <w:tcPr>
            <w:tcW w:w="1532" w:type="pct"/>
            <w:shd w:val="clear" w:color="auto" w:fill="D9D9D9"/>
          </w:tcPr>
          <w:p w14:paraId="43F636D3"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0C21E33D" w14:textId="77777777" w:rsidTr="00792BC1">
        <w:trPr>
          <w:gridBefore w:val="1"/>
          <w:gridAfter w:val="1"/>
          <w:wBefore w:w="9" w:type="pct"/>
          <w:wAfter w:w="8" w:type="pct"/>
        </w:trPr>
        <w:tc>
          <w:tcPr>
            <w:tcW w:w="1297" w:type="pct"/>
            <w:shd w:val="clear" w:color="auto" w:fill="D9D9D9"/>
          </w:tcPr>
          <w:p w14:paraId="03003206"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ADR-DSN.L.580</w:t>
            </w:r>
            <w:proofErr w:type="spellEnd"/>
            <w:r w:rsidRPr="00776377">
              <w:rPr>
                <w:rFonts w:ascii="Times New Roman" w:hAnsi="Times New Roman"/>
                <w:sz w:val="24"/>
              </w:rPr>
              <w:t>. punktu</w:t>
            </w:r>
          </w:p>
        </w:tc>
        <w:tc>
          <w:tcPr>
            <w:tcW w:w="2153" w:type="pct"/>
            <w:shd w:val="clear" w:color="auto" w:fill="D9D9D9"/>
          </w:tcPr>
          <w:p w14:paraId="398BBF3C" w14:textId="77777777" w:rsidR="00776377" w:rsidRPr="00776377" w:rsidRDefault="00776377" w:rsidP="00776377">
            <w:pPr>
              <w:rPr>
                <w:rFonts w:ascii="Times New Roman" w:hAnsi="Times New Roman"/>
                <w:noProof/>
                <w:sz w:val="24"/>
              </w:rPr>
            </w:pPr>
            <w:r w:rsidRPr="00776377">
              <w:rPr>
                <w:rFonts w:ascii="Times New Roman" w:hAnsi="Times New Roman"/>
                <w:sz w:val="24"/>
              </w:rPr>
              <w:t>Gaidīšanas vietas manevrēšanas starpposmā marķējums</w:t>
            </w:r>
          </w:p>
        </w:tc>
        <w:tc>
          <w:tcPr>
            <w:tcW w:w="1532" w:type="pct"/>
            <w:shd w:val="clear" w:color="auto" w:fill="D9D9D9"/>
          </w:tcPr>
          <w:p w14:paraId="41343D56"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74D3A0D1" w14:textId="77777777" w:rsidTr="00792BC1">
        <w:trPr>
          <w:gridBefore w:val="1"/>
          <w:gridAfter w:val="1"/>
          <w:wBefore w:w="9" w:type="pct"/>
          <w:wAfter w:w="8" w:type="pct"/>
        </w:trPr>
        <w:tc>
          <w:tcPr>
            <w:tcW w:w="1297" w:type="pct"/>
            <w:shd w:val="clear" w:color="auto" w:fill="D9D9D9"/>
          </w:tcPr>
          <w:p w14:paraId="0B174A38"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ADR-DSN.L.585</w:t>
            </w:r>
            <w:proofErr w:type="spellEnd"/>
            <w:r w:rsidRPr="00776377">
              <w:rPr>
                <w:rFonts w:ascii="Times New Roman" w:hAnsi="Times New Roman"/>
                <w:sz w:val="24"/>
              </w:rPr>
              <w:t>. punktu</w:t>
            </w:r>
          </w:p>
        </w:tc>
        <w:tc>
          <w:tcPr>
            <w:tcW w:w="2153" w:type="pct"/>
            <w:shd w:val="clear" w:color="auto" w:fill="D9D9D9"/>
          </w:tcPr>
          <w:p w14:paraId="1786FC85"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i/>
                <w:iCs/>
                <w:sz w:val="24"/>
              </w:rPr>
              <w:t>VOR</w:t>
            </w:r>
            <w:proofErr w:type="spellEnd"/>
            <w:r w:rsidRPr="00776377">
              <w:rPr>
                <w:rFonts w:ascii="Times New Roman" w:hAnsi="Times New Roman"/>
                <w:sz w:val="24"/>
              </w:rPr>
              <w:t xml:space="preserve"> lidlauka pārbaudes punkta marķējums</w:t>
            </w:r>
          </w:p>
        </w:tc>
        <w:tc>
          <w:tcPr>
            <w:tcW w:w="1532" w:type="pct"/>
            <w:shd w:val="clear" w:color="auto" w:fill="D9D9D9"/>
          </w:tcPr>
          <w:p w14:paraId="30923A4E"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1403F330" w14:textId="77777777" w:rsidTr="00792BC1">
        <w:trPr>
          <w:gridBefore w:val="1"/>
          <w:gridAfter w:val="1"/>
          <w:wBefore w:w="9" w:type="pct"/>
          <w:wAfter w:w="8" w:type="pct"/>
        </w:trPr>
        <w:tc>
          <w:tcPr>
            <w:tcW w:w="1297" w:type="pct"/>
            <w:shd w:val="clear" w:color="auto" w:fill="D9D9D9"/>
          </w:tcPr>
          <w:p w14:paraId="75CD7400"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ADR-DSN.L.597</w:t>
            </w:r>
            <w:proofErr w:type="spellEnd"/>
            <w:r w:rsidRPr="00776377">
              <w:rPr>
                <w:rFonts w:ascii="Times New Roman" w:hAnsi="Times New Roman"/>
                <w:sz w:val="24"/>
              </w:rPr>
              <w:t>. punktu</w:t>
            </w:r>
          </w:p>
        </w:tc>
        <w:tc>
          <w:tcPr>
            <w:tcW w:w="2153" w:type="pct"/>
            <w:shd w:val="clear" w:color="auto" w:fill="D9D9D9"/>
          </w:tcPr>
          <w:p w14:paraId="65E80A6D" w14:textId="77777777" w:rsidR="00776377" w:rsidRPr="00776377" w:rsidRDefault="00776377" w:rsidP="00776377">
            <w:pPr>
              <w:rPr>
                <w:rFonts w:ascii="Times New Roman" w:hAnsi="Times New Roman"/>
                <w:noProof/>
                <w:sz w:val="24"/>
              </w:rPr>
            </w:pPr>
            <w:r w:rsidRPr="00776377">
              <w:rPr>
                <w:rFonts w:ascii="Times New Roman" w:hAnsi="Times New Roman"/>
                <w:sz w:val="24"/>
              </w:rPr>
              <w:t>Perona servisa ceļa marķējums</w:t>
            </w:r>
          </w:p>
        </w:tc>
        <w:tc>
          <w:tcPr>
            <w:tcW w:w="1532" w:type="pct"/>
            <w:shd w:val="clear" w:color="auto" w:fill="D9D9D9"/>
          </w:tcPr>
          <w:p w14:paraId="11E4DD21" w14:textId="77777777" w:rsidR="00776377" w:rsidRPr="00776377" w:rsidRDefault="00776377" w:rsidP="00776377">
            <w:pPr>
              <w:rPr>
                <w:rFonts w:ascii="Times New Roman" w:hAnsi="Times New Roman"/>
                <w:noProof/>
                <w:sz w:val="24"/>
              </w:rPr>
            </w:pPr>
            <w:r w:rsidRPr="00776377">
              <w:rPr>
                <w:rFonts w:ascii="Times New Roman" w:hAnsi="Times New Roman"/>
                <w:sz w:val="24"/>
              </w:rPr>
              <w:t>Jauns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6070DF18" w14:textId="77777777" w:rsidTr="00792BC1">
        <w:trPr>
          <w:gridBefore w:val="1"/>
          <w:gridAfter w:val="1"/>
          <w:wBefore w:w="9" w:type="pct"/>
          <w:wAfter w:w="8" w:type="pct"/>
        </w:trPr>
        <w:tc>
          <w:tcPr>
            <w:tcW w:w="1297" w:type="pct"/>
            <w:shd w:val="clear" w:color="auto" w:fill="D9D9D9"/>
          </w:tcPr>
          <w:p w14:paraId="769534C0"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ADR-DSN.L.600</w:t>
            </w:r>
            <w:proofErr w:type="spellEnd"/>
            <w:r w:rsidRPr="00776377">
              <w:rPr>
                <w:rFonts w:ascii="Times New Roman" w:hAnsi="Times New Roman"/>
                <w:sz w:val="24"/>
              </w:rPr>
              <w:t>. punktu</w:t>
            </w:r>
          </w:p>
        </w:tc>
        <w:tc>
          <w:tcPr>
            <w:tcW w:w="2153" w:type="pct"/>
            <w:shd w:val="clear" w:color="auto" w:fill="D9D9D9"/>
          </w:tcPr>
          <w:p w14:paraId="5515B26B" w14:textId="77777777" w:rsidR="00776377" w:rsidRPr="00776377" w:rsidRDefault="00776377" w:rsidP="00776377">
            <w:pPr>
              <w:rPr>
                <w:rFonts w:ascii="Times New Roman" w:hAnsi="Times New Roman"/>
                <w:noProof/>
                <w:sz w:val="24"/>
              </w:rPr>
            </w:pPr>
            <w:r w:rsidRPr="00776377">
              <w:rPr>
                <w:rFonts w:ascii="Times New Roman" w:hAnsi="Times New Roman"/>
                <w:sz w:val="24"/>
              </w:rPr>
              <w:t>Gaidīšanas vietas uz ceļa marķējums</w:t>
            </w:r>
          </w:p>
        </w:tc>
        <w:tc>
          <w:tcPr>
            <w:tcW w:w="1532" w:type="pct"/>
            <w:shd w:val="clear" w:color="auto" w:fill="D9D9D9"/>
          </w:tcPr>
          <w:p w14:paraId="3C6A98B3"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24F3B288" w14:textId="77777777" w:rsidTr="00792BC1">
        <w:trPr>
          <w:gridBefore w:val="1"/>
          <w:gridAfter w:val="1"/>
          <w:wBefore w:w="9" w:type="pct"/>
          <w:wAfter w:w="8" w:type="pct"/>
        </w:trPr>
        <w:tc>
          <w:tcPr>
            <w:tcW w:w="1297" w:type="pct"/>
            <w:shd w:val="clear" w:color="auto" w:fill="D9D9D9"/>
          </w:tcPr>
          <w:p w14:paraId="652B9447"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ADR-DSN.L.605</w:t>
            </w:r>
            <w:proofErr w:type="spellEnd"/>
            <w:r w:rsidRPr="00776377">
              <w:rPr>
                <w:rFonts w:ascii="Times New Roman" w:hAnsi="Times New Roman"/>
                <w:sz w:val="24"/>
              </w:rPr>
              <w:t>. punktu</w:t>
            </w:r>
          </w:p>
        </w:tc>
        <w:tc>
          <w:tcPr>
            <w:tcW w:w="2153" w:type="pct"/>
            <w:shd w:val="clear" w:color="auto" w:fill="D9D9D9"/>
          </w:tcPr>
          <w:p w14:paraId="53E44B99" w14:textId="77777777" w:rsidR="00776377" w:rsidRPr="00776377" w:rsidRDefault="00776377" w:rsidP="00776377">
            <w:pPr>
              <w:rPr>
                <w:rFonts w:ascii="Times New Roman" w:hAnsi="Times New Roman"/>
                <w:noProof/>
                <w:sz w:val="24"/>
              </w:rPr>
            </w:pPr>
            <w:r w:rsidRPr="00776377">
              <w:rPr>
                <w:rFonts w:ascii="Times New Roman" w:hAnsi="Times New Roman"/>
                <w:sz w:val="24"/>
              </w:rPr>
              <w:t>Obligātu norāžu marķējums</w:t>
            </w:r>
          </w:p>
        </w:tc>
        <w:tc>
          <w:tcPr>
            <w:tcW w:w="1532" w:type="pct"/>
            <w:shd w:val="clear" w:color="auto" w:fill="D9D9D9"/>
          </w:tcPr>
          <w:p w14:paraId="78350452"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7BFB8603" w14:textId="77777777" w:rsidTr="00792BC1">
        <w:trPr>
          <w:gridBefore w:val="1"/>
          <w:gridAfter w:val="1"/>
          <w:wBefore w:w="9" w:type="pct"/>
          <w:wAfter w:w="8" w:type="pct"/>
        </w:trPr>
        <w:tc>
          <w:tcPr>
            <w:tcW w:w="1297" w:type="pct"/>
            <w:shd w:val="clear" w:color="auto" w:fill="D9D9D9"/>
          </w:tcPr>
          <w:p w14:paraId="3414BEE2"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ADR-DSN.L.610</w:t>
            </w:r>
            <w:proofErr w:type="spellEnd"/>
            <w:r w:rsidRPr="00776377">
              <w:rPr>
                <w:rFonts w:ascii="Times New Roman" w:hAnsi="Times New Roman"/>
                <w:sz w:val="24"/>
              </w:rPr>
              <w:t>. punktu</w:t>
            </w:r>
          </w:p>
        </w:tc>
        <w:tc>
          <w:tcPr>
            <w:tcW w:w="2153" w:type="pct"/>
            <w:shd w:val="clear" w:color="auto" w:fill="D9D9D9"/>
          </w:tcPr>
          <w:p w14:paraId="1AEBB5C7" w14:textId="77777777" w:rsidR="00776377" w:rsidRPr="00776377" w:rsidRDefault="00776377" w:rsidP="00776377">
            <w:pPr>
              <w:rPr>
                <w:rFonts w:ascii="Times New Roman" w:hAnsi="Times New Roman"/>
                <w:noProof/>
                <w:sz w:val="24"/>
              </w:rPr>
            </w:pPr>
            <w:r w:rsidRPr="00776377">
              <w:rPr>
                <w:rFonts w:ascii="Times New Roman" w:hAnsi="Times New Roman"/>
                <w:sz w:val="24"/>
              </w:rPr>
              <w:t>Informatīvais marķējums</w:t>
            </w:r>
          </w:p>
        </w:tc>
        <w:tc>
          <w:tcPr>
            <w:tcW w:w="1532" w:type="pct"/>
            <w:shd w:val="clear" w:color="auto" w:fill="D9D9D9"/>
          </w:tcPr>
          <w:p w14:paraId="5FA94651"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17D4DDC9" w14:textId="77777777" w:rsidTr="00792BC1">
        <w:trPr>
          <w:gridBefore w:val="1"/>
          <w:gridAfter w:val="1"/>
          <w:wBefore w:w="9" w:type="pct"/>
          <w:wAfter w:w="8" w:type="pct"/>
        </w:trPr>
        <w:tc>
          <w:tcPr>
            <w:tcW w:w="1297" w:type="pct"/>
            <w:shd w:val="clear" w:color="auto" w:fill="D9D9D9"/>
          </w:tcPr>
          <w:p w14:paraId="7B511334"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ADR-DSN.M.625</w:t>
            </w:r>
            <w:proofErr w:type="spellEnd"/>
            <w:r w:rsidRPr="00776377">
              <w:rPr>
                <w:rFonts w:ascii="Times New Roman" w:hAnsi="Times New Roman"/>
                <w:sz w:val="24"/>
              </w:rPr>
              <w:t>. punktu</w:t>
            </w:r>
          </w:p>
        </w:tc>
        <w:tc>
          <w:tcPr>
            <w:tcW w:w="2153" w:type="pct"/>
            <w:shd w:val="clear" w:color="auto" w:fill="D9D9D9"/>
          </w:tcPr>
          <w:p w14:paraId="705AA44E" w14:textId="77777777" w:rsidR="00776377" w:rsidRPr="00776377" w:rsidRDefault="00776377" w:rsidP="00776377">
            <w:pPr>
              <w:rPr>
                <w:rFonts w:ascii="Times New Roman" w:hAnsi="Times New Roman"/>
                <w:noProof/>
                <w:sz w:val="24"/>
              </w:rPr>
            </w:pPr>
            <w:r w:rsidRPr="00776377">
              <w:rPr>
                <w:rFonts w:ascii="Times New Roman" w:hAnsi="Times New Roman"/>
                <w:sz w:val="24"/>
              </w:rPr>
              <w:t xml:space="preserve">Pieejas </w:t>
            </w:r>
            <w:proofErr w:type="spellStart"/>
            <w:r w:rsidRPr="00776377">
              <w:rPr>
                <w:rFonts w:ascii="Times New Roman" w:hAnsi="Times New Roman"/>
                <w:sz w:val="24"/>
              </w:rPr>
              <w:t>uguņu</w:t>
            </w:r>
            <w:proofErr w:type="spellEnd"/>
            <w:r w:rsidRPr="00776377">
              <w:rPr>
                <w:rFonts w:ascii="Times New Roman" w:hAnsi="Times New Roman"/>
                <w:sz w:val="24"/>
              </w:rPr>
              <w:t xml:space="preserve"> sistēmas</w:t>
            </w:r>
          </w:p>
        </w:tc>
        <w:tc>
          <w:tcPr>
            <w:tcW w:w="1532" w:type="pct"/>
            <w:shd w:val="clear" w:color="auto" w:fill="D9D9D9"/>
          </w:tcPr>
          <w:p w14:paraId="605E2C43"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53F6EA72" w14:textId="77777777" w:rsidTr="00792BC1">
        <w:trPr>
          <w:gridBefore w:val="1"/>
          <w:gridAfter w:val="1"/>
          <w:wBefore w:w="9" w:type="pct"/>
          <w:wAfter w:w="8" w:type="pct"/>
        </w:trPr>
        <w:tc>
          <w:tcPr>
            <w:tcW w:w="1297" w:type="pct"/>
            <w:shd w:val="clear" w:color="auto" w:fill="D9D9D9"/>
          </w:tcPr>
          <w:p w14:paraId="5C4D1A85"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ADR-DSN.M.626</w:t>
            </w:r>
            <w:proofErr w:type="spellEnd"/>
            <w:r w:rsidRPr="00776377">
              <w:rPr>
                <w:rFonts w:ascii="Times New Roman" w:hAnsi="Times New Roman"/>
                <w:sz w:val="24"/>
              </w:rPr>
              <w:t>. punktu</w:t>
            </w:r>
          </w:p>
        </w:tc>
        <w:tc>
          <w:tcPr>
            <w:tcW w:w="2153" w:type="pct"/>
            <w:shd w:val="clear" w:color="auto" w:fill="D9D9D9"/>
          </w:tcPr>
          <w:p w14:paraId="14FF4A7E" w14:textId="77777777" w:rsidR="00776377" w:rsidRPr="00776377" w:rsidRDefault="00776377" w:rsidP="00776377">
            <w:pPr>
              <w:rPr>
                <w:rFonts w:ascii="Times New Roman" w:hAnsi="Times New Roman"/>
                <w:noProof/>
                <w:sz w:val="24"/>
              </w:rPr>
            </w:pPr>
            <w:r w:rsidRPr="00776377">
              <w:rPr>
                <w:rFonts w:ascii="Times New Roman" w:hAnsi="Times New Roman"/>
                <w:sz w:val="24"/>
              </w:rPr>
              <w:t xml:space="preserve">Vienkāršotās pieejas </w:t>
            </w:r>
            <w:proofErr w:type="spellStart"/>
            <w:r w:rsidRPr="00776377">
              <w:rPr>
                <w:rFonts w:ascii="Times New Roman" w:hAnsi="Times New Roman"/>
                <w:sz w:val="24"/>
              </w:rPr>
              <w:t>uguņu</w:t>
            </w:r>
            <w:proofErr w:type="spellEnd"/>
            <w:r w:rsidRPr="00776377">
              <w:rPr>
                <w:rFonts w:ascii="Times New Roman" w:hAnsi="Times New Roman"/>
                <w:sz w:val="24"/>
              </w:rPr>
              <w:t xml:space="preserve"> sistēmas</w:t>
            </w:r>
          </w:p>
        </w:tc>
        <w:tc>
          <w:tcPr>
            <w:tcW w:w="1532" w:type="pct"/>
            <w:shd w:val="clear" w:color="auto" w:fill="D9D9D9"/>
          </w:tcPr>
          <w:p w14:paraId="20D98603"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7E73D7D2" w14:textId="77777777" w:rsidTr="00792BC1">
        <w:trPr>
          <w:gridBefore w:val="1"/>
          <w:gridAfter w:val="1"/>
          <w:wBefore w:w="9" w:type="pct"/>
          <w:wAfter w:w="8" w:type="pct"/>
        </w:trPr>
        <w:tc>
          <w:tcPr>
            <w:tcW w:w="1297" w:type="pct"/>
            <w:shd w:val="clear" w:color="auto" w:fill="D9D9D9"/>
          </w:tcPr>
          <w:p w14:paraId="428CEA96"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ADR-DSN.M.630</w:t>
            </w:r>
            <w:proofErr w:type="spellEnd"/>
            <w:r w:rsidRPr="00776377">
              <w:rPr>
                <w:rFonts w:ascii="Times New Roman" w:hAnsi="Times New Roman"/>
                <w:sz w:val="24"/>
              </w:rPr>
              <w:t>. punktu</w:t>
            </w:r>
          </w:p>
        </w:tc>
        <w:tc>
          <w:tcPr>
            <w:tcW w:w="2153" w:type="pct"/>
            <w:shd w:val="clear" w:color="auto" w:fill="D9D9D9"/>
          </w:tcPr>
          <w:p w14:paraId="331047CC" w14:textId="77777777" w:rsidR="00776377" w:rsidRPr="00776377" w:rsidRDefault="00776377" w:rsidP="00776377">
            <w:pPr>
              <w:rPr>
                <w:rFonts w:ascii="Times New Roman" w:hAnsi="Times New Roman"/>
                <w:noProof/>
                <w:sz w:val="24"/>
              </w:rPr>
            </w:pPr>
            <w:r w:rsidRPr="00776377">
              <w:rPr>
                <w:rFonts w:ascii="Times New Roman" w:hAnsi="Times New Roman"/>
                <w:sz w:val="24"/>
              </w:rPr>
              <w:t xml:space="preserve">I kategorijas precīzas pieejas </w:t>
            </w:r>
            <w:proofErr w:type="spellStart"/>
            <w:r w:rsidRPr="00776377">
              <w:rPr>
                <w:rFonts w:ascii="Times New Roman" w:hAnsi="Times New Roman"/>
                <w:sz w:val="24"/>
              </w:rPr>
              <w:t>uguņu</w:t>
            </w:r>
            <w:proofErr w:type="spellEnd"/>
            <w:r w:rsidRPr="00776377">
              <w:rPr>
                <w:rFonts w:ascii="Times New Roman" w:hAnsi="Times New Roman"/>
                <w:sz w:val="24"/>
              </w:rPr>
              <w:t xml:space="preserve"> sistēma</w:t>
            </w:r>
          </w:p>
        </w:tc>
        <w:tc>
          <w:tcPr>
            <w:tcW w:w="1532" w:type="pct"/>
            <w:shd w:val="clear" w:color="auto" w:fill="D9D9D9"/>
          </w:tcPr>
          <w:p w14:paraId="129F25A5"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1B8CBC5E" w14:textId="77777777" w:rsidTr="00792BC1">
        <w:trPr>
          <w:gridBefore w:val="1"/>
          <w:gridAfter w:val="1"/>
          <w:wBefore w:w="9" w:type="pct"/>
          <w:wAfter w:w="8" w:type="pct"/>
        </w:trPr>
        <w:tc>
          <w:tcPr>
            <w:tcW w:w="1297" w:type="pct"/>
            <w:shd w:val="clear" w:color="auto" w:fill="D9D9D9"/>
          </w:tcPr>
          <w:p w14:paraId="3D2B8BED"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ADR-DSN.M.635</w:t>
            </w:r>
            <w:proofErr w:type="spellEnd"/>
            <w:r w:rsidRPr="00776377">
              <w:rPr>
                <w:rFonts w:ascii="Times New Roman" w:hAnsi="Times New Roman"/>
                <w:sz w:val="24"/>
              </w:rPr>
              <w:t>. punktu</w:t>
            </w:r>
          </w:p>
        </w:tc>
        <w:tc>
          <w:tcPr>
            <w:tcW w:w="2153" w:type="pct"/>
            <w:shd w:val="clear" w:color="auto" w:fill="D9D9D9"/>
          </w:tcPr>
          <w:p w14:paraId="4AA3C7A8" w14:textId="77777777" w:rsidR="00776377" w:rsidRPr="00776377" w:rsidRDefault="00776377" w:rsidP="00776377">
            <w:pPr>
              <w:rPr>
                <w:rFonts w:ascii="Times New Roman" w:hAnsi="Times New Roman"/>
                <w:noProof/>
                <w:sz w:val="24"/>
              </w:rPr>
            </w:pPr>
            <w:r w:rsidRPr="00776377">
              <w:rPr>
                <w:rFonts w:ascii="Times New Roman" w:hAnsi="Times New Roman"/>
                <w:sz w:val="24"/>
              </w:rPr>
              <w:t xml:space="preserve">II un III kategorijas precīzas pieejas </w:t>
            </w:r>
            <w:proofErr w:type="spellStart"/>
            <w:r w:rsidRPr="00776377">
              <w:rPr>
                <w:rFonts w:ascii="Times New Roman" w:hAnsi="Times New Roman"/>
                <w:sz w:val="24"/>
              </w:rPr>
              <w:t>uguņu</w:t>
            </w:r>
            <w:proofErr w:type="spellEnd"/>
            <w:r w:rsidRPr="00776377">
              <w:rPr>
                <w:rFonts w:ascii="Times New Roman" w:hAnsi="Times New Roman"/>
                <w:sz w:val="24"/>
              </w:rPr>
              <w:t xml:space="preserve"> sistēma</w:t>
            </w:r>
          </w:p>
        </w:tc>
        <w:tc>
          <w:tcPr>
            <w:tcW w:w="1532" w:type="pct"/>
            <w:shd w:val="clear" w:color="auto" w:fill="D9D9D9"/>
          </w:tcPr>
          <w:p w14:paraId="082F5997"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17017B49" w14:textId="77777777" w:rsidTr="00792BC1">
        <w:trPr>
          <w:gridBefore w:val="1"/>
          <w:gridAfter w:val="1"/>
          <w:wBefore w:w="9" w:type="pct"/>
          <w:wAfter w:w="8" w:type="pct"/>
        </w:trPr>
        <w:tc>
          <w:tcPr>
            <w:tcW w:w="1297" w:type="pct"/>
            <w:shd w:val="clear" w:color="auto" w:fill="D9D9D9"/>
          </w:tcPr>
          <w:p w14:paraId="012312B5"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ADR-DSN.M.645</w:t>
            </w:r>
            <w:proofErr w:type="spellEnd"/>
            <w:r w:rsidRPr="00776377">
              <w:rPr>
                <w:rFonts w:ascii="Times New Roman" w:hAnsi="Times New Roman"/>
                <w:sz w:val="24"/>
              </w:rPr>
              <w:t>. punktu</w:t>
            </w:r>
          </w:p>
        </w:tc>
        <w:tc>
          <w:tcPr>
            <w:tcW w:w="2153" w:type="pct"/>
            <w:shd w:val="clear" w:color="auto" w:fill="D9D9D9"/>
          </w:tcPr>
          <w:p w14:paraId="399151D7" w14:textId="77777777" w:rsidR="00776377" w:rsidRPr="00776377" w:rsidRDefault="00776377" w:rsidP="00776377">
            <w:pPr>
              <w:rPr>
                <w:rFonts w:ascii="Times New Roman" w:hAnsi="Times New Roman"/>
                <w:noProof/>
                <w:sz w:val="24"/>
              </w:rPr>
            </w:pPr>
            <w:r w:rsidRPr="00776377">
              <w:rPr>
                <w:rFonts w:ascii="Times New Roman" w:hAnsi="Times New Roman"/>
                <w:sz w:val="24"/>
              </w:rPr>
              <w:t>Precīzas pieejas trajektorijas indikācijas sistēma un vienkāršotā precīzas pieejas trajektorijas indikācijas sistēma (</w:t>
            </w:r>
            <w:r w:rsidRPr="00776377">
              <w:rPr>
                <w:rFonts w:ascii="Times New Roman" w:hAnsi="Times New Roman"/>
                <w:i/>
                <w:iCs/>
                <w:sz w:val="24"/>
              </w:rPr>
              <w:t>PAPI</w:t>
            </w:r>
            <w:r w:rsidRPr="00776377">
              <w:rPr>
                <w:rFonts w:ascii="Times New Roman" w:hAnsi="Times New Roman"/>
                <w:sz w:val="24"/>
              </w:rPr>
              <w:t xml:space="preserve"> un </w:t>
            </w:r>
            <w:proofErr w:type="spellStart"/>
            <w:r w:rsidRPr="00776377">
              <w:rPr>
                <w:rFonts w:ascii="Times New Roman" w:hAnsi="Times New Roman"/>
                <w:i/>
                <w:iCs/>
                <w:sz w:val="24"/>
              </w:rPr>
              <w:t>APAPI</w:t>
            </w:r>
            <w:proofErr w:type="spellEnd"/>
            <w:r w:rsidRPr="00776377">
              <w:rPr>
                <w:rFonts w:ascii="Times New Roman" w:hAnsi="Times New Roman"/>
                <w:sz w:val="24"/>
              </w:rPr>
              <w:t>)</w:t>
            </w:r>
          </w:p>
        </w:tc>
        <w:tc>
          <w:tcPr>
            <w:tcW w:w="1532" w:type="pct"/>
            <w:shd w:val="clear" w:color="auto" w:fill="D9D9D9"/>
          </w:tcPr>
          <w:p w14:paraId="16FD85C4"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3C3AB2FD" w14:textId="77777777" w:rsidTr="00792BC1">
        <w:trPr>
          <w:gridBefore w:val="1"/>
          <w:gridAfter w:val="1"/>
          <w:wBefore w:w="9" w:type="pct"/>
          <w:wAfter w:w="8" w:type="pct"/>
        </w:trPr>
        <w:tc>
          <w:tcPr>
            <w:tcW w:w="1297" w:type="pct"/>
            <w:shd w:val="clear" w:color="auto" w:fill="D9D9D9"/>
          </w:tcPr>
          <w:p w14:paraId="2EE35326"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ADR-DSN.M.650</w:t>
            </w:r>
            <w:proofErr w:type="spellEnd"/>
            <w:r w:rsidRPr="00776377">
              <w:rPr>
                <w:rFonts w:ascii="Times New Roman" w:hAnsi="Times New Roman"/>
                <w:sz w:val="24"/>
              </w:rPr>
              <w:t>. punktu</w:t>
            </w:r>
          </w:p>
        </w:tc>
        <w:tc>
          <w:tcPr>
            <w:tcW w:w="2153" w:type="pct"/>
            <w:shd w:val="clear" w:color="auto" w:fill="D9D9D9"/>
          </w:tcPr>
          <w:p w14:paraId="61F9920C" w14:textId="77777777" w:rsidR="00776377" w:rsidRPr="00776377" w:rsidRDefault="00776377" w:rsidP="00776377">
            <w:pPr>
              <w:rPr>
                <w:rFonts w:ascii="Times New Roman" w:hAnsi="Times New Roman"/>
                <w:noProof/>
                <w:sz w:val="24"/>
              </w:rPr>
            </w:pPr>
            <w:r w:rsidRPr="00776377">
              <w:rPr>
                <w:rFonts w:ascii="Times New Roman" w:hAnsi="Times New Roman"/>
                <w:sz w:val="24"/>
              </w:rPr>
              <w:t xml:space="preserve">Glisāde un </w:t>
            </w:r>
            <w:proofErr w:type="spellStart"/>
            <w:r w:rsidRPr="00776377">
              <w:rPr>
                <w:rFonts w:ascii="Times New Roman" w:hAnsi="Times New Roman"/>
                <w:sz w:val="24"/>
              </w:rPr>
              <w:t>uguņu</w:t>
            </w:r>
            <w:proofErr w:type="spellEnd"/>
            <w:r w:rsidRPr="00776377">
              <w:rPr>
                <w:rFonts w:ascii="Times New Roman" w:hAnsi="Times New Roman"/>
                <w:sz w:val="24"/>
              </w:rPr>
              <w:t xml:space="preserve"> ierīču pacēluma iestatīšana </w:t>
            </w:r>
            <w:r w:rsidRPr="00776377">
              <w:rPr>
                <w:rFonts w:ascii="Times New Roman" w:hAnsi="Times New Roman"/>
                <w:i/>
                <w:iCs/>
                <w:sz w:val="24"/>
              </w:rPr>
              <w:t>PAPI</w:t>
            </w:r>
            <w:r w:rsidRPr="00776377">
              <w:rPr>
                <w:rFonts w:ascii="Times New Roman" w:hAnsi="Times New Roman"/>
                <w:sz w:val="24"/>
              </w:rPr>
              <w:t xml:space="preserve"> un </w:t>
            </w:r>
            <w:proofErr w:type="spellStart"/>
            <w:r w:rsidRPr="00776377">
              <w:rPr>
                <w:rFonts w:ascii="Times New Roman" w:hAnsi="Times New Roman"/>
                <w:i/>
                <w:iCs/>
                <w:sz w:val="24"/>
              </w:rPr>
              <w:t>APAPI</w:t>
            </w:r>
            <w:proofErr w:type="spellEnd"/>
            <w:r w:rsidRPr="00776377">
              <w:rPr>
                <w:rFonts w:ascii="Times New Roman" w:hAnsi="Times New Roman"/>
                <w:sz w:val="24"/>
              </w:rPr>
              <w:t xml:space="preserve"> sistēmām</w:t>
            </w:r>
          </w:p>
        </w:tc>
        <w:tc>
          <w:tcPr>
            <w:tcW w:w="1532" w:type="pct"/>
            <w:shd w:val="clear" w:color="auto" w:fill="D9D9D9"/>
          </w:tcPr>
          <w:p w14:paraId="3E64CDDF"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45D2073F" w14:textId="77777777" w:rsidTr="00792BC1">
        <w:trPr>
          <w:gridBefore w:val="1"/>
          <w:gridAfter w:val="1"/>
          <w:wBefore w:w="9" w:type="pct"/>
          <w:wAfter w:w="8" w:type="pct"/>
        </w:trPr>
        <w:tc>
          <w:tcPr>
            <w:tcW w:w="1297" w:type="pct"/>
            <w:shd w:val="clear" w:color="auto" w:fill="D9D9D9"/>
          </w:tcPr>
          <w:p w14:paraId="32F1589F"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lastRenderedPageBreak/>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ADR-DSN.M.655</w:t>
            </w:r>
            <w:proofErr w:type="spellEnd"/>
            <w:r w:rsidRPr="00776377">
              <w:rPr>
                <w:rFonts w:ascii="Times New Roman" w:hAnsi="Times New Roman"/>
                <w:sz w:val="24"/>
              </w:rPr>
              <w:t>. punktu</w:t>
            </w:r>
          </w:p>
        </w:tc>
        <w:tc>
          <w:tcPr>
            <w:tcW w:w="2153" w:type="pct"/>
            <w:shd w:val="clear" w:color="auto" w:fill="D9D9D9"/>
          </w:tcPr>
          <w:p w14:paraId="6FE194E4" w14:textId="77777777" w:rsidR="00776377" w:rsidRPr="00776377" w:rsidRDefault="00776377" w:rsidP="00776377">
            <w:pPr>
              <w:rPr>
                <w:rFonts w:ascii="Times New Roman" w:hAnsi="Times New Roman"/>
                <w:noProof/>
                <w:sz w:val="24"/>
              </w:rPr>
            </w:pPr>
            <w:r w:rsidRPr="00776377">
              <w:rPr>
                <w:rFonts w:ascii="Times New Roman" w:hAnsi="Times New Roman"/>
                <w:sz w:val="24"/>
              </w:rPr>
              <w:t xml:space="preserve">No šķēršļiem aizsargājama virsma </w:t>
            </w:r>
            <w:r w:rsidRPr="00776377">
              <w:rPr>
                <w:rFonts w:ascii="Times New Roman" w:hAnsi="Times New Roman"/>
                <w:i/>
                <w:iCs/>
                <w:sz w:val="24"/>
              </w:rPr>
              <w:t>PAPI</w:t>
            </w:r>
            <w:r w:rsidRPr="00776377">
              <w:rPr>
                <w:rFonts w:ascii="Times New Roman" w:hAnsi="Times New Roman"/>
                <w:sz w:val="24"/>
              </w:rPr>
              <w:t xml:space="preserve"> un </w:t>
            </w:r>
            <w:proofErr w:type="spellStart"/>
            <w:r w:rsidRPr="00776377">
              <w:rPr>
                <w:rFonts w:ascii="Times New Roman" w:hAnsi="Times New Roman"/>
                <w:i/>
                <w:iCs/>
                <w:sz w:val="24"/>
              </w:rPr>
              <w:t>APAPI</w:t>
            </w:r>
            <w:proofErr w:type="spellEnd"/>
            <w:r w:rsidRPr="00776377">
              <w:rPr>
                <w:rFonts w:ascii="Times New Roman" w:hAnsi="Times New Roman"/>
                <w:sz w:val="24"/>
              </w:rPr>
              <w:t xml:space="preserve"> sistēmām</w:t>
            </w:r>
          </w:p>
        </w:tc>
        <w:tc>
          <w:tcPr>
            <w:tcW w:w="1532" w:type="pct"/>
            <w:shd w:val="clear" w:color="auto" w:fill="D9D9D9"/>
          </w:tcPr>
          <w:p w14:paraId="3C19D375"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7FF8C935" w14:textId="77777777" w:rsidTr="00792BC1">
        <w:trPr>
          <w:gridBefore w:val="1"/>
          <w:gridAfter w:val="1"/>
          <w:wBefore w:w="9" w:type="pct"/>
          <w:wAfter w:w="8" w:type="pct"/>
        </w:trPr>
        <w:tc>
          <w:tcPr>
            <w:tcW w:w="1297" w:type="pct"/>
            <w:shd w:val="clear" w:color="auto" w:fill="D9D9D9"/>
          </w:tcPr>
          <w:p w14:paraId="256CCA43"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ADR-DSN.M.660</w:t>
            </w:r>
            <w:proofErr w:type="spellEnd"/>
            <w:r w:rsidRPr="00776377">
              <w:rPr>
                <w:rFonts w:ascii="Times New Roman" w:hAnsi="Times New Roman"/>
                <w:sz w:val="24"/>
              </w:rPr>
              <w:t>. punktu</w:t>
            </w:r>
          </w:p>
        </w:tc>
        <w:tc>
          <w:tcPr>
            <w:tcW w:w="2153" w:type="pct"/>
            <w:shd w:val="clear" w:color="auto" w:fill="D9D9D9"/>
          </w:tcPr>
          <w:p w14:paraId="59984607" w14:textId="77777777" w:rsidR="00776377" w:rsidRPr="00776377" w:rsidRDefault="00776377" w:rsidP="00776377">
            <w:pPr>
              <w:rPr>
                <w:rFonts w:ascii="Times New Roman" w:hAnsi="Times New Roman"/>
                <w:noProof/>
                <w:sz w:val="24"/>
              </w:rPr>
            </w:pPr>
            <w:r w:rsidRPr="00776377">
              <w:rPr>
                <w:rFonts w:ascii="Times New Roman" w:hAnsi="Times New Roman"/>
                <w:sz w:val="24"/>
              </w:rPr>
              <w:t>Lidojuma pa riņķi vadības ugunis</w:t>
            </w:r>
          </w:p>
        </w:tc>
        <w:tc>
          <w:tcPr>
            <w:tcW w:w="1532" w:type="pct"/>
            <w:shd w:val="clear" w:color="auto" w:fill="D9D9D9"/>
          </w:tcPr>
          <w:p w14:paraId="41C364A4"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29009636" w14:textId="77777777" w:rsidTr="00792BC1">
        <w:trPr>
          <w:gridBefore w:val="1"/>
          <w:gridAfter w:val="1"/>
          <w:wBefore w:w="9" w:type="pct"/>
          <w:wAfter w:w="8" w:type="pct"/>
        </w:trPr>
        <w:tc>
          <w:tcPr>
            <w:tcW w:w="1297" w:type="pct"/>
            <w:shd w:val="clear" w:color="auto" w:fill="D9D9D9"/>
          </w:tcPr>
          <w:p w14:paraId="064BEA19"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ADR-DSN.M.675</w:t>
            </w:r>
            <w:proofErr w:type="spellEnd"/>
            <w:r w:rsidRPr="00776377">
              <w:rPr>
                <w:rFonts w:ascii="Times New Roman" w:hAnsi="Times New Roman"/>
                <w:sz w:val="24"/>
              </w:rPr>
              <w:t>. punktu</w:t>
            </w:r>
          </w:p>
        </w:tc>
        <w:tc>
          <w:tcPr>
            <w:tcW w:w="2153" w:type="pct"/>
            <w:shd w:val="clear" w:color="auto" w:fill="D9D9D9"/>
          </w:tcPr>
          <w:p w14:paraId="29606DAB" w14:textId="77777777" w:rsidR="00776377" w:rsidRPr="00776377" w:rsidRDefault="00776377" w:rsidP="00776377">
            <w:pPr>
              <w:rPr>
                <w:rFonts w:ascii="Times New Roman" w:hAnsi="Times New Roman"/>
                <w:noProof/>
                <w:sz w:val="24"/>
              </w:rPr>
            </w:pPr>
            <w:r w:rsidRPr="00776377">
              <w:rPr>
                <w:rFonts w:ascii="Times New Roman" w:hAnsi="Times New Roman"/>
                <w:sz w:val="24"/>
              </w:rPr>
              <w:t>Skrejceļa malu ugunis</w:t>
            </w:r>
          </w:p>
        </w:tc>
        <w:tc>
          <w:tcPr>
            <w:tcW w:w="1532" w:type="pct"/>
            <w:shd w:val="clear" w:color="auto" w:fill="D9D9D9"/>
          </w:tcPr>
          <w:p w14:paraId="735BEF84"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5F14DC34" w14:textId="77777777" w:rsidTr="00792BC1">
        <w:trPr>
          <w:gridBefore w:val="1"/>
          <w:gridAfter w:val="1"/>
          <w:wBefore w:w="9" w:type="pct"/>
          <w:wAfter w:w="8" w:type="pct"/>
        </w:trPr>
        <w:tc>
          <w:tcPr>
            <w:tcW w:w="1297" w:type="pct"/>
            <w:shd w:val="clear" w:color="auto" w:fill="D9D9D9"/>
          </w:tcPr>
          <w:p w14:paraId="168F67D1"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ADR-DSN.M.680</w:t>
            </w:r>
            <w:proofErr w:type="spellEnd"/>
            <w:r w:rsidRPr="00776377">
              <w:rPr>
                <w:rFonts w:ascii="Times New Roman" w:hAnsi="Times New Roman"/>
                <w:sz w:val="24"/>
              </w:rPr>
              <w:t>. punktu</w:t>
            </w:r>
          </w:p>
        </w:tc>
        <w:tc>
          <w:tcPr>
            <w:tcW w:w="2153" w:type="pct"/>
            <w:shd w:val="clear" w:color="auto" w:fill="D9D9D9"/>
          </w:tcPr>
          <w:p w14:paraId="168E7A5F" w14:textId="77777777" w:rsidR="00776377" w:rsidRPr="00776377" w:rsidRDefault="00776377" w:rsidP="00776377">
            <w:pPr>
              <w:rPr>
                <w:rFonts w:ascii="Times New Roman" w:hAnsi="Times New Roman"/>
                <w:noProof/>
                <w:sz w:val="24"/>
              </w:rPr>
            </w:pPr>
            <w:r w:rsidRPr="00776377">
              <w:rPr>
                <w:rFonts w:ascii="Times New Roman" w:hAnsi="Times New Roman"/>
                <w:sz w:val="24"/>
              </w:rPr>
              <w:t>Skrejceļa sliekšņa un flangu horizontu ugunis</w:t>
            </w:r>
          </w:p>
        </w:tc>
        <w:tc>
          <w:tcPr>
            <w:tcW w:w="1532" w:type="pct"/>
            <w:shd w:val="clear" w:color="auto" w:fill="D9D9D9"/>
          </w:tcPr>
          <w:p w14:paraId="72F93FE3"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0CF32742" w14:textId="77777777" w:rsidTr="00792BC1">
        <w:trPr>
          <w:gridBefore w:val="1"/>
          <w:gridAfter w:val="1"/>
          <w:wBefore w:w="9" w:type="pct"/>
          <w:wAfter w:w="8" w:type="pct"/>
        </w:trPr>
        <w:tc>
          <w:tcPr>
            <w:tcW w:w="1297" w:type="pct"/>
            <w:shd w:val="clear" w:color="auto" w:fill="D9D9D9"/>
          </w:tcPr>
          <w:p w14:paraId="3E5090BB"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ADR-DSN.M.685</w:t>
            </w:r>
            <w:proofErr w:type="spellEnd"/>
            <w:r w:rsidRPr="00776377">
              <w:rPr>
                <w:rFonts w:ascii="Times New Roman" w:hAnsi="Times New Roman"/>
                <w:sz w:val="24"/>
              </w:rPr>
              <w:t>. punktu</w:t>
            </w:r>
          </w:p>
        </w:tc>
        <w:tc>
          <w:tcPr>
            <w:tcW w:w="2153" w:type="pct"/>
            <w:shd w:val="clear" w:color="auto" w:fill="D9D9D9"/>
          </w:tcPr>
          <w:p w14:paraId="33CD279B" w14:textId="77777777" w:rsidR="00776377" w:rsidRPr="00776377" w:rsidRDefault="00776377" w:rsidP="00776377">
            <w:pPr>
              <w:rPr>
                <w:rFonts w:ascii="Times New Roman" w:hAnsi="Times New Roman"/>
                <w:noProof/>
                <w:sz w:val="24"/>
              </w:rPr>
            </w:pPr>
            <w:r w:rsidRPr="00776377">
              <w:rPr>
                <w:rFonts w:ascii="Times New Roman" w:hAnsi="Times New Roman"/>
                <w:sz w:val="24"/>
              </w:rPr>
              <w:t>Skrejceļa gala ugunis</w:t>
            </w:r>
          </w:p>
        </w:tc>
        <w:tc>
          <w:tcPr>
            <w:tcW w:w="1532" w:type="pct"/>
            <w:shd w:val="clear" w:color="auto" w:fill="D9D9D9"/>
          </w:tcPr>
          <w:p w14:paraId="60753EB2"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23B5C1BF" w14:textId="77777777" w:rsidTr="00792BC1">
        <w:trPr>
          <w:gridBefore w:val="1"/>
          <w:gridAfter w:val="1"/>
          <w:wBefore w:w="9" w:type="pct"/>
          <w:wAfter w:w="8" w:type="pct"/>
        </w:trPr>
        <w:tc>
          <w:tcPr>
            <w:tcW w:w="1297" w:type="pct"/>
            <w:shd w:val="clear" w:color="auto" w:fill="D9D9D9"/>
          </w:tcPr>
          <w:p w14:paraId="6735B45D"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ADR-DSN.M.690</w:t>
            </w:r>
            <w:proofErr w:type="spellEnd"/>
            <w:r w:rsidRPr="00776377">
              <w:rPr>
                <w:rFonts w:ascii="Times New Roman" w:hAnsi="Times New Roman"/>
                <w:sz w:val="24"/>
              </w:rPr>
              <w:t>. punktu</w:t>
            </w:r>
          </w:p>
        </w:tc>
        <w:tc>
          <w:tcPr>
            <w:tcW w:w="2153" w:type="pct"/>
            <w:shd w:val="clear" w:color="auto" w:fill="D9D9D9"/>
          </w:tcPr>
          <w:p w14:paraId="12554621" w14:textId="77777777" w:rsidR="00776377" w:rsidRPr="00776377" w:rsidRDefault="00776377" w:rsidP="00776377">
            <w:pPr>
              <w:rPr>
                <w:rFonts w:ascii="Times New Roman" w:hAnsi="Times New Roman"/>
                <w:noProof/>
                <w:sz w:val="24"/>
              </w:rPr>
            </w:pPr>
            <w:r w:rsidRPr="00776377">
              <w:rPr>
                <w:rFonts w:ascii="Times New Roman" w:hAnsi="Times New Roman"/>
                <w:sz w:val="24"/>
              </w:rPr>
              <w:t>Skrejceļa ass līnijas ugunis</w:t>
            </w:r>
          </w:p>
        </w:tc>
        <w:tc>
          <w:tcPr>
            <w:tcW w:w="1532" w:type="pct"/>
            <w:shd w:val="clear" w:color="auto" w:fill="D9D9D9"/>
          </w:tcPr>
          <w:p w14:paraId="6C701A81"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16D7EF62" w14:textId="77777777" w:rsidTr="00792BC1">
        <w:trPr>
          <w:gridBefore w:val="1"/>
          <w:gridAfter w:val="1"/>
          <w:wBefore w:w="9" w:type="pct"/>
          <w:wAfter w:w="8" w:type="pct"/>
        </w:trPr>
        <w:tc>
          <w:tcPr>
            <w:tcW w:w="1297" w:type="pct"/>
            <w:shd w:val="clear" w:color="auto" w:fill="D9D9D9"/>
          </w:tcPr>
          <w:p w14:paraId="0ED69208"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ADR-DSN.M.695</w:t>
            </w:r>
            <w:proofErr w:type="spellEnd"/>
            <w:r w:rsidRPr="00776377">
              <w:rPr>
                <w:rFonts w:ascii="Times New Roman" w:hAnsi="Times New Roman"/>
                <w:sz w:val="24"/>
              </w:rPr>
              <w:t>. punktu</w:t>
            </w:r>
          </w:p>
        </w:tc>
        <w:tc>
          <w:tcPr>
            <w:tcW w:w="2153" w:type="pct"/>
            <w:shd w:val="clear" w:color="auto" w:fill="D9D9D9"/>
          </w:tcPr>
          <w:p w14:paraId="58AD07FC" w14:textId="77777777" w:rsidR="00776377" w:rsidRPr="00776377" w:rsidRDefault="00776377" w:rsidP="00776377">
            <w:pPr>
              <w:rPr>
                <w:rFonts w:ascii="Times New Roman" w:hAnsi="Times New Roman"/>
                <w:noProof/>
                <w:sz w:val="24"/>
              </w:rPr>
            </w:pPr>
            <w:r w:rsidRPr="00776377">
              <w:rPr>
                <w:rFonts w:ascii="Times New Roman" w:hAnsi="Times New Roman"/>
                <w:sz w:val="24"/>
              </w:rPr>
              <w:t>Skrejceļa zemskares zonas ugunis</w:t>
            </w:r>
          </w:p>
        </w:tc>
        <w:tc>
          <w:tcPr>
            <w:tcW w:w="1532" w:type="pct"/>
            <w:shd w:val="clear" w:color="auto" w:fill="D9D9D9"/>
          </w:tcPr>
          <w:p w14:paraId="0118288A"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64B2809F" w14:textId="77777777" w:rsidTr="00792BC1">
        <w:trPr>
          <w:gridBefore w:val="1"/>
          <w:gridAfter w:val="1"/>
          <w:wBefore w:w="9" w:type="pct"/>
          <w:wAfter w:w="8" w:type="pct"/>
        </w:trPr>
        <w:tc>
          <w:tcPr>
            <w:tcW w:w="1297" w:type="pct"/>
            <w:shd w:val="clear" w:color="auto" w:fill="D9D9D9"/>
          </w:tcPr>
          <w:p w14:paraId="75072D62"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ADR-DSN.M.696</w:t>
            </w:r>
            <w:proofErr w:type="spellEnd"/>
            <w:r w:rsidRPr="00776377">
              <w:rPr>
                <w:rFonts w:ascii="Times New Roman" w:hAnsi="Times New Roman"/>
                <w:sz w:val="24"/>
              </w:rPr>
              <w:t>. punktu</w:t>
            </w:r>
          </w:p>
        </w:tc>
        <w:tc>
          <w:tcPr>
            <w:tcW w:w="2153" w:type="pct"/>
            <w:shd w:val="clear" w:color="auto" w:fill="D9D9D9"/>
          </w:tcPr>
          <w:p w14:paraId="2F650971" w14:textId="77777777" w:rsidR="00776377" w:rsidRPr="00776377" w:rsidRDefault="00776377" w:rsidP="00776377">
            <w:pPr>
              <w:rPr>
                <w:rFonts w:ascii="Times New Roman" w:hAnsi="Times New Roman"/>
                <w:noProof/>
                <w:sz w:val="24"/>
              </w:rPr>
            </w:pPr>
            <w:r w:rsidRPr="00776377">
              <w:rPr>
                <w:rFonts w:ascii="Times New Roman" w:hAnsi="Times New Roman"/>
                <w:sz w:val="24"/>
              </w:rPr>
              <w:t>Vienkāršās zemskares zonas ugunis</w:t>
            </w:r>
          </w:p>
        </w:tc>
        <w:tc>
          <w:tcPr>
            <w:tcW w:w="1532" w:type="pct"/>
            <w:shd w:val="clear" w:color="auto" w:fill="D9D9D9"/>
          </w:tcPr>
          <w:p w14:paraId="52280772" w14:textId="77777777" w:rsidR="00776377" w:rsidRPr="00776377" w:rsidRDefault="00776377" w:rsidP="00776377">
            <w:pPr>
              <w:rPr>
                <w:rFonts w:ascii="Times New Roman" w:hAnsi="Times New Roman"/>
                <w:noProof/>
                <w:sz w:val="24"/>
              </w:rPr>
            </w:pPr>
            <w:r w:rsidRPr="00776377">
              <w:rPr>
                <w:rFonts w:ascii="Times New Roman" w:hAnsi="Times New Roman"/>
                <w:sz w:val="24"/>
              </w:rPr>
              <w:t>Jauns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5941C721" w14:textId="77777777" w:rsidTr="00792BC1">
        <w:trPr>
          <w:gridBefore w:val="1"/>
          <w:gridAfter w:val="1"/>
          <w:wBefore w:w="9" w:type="pct"/>
          <w:wAfter w:w="8" w:type="pct"/>
        </w:trPr>
        <w:tc>
          <w:tcPr>
            <w:tcW w:w="1297" w:type="pct"/>
            <w:shd w:val="clear" w:color="auto" w:fill="D9D9D9"/>
          </w:tcPr>
          <w:p w14:paraId="2EFD364B"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ADR-DSN.M.705</w:t>
            </w:r>
            <w:proofErr w:type="spellEnd"/>
            <w:r w:rsidRPr="00776377">
              <w:rPr>
                <w:rFonts w:ascii="Times New Roman" w:hAnsi="Times New Roman"/>
                <w:sz w:val="24"/>
              </w:rPr>
              <w:t>. punktu</w:t>
            </w:r>
          </w:p>
        </w:tc>
        <w:tc>
          <w:tcPr>
            <w:tcW w:w="2153" w:type="pct"/>
            <w:shd w:val="clear" w:color="auto" w:fill="D9D9D9"/>
          </w:tcPr>
          <w:p w14:paraId="4318AF9E" w14:textId="77777777" w:rsidR="00776377" w:rsidRPr="00776377" w:rsidRDefault="00776377" w:rsidP="00776377">
            <w:pPr>
              <w:rPr>
                <w:rFonts w:ascii="Times New Roman" w:hAnsi="Times New Roman"/>
                <w:noProof/>
                <w:sz w:val="24"/>
              </w:rPr>
            </w:pPr>
            <w:r w:rsidRPr="00776377">
              <w:rPr>
                <w:rFonts w:ascii="Times New Roman" w:hAnsi="Times New Roman"/>
                <w:sz w:val="24"/>
              </w:rPr>
              <w:t>Skrejceļa gala bremzēšanas joslas ugunis</w:t>
            </w:r>
          </w:p>
        </w:tc>
        <w:tc>
          <w:tcPr>
            <w:tcW w:w="1532" w:type="pct"/>
            <w:shd w:val="clear" w:color="auto" w:fill="D9D9D9"/>
          </w:tcPr>
          <w:p w14:paraId="2516081B"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4FE1CC1E" w14:textId="77777777" w:rsidTr="00792BC1">
        <w:trPr>
          <w:gridBefore w:val="1"/>
          <w:gridAfter w:val="1"/>
          <w:wBefore w:w="9" w:type="pct"/>
          <w:wAfter w:w="8" w:type="pct"/>
        </w:trPr>
        <w:tc>
          <w:tcPr>
            <w:tcW w:w="1297" w:type="pct"/>
            <w:shd w:val="clear" w:color="auto" w:fill="D9D9D9"/>
          </w:tcPr>
          <w:p w14:paraId="4B81163A"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ADR-DSN.M.710</w:t>
            </w:r>
            <w:proofErr w:type="spellEnd"/>
            <w:r w:rsidRPr="00776377">
              <w:rPr>
                <w:rFonts w:ascii="Times New Roman" w:hAnsi="Times New Roman"/>
                <w:sz w:val="24"/>
              </w:rPr>
              <w:t>. punktu</w:t>
            </w:r>
          </w:p>
        </w:tc>
        <w:tc>
          <w:tcPr>
            <w:tcW w:w="2153" w:type="pct"/>
            <w:shd w:val="clear" w:color="auto" w:fill="D9D9D9"/>
          </w:tcPr>
          <w:p w14:paraId="323E95B9" w14:textId="77777777" w:rsidR="00776377" w:rsidRPr="00776377" w:rsidRDefault="00776377" w:rsidP="00776377">
            <w:pPr>
              <w:rPr>
                <w:rFonts w:ascii="Times New Roman" w:hAnsi="Times New Roman"/>
                <w:noProof/>
                <w:sz w:val="24"/>
              </w:rPr>
            </w:pPr>
            <w:r w:rsidRPr="00776377">
              <w:rPr>
                <w:rFonts w:ascii="Times New Roman" w:hAnsi="Times New Roman"/>
                <w:sz w:val="24"/>
              </w:rPr>
              <w:t>Manevrēšanas ceļa ass līnijas ugunis</w:t>
            </w:r>
          </w:p>
        </w:tc>
        <w:tc>
          <w:tcPr>
            <w:tcW w:w="1532" w:type="pct"/>
            <w:shd w:val="clear" w:color="auto" w:fill="D9D9D9"/>
          </w:tcPr>
          <w:p w14:paraId="2602AE34"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67151169" w14:textId="77777777" w:rsidTr="00792BC1">
        <w:trPr>
          <w:gridBefore w:val="1"/>
          <w:gridAfter w:val="1"/>
          <w:wBefore w:w="9" w:type="pct"/>
          <w:wAfter w:w="8" w:type="pct"/>
        </w:trPr>
        <w:tc>
          <w:tcPr>
            <w:tcW w:w="1297" w:type="pct"/>
            <w:shd w:val="clear" w:color="auto" w:fill="D9D9D9"/>
          </w:tcPr>
          <w:p w14:paraId="246082D3"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ADR-DSN.M.715</w:t>
            </w:r>
            <w:proofErr w:type="spellEnd"/>
            <w:r w:rsidRPr="00776377">
              <w:rPr>
                <w:rFonts w:ascii="Times New Roman" w:hAnsi="Times New Roman"/>
                <w:sz w:val="24"/>
              </w:rPr>
              <w:t>. punktu</w:t>
            </w:r>
          </w:p>
        </w:tc>
        <w:tc>
          <w:tcPr>
            <w:tcW w:w="2153" w:type="pct"/>
            <w:shd w:val="clear" w:color="auto" w:fill="D9D9D9"/>
          </w:tcPr>
          <w:p w14:paraId="2587B005" w14:textId="77777777" w:rsidR="00776377" w:rsidRPr="00776377" w:rsidRDefault="00776377" w:rsidP="00776377">
            <w:pPr>
              <w:rPr>
                <w:rFonts w:ascii="Times New Roman" w:hAnsi="Times New Roman"/>
                <w:noProof/>
                <w:sz w:val="24"/>
              </w:rPr>
            </w:pPr>
            <w:r w:rsidRPr="00776377">
              <w:rPr>
                <w:rFonts w:ascii="Times New Roman" w:hAnsi="Times New Roman"/>
                <w:sz w:val="24"/>
              </w:rPr>
              <w:t>Manevrēšanas ceļa ass līnijas ugunis uz manevrēšanas ceļiem, skrejceļiem, ātras nobraukšanas manevrēšanas ceļiem vai citiem nobraukšanas manevrēšanas ceļiem</w:t>
            </w:r>
          </w:p>
        </w:tc>
        <w:tc>
          <w:tcPr>
            <w:tcW w:w="1532" w:type="pct"/>
            <w:shd w:val="clear" w:color="auto" w:fill="D9D9D9"/>
          </w:tcPr>
          <w:p w14:paraId="617881B6"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5CE31174" w14:textId="77777777" w:rsidTr="00792BC1">
        <w:trPr>
          <w:gridBefore w:val="1"/>
          <w:gridAfter w:val="1"/>
          <w:wBefore w:w="9" w:type="pct"/>
          <w:wAfter w:w="8" w:type="pct"/>
        </w:trPr>
        <w:tc>
          <w:tcPr>
            <w:tcW w:w="1297" w:type="pct"/>
            <w:shd w:val="clear" w:color="auto" w:fill="D9D9D9"/>
          </w:tcPr>
          <w:p w14:paraId="2E49D15F"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ADR-DSN.M.720</w:t>
            </w:r>
            <w:proofErr w:type="spellEnd"/>
            <w:r w:rsidRPr="00776377">
              <w:rPr>
                <w:rFonts w:ascii="Times New Roman" w:hAnsi="Times New Roman"/>
                <w:sz w:val="24"/>
              </w:rPr>
              <w:t>. punktu</w:t>
            </w:r>
          </w:p>
        </w:tc>
        <w:tc>
          <w:tcPr>
            <w:tcW w:w="2153" w:type="pct"/>
            <w:shd w:val="clear" w:color="auto" w:fill="D9D9D9"/>
          </w:tcPr>
          <w:p w14:paraId="60F1F663" w14:textId="77777777" w:rsidR="00776377" w:rsidRPr="00776377" w:rsidRDefault="00776377" w:rsidP="00776377">
            <w:pPr>
              <w:rPr>
                <w:rFonts w:ascii="Times New Roman" w:hAnsi="Times New Roman"/>
                <w:noProof/>
                <w:sz w:val="24"/>
              </w:rPr>
            </w:pPr>
            <w:r w:rsidRPr="00776377">
              <w:rPr>
                <w:rFonts w:ascii="Times New Roman" w:hAnsi="Times New Roman"/>
                <w:sz w:val="24"/>
              </w:rPr>
              <w:t>Manevrēšanas ceļa malu ugunis</w:t>
            </w:r>
          </w:p>
        </w:tc>
        <w:tc>
          <w:tcPr>
            <w:tcW w:w="1532" w:type="pct"/>
            <w:shd w:val="clear" w:color="auto" w:fill="D9D9D9"/>
          </w:tcPr>
          <w:p w14:paraId="3D861BBE"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0EEAA151" w14:textId="77777777" w:rsidTr="00792BC1">
        <w:trPr>
          <w:gridBefore w:val="1"/>
          <w:gridAfter w:val="1"/>
          <w:wBefore w:w="9" w:type="pct"/>
          <w:wAfter w:w="8" w:type="pct"/>
        </w:trPr>
        <w:tc>
          <w:tcPr>
            <w:tcW w:w="1297" w:type="pct"/>
            <w:shd w:val="clear" w:color="auto" w:fill="D9D9D9"/>
          </w:tcPr>
          <w:p w14:paraId="0E216948"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ADR-DSN.M.725</w:t>
            </w:r>
            <w:proofErr w:type="spellEnd"/>
            <w:r w:rsidRPr="00776377">
              <w:rPr>
                <w:rFonts w:ascii="Times New Roman" w:hAnsi="Times New Roman"/>
                <w:sz w:val="24"/>
              </w:rPr>
              <w:t>. punktu</w:t>
            </w:r>
          </w:p>
        </w:tc>
        <w:tc>
          <w:tcPr>
            <w:tcW w:w="2153" w:type="pct"/>
            <w:shd w:val="clear" w:color="auto" w:fill="D9D9D9"/>
          </w:tcPr>
          <w:p w14:paraId="32D0B657" w14:textId="77777777" w:rsidR="00776377" w:rsidRPr="00776377" w:rsidRDefault="00776377" w:rsidP="00776377">
            <w:pPr>
              <w:rPr>
                <w:rFonts w:ascii="Times New Roman" w:hAnsi="Times New Roman"/>
                <w:noProof/>
                <w:sz w:val="24"/>
              </w:rPr>
            </w:pPr>
            <w:r w:rsidRPr="00776377">
              <w:rPr>
                <w:rFonts w:ascii="Times New Roman" w:hAnsi="Times New Roman"/>
                <w:sz w:val="24"/>
              </w:rPr>
              <w:t>Apgriešanās laukuma uz skrejceļa ugunis</w:t>
            </w:r>
          </w:p>
        </w:tc>
        <w:tc>
          <w:tcPr>
            <w:tcW w:w="1532" w:type="pct"/>
            <w:shd w:val="clear" w:color="auto" w:fill="D9D9D9"/>
          </w:tcPr>
          <w:p w14:paraId="0BEFF084"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2ED1F2B1" w14:textId="77777777" w:rsidTr="00792BC1">
        <w:trPr>
          <w:gridBefore w:val="1"/>
          <w:gridAfter w:val="1"/>
          <w:wBefore w:w="9" w:type="pct"/>
          <w:wAfter w:w="8" w:type="pct"/>
        </w:trPr>
        <w:tc>
          <w:tcPr>
            <w:tcW w:w="1297" w:type="pct"/>
            <w:shd w:val="clear" w:color="auto" w:fill="D9D9D9"/>
          </w:tcPr>
          <w:p w14:paraId="5A3B5E17"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ADR-DSN.M.730</w:t>
            </w:r>
            <w:proofErr w:type="spellEnd"/>
            <w:r w:rsidRPr="00776377">
              <w:rPr>
                <w:rFonts w:ascii="Times New Roman" w:hAnsi="Times New Roman"/>
                <w:sz w:val="24"/>
              </w:rPr>
              <w:t>. punktu</w:t>
            </w:r>
          </w:p>
        </w:tc>
        <w:tc>
          <w:tcPr>
            <w:tcW w:w="2153" w:type="pct"/>
            <w:shd w:val="clear" w:color="auto" w:fill="D9D9D9"/>
          </w:tcPr>
          <w:p w14:paraId="32958501" w14:textId="77777777" w:rsidR="00776377" w:rsidRPr="00776377" w:rsidRDefault="00776377" w:rsidP="00776377">
            <w:pPr>
              <w:rPr>
                <w:rFonts w:ascii="Times New Roman" w:hAnsi="Times New Roman"/>
                <w:noProof/>
                <w:sz w:val="24"/>
              </w:rPr>
            </w:pPr>
            <w:r w:rsidRPr="00776377">
              <w:rPr>
                <w:rFonts w:ascii="Times New Roman" w:hAnsi="Times New Roman"/>
                <w:sz w:val="24"/>
              </w:rPr>
              <w:t>“STOP” līnijas ugunis</w:t>
            </w:r>
          </w:p>
        </w:tc>
        <w:tc>
          <w:tcPr>
            <w:tcW w:w="1532" w:type="pct"/>
            <w:shd w:val="clear" w:color="auto" w:fill="D9D9D9"/>
          </w:tcPr>
          <w:p w14:paraId="2D1C3960"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628635E5" w14:textId="77777777" w:rsidTr="00792BC1">
        <w:trPr>
          <w:gridBefore w:val="1"/>
          <w:gridAfter w:val="1"/>
          <w:wBefore w:w="9" w:type="pct"/>
          <w:wAfter w:w="8" w:type="pct"/>
        </w:trPr>
        <w:tc>
          <w:tcPr>
            <w:tcW w:w="1297" w:type="pct"/>
            <w:shd w:val="clear" w:color="auto" w:fill="D9D9D9"/>
          </w:tcPr>
          <w:p w14:paraId="47582979"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ADR-DSN.M.735</w:t>
            </w:r>
            <w:proofErr w:type="spellEnd"/>
            <w:r w:rsidRPr="00776377">
              <w:rPr>
                <w:rFonts w:ascii="Times New Roman" w:hAnsi="Times New Roman"/>
                <w:sz w:val="24"/>
              </w:rPr>
              <w:t>. punktu</w:t>
            </w:r>
          </w:p>
        </w:tc>
        <w:tc>
          <w:tcPr>
            <w:tcW w:w="2153" w:type="pct"/>
            <w:shd w:val="clear" w:color="auto" w:fill="D9D9D9"/>
          </w:tcPr>
          <w:p w14:paraId="1C3BD123" w14:textId="77777777" w:rsidR="00776377" w:rsidRPr="00776377" w:rsidRDefault="00776377" w:rsidP="00776377">
            <w:pPr>
              <w:rPr>
                <w:rFonts w:ascii="Times New Roman" w:hAnsi="Times New Roman"/>
                <w:noProof/>
                <w:sz w:val="24"/>
              </w:rPr>
            </w:pPr>
            <w:r w:rsidRPr="00776377">
              <w:rPr>
                <w:rFonts w:ascii="Times New Roman" w:hAnsi="Times New Roman"/>
                <w:sz w:val="24"/>
              </w:rPr>
              <w:t>Gaidīšanas vietas manevrēšanas starpposmā ugunis</w:t>
            </w:r>
          </w:p>
        </w:tc>
        <w:tc>
          <w:tcPr>
            <w:tcW w:w="1532" w:type="pct"/>
            <w:shd w:val="clear" w:color="auto" w:fill="D9D9D9"/>
          </w:tcPr>
          <w:p w14:paraId="3DD2FED0"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725CDBF5" w14:textId="77777777" w:rsidTr="00792BC1">
        <w:trPr>
          <w:gridBefore w:val="1"/>
          <w:gridAfter w:val="1"/>
          <w:wBefore w:w="9" w:type="pct"/>
          <w:wAfter w:w="8" w:type="pct"/>
        </w:trPr>
        <w:tc>
          <w:tcPr>
            <w:tcW w:w="1297" w:type="pct"/>
            <w:shd w:val="clear" w:color="auto" w:fill="D9D9D9"/>
          </w:tcPr>
          <w:p w14:paraId="51CE8535"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ADR-DSN.M.740</w:t>
            </w:r>
            <w:proofErr w:type="spellEnd"/>
            <w:r w:rsidRPr="00776377">
              <w:rPr>
                <w:rFonts w:ascii="Times New Roman" w:hAnsi="Times New Roman"/>
                <w:sz w:val="24"/>
              </w:rPr>
              <w:t>. punktu</w:t>
            </w:r>
          </w:p>
        </w:tc>
        <w:tc>
          <w:tcPr>
            <w:tcW w:w="2153" w:type="pct"/>
            <w:shd w:val="clear" w:color="auto" w:fill="D9D9D9"/>
          </w:tcPr>
          <w:p w14:paraId="7AD9151F"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Atledošanas/</w:t>
            </w:r>
            <w:proofErr w:type="spellStart"/>
            <w:r w:rsidRPr="00776377">
              <w:rPr>
                <w:rFonts w:ascii="Times New Roman" w:hAnsi="Times New Roman"/>
                <w:sz w:val="24"/>
              </w:rPr>
              <w:t>pretapledošanas</w:t>
            </w:r>
            <w:proofErr w:type="spellEnd"/>
            <w:r w:rsidRPr="00776377">
              <w:rPr>
                <w:rFonts w:ascii="Times New Roman" w:hAnsi="Times New Roman"/>
                <w:sz w:val="24"/>
              </w:rPr>
              <w:t xml:space="preserve"> apstrādes zonas izejas ugunis</w:t>
            </w:r>
          </w:p>
        </w:tc>
        <w:tc>
          <w:tcPr>
            <w:tcW w:w="1532" w:type="pct"/>
            <w:shd w:val="clear" w:color="auto" w:fill="D9D9D9"/>
          </w:tcPr>
          <w:p w14:paraId="750C426A"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0BFEE990" w14:textId="77777777" w:rsidTr="00792BC1">
        <w:trPr>
          <w:gridBefore w:val="1"/>
          <w:gridAfter w:val="1"/>
          <w:wBefore w:w="9" w:type="pct"/>
          <w:wAfter w:w="8" w:type="pct"/>
        </w:trPr>
        <w:tc>
          <w:tcPr>
            <w:tcW w:w="1297" w:type="pct"/>
            <w:shd w:val="clear" w:color="auto" w:fill="D9D9D9"/>
          </w:tcPr>
          <w:p w14:paraId="6F6F4528"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ADR-DSN.M.745</w:t>
            </w:r>
            <w:proofErr w:type="spellEnd"/>
            <w:r w:rsidRPr="00776377">
              <w:rPr>
                <w:rFonts w:ascii="Times New Roman" w:hAnsi="Times New Roman"/>
                <w:sz w:val="24"/>
              </w:rPr>
              <w:t>. punktu</w:t>
            </w:r>
          </w:p>
        </w:tc>
        <w:tc>
          <w:tcPr>
            <w:tcW w:w="2153" w:type="pct"/>
            <w:shd w:val="clear" w:color="auto" w:fill="D9D9D9"/>
          </w:tcPr>
          <w:p w14:paraId="1ABCF2D0"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Skrejceļa </w:t>
            </w:r>
            <w:proofErr w:type="spellStart"/>
            <w:r w:rsidRPr="00776377">
              <w:rPr>
                <w:rFonts w:ascii="Times New Roman" w:hAnsi="Times New Roman"/>
                <w:sz w:val="24"/>
              </w:rPr>
              <w:t>aizsargugunis</w:t>
            </w:r>
            <w:proofErr w:type="spellEnd"/>
          </w:p>
        </w:tc>
        <w:tc>
          <w:tcPr>
            <w:tcW w:w="1532" w:type="pct"/>
            <w:shd w:val="clear" w:color="auto" w:fill="D9D9D9"/>
          </w:tcPr>
          <w:p w14:paraId="5DBBE2F6"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14DAD8E5" w14:textId="77777777" w:rsidTr="00792BC1">
        <w:trPr>
          <w:gridBefore w:val="1"/>
          <w:gridAfter w:val="1"/>
          <w:wBefore w:w="9" w:type="pct"/>
          <w:wAfter w:w="8" w:type="pct"/>
        </w:trPr>
        <w:tc>
          <w:tcPr>
            <w:tcW w:w="1297" w:type="pct"/>
            <w:shd w:val="clear" w:color="auto" w:fill="D9D9D9"/>
          </w:tcPr>
          <w:p w14:paraId="4D52E5E5"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ADR-DSN.M.750</w:t>
            </w:r>
            <w:proofErr w:type="spellEnd"/>
            <w:r w:rsidRPr="00776377">
              <w:rPr>
                <w:rFonts w:ascii="Times New Roman" w:hAnsi="Times New Roman"/>
                <w:sz w:val="24"/>
              </w:rPr>
              <w:t>. punktu</w:t>
            </w:r>
          </w:p>
        </w:tc>
        <w:tc>
          <w:tcPr>
            <w:tcW w:w="2153" w:type="pct"/>
            <w:shd w:val="clear" w:color="auto" w:fill="D9D9D9"/>
          </w:tcPr>
          <w:p w14:paraId="004A5EF5"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Perona apgaismošana ar starmešiem</w:t>
            </w:r>
          </w:p>
        </w:tc>
        <w:tc>
          <w:tcPr>
            <w:tcW w:w="1532" w:type="pct"/>
            <w:shd w:val="clear" w:color="auto" w:fill="D9D9D9"/>
          </w:tcPr>
          <w:p w14:paraId="40298B89"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0769F1FC" w14:textId="77777777" w:rsidTr="00792BC1">
        <w:trPr>
          <w:gridBefore w:val="1"/>
          <w:gridAfter w:val="1"/>
          <w:wBefore w:w="9" w:type="pct"/>
          <w:wAfter w:w="8" w:type="pct"/>
        </w:trPr>
        <w:tc>
          <w:tcPr>
            <w:tcW w:w="1297" w:type="pct"/>
            <w:shd w:val="clear" w:color="auto" w:fill="D9D9D9"/>
          </w:tcPr>
          <w:p w14:paraId="2ABF8E0D"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ADR-DSN.M.760</w:t>
            </w:r>
            <w:proofErr w:type="spellEnd"/>
            <w:r w:rsidRPr="00776377">
              <w:rPr>
                <w:rFonts w:ascii="Times New Roman" w:hAnsi="Times New Roman"/>
                <w:sz w:val="24"/>
              </w:rPr>
              <w:t>. punktu</w:t>
            </w:r>
          </w:p>
        </w:tc>
        <w:tc>
          <w:tcPr>
            <w:tcW w:w="2153" w:type="pct"/>
            <w:shd w:val="clear" w:color="auto" w:fill="D9D9D9"/>
          </w:tcPr>
          <w:p w14:paraId="11B95FCB"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Uzlabotā vizuālā savienošanas vadības sistēma</w:t>
            </w:r>
          </w:p>
        </w:tc>
        <w:tc>
          <w:tcPr>
            <w:tcW w:w="1532" w:type="pct"/>
            <w:shd w:val="clear" w:color="auto" w:fill="D9D9D9"/>
          </w:tcPr>
          <w:p w14:paraId="0F9CA4C6"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31D2E298" w14:textId="77777777" w:rsidTr="00792BC1">
        <w:trPr>
          <w:gridBefore w:val="1"/>
          <w:gridAfter w:val="1"/>
          <w:wBefore w:w="9" w:type="pct"/>
          <w:wAfter w:w="8" w:type="pct"/>
        </w:trPr>
        <w:tc>
          <w:tcPr>
            <w:tcW w:w="1297" w:type="pct"/>
            <w:shd w:val="clear" w:color="auto" w:fill="D9D9D9"/>
          </w:tcPr>
          <w:p w14:paraId="067510EA"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ADR-DSN.M.770</w:t>
            </w:r>
            <w:proofErr w:type="spellEnd"/>
            <w:r w:rsidRPr="00776377">
              <w:rPr>
                <w:rFonts w:ascii="Times New Roman" w:hAnsi="Times New Roman"/>
                <w:sz w:val="24"/>
              </w:rPr>
              <w:t>. punktu</w:t>
            </w:r>
          </w:p>
        </w:tc>
        <w:tc>
          <w:tcPr>
            <w:tcW w:w="2153" w:type="pct"/>
            <w:shd w:val="clear" w:color="auto" w:fill="D9D9D9"/>
          </w:tcPr>
          <w:p w14:paraId="5416959B"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Gaidīšanas vietas uz ceļa ugunis</w:t>
            </w:r>
          </w:p>
        </w:tc>
        <w:tc>
          <w:tcPr>
            <w:tcW w:w="1532" w:type="pct"/>
            <w:shd w:val="clear" w:color="auto" w:fill="D9D9D9"/>
          </w:tcPr>
          <w:p w14:paraId="017648C8"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04881FE5" w14:textId="77777777" w:rsidTr="00792BC1">
        <w:trPr>
          <w:gridBefore w:val="1"/>
          <w:gridAfter w:val="1"/>
          <w:wBefore w:w="9" w:type="pct"/>
          <w:wAfter w:w="8" w:type="pct"/>
        </w:trPr>
        <w:tc>
          <w:tcPr>
            <w:tcW w:w="1297" w:type="pct"/>
            <w:shd w:val="clear" w:color="auto" w:fill="D9D9D9"/>
          </w:tcPr>
          <w:p w14:paraId="024BB512"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lastRenderedPageBreak/>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ADR-DSN.M.771</w:t>
            </w:r>
            <w:proofErr w:type="spellEnd"/>
            <w:r w:rsidRPr="00776377">
              <w:rPr>
                <w:rFonts w:ascii="Times New Roman" w:hAnsi="Times New Roman"/>
                <w:sz w:val="24"/>
              </w:rPr>
              <w:t>. punktu</w:t>
            </w:r>
          </w:p>
        </w:tc>
        <w:tc>
          <w:tcPr>
            <w:tcW w:w="2153" w:type="pct"/>
            <w:shd w:val="clear" w:color="auto" w:fill="D9D9D9"/>
          </w:tcPr>
          <w:p w14:paraId="2D6E15F8"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Iebraukšanas aizlieguma līnijas ugunis</w:t>
            </w:r>
          </w:p>
        </w:tc>
        <w:tc>
          <w:tcPr>
            <w:tcW w:w="1532" w:type="pct"/>
            <w:shd w:val="clear" w:color="auto" w:fill="D9D9D9"/>
          </w:tcPr>
          <w:p w14:paraId="734DA38C"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Jauns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6745D2D3" w14:textId="77777777" w:rsidTr="00792BC1">
        <w:trPr>
          <w:gridBefore w:val="1"/>
          <w:gridAfter w:val="1"/>
          <w:wBefore w:w="9" w:type="pct"/>
          <w:wAfter w:w="8" w:type="pct"/>
        </w:trPr>
        <w:tc>
          <w:tcPr>
            <w:tcW w:w="1297" w:type="pct"/>
            <w:shd w:val="clear" w:color="auto" w:fill="D9D9D9"/>
          </w:tcPr>
          <w:p w14:paraId="753C50F5"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ADR-DSN.N.775</w:t>
            </w:r>
            <w:proofErr w:type="spellEnd"/>
            <w:r w:rsidRPr="00776377">
              <w:rPr>
                <w:rFonts w:ascii="Times New Roman" w:hAnsi="Times New Roman"/>
                <w:sz w:val="24"/>
              </w:rPr>
              <w:t>. punktu</w:t>
            </w:r>
          </w:p>
        </w:tc>
        <w:tc>
          <w:tcPr>
            <w:tcW w:w="2153" w:type="pct"/>
            <w:shd w:val="clear" w:color="auto" w:fill="D9D9D9"/>
          </w:tcPr>
          <w:p w14:paraId="25FAACC2"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Vispārīgas prasības</w:t>
            </w:r>
          </w:p>
        </w:tc>
        <w:tc>
          <w:tcPr>
            <w:tcW w:w="1532" w:type="pct"/>
            <w:shd w:val="clear" w:color="auto" w:fill="D9D9D9"/>
          </w:tcPr>
          <w:p w14:paraId="1CC25BBB"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36E41BB6" w14:textId="77777777" w:rsidTr="00792BC1">
        <w:trPr>
          <w:gridBefore w:val="1"/>
          <w:gridAfter w:val="1"/>
          <w:wBefore w:w="9" w:type="pct"/>
          <w:wAfter w:w="8" w:type="pct"/>
        </w:trPr>
        <w:tc>
          <w:tcPr>
            <w:tcW w:w="1297" w:type="pct"/>
            <w:shd w:val="clear" w:color="auto" w:fill="D9D9D9"/>
          </w:tcPr>
          <w:p w14:paraId="7CB5C3D6"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ADR-DSN.N.780</w:t>
            </w:r>
            <w:proofErr w:type="spellEnd"/>
            <w:r w:rsidRPr="00776377">
              <w:rPr>
                <w:rFonts w:ascii="Times New Roman" w:hAnsi="Times New Roman"/>
                <w:sz w:val="24"/>
              </w:rPr>
              <w:t>. punktu</w:t>
            </w:r>
          </w:p>
        </w:tc>
        <w:tc>
          <w:tcPr>
            <w:tcW w:w="2153" w:type="pct"/>
            <w:shd w:val="clear" w:color="auto" w:fill="D9D9D9"/>
          </w:tcPr>
          <w:p w14:paraId="6426EB1E"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Obligātu norāžu zīmes</w:t>
            </w:r>
          </w:p>
        </w:tc>
        <w:tc>
          <w:tcPr>
            <w:tcW w:w="1532" w:type="pct"/>
            <w:shd w:val="clear" w:color="auto" w:fill="D9D9D9"/>
          </w:tcPr>
          <w:p w14:paraId="4416B9D6"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5FF82C5B" w14:textId="77777777" w:rsidTr="00792BC1">
        <w:trPr>
          <w:gridBefore w:val="1"/>
          <w:gridAfter w:val="1"/>
          <w:wBefore w:w="9" w:type="pct"/>
          <w:wAfter w:w="8" w:type="pct"/>
        </w:trPr>
        <w:tc>
          <w:tcPr>
            <w:tcW w:w="1297" w:type="pct"/>
            <w:shd w:val="clear" w:color="auto" w:fill="D9D9D9"/>
          </w:tcPr>
          <w:p w14:paraId="6807EE34"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ADR-DSN.N.785</w:t>
            </w:r>
            <w:proofErr w:type="spellEnd"/>
            <w:r w:rsidRPr="00776377">
              <w:rPr>
                <w:rFonts w:ascii="Times New Roman" w:hAnsi="Times New Roman"/>
                <w:sz w:val="24"/>
              </w:rPr>
              <w:t>. punktu</w:t>
            </w:r>
          </w:p>
        </w:tc>
        <w:tc>
          <w:tcPr>
            <w:tcW w:w="2153" w:type="pct"/>
            <w:shd w:val="clear" w:color="auto" w:fill="D9D9D9"/>
          </w:tcPr>
          <w:p w14:paraId="134A3FF9"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Informatīvās zīmes</w:t>
            </w:r>
          </w:p>
        </w:tc>
        <w:tc>
          <w:tcPr>
            <w:tcW w:w="1532" w:type="pct"/>
            <w:shd w:val="clear" w:color="auto" w:fill="D9D9D9"/>
          </w:tcPr>
          <w:p w14:paraId="2284E955"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1E37A146" w14:textId="77777777" w:rsidTr="00792BC1">
        <w:trPr>
          <w:gridBefore w:val="1"/>
          <w:gridAfter w:val="1"/>
          <w:wBefore w:w="9" w:type="pct"/>
          <w:wAfter w:w="8" w:type="pct"/>
        </w:trPr>
        <w:tc>
          <w:tcPr>
            <w:tcW w:w="1297" w:type="pct"/>
            <w:shd w:val="clear" w:color="auto" w:fill="D9D9D9"/>
          </w:tcPr>
          <w:p w14:paraId="4ECA8E07"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ADR-DSN.Q.840</w:t>
            </w:r>
            <w:proofErr w:type="spellEnd"/>
            <w:r w:rsidRPr="00776377">
              <w:rPr>
                <w:rFonts w:ascii="Times New Roman" w:hAnsi="Times New Roman"/>
                <w:sz w:val="24"/>
              </w:rPr>
              <w:t>. punktu</w:t>
            </w:r>
          </w:p>
        </w:tc>
        <w:tc>
          <w:tcPr>
            <w:tcW w:w="2153" w:type="pct"/>
            <w:shd w:val="clear" w:color="auto" w:fill="D9D9D9"/>
          </w:tcPr>
          <w:p w14:paraId="4BB77CC2"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Marķējami un/vai apgaismojami objekti šķēršļu ierobežošanas virsmu sānu robežās</w:t>
            </w:r>
          </w:p>
        </w:tc>
        <w:tc>
          <w:tcPr>
            <w:tcW w:w="1532" w:type="pct"/>
            <w:shd w:val="clear" w:color="auto" w:fill="D9D9D9"/>
          </w:tcPr>
          <w:p w14:paraId="5939ECA0"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441F8E97" w14:textId="77777777" w:rsidTr="00792BC1">
        <w:trPr>
          <w:gridBefore w:val="1"/>
          <w:gridAfter w:val="1"/>
          <w:wBefore w:w="9" w:type="pct"/>
          <w:wAfter w:w="8" w:type="pct"/>
        </w:trPr>
        <w:tc>
          <w:tcPr>
            <w:tcW w:w="1297" w:type="pct"/>
            <w:shd w:val="clear" w:color="auto" w:fill="D9D9D9"/>
          </w:tcPr>
          <w:p w14:paraId="5732CA87"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ADR-DSN.Q.841</w:t>
            </w:r>
            <w:proofErr w:type="spellEnd"/>
            <w:r w:rsidRPr="00776377">
              <w:rPr>
                <w:rFonts w:ascii="Times New Roman" w:hAnsi="Times New Roman"/>
                <w:sz w:val="24"/>
              </w:rPr>
              <w:t>. punktu</w:t>
            </w:r>
          </w:p>
        </w:tc>
        <w:tc>
          <w:tcPr>
            <w:tcW w:w="2153" w:type="pct"/>
            <w:shd w:val="clear" w:color="auto" w:fill="D9D9D9"/>
          </w:tcPr>
          <w:p w14:paraId="52907D8D"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Marķējami un/vai apgaismojami objekti ārpus šķēršļu ierobežošanas virsmu sānu robežām</w:t>
            </w:r>
          </w:p>
        </w:tc>
        <w:tc>
          <w:tcPr>
            <w:tcW w:w="1532" w:type="pct"/>
            <w:shd w:val="clear" w:color="auto" w:fill="D9D9D9"/>
          </w:tcPr>
          <w:p w14:paraId="0C2D6244"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Jauns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42271223" w14:textId="77777777" w:rsidTr="00792BC1">
        <w:trPr>
          <w:gridBefore w:val="1"/>
          <w:gridAfter w:val="1"/>
          <w:wBefore w:w="9" w:type="pct"/>
          <w:wAfter w:w="8" w:type="pct"/>
        </w:trPr>
        <w:tc>
          <w:tcPr>
            <w:tcW w:w="1297" w:type="pct"/>
            <w:shd w:val="clear" w:color="auto" w:fill="D9D9D9"/>
          </w:tcPr>
          <w:p w14:paraId="09AE0010"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ADR-DSN.Q.845</w:t>
            </w:r>
            <w:proofErr w:type="spellEnd"/>
            <w:r w:rsidRPr="00776377">
              <w:rPr>
                <w:rFonts w:ascii="Times New Roman" w:hAnsi="Times New Roman"/>
                <w:sz w:val="24"/>
              </w:rPr>
              <w:t>. punktu</w:t>
            </w:r>
          </w:p>
        </w:tc>
        <w:tc>
          <w:tcPr>
            <w:tcW w:w="2153" w:type="pct"/>
            <w:shd w:val="clear" w:color="auto" w:fill="D9D9D9"/>
          </w:tcPr>
          <w:p w14:paraId="73452B0B"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Nekustīgu objektu marķēšana</w:t>
            </w:r>
          </w:p>
        </w:tc>
        <w:tc>
          <w:tcPr>
            <w:tcW w:w="1532" w:type="pct"/>
            <w:shd w:val="clear" w:color="auto" w:fill="D9D9D9"/>
          </w:tcPr>
          <w:p w14:paraId="3F913EE8"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Jauns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266A3C52" w14:textId="77777777" w:rsidTr="00792BC1">
        <w:trPr>
          <w:gridBefore w:val="1"/>
          <w:gridAfter w:val="1"/>
          <w:wBefore w:w="9" w:type="pct"/>
          <w:wAfter w:w="8" w:type="pct"/>
        </w:trPr>
        <w:tc>
          <w:tcPr>
            <w:tcW w:w="1297" w:type="pct"/>
            <w:shd w:val="clear" w:color="auto" w:fill="D9D9D9"/>
          </w:tcPr>
          <w:p w14:paraId="6FEFA9F8"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ADR-DSN.Q.846</w:t>
            </w:r>
            <w:proofErr w:type="spellEnd"/>
            <w:r w:rsidRPr="00776377">
              <w:rPr>
                <w:rFonts w:ascii="Times New Roman" w:hAnsi="Times New Roman"/>
                <w:sz w:val="24"/>
              </w:rPr>
              <w:t>. punktu</w:t>
            </w:r>
          </w:p>
        </w:tc>
        <w:tc>
          <w:tcPr>
            <w:tcW w:w="2153" w:type="pct"/>
            <w:shd w:val="clear" w:color="auto" w:fill="D9D9D9"/>
          </w:tcPr>
          <w:p w14:paraId="58588674"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Nekustīgu objektu apgaismošana</w:t>
            </w:r>
          </w:p>
        </w:tc>
        <w:tc>
          <w:tcPr>
            <w:tcW w:w="1532" w:type="pct"/>
            <w:shd w:val="clear" w:color="auto" w:fill="D9D9D9"/>
          </w:tcPr>
          <w:p w14:paraId="572AF79E"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Jauns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50387759" w14:textId="77777777" w:rsidTr="00792BC1">
        <w:trPr>
          <w:gridBefore w:val="1"/>
          <w:gridAfter w:val="1"/>
          <w:wBefore w:w="9" w:type="pct"/>
          <w:wAfter w:w="8" w:type="pct"/>
        </w:trPr>
        <w:tc>
          <w:tcPr>
            <w:tcW w:w="1297" w:type="pct"/>
            <w:shd w:val="clear" w:color="auto" w:fill="D9D9D9"/>
          </w:tcPr>
          <w:p w14:paraId="5498DA0C"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ADR-DSN.Q.847</w:t>
            </w:r>
            <w:proofErr w:type="spellEnd"/>
            <w:r w:rsidRPr="00776377">
              <w:rPr>
                <w:rFonts w:ascii="Times New Roman" w:hAnsi="Times New Roman"/>
                <w:sz w:val="24"/>
              </w:rPr>
              <w:t>. punktu</w:t>
            </w:r>
          </w:p>
        </w:tc>
        <w:tc>
          <w:tcPr>
            <w:tcW w:w="2153" w:type="pct"/>
            <w:shd w:val="clear" w:color="auto" w:fill="D9D9D9"/>
          </w:tcPr>
          <w:p w14:paraId="06F1EA69"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Tādu nekustīgu objektu apgaismošana, kuru augstums virs zemes līmeņa ir mazāks par 45 m</w:t>
            </w:r>
          </w:p>
        </w:tc>
        <w:tc>
          <w:tcPr>
            <w:tcW w:w="1532" w:type="pct"/>
            <w:shd w:val="clear" w:color="auto" w:fill="D9D9D9"/>
          </w:tcPr>
          <w:p w14:paraId="09BA6EC7"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Jauns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244BFAC3" w14:textId="77777777" w:rsidTr="00792BC1">
        <w:trPr>
          <w:gridBefore w:val="1"/>
          <w:gridAfter w:val="1"/>
          <w:wBefore w:w="9" w:type="pct"/>
          <w:wAfter w:w="8" w:type="pct"/>
        </w:trPr>
        <w:tc>
          <w:tcPr>
            <w:tcW w:w="1297" w:type="pct"/>
            <w:shd w:val="clear" w:color="auto" w:fill="D9D9D9"/>
          </w:tcPr>
          <w:p w14:paraId="21476DDF"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ADR-DSN.Q.848</w:t>
            </w:r>
            <w:proofErr w:type="spellEnd"/>
            <w:r w:rsidRPr="00776377">
              <w:rPr>
                <w:rFonts w:ascii="Times New Roman" w:hAnsi="Times New Roman"/>
                <w:sz w:val="24"/>
              </w:rPr>
              <w:t>. punktu</w:t>
            </w:r>
          </w:p>
        </w:tc>
        <w:tc>
          <w:tcPr>
            <w:tcW w:w="2153" w:type="pct"/>
            <w:shd w:val="clear" w:color="auto" w:fill="D9D9D9"/>
          </w:tcPr>
          <w:p w14:paraId="4C4EC400"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Tādu nekustīgu objektu apgaismošana, kuru augstums virs zemes līmeņa nav mazāks par 45 m un nav lielāks par 150 m</w:t>
            </w:r>
          </w:p>
        </w:tc>
        <w:tc>
          <w:tcPr>
            <w:tcW w:w="1532" w:type="pct"/>
            <w:shd w:val="clear" w:color="auto" w:fill="D9D9D9"/>
          </w:tcPr>
          <w:p w14:paraId="04C2127D"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Jauns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4F12DD3F" w14:textId="77777777" w:rsidTr="00792BC1">
        <w:trPr>
          <w:gridBefore w:val="1"/>
          <w:gridAfter w:val="1"/>
          <w:wBefore w:w="9" w:type="pct"/>
          <w:wAfter w:w="8" w:type="pct"/>
        </w:trPr>
        <w:tc>
          <w:tcPr>
            <w:tcW w:w="1297" w:type="pct"/>
            <w:shd w:val="clear" w:color="auto" w:fill="D9D9D9"/>
          </w:tcPr>
          <w:p w14:paraId="11DFCAE8"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ADR-DSN.Q.849</w:t>
            </w:r>
            <w:proofErr w:type="spellEnd"/>
            <w:r w:rsidRPr="00776377">
              <w:rPr>
                <w:rFonts w:ascii="Times New Roman" w:hAnsi="Times New Roman"/>
                <w:sz w:val="24"/>
              </w:rPr>
              <w:t>. punktu</w:t>
            </w:r>
          </w:p>
        </w:tc>
        <w:tc>
          <w:tcPr>
            <w:tcW w:w="2153" w:type="pct"/>
            <w:shd w:val="clear" w:color="auto" w:fill="D9D9D9"/>
          </w:tcPr>
          <w:p w14:paraId="5177E55F"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Tādu nekustīgu objektu apgaismošana, kuru augstums virs zemes līmeņa ir vismaz 150 m</w:t>
            </w:r>
          </w:p>
        </w:tc>
        <w:tc>
          <w:tcPr>
            <w:tcW w:w="1532" w:type="pct"/>
            <w:shd w:val="clear" w:color="auto" w:fill="D9D9D9"/>
          </w:tcPr>
          <w:p w14:paraId="7FA74519"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Jauns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40CF4422" w14:textId="77777777" w:rsidTr="00792BC1">
        <w:trPr>
          <w:gridBefore w:val="1"/>
          <w:gridAfter w:val="1"/>
          <w:wBefore w:w="9" w:type="pct"/>
          <w:wAfter w:w="8" w:type="pct"/>
        </w:trPr>
        <w:tc>
          <w:tcPr>
            <w:tcW w:w="1297" w:type="pct"/>
            <w:shd w:val="clear" w:color="auto" w:fill="D9D9D9"/>
          </w:tcPr>
          <w:p w14:paraId="21BE9BD2"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ADR-DSN.Q.850</w:t>
            </w:r>
            <w:proofErr w:type="spellEnd"/>
            <w:r w:rsidRPr="00776377">
              <w:rPr>
                <w:rFonts w:ascii="Times New Roman" w:hAnsi="Times New Roman"/>
                <w:sz w:val="24"/>
              </w:rPr>
              <w:t>. punktu</w:t>
            </w:r>
          </w:p>
        </w:tc>
        <w:tc>
          <w:tcPr>
            <w:tcW w:w="2153" w:type="pct"/>
            <w:shd w:val="clear" w:color="auto" w:fill="D9D9D9"/>
          </w:tcPr>
          <w:p w14:paraId="286C8A47"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Citu objektu apgaismošana</w:t>
            </w:r>
          </w:p>
        </w:tc>
        <w:tc>
          <w:tcPr>
            <w:tcW w:w="1532" w:type="pct"/>
            <w:shd w:val="clear" w:color="auto" w:fill="D9D9D9"/>
          </w:tcPr>
          <w:p w14:paraId="6701881A"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3FC5A55C" w14:textId="77777777" w:rsidTr="00792BC1">
        <w:trPr>
          <w:gridBefore w:val="1"/>
          <w:gridAfter w:val="1"/>
          <w:wBefore w:w="9" w:type="pct"/>
          <w:wAfter w:w="8" w:type="pct"/>
        </w:trPr>
        <w:tc>
          <w:tcPr>
            <w:tcW w:w="1297" w:type="pct"/>
            <w:shd w:val="clear" w:color="auto" w:fill="D9D9D9"/>
          </w:tcPr>
          <w:p w14:paraId="6A759B66"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ADR-DSN.Q.851</w:t>
            </w:r>
            <w:proofErr w:type="spellEnd"/>
            <w:r w:rsidRPr="00776377">
              <w:rPr>
                <w:rFonts w:ascii="Times New Roman" w:hAnsi="Times New Roman"/>
                <w:sz w:val="24"/>
              </w:rPr>
              <w:t>. punktu</w:t>
            </w:r>
          </w:p>
        </w:tc>
        <w:tc>
          <w:tcPr>
            <w:tcW w:w="2153" w:type="pct"/>
            <w:shd w:val="clear" w:color="auto" w:fill="D9D9D9"/>
          </w:tcPr>
          <w:p w14:paraId="3CD78A19"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sz w:val="24"/>
              </w:rPr>
              <w:t>Vējģeneratoru</w:t>
            </w:r>
            <w:proofErr w:type="spellEnd"/>
            <w:r w:rsidRPr="00776377">
              <w:rPr>
                <w:rFonts w:ascii="Times New Roman" w:hAnsi="Times New Roman"/>
                <w:sz w:val="24"/>
              </w:rPr>
              <w:t xml:space="preserve"> marķēšana un apgaismošana</w:t>
            </w:r>
          </w:p>
        </w:tc>
        <w:tc>
          <w:tcPr>
            <w:tcW w:w="1532" w:type="pct"/>
            <w:shd w:val="clear" w:color="auto" w:fill="D9D9D9"/>
          </w:tcPr>
          <w:p w14:paraId="33D9A618"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Jauns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1C8EA993" w14:textId="77777777" w:rsidTr="00792BC1">
        <w:trPr>
          <w:gridBefore w:val="1"/>
          <w:gridAfter w:val="1"/>
          <w:wBefore w:w="9" w:type="pct"/>
          <w:wAfter w:w="8" w:type="pct"/>
        </w:trPr>
        <w:tc>
          <w:tcPr>
            <w:tcW w:w="1297" w:type="pct"/>
            <w:shd w:val="clear" w:color="auto" w:fill="D9D9D9"/>
          </w:tcPr>
          <w:p w14:paraId="1C658E92"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ADR-DSN.Q.852</w:t>
            </w:r>
            <w:proofErr w:type="spellEnd"/>
            <w:r w:rsidRPr="00776377">
              <w:rPr>
                <w:rFonts w:ascii="Times New Roman" w:hAnsi="Times New Roman"/>
                <w:sz w:val="24"/>
              </w:rPr>
              <w:t>. punktu</w:t>
            </w:r>
          </w:p>
        </w:tc>
        <w:tc>
          <w:tcPr>
            <w:tcW w:w="2153" w:type="pct"/>
            <w:shd w:val="clear" w:color="auto" w:fill="D9D9D9"/>
          </w:tcPr>
          <w:p w14:paraId="7F1B29D6"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Gaisa vadu, kabeļu, balsta torņu u. c. marķēšana un apgaismošana</w:t>
            </w:r>
          </w:p>
        </w:tc>
        <w:tc>
          <w:tcPr>
            <w:tcW w:w="1532" w:type="pct"/>
            <w:shd w:val="clear" w:color="auto" w:fill="D9D9D9"/>
          </w:tcPr>
          <w:p w14:paraId="5020FCCA"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Jauns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217F8544" w14:textId="77777777" w:rsidTr="00792BC1">
        <w:trPr>
          <w:gridBefore w:val="1"/>
          <w:gridAfter w:val="1"/>
          <w:wBefore w:w="9" w:type="pct"/>
          <w:wAfter w:w="8" w:type="pct"/>
        </w:trPr>
        <w:tc>
          <w:tcPr>
            <w:tcW w:w="1297" w:type="pct"/>
            <w:shd w:val="clear" w:color="auto" w:fill="D9D9D9"/>
          </w:tcPr>
          <w:p w14:paraId="280C3E3A"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ADR-DSN.R.855</w:t>
            </w:r>
            <w:proofErr w:type="spellEnd"/>
            <w:r w:rsidRPr="00776377">
              <w:rPr>
                <w:rFonts w:ascii="Times New Roman" w:hAnsi="Times New Roman"/>
                <w:sz w:val="24"/>
              </w:rPr>
              <w:t>. punktu</w:t>
            </w:r>
          </w:p>
        </w:tc>
        <w:tc>
          <w:tcPr>
            <w:tcW w:w="2153" w:type="pct"/>
            <w:shd w:val="clear" w:color="auto" w:fill="D9D9D9"/>
          </w:tcPr>
          <w:p w14:paraId="78BBF808"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Slēgti skrejceļi un manevrēšanas ceļi vai to daļas</w:t>
            </w:r>
          </w:p>
        </w:tc>
        <w:tc>
          <w:tcPr>
            <w:tcW w:w="1532" w:type="pct"/>
            <w:shd w:val="clear" w:color="auto" w:fill="D9D9D9"/>
          </w:tcPr>
          <w:p w14:paraId="5E273740"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27537A76" w14:textId="77777777" w:rsidTr="00792BC1">
        <w:trPr>
          <w:gridBefore w:val="1"/>
          <w:gridAfter w:val="1"/>
          <w:wBefore w:w="9" w:type="pct"/>
          <w:wAfter w:w="8" w:type="pct"/>
        </w:trPr>
        <w:tc>
          <w:tcPr>
            <w:tcW w:w="1297" w:type="pct"/>
            <w:shd w:val="clear" w:color="auto" w:fill="D9D9D9"/>
          </w:tcPr>
          <w:p w14:paraId="34285493"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ADR-DSN.R.860</w:t>
            </w:r>
            <w:proofErr w:type="spellEnd"/>
            <w:r w:rsidRPr="00776377">
              <w:rPr>
                <w:rFonts w:ascii="Times New Roman" w:hAnsi="Times New Roman"/>
                <w:sz w:val="24"/>
              </w:rPr>
              <w:t>. punktu</w:t>
            </w:r>
          </w:p>
        </w:tc>
        <w:tc>
          <w:tcPr>
            <w:tcW w:w="2153" w:type="pct"/>
            <w:shd w:val="clear" w:color="auto" w:fill="D9D9D9"/>
          </w:tcPr>
          <w:p w14:paraId="0A416133"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sz w:val="24"/>
              </w:rPr>
              <w:t>Bezslodzes</w:t>
            </w:r>
            <w:proofErr w:type="spellEnd"/>
            <w:r w:rsidRPr="00776377">
              <w:rPr>
                <w:rFonts w:ascii="Times New Roman" w:hAnsi="Times New Roman"/>
                <w:sz w:val="24"/>
              </w:rPr>
              <w:t xml:space="preserve"> virsmas</w:t>
            </w:r>
          </w:p>
        </w:tc>
        <w:tc>
          <w:tcPr>
            <w:tcW w:w="1532" w:type="pct"/>
            <w:shd w:val="clear" w:color="auto" w:fill="D9D9D9"/>
          </w:tcPr>
          <w:p w14:paraId="093A942F"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594DC2F6" w14:textId="77777777" w:rsidTr="00792BC1">
        <w:trPr>
          <w:gridBefore w:val="1"/>
          <w:gridAfter w:val="1"/>
          <w:wBefore w:w="9" w:type="pct"/>
          <w:wAfter w:w="8" w:type="pct"/>
        </w:trPr>
        <w:tc>
          <w:tcPr>
            <w:tcW w:w="1297" w:type="pct"/>
            <w:shd w:val="clear" w:color="auto" w:fill="D9D9D9"/>
          </w:tcPr>
          <w:p w14:paraId="488DBADD"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ADR-DSN.S.880</w:t>
            </w:r>
            <w:proofErr w:type="spellEnd"/>
            <w:r w:rsidRPr="00776377">
              <w:rPr>
                <w:rFonts w:ascii="Times New Roman" w:hAnsi="Times New Roman"/>
                <w:sz w:val="24"/>
              </w:rPr>
              <w:t>. punktu</w:t>
            </w:r>
          </w:p>
        </w:tc>
        <w:tc>
          <w:tcPr>
            <w:tcW w:w="2153" w:type="pct"/>
            <w:shd w:val="clear" w:color="auto" w:fill="D9D9D9"/>
          </w:tcPr>
          <w:p w14:paraId="00467A65"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Elektroapgādes sistēmas</w:t>
            </w:r>
          </w:p>
        </w:tc>
        <w:tc>
          <w:tcPr>
            <w:tcW w:w="1532" w:type="pct"/>
            <w:shd w:val="clear" w:color="auto" w:fill="D9D9D9"/>
          </w:tcPr>
          <w:p w14:paraId="2AD21A75"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47C70BDE" w14:textId="77777777" w:rsidTr="00792BC1">
        <w:trPr>
          <w:gridBefore w:val="1"/>
          <w:gridAfter w:val="1"/>
          <w:wBefore w:w="9" w:type="pct"/>
          <w:wAfter w:w="8" w:type="pct"/>
        </w:trPr>
        <w:tc>
          <w:tcPr>
            <w:tcW w:w="1297" w:type="pct"/>
            <w:shd w:val="clear" w:color="auto" w:fill="D9D9D9"/>
          </w:tcPr>
          <w:p w14:paraId="173D3209"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ADR-DSN.S.890</w:t>
            </w:r>
            <w:proofErr w:type="spellEnd"/>
            <w:r w:rsidRPr="00776377">
              <w:rPr>
                <w:rFonts w:ascii="Times New Roman" w:hAnsi="Times New Roman"/>
                <w:sz w:val="24"/>
              </w:rPr>
              <w:t>. punktu</w:t>
            </w:r>
          </w:p>
        </w:tc>
        <w:tc>
          <w:tcPr>
            <w:tcW w:w="2153" w:type="pct"/>
            <w:shd w:val="clear" w:color="auto" w:fill="D9D9D9"/>
          </w:tcPr>
          <w:p w14:paraId="21B52E81"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Uzraudzība</w:t>
            </w:r>
          </w:p>
        </w:tc>
        <w:tc>
          <w:tcPr>
            <w:tcW w:w="1532" w:type="pct"/>
            <w:shd w:val="clear" w:color="auto" w:fill="D9D9D9"/>
          </w:tcPr>
          <w:p w14:paraId="3EC5DD49"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7550FFE8" w14:textId="77777777" w:rsidTr="00792BC1">
        <w:trPr>
          <w:gridBefore w:val="1"/>
          <w:gridAfter w:val="1"/>
          <w:wBefore w:w="9" w:type="pct"/>
          <w:wAfter w:w="8" w:type="pct"/>
        </w:trPr>
        <w:tc>
          <w:tcPr>
            <w:tcW w:w="1297" w:type="pct"/>
            <w:shd w:val="clear" w:color="auto" w:fill="D9D9D9"/>
          </w:tcPr>
          <w:p w14:paraId="3A1F0F07"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w:t>
            </w:r>
            <w:r w:rsidRPr="00776377">
              <w:rPr>
                <w:rFonts w:ascii="Times New Roman" w:hAnsi="Times New Roman"/>
                <w:sz w:val="24"/>
              </w:rPr>
              <w:lastRenderedPageBreak/>
              <w:t>DSN.S.895</w:t>
            </w:r>
            <w:proofErr w:type="spellEnd"/>
            <w:r w:rsidRPr="00776377">
              <w:rPr>
                <w:rFonts w:ascii="Times New Roman" w:hAnsi="Times New Roman"/>
                <w:sz w:val="24"/>
              </w:rPr>
              <w:t>. punktu</w:t>
            </w:r>
          </w:p>
        </w:tc>
        <w:tc>
          <w:tcPr>
            <w:tcW w:w="2153" w:type="pct"/>
            <w:shd w:val="clear" w:color="auto" w:fill="D9D9D9"/>
          </w:tcPr>
          <w:p w14:paraId="54904F0A"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sz w:val="24"/>
              </w:rPr>
              <w:lastRenderedPageBreak/>
              <w:t>Izmantojamības</w:t>
            </w:r>
            <w:proofErr w:type="spellEnd"/>
            <w:r w:rsidRPr="00776377">
              <w:rPr>
                <w:rFonts w:ascii="Times New Roman" w:hAnsi="Times New Roman"/>
                <w:sz w:val="24"/>
              </w:rPr>
              <w:t xml:space="preserve"> līmeņi</w:t>
            </w:r>
          </w:p>
        </w:tc>
        <w:tc>
          <w:tcPr>
            <w:tcW w:w="1532" w:type="pct"/>
            <w:shd w:val="clear" w:color="auto" w:fill="D9D9D9"/>
          </w:tcPr>
          <w:p w14:paraId="3F35281F"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41D2A148" w14:textId="77777777" w:rsidTr="00792BC1">
        <w:trPr>
          <w:gridBefore w:val="1"/>
          <w:gridAfter w:val="1"/>
          <w:wBefore w:w="9" w:type="pct"/>
          <w:wAfter w:w="8" w:type="pct"/>
        </w:trPr>
        <w:tc>
          <w:tcPr>
            <w:tcW w:w="1297" w:type="pct"/>
            <w:shd w:val="clear" w:color="auto" w:fill="D9D9D9"/>
          </w:tcPr>
          <w:p w14:paraId="3F764E88"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ADR-DSN.T.900</w:t>
            </w:r>
            <w:proofErr w:type="spellEnd"/>
            <w:r w:rsidRPr="00776377">
              <w:rPr>
                <w:rFonts w:ascii="Times New Roman" w:hAnsi="Times New Roman"/>
                <w:sz w:val="24"/>
              </w:rPr>
              <w:t>. punktu</w:t>
            </w:r>
          </w:p>
        </w:tc>
        <w:tc>
          <w:tcPr>
            <w:tcW w:w="2153" w:type="pct"/>
            <w:shd w:val="clear" w:color="auto" w:fill="D9D9D9"/>
          </w:tcPr>
          <w:p w14:paraId="38AF9CEF"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Ārkārtas piekļuves un servisa ceļi</w:t>
            </w:r>
          </w:p>
        </w:tc>
        <w:tc>
          <w:tcPr>
            <w:tcW w:w="1532" w:type="pct"/>
            <w:shd w:val="clear" w:color="auto" w:fill="D9D9D9"/>
          </w:tcPr>
          <w:p w14:paraId="44245B62"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055B7F7F" w14:textId="77777777" w:rsidTr="00792BC1">
        <w:trPr>
          <w:gridBefore w:val="1"/>
          <w:gridAfter w:val="1"/>
          <w:wBefore w:w="9" w:type="pct"/>
          <w:wAfter w:w="8" w:type="pct"/>
        </w:trPr>
        <w:tc>
          <w:tcPr>
            <w:tcW w:w="1297" w:type="pct"/>
            <w:shd w:val="clear" w:color="auto" w:fill="D9D9D9"/>
          </w:tcPr>
          <w:p w14:paraId="48822976"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ADR-DSN.T.915</w:t>
            </w:r>
            <w:proofErr w:type="spellEnd"/>
            <w:r w:rsidRPr="00776377">
              <w:rPr>
                <w:rFonts w:ascii="Times New Roman" w:hAnsi="Times New Roman"/>
                <w:sz w:val="24"/>
              </w:rPr>
              <w:t>. punktu</w:t>
            </w:r>
          </w:p>
        </w:tc>
        <w:tc>
          <w:tcPr>
            <w:tcW w:w="2153" w:type="pct"/>
            <w:shd w:val="clear" w:color="auto" w:fill="D9D9D9"/>
          </w:tcPr>
          <w:p w14:paraId="447D79B2"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Aprīkojuma un iekārtu izvietojums ekspluatācijas zonās</w:t>
            </w:r>
          </w:p>
        </w:tc>
        <w:tc>
          <w:tcPr>
            <w:tcW w:w="1532" w:type="pct"/>
            <w:shd w:val="clear" w:color="auto" w:fill="D9D9D9"/>
          </w:tcPr>
          <w:p w14:paraId="1CB275BC"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6D36E7A2" w14:textId="77777777" w:rsidTr="00792BC1">
        <w:trPr>
          <w:gridBefore w:val="1"/>
          <w:gridAfter w:val="1"/>
          <w:wBefore w:w="9" w:type="pct"/>
          <w:wAfter w:w="8" w:type="pct"/>
        </w:trPr>
        <w:tc>
          <w:tcPr>
            <w:tcW w:w="1297" w:type="pct"/>
            <w:shd w:val="clear" w:color="auto" w:fill="D9D9D9"/>
          </w:tcPr>
          <w:p w14:paraId="2236E894"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ADR-DSN.U.930</w:t>
            </w:r>
            <w:proofErr w:type="spellEnd"/>
            <w:r w:rsidRPr="00776377">
              <w:rPr>
                <w:rFonts w:ascii="Times New Roman" w:hAnsi="Times New Roman"/>
                <w:sz w:val="24"/>
              </w:rPr>
              <w:t>. punktu</w:t>
            </w:r>
          </w:p>
        </w:tc>
        <w:tc>
          <w:tcPr>
            <w:tcW w:w="2153" w:type="pct"/>
            <w:shd w:val="clear" w:color="auto" w:fill="D9D9D9"/>
          </w:tcPr>
          <w:p w14:paraId="2F854D82"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Zemes aeronavigācijas </w:t>
            </w:r>
            <w:proofErr w:type="spellStart"/>
            <w:r w:rsidRPr="00776377">
              <w:rPr>
                <w:rFonts w:ascii="Times New Roman" w:hAnsi="Times New Roman"/>
                <w:sz w:val="24"/>
              </w:rPr>
              <w:t>uguņu</w:t>
            </w:r>
            <w:proofErr w:type="spellEnd"/>
            <w:r w:rsidRPr="00776377">
              <w:rPr>
                <w:rFonts w:ascii="Times New Roman" w:hAnsi="Times New Roman"/>
                <w:sz w:val="24"/>
              </w:rPr>
              <w:t xml:space="preserve"> krāsas</w:t>
            </w:r>
          </w:p>
        </w:tc>
        <w:tc>
          <w:tcPr>
            <w:tcW w:w="1532" w:type="pct"/>
            <w:shd w:val="clear" w:color="auto" w:fill="D9D9D9"/>
          </w:tcPr>
          <w:p w14:paraId="27FB429A"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09CA99EF" w14:textId="77777777" w:rsidTr="00792BC1">
        <w:trPr>
          <w:gridBefore w:val="1"/>
          <w:gridAfter w:val="1"/>
          <w:wBefore w:w="9" w:type="pct"/>
          <w:wAfter w:w="8" w:type="pct"/>
        </w:trPr>
        <w:tc>
          <w:tcPr>
            <w:tcW w:w="1297" w:type="pct"/>
            <w:shd w:val="clear" w:color="auto" w:fill="D9D9D9"/>
          </w:tcPr>
          <w:p w14:paraId="6E611BF3"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ADR-DSN.U.935</w:t>
            </w:r>
            <w:proofErr w:type="spellEnd"/>
            <w:r w:rsidRPr="00776377">
              <w:rPr>
                <w:rFonts w:ascii="Times New Roman" w:hAnsi="Times New Roman"/>
                <w:sz w:val="24"/>
              </w:rPr>
              <w:t>. punktu</w:t>
            </w:r>
          </w:p>
        </w:tc>
        <w:tc>
          <w:tcPr>
            <w:tcW w:w="2153" w:type="pct"/>
            <w:shd w:val="clear" w:color="auto" w:fill="D9D9D9"/>
          </w:tcPr>
          <w:p w14:paraId="1E7A1AE9"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Marķējumu, zīmju un paneļu krāsas</w:t>
            </w:r>
          </w:p>
        </w:tc>
        <w:tc>
          <w:tcPr>
            <w:tcW w:w="1532" w:type="pct"/>
            <w:shd w:val="clear" w:color="auto" w:fill="D9D9D9"/>
          </w:tcPr>
          <w:p w14:paraId="4D672A32"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74B19924" w14:textId="77777777" w:rsidTr="00792BC1">
        <w:trPr>
          <w:gridBefore w:val="1"/>
          <w:gridAfter w:val="1"/>
          <w:wBefore w:w="9" w:type="pct"/>
          <w:wAfter w:w="8" w:type="pct"/>
        </w:trPr>
        <w:tc>
          <w:tcPr>
            <w:tcW w:w="1297" w:type="pct"/>
            <w:shd w:val="clear" w:color="auto" w:fill="D9D9D9"/>
          </w:tcPr>
          <w:p w14:paraId="3C800A2A"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ADR-DSN.U.940</w:t>
            </w:r>
            <w:proofErr w:type="spellEnd"/>
            <w:r w:rsidRPr="00776377">
              <w:rPr>
                <w:rFonts w:ascii="Times New Roman" w:hAnsi="Times New Roman"/>
                <w:sz w:val="24"/>
              </w:rPr>
              <w:t>. punktu</w:t>
            </w:r>
          </w:p>
        </w:tc>
        <w:tc>
          <w:tcPr>
            <w:tcW w:w="2153" w:type="pct"/>
            <w:shd w:val="clear" w:color="auto" w:fill="D9D9D9"/>
          </w:tcPr>
          <w:p w14:paraId="1712CAC5"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Zemes aeronavigācijas </w:t>
            </w:r>
            <w:proofErr w:type="spellStart"/>
            <w:r w:rsidRPr="00776377">
              <w:rPr>
                <w:rFonts w:ascii="Times New Roman" w:hAnsi="Times New Roman"/>
                <w:sz w:val="24"/>
              </w:rPr>
              <w:t>uguņu</w:t>
            </w:r>
            <w:proofErr w:type="spellEnd"/>
            <w:r w:rsidRPr="00776377">
              <w:rPr>
                <w:rFonts w:ascii="Times New Roman" w:hAnsi="Times New Roman"/>
                <w:sz w:val="24"/>
              </w:rPr>
              <w:t xml:space="preserve"> raksturojumi</w:t>
            </w:r>
          </w:p>
        </w:tc>
        <w:tc>
          <w:tcPr>
            <w:tcW w:w="1532" w:type="pct"/>
            <w:shd w:val="clear" w:color="auto" w:fill="D9D9D9"/>
          </w:tcPr>
          <w:p w14:paraId="46F9B56B"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07A8FB26" w14:textId="77777777" w:rsidTr="00792BC1">
        <w:trPr>
          <w:gridBefore w:val="1"/>
          <w:gridAfter w:val="1"/>
          <w:wBefore w:w="9" w:type="pct"/>
          <w:wAfter w:w="8" w:type="pct"/>
        </w:trPr>
        <w:tc>
          <w:tcPr>
            <w:tcW w:w="1297" w:type="pct"/>
            <w:shd w:val="clear" w:color="auto" w:fill="D9D9D9"/>
          </w:tcPr>
          <w:p w14:paraId="5C4D0106"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ADR-DSN.A.005</w:t>
            </w:r>
            <w:proofErr w:type="spellEnd"/>
            <w:r w:rsidRPr="00776377">
              <w:rPr>
                <w:rFonts w:ascii="Times New Roman" w:hAnsi="Times New Roman"/>
                <w:sz w:val="24"/>
              </w:rPr>
              <w:t>. punktu</w:t>
            </w:r>
          </w:p>
        </w:tc>
        <w:tc>
          <w:tcPr>
            <w:tcW w:w="2153" w:type="pct"/>
            <w:shd w:val="clear" w:color="auto" w:fill="D9D9D9"/>
          </w:tcPr>
          <w:p w14:paraId="112D2244" w14:textId="77777777" w:rsidR="00776377" w:rsidRPr="00776377" w:rsidRDefault="00776377" w:rsidP="00776377">
            <w:pPr>
              <w:rPr>
                <w:rFonts w:ascii="Times New Roman" w:hAnsi="Times New Roman"/>
                <w:noProof/>
                <w:sz w:val="24"/>
              </w:rPr>
            </w:pPr>
            <w:r w:rsidRPr="00776377">
              <w:rPr>
                <w:rFonts w:ascii="Times New Roman" w:hAnsi="Times New Roman"/>
                <w:sz w:val="24"/>
              </w:rPr>
              <w:t>Lidlauka kodētais apzīmējums</w:t>
            </w:r>
          </w:p>
        </w:tc>
        <w:tc>
          <w:tcPr>
            <w:tcW w:w="1532" w:type="pct"/>
            <w:shd w:val="clear" w:color="auto" w:fill="D9D9D9"/>
          </w:tcPr>
          <w:p w14:paraId="0B885170"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3817586B" w14:textId="77777777" w:rsidTr="00792BC1">
        <w:trPr>
          <w:gridBefore w:val="1"/>
          <w:gridAfter w:val="1"/>
          <w:wBefore w:w="9" w:type="pct"/>
          <w:wAfter w:w="8" w:type="pct"/>
        </w:trPr>
        <w:tc>
          <w:tcPr>
            <w:tcW w:w="1297" w:type="pct"/>
            <w:shd w:val="clear" w:color="auto" w:fill="D9D9D9"/>
          </w:tcPr>
          <w:p w14:paraId="78B7A2E3"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ADR-DSN.B.015</w:t>
            </w:r>
            <w:proofErr w:type="spellEnd"/>
            <w:r w:rsidRPr="00776377">
              <w:rPr>
                <w:rFonts w:ascii="Times New Roman" w:hAnsi="Times New Roman"/>
                <w:sz w:val="24"/>
              </w:rPr>
              <w:t>. punktu</w:t>
            </w:r>
          </w:p>
        </w:tc>
        <w:tc>
          <w:tcPr>
            <w:tcW w:w="2153" w:type="pct"/>
            <w:shd w:val="clear" w:color="auto" w:fill="D9D9D9"/>
          </w:tcPr>
          <w:p w14:paraId="37F0E69C" w14:textId="77777777" w:rsidR="00776377" w:rsidRPr="00776377" w:rsidRDefault="00776377" w:rsidP="00776377">
            <w:pPr>
              <w:rPr>
                <w:rFonts w:ascii="Times New Roman" w:hAnsi="Times New Roman"/>
                <w:noProof/>
                <w:sz w:val="24"/>
              </w:rPr>
            </w:pPr>
            <w:r w:rsidRPr="00776377">
              <w:rPr>
                <w:rFonts w:ascii="Times New Roman" w:hAnsi="Times New Roman"/>
                <w:sz w:val="24"/>
              </w:rPr>
              <w:t>Skrejceļu skaits, izvietojums un virziens</w:t>
            </w:r>
          </w:p>
        </w:tc>
        <w:tc>
          <w:tcPr>
            <w:tcW w:w="1532" w:type="pct"/>
            <w:shd w:val="clear" w:color="auto" w:fill="D9D9D9"/>
          </w:tcPr>
          <w:p w14:paraId="2FCBCA29"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091E49F8" w14:textId="77777777" w:rsidTr="00792BC1">
        <w:trPr>
          <w:gridBefore w:val="1"/>
          <w:gridAfter w:val="1"/>
          <w:wBefore w:w="9" w:type="pct"/>
          <w:wAfter w:w="8" w:type="pct"/>
        </w:trPr>
        <w:tc>
          <w:tcPr>
            <w:tcW w:w="1297" w:type="pct"/>
            <w:shd w:val="clear" w:color="auto" w:fill="D9D9D9"/>
          </w:tcPr>
          <w:p w14:paraId="72A7CC52"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ADR-DSN.B.035</w:t>
            </w:r>
            <w:proofErr w:type="spellEnd"/>
            <w:r w:rsidRPr="00776377">
              <w:rPr>
                <w:rFonts w:ascii="Times New Roman" w:hAnsi="Times New Roman"/>
                <w:sz w:val="24"/>
              </w:rPr>
              <w:t>. punktu</w:t>
            </w:r>
          </w:p>
        </w:tc>
        <w:tc>
          <w:tcPr>
            <w:tcW w:w="2153" w:type="pct"/>
            <w:shd w:val="clear" w:color="auto" w:fill="D9D9D9"/>
          </w:tcPr>
          <w:p w14:paraId="2A56629F" w14:textId="77777777" w:rsidR="00776377" w:rsidRPr="00776377" w:rsidRDefault="00776377" w:rsidP="00776377">
            <w:pPr>
              <w:rPr>
                <w:rFonts w:ascii="Times New Roman" w:hAnsi="Times New Roman"/>
                <w:noProof/>
                <w:sz w:val="24"/>
              </w:rPr>
            </w:pPr>
            <w:r w:rsidRPr="00776377">
              <w:rPr>
                <w:rFonts w:ascii="Times New Roman" w:hAnsi="Times New Roman"/>
                <w:sz w:val="24"/>
              </w:rPr>
              <w:t>Skrejceļa garums un deklarētās distances</w:t>
            </w:r>
          </w:p>
        </w:tc>
        <w:tc>
          <w:tcPr>
            <w:tcW w:w="1532" w:type="pct"/>
            <w:shd w:val="clear" w:color="auto" w:fill="D9D9D9"/>
          </w:tcPr>
          <w:p w14:paraId="4F1238EA"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543E1CE9" w14:textId="77777777" w:rsidTr="00792BC1">
        <w:trPr>
          <w:gridBefore w:val="1"/>
          <w:gridAfter w:val="1"/>
          <w:wBefore w:w="9" w:type="pct"/>
          <w:wAfter w:w="8" w:type="pct"/>
        </w:trPr>
        <w:tc>
          <w:tcPr>
            <w:tcW w:w="1297" w:type="pct"/>
            <w:shd w:val="clear" w:color="auto" w:fill="D9D9D9"/>
          </w:tcPr>
          <w:p w14:paraId="6A086437"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ADR-DSN.B.045</w:t>
            </w:r>
            <w:proofErr w:type="spellEnd"/>
            <w:r w:rsidRPr="00776377">
              <w:rPr>
                <w:rFonts w:ascii="Times New Roman" w:hAnsi="Times New Roman"/>
                <w:sz w:val="24"/>
              </w:rPr>
              <w:t>. punktu</w:t>
            </w:r>
          </w:p>
        </w:tc>
        <w:tc>
          <w:tcPr>
            <w:tcW w:w="2153" w:type="pct"/>
            <w:shd w:val="clear" w:color="auto" w:fill="D9D9D9"/>
          </w:tcPr>
          <w:p w14:paraId="5EF989DD" w14:textId="77777777" w:rsidR="00776377" w:rsidRPr="00776377" w:rsidRDefault="00776377" w:rsidP="00776377">
            <w:pPr>
              <w:rPr>
                <w:rFonts w:ascii="Times New Roman" w:hAnsi="Times New Roman"/>
                <w:noProof/>
                <w:sz w:val="24"/>
              </w:rPr>
            </w:pPr>
            <w:r w:rsidRPr="00776377">
              <w:rPr>
                <w:rFonts w:ascii="Times New Roman" w:hAnsi="Times New Roman"/>
                <w:sz w:val="24"/>
              </w:rPr>
              <w:t>Skrejceļu platums</w:t>
            </w:r>
          </w:p>
        </w:tc>
        <w:tc>
          <w:tcPr>
            <w:tcW w:w="1532" w:type="pct"/>
            <w:shd w:val="clear" w:color="auto" w:fill="D9D9D9"/>
          </w:tcPr>
          <w:p w14:paraId="262AD51A"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41642DC4" w14:textId="77777777" w:rsidTr="00792BC1">
        <w:trPr>
          <w:gridBefore w:val="1"/>
          <w:gridAfter w:val="1"/>
          <w:wBefore w:w="9" w:type="pct"/>
          <w:wAfter w:w="8" w:type="pct"/>
        </w:trPr>
        <w:tc>
          <w:tcPr>
            <w:tcW w:w="1297" w:type="pct"/>
            <w:shd w:val="clear" w:color="auto" w:fill="D9D9D9"/>
          </w:tcPr>
          <w:p w14:paraId="6DE80802"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ADR-DSN.B.055</w:t>
            </w:r>
            <w:proofErr w:type="spellEnd"/>
            <w:r w:rsidRPr="00776377">
              <w:rPr>
                <w:rFonts w:ascii="Times New Roman" w:hAnsi="Times New Roman"/>
                <w:sz w:val="24"/>
              </w:rPr>
              <w:t>. punktu</w:t>
            </w:r>
          </w:p>
        </w:tc>
        <w:tc>
          <w:tcPr>
            <w:tcW w:w="2153" w:type="pct"/>
            <w:shd w:val="clear" w:color="auto" w:fill="D9D9D9"/>
          </w:tcPr>
          <w:p w14:paraId="79882E1B" w14:textId="77777777" w:rsidR="00776377" w:rsidRPr="00776377" w:rsidRDefault="00776377" w:rsidP="00776377">
            <w:pPr>
              <w:rPr>
                <w:rFonts w:ascii="Times New Roman" w:hAnsi="Times New Roman"/>
                <w:noProof/>
                <w:sz w:val="24"/>
              </w:rPr>
            </w:pPr>
            <w:r w:rsidRPr="00776377">
              <w:rPr>
                <w:rFonts w:ascii="Times New Roman" w:hAnsi="Times New Roman"/>
                <w:sz w:val="24"/>
              </w:rPr>
              <w:t>Minimālais attālums starp paralēliem instrumentālajiem skrejceļiem</w:t>
            </w:r>
          </w:p>
        </w:tc>
        <w:tc>
          <w:tcPr>
            <w:tcW w:w="1532" w:type="pct"/>
            <w:shd w:val="clear" w:color="auto" w:fill="D9D9D9"/>
          </w:tcPr>
          <w:p w14:paraId="785DCBE6" w14:textId="77777777" w:rsidR="00776377" w:rsidRPr="00776377" w:rsidRDefault="00776377" w:rsidP="00776377">
            <w:pPr>
              <w:rPr>
                <w:rFonts w:ascii="Times New Roman" w:hAnsi="Times New Roman"/>
                <w:noProof/>
                <w:sz w:val="24"/>
              </w:rPr>
            </w:pPr>
            <w:r w:rsidRPr="00776377">
              <w:rPr>
                <w:rFonts w:ascii="Times New Roman" w:hAnsi="Times New Roman"/>
                <w:sz w:val="24"/>
              </w:rPr>
              <w:t>Jauns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26546D01" w14:textId="77777777" w:rsidTr="00792BC1">
        <w:trPr>
          <w:gridBefore w:val="1"/>
          <w:gridAfter w:val="1"/>
          <w:wBefore w:w="9" w:type="pct"/>
          <w:wAfter w:w="8" w:type="pct"/>
        </w:trPr>
        <w:tc>
          <w:tcPr>
            <w:tcW w:w="1297" w:type="pct"/>
            <w:shd w:val="clear" w:color="auto" w:fill="D9D9D9"/>
          </w:tcPr>
          <w:p w14:paraId="3B3C91BE"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ADR-DSN.B.070</w:t>
            </w:r>
            <w:proofErr w:type="spellEnd"/>
            <w:r w:rsidRPr="00776377">
              <w:rPr>
                <w:rFonts w:ascii="Times New Roman" w:hAnsi="Times New Roman"/>
                <w:sz w:val="24"/>
              </w:rPr>
              <w:t>. punktu</w:t>
            </w:r>
          </w:p>
        </w:tc>
        <w:tc>
          <w:tcPr>
            <w:tcW w:w="2153" w:type="pct"/>
            <w:shd w:val="clear" w:color="auto" w:fill="D9D9D9"/>
          </w:tcPr>
          <w:p w14:paraId="1DB00230" w14:textId="77777777" w:rsidR="00776377" w:rsidRPr="00776377" w:rsidRDefault="00776377" w:rsidP="00776377">
            <w:pPr>
              <w:rPr>
                <w:rFonts w:ascii="Times New Roman" w:hAnsi="Times New Roman"/>
                <w:noProof/>
                <w:sz w:val="24"/>
              </w:rPr>
            </w:pPr>
            <w:r w:rsidRPr="00776377">
              <w:rPr>
                <w:rFonts w:ascii="Times New Roman" w:hAnsi="Times New Roman"/>
                <w:sz w:val="24"/>
              </w:rPr>
              <w:t>Redzamības attālums attiecībā uz skrejceļa slīpumiem</w:t>
            </w:r>
          </w:p>
        </w:tc>
        <w:tc>
          <w:tcPr>
            <w:tcW w:w="1532" w:type="pct"/>
            <w:shd w:val="clear" w:color="auto" w:fill="D9D9D9"/>
          </w:tcPr>
          <w:p w14:paraId="0450AEF4"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033AD99F" w14:textId="77777777" w:rsidTr="00792BC1">
        <w:trPr>
          <w:gridBefore w:val="1"/>
          <w:gridAfter w:val="1"/>
          <w:wBefore w:w="9" w:type="pct"/>
          <w:wAfter w:w="8" w:type="pct"/>
        </w:trPr>
        <w:tc>
          <w:tcPr>
            <w:tcW w:w="1297" w:type="pct"/>
            <w:shd w:val="clear" w:color="auto" w:fill="D9D9D9"/>
          </w:tcPr>
          <w:p w14:paraId="0FE69935"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ADR-DSN.B.085</w:t>
            </w:r>
            <w:proofErr w:type="spellEnd"/>
            <w:r w:rsidRPr="00776377">
              <w:rPr>
                <w:rFonts w:ascii="Times New Roman" w:hAnsi="Times New Roman"/>
                <w:sz w:val="24"/>
              </w:rPr>
              <w:t>. punktu</w:t>
            </w:r>
          </w:p>
        </w:tc>
        <w:tc>
          <w:tcPr>
            <w:tcW w:w="2153" w:type="pct"/>
            <w:shd w:val="clear" w:color="auto" w:fill="D9D9D9"/>
          </w:tcPr>
          <w:p w14:paraId="1C903191" w14:textId="77777777" w:rsidR="00776377" w:rsidRPr="00776377" w:rsidRDefault="00776377" w:rsidP="00776377">
            <w:pPr>
              <w:rPr>
                <w:rFonts w:ascii="Times New Roman" w:hAnsi="Times New Roman"/>
                <w:noProof/>
                <w:sz w:val="24"/>
              </w:rPr>
            </w:pPr>
            <w:r w:rsidRPr="00776377">
              <w:rPr>
                <w:rFonts w:ascii="Times New Roman" w:hAnsi="Times New Roman"/>
                <w:sz w:val="24"/>
              </w:rPr>
              <w:t>Skrejceļa nestspēja</w:t>
            </w:r>
          </w:p>
        </w:tc>
        <w:tc>
          <w:tcPr>
            <w:tcW w:w="1532" w:type="pct"/>
            <w:shd w:val="clear" w:color="auto" w:fill="D9D9D9"/>
          </w:tcPr>
          <w:p w14:paraId="62CA3AB3"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4293E6F5" w14:textId="77777777" w:rsidTr="00792BC1">
        <w:trPr>
          <w:gridBefore w:val="1"/>
          <w:gridAfter w:val="1"/>
          <w:wBefore w:w="9" w:type="pct"/>
          <w:wAfter w:w="8" w:type="pct"/>
        </w:trPr>
        <w:tc>
          <w:tcPr>
            <w:tcW w:w="1297" w:type="pct"/>
            <w:shd w:val="clear" w:color="auto" w:fill="D9D9D9"/>
          </w:tcPr>
          <w:p w14:paraId="03BB4E28"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ADR-DSN.B.090</w:t>
            </w:r>
            <w:proofErr w:type="spellEnd"/>
            <w:r w:rsidRPr="00776377">
              <w:rPr>
                <w:rFonts w:ascii="Times New Roman" w:hAnsi="Times New Roman"/>
                <w:sz w:val="24"/>
              </w:rPr>
              <w:t>. punktu</w:t>
            </w:r>
          </w:p>
        </w:tc>
        <w:tc>
          <w:tcPr>
            <w:tcW w:w="2153" w:type="pct"/>
            <w:shd w:val="clear" w:color="auto" w:fill="D9D9D9"/>
          </w:tcPr>
          <w:p w14:paraId="43B1FA26" w14:textId="77777777" w:rsidR="00776377" w:rsidRPr="00776377" w:rsidRDefault="00776377" w:rsidP="00776377">
            <w:pPr>
              <w:rPr>
                <w:rFonts w:ascii="Times New Roman" w:hAnsi="Times New Roman"/>
                <w:noProof/>
                <w:sz w:val="24"/>
              </w:rPr>
            </w:pPr>
            <w:r w:rsidRPr="00776377">
              <w:rPr>
                <w:rFonts w:ascii="Times New Roman" w:hAnsi="Times New Roman"/>
                <w:sz w:val="24"/>
              </w:rPr>
              <w:t>Skrejceļu virsma</w:t>
            </w:r>
          </w:p>
        </w:tc>
        <w:tc>
          <w:tcPr>
            <w:tcW w:w="1532" w:type="pct"/>
            <w:shd w:val="clear" w:color="auto" w:fill="D9D9D9"/>
          </w:tcPr>
          <w:p w14:paraId="1DD65552"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44DBB704" w14:textId="77777777" w:rsidTr="00792BC1">
        <w:trPr>
          <w:gridBefore w:val="1"/>
          <w:gridAfter w:val="1"/>
          <w:wBefore w:w="9" w:type="pct"/>
          <w:wAfter w:w="8" w:type="pct"/>
        </w:trPr>
        <w:tc>
          <w:tcPr>
            <w:tcW w:w="1297" w:type="pct"/>
            <w:shd w:val="clear" w:color="auto" w:fill="D9D9D9"/>
          </w:tcPr>
          <w:p w14:paraId="3F101960"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ADR-DSN.B.095</w:t>
            </w:r>
            <w:proofErr w:type="spellEnd"/>
            <w:r w:rsidRPr="00776377">
              <w:rPr>
                <w:rFonts w:ascii="Times New Roman" w:hAnsi="Times New Roman"/>
                <w:sz w:val="24"/>
              </w:rPr>
              <w:t>. punktu</w:t>
            </w:r>
          </w:p>
        </w:tc>
        <w:tc>
          <w:tcPr>
            <w:tcW w:w="2153" w:type="pct"/>
            <w:shd w:val="clear" w:color="auto" w:fill="D9D9D9"/>
          </w:tcPr>
          <w:p w14:paraId="67AA3F94" w14:textId="77777777" w:rsidR="00776377" w:rsidRPr="00776377" w:rsidRDefault="00776377" w:rsidP="00776377">
            <w:pPr>
              <w:rPr>
                <w:rFonts w:ascii="Times New Roman" w:hAnsi="Times New Roman"/>
                <w:noProof/>
                <w:sz w:val="24"/>
              </w:rPr>
            </w:pPr>
            <w:r w:rsidRPr="00776377">
              <w:rPr>
                <w:rFonts w:ascii="Times New Roman" w:hAnsi="Times New Roman"/>
                <w:sz w:val="24"/>
              </w:rPr>
              <w:t>Apgriešanās laukumi uz skrejceļa</w:t>
            </w:r>
          </w:p>
        </w:tc>
        <w:tc>
          <w:tcPr>
            <w:tcW w:w="1532" w:type="pct"/>
            <w:shd w:val="clear" w:color="auto" w:fill="D9D9D9"/>
          </w:tcPr>
          <w:p w14:paraId="09560A74"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1C4F0DBE" w14:textId="77777777" w:rsidTr="00792BC1">
        <w:trPr>
          <w:gridAfter w:val="1"/>
          <w:wAfter w:w="8" w:type="pct"/>
        </w:trPr>
        <w:tc>
          <w:tcPr>
            <w:tcW w:w="1306" w:type="pct"/>
            <w:gridSpan w:val="2"/>
            <w:shd w:val="clear" w:color="auto" w:fill="D9D9D9"/>
          </w:tcPr>
          <w:p w14:paraId="3C08FB1B"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ADR-DSN.B.125</w:t>
            </w:r>
            <w:proofErr w:type="spellEnd"/>
            <w:r w:rsidRPr="00776377">
              <w:rPr>
                <w:rFonts w:ascii="Times New Roman" w:hAnsi="Times New Roman"/>
                <w:sz w:val="24"/>
              </w:rPr>
              <w:t>. punktu</w:t>
            </w:r>
          </w:p>
        </w:tc>
        <w:tc>
          <w:tcPr>
            <w:tcW w:w="2153" w:type="pct"/>
            <w:shd w:val="clear" w:color="auto" w:fill="D9D9D9"/>
          </w:tcPr>
          <w:p w14:paraId="3F960ECE" w14:textId="77777777" w:rsidR="00776377" w:rsidRPr="00776377" w:rsidRDefault="00776377" w:rsidP="00776377">
            <w:pPr>
              <w:rPr>
                <w:rFonts w:ascii="Times New Roman" w:hAnsi="Times New Roman"/>
                <w:noProof/>
                <w:sz w:val="24"/>
              </w:rPr>
            </w:pPr>
            <w:r w:rsidRPr="00776377">
              <w:rPr>
                <w:rFonts w:ascii="Times New Roman" w:hAnsi="Times New Roman"/>
                <w:sz w:val="24"/>
              </w:rPr>
              <w:t>Skrejceļa sānu drošības joslas</w:t>
            </w:r>
          </w:p>
        </w:tc>
        <w:tc>
          <w:tcPr>
            <w:tcW w:w="1532" w:type="pct"/>
            <w:shd w:val="clear" w:color="auto" w:fill="D9D9D9"/>
          </w:tcPr>
          <w:p w14:paraId="7AC2C010"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5779B09C" w14:textId="77777777" w:rsidTr="00792BC1">
        <w:trPr>
          <w:gridAfter w:val="1"/>
          <w:wAfter w:w="8" w:type="pct"/>
        </w:trPr>
        <w:tc>
          <w:tcPr>
            <w:tcW w:w="1306" w:type="pct"/>
            <w:gridSpan w:val="2"/>
            <w:shd w:val="clear" w:color="auto" w:fill="D9D9D9"/>
          </w:tcPr>
          <w:p w14:paraId="1FCEE31B"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ADR-DSN.B.140</w:t>
            </w:r>
            <w:proofErr w:type="spellEnd"/>
            <w:r w:rsidRPr="00776377">
              <w:rPr>
                <w:rFonts w:ascii="Times New Roman" w:hAnsi="Times New Roman"/>
                <w:sz w:val="24"/>
              </w:rPr>
              <w:t>. punktu</w:t>
            </w:r>
          </w:p>
        </w:tc>
        <w:tc>
          <w:tcPr>
            <w:tcW w:w="2153" w:type="pct"/>
            <w:shd w:val="clear" w:color="auto" w:fill="D9D9D9"/>
          </w:tcPr>
          <w:p w14:paraId="5EEB354F" w14:textId="77777777" w:rsidR="00776377" w:rsidRPr="00776377" w:rsidRDefault="00776377" w:rsidP="00776377">
            <w:pPr>
              <w:rPr>
                <w:rFonts w:ascii="Times New Roman" w:hAnsi="Times New Roman"/>
                <w:noProof/>
                <w:sz w:val="24"/>
              </w:rPr>
            </w:pPr>
            <w:r w:rsidRPr="00776377">
              <w:rPr>
                <w:rFonts w:ascii="Times New Roman" w:hAnsi="Times New Roman"/>
                <w:sz w:val="24"/>
              </w:rPr>
              <w:t>Skrejceļa sānu drošības joslu nestspēja</w:t>
            </w:r>
          </w:p>
        </w:tc>
        <w:tc>
          <w:tcPr>
            <w:tcW w:w="1532" w:type="pct"/>
            <w:shd w:val="clear" w:color="auto" w:fill="D9D9D9"/>
          </w:tcPr>
          <w:p w14:paraId="006901E0"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619B0E1D" w14:textId="77777777" w:rsidTr="00792BC1">
        <w:trPr>
          <w:gridAfter w:val="1"/>
          <w:wAfter w:w="8" w:type="pct"/>
        </w:trPr>
        <w:tc>
          <w:tcPr>
            <w:tcW w:w="1306" w:type="pct"/>
            <w:gridSpan w:val="2"/>
            <w:shd w:val="clear" w:color="auto" w:fill="D9D9D9"/>
          </w:tcPr>
          <w:p w14:paraId="72794063"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ADR-DSN.B.165</w:t>
            </w:r>
            <w:proofErr w:type="spellEnd"/>
            <w:r w:rsidRPr="00776377">
              <w:rPr>
                <w:rFonts w:ascii="Times New Roman" w:hAnsi="Times New Roman"/>
                <w:sz w:val="24"/>
              </w:rPr>
              <w:t>. punktu</w:t>
            </w:r>
          </w:p>
        </w:tc>
        <w:tc>
          <w:tcPr>
            <w:tcW w:w="2153" w:type="pct"/>
            <w:shd w:val="clear" w:color="auto" w:fill="D9D9D9"/>
          </w:tcPr>
          <w:p w14:paraId="30A81DE3" w14:textId="77777777" w:rsidR="00776377" w:rsidRPr="00776377" w:rsidRDefault="00776377" w:rsidP="00776377">
            <w:pPr>
              <w:rPr>
                <w:rFonts w:ascii="Times New Roman" w:hAnsi="Times New Roman"/>
                <w:noProof/>
                <w:sz w:val="24"/>
              </w:rPr>
            </w:pPr>
            <w:r w:rsidRPr="00776377">
              <w:rPr>
                <w:rFonts w:ascii="Times New Roman" w:hAnsi="Times New Roman"/>
                <w:sz w:val="24"/>
              </w:rPr>
              <w:t>Objekti uz lidjoslām</w:t>
            </w:r>
          </w:p>
        </w:tc>
        <w:tc>
          <w:tcPr>
            <w:tcW w:w="1532" w:type="pct"/>
            <w:shd w:val="clear" w:color="auto" w:fill="D9D9D9"/>
          </w:tcPr>
          <w:p w14:paraId="3C8F541F"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5CBCF82A" w14:textId="77777777" w:rsidTr="00792BC1">
        <w:trPr>
          <w:gridAfter w:val="1"/>
          <w:wAfter w:w="8" w:type="pct"/>
        </w:trPr>
        <w:tc>
          <w:tcPr>
            <w:tcW w:w="1306" w:type="pct"/>
            <w:gridSpan w:val="2"/>
            <w:shd w:val="clear" w:color="auto" w:fill="D9D9D9"/>
          </w:tcPr>
          <w:p w14:paraId="14795B1C"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ADR-DSN.B.175</w:t>
            </w:r>
            <w:proofErr w:type="spellEnd"/>
            <w:r w:rsidRPr="00776377">
              <w:rPr>
                <w:rFonts w:ascii="Times New Roman" w:hAnsi="Times New Roman"/>
                <w:sz w:val="24"/>
              </w:rPr>
              <w:t>. punktu</w:t>
            </w:r>
          </w:p>
        </w:tc>
        <w:tc>
          <w:tcPr>
            <w:tcW w:w="2153" w:type="pct"/>
            <w:shd w:val="clear" w:color="auto" w:fill="D9D9D9"/>
          </w:tcPr>
          <w:p w14:paraId="0EA8FC38" w14:textId="77777777" w:rsidR="00776377" w:rsidRPr="00776377" w:rsidRDefault="00776377" w:rsidP="00776377">
            <w:pPr>
              <w:rPr>
                <w:rFonts w:ascii="Times New Roman" w:hAnsi="Times New Roman"/>
                <w:noProof/>
                <w:sz w:val="24"/>
              </w:rPr>
            </w:pPr>
            <w:r w:rsidRPr="00776377">
              <w:rPr>
                <w:rFonts w:ascii="Times New Roman" w:hAnsi="Times New Roman"/>
                <w:sz w:val="24"/>
              </w:rPr>
              <w:t>Lidjoslu planēšana</w:t>
            </w:r>
          </w:p>
        </w:tc>
        <w:tc>
          <w:tcPr>
            <w:tcW w:w="1532" w:type="pct"/>
            <w:shd w:val="clear" w:color="auto" w:fill="D9D9D9"/>
          </w:tcPr>
          <w:p w14:paraId="03E0A8EB"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52879C0E" w14:textId="77777777" w:rsidTr="00792BC1">
        <w:trPr>
          <w:gridAfter w:val="1"/>
          <w:wAfter w:w="8" w:type="pct"/>
        </w:trPr>
        <w:tc>
          <w:tcPr>
            <w:tcW w:w="1306" w:type="pct"/>
            <w:gridSpan w:val="2"/>
            <w:shd w:val="clear" w:color="auto" w:fill="D9D9D9"/>
          </w:tcPr>
          <w:p w14:paraId="58895752"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ADR-DSN.B.180</w:t>
            </w:r>
            <w:proofErr w:type="spellEnd"/>
            <w:r w:rsidRPr="00776377">
              <w:rPr>
                <w:rFonts w:ascii="Times New Roman" w:hAnsi="Times New Roman"/>
                <w:sz w:val="24"/>
              </w:rPr>
              <w:t>. punktu</w:t>
            </w:r>
          </w:p>
        </w:tc>
        <w:tc>
          <w:tcPr>
            <w:tcW w:w="2153" w:type="pct"/>
            <w:shd w:val="clear" w:color="auto" w:fill="D9D9D9"/>
          </w:tcPr>
          <w:p w14:paraId="27E7CC7E" w14:textId="77777777" w:rsidR="00776377" w:rsidRPr="00776377" w:rsidRDefault="00776377" w:rsidP="00776377">
            <w:pPr>
              <w:rPr>
                <w:rFonts w:ascii="Times New Roman" w:hAnsi="Times New Roman"/>
                <w:noProof/>
                <w:sz w:val="24"/>
              </w:rPr>
            </w:pPr>
            <w:r w:rsidRPr="00776377">
              <w:rPr>
                <w:rFonts w:ascii="Times New Roman" w:hAnsi="Times New Roman"/>
                <w:sz w:val="24"/>
              </w:rPr>
              <w:t>Garenvirziena slīpumi uz lidjoslām</w:t>
            </w:r>
          </w:p>
        </w:tc>
        <w:tc>
          <w:tcPr>
            <w:tcW w:w="1532" w:type="pct"/>
            <w:shd w:val="clear" w:color="auto" w:fill="D9D9D9"/>
          </w:tcPr>
          <w:p w14:paraId="029CC03D"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626C4F20" w14:textId="77777777" w:rsidTr="00792BC1">
        <w:trPr>
          <w:gridAfter w:val="1"/>
          <w:wAfter w:w="8" w:type="pct"/>
        </w:trPr>
        <w:tc>
          <w:tcPr>
            <w:tcW w:w="1306" w:type="pct"/>
            <w:gridSpan w:val="2"/>
            <w:shd w:val="clear" w:color="auto" w:fill="D9D9D9"/>
          </w:tcPr>
          <w:p w14:paraId="377AB242"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ADR-DSN.B.190</w:t>
            </w:r>
            <w:proofErr w:type="spellEnd"/>
            <w:r w:rsidRPr="00776377">
              <w:rPr>
                <w:rFonts w:ascii="Times New Roman" w:hAnsi="Times New Roman"/>
                <w:sz w:val="24"/>
              </w:rPr>
              <w:t>. punktu</w:t>
            </w:r>
          </w:p>
        </w:tc>
        <w:tc>
          <w:tcPr>
            <w:tcW w:w="2153" w:type="pct"/>
            <w:shd w:val="clear" w:color="auto" w:fill="D9D9D9"/>
          </w:tcPr>
          <w:p w14:paraId="79157167" w14:textId="77777777" w:rsidR="00776377" w:rsidRPr="00776377" w:rsidRDefault="00776377" w:rsidP="00776377">
            <w:pPr>
              <w:rPr>
                <w:rFonts w:ascii="Times New Roman" w:hAnsi="Times New Roman"/>
                <w:noProof/>
                <w:sz w:val="24"/>
              </w:rPr>
            </w:pPr>
            <w:r w:rsidRPr="00776377">
              <w:rPr>
                <w:rFonts w:ascii="Times New Roman" w:hAnsi="Times New Roman"/>
                <w:sz w:val="24"/>
              </w:rPr>
              <w:t>Lidjoslu nestspēja</w:t>
            </w:r>
          </w:p>
        </w:tc>
        <w:tc>
          <w:tcPr>
            <w:tcW w:w="1532" w:type="pct"/>
            <w:shd w:val="clear" w:color="auto" w:fill="D9D9D9"/>
          </w:tcPr>
          <w:p w14:paraId="46AC7E0B"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767D9E08" w14:textId="77777777" w:rsidTr="00792BC1">
        <w:trPr>
          <w:gridAfter w:val="1"/>
          <w:wAfter w:w="8" w:type="pct"/>
        </w:trPr>
        <w:tc>
          <w:tcPr>
            <w:tcW w:w="1306" w:type="pct"/>
            <w:gridSpan w:val="2"/>
            <w:shd w:val="clear" w:color="auto" w:fill="D9D9D9"/>
          </w:tcPr>
          <w:p w14:paraId="70246460"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w:t>
            </w:r>
            <w:r w:rsidRPr="00776377">
              <w:rPr>
                <w:rFonts w:ascii="Times New Roman" w:hAnsi="Times New Roman"/>
                <w:sz w:val="24"/>
              </w:rPr>
              <w:lastRenderedPageBreak/>
              <w:t>DSN.B.191</w:t>
            </w:r>
            <w:proofErr w:type="spellEnd"/>
            <w:r w:rsidRPr="00776377">
              <w:rPr>
                <w:rFonts w:ascii="Times New Roman" w:hAnsi="Times New Roman"/>
                <w:sz w:val="24"/>
              </w:rPr>
              <w:t>. punktu</w:t>
            </w:r>
          </w:p>
        </w:tc>
        <w:tc>
          <w:tcPr>
            <w:tcW w:w="2153" w:type="pct"/>
            <w:shd w:val="clear" w:color="auto" w:fill="D9D9D9"/>
          </w:tcPr>
          <w:p w14:paraId="3F2BAA57" w14:textId="77777777" w:rsidR="00776377" w:rsidRPr="00776377" w:rsidRDefault="00776377" w:rsidP="00776377">
            <w:pPr>
              <w:rPr>
                <w:rFonts w:ascii="Times New Roman" w:hAnsi="Times New Roman"/>
                <w:noProof/>
                <w:sz w:val="24"/>
              </w:rPr>
            </w:pPr>
            <w:r w:rsidRPr="00776377">
              <w:rPr>
                <w:rFonts w:ascii="Times New Roman" w:hAnsi="Times New Roman"/>
                <w:sz w:val="24"/>
              </w:rPr>
              <w:lastRenderedPageBreak/>
              <w:t xml:space="preserve">Kustības zonas un tai pieguļošo zonu </w:t>
            </w:r>
            <w:r w:rsidRPr="00776377">
              <w:rPr>
                <w:rFonts w:ascii="Times New Roman" w:hAnsi="Times New Roman"/>
                <w:sz w:val="24"/>
              </w:rPr>
              <w:lastRenderedPageBreak/>
              <w:t>drenāžas īpašības</w:t>
            </w:r>
          </w:p>
        </w:tc>
        <w:tc>
          <w:tcPr>
            <w:tcW w:w="1532" w:type="pct"/>
            <w:shd w:val="clear" w:color="auto" w:fill="D9D9D9"/>
          </w:tcPr>
          <w:p w14:paraId="0932A200" w14:textId="77777777" w:rsidR="00776377" w:rsidRPr="00776377" w:rsidRDefault="00776377" w:rsidP="00776377">
            <w:pPr>
              <w:rPr>
                <w:rFonts w:ascii="Times New Roman" w:hAnsi="Times New Roman"/>
                <w:noProof/>
                <w:sz w:val="24"/>
              </w:rPr>
            </w:pPr>
            <w:r w:rsidRPr="00776377">
              <w:rPr>
                <w:rFonts w:ascii="Times New Roman" w:hAnsi="Times New Roman"/>
                <w:sz w:val="24"/>
              </w:rPr>
              <w:lastRenderedPageBreak/>
              <w:t>Jauns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64213BBC" w14:textId="77777777" w:rsidTr="00792BC1">
        <w:trPr>
          <w:gridAfter w:val="1"/>
          <w:wAfter w:w="8" w:type="pct"/>
        </w:trPr>
        <w:tc>
          <w:tcPr>
            <w:tcW w:w="1306" w:type="pct"/>
            <w:gridSpan w:val="2"/>
            <w:shd w:val="clear" w:color="auto" w:fill="D9D9D9"/>
          </w:tcPr>
          <w:p w14:paraId="4C249669"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ADR-DSN.B.200</w:t>
            </w:r>
            <w:proofErr w:type="spellEnd"/>
            <w:r w:rsidRPr="00776377">
              <w:rPr>
                <w:rFonts w:ascii="Times New Roman" w:hAnsi="Times New Roman"/>
                <w:sz w:val="24"/>
              </w:rPr>
              <w:t>. punktu</w:t>
            </w:r>
          </w:p>
        </w:tc>
        <w:tc>
          <w:tcPr>
            <w:tcW w:w="2153" w:type="pct"/>
            <w:shd w:val="clear" w:color="auto" w:fill="D9D9D9"/>
          </w:tcPr>
          <w:p w14:paraId="32AB1D93" w14:textId="77777777" w:rsidR="00776377" w:rsidRPr="00776377" w:rsidRDefault="00776377" w:rsidP="00776377">
            <w:pPr>
              <w:rPr>
                <w:rFonts w:ascii="Times New Roman" w:hAnsi="Times New Roman"/>
                <w:noProof/>
                <w:sz w:val="24"/>
              </w:rPr>
            </w:pPr>
            <w:r w:rsidRPr="00776377">
              <w:rPr>
                <w:rFonts w:ascii="Times New Roman" w:hAnsi="Times New Roman"/>
                <w:sz w:val="24"/>
              </w:rPr>
              <w:t>Skrejceļa gala bremzēšanas joslas</w:t>
            </w:r>
          </w:p>
        </w:tc>
        <w:tc>
          <w:tcPr>
            <w:tcW w:w="1532" w:type="pct"/>
            <w:shd w:val="clear" w:color="auto" w:fill="D9D9D9"/>
          </w:tcPr>
          <w:p w14:paraId="699A6BAA"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5B10CFA0" w14:textId="77777777" w:rsidTr="00792BC1">
        <w:trPr>
          <w:gridAfter w:val="1"/>
          <w:wAfter w:w="8" w:type="pct"/>
        </w:trPr>
        <w:tc>
          <w:tcPr>
            <w:tcW w:w="1306" w:type="pct"/>
            <w:gridSpan w:val="2"/>
            <w:shd w:val="clear" w:color="auto" w:fill="D9D9D9"/>
          </w:tcPr>
          <w:p w14:paraId="69FD9979"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ADR-DSN.B.205</w:t>
            </w:r>
            <w:proofErr w:type="spellEnd"/>
            <w:r w:rsidRPr="00776377">
              <w:rPr>
                <w:rFonts w:ascii="Times New Roman" w:hAnsi="Times New Roman"/>
                <w:sz w:val="24"/>
              </w:rPr>
              <w:t>. punktu</w:t>
            </w:r>
          </w:p>
        </w:tc>
        <w:tc>
          <w:tcPr>
            <w:tcW w:w="2153" w:type="pct"/>
            <w:shd w:val="clear" w:color="auto" w:fill="D9D9D9"/>
          </w:tcPr>
          <w:p w14:paraId="40F5B2AA"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Radioaltimetra</w:t>
            </w:r>
            <w:proofErr w:type="spellEnd"/>
            <w:r w:rsidRPr="00776377">
              <w:rPr>
                <w:rFonts w:ascii="Times New Roman" w:hAnsi="Times New Roman"/>
                <w:sz w:val="24"/>
              </w:rPr>
              <w:t xml:space="preserve"> darbības zona</w:t>
            </w:r>
          </w:p>
        </w:tc>
        <w:tc>
          <w:tcPr>
            <w:tcW w:w="1532" w:type="pct"/>
            <w:shd w:val="clear" w:color="auto" w:fill="D9D9D9"/>
          </w:tcPr>
          <w:p w14:paraId="2CD3F954"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241331FC" w14:textId="77777777" w:rsidTr="00792BC1">
        <w:trPr>
          <w:gridAfter w:val="1"/>
          <w:wAfter w:w="8" w:type="pct"/>
        </w:trPr>
        <w:tc>
          <w:tcPr>
            <w:tcW w:w="1306" w:type="pct"/>
            <w:gridSpan w:val="2"/>
            <w:shd w:val="clear" w:color="auto" w:fill="D9D9D9"/>
          </w:tcPr>
          <w:p w14:paraId="2EFA0B3C"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ADR-DSN.C.210</w:t>
            </w:r>
            <w:proofErr w:type="spellEnd"/>
            <w:r w:rsidRPr="00776377">
              <w:rPr>
                <w:rFonts w:ascii="Times New Roman" w:hAnsi="Times New Roman"/>
                <w:sz w:val="24"/>
              </w:rPr>
              <w:t>. punktu</w:t>
            </w:r>
          </w:p>
        </w:tc>
        <w:tc>
          <w:tcPr>
            <w:tcW w:w="2153" w:type="pct"/>
            <w:shd w:val="clear" w:color="auto" w:fill="D9D9D9"/>
          </w:tcPr>
          <w:p w14:paraId="498DDC08" w14:textId="77777777" w:rsidR="00776377" w:rsidRPr="00776377" w:rsidRDefault="00776377" w:rsidP="00776377">
            <w:pPr>
              <w:rPr>
                <w:rFonts w:ascii="Times New Roman" w:hAnsi="Times New Roman"/>
                <w:noProof/>
                <w:sz w:val="24"/>
              </w:rPr>
            </w:pPr>
            <w:r w:rsidRPr="00776377">
              <w:rPr>
                <w:rFonts w:ascii="Times New Roman" w:hAnsi="Times New Roman"/>
                <w:sz w:val="24"/>
              </w:rPr>
              <w:t>Skrejceļa gala drošības zonas (</w:t>
            </w:r>
            <w:proofErr w:type="spellStart"/>
            <w:r w:rsidRPr="00776377">
              <w:rPr>
                <w:rFonts w:ascii="Times New Roman" w:hAnsi="Times New Roman"/>
                <w:i/>
                <w:iCs/>
                <w:sz w:val="24"/>
              </w:rPr>
              <w:t>RESA</w:t>
            </w:r>
            <w:proofErr w:type="spellEnd"/>
            <w:r w:rsidRPr="00776377">
              <w:rPr>
                <w:rFonts w:ascii="Times New Roman" w:hAnsi="Times New Roman"/>
                <w:sz w:val="24"/>
              </w:rPr>
              <w:t>)</w:t>
            </w:r>
          </w:p>
        </w:tc>
        <w:tc>
          <w:tcPr>
            <w:tcW w:w="1532" w:type="pct"/>
            <w:shd w:val="clear" w:color="auto" w:fill="D9D9D9"/>
          </w:tcPr>
          <w:p w14:paraId="623EF393"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1D967949" w14:textId="77777777" w:rsidTr="00792BC1">
        <w:trPr>
          <w:gridAfter w:val="1"/>
          <w:wAfter w:w="8" w:type="pct"/>
        </w:trPr>
        <w:tc>
          <w:tcPr>
            <w:tcW w:w="1306" w:type="pct"/>
            <w:gridSpan w:val="2"/>
            <w:shd w:val="clear" w:color="auto" w:fill="D9D9D9"/>
          </w:tcPr>
          <w:p w14:paraId="0F715363"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ADR-DSN.C.225</w:t>
            </w:r>
            <w:proofErr w:type="spellEnd"/>
            <w:r w:rsidRPr="00776377">
              <w:rPr>
                <w:rFonts w:ascii="Times New Roman" w:hAnsi="Times New Roman"/>
                <w:sz w:val="24"/>
              </w:rPr>
              <w:t>. punktu</w:t>
            </w:r>
          </w:p>
        </w:tc>
        <w:tc>
          <w:tcPr>
            <w:tcW w:w="2153" w:type="pct"/>
            <w:shd w:val="clear" w:color="auto" w:fill="D9D9D9"/>
          </w:tcPr>
          <w:p w14:paraId="0998B158" w14:textId="77777777" w:rsidR="00776377" w:rsidRPr="00776377" w:rsidRDefault="00776377" w:rsidP="00776377">
            <w:pPr>
              <w:rPr>
                <w:rFonts w:ascii="Times New Roman" w:hAnsi="Times New Roman"/>
                <w:noProof/>
                <w:sz w:val="24"/>
              </w:rPr>
            </w:pPr>
            <w:r w:rsidRPr="00776377">
              <w:rPr>
                <w:rFonts w:ascii="Times New Roman" w:hAnsi="Times New Roman"/>
                <w:sz w:val="24"/>
              </w:rPr>
              <w:t>Skrejceļa gala drošības zonu tīrīšana un planēšana</w:t>
            </w:r>
          </w:p>
        </w:tc>
        <w:tc>
          <w:tcPr>
            <w:tcW w:w="1532" w:type="pct"/>
            <w:shd w:val="clear" w:color="auto" w:fill="D9D9D9"/>
          </w:tcPr>
          <w:p w14:paraId="41D82F2C"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26C61523" w14:textId="77777777" w:rsidTr="00792BC1">
        <w:trPr>
          <w:gridAfter w:val="1"/>
          <w:wAfter w:w="8" w:type="pct"/>
        </w:trPr>
        <w:tc>
          <w:tcPr>
            <w:tcW w:w="1306" w:type="pct"/>
            <w:gridSpan w:val="2"/>
            <w:shd w:val="clear" w:color="auto" w:fill="D9D9D9"/>
          </w:tcPr>
          <w:p w14:paraId="30B7B83E"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ADR-DSN.C.235</w:t>
            </w:r>
            <w:proofErr w:type="spellEnd"/>
            <w:r w:rsidRPr="00776377">
              <w:rPr>
                <w:rFonts w:ascii="Times New Roman" w:hAnsi="Times New Roman"/>
                <w:sz w:val="24"/>
              </w:rPr>
              <w:t>. punktu</w:t>
            </w:r>
          </w:p>
        </w:tc>
        <w:tc>
          <w:tcPr>
            <w:tcW w:w="2153" w:type="pct"/>
            <w:shd w:val="clear" w:color="auto" w:fill="D9D9D9"/>
          </w:tcPr>
          <w:p w14:paraId="1323EA62" w14:textId="77777777" w:rsidR="00776377" w:rsidRPr="00776377" w:rsidRDefault="00776377" w:rsidP="00776377">
            <w:pPr>
              <w:rPr>
                <w:rFonts w:ascii="Times New Roman" w:hAnsi="Times New Roman"/>
                <w:noProof/>
                <w:sz w:val="24"/>
              </w:rPr>
            </w:pPr>
            <w:r w:rsidRPr="00776377">
              <w:rPr>
                <w:rFonts w:ascii="Times New Roman" w:hAnsi="Times New Roman"/>
                <w:sz w:val="24"/>
              </w:rPr>
              <w:t>Skrejceļa gala drošības zonu nestspēja</w:t>
            </w:r>
          </w:p>
        </w:tc>
        <w:tc>
          <w:tcPr>
            <w:tcW w:w="1532" w:type="pct"/>
            <w:shd w:val="clear" w:color="auto" w:fill="D9D9D9"/>
          </w:tcPr>
          <w:p w14:paraId="63E36C7E"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1C3F1869" w14:textId="77777777" w:rsidTr="00792BC1">
        <w:trPr>
          <w:gridAfter w:val="1"/>
          <w:wAfter w:w="8" w:type="pct"/>
        </w:trPr>
        <w:tc>
          <w:tcPr>
            <w:tcW w:w="1306" w:type="pct"/>
            <w:gridSpan w:val="2"/>
            <w:shd w:val="clear" w:color="auto" w:fill="D9D9D9"/>
          </w:tcPr>
          <w:p w14:paraId="1825A0C1"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ADR-DSN.D.240</w:t>
            </w:r>
            <w:proofErr w:type="spellEnd"/>
            <w:r w:rsidRPr="00776377">
              <w:rPr>
                <w:rFonts w:ascii="Times New Roman" w:hAnsi="Times New Roman"/>
                <w:sz w:val="24"/>
              </w:rPr>
              <w:t>. punktu</w:t>
            </w:r>
          </w:p>
        </w:tc>
        <w:tc>
          <w:tcPr>
            <w:tcW w:w="2153" w:type="pct"/>
            <w:shd w:val="clear" w:color="auto" w:fill="D9D9D9"/>
          </w:tcPr>
          <w:p w14:paraId="7694D910" w14:textId="77777777" w:rsidR="00776377" w:rsidRPr="00776377" w:rsidRDefault="00776377" w:rsidP="00776377">
            <w:pPr>
              <w:rPr>
                <w:rFonts w:ascii="Times New Roman" w:hAnsi="Times New Roman"/>
                <w:noProof/>
                <w:sz w:val="24"/>
              </w:rPr>
            </w:pPr>
            <w:r w:rsidRPr="00776377">
              <w:rPr>
                <w:rFonts w:ascii="Times New Roman" w:hAnsi="Times New Roman"/>
                <w:sz w:val="24"/>
              </w:rPr>
              <w:t>Vispārīga informācija par manevrēšanas ceļiem</w:t>
            </w:r>
          </w:p>
        </w:tc>
        <w:tc>
          <w:tcPr>
            <w:tcW w:w="1532" w:type="pct"/>
            <w:shd w:val="clear" w:color="auto" w:fill="D9D9D9"/>
          </w:tcPr>
          <w:p w14:paraId="4758298E"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7E48513E" w14:textId="77777777" w:rsidTr="00792BC1">
        <w:trPr>
          <w:gridAfter w:val="1"/>
          <w:wAfter w:w="8" w:type="pct"/>
        </w:trPr>
        <w:tc>
          <w:tcPr>
            <w:tcW w:w="1306" w:type="pct"/>
            <w:gridSpan w:val="2"/>
            <w:shd w:val="clear" w:color="auto" w:fill="D9D9D9"/>
          </w:tcPr>
          <w:p w14:paraId="3B98363B"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ADR-DSN.D.250</w:t>
            </w:r>
            <w:proofErr w:type="spellEnd"/>
            <w:r w:rsidRPr="00776377">
              <w:rPr>
                <w:rFonts w:ascii="Times New Roman" w:hAnsi="Times New Roman"/>
                <w:sz w:val="24"/>
              </w:rPr>
              <w:t>. punktu</w:t>
            </w:r>
          </w:p>
        </w:tc>
        <w:tc>
          <w:tcPr>
            <w:tcW w:w="2153" w:type="pct"/>
            <w:shd w:val="clear" w:color="auto" w:fill="D9D9D9"/>
          </w:tcPr>
          <w:p w14:paraId="59655737" w14:textId="77777777" w:rsidR="00776377" w:rsidRPr="00776377" w:rsidRDefault="00776377" w:rsidP="00776377">
            <w:pPr>
              <w:rPr>
                <w:rFonts w:ascii="Times New Roman" w:hAnsi="Times New Roman"/>
                <w:noProof/>
                <w:sz w:val="24"/>
              </w:rPr>
            </w:pPr>
            <w:r w:rsidRPr="00776377">
              <w:rPr>
                <w:rFonts w:ascii="Times New Roman" w:hAnsi="Times New Roman"/>
                <w:sz w:val="24"/>
              </w:rPr>
              <w:t>Manevrēšanas ceļu pagriezieni</w:t>
            </w:r>
          </w:p>
        </w:tc>
        <w:tc>
          <w:tcPr>
            <w:tcW w:w="1532" w:type="pct"/>
            <w:shd w:val="clear" w:color="auto" w:fill="D9D9D9"/>
          </w:tcPr>
          <w:p w14:paraId="1FCFB465"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01A30A3D" w14:textId="77777777" w:rsidTr="00792BC1">
        <w:trPr>
          <w:gridAfter w:val="1"/>
          <w:wAfter w:w="8" w:type="pct"/>
        </w:trPr>
        <w:tc>
          <w:tcPr>
            <w:tcW w:w="1306" w:type="pct"/>
            <w:gridSpan w:val="2"/>
            <w:shd w:val="clear" w:color="auto" w:fill="D9D9D9"/>
          </w:tcPr>
          <w:p w14:paraId="3761AD76"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ADR-DSN.D.255</w:t>
            </w:r>
            <w:proofErr w:type="spellEnd"/>
            <w:r w:rsidRPr="00776377">
              <w:rPr>
                <w:rFonts w:ascii="Times New Roman" w:hAnsi="Times New Roman"/>
                <w:sz w:val="24"/>
              </w:rPr>
              <w:t>. punktu</w:t>
            </w:r>
          </w:p>
        </w:tc>
        <w:tc>
          <w:tcPr>
            <w:tcW w:w="2153" w:type="pct"/>
            <w:shd w:val="clear" w:color="auto" w:fill="D9D9D9"/>
          </w:tcPr>
          <w:p w14:paraId="39485E1C" w14:textId="77777777" w:rsidR="00776377" w:rsidRPr="00776377" w:rsidRDefault="00776377" w:rsidP="00776377">
            <w:pPr>
              <w:rPr>
                <w:rFonts w:ascii="Times New Roman" w:hAnsi="Times New Roman"/>
                <w:noProof/>
                <w:sz w:val="24"/>
              </w:rPr>
            </w:pPr>
            <w:r w:rsidRPr="00776377">
              <w:rPr>
                <w:rFonts w:ascii="Times New Roman" w:hAnsi="Times New Roman"/>
                <w:sz w:val="24"/>
              </w:rPr>
              <w:t>Manevrēšanas ceļu savienojumi un krustojumi</w:t>
            </w:r>
          </w:p>
        </w:tc>
        <w:tc>
          <w:tcPr>
            <w:tcW w:w="1532" w:type="pct"/>
            <w:shd w:val="clear" w:color="auto" w:fill="D9D9D9"/>
          </w:tcPr>
          <w:p w14:paraId="284F34A3"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002467BA" w14:textId="77777777" w:rsidTr="00792BC1">
        <w:trPr>
          <w:gridAfter w:val="1"/>
          <w:wAfter w:w="8" w:type="pct"/>
        </w:trPr>
        <w:tc>
          <w:tcPr>
            <w:tcW w:w="1306" w:type="pct"/>
            <w:gridSpan w:val="2"/>
            <w:shd w:val="clear" w:color="auto" w:fill="D9D9D9"/>
          </w:tcPr>
          <w:p w14:paraId="66CC8267"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ADR-DSN.D.260</w:t>
            </w:r>
            <w:proofErr w:type="spellEnd"/>
            <w:r w:rsidRPr="00776377">
              <w:rPr>
                <w:rFonts w:ascii="Times New Roman" w:hAnsi="Times New Roman"/>
                <w:sz w:val="24"/>
              </w:rPr>
              <w:t>. punktu</w:t>
            </w:r>
          </w:p>
        </w:tc>
        <w:tc>
          <w:tcPr>
            <w:tcW w:w="2153" w:type="pct"/>
            <w:shd w:val="clear" w:color="auto" w:fill="D9D9D9"/>
          </w:tcPr>
          <w:p w14:paraId="4EB384C2" w14:textId="77777777" w:rsidR="00776377" w:rsidRPr="00776377" w:rsidRDefault="00776377" w:rsidP="00776377">
            <w:pPr>
              <w:rPr>
                <w:rFonts w:ascii="Times New Roman" w:hAnsi="Times New Roman"/>
                <w:noProof/>
                <w:sz w:val="24"/>
              </w:rPr>
            </w:pPr>
            <w:r w:rsidRPr="00776377">
              <w:rPr>
                <w:rFonts w:ascii="Times New Roman" w:hAnsi="Times New Roman"/>
                <w:sz w:val="24"/>
              </w:rPr>
              <w:t>Manevrēšanas ceļa minimālais atdalošais attālums</w:t>
            </w:r>
          </w:p>
        </w:tc>
        <w:tc>
          <w:tcPr>
            <w:tcW w:w="1532" w:type="pct"/>
            <w:shd w:val="clear" w:color="auto" w:fill="D9D9D9"/>
          </w:tcPr>
          <w:p w14:paraId="57F8D586"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642EA8AF" w14:textId="77777777" w:rsidTr="00792BC1">
        <w:trPr>
          <w:gridAfter w:val="1"/>
          <w:wAfter w:w="8" w:type="pct"/>
        </w:trPr>
        <w:tc>
          <w:tcPr>
            <w:tcW w:w="1306" w:type="pct"/>
            <w:gridSpan w:val="2"/>
            <w:shd w:val="clear" w:color="auto" w:fill="D9D9D9"/>
          </w:tcPr>
          <w:p w14:paraId="0FABE938"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ADR-DSN.D.285</w:t>
            </w:r>
            <w:proofErr w:type="spellEnd"/>
            <w:r w:rsidRPr="00776377">
              <w:rPr>
                <w:rFonts w:ascii="Times New Roman" w:hAnsi="Times New Roman"/>
                <w:sz w:val="24"/>
              </w:rPr>
              <w:t>. punktu</w:t>
            </w:r>
          </w:p>
        </w:tc>
        <w:tc>
          <w:tcPr>
            <w:tcW w:w="2153" w:type="pct"/>
            <w:shd w:val="clear" w:color="auto" w:fill="D9D9D9"/>
          </w:tcPr>
          <w:p w14:paraId="511EC7FC" w14:textId="77777777" w:rsidR="00776377" w:rsidRPr="00776377" w:rsidRDefault="00776377" w:rsidP="00776377">
            <w:pPr>
              <w:rPr>
                <w:rFonts w:ascii="Times New Roman" w:hAnsi="Times New Roman"/>
                <w:noProof/>
                <w:sz w:val="24"/>
              </w:rPr>
            </w:pPr>
            <w:r w:rsidRPr="00776377">
              <w:rPr>
                <w:rFonts w:ascii="Times New Roman" w:hAnsi="Times New Roman"/>
                <w:sz w:val="24"/>
              </w:rPr>
              <w:t>Manevrēšanas ceļu nestspēja</w:t>
            </w:r>
          </w:p>
        </w:tc>
        <w:tc>
          <w:tcPr>
            <w:tcW w:w="1532" w:type="pct"/>
            <w:shd w:val="clear" w:color="auto" w:fill="D9D9D9"/>
          </w:tcPr>
          <w:p w14:paraId="24EAF110"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61AFA2CA" w14:textId="77777777" w:rsidTr="00792BC1">
        <w:trPr>
          <w:gridAfter w:val="1"/>
          <w:wAfter w:w="8" w:type="pct"/>
        </w:trPr>
        <w:tc>
          <w:tcPr>
            <w:tcW w:w="1306" w:type="pct"/>
            <w:gridSpan w:val="2"/>
            <w:shd w:val="clear" w:color="auto" w:fill="D9D9D9"/>
          </w:tcPr>
          <w:p w14:paraId="6D0A326A"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ADR-DSN.D.290</w:t>
            </w:r>
            <w:proofErr w:type="spellEnd"/>
            <w:r w:rsidRPr="00776377">
              <w:rPr>
                <w:rFonts w:ascii="Times New Roman" w:hAnsi="Times New Roman"/>
                <w:sz w:val="24"/>
              </w:rPr>
              <w:t>. punktu</w:t>
            </w:r>
          </w:p>
        </w:tc>
        <w:tc>
          <w:tcPr>
            <w:tcW w:w="2153" w:type="pct"/>
            <w:shd w:val="clear" w:color="auto" w:fill="D9D9D9"/>
          </w:tcPr>
          <w:p w14:paraId="3B3CFB7A" w14:textId="77777777" w:rsidR="00776377" w:rsidRPr="00776377" w:rsidRDefault="00776377" w:rsidP="00776377">
            <w:pPr>
              <w:rPr>
                <w:rFonts w:ascii="Times New Roman" w:hAnsi="Times New Roman"/>
                <w:noProof/>
                <w:sz w:val="24"/>
              </w:rPr>
            </w:pPr>
            <w:r w:rsidRPr="00776377">
              <w:rPr>
                <w:rFonts w:ascii="Times New Roman" w:hAnsi="Times New Roman"/>
                <w:sz w:val="24"/>
              </w:rPr>
              <w:t>Manevrēšanas ceļu virsma</w:t>
            </w:r>
          </w:p>
        </w:tc>
        <w:tc>
          <w:tcPr>
            <w:tcW w:w="1532" w:type="pct"/>
            <w:shd w:val="clear" w:color="auto" w:fill="D9D9D9"/>
          </w:tcPr>
          <w:p w14:paraId="2D88519C" w14:textId="77777777" w:rsidR="00776377" w:rsidRPr="00776377" w:rsidRDefault="00776377" w:rsidP="00776377">
            <w:pPr>
              <w:rPr>
                <w:rFonts w:ascii="Times New Roman" w:hAnsi="Times New Roman"/>
                <w:noProof/>
                <w:sz w:val="24"/>
              </w:rPr>
            </w:pPr>
            <w:r w:rsidRPr="00776377">
              <w:rPr>
                <w:rFonts w:ascii="Times New Roman" w:hAnsi="Times New Roman"/>
                <w:sz w:val="24"/>
              </w:rPr>
              <w:t>Jauns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656CC566" w14:textId="77777777" w:rsidTr="00792BC1">
        <w:trPr>
          <w:gridAfter w:val="1"/>
          <w:wAfter w:w="8" w:type="pct"/>
        </w:trPr>
        <w:tc>
          <w:tcPr>
            <w:tcW w:w="1306" w:type="pct"/>
            <w:gridSpan w:val="2"/>
            <w:shd w:val="clear" w:color="auto" w:fill="D9D9D9"/>
          </w:tcPr>
          <w:p w14:paraId="2A050669"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ADR-DSN.D.295</w:t>
            </w:r>
            <w:proofErr w:type="spellEnd"/>
            <w:r w:rsidRPr="00776377">
              <w:rPr>
                <w:rFonts w:ascii="Times New Roman" w:hAnsi="Times New Roman"/>
                <w:sz w:val="24"/>
              </w:rPr>
              <w:t>. punktu</w:t>
            </w:r>
          </w:p>
        </w:tc>
        <w:tc>
          <w:tcPr>
            <w:tcW w:w="2153" w:type="pct"/>
            <w:shd w:val="clear" w:color="auto" w:fill="D9D9D9"/>
          </w:tcPr>
          <w:p w14:paraId="1DD3BA9F" w14:textId="77777777" w:rsidR="00776377" w:rsidRPr="00776377" w:rsidRDefault="00776377" w:rsidP="00776377">
            <w:pPr>
              <w:rPr>
                <w:rFonts w:ascii="Times New Roman" w:hAnsi="Times New Roman"/>
                <w:noProof/>
                <w:sz w:val="24"/>
              </w:rPr>
            </w:pPr>
            <w:r w:rsidRPr="00776377">
              <w:rPr>
                <w:rFonts w:ascii="Times New Roman" w:hAnsi="Times New Roman"/>
                <w:sz w:val="24"/>
              </w:rPr>
              <w:t>Ātras nobraukšanas manevrēšanas ceļi</w:t>
            </w:r>
          </w:p>
        </w:tc>
        <w:tc>
          <w:tcPr>
            <w:tcW w:w="1532" w:type="pct"/>
            <w:shd w:val="clear" w:color="auto" w:fill="D9D9D9"/>
          </w:tcPr>
          <w:p w14:paraId="5EAB1C62"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2D88188D" w14:textId="77777777" w:rsidTr="00792BC1">
        <w:trPr>
          <w:gridAfter w:val="1"/>
          <w:wAfter w:w="8" w:type="pct"/>
        </w:trPr>
        <w:tc>
          <w:tcPr>
            <w:tcW w:w="1306" w:type="pct"/>
            <w:gridSpan w:val="2"/>
            <w:shd w:val="clear" w:color="auto" w:fill="D9D9D9"/>
          </w:tcPr>
          <w:p w14:paraId="18DDC62E"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ADR-DSN.D.305</w:t>
            </w:r>
            <w:proofErr w:type="spellEnd"/>
            <w:r w:rsidRPr="00776377">
              <w:rPr>
                <w:rFonts w:ascii="Times New Roman" w:hAnsi="Times New Roman"/>
                <w:sz w:val="24"/>
              </w:rPr>
              <w:t>. punktu</w:t>
            </w:r>
          </w:p>
        </w:tc>
        <w:tc>
          <w:tcPr>
            <w:tcW w:w="2153" w:type="pct"/>
            <w:shd w:val="clear" w:color="auto" w:fill="D9D9D9"/>
          </w:tcPr>
          <w:p w14:paraId="0F088A50" w14:textId="77777777" w:rsidR="00776377" w:rsidRPr="00776377" w:rsidRDefault="00776377" w:rsidP="00776377">
            <w:pPr>
              <w:rPr>
                <w:rFonts w:ascii="Times New Roman" w:hAnsi="Times New Roman"/>
                <w:noProof/>
                <w:sz w:val="24"/>
              </w:rPr>
            </w:pPr>
            <w:r w:rsidRPr="00776377">
              <w:rPr>
                <w:rFonts w:ascii="Times New Roman" w:hAnsi="Times New Roman"/>
                <w:sz w:val="24"/>
              </w:rPr>
              <w:t>Manevrēšanas ceļa sānu drošības joslas</w:t>
            </w:r>
          </w:p>
        </w:tc>
        <w:tc>
          <w:tcPr>
            <w:tcW w:w="1532" w:type="pct"/>
            <w:shd w:val="clear" w:color="auto" w:fill="D9D9D9"/>
          </w:tcPr>
          <w:p w14:paraId="55AEC9FF"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79146B6D" w14:textId="77777777" w:rsidTr="00792BC1">
        <w:trPr>
          <w:gridAfter w:val="1"/>
          <w:wAfter w:w="8" w:type="pct"/>
        </w:trPr>
        <w:tc>
          <w:tcPr>
            <w:tcW w:w="1306" w:type="pct"/>
            <w:gridSpan w:val="2"/>
            <w:shd w:val="clear" w:color="auto" w:fill="D9D9D9"/>
          </w:tcPr>
          <w:p w14:paraId="592295B0"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ADR-DSN.D.310</w:t>
            </w:r>
            <w:proofErr w:type="spellEnd"/>
            <w:r w:rsidRPr="00776377">
              <w:rPr>
                <w:rFonts w:ascii="Times New Roman" w:hAnsi="Times New Roman"/>
                <w:sz w:val="24"/>
              </w:rPr>
              <w:t>. punktu</w:t>
            </w:r>
          </w:p>
        </w:tc>
        <w:tc>
          <w:tcPr>
            <w:tcW w:w="2153" w:type="pct"/>
            <w:shd w:val="clear" w:color="auto" w:fill="D9D9D9"/>
          </w:tcPr>
          <w:p w14:paraId="1ED5712F" w14:textId="77777777" w:rsidR="00776377" w:rsidRPr="00776377" w:rsidRDefault="00776377" w:rsidP="00776377">
            <w:pPr>
              <w:rPr>
                <w:rFonts w:ascii="Times New Roman" w:hAnsi="Times New Roman"/>
                <w:noProof/>
                <w:sz w:val="24"/>
              </w:rPr>
            </w:pPr>
            <w:r w:rsidRPr="00776377">
              <w:rPr>
                <w:rFonts w:ascii="Times New Roman" w:hAnsi="Times New Roman"/>
                <w:sz w:val="24"/>
              </w:rPr>
              <w:t>Manevrēšanas josla</w:t>
            </w:r>
          </w:p>
        </w:tc>
        <w:tc>
          <w:tcPr>
            <w:tcW w:w="1532" w:type="pct"/>
            <w:shd w:val="clear" w:color="auto" w:fill="D9D9D9"/>
          </w:tcPr>
          <w:p w14:paraId="7D63CF4B"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75506DC0" w14:textId="77777777" w:rsidTr="00792BC1">
        <w:trPr>
          <w:gridAfter w:val="1"/>
          <w:wAfter w:w="8" w:type="pct"/>
        </w:trPr>
        <w:tc>
          <w:tcPr>
            <w:tcW w:w="1306" w:type="pct"/>
            <w:gridSpan w:val="2"/>
            <w:shd w:val="clear" w:color="auto" w:fill="D9D9D9"/>
          </w:tcPr>
          <w:p w14:paraId="1F6A261E"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ADR-DSN.D.335</w:t>
            </w:r>
            <w:proofErr w:type="spellEnd"/>
            <w:r w:rsidRPr="00776377">
              <w:rPr>
                <w:rFonts w:ascii="Times New Roman" w:hAnsi="Times New Roman"/>
                <w:sz w:val="24"/>
              </w:rPr>
              <w:t>. punktu</w:t>
            </w:r>
          </w:p>
        </w:tc>
        <w:tc>
          <w:tcPr>
            <w:tcW w:w="2153" w:type="pct"/>
            <w:shd w:val="clear" w:color="auto" w:fill="D9D9D9"/>
          </w:tcPr>
          <w:p w14:paraId="46450791" w14:textId="77777777" w:rsidR="00776377" w:rsidRPr="00776377" w:rsidRDefault="00776377" w:rsidP="00776377">
            <w:pPr>
              <w:rPr>
                <w:rFonts w:ascii="Times New Roman" w:hAnsi="Times New Roman"/>
                <w:noProof/>
                <w:sz w:val="24"/>
              </w:rPr>
            </w:pPr>
            <w:r w:rsidRPr="00776377">
              <w:rPr>
                <w:rFonts w:ascii="Times New Roman" w:hAnsi="Times New Roman"/>
                <w:sz w:val="24"/>
              </w:rPr>
              <w:t>Gaidīšanas laukumi, skrejceļa gaidīšanas vietas, gaidīšanas vietas manevrēšanas starpposmā un gaidīšanas vietas uz ceļa</w:t>
            </w:r>
          </w:p>
        </w:tc>
        <w:tc>
          <w:tcPr>
            <w:tcW w:w="1532" w:type="pct"/>
            <w:shd w:val="clear" w:color="auto" w:fill="D9D9D9"/>
          </w:tcPr>
          <w:p w14:paraId="61402821"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72862098" w14:textId="77777777" w:rsidTr="00792BC1">
        <w:trPr>
          <w:gridAfter w:val="1"/>
          <w:wAfter w:w="8" w:type="pct"/>
        </w:trPr>
        <w:tc>
          <w:tcPr>
            <w:tcW w:w="1306" w:type="pct"/>
            <w:gridSpan w:val="2"/>
            <w:shd w:val="clear" w:color="auto" w:fill="D9D9D9"/>
          </w:tcPr>
          <w:p w14:paraId="298F50F1"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ADR-DSN.D.340</w:t>
            </w:r>
            <w:proofErr w:type="spellEnd"/>
            <w:r w:rsidRPr="00776377">
              <w:rPr>
                <w:rFonts w:ascii="Times New Roman" w:hAnsi="Times New Roman"/>
                <w:sz w:val="24"/>
              </w:rPr>
              <w:t>. punktu</w:t>
            </w:r>
          </w:p>
        </w:tc>
        <w:tc>
          <w:tcPr>
            <w:tcW w:w="2153" w:type="pct"/>
            <w:shd w:val="clear" w:color="auto" w:fill="D9D9D9"/>
          </w:tcPr>
          <w:p w14:paraId="7A21007E" w14:textId="77777777" w:rsidR="00776377" w:rsidRPr="00776377" w:rsidRDefault="00776377" w:rsidP="00776377">
            <w:pPr>
              <w:rPr>
                <w:rFonts w:ascii="Times New Roman" w:hAnsi="Times New Roman"/>
                <w:noProof/>
                <w:sz w:val="24"/>
              </w:rPr>
            </w:pPr>
            <w:r w:rsidRPr="00776377">
              <w:rPr>
                <w:rFonts w:ascii="Times New Roman" w:hAnsi="Times New Roman"/>
                <w:sz w:val="24"/>
              </w:rPr>
              <w:t>Gaidīšanas laukumu, skrejceļa gaidīšanas vietu, gaidīšanas vietu manevrēšanas starpposmā un gaidīšanas vietu uz ceļa novietojums</w:t>
            </w:r>
          </w:p>
        </w:tc>
        <w:tc>
          <w:tcPr>
            <w:tcW w:w="1532" w:type="pct"/>
            <w:shd w:val="clear" w:color="auto" w:fill="D9D9D9"/>
          </w:tcPr>
          <w:p w14:paraId="5F1CE4E5"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245B7553" w14:textId="77777777" w:rsidTr="00792BC1">
        <w:trPr>
          <w:gridAfter w:val="1"/>
          <w:wAfter w:w="8" w:type="pct"/>
        </w:trPr>
        <w:tc>
          <w:tcPr>
            <w:tcW w:w="1306" w:type="pct"/>
            <w:gridSpan w:val="2"/>
            <w:shd w:val="clear" w:color="auto" w:fill="D9D9D9"/>
          </w:tcPr>
          <w:p w14:paraId="1E9D6DA4"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ADR-DSN.E.350</w:t>
            </w:r>
            <w:proofErr w:type="spellEnd"/>
            <w:r w:rsidRPr="00776377">
              <w:rPr>
                <w:rFonts w:ascii="Times New Roman" w:hAnsi="Times New Roman"/>
                <w:sz w:val="24"/>
              </w:rPr>
              <w:t>. punktu</w:t>
            </w:r>
          </w:p>
        </w:tc>
        <w:tc>
          <w:tcPr>
            <w:tcW w:w="2153" w:type="pct"/>
            <w:shd w:val="clear" w:color="auto" w:fill="D9D9D9"/>
          </w:tcPr>
          <w:p w14:paraId="18840153" w14:textId="77777777" w:rsidR="00776377" w:rsidRPr="00776377" w:rsidRDefault="00776377" w:rsidP="00776377">
            <w:pPr>
              <w:rPr>
                <w:rFonts w:ascii="Times New Roman" w:hAnsi="Times New Roman"/>
                <w:noProof/>
                <w:sz w:val="24"/>
              </w:rPr>
            </w:pPr>
            <w:r w:rsidRPr="00776377">
              <w:rPr>
                <w:rFonts w:ascii="Times New Roman" w:hAnsi="Times New Roman"/>
                <w:sz w:val="24"/>
              </w:rPr>
              <w:t>Peronu izmēri</w:t>
            </w:r>
          </w:p>
        </w:tc>
        <w:tc>
          <w:tcPr>
            <w:tcW w:w="1532" w:type="pct"/>
            <w:shd w:val="clear" w:color="auto" w:fill="D9D9D9"/>
          </w:tcPr>
          <w:p w14:paraId="1B339157"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3E028E31" w14:textId="77777777" w:rsidTr="00792BC1">
        <w:trPr>
          <w:gridAfter w:val="1"/>
          <w:wAfter w:w="8" w:type="pct"/>
        </w:trPr>
        <w:tc>
          <w:tcPr>
            <w:tcW w:w="1306" w:type="pct"/>
            <w:gridSpan w:val="2"/>
            <w:shd w:val="clear" w:color="auto" w:fill="D9D9D9"/>
          </w:tcPr>
          <w:p w14:paraId="63B0A5E6"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ADR-DSN.E.360</w:t>
            </w:r>
            <w:proofErr w:type="spellEnd"/>
            <w:r w:rsidRPr="00776377">
              <w:rPr>
                <w:rFonts w:ascii="Times New Roman" w:hAnsi="Times New Roman"/>
                <w:sz w:val="24"/>
              </w:rPr>
              <w:t>. punktu</w:t>
            </w:r>
          </w:p>
        </w:tc>
        <w:tc>
          <w:tcPr>
            <w:tcW w:w="2153" w:type="pct"/>
            <w:shd w:val="clear" w:color="auto" w:fill="D9D9D9"/>
          </w:tcPr>
          <w:p w14:paraId="0AD963F7" w14:textId="77777777" w:rsidR="00776377" w:rsidRPr="00776377" w:rsidRDefault="00776377" w:rsidP="00776377">
            <w:pPr>
              <w:rPr>
                <w:rFonts w:ascii="Times New Roman" w:hAnsi="Times New Roman"/>
                <w:noProof/>
                <w:sz w:val="24"/>
              </w:rPr>
            </w:pPr>
            <w:r w:rsidRPr="00776377">
              <w:rPr>
                <w:rFonts w:ascii="Times New Roman" w:hAnsi="Times New Roman"/>
                <w:sz w:val="24"/>
              </w:rPr>
              <w:t>Peronu slīpumi</w:t>
            </w:r>
          </w:p>
        </w:tc>
        <w:tc>
          <w:tcPr>
            <w:tcW w:w="1532" w:type="pct"/>
            <w:shd w:val="clear" w:color="auto" w:fill="D9D9D9"/>
          </w:tcPr>
          <w:p w14:paraId="50DCB46D"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1FC5F063" w14:textId="77777777" w:rsidTr="00792BC1">
        <w:trPr>
          <w:gridAfter w:val="1"/>
          <w:wAfter w:w="8" w:type="pct"/>
        </w:trPr>
        <w:tc>
          <w:tcPr>
            <w:tcW w:w="1306" w:type="pct"/>
            <w:gridSpan w:val="2"/>
            <w:shd w:val="clear" w:color="auto" w:fill="D9D9D9"/>
          </w:tcPr>
          <w:p w14:paraId="0315CA6B"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ADR-DSN.E.365</w:t>
            </w:r>
            <w:proofErr w:type="spellEnd"/>
            <w:r w:rsidRPr="00776377">
              <w:rPr>
                <w:rFonts w:ascii="Times New Roman" w:hAnsi="Times New Roman"/>
                <w:sz w:val="24"/>
              </w:rPr>
              <w:t>. punktu</w:t>
            </w:r>
          </w:p>
        </w:tc>
        <w:tc>
          <w:tcPr>
            <w:tcW w:w="2153" w:type="pct"/>
            <w:shd w:val="clear" w:color="auto" w:fill="D9D9D9"/>
          </w:tcPr>
          <w:p w14:paraId="76030B76" w14:textId="77777777" w:rsidR="00776377" w:rsidRPr="00776377" w:rsidRDefault="00776377" w:rsidP="00776377">
            <w:pPr>
              <w:rPr>
                <w:rFonts w:ascii="Times New Roman" w:hAnsi="Times New Roman"/>
                <w:noProof/>
                <w:sz w:val="24"/>
              </w:rPr>
            </w:pPr>
            <w:r w:rsidRPr="00776377">
              <w:rPr>
                <w:rFonts w:ascii="Times New Roman" w:hAnsi="Times New Roman"/>
                <w:sz w:val="24"/>
              </w:rPr>
              <w:t>Attālumi gaisa kuģu stāvvietās</w:t>
            </w:r>
          </w:p>
        </w:tc>
        <w:tc>
          <w:tcPr>
            <w:tcW w:w="1532" w:type="pct"/>
            <w:shd w:val="clear" w:color="auto" w:fill="D9D9D9"/>
          </w:tcPr>
          <w:p w14:paraId="6DDBAE98"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3F6895DE" w14:textId="77777777" w:rsidTr="00792BC1">
        <w:trPr>
          <w:gridAfter w:val="1"/>
          <w:wAfter w:w="8" w:type="pct"/>
        </w:trPr>
        <w:tc>
          <w:tcPr>
            <w:tcW w:w="1306" w:type="pct"/>
            <w:gridSpan w:val="2"/>
            <w:shd w:val="clear" w:color="auto" w:fill="D9D9D9"/>
          </w:tcPr>
          <w:p w14:paraId="07A3C07D"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lastRenderedPageBreak/>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ADR-DSN.G.380</w:t>
            </w:r>
            <w:proofErr w:type="spellEnd"/>
            <w:r w:rsidRPr="00776377">
              <w:rPr>
                <w:rFonts w:ascii="Times New Roman" w:hAnsi="Times New Roman"/>
                <w:sz w:val="24"/>
              </w:rPr>
              <w:t>. punktu</w:t>
            </w:r>
          </w:p>
        </w:tc>
        <w:tc>
          <w:tcPr>
            <w:tcW w:w="2153" w:type="pct"/>
            <w:shd w:val="clear" w:color="auto" w:fill="D9D9D9"/>
          </w:tcPr>
          <w:p w14:paraId="301C2991" w14:textId="77777777" w:rsidR="00776377" w:rsidRPr="00776377" w:rsidRDefault="00776377" w:rsidP="00776377">
            <w:pPr>
              <w:rPr>
                <w:rFonts w:ascii="Times New Roman" w:hAnsi="Times New Roman"/>
                <w:noProof/>
                <w:sz w:val="24"/>
              </w:rPr>
            </w:pPr>
            <w:r w:rsidRPr="00776377">
              <w:rPr>
                <w:rFonts w:ascii="Times New Roman" w:hAnsi="Times New Roman"/>
                <w:sz w:val="24"/>
              </w:rPr>
              <w:t>Novietojums</w:t>
            </w:r>
          </w:p>
        </w:tc>
        <w:tc>
          <w:tcPr>
            <w:tcW w:w="1532" w:type="pct"/>
            <w:shd w:val="clear" w:color="auto" w:fill="D9D9D9"/>
          </w:tcPr>
          <w:p w14:paraId="43737552"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61D9C185" w14:textId="77777777" w:rsidTr="00792BC1">
        <w:trPr>
          <w:gridAfter w:val="1"/>
          <w:wAfter w:w="8" w:type="pct"/>
        </w:trPr>
        <w:tc>
          <w:tcPr>
            <w:tcW w:w="1306" w:type="pct"/>
            <w:gridSpan w:val="2"/>
            <w:shd w:val="clear" w:color="auto" w:fill="D9D9D9"/>
          </w:tcPr>
          <w:p w14:paraId="2A4A3FA4"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ADR-DSN.G.385</w:t>
            </w:r>
            <w:proofErr w:type="spellEnd"/>
            <w:r w:rsidRPr="00776377">
              <w:rPr>
                <w:rFonts w:ascii="Times New Roman" w:hAnsi="Times New Roman"/>
                <w:sz w:val="24"/>
              </w:rPr>
              <w:t>. punktu</w:t>
            </w:r>
          </w:p>
        </w:tc>
        <w:tc>
          <w:tcPr>
            <w:tcW w:w="2153" w:type="pct"/>
            <w:shd w:val="clear" w:color="auto" w:fill="D9D9D9"/>
          </w:tcPr>
          <w:p w14:paraId="7D782FD2" w14:textId="77777777" w:rsidR="00776377" w:rsidRPr="00776377" w:rsidRDefault="00776377" w:rsidP="00776377">
            <w:pPr>
              <w:rPr>
                <w:rFonts w:ascii="Times New Roman" w:hAnsi="Times New Roman"/>
                <w:noProof/>
                <w:sz w:val="24"/>
              </w:rPr>
            </w:pPr>
            <w:r w:rsidRPr="00776377">
              <w:rPr>
                <w:rFonts w:ascii="Times New Roman" w:hAnsi="Times New Roman"/>
                <w:sz w:val="24"/>
              </w:rPr>
              <w:t>Atledošanas/</w:t>
            </w:r>
            <w:proofErr w:type="spellStart"/>
            <w:r w:rsidRPr="00776377">
              <w:rPr>
                <w:rFonts w:ascii="Times New Roman" w:hAnsi="Times New Roman"/>
                <w:sz w:val="24"/>
              </w:rPr>
              <w:t>pretapledošanas</w:t>
            </w:r>
            <w:proofErr w:type="spellEnd"/>
            <w:r w:rsidRPr="00776377">
              <w:rPr>
                <w:rFonts w:ascii="Times New Roman" w:hAnsi="Times New Roman"/>
                <w:sz w:val="24"/>
              </w:rPr>
              <w:t xml:space="preserve"> apstrādes laukumu izmēri</w:t>
            </w:r>
          </w:p>
        </w:tc>
        <w:tc>
          <w:tcPr>
            <w:tcW w:w="1532" w:type="pct"/>
            <w:shd w:val="clear" w:color="auto" w:fill="D9D9D9"/>
          </w:tcPr>
          <w:p w14:paraId="06CF82CE"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1BE206D3" w14:textId="77777777" w:rsidTr="00792BC1">
        <w:trPr>
          <w:gridAfter w:val="1"/>
          <w:wAfter w:w="8" w:type="pct"/>
        </w:trPr>
        <w:tc>
          <w:tcPr>
            <w:tcW w:w="1306" w:type="pct"/>
            <w:gridSpan w:val="2"/>
            <w:shd w:val="clear" w:color="auto" w:fill="D9D9D9"/>
          </w:tcPr>
          <w:p w14:paraId="79E1FD5B" w14:textId="77777777" w:rsidR="00776377" w:rsidRPr="00776377" w:rsidRDefault="00776377" w:rsidP="0040396A">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ADR-DSN.H.410</w:t>
            </w:r>
            <w:proofErr w:type="spellEnd"/>
            <w:r w:rsidRPr="00776377">
              <w:rPr>
                <w:rFonts w:ascii="Times New Roman" w:hAnsi="Times New Roman"/>
                <w:sz w:val="24"/>
              </w:rPr>
              <w:t>. punktu</w:t>
            </w:r>
          </w:p>
        </w:tc>
        <w:tc>
          <w:tcPr>
            <w:tcW w:w="2153" w:type="pct"/>
            <w:shd w:val="clear" w:color="auto" w:fill="D9D9D9"/>
          </w:tcPr>
          <w:p w14:paraId="6DC1776E" w14:textId="77777777" w:rsidR="00776377" w:rsidRPr="00776377" w:rsidRDefault="00776377" w:rsidP="00776377">
            <w:pPr>
              <w:rPr>
                <w:rFonts w:ascii="Times New Roman" w:hAnsi="Times New Roman"/>
                <w:noProof/>
                <w:sz w:val="24"/>
              </w:rPr>
            </w:pPr>
            <w:r w:rsidRPr="00776377">
              <w:rPr>
                <w:rFonts w:ascii="Times New Roman" w:hAnsi="Times New Roman"/>
                <w:sz w:val="24"/>
              </w:rPr>
              <w:t>Ārējā horizontālā virsma</w:t>
            </w:r>
          </w:p>
        </w:tc>
        <w:tc>
          <w:tcPr>
            <w:tcW w:w="1532" w:type="pct"/>
            <w:shd w:val="clear" w:color="auto" w:fill="D9D9D9"/>
          </w:tcPr>
          <w:p w14:paraId="320F9C0A"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0EFD9A21" w14:textId="77777777" w:rsidTr="00792BC1">
        <w:trPr>
          <w:gridAfter w:val="1"/>
          <w:wAfter w:w="8" w:type="pct"/>
        </w:trPr>
        <w:tc>
          <w:tcPr>
            <w:tcW w:w="1306" w:type="pct"/>
            <w:gridSpan w:val="2"/>
            <w:shd w:val="clear" w:color="auto" w:fill="D9D9D9"/>
          </w:tcPr>
          <w:p w14:paraId="492C824D"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ADR-DSN.H.420</w:t>
            </w:r>
            <w:proofErr w:type="spellEnd"/>
            <w:r w:rsidRPr="00776377">
              <w:rPr>
                <w:rFonts w:ascii="Times New Roman" w:hAnsi="Times New Roman"/>
                <w:sz w:val="24"/>
              </w:rPr>
              <w:t>. punktu</w:t>
            </w:r>
          </w:p>
        </w:tc>
        <w:tc>
          <w:tcPr>
            <w:tcW w:w="2153" w:type="pct"/>
            <w:shd w:val="clear" w:color="auto" w:fill="D9D9D9"/>
          </w:tcPr>
          <w:p w14:paraId="4B8F9FE9" w14:textId="77777777" w:rsidR="00776377" w:rsidRPr="00776377" w:rsidRDefault="00776377" w:rsidP="00776377">
            <w:pPr>
              <w:rPr>
                <w:rFonts w:ascii="Times New Roman" w:hAnsi="Times New Roman"/>
                <w:noProof/>
                <w:sz w:val="24"/>
              </w:rPr>
            </w:pPr>
            <w:r w:rsidRPr="00776377">
              <w:rPr>
                <w:rFonts w:ascii="Times New Roman" w:hAnsi="Times New Roman"/>
                <w:sz w:val="24"/>
              </w:rPr>
              <w:t>Iekšējā horizontālā virsma</w:t>
            </w:r>
          </w:p>
        </w:tc>
        <w:tc>
          <w:tcPr>
            <w:tcW w:w="1532" w:type="pct"/>
            <w:shd w:val="clear" w:color="auto" w:fill="D9D9D9"/>
          </w:tcPr>
          <w:p w14:paraId="5FF6829D"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70677608" w14:textId="77777777" w:rsidTr="00792BC1">
        <w:trPr>
          <w:gridAfter w:val="1"/>
          <w:wAfter w:w="8" w:type="pct"/>
        </w:trPr>
        <w:tc>
          <w:tcPr>
            <w:tcW w:w="1306" w:type="pct"/>
            <w:gridSpan w:val="2"/>
            <w:shd w:val="clear" w:color="auto" w:fill="D9D9D9"/>
          </w:tcPr>
          <w:p w14:paraId="320E9657"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ADR-DSN.H.440</w:t>
            </w:r>
            <w:proofErr w:type="spellEnd"/>
            <w:r w:rsidRPr="00776377">
              <w:rPr>
                <w:rFonts w:ascii="Times New Roman" w:hAnsi="Times New Roman"/>
                <w:sz w:val="24"/>
              </w:rPr>
              <w:t>. punktu</w:t>
            </w:r>
          </w:p>
        </w:tc>
        <w:tc>
          <w:tcPr>
            <w:tcW w:w="2153" w:type="pct"/>
            <w:shd w:val="clear" w:color="auto" w:fill="D9D9D9"/>
          </w:tcPr>
          <w:p w14:paraId="74AA63D7" w14:textId="77777777" w:rsidR="00776377" w:rsidRPr="00776377" w:rsidRDefault="00776377" w:rsidP="00776377">
            <w:pPr>
              <w:rPr>
                <w:rFonts w:ascii="Times New Roman" w:hAnsi="Times New Roman"/>
                <w:noProof/>
                <w:sz w:val="24"/>
              </w:rPr>
            </w:pPr>
            <w:r w:rsidRPr="00776377">
              <w:rPr>
                <w:rFonts w:ascii="Times New Roman" w:hAnsi="Times New Roman"/>
                <w:sz w:val="24"/>
              </w:rPr>
              <w:t>Augstuma uzņemšanas virsma ar virziena maiņu</w:t>
            </w:r>
          </w:p>
        </w:tc>
        <w:tc>
          <w:tcPr>
            <w:tcW w:w="1532" w:type="pct"/>
            <w:shd w:val="clear" w:color="auto" w:fill="D9D9D9"/>
          </w:tcPr>
          <w:p w14:paraId="47C51FF3"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4443B3D7" w14:textId="77777777" w:rsidTr="00792BC1">
        <w:trPr>
          <w:gridAfter w:val="1"/>
          <w:wAfter w:w="8" w:type="pct"/>
        </w:trPr>
        <w:tc>
          <w:tcPr>
            <w:tcW w:w="1306" w:type="pct"/>
            <w:gridSpan w:val="2"/>
            <w:shd w:val="clear" w:color="auto" w:fill="D9D9D9"/>
          </w:tcPr>
          <w:p w14:paraId="4C27F90E"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ADR-DSN.H.445</w:t>
            </w:r>
            <w:proofErr w:type="spellEnd"/>
            <w:r w:rsidRPr="00776377">
              <w:rPr>
                <w:rFonts w:ascii="Times New Roman" w:hAnsi="Times New Roman"/>
                <w:sz w:val="24"/>
              </w:rPr>
              <w:t>. punktu</w:t>
            </w:r>
          </w:p>
        </w:tc>
        <w:tc>
          <w:tcPr>
            <w:tcW w:w="2153" w:type="pct"/>
            <w:shd w:val="clear" w:color="auto" w:fill="D9D9D9"/>
          </w:tcPr>
          <w:p w14:paraId="348A7A82"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Šķēršļbrīva</w:t>
            </w:r>
            <w:proofErr w:type="spellEnd"/>
            <w:r w:rsidRPr="00776377">
              <w:rPr>
                <w:rFonts w:ascii="Times New Roman" w:hAnsi="Times New Roman"/>
                <w:sz w:val="24"/>
              </w:rPr>
              <w:t xml:space="preserve"> zona (</w:t>
            </w:r>
            <w:proofErr w:type="spellStart"/>
            <w:r w:rsidRPr="00776377">
              <w:rPr>
                <w:rFonts w:ascii="Times New Roman" w:hAnsi="Times New Roman"/>
                <w:i/>
                <w:iCs/>
                <w:sz w:val="24"/>
              </w:rPr>
              <w:t>OFZ</w:t>
            </w:r>
            <w:proofErr w:type="spellEnd"/>
            <w:r w:rsidRPr="00776377">
              <w:rPr>
                <w:rFonts w:ascii="Times New Roman" w:hAnsi="Times New Roman"/>
                <w:sz w:val="24"/>
              </w:rPr>
              <w:t>)</w:t>
            </w:r>
          </w:p>
        </w:tc>
        <w:tc>
          <w:tcPr>
            <w:tcW w:w="1532" w:type="pct"/>
            <w:shd w:val="clear" w:color="auto" w:fill="D9D9D9"/>
          </w:tcPr>
          <w:p w14:paraId="3F8AA0B2"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5805C491" w14:textId="77777777" w:rsidTr="00792BC1">
        <w:trPr>
          <w:gridAfter w:val="1"/>
          <w:wAfter w:w="8" w:type="pct"/>
        </w:trPr>
        <w:tc>
          <w:tcPr>
            <w:tcW w:w="1306" w:type="pct"/>
            <w:gridSpan w:val="2"/>
            <w:shd w:val="clear" w:color="auto" w:fill="D9D9D9"/>
          </w:tcPr>
          <w:p w14:paraId="74571D83"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ADR-DSN.J.470</w:t>
            </w:r>
            <w:proofErr w:type="spellEnd"/>
            <w:r w:rsidRPr="00776377">
              <w:rPr>
                <w:rFonts w:ascii="Times New Roman" w:hAnsi="Times New Roman"/>
                <w:sz w:val="24"/>
              </w:rPr>
              <w:t>. punktu</w:t>
            </w:r>
          </w:p>
        </w:tc>
        <w:tc>
          <w:tcPr>
            <w:tcW w:w="2153" w:type="pct"/>
            <w:shd w:val="clear" w:color="auto" w:fill="D9D9D9"/>
          </w:tcPr>
          <w:p w14:paraId="4D1425B2" w14:textId="77777777" w:rsidR="00776377" w:rsidRPr="00776377" w:rsidRDefault="00776377" w:rsidP="00776377">
            <w:pPr>
              <w:rPr>
                <w:rFonts w:ascii="Times New Roman" w:hAnsi="Times New Roman"/>
                <w:noProof/>
                <w:sz w:val="24"/>
              </w:rPr>
            </w:pPr>
            <w:r w:rsidRPr="00776377">
              <w:rPr>
                <w:rFonts w:ascii="Times New Roman" w:hAnsi="Times New Roman"/>
                <w:sz w:val="24"/>
              </w:rPr>
              <w:t>Neinstrumentālie skrejceļi</w:t>
            </w:r>
          </w:p>
        </w:tc>
        <w:tc>
          <w:tcPr>
            <w:tcW w:w="1532" w:type="pct"/>
            <w:shd w:val="clear" w:color="auto" w:fill="D9D9D9"/>
          </w:tcPr>
          <w:p w14:paraId="18F7084A"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2BEA5E7A" w14:textId="77777777" w:rsidTr="00792BC1">
        <w:trPr>
          <w:gridAfter w:val="1"/>
          <w:wAfter w:w="8" w:type="pct"/>
        </w:trPr>
        <w:tc>
          <w:tcPr>
            <w:tcW w:w="1306" w:type="pct"/>
            <w:gridSpan w:val="2"/>
            <w:shd w:val="clear" w:color="auto" w:fill="D9D9D9"/>
          </w:tcPr>
          <w:p w14:paraId="7052C5AA"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ADR-DSN.J.475</w:t>
            </w:r>
            <w:proofErr w:type="spellEnd"/>
            <w:r w:rsidRPr="00776377">
              <w:rPr>
                <w:rFonts w:ascii="Times New Roman" w:hAnsi="Times New Roman"/>
                <w:sz w:val="24"/>
              </w:rPr>
              <w:t>. punktu</w:t>
            </w:r>
          </w:p>
        </w:tc>
        <w:tc>
          <w:tcPr>
            <w:tcW w:w="2153" w:type="pct"/>
            <w:shd w:val="clear" w:color="auto" w:fill="D9D9D9"/>
          </w:tcPr>
          <w:p w14:paraId="3276068A" w14:textId="77777777" w:rsidR="00776377" w:rsidRPr="00776377" w:rsidRDefault="00776377" w:rsidP="00776377">
            <w:pPr>
              <w:rPr>
                <w:rFonts w:ascii="Times New Roman" w:hAnsi="Times New Roman"/>
                <w:noProof/>
                <w:sz w:val="24"/>
              </w:rPr>
            </w:pPr>
            <w:r w:rsidRPr="00776377">
              <w:rPr>
                <w:rFonts w:ascii="Times New Roman" w:hAnsi="Times New Roman"/>
                <w:sz w:val="24"/>
              </w:rPr>
              <w:t>Neprecīzas pieejas skrejceļi</w:t>
            </w:r>
          </w:p>
        </w:tc>
        <w:tc>
          <w:tcPr>
            <w:tcW w:w="1532" w:type="pct"/>
            <w:shd w:val="clear" w:color="auto" w:fill="D9D9D9"/>
          </w:tcPr>
          <w:p w14:paraId="74E5B8AB"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64E0518F" w14:textId="77777777" w:rsidTr="00792BC1">
        <w:trPr>
          <w:gridAfter w:val="1"/>
          <w:wAfter w:w="8" w:type="pct"/>
        </w:trPr>
        <w:tc>
          <w:tcPr>
            <w:tcW w:w="1306" w:type="pct"/>
            <w:gridSpan w:val="2"/>
            <w:shd w:val="clear" w:color="auto" w:fill="D9D9D9"/>
          </w:tcPr>
          <w:p w14:paraId="59372697"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ADR-DSN.J.480</w:t>
            </w:r>
            <w:proofErr w:type="spellEnd"/>
            <w:r w:rsidRPr="00776377">
              <w:rPr>
                <w:rFonts w:ascii="Times New Roman" w:hAnsi="Times New Roman"/>
                <w:sz w:val="24"/>
              </w:rPr>
              <w:t>. punktu</w:t>
            </w:r>
          </w:p>
        </w:tc>
        <w:tc>
          <w:tcPr>
            <w:tcW w:w="2153" w:type="pct"/>
            <w:shd w:val="clear" w:color="auto" w:fill="D9D9D9"/>
          </w:tcPr>
          <w:p w14:paraId="33D05881" w14:textId="77777777" w:rsidR="00776377" w:rsidRPr="00776377" w:rsidRDefault="00776377" w:rsidP="00776377">
            <w:pPr>
              <w:rPr>
                <w:rFonts w:ascii="Times New Roman" w:hAnsi="Times New Roman"/>
                <w:noProof/>
                <w:sz w:val="24"/>
              </w:rPr>
            </w:pPr>
            <w:r w:rsidRPr="00776377">
              <w:rPr>
                <w:rFonts w:ascii="Times New Roman" w:hAnsi="Times New Roman"/>
                <w:sz w:val="24"/>
              </w:rPr>
              <w:t>Precīzas pieejas skrejceļi</w:t>
            </w:r>
          </w:p>
        </w:tc>
        <w:tc>
          <w:tcPr>
            <w:tcW w:w="1532" w:type="pct"/>
            <w:shd w:val="clear" w:color="auto" w:fill="D9D9D9"/>
          </w:tcPr>
          <w:p w14:paraId="5AE02B0C"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04CF2239" w14:textId="77777777" w:rsidTr="00792BC1">
        <w:trPr>
          <w:gridAfter w:val="1"/>
          <w:wAfter w:w="8" w:type="pct"/>
        </w:trPr>
        <w:tc>
          <w:tcPr>
            <w:tcW w:w="1306" w:type="pct"/>
            <w:gridSpan w:val="2"/>
            <w:shd w:val="clear" w:color="auto" w:fill="D9D9D9"/>
          </w:tcPr>
          <w:p w14:paraId="0CA5D1DD"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ADR-DSN.J.485</w:t>
            </w:r>
            <w:proofErr w:type="spellEnd"/>
            <w:r w:rsidRPr="00776377">
              <w:rPr>
                <w:rFonts w:ascii="Times New Roman" w:hAnsi="Times New Roman"/>
                <w:sz w:val="24"/>
              </w:rPr>
              <w:t>. punktu</w:t>
            </w:r>
          </w:p>
        </w:tc>
        <w:tc>
          <w:tcPr>
            <w:tcW w:w="2153" w:type="pct"/>
            <w:shd w:val="clear" w:color="auto" w:fill="D9D9D9"/>
          </w:tcPr>
          <w:p w14:paraId="5070C8E0" w14:textId="77777777" w:rsidR="00776377" w:rsidRPr="00776377" w:rsidRDefault="00776377" w:rsidP="00776377">
            <w:pPr>
              <w:rPr>
                <w:rFonts w:ascii="Times New Roman" w:hAnsi="Times New Roman"/>
                <w:noProof/>
                <w:sz w:val="24"/>
              </w:rPr>
            </w:pPr>
            <w:r w:rsidRPr="00776377">
              <w:rPr>
                <w:rFonts w:ascii="Times New Roman" w:hAnsi="Times New Roman"/>
                <w:sz w:val="24"/>
              </w:rPr>
              <w:t>Pacelšanās skrejceļi</w:t>
            </w:r>
          </w:p>
        </w:tc>
        <w:tc>
          <w:tcPr>
            <w:tcW w:w="1532" w:type="pct"/>
            <w:shd w:val="clear" w:color="auto" w:fill="D9D9D9"/>
          </w:tcPr>
          <w:p w14:paraId="11D71F0E"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09146E25" w14:textId="77777777" w:rsidTr="00792BC1">
        <w:trPr>
          <w:gridAfter w:val="1"/>
          <w:wAfter w:w="8" w:type="pct"/>
        </w:trPr>
        <w:tc>
          <w:tcPr>
            <w:tcW w:w="1306" w:type="pct"/>
            <w:gridSpan w:val="2"/>
            <w:shd w:val="clear" w:color="auto" w:fill="D9D9D9"/>
          </w:tcPr>
          <w:p w14:paraId="196098C9"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ADR-DSN.J.486</w:t>
            </w:r>
            <w:proofErr w:type="spellEnd"/>
            <w:r w:rsidRPr="00776377">
              <w:rPr>
                <w:rFonts w:ascii="Times New Roman" w:hAnsi="Times New Roman"/>
                <w:sz w:val="24"/>
              </w:rPr>
              <w:t>. punktu</w:t>
            </w:r>
          </w:p>
        </w:tc>
        <w:tc>
          <w:tcPr>
            <w:tcW w:w="2153" w:type="pct"/>
            <w:shd w:val="clear" w:color="auto" w:fill="D9D9D9"/>
          </w:tcPr>
          <w:p w14:paraId="29D213B7" w14:textId="77777777" w:rsidR="00776377" w:rsidRPr="00776377" w:rsidRDefault="00776377" w:rsidP="00776377">
            <w:pPr>
              <w:rPr>
                <w:rFonts w:ascii="Times New Roman" w:hAnsi="Times New Roman"/>
                <w:noProof/>
                <w:sz w:val="24"/>
              </w:rPr>
            </w:pPr>
            <w:r w:rsidRPr="00776377">
              <w:rPr>
                <w:rFonts w:ascii="Times New Roman" w:hAnsi="Times New Roman"/>
                <w:sz w:val="24"/>
              </w:rPr>
              <w:t xml:space="preserve">Citi objekti (pārnumurēts </w:t>
            </w: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ADR-DSN.J.490</w:t>
            </w:r>
            <w:proofErr w:type="spellEnd"/>
            <w:r w:rsidRPr="00776377">
              <w:rPr>
                <w:rFonts w:ascii="Times New Roman" w:hAnsi="Times New Roman"/>
                <w:sz w:val="24"/>
              </w:rPr>
              <w:t>. punktu)</w:t>
            </w:r>
          </w:p>
        </w:tc>
        <w:tc>
          <w:tcPr>
            <w:tcW w:w="1532" w:type="pct"/>
            <w:shd w:val="clear" w:color="auto" w:fill="D9D9D9"/>
          </w:tcPr>
          <w:p w14:paraId="7B4B0BE6" w14:textId="77777777" w:rsidR="00776377" w:rsidRPr="00776377" w:rsidRDefault="00776377" w:rsidP="00776377">
            <w:pPr>
              <w:rPr>
                <w:rFonts w:ascii="Times New Roman" w:hAnsi="Times New Roman"/>
                <w:noProof/>
                <w:sz w:val="24"/>
              </w:rPr>
            </w:pPr>
            <w:r w:rsidRPr="00776377">
              <w:rPr>
                <w:rFonts w:ascii="Times New Roman" w:hAnsi="Times New Roman"/>
                <w:sz w:val="24"/>
              </w:rPr>
              <w:t>Jauns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34D65177" w14:textId="77777777" w:rsidTr="00792BC1">
        <w:trPr>
          <w:gridAfter w:val="1"/>
          <w:wAfter w:w="8" w:type="pct"/>
        </w:trPr>
        <w:tc>
          <w:tcPr>
            <w:tcW w:w="1306" w:type="pct"/>
            <w:gridSpan w:val="2"/>
            <w:shd w:val="clear" w:color="auto" w:fill="D9D9D9"/>
          </w:tcPr>
          <w:p w14:paraId="6FD23105"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ADR-DSN.J.487</w:t>
            </w:r>
            <w:proofErr w:type="spellEnd"/>
            <w:r w:rsidRPr="00776377">
              <w:rPr>
                <w:rFonts w:ascii="Times New Roman" w:hAnsi="Times New Roman"/>
                <w:sz w:val="24"/>
              </w:rPr>
              <w:t>. punktu</w:t>
            </w:r>
          </w:p>
        </w:tc>
        <w:tc>
          <w:tcPr>
            <w:tcW w:w="2153" w:type="pct"/>
            <w:shd w:val="clear" w:color="auto" w:fill="D9D9D9"/>
          </w:tcPr>
          <w:p w14:paraId="6DAF73C4" w14:textId="77777777" w:rsidR="00776377" w:rsidRPr="00776377" w:rsidRDefault="00776377" w:rsidP="00776377">
            <w:pPr>
              <w:rPr>
                <w:rFonts w:ascii="Times New Roman" w:hAnsi="Times New Roman"/>
                <w:noProof/>
                <w:sz w:val="24"/>
              </w:rPr>
            </w:pPr>
            <w:r w:rsidRPr="00776377">
              <w:rPr>
                <w:rFonts w:ascii="Times New Roman" w:hAnsi="Times New Roman"/>
                <w:sz w:val="24"/>
              </w:rPr>
              <w:t>Objekti ārpus šķēršļu ierobežošanas virsmām</w:t>
            </w:r>
          </w:p>
        </w:tc>
        <w:tc>
          <w:tcPr>
            <w:tcW w:w="1532" w:type="pct"/>
            <w:shd w:val="clear" w:color="auto" w:fill="D9D9D9"/>
          </w:tcPr>
          <w:p w14:paraId="7EF91638" w14:textId="77777777" w:rsidR="00776377" w:rsidRPr="00776377" w:rsidRDefault="00776377" w:rsidP="00776377">
            <w:pPr>
              <w:rPr>
                <w:rFonts w:ascii="Times New Roman" w:hAnsi="Times New Roman"/>
                <w:noProof/>
                <w:sz w:val="24"/>
              </w:rPr>
            </w:pPr>
            <w:r w:rsidRPr="00776377">
              <w:rPr>
                <w:rFonts w:ascii="Times New Roman" w:hAnsi="Times New Roman"/>
                <w:sz w:val="24"/>
              </w:rPr>
              <w:t>Jauns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588D9711" w14:textId="77777777" w:rsidTr="00792BC1">
        <w:trPr>
          <w:gridAfter w:val="1"/>
          <w:wAfter w:w="8" w:type="pct"/>
        </w:trPr>
        <w:tc>
          <w:tcPr>
            <w:tcW w:w="1306" w:type="pct"/>
            <w:gridSpan w:val="2"/>
            <w:shd w:val="clear" w:color="auto" w:fill="D9D9D9"/>
          </w:tcPr>
          <w:p w14:paraId="1D000418"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ADR-DSN.K.490</w:t>
            </w:r>
            <w:proofErr w:type="spellEnd"/>
            <w:r w:rsidRPr="00776377">
              <w:rPr>
                <w:rFonts w:ascii="Times New Roman" w:hAnsi="Times New Roman"/>
                <w:sz w:val="24"/>
              </w:rPr>
              <w:t>. punktu</w:t>
            </w:r>
          </w:p>
        </w:tc>
        <w:tc>
          <w:tcPr>
            <w:tcW w:w="2153" w:type="pct"/>
            <w:shd w:val="clear" w:color="auto" w:fill="D9D9D9"/>
          </w:tcPr>
          <w:p w14:paraId="24A9D999" w14:textId="77777777" w:rsidR="00776377" w:rsidRPr="00776377" w:rsidRDefault="00776377" w:rsidP="00776377">
            <w:pPr>
              <w:rPr>
                <w:rFonts w:ascii="Times New Roman" w:hAnsi="Times New Roman"/>
                <w:noProof/>
                <w:sz w:val="24"/>
              </w:rPr>
            </w:pPr>
            <w:r w:rsidRPr="00776377">
              <w:rPr>
                <w:rFonts w:ascii="Times New Roman" w:hAnsi="Times New Roman"/>
                <w:sz w:val="24"/>
              </w:rPr>
              <w:t>Vēja virziena rādītājs</w:t>
            </w:r>
          </w:p>
        </w:tc>
        <w:tc>
          <w:tcPr>
            <w:tcW w:w="1532" w:type="pct"/>
            <w:shd w:val="clear" w:color="auto" w:fill="D9D9D9"/>
          </w:tcPr>
          <w:p w14:paraId="230D83FF"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5B03E190" w14:textId="77777777" w:rsidTr="00792BC1">
        <w:trPr>
          <w:gridAfter w:val="1"/>
          <w:wAfter w:w="8" w:type="pct"/>
        </w:trPr>
        <w:tc>
          <w:tcPr>
            <w:tcW w:w="1306" w:type="pct"/>
            <w:gridSpan w:val="2"/>
            <w:shd w:val="clear" w:color="auto" w:fill="D9D9D9"/>
          </w:tcPr>
          <w:p w14:paraId="4AE94150"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ADR-DSN.K.515</w:t>
            </w:r>
            <w:proofErr w:type="spellEnd"/>
            <w:r w:rsidRPr="00776377">
              <w:rPr>
                <w:rFonts w:ascii="Times New Roman" w:hAnsi="Times New Roman"/>
                <w:sz w:val="24"/>
              </w:rPr>
              <w:t>. punktu</w:t>
            </w:r>
          </w:p>
        </w:tc>
        <w:tc>
          <w:tcPr>
            <w:tcW w:w="2153" w:type="pct"/>
            <w:shd w:val="clear" w:color="auto" w:fill="D9D9D9"/>
          </w:tcPr>
          <w:p w14:paraId="717B879B" w14:textId="77777777" w:rsidR="00776377" w:rsidRPr="00776377" w:rsidRDefault="00776377" w:rsidP="00776377">
            <w:pPr>
              <w:rPr>
                <w:rFonts w:ascii="Times New Roman" w:hAnsi="Times New Roman"/>
                <w:noProof/>
                <w:sz w:val="24"/>
              </w:rPr>
            </w:pPr>
            <w:r w:rsidRPr="00776377">
              <w:rPr>
                <w:rFonts w:ascii="Times New Roman" w:hAnsi="Times New Roman"/>
                <w:sz w:val="24"/>
              </w:rPr>
              <w:t xml:space="preserve">Signālu paneļu un </w:t>
            </w:r>
            <w:proofErr w:type="spellStart"/>
            <w:r w:rsidRPr="00776377">
              <w:rPr>
                <w:rFonts w:ascii="Times New Roman" w:hAnsi="Times New Roman"/>
                <w:sz w:val="24"/>
              </w:rPr>
              <w:t>signāllaukuma</w:t>
            </w:r>
            <w:proofErr w:type="spellEnd"/>
            <w:r w:rsidRPr="00776377">
              <w:rPr>
                <w:rFonts w:ascii="Times New Roman" w:hAnsi="Times New Roman"/>
                <w:sz w:val="24"/>
              </w:rPr>
              <w:t xml:space="preserve"> parametri</w:t>
            </w:r>
          </w:p>
        </w:tc>
        <w:tc>
          <w:tcPr>
            <w:tcW w:w="1532" w:type="pct"/>
            <w:shd w:val="clear" w:color="auto" w:fill="D9D9D9"/>
          </w:tcPr>
          <w:p w14:paraId="2B0E3494"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530249CB" w14:textId="77777777" w:rsidTr="00792BC1">
        <w:trPr>
          <w:gridAfter w:val="1"/>
          <w:wAfter w:w="8" w:type="pct"/>
        </w:trPr>
        <w:tc>
          <w:tcPr>
            <w:tcW w:w="1306" w:type="pct"/>
            <w:gridSpan w:val="2"/>
            <w:shd w:val="clear" w:color="auto" w:fill="D9D9D9"/>
          </w:tcPr>
          <w:p w14:paraId="3EF13C4F"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ADR-DSN.L.520</w:t>
            </w:r>
            <w:proofErr w:type="spellEnd"/>
            <w:r w:rsidRPr="00776377">
              <w:rPr>
                <w:rFonts w:ascii="Times New Roman" w:hAnsi="Times New Roman"/>
                <w:sz w:val="24"/>
              </w:rPr>
              <w:t>. punktu</w:t>
            </w:r>
          </w:p>
        </w:tc>
        <w:tc>
          <w:tcPr>
            <w:tcW w:w="2153" w:type="pct"/>
            <w:shd w:val="clear" w:color="auto" w:fill="D9D9D9"/>
          </w:tcPr>
          <w:p w14:paraId="47A38B39" w14:textId="77777777" w:rsidR="00776377" w:rsidRPr="00776377" w:rsidRDefault="00776377" w:rsidP="00776377">
            <w:pPr>
              <w:rPr>
                <w:rFonts w:ascii="Times New Roman" w:eastAsia="Calibri" w:hAnsi="Times New Roman" w:cs="Calibri"/>
                <w:noProof/>
                <w:sz w:val="24"/>
                <w:szCs w:val="20"/>
              </w:rPr>
            </w:pPr>
            <w:r w:rsidRPr="00776377">
              <w:rPr>
                <w:rFonts w:ascii="Times New Roman" w:hAnsi="Times New Roman"/>
                <w:sz w:val="24"/>
              </w:rPr>
              <w:t xml:space="preserve">Vispārīga informācija. Krāsa un </w:t>
            </w:r>
            <w:proofErr w:type="spellStart"/>
            <w:r w:rsidRPr="00776377">
              <w:rPr>
                <w:rFonts w:ascii="Times New Roman" w:hAnsi="Times New Roman"/>
                <w:sz w:val="24"/>
              </w:rPr>
              <w:t>saskatāmība</w:t>
            </w:r>
            <w:proofErr w:type="spellEnd"/>
          </w:p>
        </w:tc>
        <w:tc>
          <w:tcPr>
            <w:tcW w:w="1532" w:type="pct"/>
            <w:shd w:val="clear" w:color="auto" w:fill="D9D9D9"/>
          </w:tcPr>
          <w:p w14:paraId="6820F274"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678F6FFE" w14:textId="77777777" w:rsidTr="00792BC1">
        <w:trPr>
          <w:gridAfter w:val="1"/>
          <w:wAfter w:w="8" w:type="pct"/>
        </w:trPr>
        <w:tc>
          <w:tcPr>
            <w:tcW w:w="1306" w:type="pct"/>
            <w:gridSpan w:val="2"/>
            <w:shd w:val="clear" w:color="auto" w:fill="D9D9D9"/>
          </w:tcPr>
          <w:p w14:paraId="19D5E20A"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ADR-DSN.L.555</w:t>
            </w:r>
            <w:proofErr w:type="spellEnd"/>
            <w:r w:rsidRPr="00776377">
              <w:rPr>
                <w:rFonts w:ascii="Times New Roman" w:hAnsi="Times New Roman"/>
                <w:sz w:val="24"/>
              </w:rPr>
              <w:t>. punktu</w:t>
            </w:r>
          </w:p>
        </w:tc>
        <w:tc>
          <w:tcPr>
            <w:tcW w:w="2153" w:type="pct"/>
            <w:shd w:val="clear" w:color="auto" w:fill="D9D9D9"/>
          </w:tcPr>
          <w:p w14:paraId="3D4D65AF" w14:textId="77777777" w:rsidR="00776377" w:rsidRPr="00776377" w:rsidRDefault="00776377" w:rsidP="00776377">
            <w:pPr>
              <w:rPr>
                <w:rFonts w:ascii="Times New Roman" w:hAnsi="Times New Roman"/>
                <w:noProof/>
                <w:sz w:val="24"/>
              </w:rPr>
            </w:pPr>
            <w:r w:rsidRPr="00776377">
              <w:rPr>
                <w:rFonts w:ascii="Times New Roman" w:hAnsi="Times New Roman"/>
                <w:sz w:val="24"/>
              </w:rPr>
              <w:t>Manevrēšanas ceļa ass līnijas marķējums (mainīts vienīgi novietojums tekstā)</w:t>
            </w:r>
          </w:p>
        </w:tc>
        <w:tc>
          <w:tcPr>
            <w:tcW w:w="1532" w:type="pct"/>
            <w:shd w:val="clear" w:color="auto" w:fill="D9D9D9"/>
          </w:tcPr>
          <w:p w14:paraId="5D42D26C"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092882A5" w14:textId="77777777" w:rsidTr="00792BC1">
        <w:tc>
          <w:tcPr>
            <w:tcW w:w="1306" w:type="pct"/>
            <w:gridSpan w:val="2"/>
            <w:shd w:val="clear" w:color="auto" w:fill="D9D9D9"/>
          </w:tcPr>
          <w:p w14:paraId="04C85FA9"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ADR-DSN.L.570</w:t>
            </w:r>
            <w:proofErr w:type="spellEnd"/>
            <w:r w:rsidRPr="00776377">
              <w:rPr>
                <w:rFonts w:ascii="Times New Roman" w:hAnsi="Times New Roman"/>
                <w:sz w:val="24"/>
              </w:rPr>
              <w:t>. punktu</w:t>
            </w:r>
          </w:p>
        </w:tc>
        <w:tc>
          <w:tcPr>
            <w:tcW w:w="2153" w:type="pct"/>
            <w:shd w:val="clear" w:color="auto" w:fill="D9D9D9"/>
          </w:tcPr>
          <w:p w14:paraId="160A7797" w14:textId="77777777" w:rsidR="00776377" w:rsidRPr="00776377" w:rsidRDefault="00776377" w:rsidP="00776377">
            <w:pPr>
              <w:rPr>
                <w:rFonts w:ascii="Times New Roman" w:hAnsi="Times New Roman"/>
                <w:noProof/>
                <w:sz w:val="24"/>
              </w:rPr>
            </w:pPr>
            <w:r w:rsidRPr="00776377">
              <w:rPr>
                <w:rFonts w:ascii="Times New Roman" w:hAnsi="Times New Roman"/>
                <w:sz w:val="24"/>
              </w:rPr>
              <w:t>Paplašināts manevrēšanas ceļa ass līnijas marķējums</w:t>
            </w:r>
          </w:p>
        </w:tc>
        <w:tc>
          <w:tcPr>
            <w:tcW w:w="1541" w:type="pct"/>
            <w:gridSpan w:val="2"/>
            <w:shd w:val="clear" w:color="auto" w:fill="D9D9D9"/>
          </w:tcPr>
          <w:p w14:paraId="2A9AA13E"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67F66934" w14:textId="77777777" w:rsidTr="00792BC1">
        <w:tc>
          <w:tcPr>
            <w:tcW w:w="1306" w:type="pct"/>
            <w:gridSpan w:val="2"/>
            <w:shd w:val="clear" w:color="auto" w:fill="D9D9D9"/>
          </w:tcPr>
          <w:p w14:paraId="7228B37A"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ADR-DSN.L.585</w:t>
            </w:r>
            <w:proofErr w:type="spellEnd"/>
            <w:r w:rsidRPr="00776377">
              <w:rPr>
                <w:rFonts w:ascii="Times New Roman" w:hAnsi="Times New Roman"/>
                <w:sz w:val="24"/>
              </w:rPr>
              <w:t>. punktu</w:t>
            </w:r>
          </w:p>
        </w:tc>
        <w:tc>
          <w:tcPr>
            <w:tcW w:w="2153" w:type="pct"/>
            <w:shd w:val="clear" w:color="auto" w:fill="D9D9D9"/>
          </w:tcPr>
          <w:p w14:paraId="1E7A50B9"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i/>
                <w:iCs/>
                <w:sz w:val="24"/>
              </w:rPr>
              <w:t>VOR</w:t>
            </w:r>
            <w:proofErr w:type="spellEnd"/>
            <w:r w:rsidRPr="00776377">
              <w:rPr>
                <w:rFonts w:ascii="Times New Roman" w:hAnsi="Times New Roman"/>
                <w:sz w:val="24"/>
              </w:rPr>
              <w:t xml:space="preserve"> lidlauka pārbaudes punkta marķējums</w:t>
            </w:r>
          </w:p>
        </w:tc>
        <w:tc>
          <w:tcPr>
            <w:tcW w:w="1541" w:type="pct"/>
            <w:gridSpan w:val="2"/>
            <w:shd w:val="clear" w:color="auto" w:fill="D9D9D9"/>
          </w:tcPr>
          <w:p w14:paraId="5577975B" w14:textId="77777777" w:rsidR="00776377" w:rsidRPr="00776377" w:rsidRDefault="00776377" w:rsidP="00776377">
            <w:pPr>
              <w:rPr>
                <w:rFonts w:ascii="Times New Roman" w:hAnsi="Times New Roman"/>
                <w:noProof/>
                <w:sz w:val="24"/>
              </w:rPr>
            </w:pPr>
            <w:r w:rsidRPr="00776377">
              <w:rPr>
                <w:rFonts w:ascii="Times New Roman" w:hAnsi="Times New Roman"/>
                <w:sz w:val="24"/>
              </w:rPr>
              <w:t>Jauns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18B1F1B6" w14:textId="77777777" w:rsidTr="00792BC1">
        <w:tc>
          <w:tcPr>
            <w:tcW w:w="1306" w:type="pct"/>
            <w:gridSpan w:val="2"/>
            <w:shd w:val="clear" w:color="auto" w:fill="D9D9D9"/>
          </w:tcPr>
          <w:p w14:paraId="732EE659"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ADR-DSN.L.595</w:t>
            </w:r>
            <w:proofErr w:type="spellEnd"/>
            <w:r w:rsidRPr="00776377">
              <w:rPr>
                <w:rFonts w:ascii="Times New Roman" w:hAnsi="Times New Roman"/>
                <w:sz w:val="24"/>
              </w:rPr>
              <w:t>. punktu</w:t>
            </w:r>
          </w:p>
        </w:tc>
        <w:tc>
          <w:tcPr>
            <w:tcW w:w="2153" w:type="pct"/>
            <w:shd w:val="clear" w:color="auto" w:fill="D9D9D9"/>
          </w:tcPr>
          <w:p w14:paraId="6947EB33" w14:textId="77777777" w:rsidR="00776377" w:rsidRPr="00776377" w:rsidRDefault="00776377" w:rsidP="00776377">
            <w:pPr>
              <w:rPr>
                <w:rFonts w:ascii="Times New Roman" w:hAnsi="Times New Roman"/>
                <w:noProof/>
                <w:sz w:val="24"/>
              </w:rPr>
            </w:pPr>
            <w:r w:rsidRPr="00776377">
              <w:rPr>
                <w:rFonts w:ascii="Times New Roman" w:hAnsi="Times New Roman"/>
                <w:sz w:val="24"/>
              </w:rPr>
              <w:t>Perona drošības līnijas</w:t>
            </w:r>
          </w:p>
        </w:tc>
        <w:tc>
          <w:tcPr>
            <w:tcW w:w="1541" w:type="pct"/>
            <w:gridSpan w:val="2"/>
            <w:shd w:val="clear" w:color="auto" w:fill="D9D9D9"/>
          </w:tcPr>
          <w:p w14:paraId="071701EF" w14:textId="77777777" w:rsidR="00776377" w:rsidRPr="00776377" w:rsidRDefault="00776377" w:rsidP="00776377">
            <w:pPr>
              <w:rPr>
                <w:rFonts w:ascii="Times New Roman" w:hAnsi="Times New Roman"/>
                <w:noProof/>
                <w:sz w:val="24"/>
              </w:rPr>
            </w:pPr>
            <w:r w:rsidRPr="00776377">
              <w:rPr>
                <w:rFonts w:ascii="Times New Roman" w:hAnsi="Times New Roman"/>
                <w:sz w:val="24"/>
              </w:rPr>
              <w:t>Jauns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0EEB7773" w14:textId="77777777" w:rsidTr="00792BC1">
        <w:tc>
          <w:tcPr>
            <w:tcW w:w="1306" w:type="pct"/>
            <w:gridSpan w:val="2"/>
            <w:shd w:val="clear" w:color="auto" w:fill="D9D9D9"/>
          </w:tcPr>
          <w:p w14:paraId="7D929C52"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ADR-DSN.L.597</w:t>
            </w:r>
            <w:proofErr w:type="spellEnd"/>
            <w:r w:rsidRPr="00776377">
              <w:rPr>
                <w:rFonts w:ascii="Times New Roman" w:hAnsi="Times New Roman"/>
                <w:sz w:val="24"/>
              </w:rPr>
              <w:t>. punktu</w:t>
            </w:r>
          </w:p>
        </w:tc>
        <w:tc>
          <w:tcPr>
            <w:tcW w:w="2153" w:type="pct"/>
            <w:shd w:val="clear" w:color="auto" w:fill="D9D9D9"/>
          </w:tcPr>
          <w:p w14:paraId="7C83E162" w14:textId="77777777" w:rsidR="00776377" w:rsidRPr="00776377" w:rsidRDefault="00776377" w:rsidP="00776377">
            <w:pPr>
              <w:rPr>
                <w:rFonts w:ascii="Times New Roman" w:hAnsi="Times New Roman"/>
                <w:noProof/>
                <w:sz w:val="24"/>
              </w:rPr>
            </w:pPr>
            <w:r w:rsidRPr="00776377">
              <w:rPr>
                <w:rFonts w:ascii="Times New Roman" w:hAnsi="Times New Roman"/>
                <w:sz w:val="24"/>
              </w:rPr>
              <w:t>Perona servisa ceļa marķējums</w:t>
            </w:r>
          </w:p>
        </w:tc>
        <w:tc>
          <w:tcPr>
            <w:tcW w:w="1541" w:type="pct"/>
            <w:gridSpan w:val="2"/>
            <w:shd w:val="clear" w:color="auto" w:fill="D9D9D9"/>
          </w:tcPr>
          <w:p w14:paraId="6A6A6682" w14:textId="77777777" w:rsidR="00776377" w:rsidRPr="00776377" w:rsidRDefault="00776377" w:rsidP="00776377">
            <w:pPr>
              <w:rPr>
                <w:rFonts w:ascii="Times New Roman" w:hAnsi="Times New Roman"/>
                <w:noProof/>
                <w:sz w:val="24"/>
              </w:rPr>
            </w:pPr>
            <w:r w:rsidRPr="00776377">
              <w:rPr>
                <w:rFonts w:ascii="Times New Roman" w:hAnsi="Times New Roman"/>
                <w:sz w:val="24"/>
              </w:rPr>
              <w:t>Jauns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10E3BAD1" w14:textId="77777777" w:rsidTr="00792BC1">
        <w:tc>
          <w:tcPr>
            <w:tcW w:w="1306" w:type="pct"/>
            <w:gridSpan w:val="2"/>
            <w:shd w:val="clear" w:color="auto" w:fill="D9D9D9"/>
          </w:tcPr>
          <w:p w14:paraId="7A5231AB"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ADR-DSN.L.600</w:t>
            </w:r>
            <w:proofErr w:type="spellEnd"/>
            <w:r w:rsidRPr="00776377">
              <w:rPr>
                <w:rFonts w:ascii="Times New Roman" w:hAnsi="Times New Roman"/>
                <w:sz w:val="24"/>
              </w:rPr>
              <w:t>. punktu</w:t>
            </w:r>
          </w:p>
        </w:tc>
        <w:tc>
          <w:tcPr>
            <w:tcW w:w="2153" w:type="pct"/>
            <w:shd w:val="clear" w:color="auto" w:fill="D9D9D9"/>
          </w:tcPr>
          <w:p w14:paraId="3E48647B" w14:textId="77777777" w:rsidR="00776377" w:rsidRPr="00776377" w:rsidRDefault="00776377" w:rsidP="00776377">
            <w:pPr>
              <w:rPr>
                <w:rFonts w:ascii="Times New Roman" w:hAnsi="Times New Roman"/>
                <w:noProof/>
                <w:sz w:val="24"/>
              </w:rPr>
            </w:pPr>
            <w:r w:rsidRPr="00776377">
              <w:rPr>
                <w:rFonts w:ascii="Times New Roman" w:hAnsi="Times New Roman"/>
                <w:sz w:val="24"/>
              </w:rPr>
              <w:t>Gaidīšanas vietas uz ceļa marķējums</w:t>
            </w:r>
          </w:p>
        </w:tc>
        <w:tc>
          <w:tcPr>
            <w:tcW w:w="1541" w:type="pct"/>
            <w:gridSpan w:val="2"/>
            <w:shd w:val="clear" w:color="auto" w:fill="D9D9D9"/>
          </w:tcPr>
          <w:p w14:paraId="7A43AA28"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16ADD609" w14:textId="77777777" w:rsidTr="00792BC1">
        <w:tc>
          <w:tcPr>
            <w:tcW w:w="1306" w:type="pct"/>
            <w:gridSpan w:val="2"/>
            <w:shd w:val="clear" w:color="auto" w:fill="D9D9D9"/>
          </w:tcPr>
          <w:p w14:paraId="0B82A830"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lastRenderedPageBreak/>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ADR-DSN.M.625</w:t>
            </w:r>
            <w:proofErr w:type="spellEnd"/>
            <w:r w:rsidRPr="00776377">
              <w:rPr>
                <w:rFonts w:ascii="Times New Roman" w:hAnsi="Times New Roman"/>
                <w:sz w:val="24"/>
              </w:rPr>
              <w:t>. punktu</w:t>
            </w:r>
          </w:p>
        </w:tc>
        <w:tc>
          <w:tcPr>
            <w:tcW w:w="2153" w:type="pct"/>
            <w:shd w:val="clear" w:color="auto" w:fill="D9D9D9"/>
          </w:tcPr>
          <w:p w14:paraId="2E7AFF1F" w14:textId="77777777" w:rsidR="00776377" w:rsidRPr="00776377" w:rsidRDefault="00776377" w:rsidP="00776377">
            <w:pPr>
              <w:rPr>
                <w:rFonts w:ascii="Times New Roman" w:hAnsi="Times New Roman"/>
                <w:noProof/>
                <w:sz w:val="24"/>
              </w:rPr>
            </w:pPr>
            <w:r w:rsidRPr="00776377">
              <w:rPr>
                <w:rFonts w:ascii="Times New Roman" w:hAnsi="Times New Roman"/>
                <w:sz w:val="24"/>
              </w:rPr>
              <w:t xml:space="preserve">Pieejas </w:t>
            </w:r>
            <w:proofErr w:type="spellStart"/>
            <w:r w:rsidRPr="00776377">
              <w:rPr>
                <w:rFonts w:ascii="Times New Roman" w:hAnsi="Times New Roman"/>
                <w:sz w:val="24"/>
              </w:rPr>
              <w:t>uguņu</w:t>
            </w:r>
            <w:proofErr w:type="spellEnd"/>
            <w:r w:rsidRPr="00776377">
              <w:rPr>
                <w:rFonts w:ascii="Times New Roman" w:hAnsi="Times New Roman"/>
                <w:sz w:val="24"/>
              </w:rPr>
              <w:t xml:space="preserve"> sistēmas</w:t>
            </w:r>
          </w:p>
        </w:tc>
        <w:tc>
          <w:tcPr>
            <w:tcW w:w="1541" w:type="pct"/>
            <w:gridSpan w:val="2"/>
            <w:shd w:val="clear" w:color="auto" w:fill="D9D9D9"/>
          </w:tcPr>
          <w:p w14:paraId="3F9A1F41"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7896B0A1" w14:textId="77777777" w:rsidTr="00792BC1">
        <w:tc>
          <w:tcPr>
            <w:tcW w:w="1306" w:type="pct"/>
            <w:gridSpan w:val="2"/>
            <w:shd w:val="clear" w:color="auto" w:fill="D9D9D9"/>
          </w:tcPr>
          <w:p w14:paraId="25F8CD72"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ADR-DSN.M.630</w:t>
            </w:r>
            <w:proofErr w:type="spellEnd"/>
            <w:r w:rsidRPr="00776377">
              <w:rPr>
                <w:rFonts w:ascii="Times New Roman" w:hAnsi="Times New Roman"/>
                <w:sz w:val="24"/>
              </w:rPr>
              <w:t>. punktu</w:t>
            </w:r>
          </w:p>
        </w:tc>
        <w:tc>
          <w:tcPr>
            <w:tcW w:w="2153" w:type="pct"/>
            <w:shd w:val="clear" w:color="auto" w:fill="D9D9D9"/>
          </w:tcPr>
          <w:p w14:paraId="54EE4E67" w14:textId="77777777" w:rsidR="00776377" w:rsidRPr="00776377" w:rsidRDefault="00776377" w:rsidP="00776377">
            <w:pPr>
              <w:rPr>
                <w:rFonts w:ascii="Times New Roman" w:hAnsi="Times New Roman"/>
                <w:noProof/>
                <w:sz w:val="24"/>
              </w:rPr>
            </w:pPr>
            <w:r w:rsidRPr="00776377">
              <w:rPr>
                <w:rFonts w:ascii="Times New Roman" w:hAnsi="Times New Roman"/>
                <w:sz w:val="24"/>
              </w:rPr>
              <w:t xml:space="preserve">I kategorijas precīzas pieejas </w:t>
            </w:r>
            <w:proofErr w:type="spellStart"/>
            <w:r w:rsidRPr="00776377">
              <w:rPr>
                <w:rFonts w:ascii="Times New Roman" w:hAnsi="Times New Roman"/>
                <w:sz w:val="24"/>
              </w:rPr>
              <w:t>uguņu</w:t>
            </w:r>
            <w:proofErr w:type="spellEnd"/>
            <w:r w:rsidRPr="00776377">
              <w:rPr>
                <w:rFonts w:ascii="Times New Roman" w:hAnsi="Times New Roman"/>
                <w:sz w:val="24"/>
              </w:rPr>
              <w:t xml:space="preserve"> sistēma</w:t>
            </w:r>
          </w:p>
        </w:tc>
        <w:tc>
          <w:tcPr>
            <w:tcW w:w="1541" w:type="pct"/>
            <w:gridSpan w:val="2"/>
            <w:shd w:val="clear" w:color="auto" w:fill="D9D9D9"/>
          </w:tcPr>
          <w:p w14:paraId="5542A3E7"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30E47B33" w14:textId="77777777" w:rsidTr="00792BC1">
        <w:tc>
          <w:tcPr>
            <w:tcW w:w="1306" w:type="pct"/>
            <w:gridSpan w:val="2"/>
            <w:shd w:val="clear" w:color="auto" w:fill="D9D9D9"/>
          </w:tcPr>
          <w:p w14:paraId="4802F6EA"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ADR-DSN.M.635</w:t>
            </w:r>
            <w:proofErr w:type="spellEnd"/>
            <w:r w:rsidRPr="00776377">
              <w:rPr>
                <w:rFonts w:ascii="Times New Roman" w:hAnsi="Times New Roman"/>
                <w:sz w:val="24"/>
              </w:rPr>
              <w:t>. punktu</w:t>
            </w:r>
          </w:p>
        </w:tc>
        <w:tc>
          <w:tcPr>
            <w:tcW w:w="2153" w:type="pct"/>
            <w:shd w:val="clear" w:color="auto" w:fill="D9D9D9"/>
          </w:tcPr>
          <w:p w14:paraId="34C75489" w14:textId="77777777" w:rsidR="00776377" w:rsidRPr="00776377" w:rsidRDefault="00776377" w:rsidP="00776377">
            <w:pPr>
              <w:rPr>
                <w:rFonts w:ascii="Times New Roman" w:hAnsi="Times New Roman"/>
                <w:noProof/>
                <w:sz w:val="24"/>
              </w:rPr>
            </w:pPr>
            <w:r w:rsidRPr="00776377">
              <w:rPr>
                <w:rFonts w:ascii="Times New Roman" w:hAnsi="Times New Roman"/>
                <w:sz w:val="24"/>
              </w:rPr>
              <w:t xml:space="preserve">II un III kategorijas precīzas pieejas </w:t>
            </w:r>
            <w:proofErr w:type="spellStart"/>
            <w:r w:rsidRPr="00776377">
              <w:rPr>
                <w:rFonts w:ascii="Times New Roman" w:hAnsi="Times New Roman"/>
                <w:sz w:val="24"/>
              </w:rPr>
              <w:t>uguņu</w:t>
            </w:r>
            <w:proofErr w:type="spellEnd"/>
            <w:r w:rsidRPr="00776377">
              <w:rPr>
                <w:rFonts w:ascii="Times New Roman" w:hAnsi="Times New Roman"/>
                <w:sz w:val="24"/>
              </w:rPr>
              <w:t xml:space="preserve"> sistēma</w:t>
            </w:r>
          </w:p>
        </w:tc>
        <w:tc>
          <w:tcPr>
            <w:tcW w:w="1541" w:type="pct"/>
            <w:gridSpan w:val="2"/>
            <w:shd w:val="clear" w:color="auto" w:fill="D9D9D9"/>
          </w:tcPr>
          <w:p w14:paraId="5E02EA54"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03DB8D89" w14:textId="77777777" w:rsidTr="00792BC1">
        <w:tc>
          <w:tcPr>
            <w:tcW w:w="1306" w:type="pct"/>
            <w:gridSpan w:val="2"/>
            <w:shd w:val="clear" w:color="auto" w:fill="D9D9D9"/>
          </w:tcPr>
          <w:p w14:paraId="48570F78"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ADR-DSN.M.645</w:t>
            </w:r>
            <w:proofErr w:type="spellEnd"/>
            <w:r w:rsidRPr="00776377">
              <w:rPr>
                <w:rFonts w:ascii="Times New Roman" w:hAnsi="Times New Roman"/>
                <w:sz w:val="24"/>
              </w:rPr>
              <w:t>. punktu</w:t>
            </w:r>
          </w:p>
        </w:tc>
        <w:tc>
          <w:tcPr>
            <w:tcW w:w="2153" w:type="pct"/>
            <w:shd w:val="clear" w:color="auto" w:fill="D9D9D9"/>
          </w:tcPr>
          <w:p w14:paraId="4EF9546C" w14:textId="77777777" w:rsidR="00776377" w:rsidRPr="00776377" w:rsidRDefault="00776377" w:rsidP="00776377">
            <w:pPr>
              <w:rPr>
                <w:rFonts w:ascii="Times New Roman" w:hAnsi="Times New Roman"/>
                <w:noProof/>
                <w:sz w:val="24"/>
              </w:rPr>
            </w:pPr>
            <w:r w:rsidRPr="00776377">
              <w:rPr>
                <w:rFonts w:ascii="Times New Roman" w:hAnsi="Times New Roman"/>
                <w:sz w:val="24"/>
              </w:rPr>
              <w:t>Precīzas pieejas trajektorijas indikācijas sistēma un vienkāršotā precīzas pieejas trajektorijas indikācijas sistēma (</w:t>
            </w:r>
            <w:r w:rsidRPr="00776377">
              <w:rPr>
                <w:rFonts w:ascii="Times New Roman" w:hAnsi="Times New Roman"/>
                <w:i/>
                <w:iCs/>
                <w:sz w:val="24"/>
              </w:rPr>
              <w:t>PAPI</w:t>
            </w:r>
            <w:r w:rsidRPr="00776377">
              <w:rPr>
                <w:rFonts w:ascii="Times New Roman" w:hAnsi="Times New Roman"/>
                <w:sz w:val="24"/>
              </w:rPr>
              <w:t xml:space="preserve"> un </w:t>
            </w:r>
            <w:proofErr w:type="spellStart"/>
            <w:r w:rsidRPr="00776377">
              <w:rPr>
                <w:rFonts w:ascii="Times New Roman" w:hAnsi="Times New Roman"/>
                <w:i/>
                <w:iCs/>
                <w:sz w:val="24"/>
              </w:rPr>
              <w:t>APAPI</w:t>
            </w:r>
            <w:proofErr w:type="spellEnd"/>
            <w:r w:rsidRPr="00776377">
              <w:rPr>
                <w:rFonts w:ascii="Times New Roman" w:hAnsi="Times New Roman"/>
                <w:sz w:val="24"/>
              </w:rPr>
              <w:t>)</w:t>
            </w:r>
          </w:p>
        </w:tc>
        <w:tc>
          <w:tcPr>
            <w:tcW w:w="1541" w:type="pct"/>
            <w:gridSpan w:val="2"/>
            <w:shd w:val="clear" w:color="auto" w:fill="D9D9D9"/>
          </w:tcPr>
          <w:p w14:paraId="4E28874E"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6FA863CC" w14:textId="77777777" w:rsidTr="00792BC1">
        <w:tc>
          <w:tcPr>
            <w:tcW w:w="1306" w:type="pct"/>
            <w:gridSpan w:val="2"/>
            <w:shd w:val="clear" w:color="auto" w:fill="D9D9D9"/>
          </w:tcPr>
          <w:p w14:paraId="18D17E37"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ADR-DSN.M.650</w:t>
            </w:r>
            <w:proofErr w:type="spellEnd"/>
            <w:r w:rsidRPr="00776377">
              <w:rPr>
                <w:rFonts w:ascii="Times New Roman" w:hAnsi="Times New Roman"/>
                <w:sz w:val="24"/>
              </w:rPr>
              <w:t>. punktu</w:t>
            </w:r>
          </w:p>
        </w:tc>
        <w:tc>
          <w:tcPr>
            <w:tcW w:w="2153" w:type="pct"/>
            <w:shd w:val="clear" w:color="auto" w:fill="D9D9D9"/>
          </w:tcPr>
          <w:p w14:paraId="37E3B55C" w14:textId="77777777" w:rsidR="00776377" w:rsidRPr="00776377" w:rsidRDefault="00776377" w:rsidP="00776377">
            <w:pPr>
              <w:rPr>
                <w:rFonts w:ascii="Times New Roman" w:hAnsi="Times New Roman"/>
                <w:noProof/>
                <w:sz w:val="24"/>
              </w:rPr>
            </w:pPr>
            <w:r w:rsidRPr="00776377">
              <w:rPr>
                <w:rFonts w:ascii="Times New Roman" w:hAnsi="Times New Roman"/>
                <w:sz w:val="24"/>
              </w:rPr>
              <w:t xml:space="preserve">Glisāde un </w:t>
            </w:r>
            <w:proofErr w:type="spellStart"/>
            <w:r w:rsidRPr="00776377">
              <w:rPr>
                <w:rFonts w:ascii="Times New Roman" w:hAnsi="Times New Roman"/>
                <w:sz w:val="24"/>
              </w:rPr>
              <w:t>uguņu</w:t>
            </w:r>
            <w:proofErr w:type="spellEnd"/>
            <w:r w:rsidRPr="00776377">
              <w:rPr>
                <w:rFonts w:ascii="Times New Roman" w:hAnsi="Times New Roman"/>
                <w:sz w:val="24"/>
              </w:rPr>
              <w:t xml:space="preserve"> ierīču pacēluma iestatīšana </w:t>
            </w:r>
            <w:r w:rsidRPr="00776377">
              <w:rPr>
                <w:rFonts w:ascii="Times New Roman" w:hAnsi="Times New Roman"/>
                <w:i/>
                <w:iCs/>
                <w:sz w:val="24"/>
              </w:rPr>
              <w:t>PAPI</w:t>
            </w:r>
            <w:r w:rsidRPr="00776377">
              <w:rPr>
                <w:rFonts w:ascii="Times New Roman" w:hAnsi="Times New Roman"/>
                <w:sz w:val="24"/>
              </w:rPr>
              <w:t xml:space="preserve"> un </w:t>
            </w:r>
            <w:proofErr w:type="spellStart"/>
            <w:r w:rsidRPr="00776377">
              <w:rPr>
                <w:rFonts w:ascii="Times New Roman" w:hAnsi="Times New Roman"/>
                <w:i/>
                <w:iCs/>
                <w:sz w:val="24"/>
              </w:rPr>
              <w:t>APAPI</w:t>
            </w:r>
            <w:proofErr w:type="spellEnd"/>
            <w:r w:rsidRPr="00776377">
              <w:rPr>
                <w:rFonts w:ascii="Times New Roman" w:hAnsi="Times New Roman"/>
                <w:sz w:val="24"/>
              </w:rPr>
              <w:t xml:space="preserve"> sistēmām</w:t>
            </w:r>
          </w:p>
        </w:tc>
        <w:tc>
          <w:tcPr>
            <w:tcW w:w="1541" w:type="pct"/>
            <w:gridSpan w:val="2"/>
            <w:shd w:val="clear" w:color="auto" w:fill="D9D9D9"/>
          </w:tcPr>
          <w:p w14:paraId="35B158CC"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3BA2FE59" w14:textId="77777777" w:rsidTr="00792BC1">
        <w:tc>
          <w:tcPr>
            <w:tcW w:w="1306" w:type="pct"/>
            <w:gridSpan w:val="2"/>
            <w:shd w:val="clear" w:color="auto" w:fill="D9D9D9"/>
          </w:tcPr>
          <w:p w14:paraId="2A097336"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ADR-DSN.M.690</w:t>
            </w:r>
            <w:proofErr w:type="spellEnd"/>
            <w:r w:rsidRPr="00776377">
              <w:rPr>
                <w:rFonts w:ascii="Times New Roman" w:hAnsi="Times New Roman"/>
                <w:sz w:val="24"/>
              </w:rPr>
              <w:t>. punktu</w:t>
            </w:r>
          </w:p>
        </w:tc>
        <w:tc>
          <w:tcPr>
            <w:tcW w:w="2153" w:type="pct"/>
            <w:shd w:val="clear" w:color="auto" w:fill="D9D9D9"/>
          </w:tcPr>
          <w:p w14:paraId="479599E3" w14:textId="77777777" w:rsidR="00776377" w:rsidRPr="00776377" w:rsidRDefault="00776377" w:rsidP="00776377">
            <w:pPr>
              <w:rPr>
                <w:rFonts w:ascii="Times New Roman" w:hAnsi="Times New Roman"/>
                <w:noProof/>
                <w:sz w:val="24"/>
              </w:rPr>
            </w:pPr>
            <w:r w:rsidRPr="00776377">
              <w:rPr>
                <w:rFonts w:ascii="Times New Roman" w:hAnsi="Times New Roman"/>
                <w:sz w:val="24"/>
              </w:rPr>
              <w:t>Skrejceļa ass līnijas ugunis</w:t>
            </w:r>
          </w:p>
        </w:tc>
        <w:tc>
          <w:tcPr>
            <w:tcW w:w="1541" w:type="pct"/>
            <w:gridSpan w:val="2"/>
            <w:shd w:val="clear" w:color="auto" w:fill="D9D9D9"/>
          </w:tcPr>
          <w:p w14:paraId="513D66F1"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370ABC99" w14:textId="77777777" w:rsidTr="00792BC1">
        <w:tc>
          <w:tcPr>
            <w:tcW w:w="1306" w:type="pct"/>
            <w:gridSpan w:val="2"/>
            <w:shd w:val="clear" w:color="auto" w:fill="D9D9D9"/>
          </w:tcPr>
          <w:p w14:paraId="77046B27"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ADR-DSN.M.696</w:t>
            </w:r>
            <w:proofErr w:type="spellEnd"/>
            <w:r w:rsidRPr="00776377">
              <w:rPr>
                <w:rFonts w:ascii="Times New Roman" w:hAnsi="Times New Roman"/>
                <w:sz w:val="24"/>
              </w:rPr>
              <w:t>. punktu</w:t>
            </w:r>
          </w:p>
        </w:tc>
        <w:tc>
          <w:tcPr>
            <w:tcW w:w="2153" w:type="pct"/>
            <w:shd w:val="clear" w:color="auto" w:fill="D9D9D9"/>
          </w:tcPr>
          <w:p w14:paraId="7F8FBAAA" w14:textId="77777777" w:rsidR="00776377" w:rsidRPr="00776377" w:rsidRDefault="00776377" w:rsidP="00776377">
            <w:pPr>
              <w:rPr>
                <w:rFonts w:ascii="Times New Roman" w:hAnsi="Times New Roman"/>
                <w:noProof/>
                <w:sz w:val="24"/>
              </w:rPr>
            </w:pPr>
            <w:r w:rsidRPr="00776377">
              <w:rPr>
                <w:rFonts w:ascii="Times New Roman" w:hAnsi="Times New Roman"/>
                <w:sz w:val="24"/>
              </w:rPr>
              <w:t>Vienkāršās zemskares zonas ugunis</w:t>
            </w:r>
          </w:p>
        </w:tc>
        <w:tc>
          <w:tcPr>
            <w:tcW w:w="1541" w:type="pct"/>
            <w:gridSpan w:val="2"/>
            <w:shd w:val="clear" w:color="auto" w:fill="D9D9D9"/>
          </w:tcPr>
          <w:p w14:paraId="47F90391" w14:textId="77777777" w:rsidR="00776377" w:rsidRPr="00776377" w:rsidRDefault="00776377" w:rsidP="00776377">
            <w:pPr>
              <w:rPr>
                <w:rFonts w:ascii="Times New Roman" w:hAnsi="Times New Roman"/>
                <w:noProof/>
                <w:sz w:val="24"/>
              </w:rPr>
            </w:pPr>
            <w:r w:rsidRPr="00776377">
              <w:rPr>
                <w:rFonts w:ascii="Times New Roman" w:hAnsi="Times New Roman"/>
                <w:sz w:val="24"/>
              </w:rPr>
              <w:t>Jauns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54CC4198" w14:textId="77777777" w:rsidTr="00792BC1">
        <w:tc>
          <w:tcPr>
            <w:tcW w:w="1306" w:type="pct"/>
            <w:gridSpan w:val="2"/>
            <w:shd w:val="clear" w:color="auto" w:fill="D9D9D9"/>
          </w:tcPr>
          <w:p w14:paraId="31F21B24"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ADR-DSN.M.700</w:t>
            </w:r>
            <w:proofErr w:type="spellEnd"/>
            <w:r w:rsidRPr="00776377">
              <w:rPr>
                <w:rFonts w:ascii="Times New Roman" w:hAnsi="Times New Roman"/>
                <w:sz w:val="24"/>
              </w:rPr>
              <w:t>. punktu</w:t>
            </w:r>
          </w:p>
        </w:tc>
        <w:tc>
          <w:tcPr>
            <w:tcW w:w="2153" w:type="pct"/>
            <w:shd w:val="clear" w:color="auto" w:fill="D9D9D9"/>
          </w:tcPr>
          <w:p w14:paraId="3007FA96" w14:textId="77777777" w:rsidR="00776377" w:rsidRPr="00776377" w:rsidRDefault="00776377" w:rsidP="00776377">
            <w:pPr>
              <w:rPr>
                <w:rFonts w:ascii="Times New Roman" w:hAnsi="Times New Roman"/>
                <w:noProof/>
                <w:sz w:val="24"/>
              </w:rPr>
            </w:pPr>
            <w:r w:rsidRPr="00776377">
              <w:rPr>
                <w:rFonts w:ascii="Times New Roman" w:hAnsi="Times New Roman"/>
                <w:sz w:val="24"/>
              </w:rPr>
              <w:t>Ātras nobraukšanas manevrēšanas ceļa indikatora ugunis</w:t>
            </w:r>
          </w:p>
        </w:tc>
        <w:tc>
          <w:tcPr>
            <w:tcW w:w="1541" w:type="pct"/>
            <w:gridSpan w:val="2"/>
            <w:shd w:val="clear" w:color="auto" w:fill="D9D9D9"/>
          </w:tcPr>
          <w:p w14:paraId="3D252369"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5C18AC58" w14:textId="77777777" w:rsidTr="00792BC1">
        <w:tc>
          <w:tcPr>
            <w:tcW w:w="1306" w:type="pct"/>
            <w:gridSpan w:val="2"/>
            <w:shd w:val="clear" w:color="auto" w:fill="D9D9D9"/>
          </w:tcPr>
          <w:p w14:paraId="3AFD44E0"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ADR-DSN.M.710</w:t>
            </w:r>
            <w:proofErr w:type="spellEnd"/>
            <w:r w:rsidRPr="00776377">
              <w:rPr>
                <w:rFonts w:ascii="Times New Roman" w:hAnsi="Times New Roman"/>
                <w:sz w:val="24"/>
              </w:rPr>
              <w:t>. punktu</w:t>
            </w:r>
          </w:p>
        </w:tc>
        <w:tc>
          <w:tcPr>
            <w:tcW w:w="2153" w:type="pct"/>
            <w:shd w:val="clear" w:color="auto" w:fill="D9D9D9"/>
          </w:tcPr>
          <w:p w14:paraId="21482B5B" w14:textId="77777777" w:rsidR="00776377" w:rsidRPr="00776377" w:rsidRDefault="00776377" w:rsidP="00776377">
            <w:pPr>
              <w:rPr>
                <w:rFonts w:ascii="Times New Roman" w:hAnsi="Times New Roman"/>
                <w:noProof/>
                <w:sz w:val="24"/>
              </w:rPr>
            </w:pPr>
            <w:r w:rsidRPr="00776377">
              <w:rPr>
                <w:rFonts w:ascii="Times New Roman" w:hAnsi="Times New Roman"/>
                <w:sz w:val="24"/>
              </w:rPr>
              <w:t>Manevrēšanas ceļa ass līnijas ugunis</w:t>
            </w:r>
          </w:p>
        </w:tc>
        <w:tc>
          <w:tcPr>
            <w:tcW w:w="1541" w:type="pct"/>
            <w:gridSpan w:val="2"/>
            <w:shd w:val="clear" w:color="auto" w:fill="D9D9D9"/>
          </w:tcPr>
          <w:p w14:paraId="68B3FDB3"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73EF5DA3" w14:textId="77777777" w:rsidTr="00792BC1">
        <w:tc>
          <w:tcPr>
            <w:tcW w:w="1306" w:type="pct"/>
            <w:gridSpan w:val="2"/>
            <w:shd w:val="clear" w:color="auto" w:fill="D9D9D9"/>
          </w:tcPr>
          <w:p w14:paraId="39989086"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ADR-DSN.M.730</w:t>
            </w:r>
            <w:proofErr w:type="spellEnd"/>
            <w:r w:rsidRPr="00776377">
              <w:rPr>
                <w:rFonts w:ascii="Times New Roman" w:hAnsi="Times New Roman"/>
                <w:sz w:val="24"/>
              </w:rPr>
              <w:t>. punktu</w:t>
            </w:r>
          </w:p>
        </w:tc>
        <w:tc>
          <w:tcPr>
            <w:tcW w:w="2153" w:type="pct"/>
            <w:shd w:val="clear" w:color="auto" w:fill="D9D9D9"/>
          </w:tcPr>
          <w:p w14:paraId="2CED3561" w14:textId="77777777" w:rsidR="00776377" w:rsidRPr="00776377" w:rsidRDefault="00776377" w:rsidP="00776377">
            <w:pPr>
              <w:rPr>
                <w:rFonts w:ascii="Times New Roman" w:hAnsi="Times New Roman"/>
                <w:noProof/>
                <w:sz w:val="24"/>
              </w:rPr>
            </w:pPr>
            <w:r w:rsidRPr="00776377">
              <w:rPr>
                <w:rFonts w:ascii="Times New Roman" w:hAnsi="Times New Roman"/>
                <w:sz w:val="24"/>
              </w:rPr>
              <w:t>“STOP” līnijas ugunis</w:t>
            </w:r>
          </w:p>
        </w:tc>
        <w:tc>
          <w:tcPr>
            <w:tcW w:w="1541" w:type="pct"/>
            <w:gridSpan w:val="2"/>
            <w:shd w:val="clear" w:color="auto" w:fill="D9D9D9"/>
          </w:tcPr>
          <w:p w14:paraId="232595C5"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7D8C742B" w14:textId="77777777" w:rsidTr="00792BC1">
        <w:tc>
          <w:tcPr>
            <w:tcW w:w="1306" w:type="pct"/>
            <w:gridSpan w:val="2"/>
            <w:shd w:val="clear" w:color="auto" w:fill="D9D9D9"/>
          </w:tcPr>
          <w:p w14:paraId="40E82376"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ADR-DSN.M.745</w:t>
            </w:r>
            <w:proofErr w:type="spellEnd"/>
            <w:r w:rsidRPr="00776377">
              <w:rPr>
                <w:rFonts w:ascii="Times New Roman" w:hAnsi="Times New Roman"/>
                <w:sz w:val="24"/>
              </w:rPr>
              <w:t>. punktu</w:t>
            </w:r>
          </w:p>
        </w:tc>
        <w:tc>
          <w:tcPr>
            <w:tcW w:w="2153" w:type="pct"/>
            <w:shd w:val="clear" w:color="auto" w:fill="D9D9D9"/>
          </w:tcPr>
          <w:p w14:paraId="24A5396A" w14:textId="77777777" w:rsidR="00776377" w:rsidRPr="00776377" w:rsidRDefault="00776377" w:rsidP="00776377">
            <w:pPr>
              <w:rPr>
                <w:rFonts w:ascii="Times New Roman" w:hAnsi="Times New Roman"/>
                <w:noProof/>
                <w:sz w:val="24"/>
              </w:rPr>
            </w:pPr>
            <w:r w:rsidRPr="00776377">
              <w:rPr>
                <w:rFonts w:ascii="Times New Roman" w:hAnsi="Times New Roman"/>
                <w:sz w:val="24"/>
              </w:rPr>
              <w:t xml:space="preserve">Skrejceļa </w:t>
            </w:r>
            <w:proofErr w:type="spellStart"/>
            <w:r w:rsidRPr="00776377">
              <w:rPr>
                <w:rFonts w:ascii="Times New Roman" w:hAnsi="Times New Roman"/>
                <w:sz w:val="24"/>
              </w:rPr>
              <w:t>aizsargugunis</w:t>
            </w:r>
            <w:proofErr w:type="spellEnd"/>
          </w:p>
        </w:tc>
        <w:tc>
          <w:tcPr>
            <w:tcW w:w="1541" w:type="pct"/>
            <w:gridSpan w:val="2"/>
            <w:shd w:val="clear" w:color="auto" w:fill="D9D9D9"/>
          </w:tcPr>
          <w:p w14:paraId="71985F49"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6785FE0A" w14:textId="77777777" w:rsidTr="00792BC1">
        <w:tc>
          <w:tcPr>
            <w:tcW w:w="1306" w:type="pct"/>
            <w:gridSpan w:val="2"/>
            <w:shd w:val="clear" w:color="auto" w:fill="D9D9D9"/>
          </w:tcPr>
          <w:p w14:paraId="1051912E"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ADR-DSN.M.771</w:t>
            </w:r>
            <w:proofErr w:type="spellEnd"/>
            <w:r w:rsidRPr="00776377">
              <w:rPr>
                <w:rFonts w:ascii="Times New Roman" w:hAnsi="Times New Roman"/>
                <w:sz w:val="24"/>
              </w:rPr>
              <w:t>. punktu</w:t>
            </w:r>
          </w:p>
        </w:tc>
        <w:tc>
          <w:tcPr>
            <w:tcW w:w="2153" w:type="pct"/>
            <w:shd w:val="clear" w:color="auto" w:fill="D9D9D9"/>
          </w:tcPr>
          <w:p w14:paraId="243B596B" w14:textId="77777777" w:rsidR="00776377" w:rsidRPr="00776377" w:rsidRDefault="00776377" w:rsidP="00776377">
            <w:pPr>
              <w:rPr>
                <w:rFonts w:ascii="Times New Roman" w:hAnsi="Times New Roman"/>
                <w:noProof/>
                <w:sz w:val="24"/>
              </w:rPr>
            </w:pPr>
            <w:r w:rsidRPr="00776377">
              <w:rPr>
                <w:rFonts w:ascii="Times New Roman" w:hAnsi="Times New Roman"/>
                <w:sz w:val="24"/>
              </w:rPr>
              <w:t>Iebraukšanas aizlieguma līnijas ugunis</w:t>
            </w:r>
          </w:p>
        </w:tc>
        <w:tc>
          <w:tcPr>
            <w:tcW w:w="1541" w:type="pct"/>
            <w:gridSpan w:val="2"/>
            <w:shd w:val="clear" w:color="auto" w:fill="D9D9D9"/>
          </w:tcPr>
          <w:p w14:paraId="13E23132" w14:textId="77777777" w:rsidR="00776377" w:rsidRPr="00776377" w:rsidRDefault="00776377" w:rsidP="00776377">
            <w:pPr>
              <w:rPr>
                <w:rFonts w:ascii="Times New Roman" w:hAnsi="Times New Roman"/>
                <w:noProof/>
                <w:sz w:val="24"/>
              </w:rPr>
            </w:pPr>
            <w:r w:rsidRPr="00776377">
              <w:rPr>
                <w:rFonts w:ascii="Times New Roman" w:hAnsi="Times New Roman"/>
                <w:sz w:val="24"/>
              </w:rPr>
              <w:t>Jauns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5FA673A3" w14:textId="77777777" w:rsidTr="00792BC1">
        <w:tc>
          <w:tcPr>
            <w:tcW w:w="1306" w:type="pct"/>
            <w:gridSpan w:val="2"/>
            <w:shd w:val="clear" w:color="auto" w:fill="D9D9D9"/>
          </w:tcPr>
          <w:p w14:paraId="1A6FAC4A"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ADR-DSN.N.775</w:t>
            </w:r>
            <w:proofErr w:type="spellEnd"/>
            <w:r w:rsidRPr="00776377">
              <w:rPr>
                <w:rFonts w:ascii="Times New Roman" w:hAnsi="Times New Roman"/>
                <w:sz w:val="24"/>
              </w:rPr>
              <w:t>. punktu</w:t>
            </w:r>
          </w:p>
        </w:tc>
        <w:tc>
          <w:tcPr>
            <w:tcW w:w="2153" w:type="pct"/>
            <w:shd w:val="clear" w:color="auto" w:fill="D9D9D9"/>
          </w:tcPr>
          <w:p w14:paraId="49314084" w14:textId="77777777" w:rsidR="00776377" w:rsidRPr="00776377" w:rsidRDefault="00776377" w:rsidP="00776377">
            <w:pPr>
              <w:rPr>
                <w:rFonts w:ascii="Times New Roman" w:hAnsi="Times New Roman"/>
                <w:noProof/>
                <w:sz w:val="24"/>
              </w:rPr>
            </w:pPr>
            <w:r w:rsidRPr="00776377">
              <w:rPr>
                <w:rFonts w:ascii="Times New Roman" w:hAnsi="Times New Roman"/>
                <w:sz w:val="24"/>
              </w:rPr>
              <w:t>Vispārīgas prasības</w:t>
            </w:r>
          </w:p>
        </w:tc>
        <w:tc>
          <w:tcPr>
            <w:tcW w:w="1541" w:type="pct"/>
            <w:gridSpan w:val="2"/>
            <w:shd w:val="clear" w:color="auto" w:fill="D9D9D9"/>
          </w:tcPr>
          <w:p w14:paraId="0184D32F"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205C6475" w14:textId="77777777" w:rsidTr="00792BC1">
        <w:tc>
          <w:tcPr>
            <w:tcW w:w="1306" w:type="pct"/>
            <w:gridSpan w:val="2"/>
            <w:shd w:val="clear" w:color="auto" w:fill="D9D9D9"/>
          </w:tcPr>
          <w:p w14:paraId="0FAF0B96"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ADR-DSN.N.785</w:t>
            </w:r>
            <w:proofErr w:type="spellEnd"/>
            <w:r w:rsidRPr="00776377">
              <w:rPr>
                <w:rFonts w:ascii="Times New Roman" w:hAnsi="Times New Roman"/>
                <w:sz w:val="24"/>
              </w:rPr>
              <w:t>. punktu</w:t>
            </w:r>
          </w:p>
        </w:tc>
        <w:tc>
          <w:tcPr>
            <w:tcW w:w="2153" w:type="pct"/>
            <w:shd w:val="clear" w:color="auto" w:fill="D9D9D9"/>
          </w:tcPr>
          <w:p w14:paraId="495C307D" w14:textId="77777777" w:rsidR="00776377" w:rsidRPr="00776377" w:rsidRDefault="00776377" w:rsidP="00776377">
            <w:pPr>
              <w:rPr>
                <w:rFonts w:ascii="Times New Roman" w:hAnsi="Times New Roman"/>
                <w:noProof/>
                <w:sz w:val="24"/>
              </w:rPr>
            </w:pPr>
            <w:r w:rsidRPr="00776377">
              <w:rPr>
                <w:rFonts w:ascii="Times New Roman" w:hAnsi="Times New Roman"/>
                <w:sz w:val="24"/>
              </w:rPr>
              <w:t>Informatīvās zīmes</w:t>
            </w:r>
          </w:p>
        </w:tc>
        <w:tc>
          <w:tcPr>
            <w:tcW w:w="1541" w:type="pct"/>
            <w:gridSpan w:val="2"/>
            <w:shd w:val="clear" w:color="auto" w:fill="D9D9D9"/>
          </w:tcPr>
          <w:p w14:paraId="70BD11AF" w14:textId="77777777" w:rsidR="00776377" w:rsidRPr="00776377" w:rsidRDefault="00776377" w:rsidP="00776377">
            <w:pPr>
              <w:rPr>
                <w:rFonts w:ascii="Times New Roman" w:hAnsi="Times New Roman"/>
                <w:noProof/>
                <w:sz w:val="24"/>
              </w:rPr>
            </w:pPr>
            <w:r w:rsidRPr="00776377">
              <w:rPr>
                <w:rFonts w:ascii="Times New Roman" w:hAnsi="Times New Roman"/>
                <w:sz w:val="24"/>
              </w:rPr>
              <w:t>Jauns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500433B9" w14:textId="77777777" w:rsidTr="00792BC1">
        <w:tc>
          <w:tcPr>
            <w:tcW w:w="1306" w:type="pct"/>
            <w:gridSpan w:val="2"/>
            <w:shd w:val="clear" w:color="auto" w:fill="D9D9D9"/>
          </w:tcPr>
          <w:p w14:paraId="138695FA"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ADR-DSN.P.820</w:t>
            </w:r>
            <w:proofErr w:type="spellEnd"/>
            <w:r w:rsidRPr="00776377">
              <w:rPr>
                <w:rFonts w:ascii="Times New Roman" w:hAnsi="Times New Roman"/>
                <w:sz w:val="24"/>
              </w:rPr>
              <w:t>. punktu</w:t>
            </w:r>
          </w:p>
        </w:tc>
        <w:tc>
          <w:tcPr>
            <w:tcW w:w="2153" w:type="pct"/>
            <w:shd w:val="clear" w:color="auto" w:fill="D9D9D9"/>
          </w:tcPr>
          <w:p w14:paraId="2D345783" w14:textId="77777777" w:rsidR="00776377" w:rsidRPr="00776377" w:rsidRDefault="00776377" w:rsidP="00776377">
            <w:pPr>
              <w:rPr>
                <w:rFonts w:ascii="Times New Roman" w:hAnsi="Times New Roman"/>
                <w:noProof/>
                <w:sz w:val="24"/>
              </w:rPr>
            </w:pPr>
            <w:r w:rsidRPr="00776377">
              <w:rPr>
                <w:rFonts w:ascii="Times New Roman" w:hAnsi="Times New Roman"/>
                <w:sz w:val="24"/>
              </w:rPr>
              <w:t>Malu marķieri ar sniegu klātiem skrejceļiem</w:t>
            </w:r>
          </w:p>
        </w:tc>
        <w:tc>
          <w:tcPr>
            <w:tcW w:w="1541" w:type="pct"/>
            <w:gridSpan w:val="2"/>
            <w:shd w:val="clear" w:color="auto" w:fill="D9D9D9"/>
          </w:tcPr>
          <w:p w14:paraId="4C0DFF33"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1FCE7BEC" w14:textId="77777777" w:rsidTr="00792BC1">
        <w:tc>
          <w:tcPr>
            <w:tcW w:w="1306" w:type="pct"/>
            <w:gridSpan w:val="2"/>
            <w:shd w:val="clear" w:color="auto" w:fill="D9D9D9"/>
          </w:tcPr>
          <w:p w14:paraId="4C412523"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ADR-DSN.P.825</w:t>
            </w:r>
            <w:proofErr w:type="spellEnd"/>
            <w:r w:rsidRPr="00776377">
              <w:rPr>
                <w:rFonts w:ascii="Times New Roman" w:hAnsi="Times New Roman"/>
                <w:sz w:val="24"/>
              </w:rPr>
              <w:t>. punktu</w:t>
            </w:r>
          </w:p>
        </w:tc>
        <w:tc>
          <w:tcPr>
            <w:tcW w:w="2153" w:type="pct"/>
            <w:shd w:val="clear" w:color="auto" w:fill="D9D9D9"/>
          </w:tcPr>
          <w:p w14:paraId="7A3A7CE3" w14:textId="77777777" w:rsidR="00776377" w:rsidRPr="00776377" w:rsidRDefault="00776377" w:rsidP="00776377">
            <w:pPr>
              <w:rPr>
                <w:rFonts w:ascii="Times New Roman" w:hAnsi="Times New Roman"/>
                <w:noProof/>
                <w:sz w:val="24"/>
              </w:rPr>
            </w:pPr>
            <w:r w:rsidRPr="00776377">
              <w:rPr>
                <w:rFonts w:ascii="Times New Roman" w:hAnsi="Times New Roman"/>
                <w:sz w:val="24"/>
              </w:rPr>
              <w:t>Manevrēšanas ceļa malu marķieri</w:t>
            </w:r>
          </w:p>
        </w:tc>
        <w:tc>
          <w:tcPr>
            <w:tcW w:w="1541" w:type="pct"/>
            <w:gridSpan w:val="2"/>
            <w:shd w:val="clear" w:color="auto" w:fill="D9D9D9"/>
          </w:tcPr>
          <w:p w14:paraId="30D6141D"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1001D462" w14:textId="77777777" w:rsidTr="00792BC1">
        <w:tc>
          <w:tcPr>
            <w:tcW w:w="1306" w:type="pct"/>
            <w:gridSpan w:val="2"/>
            <w:shd w:val="clear" w:color="auto" w:fill="D9D9D9"/>
          </w:tcPr>
          <w:p w14:paraId="4F74C8FA"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ADR-DSN.Q.840</w:t>
            </w:r>
            <w:proofErr w:type="spellEnd"/>
            <w:r w:rsidRPr="00776377">
              <w:rPr>
                <w:rFonts w:ascii="Times New Roman" w:hAnsi="Times New Roman"/>
                <w:sz w:val="24"/>
              </w:rPr>
              <w:t>. punktu</w:t>
            </w:r>
          </w:p>
        </w:tc>
        <w:tc>
          <w:tcPr>
            <w:tcW w:w="2153" w:type="pct"/>
            <w:shd w:val="clear" w:color="auto" w:fill="D9D9D9"/>
          </w:tcPr>
          <w:p w14:paraId="4E4EFA28" w14:textId="77777777" w:rsidR="00776377" w:rsidRPr="00776377" w:rsidRDefault="00776377" w:rsidP="00776377">
            <w:pPr>
              <w:rPr>
                <w:rFonts w:ascii="Times New Roman" w:hAnsi="Times New Roman"/>
                <w:noProof/>
                <w:sz w:val="24"/>
              </w:rPr>
            </w:pPr>
            <w:r w:rsidRPr="00776377">
              <w:rPr>
                <w:rFonts w:ascii="Times New Roman" w:hAnsi="Times New Roman"/>
                <w:sz w:val="24"/>
              </w:rPr>
              <w:t>Marķējami un/vai apgaismojami objekti šķēršļu ierobežošanas virsmu sānu robežās</w:t>
            </w:r>
          </w:p>
        </w:tc>
        <w:tc>
          <w:tcPr>
            <w:tcW w:w="1541" w:type="pct"/>
            <w:gridSpan w:val="2"/>
            <w:shd w:val="clear" w:color="auto" w:fill="D9D9D9"/>
          </w:tcPr>
          <w:p w14:paraId="46DFBA7B" w14:textId="77777777" w:rsidR="00776377" w:rsidRPr="00776377" w:rsidRDefault="00776377" w:rsidP="00776377">
            <w:pPr>
              <w:rPr>
                <w:rFonts w:ascii="Times New Roman" w:hAnsi="Times New Roman"/>
                <w:noProof/>
                <w:sz w:val="24"/>
              </w:rPr>
            </w:pPr>
            <w:r w:rsidRPr="00776377">
              <w:rPr>
                <w:rFonts w:ascii="Times New Roman" w:hAnsi="Times New Roman"/>
                <w:sz w:val="24"/>
              </w:rPr>
              <w:t>Jauns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74FEA3D6" w14:textId="77777777" w:rsidTr="00792BC1">
        <w:tc>
          <w:tcPr>
            <w:tcW w:w="1306" w:type="pct"/>
            <w:gridSpan w:val="2"/>
            <w:shd w:val="clear" w:color="auto" w:fill="D9D9D9"/>
          </w:tcPr>
          <w:p w14:paraId="313D62F5"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ADR-DSN.Q.841</w:t>
            </w:r>
            <w:proofErr w:type="spellEnd"/>
            <w:r w:rsidRPr="00776377">
              <w:rPr>
                <w:rFonts w:ascii="Times New Roman" w:hAnsi="Times New Roman"/>
                <w:sz w:val="24"/>
              </w:rPr>
              <w:t>. punktu</w:t>
            </w:r>
          </w:p>
        </w:tc>
        <w:tc>
          <w:tcPr>
            <w:tcW w:w="2153" w:type="pct"/>
            <w:shd w:val="clear" w:color="auto" w:fill="D9D9D9"/>
          </w:tcPr>
          <w:p w14:paraId="1B0A230E" w14:textId="77777777" w:rsidR="00776377" w:rsidRPr="00776377" w:rsidRDefault="00776377" w:rsidP="00776377">
            <w:pPr>
              <w:rPr>
                <w:rFonts w:ascii="Times New Roman" w:hAnsi="Times New Roman"/>
                <w:noProof/>
                <w:sz w:val="24"/>
              </w:rPr>
            </w:pPr>
            <w:r w:rsidRPr="00776377">
              <w:rPr>
                <w:rFonts w:ascii="Times New Roman" w:hAnsi="Times New Roman"/>
                <w:sz w:val="24"/>
              </w:rPr>
              <w:t>Marķējami un/vai apgaismojami objekti ārpus šķēršļu ierobežošanas virsmu sānu robežām</w:t>
            </w:r>
          </w:p>
        </w:tc>
        <w:tc>
          <w:tcPr>
            <w:tcW w:w="1541" w:type="pct"/>
            <w:gridSpan w:val="2"/>
            <w:shd w:val="clear" w:color="auto" w:fill="D9D9D9"/>
          </w:tcPr>
          <w:p w14:paraId="6EEF7F97" w14:textId="77777777" w:rsidR="00776377" w:rsidRPr="00776377" w:rsidRDefault="00776377" w:rsidP="00776377">
            <w:pPr>
              <w:rPr>
                <w:rFonts w:ascii="Times New Roman" w:hAnsi="Times New Roman"/>
                <w:noProof/>
                <w:sz w:val="24"/>
              </w:rPr>
            </w:pPr>
            <w:r w:rsidRPr="00776377">
              <w:rPr>
                <w:rFonts w:ascii="Times New Roman" w:hAnsi="Times New Roman"/>
                <w:sz w:val="24"/>
              </w:rPr>
              <w:t>Jauns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65FD615E" w14:textId="77777777" w:rsidTr="00792BC1">
        <w:tc>
          <w:tcPr>
            <w:tcW w:w="1306" w:type="pct"/>
            <w:gridSpan w:val="2"/>
            <w:shd w:val="clear" w:color="auto" w:fill="D9D9D9"/>
          </w:tcPr>
          <w:p w14:paraId="67E03CCE"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ADR-DSN.Q.845</w:t>
            </w:r>
            <w:proofErr w:type="spellEnd"/>
            <w:r w:rsidRPr="00776377">
              <w:rPr>
                <w:rFonts w:ascii="Times New Roman" w:hAnsi="Times New Roman"/>
                <w:sz w:val="24"/>
              </w:rPr>
              <w:t>. punktu</w:t>
            </w:r>
          </w:p>
        </w:tc>
        <w:tc>
          <w:tcPr>
            <w:tcW w:w="2153" w:type="pct"/>
            <w:shd w:val="clear" w:color="auto" w:fill="D9D9D9"/>
          </w:tcPr>
          <w:p w14:paraId="2089929D" w14:textId="77777777" w:rsidR="00776377" w:rsidRPr="00776377" w:rsidRDefault="00776377" w:rsidP="00776377">
            <w:pPr>
              <w:rPr>
                <w:rFonts w:ascii="Times New Roman" w:hAnsi="Times New Roman"/>
                <w:noProof/>
                <w:sz w:val="24"/>
              </w:rPr>
            </w:pPr>
            <w:r w:rsidRPr="00776377">
              <w:rPr>
                <w:rFonts w:ascii="Times New Roman" w:hAnsi="Times New Roman"/>
                <w:sz w:val="24"/>
              </w:rPr>
              <w:t>Nekustīgu objektu marķēšana</w:t>
            </w:r>
          </w:p>
        </w:tc>
        <w:tc>
          <w:tcPr>
            <w:tcW w:w="1541" w:type="pct"/>
            <w:gridSpan w:val="2"/>
            <w:shd w:val="clear" w:color="auto" w:fill="D9D9D9"/>
          </w:tcPr>
          <w:p w14:paraId="58CA5A77"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4C0229DE" w14:textId="77777777" w:rsidTr="00792BC1">
        <w:tc>
          <w:tcPr>
            <w:tcW w:w="1306" w:type="pct"/>
            <w:gridSpan w:val="2"/>
            <w:shd w:val="clear" w:color="auto" w:fill="D9D9D9"/>
          </w:tcPr>
          <w:p w14:paraId="448D40B2"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w:t>
            </w:r>
            <w:r w:rsidRPr="00776377">
              <w:rPr>
                <w:rFonts w:ascii="Times New Roman" w:hAnsi="Times New Roman"/>
                <w:sz w:val="24"/>
              </w:rPr>
              <w:lastRenderedPageBreak/>
              <w:t>DSN.Q.846</w:t>
            </w:r>
            <w:proofErr w:type="spellEnd"/>
            <w:r w:rsidRPr="00776377">
              <w:rPr>
                <w:rFonts w:ascii="Times New Roman" w:hAnsi="Times New Roman"/>
                <w:sz w:val="24"/>
              </w:rPr>
              <w:t>. punktu</w:t>
            </w:r>
          </w:p>
        </w:tc>
        <w:tc>
          <w:tcPr>
            <w:tcW w:w="2153" w:type="pct"/>
            <w:shd w:val="clear" w:color="auto" w:fill="D9D9D9"/>
          </w:tcPr>
          <w:p w14:paraId="79F7B591" w14:textId="77777777" w:rsidR="00776377" w:rsidRPr="00776377" w:rsidRDefault="00776377" w:rsidP="00776377">
            <w:pPr>
              <w:rPr>
                <w:rFonts w:ascii="Times New Roman" w:hAnsi="Times New Roman"/>
                <w:noProof/>
                <w:sz w:val="24"/>
              </w:rPr>
            </w:pPr>
            <w:r w:rsidRPr="00776377">
              <w:rPr>
                <w:rFonts w:ascii="Times New Roman" w:hAnsi="Times New Roman"/>
                <w:sz w:val="24"/>
              </w:rPr>
              <w:lastRenderedPageBreak/>
              <w:t>Nekustīgu objektu apgaismošana</w:t>
            </w:r>
          </w:p>
        </w:tc>
        <w:tc>
          <w:tcPr>
            <w:tcW w:w="1541" w:type="pct"/>
            <w:gridSpan w:val="2"/>
            <w:shd w:val="clear" w:color="auto" w:fill="D9D9D9"/>
          </w:tcPr>
          <w:p w14:paraId="2EFD71C4" w14:textId="77777777" w:rsidR="00776377" w:rsidRPr="00776377" w:rsidRDefault="00776377" w:rsidP="00776377">
            <w:pPr>
              <w:rPr>
                <w:rFonts w:ascii="Times New Roman" w:hAnsi="Times New Roman"/>
                <w:noProof/>
                <w:sz w:val="24"/>
              </w:rPr>
            </w:pPr>
            <w:r w:rsidRPr="00776377">
              <w:rPr>
                <w:rFonts w:ascii="Times New Roman" w:hAnsi="Times New Roman"/>
                <w:sz w:val="24"/>
              </w:rPr>
              <w:t>Jauns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2B0197F0" w14:textId="77777777" w:rsidTr="00792BC1">
        <w:tc>
          <w:tcPr>
            <w:tcW w:w="1306" w:type="pct"/>
            <w:gridSpan w:val="2"/>
            <w:shd w:val="clear" w:color="auto" w:fill="D9D9D9"/>
          </w:tcPr>
          <w:p w14:paraId="0A0D164C"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ADR-DSN.Q.847</w:t>
            </w:r>
            <w:proofErr w:type="spellEnd"/>
            <w:r w:rsidRPr="00776377">
              <w:rPr>
                <w:rFonts w:ascii="Times New Roman" w:hAnsi="Times New Roman"/>
                <w:sz w:val="24"/>
              </w:rPr>
              <w:t>. punktu</w:t>
            </w:r>
          </w:p>
        </w:tc>
        <w:tc>
          <w:tcPr>
            <w:tcW w:w="2153" w:type="pct"/>
            <w:shd w:val="clear" w:color="auto" w:fill="D9D9D9"/>
          </w:tcPr>
          <w:p w14:paraId="331D239F" w14:textId="77777777" w:rsidR="00776377" w:rsidRPr="00776377" w:rsidRDefault="00776377" w:rsidP="00776377">
            <w:pPr>
              <w:rPr>
                <w:rFonts w:ascii="Times New Roman" w:hAnsi="Times New Roman"/>
                <w:noProof/>
                <w:sz w:val="24"/>
              </w:rPr>
            </w:pPr>
            <w:r w:rsidRPr="00776377">
              <w:rPr>
                <w:rFonts w:ascii="Times New Roman" w:hAnsi="Times New Roman"/>
                <w:sz w:val="24"/>
              </w:rPr>
              <w:t>Tādu nekustīgu objektu apgaismošana, kuru augstums virs zemes līmeņa ir mazāks par 45 m</w:t>
            </w:r>
          </w:p>
        </w:tc>
        <w:tc>
          <w:tcPr>
            <w:tcW w:w="1541" w:type="pct"/>
            <w:gridSpan w:val="2"/>
            <w:shd w:val="clear" w:color="auto" w:fill="D9D9D9"/>
          </w:tcPr>
          <w:p w14:paraId="7FEC6592" w14:textId="77777777" w:rsidR="00776377" w:rsidRPr="00776377" w:rsidRDefault="00776377" w:rsidP="00776377">
            <w:pPr>
              <w:rPr>
                <w:rFonts w:ascii="Times New Roman" w:hAnsi="Times New Roman"/>
                <w:noProof/>
                <w:sz w:val="24"/>
              </w:rPr>
            </w:pPr>
            <w:r w:rsidRPr="00776377">
              <w:rPr>
                <w:rFonts w:ascii="Times New Roman" w:hAnsi="Times New Roman"/>
                <w:sz w:val="24"/>
              </w:rPr>
              <w:t>Jauns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1045A54E" w14:textId="77777777" w:rsidTr="00792BC1">
        <w:tc>
          <w:tcPr>
            <w:tcW w:w="1306" w:type="pct"/>
            <w:gridSpan w:val="2"/>
            <w:shd w:val="clear" w:color="auto" w:fill="D9D9D9"/>
          </w:tcPr>
          <w:p w14:paraId="772E9C70"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ADR-DSN.Q.848</w:t>
            </w:r>
            <w:proofErr w:type="spellEnd"/>
            <w:r w:rsidRPr="00776377">
              <w:rPr>
                <w:rFonts w:ascii="Times New Roman" w:hAnsi="Times New Roman"/>
                <w:sz w:val="24"/>
              </w:rPr>
              <w:t>. punktu</w:t>
            </w:r>
          </w:p>
        </w:tc>
        <w:tc>
          <w:tcPr>
            <w:tcW w:w="2153" w:type="pct"/>
            <w:shd w:val="clear" w:color="auto" w:fill="D9D9D9"/>
          </w:tcPr>
          <w:p w14:paraId="5234751D" w14:textId="77777777" w:rsidR="00776377" w:rsidRPr="00776377" w:rsidRDefault="00776377" w:rsidP="00776377">
            <w:pPr>
              <w:rPr>
                <w:rFonts w:ascii="Times New Roman" w:hAnsi="Times New Roman"/>
                <w:noProof/>
                <w:sz w:val="24"/>
              </w:rPr>
            </w:pPr>
            <w:r w:rsidRPr="00776377">
              <w:rPr>
                <w:rFonts w:ascii="Times New Roman" w:hAnsi="Times New Roman"/>
                <w:sz w:val="24"/>
              </w:rPr>
              <w:t>Tādu nekustīgu objektu apgaismošana, kuru augstums virs zemes līmeņa nav mazāks par 45 m un nav lielāks par 150 m</w:t>
            </w:r>
          </w:p>
        </w:tc>
        <w:tc>
          <w:tcPr>
            <w:tcW w:w="1541" w:type="pct"/>
            <w:gridSpan w:val="2"/>
            <w:shd w:val="clear" w:color="auto" w:fill="D9D9D9"/>
          </w:tcPr>
          <w:p w14:paraId="417DC043" w14:textId="77777777" w:rsidR="00776377" w:rsidRPr="00776377" w:rsidRDefault="00776377" w:rsidP="00776377">
            <w:pPr>
              <w:rPr>
                <w:rFonts w:ascii="Times New Roman" w:hAnsi="Times New Roman"/>
                <w:noProof/>
                <w:sz w:val="24"/>
              </w:rPr>
            </w:pPr>
            <w:r w:rsidRPr="00776377">
              <w:rPr>
                <w:rFonts w:ascii="Times New Roman" w:hAnsi="Times New Roman"/>
                <w:sz w:val="24"/>
              </w:rPr>
              <w:t>Jauns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3E6A78CA" w14:textId="77777777" w:rsidTr="00792BC1">
        <w:tc>
          <w:tcPr>
            <w:tcW w:w="1306" w:type="pct"/>
            <w:gridSpan w:val="2"/>
            <w:shd w:val="clear" w:color="auto" w:fill="D9D9D9"/>
          </w:tcPr>
          <w:p w14:paraId="5AE36871"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ADR-DSN.Q.849</w:t>
            </w:r>
            <w:proofErr w:type="spellEnd"/>
            <w:r w:rsidRPr="00776377">
              <w:rPr>
                <w:rFonts w:ascii="Times New Roman" w:hAnsi="Times New Roman"/>
                <w:sz w:val="24"/>
              </w:rPr>
              <w:t>. punktu</w:t>
            </w:r>
          </w:p>
        </w:tc>
        <w:tc>
          <w:tcPr>
            <w:tcW w:w="2153" w:type="pct"/>
            <w:shd w:val="clear" w:color="auto" w:fill="D9D9D9"/>
          </w:tcPr>
          <w:p w14:paraId="612A9F59" w14:textId="77777777" w:rsidR="00776377" w:rsidRPr="00776377" w:rsidRDefault="00776377" w:rsidP="00776377">
            <w:pPr>
              <w:rPr>
                <w:rFonts w:ascii="Times New Roman" w:hAnsi="Times New Roman"/>
                <w:noProof/>
                <w:sz w:val="24"/>
              </w:rPr>
            </w:pPr>
            <w:r w:rsidRPr="00776377">
              <w:rPr>
                <w:rFonts w:ascii="Times New Roman" w:hAnsi="Times New Roman"/>
                <w:sz w:val="24"/>
              </w:rPr>
              <w:t>Tādu nekustīgu objektu apgaismošana, kuru augstums virs zemes līmeņa ir vismaz 150 m</w:t>
            </w:r>
          </w:p>
        </w:tc>
        <w:tc>
          <w:tcPr>
            <w:tcW w:w="1541" w:type="pct"/>
            <w:gridSpan w:val="2"/>
            <w:shd w:val="clear" w:color="auto" w:fill="D9D9D9"/>
          </w:tcPr>
          <w:p w14:paraId="3B30138A" w14:textId="77777777" w:rsidR="00776377" w:rsidRPr="00776377" w:rsidRDefault="00776377" w:rsidP="00776377">
            <w:pPr>
              <w:rPr>
                <w:rFonts w:ascii="Times New Roman" w:hAnsi="Times New Roman"/>
                <w:noProof/>
                <w:sz w:val="24"/>
              </w:rPr>
            </w:pPr>
            <w:r w:rsidRPr="00776377">
              <w:rPr>
                <w:rFonts w:ascii="Times New Roman" w:hAnsi="Times New Roman"/>
                <w:sz w:val="24"/>
              </w:rPr>
              <w:t>Jauns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7FCD4C52" w14:textId="77777777" w:rsidTr="00792BC1">
        <w:tc>
          <w:tcPr>
            <w:tcW w:w="1306" w:type="pct"/>
            <w:gridSpan w:val="2"/>
            <w:shd w:val="clear" w:color="auto" w:fill="D9D9D9"/>
          </w:tcPr>
          <w:p w14:paraId="15A8A731"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ADR-DSN.Q.850</w:t>
            </w:r>
            <w:proofErr w:type="spellEnd"/>
            <w:r w:rsidRPr="00776377">
              <w:rPr>
                <w:rFonts w:ascii="Times New Roman" w:hAnsi="Times New Roman"/>
                <w:sz w:val="24"/>
              </w:rPr>
              <w:t>. punktu</w:t>
            </w:r>
          </w:p>
        </w:tc>
        <w:tc>
          <w:tcPr>
            <w:tcW w:w="2153" w:type="pct"/>
            <w:shd w:val="clear" w:color="auto" w:fill="D9D9D9"/>
          </w:tcPr>
          <w:p w14:paraId="0222B30F" w14:textId="77777777" w:rsidR="00776377" w:rsidRPr="00776377" w:rsidRDefault="00776377" w:rsidP="00776377">
            <w:pPr>
              <w:rPr>
                <w:rFonts w:ascii="Times New Roman" w:hAnsi="Times New Roman"/>
                <w:noProof/>
                <w:sz w:val="24"/>
              </w:rPr>
            </w:pPr>
            <w:r w:rsidRPr="00776377">
              <w:rPr>
                <w:rFonts w:ascii="Times New Roman" w:hAnsi="Times New Roman"/>
                <w:sz w:val="24"/>
              </w:rPr>
              <w:t>Citu objektu apgaismošana</w:t>
            </w:r>
          </w:p>
        </w:tc>
        <w:tc>
          <w:tcPr>
            <w:tcW w:w="1541" w:type="pct"/>
            <w:gridSpan w:val="2"/>
            <w:shd w:val="clear" w:color="auto" w:fill="D9D9D9"/>
          </w:tcPr>
          <w:p w14:paraId="083BF908"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070465D7" w14:textId="77777777" w:rsidTr="00792BC1">
        <w:tc>
          <w:tcPr>
            <w:tcW w:w="1306" w:type="pct"/>
            <w:gridSpan w:val="2"/>
            <w:shd w:val="clear" w:color="auto" w:fill="D9D9D9"/>
          </w:tcPr>
          <w:p w14:paraId="01F5E144"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ADR-DSN.Q.851</w:t>
            </w:r>
            <w:proofErr w:type="spellEnd"/>
            <w:r w:rsidRPr="00776377">
              <w:rPr>
                <w:rFonts w:ascii="Times New Roman" w:hAnsi="Times New Roman"/>
                <w:sz w:val="24"/>
              </w:rPr>
              <w:t>. punktu</w:t>
            </w:r>
          </w:p>
        </w:tc>
        <w:tc>
          <w:tcPr>
            <w:tcW w:w="2153" w:type="pct"/>
            <w:shd w:val="clear" w:color="auto" w:fill="D9D9D9"/>
          </w:tcPr>
          <w:p w14:paraId="50CF9F3B"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Vējģeneratoru</w:t>
            </w:r>
            <w:proofErr w:type="spellEnd"/>
            <w:r w:rsidRPr="00776377">
              <w:rPr>
                <w:rFonts w:ascii="Times New Roman" w:hAnsi="Times New Roman"/>
                <w:sz w:val="24"/>
              </w:rPr>
              <w:t xml:space="preserve"> marķēšana un apgaismošana</w:t>
            </w:r>
          </w:p>
        </w:tc>
        <w:tc>
          <w:tcPr>
            <w:tcW w:w="1541" w:type="pct"/>
            <w:gridSpan w:val="2"/>
            <w:shd w:val="clear" w:color="auto" w:fill="D9D9D9"/>
          </w:tcPr>
          <w:p w14:paraId="481C76BF" w14:textId="77777777" w:rsidR="00776377" w:rsidRPr="00776377" w:rsidRDefault="00776377" w:rsidP="00776377">
            <w:pPr>
              <w:rPr>
                <w:rFonts w:ascii="Times New Roman" w:hAnsi="Times New Roman"/>
                <w:noProof/>
                <w:sz w:val="24"/>
              </w:rPr>
            </w:pPr>
            <w:r w:rsidRPr="00776377">
              <w:rPr>
                <w:rFonts w:ascii="Times New Roman" w:hAnsi="Times New Roman"/>
                <w:sz w:val="24"/>
              </w:rPr>
              <w:t>Jauns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1ABBE802" w14:textId="77777777" w:rsidTr="00792BC1">
        <w:tc>
          <w:tcPr>
            <w:tcW w:w="1306" w:type="pct"/>
            <w:gridSpan w:val="2"/>
            <w:shd w:val="clear" w:color="auto" w:fill="D9D9D9"/>
          </w:tcPr>
          <w:p w14:paraId="4EC3A486"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ADR-DSN.Q.852</w:t>
            </w:r>
            <w:proofErr w:type="spellEnd"/>
            <w:r w:rsidRPr="00776377">
              <w:rPr>
                <w:rFonts w:ascii="Times New Roman" w:hAnsi="Times New Roman"/>
                <w:sz w:val="24"/>
              </w:rPr>
              <w:t>. punktu</w:t>
            </w:r>
          </w:p>
        </w:tc>
        <w:tc>
          <w:tcPr>
            <w:tcW w:w="2153" w:type="pct"/>
            <w:shd w:val="clear" w:color="auto" w:fill="D9D9D9"/>
          </w:tcPr>
          <w:p w14:paraId="428B8418" w14:textId="77777777" w:rsidR="00776377" w:rsidRPr="00776377" w:rsidRDefault="00776377" w:rsidP="00776377">
            <w:pPr>
              <w:rPr>
                <w:rFonts w:ascii="Times New Roman" w:hAnsi="Times New Roman"/>
                <w:noProof/>
                <w:sz w:val="24"/>
              </w:rPr>
            </w:pPr>
            <w:r w:rsidRPr="00776377">
              <w:rPr>
                <w:rFonts w:ascii="Times New Roman" w:hAnsi="Times New Roman"/>
                <w:sz w:val="24"/>
              </w:rPr>
              <w:t>Gaisa vadu, kabeļu, balsta torņu u. c. marķēšana un apgaismošana</w:t>
            </w:r>
          </w:p>
        </w:tc>
        <w:tc>
          <w:tcPr>
            <w:tcW w:w="1541" w:type="pct"/>
            <w:gridSpan w:val="2"/>
            <w:shd w:val="clear" w:color="auto" w:fill="D9D9D9"/>
          </w:tcPr>
          <w:p w14:paraId="7D575745" w14:textId="77777777" w:rsidR="00776377" w:rsidRPr="00776377" w:rsidRDefault="00776377" w:rsidP="00776377">
            <w:pPr>
              <w:rPr>
                <w:rFonts w:ascii="Times New Roman" w:hAnsi="Times New Roman"/>
                <w:noProof/>
                <w:sz w:val="24"/>
              </w:rPr>
            </w:pPr>
            <w:r w:rsidRPr="00776377">
              <w:rPr>
                <w:rFonts w:ascii="Times New Roman" w:hAnsi="Times New Roman"/>
                <w:sz w:val="24"/>
              </w:rPr>
              <w:t>Jauns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6FE43AE1" w14:textId="77777777" w:rsidTr="00792BC1">
        <w:tc>
          <w:tcPr>
            <w:tcW w:w="1306" w:type="pct"/>
            <w:gridSpan w:val="2"/>
            <w:shd w:val="clear" w:color="auto" w:fill="D9D9D9"/>
          </w:tcPr>
          <w:p w14:paraId="35C0449B"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ADR-DSN.R.860</w:t>
            </w:r>
            <w:proofErr w:type="spellEnd"/>
            <w:r w:rsidRPr="00776377">
              <w:rPr>
                <w:rFonts w:ascii="Times New Roman" w:hAnsi="Times New Roman"/>
                <w:sz w:val="24"/>
              </w:rPr>
              <w:t>. punktu</w:t>
            </w:r>
          </w:p>
        </w:tc>
        <w:tc>
          <w:tcPr>
            <w:tcW w:w="2153" w:type="pct"/>
            <w:shd w:val="clear" w:color="auto" w:fill="D9D9D9"/>
          </w:tcPr>
          <w:p w14:paraId="2C14CAC6"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Bezslodzes</w:t>
            </w:r>
            <w:proofErr w:type="spellEnd"/>
            <w:r w:rsidRPr="00776377">
              <w:rPr>
                <w:rFonts w:ascii="Times New Roman" w:hAnsi="Times New Roman"/>
                <w:sz w:val="24"/>
              </w:rPr>
              <w:t xml:space="preserve"> virsmas</w:t>
            </w:r>
          </w:p>
        </w:tc>
        <w:tc>
          <w:tcPr>
            <w:tcW w:w="1541" w:type="pct"/>
            <w:gridSpan w:val="2"/>
            <w:shd w:val="clear" w:color="auto" w:fill="D9D9D9"/>
          </w:tcPr>
          <w:p w14:paraId="34B3C6F3"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62542340" w14:textId="77777777" w:rsidTr="00792BC1">
        <w:tc>
          <w:tcPr>
            <w:tcW w:w="1306" w:type="pct"/>
            <w:gridSpan w:val="2"/>
            <w:shd w:val="clear" w:color="auto" w:fill="D9D9D9"/>
          </w:tcPr>
          <w:p w14:paraId="21B3CB71"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ADR-DSN.S.875</w:t>
            </w:r>
            <w:proofErr w:type="spellEnd"/>
            <w:r w:rsidRPr="00776377">
              <w:rPr>
                <w:rFonts w:ascii="Times New Roman" w:hAnsi="Times New Roman"/>
                <w:sz w:val="24"/>
              </w:rPr>
              <w:t>. punktu</w:t>
            </w:r>
          </w:p>
        </w:tc>
        <w:tc>
          <w:tcPr>
            <w:tcW w:w="2153" w:type="pct"/>
            <w:shd w:val="clear" w:color="auto" w:fill="D9D9D9"/>
          </w:tcPr>
          <w:p w14:paraId="099071B7" w14:textId="77777777" w:rsidR="00776377" w:rsidRPr="00776377" w:rsidRDefault="00776377" w:rsidP="00776377">
            <w:pPr>
              <w:rPr>
                <w:rFonts w:ascii="Times New Roman" w:hAnsi="Times New Roman"/>
                <w:noProof/>
                <w:sz w:val="24"/>
              </w:rPr>
            </w:pPr>
            <w:r w:rsidRPr="00776377">
              <w:rPr>
                <w:rFonts w:ascii="Times New Roman" w:hAnsi="Times New Roman"/>
                <w:sz w:val="24"/>
              </w:rPr>
              <w:t>Elektroapgādes sistēmas aeronavigācijas aprīkojumam</w:t>
            </w:r>
          </w:p>
        </w:tc>
        <w:tc>
          <w:tcPr>
            <w:tcW w:w="1541" w:type="pct"/>
            <w:gridSpan w:val="2"/>
            <w:shd w:val="clear" w:color="auto" w:fill="D9D9D9"/>
          </w:tcPr>
          <w:p w14:paraId="05672DC9"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02CF5FCC" w14:textId="77777777" w:rsidTr="00792BC1">
        <w:tc>
          <w:tcPr>
            <w:tcW w:w="1306" w:type="pct"/>
            <w:gridSpan w:val="2"/>
            <w:shd w:val="clear" w:color="auto" w:fill="D9D9D9"/>
          </w:tcPr>
          <w:p w14:paraId="50D94709"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ADR-DSN.S.880</w:t>
            </w:r>
            <w:proofErr w:type="spellEnd"/>
            <w:r w:rsidRPr="00776377">
              <w:rPr>
                <w:rFonts w:ascii="Times New Roman" w:hAnsi="Times New Roman"/>
                <w:sz w:val="24"/>
              </w:rPr>
              <w:t>. punktu</w:t>
            </w:r>
          </w:p>
        </w:tc>
        <w:tc>
          <w:tcPr>
            <w:tcW w:w="2153" w:type="pct"/>
            <w:shd w:val="clear" w:color="auto" w:fill="D9D9D9"/>
          </w:tcPr>
          <w:p w14:paraId="3A86F69E" w14:textId="77777777" w:rsidR="00776377" w:rsidRPr="00776377" w:rsidRDefault="00776377" w:rsidP="00776377">
            <w:pPr>
              <w:rPr>
                <w:rFonts w:ascii="Times New Roman" w:hAnsi="Times New Roman"/>
                <w:noProof/>
                <w:sz w:val="24"/>
              </w:rPr>
            </w:pPr>
            <w:r w:rsidRPr="00776377">
              <w:rPr>
                <w:rFonts w:ascii="Times New Roman" w:hAnsi="Times New Roman"/>
                <w:sz w:val="24"/>
              </w:rPr>
              <w:t>Elektroapgāde</w:t>
            </w:r>
          </w:p>
        </w:tc>
        <w:tc>
          <w:tcPr>
            <w:tcW w:w="1541" w:type="pct"/>
            <w:gridSpan w:val="2"/>
            <w:shd w:val="clear" w:color="auto" w:fill="D9D9D9"/>
          </w:tcPr>
          <w:p w14:paraId="66AFD6C6"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555C01D5" w14:textId="77777777" w:rsidTr="00792BC1">
        <w:tc>
          <w:tcPr>
            <w:tcW w:w="1306" w:type="pct"/>
            <w:gridSpan w:val="2"/>
            <w:shd w:val="clear" w:color="auto" w:fill="D9D9D9"/>
          </w:tcPr>
          <w:p w14:paraId="689ABDDE"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ADR-DSN.S.885</w:t>
            </w:r>
            <w:proofErr w:type="spellEnd"/>
            <w:r w:rsidRPr="00776377">
              <w:rPr>
                <w:rFonts w:ascii="Times New Roman" w:hAnsi="Times New Roman"/>
                <w:sz w:val="24"/>
              </w:rPr>
              <w:t>. punktu</w:t>
            </w:r>
          </w:p>
        </w:tc>
        <w:tc>
          <w:tcPr>
            <w:tcW w:w="2153" w:type="pct"/>
            <w:shd w:val="clear" w:color="auto" w:fill="D9D9D9"/>
          </w:tcPr>
          <w:p w14:paraId="1372E6AA" w14:textId="77777777" w:rsidR="00776377" w:rsidRPr="00776377" w:rsidRDefault="00776377" w:rsidP="00776377">
            <w:pPr>
              <w:rPr>
                <w:rFonts w:ascii="Times New Roman" w:hAnsi="Times New Roman"/>
                <w:noProof/>
                <w:sz w:val="24"/>
              </w:rPr>
            </w:pPr>
            <w:r w:rsidRPr="00776377">
              <w:rPr>
                <w:rFonts w:ascii="Times New Roman" w:hAnsi="Times New Roman"/>
                <w:sz w:val="24"/>
              </w:rPr>
              <w:t>Sistēmas uzbūve</w:t>
            </w:r>
          </w:p>
        </w:tc>
        <w:tc>
          <w:tcPr>
            <w:tcW w:w="1541" w:type="pct"/>
            <w:gridSpan w:val="2"/>
            <w:shd w:val="clear" w:color="auto" w:fill="D9D9D9"/>
          </w:tcPr>
          <w:p w14:paraId="3A07B949"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68698FFB" w14:textId="77777777" w:rsidTr="00792BC1">
        <w:tc>
          <w:tcPr>
            <w:tcW w:w="1306" w:type="pct"/>
            <w:gridSpan w:val="2"/>
            <w:shd w:val="clear" w:color="auto" w:fill="D9D9D9"/>
          </w:tcPr>
          <w:p w14:paraId="45BF19D3"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ADR-DSN.S.890</w:t>
            </w:r>
            <w:proofErr w:type="spellEnd"/>
            <w:r w:rsidRPr="00776377">
              <w:rPr>
                <w:rFonts w:ascii="Times New Roman" w:hAnsi="Times New Roman"/>
                <w:sz w:val="24"/>
              </w:rPr>
              <w:t>. punktu</w:t>
            </w:r>
          </w:p>
        </w:tc>
        <w:tc>
          <w:tcPr>
            <w:tcW w:w="2153" w:type="pct"/>
            <w:shd w:val="clear" w:color="auto" w:fill="D9D9D9"/>
          </w:tcPr>
          <w:p w14:paraId="4F4E9E80" w14:textId="77777777" w:rsidR="00776377" w:rsidRPr="00776377" w:rsidRDefault="00776377" w:rsidP="00776377">
            <w:pPr>
              <w:rPr>
                <w:rFonts w:ascii="Times New Roman" w:hAnsi="Times New Roman"/>
                <w:noProof/>
                <w:sz w:val="24"/>
              </w:rPr>
            </w:pPr>
            <w:r w:rsidRPr="00776377">
              <w:rPr>
                <w:rFonts w:ascii="Times New Roman" w:hAnsi="Times New Roman"/>
                <w:sz w:val="24"/>
              </w:rPr>
              <w:t>Uzraudzība</w:t>
            </w:r>
          </w:p>
        </w:tc>
        <w:tc>
          <w:tcPr>
            <w:tcW w:w="1541" w:type="pct"/>
            <w:gridSpan w:val="2"/>
            <w:shd w:val="clear" w:color="auto" w:fill="D9D9D9"/>
          </w:tcPr>
          <w:p w14:paraId="16236F17"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4B519C9D" w14:textId="77777777" w:rsidTr="00792BC1">
        <w:tc>
          <w:tcPr>
            <w:tcW w:w="1306" w:type="pct"/>
            <w:gridSpan w:val="2"/>
            <w:shd w:val="clear" w:color="auto" w:fill="D9D9D9"/>
          </w:tcPr>
          <w:p w14:paraId="34C58D17"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ADR-DSN.S.895</w:t>
            </w:r>
            <w:proofErr w:type="spellEnd"/>
            <w:r w:rsidRPr="00776377">
              <w:rPr>
                <w:rFonts w:ascii="Times New Roman" w:hAnsi="Times New Roman"/>
                <w:sz w:val="24"/>
              </w:rPr>
              <w:t>. punktu</w:t>
            </w:r>
          </w:p>
        </w:tc>
        <w:tc>
          <w:tcPr>
            <w:tcW w:w="2153" w:type="pct"/>
            <w:shd w:val="clear" w:color="auto" w:fill="D9D9D9"/>
          </w:tcPr>
          <w:p w14:paraId="19C27D54"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Izmantojamības</w:t>
            </w:r>
            <w:proofErr w:type="spellEnd"/>
            <w:r w:rsidRPr="00776377">
              <w:rPr>
                <w:rFonts w:ascii="Times New Roman" w:hAnsi="Times New Roman"/>
                <w:sz w:val="24"/>
              </w:rPr>
              <w:t xml:space="preserve"> līmeņi</w:t>
            </w:r>
          </w:p>
        </w:tc>
        <w:tc>
          <w:tcPr>
            <w:tcW w:w="1541" w:type="pct"/>
            <w:gridSpan w:val="2"/>
            <w:shd w:val="clear" w:color="auto" w:fill="D9D9D9"/>
          </w:tcPr>
          <w:p w14:paraId="554ECE6A"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4B81D9E9" w14:textId="77777777" w:rsidTr="00792BC1">
        <w:tc>
          <w:tcPr>
            <w:tcW w:w="1306" w:type="pct"/>
            <w:gridSpan w:val="2"/>
            <w:shd w:val="clear" w:color="auto" w:fill="D9D9D9"/>
          </w:tcPr>
          <w:p w14:paraId="14F2004A"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ADR-DSN.T.900</w:t>
            </w:r>
            <w:proofErr w:type="spellEnd"/>
            <w:r w:rsidRPr="00776377">
              <w:rPr>
                <w:rFonts w:ascii="Times New Roman" w:hAnsi="Times New Roman"/>
                <w:sz w:val="24"/>
              </w:rPr>
              <w:t>. punktu</w:t>
            </w:r>
          </w:p>
        </w:tc>
        <w:tc>
          <w:tcPr>
            <w:tcW w:w="2153" w:type="pct"/>
            <w:shd w:val="clear" w:color="auto" w:fill="D9D9D9"/>
          </w:tcPr>
          <w:p w14:paraId="2301D4C7" w14:textId="77777777" w:rsidR="00776377" w:rsidRPr="00776377" w:rsidRDefault="00776377" w:rsidP="00776377">
            <w:pPr>
              <w:rPr>
                <w:rFonts w:ascii="Times New Roman" w:hAnsi="Times New Roman"/>
                <w:noProof/>
                <w:sz w:val="24"/>
              </w:rPr>
            </w:pPr>
            <w:r w:rsidRPr="00776377">
              <w:rPr>
                <w:rFonts w:ascii="Times New Roman" w:hAnsi="Times New Roman"/>
                <w:sz w:val="24"/>
              </w:rPr>
              <w:t>Ārkārtas piekļuves un servisa ceļi</w:t>
            </w:r>
          </w:p>
        </w:tc>
        <w:tc>
          <w:tcPr>
            <w:tcW w:w="1541" w:type="pct"/>
            <w:gridSpan w:val="2"/>
            <w:shd w:val="clear" w:color="auto" w:fill="D9D9D9"/>
          </w:tcPr>
          <w:p w14:paraId="184C8B1F"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517AE0B3" w14:textId="77777777" w:rsidTr="00792BC1">
        <w:tc>
          <w:tcPr>
            <w:tcW w:w="1306" w:type="pct"/>
            <w:gridSpan w:val="2"/>
            <w:shd w:val="clear" w:color="auto" w:fill="D9D9D9"/>
          </w:tcPr>
          <w:p w14:paraId="4F919B95"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ADR-DSN.T.910</w:t>
            </w:r>
            <w:proofErr w:type="spellEnd"/>
            <w:r w:rsidRPr="00776377">
              <w:rPr>
                <w:rFonts w:ascii="Times New Roman" w:hAnsi="Times New Roman"/>
                <w:sz w:val="24"/>
              </w:rPr>
              <w:t>. punktu</w:t>
            </w:r>
          </w:p>
        </w:tc>
        <w:tc>
          <w:tcPr>
            <w:tcW w:w="2153" w:type="pct"/>
            <w:shd w:val="clear" w:color="auto" w:fill="D9D9D9"/>
          </w:tcPr>
          <w:p w14:paraId="200A781A" w14:textId="77777777" w:rsidR="00776377" w:rsidRPr="00776377" w:rsidRDefault="00776377" w:rsidP="00776377">
            <w:pPr>
              <w:rPr>
                <w:rFonts w:ascii="Times New Roman" w:hAnsi="Times New Roman"/>
                <w:noProof/>
                <w:sz w:val="24"/>
              </w:rPr>
            </w:pPr>
            <w:r w:rsidRPr="00776377">
              <w:rPr>
                <w:rFonts w:ascii="Times New Roman" w:hAnsi="Times New Roman"/>
                <w:sz w:val="24"/>
              </w:rPr>
              <w:t>Aprīkojuma trausluma prasības</w:t>
            </w:r>
          </w:p>
        </w:tc>
        <w:tc>
          <w:tcPr>
            <w:tcW w:w="1541" w:type="pct"/>
            <w:gridSpan w:val="2"/>
            <w:shd w:val="clear" w:color="auto" w:fill="D9D9D9"/>
          </w:tcPr>
          <w:p w14:paraId="4CAE302C"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1EFBB22B" w14:textId="77777777" w:rsidTr="00792BC1">
        <w:tc>
          <w:tcPr>
            <w:tcW w:w="1306" w:type="pct"/>
            <w:gridSpan w:val="2"/>
            <w:shd w:val="clear" w:color="auto" w:fill="D9D9D9"/>
          </w:tcPr>
          <w:p w14:paraId="720B0F43"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ADR-DSN.T.915</w:t>
            </w:r>
            <w:proofErr w:type="spellEnd"/>
            <w:r w:rsidRPr="00776377">
              <w:rPr>
                <w:rFonts w:ascii="Times New Roman" w:hAnsi="Times New Roman"/>
                <w:sz w:val="24"/>
              </w:rPr>
              <w:t>. punktu</w:t>
            </w:r>
          </w:p>
        </w:tc>
        <w:tc>
          <w:tcPr>
            <w:tcW w:w="2153" w:type="pct"/>
            <w:shd w:val="clear" w:color="auto" w:fill="D9D9D9"/>
          </w:tcPr>
          <w:p w14:paraId="2D556E2F" w14:textId="77777777" w:rsidR="00776377" w:rsidRPr="00776377" w:rsidRDefault="00776377" w:rsidP="00776377">
            <w:pPr>
              <w:rPr>
                <w:rFonts w:ascii="Times New Roman" w:hAnsi="Times New Roman"/>
                <w:noProof/>
                <w:sz w:val="24"/>
              </w:rPr>
            </w:pPr>
            <w:r w:rsidRPr="00776377">
              <w:rPr>
                <w:rFonts w:ascii="Times New Roman" w:hAnsi="Times New Roman"/>
                <w:sz w:val="24"/>
              </w:rPr>
              <w:t>Aprīkojuma un iekārtu izvietojums ekspluatācijas zonās</w:t>
            </w:r>
          </w:p>
        </w:tc>
        <w:tc>
          <w:tcPr>
            <w:tcW w:w="1541" w:type="pct"/>
            <w:gridSpan w:val="2"/>
            <w:shd w:val="clear" w:color="auto" w:fill="D9D9D9"/>
          </w:tcPr>
          <w:p w14:paraId="4170C9D4"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0D92E0F9" w14:textId="77777777" w:rsidTr="00792BC1">
        <w:tc>
          <w:tcPr>
            <w:tcW w:w="1306" w:type="pct"/>
            <w:gridSpan w:val="2"/>
            <w:shd w:val="clear" w:color="auto" w:fill="D9D9D9"/>
          </w:tcPr>
          <w:p w14:paraId="38EEE188"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ADR-DSN.T.920</w:t>
            </w:r>
            <w:proofErr w:type="spellEnd"/>
            <w:r w:rsidRPr="00776377">
              <w:rPr>
                <w:rFonts w:ascii="Times New Roman" w:hAnsi="Times New Roman"/>
                <w:sz w:val="24"/>
              </w:rPr>
              <w:t>. punktu</w:t>
            </w:r>
          </w:p>
        </w:tc>
        <w:tc>
          <w:tcPr>
            <w:tcW w:w="2153" w:type="pct"/>
            <w:shd w:val="clear" w:color="auto" w:fill="D9D9D9"/>
          </w:tcPr>
          <w:p w14:paraId="3F4EE3F1" w14:textId="77777777" w:rsidR="00776377" w:rsidRPr="00776377" w:rsidRDefault="00776377" w:rsidP="00776377">
            <w:pPr>
              <w:rPr>
                <w:rFonts w:ascii="Times New Roman" w:hAnsi="Times New Roman"/>
                <w:noProof/>
                <w:sz w:val="24"/>
              </w:rPr>
            </w:pPr>
            <w:r w:rsidRPr="00776377">
              <w:rPr>
                <w:rFonts w:ascii="Times New Roman" w:hAnsi="Times New Roman"/>
                <w:sz w:val="24"/>
              </w:rPr>
              <w:t>Iežogojums</w:t>
            </w:r>
          </w:p>
        </w:tc>
        <w:tc>
          <w:tcPr>
            <w:tcW w:w="1541" w:type="pct"/>
            <w:gridSpan w:val="2"/>
            <w:shd w:val="clear" w:color="auto" w:fill="D9D9D9"/>
          </w:tcPr>
          <w:p w14:paraId="508B5D9B"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r w:rsidR="00776377" w:rsidRPr="00776377" w14:paraId="66000C8A" w14:textId="77777777" w:rsidTr="00792BC1">
        <w:tc>
          <w:tcPr>
            <w:tcW w:w="1306" w:type="pct"/>
            <w:gridSpan w:val="2"/>
            <w:shd w:val="clear" w:color="auto" w:fill="D9D9D9"/>
          </w:tcPr>
          <w:p w14:paraId="56CD65E1"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ADR-DSN.U.930</w:t>
            </w:r>
            <w:proofErr w:type="spellEnd"/>
            <w:r w:rsidRPr="00776377">
              <w:rPr>
                <w:rFonts w:ascii="Times New Roman" w:hAnsi="Times New Roman"/>
                <w:sz w:val="24"/>
              </w:rPr>
              <w:t>. punktu</w:t>
            </w:r>
          </w:p>
        </w:tc>
        <w:tc>
          <w:tcPr>
            <w:tcW w:w="2153" w:type="pct"/>
            <w:shd w:val="clear" w:color="auto" w:fill="D9D9D9"/>
          </w:tcPr>
          <w:p w14:paraId="20CA5623" w14:textId="77777777" w:rsidR="00776377" w:rsidRPr="00776377" w:rsidRDefault="00776377" w:rsidP="00776377">
            <w:pPr>
              <w:rPr>
                <w:rFonts w:ascii="Times New Roman" w:hAnsi="Times New Roman"/>
                <w:noProof/>
                <w:sz w:val="24"/>
              </w:rPr>
            </w:pPr>
            <w:r w:rsidRPr="00776377">
              <w:rPr>
                <w:rFonts w:ascii="Times New Roman" w:hAnsi="Times New Roman"/>
                <w:sz w:val="24"/>
              </w:rPr>
              <w:t xml:space="preserve">Zemes aeronavigācijas </w:t>
            </w:r>
            <w:proofErr w:type="spellStart"/>
            <w:r w:rsidRPr="00776377">
              <w:rPr>
                <w:rFonts w:ascii="Times New Roman" w:hAnsi="Times New Roman"/>
                <w:sz w:val="24"/>
              </w:rPr>
              <w:t>uguņu</w:t>
            </w:r>
            <w:proofErr w:type="spellEnd"/>
            <w:r w:rsidRPr="00776377">
              <w:rPr>
                <w:rFonts w:ascii="Times New Roman" w:hAnsi="Times New Roman"/>
                <w:sz w:val="24"/>
              </w:rPr>
              <w:t xml:space="preserve"> krāsas</w:t>
            </w:r>
          </w:p>
        </w:tc>
        <w:tc>
          <w:tcPr>
            <w:tcW w:w="1541" w:type="pct"/>
            <w:gridSpan w:val="2"/>
            <w:shd w:val="clear" w:color="auto" w:fill="D9D9D9"/>
          </w:tcPr>
          <w:p w14:paraId="0D5737B0"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2016-04)</w:t>
            </w:r>
          </w:p>
        </w:tc>
      </w:tr>
    </w:tbl>
    <w:p w14:paraId="2AEDED6A" w14:textId="77777777" w:rsidR="00776377" w:rsidRPr="00776377" w:rsidRDefault="00776377" w:rsidP="00776377">
      <w:pPr>
        <w:jc w:val="both"/>
        <w:rPr>
          <w:rFonts w:ascii="Times New Roman" w:eastAsia="Times New Roman" w:hAnsi="Times New Roman" w:cs="Times New Roman"/>
          <w:noProof/>
          <w:sz w:val="24"/>
          <w:szCs w:val="17"/>
        </w:rPr>
      </w:pPr>
    </w:p>
    <w:p w14:paraId="740B93D0" w14:textId="77777777" w:rsidR="00AE1B28" w:rsidRDefault="00AE1B28">
      <w:pPr>
        <w:rPr>
          <w:rFonts w:ascii="Times New Roman" w:hAnsi="Times New Roman"/>
          <w:b/>
          <w:sz w:val="24"/>
        </w:rPr>
      </w:pPr>
      <w:r>
        <w:rPr>
          <w:rFonts w:ascii="Times New Roman" w:hAnsi="Times New Roman"/>
          <w:b/>
          <w:sz w:val="24"/>
        </w:rPr>
        <w:br w:type="page"/>
      </w:r>
    </w:p>
    <w:p w14:paraId="04B9C8D6" w14:textId="14F77336" w:rsidR="00776377" w:rsidRPr="00776377" w:rsidRDefault="00776377" w:rsidP="00776377">
      <w:pPr>
        <w:jc w:val="right"/>
        <w:rPr>
          <w:rFonts w:ascii="Times New Roman" w:hAnsi="Times New Roman"/>
          <w:b/>
          <w:noProof/>
          <w:sz w:val="24"/>
        </w:rPr>
      </w:pPr>
      <w:proofErr w:type="spellStart"/>
      <w:r w:rsidRPr="00776377">
        <w:rPr>
          <w:rFonts w:ascii="Times New Roman" w:hAnsi="Times New Roman"/>
          <w:b/>
          <w:sz w:val="24"/>
        </w:rPr>
        <w:lastRenderedPageBreak/>
        <w:t>CS-ADR-DSN</w:t>
      </w:r>
      <w:proofErr w:type="spellEnd"/>
      <w:r w:rsidRPr="00776377">
        <w:rPr>
          <w:rFonts w:ascii="Times New Roman" w:hAnsi="Times New Roman"/>
          <w:b/>
          <w:sz w:val="24"/>
        </w:rPr>
        <w:t xml:space="preserve"> 2. izdevums</w:t>
      </w:r>
      <w:r w:rsidRPr="00776377">
        <w:rPr>
          <w:rFonts w:ascii="Times New Roman" w:hAnsi="Times New Roman"/>
          <w:b/>
          <w:sz w:val="24"/>
        </w:rPr>
        <w:tab/>
        <w:t>Spēkā stāšanās: skat. Lēmumu Nr. 2015/001/R</w:t>
      </w:r>
    </w:p>
    <w:p w14:paraId="665A7E99" w14:textId="77777777" w:rsidR="00776377" w:rsidRPr="00776377" w:rsidRDefault="00776377" w:rsidP="00776377">
      <w:pPr>
        <w:jc w:val="both"/>
        <w:rPr>
          <w:rFonts w:ascii="Times New Roman" w:eastAsia="Calibri" w:hAnsi="Times New Roman" w:cs="Calibri"/>
          <w:b/>
          <w:bCs/>
          <w:noProof/>
          <w:sz w:val="24"/>
          <w:szCs w:val="29"/>
        </w:rPr>
      </w:pPr>
    </w:p>
    <w:p w14:paraId="38B7B103"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Turpmāk sniegts to punktu saraksts, kas tiek grozīti ar šo grozījumu.</w:t>
      </w:r>
    </w:p>
    <w:p w14:paraId="7A0E9C79" w14:textId="77777777" w:rsidR="00776377" w:rsidRPr="00776377" w:rsidRDefault="00776377" w:rsidP="00776377">
      <w:pPr>
        <w:jc w:val="both"/>
        <w:rPr>
          <w:rFonts w:ascii="Times New Roman" w:eastAsia="Calibri" w:hAnsi="Times New Roman" w:cs="Calibri"/>
          <w:noProof/>
          <w:sz w:val="24"/>
          <w:szCs w:val="13"/>
        </w:rPr>
      </w:pPr>
    </w:p>
    <w:tbl>
      <w:tblP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2393"/>
        <w:gridCol w:w="3958"/>
        <w:gridCol w:w="2678"/>
      </w:tblGrid>
      <w:tr w:rsidR="00776377" w:rsidRPr="00776377" w14:paraId="0C4B568D" w14:textId="77777777" w:rsidTr="00792BC1">
        <w:tc>
          <w:tcPr>
            <w:tcW w:w="1325" w:type="pct"/>
            <w:shd w:val="clear" w:color="auto" w:fill="D9D9D9"/>
          </w:tcPr>
          <w:p w14:paraId="1D95CCBD"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ADR-DSN.D.260</w:t>
            </w:r>
            <w:proofErr w:type="spellEnd"/>
            <w:r w:rsidRPr="00776377">
              <w:rPr>
                <w:rFonts w:ascii="Times New Roman" w:hAnsi="Times New Roman"/>
                <w:sz w:val="24"/>
              </w:rPr>
              <w:t>. punktu</w:t>
            </w:r>
          </w:p>
        </w:tc>
        <w:tc>
          <w:tcPr>
            <w:tcW w:w="2192" w:type="pct"/>
            <w:shd w:val="clear" w:color="auto" w:fill="D9D9D9"/>
          </w:tcPr>
          <w:p w14:paraId="16DC2F07" w14:textId="77777777" w:rsidR="00776377" w:rsidRPr="00776377" w:rsidRDefault="00776377" w:rsidP="00776377">
            <w:pPr>
              <w:rPr>
                <w:rFonts w:ascii="Times New Roman" w:hAnsi="Times New Roman"/>
                <w:noProof/>
                <w:sz w:val="24"/>
              </w:rPr>
            </w:pPr>
            <w:r w:rsidRPr="00776377">
              <w:rPr>
                <w:rFonts w:ascii="Times New Roman" w:hAnsi="Times New Roman"/>
                <w:sz w:val="24"/>
              </w:rPr>
              <w:t>Manevrēšanas ceļa minimālais atdalošais attālums</w:t>
            </w:r>
          </w:p>
        </w:tc>
        <w:tc>
          <w:tcPr>
            <w:tcW w:w="1483" w:type="pct"/>
            <w:shd w:val="clear" w:color="auto" w:fill="D9D9D9"/>
          </w:tcPr>
          <w:p w14:paraId="1804D425"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2014-21)</w:t>
            </w:r>
          </w:p>
        </w:tc>
      </w:tr>
      <w:tr w:rsidR="00776377" w:rsidRPr="00776377" w14:paraId="152EE862" w14:textId="77777777" w:rsidTr="00792BC1">
        <w:tc>
          <w:tcPr>
            <w:tcW w:w="1325" w:type="pct"/>
            <w:shd w:val="clear" w:color="auto" w:fill="D9D9D9"/>
          </w:tcPr>
          <w:p w14:paraId="41442129"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ADR-DSN.G.400</w:t>
            </w:r>
            <w:proofErr w:type="spellEnd"/>
            <w:r w:rsidRPr="00776377">
              <w:rPr>
                <w:rFonts w:ascii="Times New Roman" w:hAnsi="Times New Roman"/>
                <w:sz w:val="24"/>
              </w:rPr>
              <w:t>. punktu</w:t>
            </w:r>
          </w:p>
        </w:tc>
        <w:tc>
          <w:tcPr>
            <w:tcW w:w="2192" w:type="pct"/>
            <w:shd w:val="clear" w:color="auto" w:fill="D9D9D9"/>
          </w:tcPr>
          <w:p w14:paraId="6DB8F5BD" w14:textId="77777777" w:rsidR="00776377" w:rsidRPr="00776377" w:rsidRDefault="00776377" w:rsidP="00776377">
            <w:pPr>
              <w:rPr>
                <w:rFonts w:ascii="Times New Roman" w:hAnsi="Times New Roman"/>
                <w:noProof/>
                <w:sz w:val="24"/>
              </w:rPr>
            </w:pPr>
            <w:r w:rsidRPr="00776377">
              <w:rPr>
                <w:rFonts w:ascii="Times New Roman" w:hAnsi="Times New Roman"/>
                <w:sz w:val="24"/>
              </w:rPr>
              <w:t>Attālumi uz atledošanas/</w:t>
            </w:r>
            <w:proofErr w:type="spellStart"/>
            <w:r w:rsidRPr="00776377">
              <w:rPr>
                <w:rFonts w:ascii="Times New Roman" w:hAnsi="Times New Roman"/>
                <w:sz w:val="24"/>
              </w:rPr>
              <w:t>pretapledošanas</w:t>
            </w:r>
            <w:proofErr w:type="spellEnd"/>
            <w:r w:rsidRPr="00776377">
              <w:rPr>
                <w:rFonts w:ascii="Times New Roman" w:hAnsi="Times New Roman"/>
                <w:sz w:val="24"/>
              </w:rPr>
              <w:t xml:space="preserve"> apstrādes laukuma</w:t>
            </w:r>
          </w:p>
        </w:tc>
        <w:tc>
          <w:tcPr>
            <w:tcW w:w="1483" w:type="pct"/>
            <w:shd w:val="clear" w:color="auto" w:fill="D9D9D9"/>
          </w:tcPr>
          <w:p w14:paraId="6BB83750"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2014-21)</w:t>
            </w:r>
          </w:p>
        </w:tc>
      </w:tr>
      <w:tr w:rsidR="00776377" w:rsidRPr="00776377" w14:paraId="622A5030" w14:textId="77777777" w:rsidTr="00792BC1">
        <w:tc>
          <w:tcPr>
            <w:tcW w:w="1325" w:type="pct"/>
            <w:shd w:val="clear" w:color="auto" w:fill="D9D9D9"/>
          </w:tcPr>
          <w:p w14:paraId="4395B5DE"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ADR-DSN.T.915</w:t>
            </w:r>
            <w:proofErr w:type="spellEnd"/>
            <w:r w:rsidRPr="00776377">
              <w:rPr>
                <w:rFonts w:ascii="Times New Roman" w:hAnsi="Times New Roman"/>
                <w:sz w:val="24"/>
              </w:rPr>
              <w:t>. punktu</w:t>
            </w:r>
          </w:p>
        </w:tc>
        <w:tc>
          <w:tcPr>
            <w:tcW w:w="2192" w:type="pct"/>
            <w:shd w:val="clear" w:color="auto" w:fill="D9D9D9"/>
          </w:tcPr>
          <w:p w14:paraId="616EDD50" w14:textId="77777777" w:rsidR="00776377" w:rsidRPr="00776377" w:rsidRDefault="00776377" w:rsidP="00776377">
            <w:pPr>
              <w:rPr>
                <w:rFonts w:ascii="Times New Roman" w:hAnsi="Times New Roman"/>
                <w:noProof/>
                <w:sz w:val="24"/>
              </w:rPr>
            </w:pPr>
            <w:r w:rsidRPr="00776377">
              <w:rPr>
                <w:rFonts w:ascii="Times New Roman" w:hAnsi="Times New Roman"/>
                <w:sz w:val="24"/>
              </w:rPr>
              <w:t>Aprīkojuma un iekārtu izvietojums ekspluatācijas zonās</w:t>
            </w:r>
          </w:p>
        </w:tc>
        <w:tc>
          <w:tcPr>
            <w:tcW w:w="1483" w:type="pct"/>
            <w:shd w:val="clear" w:color="auto" w:fill="D9D9D9"/>
          </w:tcPr>
          <w:p w14:paraId="752D33D4"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2014-21)</w:t>
            </w:r>
          </w:p>
        </w:tc>
      </w:tr>
      <w:tr w:rsidR="00776377" w:rsidRPr="00776377" w14:paraId="0BD3A70D" w14:textId="77777777" w:rsidTr="00792BC1">
        <w:tc>
          <w:tcPr>
            <w:tcW w:w="1325" w:type="pct"/>
            <w:shd w:val="clear" w:color="auto" w:fill="D9D9D9"/>
          </w:tcPr>
          <w:p w14:paraId="0C532B2A" w14:textId="77777777" w:rsidR="00776377" w:rsidRPr="00776377" w:rsidRDefault="00776377" w:rsidP="00776377">
            <w:pPr>
              <w:rPr>
                <w:rFonts w:ascii="Times New Roman" w:hAnsi="Times New Roman"/>
                <w:noProof/>
                <w:sz w:val="24"/>
              </w:rPr>
            </w:pPr>
            <w:proofErr w:type="spellStart"/>
            <w:r w:rsidRPr="00776377">
              <w:rPr>
                <w:rFonts w:ascii="Times New Roman" w:hAnsi="Times New Roman"/>
                <w:sz w:val="24"/>
              </w:rPr>
              <w:t>GM1</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ADR-DSN.D.260</w:t>
            </w:r>
            <w:proofErr w:type="spellEnd"/>
            <w:r w:rsidRPr="00776377">
              <w:rPr>
                <w:rFonts w:ascii="Times New Roman" w:hAnsi="Times New Roman"/>
                <w:sz w:val="24"/>
              </w:rPr>
              <w:t>. punktu</w:t>
            </w:r>
          </w:p>
        </w:tc>
        <w:tc>
          <w:tcPr>
            <w:tcW w:w="2192" w:type="pct"/>
            <w:shd w:val="clear" w:color="auto" w:fill="D9D9D9"/>
          </w:tcPr>
          <w:p w14:paraId="6DABA90C" w14:textId="77777777" w:rsidR="00776377" w:rsidRPr="00776377" w:rsidRDefault="00776377" w:rsidP="00776377">
            <w:pPr>
              <w:rPr>
                <w:rFonts w:ascii="Times New Roman" w:hAnsi="Times New Roman"/>
                <w:noProof/>
                <w:sz w:val="24"/>
              </w:rPr>
            </w:pPr>
            <w:r w:rsidRPr="00776377">
              <w:rPr>
                <w:rFonts w:ascii="Times New Roman" w:hAnsi="Times New Roman"/>
                <w:sz w:val="24"/>
              </w:rPr>
              <w:t>Manevrēšanas ceļa minimālais atdalošais attālums</w:t>
            </w:r>
          </w:p>
        </w:tc>
        <w:tc>
          <w:tcPr>
            <w:tcW w:w="1483" w:type="pct"/>
            <w:shd w:val="clear" w:color="auto" w:fill="D9D9D9"/>
          </w:tcPr>
          <w:p w14:paraId="6D811370" w14:textId="77777777" w:rsidR="00776377" w:rsidRPr="00776377" w:rsidRDefault="00776377" w:rsidP="00776377">
            <w:pPr>
              <w:rPr>
                <w:rFonts w:ascii="Times New Roman" w:hAnsi="Times New Roman"/>
                <w:noProof/>
                <w:sz w:val="24"/>
              </w:rPr>
            </w:pPr>
            <w:r w:rsidRPr="00776377">
              <w:rPr>
                <w:rFonts w:ascii="Times New Roman" w:hAnsi="Times New Roman"/>
                <w:sz w:val="24"/>
              </w:rPr>
              <w:t>Grozīts (</w:t>
            </w:r>
            <w:proofErr w:type="spellStart"/>
            <w:r w:rsidRPr="00776377">
              <w:rPr>
                <w:rFonts w:ascii="Times New Roman" w:hAnsi="Times New Roman"/>
                <w:i/>
                <w:iCs/>
                <w:sz w:val="24"/>
              </w:rPr>
              <w:t>NPA</w:t>
            </w:r>
            <w:proofErr w:type="spellEnd"/>
            <w:r w:rsidRPr="00776377">
              <w:rPr>
                <w:rFonts w:ascii="Times New Roman" w:hAnsi="Times New Roman"/>
                <w:sz w:val="24"/>
              </w:rPr>
              <w:t> 2014-21)</w:t>
            </w:r>
          </w:p>
        </w:tc>
      </w:tr>
    </w:tbl>
    <w:p w14:paraId="51BC5ED6" w14:textId="77777777" w:rsidR="00776377" w:rsidRPr="00776377" w:rsidRDefault="00776377" w:rsidP="00776377">
      <w:pPr>
        <w:jc w:val="both"/>
        <w:rPr>
          <w:rFonts w:ascii="Times New Roman" w:eastAsia="Calibri" w:hAnsi="Times New Roman" w:cs="Calibri"/>
          <w:noProof/>
          <w:sz w:val="24"/>
          <w:szCs w:val="20"/>
        </w:rPr>
      </w:pPr>
    </w:p>
    <w:p w14:paraId="428F0BA9" w14:textId="77777777" w:rsidR="00776377" w:rsidRPr="00776377" w:rsidRDefault="00776377" w:rsidP="00776377">
      <w:pPr>
        <w:jc w:val="both"/>
        <w:rPr>
          <w:rFonts w:ascii="Times New Roman" w:eastAsia="Calibri" w:hAnsi="Times New Roman" w:cs="Calibri"/>
          <w:noProof/>
          <w:sz w:val="24"/>
          <w:szCs w:val="19"/>
        </w:rPr>
      </w:pPr>
    </w:p>
    <w:p w14:paraId="04BF3D05" w14:textId="77777777" w:rsidR="00776377" w:rsidRPr="00776377" w:rsidRDefault="00776377" w:rsidP="00776377">
      <w:pPr>
        <w:rPr>
          <w:rFonts w:ascii="Times New Roman" w:hAnsi="Times New Roman"/>
          <w:b/>
          <w:noProof/>
          <w:color w:val="212E63"/>
          <w:sz w:val="24"/>
        </w:rPr>
      </w:pPr>
      <w:r w:rsidRPr="00776377">
        <w:br w:type="page"/>
      </w:r>
    </w:p>
    <w:p w14:paraId="3794AE80" w14:textId="77777777" w:rsidR="00776377" w:rsidRPr="00776377" w:rsidRDefault="00776377" w:rsidP="00776377">
      <w:pPr>
        <w:jc w:val="center"/>
        <w:outlineLvl w:val="0"/>
        <w:rPr>
          <w:rFonts w:ascii="Times New Roman" w:eastAsia="Calibri" w:hAnsi="Times New Roman"/>
          <w:b/>
          <w:bCs/>
          <w:noProof/>
          <w:color w:val="212E63"/>
          <w:sz w:val="28"/>
          <w:szCs w:val="40"/>
        </w:rPr>
      </w:pPr>
      <w:bookmarkStart w:id="2" w:name="_Toc121838935"/>
      <w:r w:rsidRPr="00776377">
        <w:rPr>
          <w:rFonts w:ascii="Times New Roman" w:eastAsia="Calibri" w:hAnsi="Times New Roman"/>
          <w:b/>
          <w:bCs/>
          <w:color w:val="212E63"/>
          <w:sz w:val="28"/>
          <w:szCs w:val="40"/>
        </w:rPr>
        <w:lastRenderedPageBreak/>
        <w:t>SAĪSINĀJUMU SARAKSTS</w:t>
      </w:r>
      <w:bookmarkStart w:id="3" w:name="List_of_abbreviations"/>
      <w:bookmarkEnd w:id="2"/>
      <w:bookmarkEnd w:id="3"/>
    </w:p>
    <w:p w14:paraId="5DF73B7E" w14:textId="77777777" w:rsidR="00776377" w:rsidRPr="00776377" w:rsidRDefault="00776377" w:rsidP="00776377">
      <w:pPr>
        <w:jc w:val="center"/>
        <w:outlineLvl w:val="0"/>
        <w:rPr>
          <w:rFonts w:ascii="Times New Roman" w:eastAsia="Calibri" w:hAnsi="Times New Roman"/>
          <w:b/>
          <w:bCs/>
          <w:noProof/>
          <w:sz w:val="24"/>
          <w:szCs w:val="36"/>
        </w:rPr>
      </w:pPr>
    </w:p>
    <w:p w14:paraId="70B22630"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 xml:space="preserve">(izmantots </w:t>
      </w:r>
      <w:proofErr w:type="spellStart"/>
      <w:r w:rsidRPr="00776377">
        <w:rPr>
          <w:rFonts w:ascii="Times New Roman" w:hAnsi="Times New Roman"/>
          <w:sz w:val="24"/>
        </w:rPr>
        <w:t>CS-ADR-DSN</w:t>
      </w:r>
      <w:proofErr w:type="spellEnd"/>
      <w:r w:rsidRPr="00776377">
        <w:rPr>
          <w:rFonts w:ascii="Times New Roman" w:hAnsi="Times New Roman"/>
          <w:sz w:val="24"/>
        </w:rPr>
        <w:t>)</w:t>
      </w:r>
    </w:p>
    <w:p w14:paraId="7D700255" w14:textId="77777777" w:rsidR="00776377" w:rsidRPr="00776377" w:rsidRDefault="00776377" w:rsidP="00776377">
      <w:pPr>
        <w:jc w:val="both"/>
        <w:rPr>
          <w:rFonts w:ascii="Times New Roman" w:eastAsia="Calibri" w:hAnsi="Times New Roman" w:cs="Calibri"/>
          <w:noProof/>
          <w:sz w:val="24"/>
          <w:szCs w:val="23"/>
        </w:rPr>
      </w:pPr>
    </w:p>
    <w:tbl>
      <w:tblP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11"/>
        <w:gridCol w:w="1493"/>
        <w:gridCol w:w="49"/>
        <w:gridCol w:w="7469"/>
        <w:gridCol w:w="7"/>
      </w:tblGrid>
      <w:tr w:rsidR="00776377" w:rsidRPr="00776377" w14:paraId="1245EADE" w14:textId="77777777" w:rsidTr="00792BC1">
        <w:trPr>
          <w:gridBefore w:val="1"/>
          <w:gridAfter w:val="1"/>
          <w:wBefore w:w="6" w:type="pct"/>
          <w:wAfter w:w="4" w:type="pct"/>
        </w:trPr>
        <w:tc>
          <w:tcPr>
            <w:tcW w:w="827" w:type="pct"/>
            <w:shd w:val="clear" w:color="auto" w:fill="D9D9D9"/>
          </w:tcPr>
          <w:p w14:paraId="4D1683AB"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AGL</w:t>
            </w:r>
            <w:proofErr w:type="spellEnd"/>
          </w:p>
        </w:tc>
        <w:tc>
          <w:tcPr>
            <w:tcW w:w="4163" w:type="pct"/>
            <w:gridSpan w:val="2"/>
            <w:shd w:val="clear" w:color="auto" w:fill="D9D9D9"/>
          </w:tcPr>
          <w:p w14:paraId="73C61CA5"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Virs zemes līmeņa</w:t>
            </w:r>
          </w:p>
        </w:tc>
      </w:tr>
      <w:tr w:rsidR="00776377" w:rsidRPr="00776377" w14:paraId="662B32E0" w14:textId="77777777" w:rsidTr="00792BC1">
        <w:trPr>
          <w:gridBefore w:val="1"/>
          <w:gridAfter w:val="1"/>
          <w:wBefore w:w="6" w:type="pct"/>
          <w:wAfter w:w="4" w:type="pct"/>
        </w:trPr>
        <w:tc>
          <w:tcPr>
            <w:tcW w:w="827" w:type="pct"/>
            <w:shd w:val="clear" w:color="auto" w:fill="D9D9D9"/>
          </w:tcPr>
          <w:p w14:paraId="1F50031E"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AGL</w:t>
            </w:r>
            <w:proofErr w:type="spellEnd"/>
          </w:p>
        </w:tc>
        <w:tc>
          <w:tcPr>
            <w:tcW w:w="4163" w:type="pct"/>
            <w:gridSpan w:val="2"/>
            <w:shd w:val="clear" w:color="auto" w:fill="D9D9D9"/>
          </w:tcPr>
          <w:p w14:paraId="5B945FC7"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Aeronavigācijas zemes uguns</w:t>
            </w:r>
          </w:p>
        </w:tc>
      </w:tr>
      <w:tr w:rsidR="00776377" w:rsidRPr="00776377" w14:paraId="27C56168" w14:textId="77777777" w:rsidTr="00792BC1">
        <w:trPr>
          <w:gridBefore w:val="1"/>
          <w:gridAfter w:val="1"/>
          <w:wBefore w:w="6" w:type="pct"/>
          <w:wAfter w:w="4" w:type="pct"/>
        </w:trPr>
        <w:tc>
          <w:tcPr>
            <w:tcW w:w="827" w:type="pct"/>
            <w:shd w:val="clear" w:color="auto" w:fill="D9D9D9"/>
          </w:tcPr>
          <w:p w14:paraId="224BB68F"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AIP</w:t>
            </w:r>
            <w:proofErr w:type="spellEnd"/>
          </w:p>
        </w:tc>
        <w:tc>
          <w:tcPr>
            <w:tcW w:w="4163" w:type="pct"/>
            <w:gridSpan w:val="2"/>
            <w:shd w:val="clear" w:color="auto" w:fill="D9D9D9"/>
          </w:tcPr>
          <w:p w14:paraId="4DA7571A"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Aeronavigācijas informācijas publikācija</w:t>
            </w:r>
          </w:p>
        </w:tc>
      </w:tr>
      <w:tr w:rsidR="00776377" w:rsidRPr="00776377" w14:paraId="5B0DCA4A" w14:textId="77777777" w:rsidTr="00792BC1">
        <w:trPr>
          <w:gridBefore w:val="1"/>
          <w:gridAfter w:val="1"/>
          <w:wBefore w:w="6" w:type="pct"/>
          <w:wAfter w:w="4" w:type="pct"/>
        </w:trPr>
        <w:tc>
          <w:tcPr>
            <w:tcW w:w="827" w:type="pct"/>
            <w:shd w:val="clear" w:color="auto" w:fill="D9D9D9"/>
          </w:tcPr>
          <w:p w14:paraId="5A3687E7"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AIS</w:t>
            </w:r>
            <w:proofErr w:type="spellEnd"/>
          </w:p>
        </w:tc>
        <w:tc>
          <w:tcPr>
            <w:tcW w:w="4163" w:type="pct"/>
            <w:gridSpan w:val="2"/>
            <w:shd w:val="clear" w:color="auto" w:fill="D9D9D9"/>
          </w:tcPr>
          <w:p w14:paraId="7908A0CD"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Aeronavigācijas informācijas pakalpojumu sniedzēji</w:t>
            </w:r>
          </w:p>
        </w:tc>
      </w:tr>
      <w:tr w:rsidR="00776377" w:rsidRPr="00776377" w14:paraId="165AE1F1" w14:textId="77777777" w:rsidTr="00792BC1">
        <w:trPr>
          <w:gridBefore w:val="1"/>
          <w:gridAfter w:val="1"/>
          <w:wBefore w:w="6" w:type="pct"/>
          <w:wAfter w:w="4" w:type="pct"/>
        </w:trPr>
        <w:tc>
          <w:tcPr>
            <w:tcW w:w="827" w:type="pct"/>
            <w:shd w:val="clear" w:color="auto" w:fill="D9D9D9"/>
          </w:tcPr>
          <w:p w14:paraId="3B164F6D"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APAPI</w:t>
            </w:r>
            <w:proofErr w:type="spellEnd"/>
          </w:p>
        </w:tc>
        <w:tc>
          <w:tcPr>
            <w:tcW w:w="4163" w:type="pct"/>
            <w:gridSpan w:val="2"/>
            <w:shd w:val="clear" w:color="auto" w:fill="D9D9D9"/>
          </w:tcPr>
          <w:p w14:paraId="61F1DA91"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Vienkāršotā precīzas pieejas trajektorijas indikācijas sistēma</w:t>
            </w:r>
          </w:p>
        </w:tc>
      </w:tr>
      <w:tr w:rsidR="00776377" w:rsidRPr="00776377" w14:paraId="36F0E664" w14:textId="77777777" w:rsidTr="00792BC1">
        <w:trPr>
          <w:gridBefore w:val="1"/>
          <w:gridAfter w:val="1"/>
          <w:wBefore w:w="6" w:type="pct"/>
          <w:wAfter w:w="4" w:type="pct"/>
        </w:trPr>
        <w:tc>
          <w:tcPr>
            <w:tcW w:w="827" w:type="pct"/>
            <w:shd w:val="clear" w:color="auto" w:fill="D9D9D9"/>
          </w:tcPr>
          <w:p w14:paraId="379A984B"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ARC</w:t>
            </w:r>
            <w:proofErr w:type="spellEnd"/>
          </w:p>
        </w:tc>
        <w:tc>
          <w:tcPr>
            <w:tcW w:w="4163" w:type="pct"/>
            <w:gridSpan w:val="2"/>
            <w:shd w:val="clear" w:color="auto" w:fill="D9D9D9"/>
          </w:tcPr>
          <w:p w14:paraId="40D1427F"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Lidlauka kodētais apzīmējums</w:t>
            </w:r>
          </w:p>
        </w:tc>
      </w:tr>
      <w:tr w:rsidR="00776377" w:rsidRPr="00776377" w14:paraId="663A63AA" w14:textId="77777777" w:rsidTr="00792BC1">
        <w:trPr>
          <w:gridBefore w:val="1"/>
          <w:gridAfter w:val="1"/>
          <w:wBefore w:w="6" w:type="pct"/>
          <w:wAfter w:w="4" w:type="pct"/>
        </w:trPr>
        <w:tc>
          <w:tcPr>
            <w:tcW w:w="827" w:type="pct"/>
            <w:shd w:val="clear" w:color="auto" w:fill="D9D9D9"/>
          </w:tcPr>
          <w:p w14:paraId="52C36584"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ARIWS</w:t>
            </w:r>
            <w:proofErr w:type="spellEnd"/>
          </w:p>
        </w:tc>
        <w:tc>
          <w:tcPr>
            <w:tcW w:w="4163" w:type="pct"/>
            <w:gridSpan w:val="2"/>
            <w:shd w:val="clear" w:color="auto" w:fill="D9D9D9"/>
          </w:tcPr>
          <w:p w14:paraId="2D1A54F7"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Autonomās nesankcionētas nokļūšanas uz skrejceļa brīdināšanas sistēmas</w:t>
            </w:r>
          </w:p>
        </w:tc>
      </w:tr>
      <w:tr w:rsidR="00776377" w:rsidRPr="00776377" w14:paraId="1139F922" w14:textId="77777777" w:rsidTr="00792BC1">
        <w:trPr>
          <w:gridBefore w:val="1"/>
          <w:gridAfter w:val="1"/>
          <w:wBefore w:w="6" w:type="pct"/>
          <w:wAfter w:w="4" w:type="pct"/>
        </w:trPr>
        <w:tc>
          <w:tcPr>
            <w:tcW w:w="827" w:type="pct"/>
            <w:shd w:val="clear" w:color="auto" w:fill="D9D9D9"/>
          </w:tcPr>
          <w:p w14:paraId="690E6C16"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ASDA</w:t>
            </w:r>
            <w:proofErr w:type="spellEnd"/>
          </w:p>
        </w:tc>
        <w:tc>
          <w:tcPr>
            <w:tcW w:w="4163" w:type="pct"/>
            <w:gridSpan w:val="2"/>
            <w:shd w:val="clear" w:color="auto" w:fill="D9D9D9"/>
          </w:tcPr>
          <w:p w14:paraId="69558771"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Pieejamā pārtrauktās pacelšanās distance</w:t>
            </w:r>
          </w:p>
        </w:tc>
      </w:tr>
      <w:tr w:rsidR="00776377" w:rsidRPr="00776377" w14:paraId="15EC33FB" w14:textId="77777777" w:rsidTr="00792BC1">
        <w:trPr>
          <w:gridBefore w:val="1"/>
          <w:gridAfter w:val="1"/>
          <w:wBefore w:w="6" w:type="pct"/>
          <w:wAfter w:w="4" w:type="pct"/>
        </w:trPr>
        <w:tc>
          <w:tcPr>
            <w:tcW w:w="827" w:type="pct"/>
            <w:shd w:val="clear" w:color="auto" w:fill="D9D9D9"/>
          </w:tcPr>
          <w:p w14:paraId="78174339" w14:textId="77777777" w:rsidR="00776377" w:rsidRPr="00776377" w:rsidRDefault="00776377" w:rsidP="00776377">
            <w:pPr>
              <w:jc w:val="both"/>
              <w:rPr>
                <w:rFonts w:ascii="Times New Roman" w:hAnsi="Times New Roman"/>
                <w:noProof/>
                <w:sz w:val="24"/>
              </w:rPr>
            </w:pPr>
            <w:r w:rsidRPr="00776377">
              <w:rPr>
                <w:rFonts w:ascii="Times New Roman" w:hAnsi="Times New Roman"/>
                <w:i/>
                <w:iCs/>
                <w:sz w:val="24"/>
              </w:rPr>
              <w:t>A-</w:t>
            </w:r>
            <w:proofErr w:type="spellStart"/>
            <w:r w:rsidRPr="00776377">
              <w:rPr>
                <w:rFonts w:ascii="Times New Roman" w:hAnsi="Times New Roman"/>
                <w:i/>
                <w:iCs/>
                <w:sz w:val="24"/>
              </w:rPr>
              <w:t>SMGCS</w:t>
            </w:r>
            <w:proofErr w:type="spellEnd"/>
          </w:p>
        </w:tc>
        <w:tc>
          <w:tcPr>
            <w:tcW w:w="4163" w:type="pct"/>
            <w:gridSpan w:val="2"/>
            <w:shd w:val="clear" w:color="auto" w:fill="D9D9D9"/>
          </w:tcPr>
          <w:p w14:paraId="2F7AD28D"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Pilnveidotā kustības pa zemi vadības un kontroles sistēma</w:t>
            </w:r>
          </w:p>
        </w:tc>
      </w:tr>
      <w:tr w:rsidR="00776377" w:rsidRPr="00776377" w14:paraId="15F7A6AF" w14:textId="77777777" w:rsidTr="00792BC1">
        <w:trPr>
          <w:gridBefore w:val="1"/>
          <w:gridAfter w:val="1"/>
          <w:wBefore w:w="6" w:type="pct"/>
          <w:wAfter w:w="4" w:type="pct"/>
        </w:trPr>
        <w:tc>
          <w:tcPr>
            <w:tcW w:w="827" w:type="pct"/>
            <w:shd w:val="clear" w:color="auto" w:fill="D9D9D9"/>
          </w:tcPr>
          <w:p w14:paraId="2192E5F9"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ATC</w:t>
            </w:r>
            <w:proofErr w:type="spellEnd"/>
          </w:p>
        </w:tc>
        <w:tc>
          <w:tcPr>
            <w:tcW w:w="4163" w:type="pct"/>
            <w:gridSpan w:val="2"/>
            <w:shd w:val="clear" w:color="auto" w:fill="D9D9D9"/>
          </w:tcPr>
          <w:p w14:paraId="1B8D475E"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Gaisa satiksmes vadība</w:t>
            </w:r>
          </w:p>
        </w:tc>
      </w:tr>
      <w:tr w:rsidR="00776377" w:rsidRPr="00776377" w14:paraId="4AD7A397" w14:textId="77777777" w:rsidTr="00792BC1">
        <w:trPr>
          <w:gridBefore w:val="1"/>
          <w:gridAfter w:val="1"/>
          <w:wBefore w:w="6" w:type="pct"/>
          <w:wAfter w:w="4" w:type="pct"/>
        </w:trPr>
        <w:tc>
          <w:tcPr>
            <w:tcW w:w="827" w:type="pct"/>
            <w:shd w:val="clear" w:color="auto" w:fill="D9D9D9"/>
          </w:tcPr>
          <w:p w14:paraId="58C250A1" w14:textId="77777777" w:rsidR="00776377" w:rsidRPr="00776377" w:rsidRDefault="00776377" w:rsidP="00776377">
            <w:pPr>
              <w:jc w:val="both"/>
              <w:rPr>
                <w:rFonts w:ascii="Times New Roman" w:hAnsi="Times New Roman"/>
                <w:noProof/>
                <w:sz w:val="24"/>
              </w:rPr>
            </w:pPr>
            <w:r w:rsidRPr="00776377">
              <w:rPr>
                <w:rFonts w:ascii="Times New Roman" w:hAnsi="Times New Roman"/>
                <w:i/>
                <w:iCs/>
                <w:sz w:val="24"/>
              </w:rPr>
              <w:t>ATIS</w:t>
            </w:r>
          </w:p>
        </w:tc>
        <w:tc>
          <w:tcPr>
            <w:tcW w:w="4163" w:type="pct"/>
            <w:gridSpan w:val="2"/>
            <w:shd w:val="clear" w:color="auto" w:fill="D9D9D9"/>
          </w:tcPr>
          <w:p w14:paraId="319C0E26"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Lidlauka rajona informācijas automātiskās pārraides dienests</w:t>
            </w:r>
          </w:p>
        </w:tc>
      </w:tr>
      <w:tr w:rsidR="00776377" w:rsidRPr="00776377" w14:paraId="0F6B7119" w14:textId="77777777" w:rsidTr="00792BC1">
        <w:trPr>
          <w:gridBefore w:val="1"/>
          <w:gridAfter w:val="1"/>
          <w:wBefore w:w="6" w:type="pct"/>
          <w:wAfter w:w="4" w:type="pct"/>
        </w:trPr>
        <w:tc>
          <w:tcPr>
            <w:tcW w:w="827" w:type="pct"/>
            <w:shd w:val="clear" w:color="auto" w:fill="D9D9D9"/>
          </w:tcPr>
          <w:p w14:paraId="4DABC540"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ATM</w:t>
            </w:r>
            <w:proofErr w:type="spellEnd"/>
          </w:p>
        </w:tc>
        <w:tc>
          <w:tcPr>
            <w:tcW w:w="4163" w:type="pct"/>
            <w:gridSpan w:val="2"/>
            <w:shd w:val="clear" w:color="auto" w:fill="D9D9D9"/>
          </w:tcPr>
          <w:p w14:paraId="51BB0995"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Gaisa satiksmes pārvaldība</w:t>
            </w:r>
          </w:p>
        </w:tc>
      </w:tr>
      <w:tr w:rsidR="00776377" w:rsidRPr="00776377" w14:paraId="250C6560" w14:textId="77777777" w:rsidTr="00792BC1">
        <w:trPr>
          <w:gridBefore w:val="1"/>
          <w:gridAfter w:val="1"/>
          <w:wBefore w:w="6" w:type="pct"/>
          <w:wAfter w:w="4" w:type="pct"/>
        </w:trPr>
        <w:tc>
          <w:tcPr>
            <w:tcW w:w="827" w:type="pct"/>
            <w:shd w:val="clear" w:color="auto" w:fill="D9D9D9"/>
          </w:tcPr>
          <w:p w14:paraId="27DE8900" w14:textId="77777777" w:rsidR="00776377" w:rsidRPr="00776377" w:rsidRDefault="00776377" w:rsidP="00776377">
            <w:pPr>
              <w:jc w:val="both"/>
              <w:rPr>
                <w:rFonts w:ascii="Times New Roman" w:hAnsi="Times New Roman"/>
                <w:noProof/>
                <w:sz w:val="24"/>
              </w:rPr>
            </w:pPr>
            <w:r w:rsidRPr="00776377">
              <w:rPr>
                <w:rFonts w:ascii="Times New Roman" w:hAnsi="Times New Roman"/>
                <w:i/>
                <w:iCs/>
                <w:sz w:val="24"/>
              </w:rPr>
              <w:t>ATS</w:t>
            </w:r>
          </w:p>
        </w:tc>
        <w:tc>
          <w:tcPr>
            <w:tcW w:w="4163" w:type="pct"/>
            <w:gridSpan w:val="2"/>
            <w:shd w:val="clear" w:color="auto" w:fill="D9D9D9"/>
          </w:tcPr>
          <w:p w14:paraId="1F3A9254"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Gaisa satiksmes pakalpojumi</w:t>
            </w:r>
          </w:p>
        </w:tc>
      </w:tr>
      <w:tr w:rsidR="00776377" w:rsidRPr="00776377" w14:paraId="508BFE9A" w14:textId="77777777" w:rsidTr="00792BC1">
        <w:trPr>
          <w:gridBefore w:val="1"/>
          <w:gridAfter w:val="1"/>
          <w:wBefore w:w="6" w:type="pct"/>
          <w:wAfter w:w="4" w:type="pct"/>
        </w:trPr>
        <w:tc>
          <w:tcPr>
            <w:tcW w:w="827" w:type="pct"/>
            <w:shd w:val="clear" w:color="auto" w:fill="D9D9D9"/>
          </w:tcPr>
          <w:p w14:paraId="6799EAF1" w14:textId="77777777" w:rsidR="00776377" w:rsidRPr="00776377" w:rsidRDefault="00776377" w:rsidP="00776377">
            <w:pPr>
              <w:jc w:val="both"/>
              <w:rPr>
                <w:rFonts w:ascii="Times New Roman" w:hAnsi="Times New Roman"/>
                <w:noProof/>
                <w:sz w:val="24"/>
              </w:rPr>
            </w:pPr>
            <w:r w:rsidRPr="00776377">
              <w:rPr>
                <w:rFonts w:ascii="Times New Roman" w:hAnsi="Times New Roman"/>
                <w:i/>
                <w:iCs/>
                <w:sz w:val="24"/>
              </w:rPr>
              <w:t>A-</w:t>
            </w:r>
            <w:proofErr w:type="spellStart"/>
            <w:r w:rsidRPr="00776377">
              <w:rPr>
                <w:rFonts w:ascii="Times New Roman" w:hAnsi="Times New Roman"/>
                <w:i/>
                <w:iCs/>
                <w:sz w:val="24"/>
              </w:rPr>
              <w:t>VDGS</w:t>
            </w:r>
            <w:proofErr w:type="spellEnd"/>
          </w:p>
        </w:tc>
        <w:tc>
          <w:tcPr>
            <w:tcW w:w="4163" w:type="pct"/>
            <w:gridSpan w:val="2"/>
            <w:shd w:val="clear" w:color="auto" w:fill="D9D9D9"/>
          </w:tcPr>
          <w:p w14:paraId="16D6FBF1"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Uzlabotā vizuālā savienošanas vadības sistēma</w:t>
            </w:r>
          </w:p>
        </w:tc>
      </w:tr>
      <w:tr w:rsidR="00776377" w:rsidRPr="00776377" w14:paraId="6409BFE2" w14:textId="77777777" w:rsidTr="00792BC1">
        <w:trPr>
          <w:gridBefore w:val="1"/>
          <w:gridAfter w:val="1"/>
          <w:wBefore w:w="6" w:type="pct"/>
          <w:wAfter w:w="4" w:type="pct"/>
        </w:trPr>
        <w:tc>
          <w:tcPr>
            <w:tcW w:w="827" w:type="pct"/>
            <w:shd w:val="clear" w:color="auto" w:fill="D9D9D9"/>
          </w:tcPr>
          <w:p w14:paraId="25B340AD"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CBR</w:t>
            </w:r>
            <w:proofErr w:type="spellEnd"/>
          </w:p>
        </w:tc>
        <w:tc>
          <w:tcPr>
            <w:tcW w:w="4163" w:type="pct"/>
            <w:gridSpan w:val="2"/>
            <w:shd w:val="clear" w:color="auto" w:fill="D9D9D9"/>
          </w:tcPr>
          <w:p w14:paraId="68C4E172"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Kalifornijas nestspējas koeficients</w:t>
            </w:r>
          </w:p>
        </w:tc>
      </w:tr>
      <w:tr w:rsidR="00776377" w:rsidRPr="00776377" w14:paraId="3E9D75FF" w14:textId="77777777" w:rsidTr="00792BC1">
        <w:trPr>
          <w:gridBefore w:val="1"/>
          <w:gridAfter w:val="1"/>
          <w:wBefore w:w="6" w:type="pct"/>
          <w:wAfter w:w="4" w:type="pct"/>
        </w:trPr>
        <w:tc>
          <w:tcPr>
            <w:tcW w:w="827" w:type="pct"/>
            <w:shd w:val="clear" w:color="auto" w:fill="D9D9D9"/>
          </w:tcPr>
          <w:p w14:paraId="65132966" w14:textId="77777777" w:rsidR="00776377" w:rsidRPr="00776377" w:rsidRDefault="00776377" w:rsidP="00776377">
            <w:pPr>
              <w:jc w:val="both"/>
              <w:rPr>
                <w:rFonts w:ascii="Times New Roman" w:hAnsi="Times New Roman"/>
                <w:noProof/>
                <w:sz w:val="24"/>
              </w:rPr>
            </w:pPr>
            <w:r w:rsidRPr="00776377">
              <w:rPr>
                <w:rFonts w:ascii="Times New Roman" w:hAnsi="Times New Roman"/>
                <w:i/>
                <w:iCs/>
                <w:sz w:val="24"/>
              </w:rPr>
              <w:t>CCR</w:t>
            </w:r>
          </w:p>
        </w:tc>
        <w:tc>
          <w:tcPr>
            <w:tcW w:w="4163" w:type="pct"/>
            <w:gridSpan w:val="2"/>
            <w:shd w:val="clear" w:color="auto" w:fill="D9D9D9"/>
          </w:tcPr>
          <w:p w14:paraId="2B282844"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Strāvas regulatori</w:t>
            </w:r>
          </w:p>
        </w:tc>
      </w:tr>
      <w:tr w:rsidR="00776377" w:rsidRPr="00776377" w14:paraId="0DBB5310" w14:textId="77777777" w:rsidTr="00792BC1">
        <w:trPr>
          <w:gridBefore w:val="1"/>
          <w:gridAfter w:val="1"/>
          <w:wBefore w:w="6" w:type="pct"/>
          <w:wAfter w:w="4" w:type="pct"/>
        </w:trPr>
        <w:tc>
          <w:tcPr>
            <w:tcW w:w="827" w:type="pct"/>
            <w:shd w:val="clear" w:color="auto" w:fill="D9D9D9"/>
          </w:tcPr>
          <w:p w14:paraId="39C48171"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CIE</w:t>
            </w:r>
            <w:proofErr w:type="spellEnd"/>
          </w:p>
        </w:tc>
        <w:tc>
          <w:tcPr>
            <w:tcW w:w="4163" w:type="pct"/>
            <w:gridSpan w:val="2"/>
            <w:shd w:val="clear" w:color="auto" w:fill="D9D9D9"/>
          </w:tcPr>
          <w:p w14:paraId="42A6A2AB" w14:textId="77777777" w:rsidR="00776377" w:rsidRPr="00776377" w:rsidRDefault="00776377" w:rsidP="00776377">
            <w:pPr>
              <w:jc w:val="both"/>
              <w:rPr>
                <w:rFonts w:ascii="Times New Roman" w:eastAsia="Calibri" w:hAnsi="Times New Roman" w:cs="Calibri"/>
                <w:noProof/>
                <w:sz w:val="24"/>
                <w:szCs w:val="20"/>
              </w:rPr>
            </w:pPr>
            <w:r w:rsidRPr="00776377">
              <w:rPr>
                <w:rFonts w:ascii="Times New Roman" w:hAnsi="Times New Roman"/>
                <w:sz w:val="24"/>
              </w:rPr>
              <w:t>Starptautiskā Apgaismes komisija (</w:t>
            </w:r>
            <w:proofErr w:type="spellStart"/>
            <w:r w:rsidRPr="00776377">
              <w:rPr>
                <w:rFonts w:ascii="Times New Roman" w:hAnsi="Times New Roman"/>
                <w:i/>
                <w:iCs/>
                <w:sz w:val="24"/>
              </w:rPr>
              <w:t>Commission</w:t>
            </w:r>
            <w:proofErr w:type="spellEnd"/>
            <w:r w:rsidRPr="00776377">
              <w:rPr>
                <w:rFonts w:ascii="Times New Roman" w:hAnsi="Times New Roman"/>
                <w:i/>
                <w:iCs/>
                <w:sz w:val="24"/>
              </w:rPr>
              <w:t xml:space="preserve"> </w:t>
            </w:r>
            <w:proofErr w:type="spellStart"/>
            <w:r w:rsidRPr="00776377">
              <w:rPr>
                <w:rFonts w:ascii="Times New Roman" w:hAnsi="Times New Roman"/>
                <w:i/>
                <w:iCs/>
                <w:sz w:val="24"/>
              </w:rPr>
              <w:t>Internationale</w:t>
            </w:r>
            <w:proofErr w:type="spellEnd"/>
            <w:r w:rsidRPr="00776377">
              <w:rPr>
                <w:rFonts w:ascii="Times New Roman" w:hAnsi="Times New Roman"/>
                <w:i/>
                <w:iCs/>
                <w:sz w:val="24"/>
              </w:rPr>
              <w:t xml:space="preserve"> </w:t>
            </w:r>
            <w:proofErr w:type="spellStart"/>
            <w:r w:rsidRPr="00776377">
              <w:rPr>
                <w:rFonts w:ascii="Times New Roman" w:hAnsi="Times New Roman"/>
                <w:i/>
                <w:iCs/>
                <w:sz w:val="24"/>
              </w:rPr>
              <w:t>de</w:t>
            </w:r>
            <w:proofErr w:type="spellEnd"/>
            <w:r w:rsidRPr="00776377">
              <w:rPr>
                <w:rFonts w:ascii="Times New Roman" w:hAnsi="Times New Roman"/>
                <w:i/>
                <w:iCs/>
                <w:sz w:val="24"/>
              </w:rPr>
              <w:t xml:space="preserve"> </w:t>
            </w:r>
            <w:proofErr w:type="spellStart"/>
            <w:r w:rsidRPr="00776377">
              <w:rPr>
                <w:rFonts w:ascii="Times New Roman" w:hAnsi="Times New Roman"/>
                <w:i/>
                <w:iCs/>
                <w:sz w:val="24"/>
              </w:rPr>
              <w:t>l’Éclairage</w:t>
            </w:r>
            <w:proofErr w:type="spellEnd"/>
            <w:r w:rsidRPr="00776377">
              <w:rPr>
                <w:rFonts w:ascii="Times New Roman" w:hAnsi="Times New Roman"/>
                <w:sz w:val="24"/>
              </w:rPr>
              <w:t>)</w:t>
            </w:r>
          </w:p>
        </w:tc>
      </w:tr>
      <w:tr w:rsidR="00776377" w:rsidRPr="00776377" w14:paraId="089C4CFA" w14:textId="77777777" w:rsidTr="00792BC1">
        <w:trPr>
          <w:gridBefore w:val="1"/>
          <w:gridAfter w:val="1"/>
          <w:wBefore w:w="6" w:type="pct"/>
          <w:wAfter w:w="4" w:type="pct"/>
        </w:trPr>
        <w:tc>
          <w:tcPr>
            <w:tcW w:w="827" w:type="pct"/>
            <w:shd w:val="clear" w:color="auto" w:fill="D9D9D9"/>
          </w:tcPr>
          <w:p w14:paraId="666E5797"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CWY</w:t>
            </w:r>
            <w:proofErr w:type="spellEnd"/>
          </w:p>
        </w:tc>
        <w:tc>
          <w:tcPr>
            <w:tcW w:w="4163" w:type="pct"/>
            <w:gridSpan w:val="2"/>
            <w:shd w:val="clear" w:color="auto" w:fill="D9D9D9"/>
          </w:tcPr>
          <w:p w14:paraId="32232056"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sz w:val="24"/>
              </w:rPr>
              <w:t>Šķēršļbrīva</w:t>
            </w:r>
            <w:proofErr w:type="spellEnd"/>
            <w:r w:rsidRPr="00776377">
              <w:rPr>
                <w:rFonts w:ascii="Times New Roman" w:hAnsi="Times New Roman"/>
                <w:sz w:val="24"/>
              </w:rPr>
              <w:t xml:space="preserve"> josla</w:t>
            </w:r>
          </w:p>
        </w:tc>
      </w:tr>
      <w:tr w:rsidR="00776377" w:rsidRPr="00776377" w14:paraId="192B1991" w14:textId="77777777" w:rsidTr="00792BC1">
        <w:trPr>
          <w:gridBefore w:val="1"/>
          <w:gridAfter w:val="1"/>
          <w:wBefore w:w="6" w:type="pct"/>
          <w:wAfter w:w="4" w:type="pct"/>
        </w:trPr>
        <w:tc>
          <w:tcPr>
            <w:tcW w:w="827" w:type="pct"/>
            <w:shd w:val="clear" w:color="auto" w:fill="D9D9D9"/>
          </w:tcPr>
          <w:p w14:paraId="6F41BC1A"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DH</w:t>
            </w:r>
            <w:proofErr w:type="spellEnd"/>
          </w:p>
        </w:tc>
        <w:tc>
          <w:tcPr>
            <w:tcW w:w="4163" w:type="pct"/>
            <w:gridSpan w:val="2"/>
            <w:shd w:val="clear" w:color="auto" w:fill="D9D9D9"/>
          </w:tcPr>
          <w:p w14:paraId="47DA34DF"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Lēmuma pieņemšanas relatīvais augstums</w:t>
            </w:r>
          </w:p>
        </w:tc>
      </w:tr>
      <w:tr w:rsidR="00776377" w:rsidRPr="00776377" w14:paraId="4ECD6E7E" w14:textId="77777777" w:rsidTr="00792BC1">
        <w:trPr>
          <w:gridBefore w:val="1"/>
          <w:gridAfter w:val="1"/>
          <w:wBefore w:w="6" w:type="pct"/>
          <w:wAfter w:w="4" w:type="pct"/>
        </w:trPr>
        <w:tc>
          <w:tcPr>
            <w:tcW w:w="827" w:type="pct"/>
            <w:shd w:val="clear" w:color="auto" w:fill="D9D9D9"/>
          </w:tcPr>
          <w:p w14:paraId="25809F40"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DME</w:t>
            </w:r>
            <w:proofErr w:type="spellEnd"/>
          </w:p>
        </w:tc>
        <w:tc>
          <w:tcPr>
            <w:tcW w:w="4163" w:type="pct"/>
            <w:gridSpan w:val="2"/>
            <w:shd w:val="clear" w:color="auto" w:fill="D9D9D9"/>
          </w:tcPr>
          <w:p w14:paraId="526A3058"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Attāluma mērīšanas aprīkojums</w:t>
            </w:r>
          </w:p>
        </w:tc>
      </w:tr>
      <w:tr w:rsidR="00776377" w:rsidRPr="00776377" w14:paraId="0EF40607" w14:textId="77777777" w:rsidTr="00792BC1">
        <w:trPr>
          <w:gridBefore w:val="1"/>
          <w:gridAfter w:val="1"/>
          <w:wBefore w:w="6" w:type="pct"/>
          <w:wAfter w:w="4" w:type="pct"/>
        </w:trPr>
        <w:tc>
          <w:tcPr>
            <w:tcW w:w="827" w:type="pct"/>
            <w:shd w:val="clear" w:color="auto" w:fill="D9D9D9"/>
          </w:tcPr>
          <w:p w14:paraId="3A14BF66"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EMAS</w:t>
            </w:r>
            <w:proofErr w:type="spellEnd"/>
          </w:p>
        </w:tc>
        <w:tc>
          <w:tcPr>
            <w:tcW w:w="4163" w:type="pct"/>
            <w:gridSpan w:val="2"/>
            <w:shd w:val="clear" w:color="auto" w:fill="D9D9D9"/>
          </w:tcPr>
          <w:p w14:paraId="48FF8DE9"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Tehnoloģisko materiālu apturēšanas sistēma</w:t>
            </w:r>
          </w:p>
        </w:tc>
      </w:tr>
      <w:tr w:rsidR="00776377" w:rsidRPr="00776377" w14:paraId="7429C622" w14:textId="77777777" w:rsidTr="00792BC1">
        <w:trPr>
          <w:gridBefore w:val="1"/>
          <w:gridAfter w:val="1"/>
          <w:wBefore w:w="6" w:type="pct"/>
          <w:wAfter w:w="4" w:type="pct"/>
        </w:trPr>
        <w:tc>
          <w:tcPr>
            <w:tcW w:w="827" w:type="pct"/>
            <w:shd w:val="clear" w:color="auto" w:fill="D9D9D9"/>
          </w:tcPr>
          <w:p w14:paraId="429800FA"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ESDU</w:t>
            </w:r>
            <w:proofErr w:type="spellEnd"/>
          </w:p>
        </w:tc>
        <w:tc>
          <w:tcPr>
            <w:tcW w:w="4163" w:type="pct"/>
            <w:gridSpan w:val="2"/>
            <w:shd w:val="clear" w:color="auto" w:fill="D9D9D9"/>
          </w:tcPr>
          <w:p w14:paraId="5C6A46C4"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Inženierzinātņu datu struktūrvienība</w:t>
            </w:r>
          </w:p>
        </w:tc>
      </w:tr>
      <w:tr w:rsidR="00776377" w:rsidRPr="00776377" w14:paraId="3047FAD6" w14:textId="77777777" w:rsidTr="00792BC1">
        <w:trPr>
          <w:gridBefore w:val="1"/>
          <w:gridAfter w:val="1"/>
          <w:wBefore w:w="6" w:type="pct"/>
          <w:wAfter w:w="4" w:type="pct"/>
        </w:trPr>
        <w:tc>
          <w:tcPr>
            <w:tcW w:w="827" w:type="pct"/>
            <w:shd w:val="clear" w:color="auto" w:fill="D9D9D9"/>
          </w:tcPr>
          <w:p w14:paraId="01A30D00"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FOD</w:t>
            </w:r>
            <w:proofErr w:type="spellEnd"/>
          </w:p>
        </w:tc>
        <w:tc>
          <w:tcPr>
            <w:tcW w:w="4163" w:type="pct"/>
            <w:gridSpan w:val="2"/>
            <w:shd w:val="clear" w:color="auto" w:fill="D9D9D9"/>
          </w:tcPr>
          <w:p w14:paraId="67367C35"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Svešķermenis</w:t>
            </w:r>
          </w:p>
        </w:tc>
      </w:tr>
      <w:tr w:rsidR="00776377" w:rsidRPr="00776377" w14:paraId="5DADE90F" w14:textId="77777777" w:rsidTr="00792BC1">
        <w:trPr>
          <w:gridBefore w:val="1"/>
          <w:gridAfter w:val="1"/>
          <w:wBefore w:w="6" w:type="pct"/>
          <w:wAfter w:w="4" w:type="pct"/>
        </w:trPr>
        <w:tc>
          <w:tcPr>
            <w:tcW w:w="827" w:type="pct"/>
            <w:shd w:val="clear" w:color="auto" w:fill="D9D9D9"/>
          </w:tcPr>
          <w:p w14:paraId="546EB32A"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FOV</w:t>
            </w:r>
            <w:proofErr w:type="spellEnd"/>
          </w:p>
        </w:tc>
        <w:tc>
          <w:tcPr>
            <w:tcW w:w="4163" w:type="pct"/>
            <w:gridSpan w:val="2"/>
            <w:shd w:val="clear" w:color="auto" w:fill="D9D9D9"/>
          </w:tcPr>
          <w:p w14:paraId="35DC40C7"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Redzes lauks</w:t>
            </w:r>
          </w:p>
        </w:tc>
      </w:tr>
      <w:tr w:rsidR="00776377" w:rsidRPr="00776377" w14:paraId="3BDA8FF4" w14:textId="77777777" w:rsidTr="00792BC1">
        <w:trPr>
          <w:gridBefore w:val="1"/>
          <w:gridAfter w:val="1"/>
          <w:wBefore w:w="6" w:type="pct"/>
          <w:wAfter w:w="4" w:type="pct"/>
        </w:trPr>
        <w:tc>
          <w:tcPr>
            <w:tcW w:w="827" w:type="pct"/>
            <w:shd w:val="clear" w:color="auto" w:fill="D9D9D9"/>
          </w:tcPr>
          <w:p w14:paraId="73D2CB53" w14:textId="77777777" w:rsidR="00776377" w:rsidRPr="00776377" w:rsidRDefault="00776377" w:rsidP="00776377">
            <w:pPr>
              <w:jc w:val="both"/>
              <w:rPr>
                <w:rFonts w:ascii="Times New Roman" w:hAnsi="Times New Roman"/>
                <w:noProof/>
                <w:sz w:val="24"/>
              </w:rPr>
            </w:pPr>
            <w:r w:rsidRPr="00776377">
              <w:rPr>
                <w:rFonts w:ascii="Times New Roman" w:hAnsi="Times New Roman"/>
                <w:i/>
                <w:iCs/>
                <w:sz w:val="24"/>
              </w:rPr>
              <w:t>Hes</w:t>
            </w:r>
          </w:p>
        </w:tc>
        <w:tc>
          <w:tcPr>
            <w:tcW w:w="4163" w:type="pct"/>
            <w:gridSpan w:val="2"/>
            <w:shd w:val="clear" w:color="auto" w:fill="D9D9D9"/>
          </w:tcPr>
          <w:p w14:paraId="78CF180C"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Ekvivalentās virszemes zīmes rakstzīmju augstums</w:t>
            </w:r>
          </w:p>
        </w:tc>
      </w:tr>
      <w:tr w:rsidR="00776377" w:rsidRPr="00776377" w14:paraId="1F485B20" w14:textId="77777777" w:rsidTr="00792BC1">
        <w:trPr>
          <w:gridBefore w:val="1"/>
          <w:gridAfter w:val="1"/>
          <w:wBefore w:w="6" w:type="pct"/>
          <w:wAfter w:w="4" w:type="pct"/>
        </w:trPr>
        <w:tc>
          <w:tcPr>
            <w:tcW w:w="827" w:type="pct"/>
            <w:shd w:val="clear" w:color="auto" w:fill="D9D9D9"/>
          </w:tcPr>
          <w:p w14:paraId="4AD14667"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Hps</w:t>
            </w:r>
            <w:proofErr w:type="spellEnd"/>
          </w:p>
        </w:tc>
        <w:tc>
          <w:tcPr>
            <w:tcW w:w="4163" w:type="pct"/>
            <w:gridSpan w:val="2"/>
            <w:shd w:val="clear" w:color="auto" w:fill="D9D9D9"/>
          </w:tcPr>
          <w:p w14:paraId="5986B130"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Mākslīgā seguma rakstzīmes augstums</w:t>
            </w:r>
          </w:p>
        </w:tc>
      </w:tr>
      <w:tr w:rsidR="00776377" w:rsidRPr="00776377" w14:paraId="0B6754B2" w14:textId="77777777" w:rsidTr="00792BC1">
        <w:trPr>
          <w:gridBefore w:val="1"/>
          <w:gridAfter w:val="1"/>
          <w:wBefore w:w="6" w:type="pct"/>
          <w:wAfter w:w="4" w:type="pct"/>
        </w:trPr>
        <w:tc>
          <w:tcPr>
            <w:tcW w:w="827" w:type="pct"/>
            <w:shd w:val="clear" w:color="auto" w:fill="D9D9D9"/>
          </w:tcPr>
          <w:p w14:paraId="35DCA88D"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ICAO</w:t>
            </w:r>
            <w:proofErr w:type="spellEnd"/>
          </w:p>
        </w:tc>
        <w:tc>
          <w:tcPr>
            <w:tcW w:w="4163" w:type="pct"/>
            <w:gridSpan w:val="2"/>
            <w:shd w:val="clear" w:color="auto" w:fill="D9D9D9"/>
          </w:tcPr>
          <w:p w14:paraId="6D3AFF76" w14:textId="1DE4998B"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Starptautiskā Civilās aviācijas </w:t>
            </w:r>
            <w:r w:rsidR="00092591">
              <w:rPr>
                <w:rFonts w:ascii="Times New Roman" w:hAnsi="Times New Roman"/>
                <w:sz w:val="24"/>
              </w:rPr>
              <w:t>organizācija</w:t>
            </w:r>
          </w:p>
        </w:tc>
      </w:tr>
      <w:tr w:rsidR="00776377" w:rsidRPr="00776377" w14:paraId="1421B0D5" w14:textId="77777777" w:rsidTr="00792BC1">
        <w:trPr>
          <w:gridBefore w:val="1"/>
          <w:gridAfter w:val="1"/>
          <w:wBefore w:w="6" w:type="pct"/>
          <w:wAfter w:w="4" w:type="pct"/>
        </w:trPr>
        <w:tc>
          <w:tcPr>
            <w:tcW w:w="827" w:type="pct"/>
            <w:shd w:val="clear" w:color="auto" w:fill="D9D9D9"/>
          </w:tcPr>
          <w:p w14:paraId="1628E9D6" w14:textId="77777777" w:rsidR="00776377" w:rsidRPr="00776377" w:rsidRDefault="00776377" w:rsidP="00776377">
            <w:pPr>
              <w:jc w:val="both"/>
              <w:rPr>
                <w:rFonts w:ascii="Times New Roman" w:hAnsi="Times New Roman"/>
                <w:noProof/>
                <w:sz w:val="24"/>
              </w:rPr>
            </w:pPr>
            <w:r w:rsidRPr="00776377">
              <w:rPr>
                <w:rFonts w:ascii="Times New Roman" w:hAnsi="Times New Roman"/>
                <w:i/>
                <w:iCs/>
                <w:sz w:val="24"/>
              </w:rPr>
              <w:t>ILS</w:t>
            </w:r>
          </w:p>
        </w:tc>
        <w:tc>
          <w:tcPr>
            <w:tcW w:w="4163" w:type="pct"/>
            <w:gridSpan w:val="2"/>
            <w:shd w:val="clear" w:color="auto" w:fill="D9D9D9"/>
          </w:tcPr>
          <w:p w14:paraId="3A9F80EC"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Instrumentālās nosēšanās sistēma</w:t>
            </w:r>
          </w:p>
        </w:tc>
      </w:tr>
      <w:tr w:rsidR="00776377" w:rsidRPr="00776377" w14:paraId="1B95774D" w14:textId="77777777" w:rsidTr="00792BC1">
        <w:trPr>
          <w:gridBefore w:val="1"/>
          <w:gridAfter w:val="1"/>
          <w:wBefore w:w="6" w:type="pct"/>
          <w:wAfter w:w="4" w:type="pct"/>
        </w:trPr>
        <w:tc>
          <w:tcPr>
            <w:tcW w:w="827" w:type="pct"/>
            <w:shd w:val="clear" w:color="auto" w:fill="D9D9D9"/>
          </w:tcPr>
          <w:p w14:paraId="6B899FB6"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IMC</w:t>
            </w:r>
            <w:proofErr w:type="spellEnd"/>
          </w:p>
        </w:tc>
        <w:tc>
          <w:tcPr>
            <w:tcW w:w="4163" w:type="pct"/>
            <w:gridSpan w:val="2"/>
            <w:shd w:val="clear" w:color="auto" w:fill="D9D9D9"/>
          </w:tcPr>
          <w:p w14:paraId="19C0FC23"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Instrumentālie meteoroloģiskie apstākļi</w:t>
            </w:r>
          </w:p>
        </w:tc>
      </w:tr>
      <w:tr w:rsidR="00776377" w:rsidRPr="00776377" w14:paraId="49A527E7" w14:textId="77777777" w:rsidTr="00792BC1">
        <w:trPr>
          <w:gridBefore w:val="1"/>
          <w:gridAfter w:val="1"/>
          <w:wBefore w:w="6" w:type="pct"/>
          <w:wAfter w:w="4" w:type="pct"/>
        </w:trPr>
        <w:tc>
          <w:tcPr>
            <w:tcW w:w="827" w:type="pct"/>
            <w:shd w:val="clear" w:color="auto" w:fill="D9D9D9"/>
          </w:tcPr>
          <w:p w14:paraId="500E7B5F" w14:textId="77777777" w:rsidR="00776377" w:rsidRPr="00776377" w:rsidRDefault="00776377" w:rsidP="00776377">
            <w:pPr>
              <w:jc w:val="both"/>
              <w:rPr>
                <w:rFonts w:ascii="Times New Roman" w:hAnsi="Times New Roman"/>
                <w:noProof/>
                <w:sz w:val="24"/>
              </w:rPr>
            </w:pPr>
            <w:r w:rsidRPr="00776377">
              <w:rPr>
                <w:rFonts w:ascii="Times New Roman" w:hAnsi="Times New Roman"/>
                <w:i/>
                <w:iCs/>
                <w:sz w:val="24"/>
              </w:rPr>
              <w:t>ISO</w:t>
            </w:r>
          </w:p>
        </w:tc>
        <w:tc>
          <w:tcPr>
            <w:tcW w:w="4163" w:type="pct"/>
            <w:gridSpan w:val="2"/>
            <w:shd w:val="clear" w:color="auto" w:fill="D9D9D9"/>
          </w:tcPr>
          <w:p w14:paraId="569FC068"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Starptautiskā Standartizācijas organizācija</w:t>
            </w:r>
          </w:p>
        </w:tc>
      </w:tr>
      <w:tr w:rsidR="00776377" w:rsidRPr="00776377" w14:paraId="33F41CD2" w14:textId="77777777" w:rsidTr="00792BC1">
        <w:trPr>
          <w:gridBefore w:val="1"/>
          <w:gridAfter w:val="1"/>
          <w:wBefore w:w="6" w:type="pct"/>
          <w:wAfter w:w="4" w:type="pct"/>
        </w:trPr>
        <w:tc>
          <w:tcPr>
            <w:tcW w:w="827" w:type="pct"/>
            <w:shd w:val="clear" w:color="auto" w:fill="D9D9D9"/>
          </w:tcPr>
          <w:p w14:paraId="5FF8A5C1"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LDA</w:t>
            </w:r>
            <w:proofErr w:type="spellEnd"/>
          </w:p>
        </w:tc>
        <w:tc>
          <w:tcPr>
            <w:tcW w:w="4163" w:type="pct"/>
            <w:gridSpan w:val="2"/>
            <w:shd w:val="clear" w:color="auto" w:fill="D9D9D9"/>
          </w:tcPr>
          <w:p w14:paraId="60FBB8F9"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Pieejamā nosēšanās distance</w:t>
            </w:r>
          </w:p>
        </w:tc>
      </w:tr>
      <w:tr w:rsidR="00776377" w:rsidRPr="00776377" w14:paraId="7FE78EDC" w14:textId="77777777" w:rsidTr="00792BC1">
        <w:trPr>
          <w:gridBefore w:val="1"/>
          <w:gridAfter w:val="1"/>
          <w:wBefore w:w="6" w:type="pct"/>
          <w:wAfter w:w="4" w:type="pct"/>
        </w:trPr>
        <w:tc>
          <w:tcPr>
            <w:tcW w:w="827" w:type="pct"/>
            <w:shd w:val="clear" w:color="auto" w:fill="D9D9D9"/>
          </w:tcPr>
          <w:p w14:paraId="37028180"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LED</w:t>
            </w:r>
            <w:proofErr w:type="spellEnd"/>
          </w:p>
        </w:tc>
        <w:tc>
          <w:tcPr>
            <w:tcW w:w="4163" w:type="pct"/>
            <w:gridSpan w:val="2"/>
            <w:shd w:val="clear" w:color="auto" w:fill="D9D9D9"/>
          </w:tcPr>
          <w:p w14:paraId="762EE3D6"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Gaismas diodes</w:t>
            </w:r>
          </w:p>
        </w:tc>
      </w:tr>
      <w:tr w:rsidR="00776377" w:rsidRPr="00776377" w14:paraId="51426C12" w14:textId="77777777" w:rsidTr="00792BC1">
        <w:trPr>
          <w:gridBefore w:val="1"/>
          <w:gridAfter w:val="1"/>
          <w:wBefore w:w="6" w:type="pct"/>
          <w:wAfter w:w="4" w:type="pct"/>
        </w:trPr>
        <w:tc>
          <w:tcPr>
            <w:tcW w:w="827" w:type="pct"/>
            <w:shd w:val="clear" w:color="auto" w:fill="D9D9D9"/>
          </w:tcPr>
          <w:p w14:paraId="71609384"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LRST</w:t>
            </w:r>
            <w:proofErr w:type="spellEnd"/>
          </w:p>
        </w:tc>
        <w:tc>
          <w:tcPr>
            <w:tcW w:w="4163" w:type="pct"/>
            <w:gridSpan w:val="2"/>
            <w:shd w:val="clear" w:color="auto" w:fill="D9D9D9"/>
          </w:tcPr>
          <w:p w14:paraId="21082A10"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Vietējā skrejceļu drošības grupa</w:t>
            </w:r>
          </w:p>
        </w:tc>
      </w:tr>
      <w:tr w:rsidR="00776377" w:rsidRPr="00776377" w14:paraId="5C8F018A" w14:textId="77777777" w:rsidTr="00792BC1">
        <w:trPr>
          <w:gridBefore w:val="1"/>
          <w:gridAfter w:val="1"/>
          <w:wBefore w:w="6" w:type="pct"/>
          <w:wAfter w:w="4" w:type="pct"/>
        </w:trPr>
        <w:tc>
          <w:tcPr>
            <w:tcW w:w="827" w:type="pct"/>
            <w:shd w:val="clear" w:color="auto" w:fill="D9D9D9"/>
          </w:tcPr>
          <w:p w14:paraId="7C38DA95"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MLS</w:t>
            </w:r>
            <w:proofErr w:type="spellEnd"/>
          </w:p>
        </w:tc>
        <w:tc>
          <w:tcPr>
            <w:tcW w:w="4163" w:type="pct"/>
            <w:gridSpan w:val="2"/>
            <w:shd w:val="clear" w:color="auto" w:fill="D9D9D9"/>
          </w:tcPr>
          <w:p w14:paraId="2C26837C"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Mikroviļņu nosēšanās sistēma</w:t>
            </w:r>
          </w:p>
        </w:tc>
      </w:tr>
      <w:tr w:rsidR="00776377" w:rsidRPr="00776377" w14:paraId="2060855A" w14:textId="77777777" w:rsidTr="00792BC1">
        <w:trPr>
          <w:gridBefore w:val="1"/>
          <w:gridAfter w:val="1"/>
          <w:wBefore w:w="6" w:type="pct"/>
          <w:wAfter w:w="4" w:type="pct"/>
        </w:trPr>
        <w:tc>
          <w:tcPr>
            <w:tcW w:w="827" w:type="pct"/>
            <w:shd w:val="clear" w:color="auto" w:fill="D9D9D9"/>
          </w:tcPr>
          <w:p w14:paraId="753AEEA2"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lastRenderedPageBreak/>
              <w:t>MLW</w:t>
            </w:r>
            <w:proofErr w:type="spellEnd"/>
          </w:p>
        </w:tc>
        <w:tc>
          <w:tcPr>
            <w:tcW w:w="4163" w:type="pct"/>
            <w:gridSpan w:val="2"/>
            <w:shd w:val="clear" w:color="auto" w:fill="D9D9D9"/>
          </w:tcPr>
          <w:p w14:paraId="70E1C571"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Maksimālā nosēšanās masa</w:t>
            </w:r>
          </w:p>
        </w:tc>
      </w:tr>
      <w:tr w:rsidR="00776377" w:rsidRPr="00776377" w14:paraId="6C613C8C" w14:textId="77777777" w:rsidTr="00792BC1">
        <w:trPr>
          <w:gridBefore w:val="1"/>
          <w:gridAfter w:val="1"/>
          <w:wBefore w:w="6" w:type="pct"/>
          <w:wAfter w:w="4" w:type="pct"/>
        </w:trPr>
        <w:tc>
          <w:tcPr>
            <w:tcW w:w="827" w:type="pct"/>
            <w:shd w:val="clear" w:color="auto" w:fill="D9D9D9"/>
          </w:tcPr>
          <w:p w14:paraId="31E88691"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MPD</w:t>
            </w:r>
            <w:proofErr w:type="spellEnd"/>
          </w:p>
        </w:tc>
        <w:tc>
          <w:tcPr>
            <w:tcW w:w="4163" w:type="pct"/>
            <w:gridSpan w:val="2"/>
            <w:shd w:val="clear" w:color="auto" w:fill="D9D9D9"/>
          </w:tcPr>
          <w:p w14:paraId="407F3D58"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Vidējais profila dziļums</w:t>
            </w:r>
          </w:p>
        </w:tc>
      </w:tr>
      <w:tr w:rsidR="00776377" w:rsidRPr="00776377" w14:paraId="2522AC01" w14:textId="77777777" w:rsidTr="00792BC1">
        <w:trPr>
          <w:gridBefore w:val="1"/>
          <w:gridAfter w:val="1"/>
          <w:wBefore w:w="6" w:type="pct"/>
          <w:wAfter w:w="4" w:type="pct"/>
        </w:trPr>
        <w:tc>
          <w:tcPr>
            <w:tcW w:w="827" w:type="pct"/>
            <w:shd w:val="clear" w:color="auto" w:fill="D9D9D9"/>
          </w:tcPr>
          <w:p w14:paraId="695CB00E"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MTD</w:t>
            </w:r>
            <w:proofErr w:type="spellEnd"/>
          </w:p>
        </w:tc>
        <w:tc>
          <w:tcPr>
            <w:tcW w:w="4163" w:type="pct"/>
            <w:gridSpan w:val="2"/>
            <w:shd w:val="clear" w:color="auto" w:fill="D9D9D9"/>
          </w:tcPr>
          <w:p w14:paraId="23DB0A30"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Vidējais tekstūras dziļums</w:t>
            </w:r>
          </w:p>
        </w:tc>
      </w:tr>
      <w:tr w:rsidR="00776377" w:rsidRPr="00776377" w14:paraId="14ADC28B" w14:textId="77777777" w:rsidTr="00792BC1">
        <w:trPr>
          <w:gridBefore w:val="1"/>
          <w:gridAfter w:val="1"/>
          <w:wBefore w:w="6" w:type="pct"/>
          <w:wAfter w:w="4" w:type="pct"/>
        </w:trPr>
        <w:tc>
          <w:tcPr>
            <w:tcW w:w="827" w:type="pct"/>
            <w:shd w:val="clear" w:color="auto" w:fill="D9D9D9"/>
          </w:tcPr>
          <w:p w14:paraId="3E2D70AA"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MTOW</w:t>
            </w:r>
            <w:proofErr w:type="spellEnd"/>
          </w:p>
        </w:tc>
        <w:tc>
          <w:tcPr>
            <w:tcW w:w="4163" w:type="pct"/>
            <w:gridSpan w:val="2"/>
            <w:shd w:val="clear" w:color="auto" w:fill="D9D9D9"/>
          </w:tcPr>
          <w:p w14:paraId="7047FC7A"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Maksimālā pacelšanās masa</w:t>
            </w:r>
          </w:p>
        </w:tc>
      </w:tr>
      <w:tr w:rsidR="00776377" w:rsidRPr="00776377" w14:paraId="54C84B71" w14:textId="77777777" w:rsidTr="00792BC1">
        <w:trPr>
          <w:gridBefore w:val="1"/>
          <w:gridAfter w:val="1"/>
          <w:wBefore w:w="6" w:type="pct"/>
          <w:wAfter w:w="4" w:type="pct"/>
        </w:trPr>
        <w:tc>
          <w:tcPr>
            <w:tcW w:w="827" w:type="pct"/>
            <w:shd w:val="clear" w:color="auto" w:fill="D9D9D9"/>
          </w:tcPr>
          <w:p w14:paraId="690D0976"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NOTAM</w:t>
            </w:r>
            <w:proofErr w:type="spellEnd"/>
          </w:p>
        </w:tc>
        <w:tc>
          <w:tcPr>
            <w:tcW w:w="4163" w:type="pct"/>
            <w:gridSpan w:val="2"/>
            <w:shd w:val="clear" w:color="auto" w:fill="D9D9D9"/>
          </w:tcPr>
          <w:p w14:paraId="3430F233"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Ziņojums pilotam</w:t>
            </w:r>
          </w:p>
        </w:tc>
      </w:tr>
      <w:tr w:rsidR="00776377" w:rsidRPr="00776377" w14:paraId="0409C72C" w14:textId="77777777" w:rsidTr="00792BC1">
        <w:trPr>
          <w:gridBefore w:val="1"/>
          <w:gridAfter w:val="1"/>
          <w:wBefore w:w="6" w:type="pct"/>
          <w:wAfter w:w="4" w:type="pct"/>
        </w:trPr>
        <w:tc>
          <w:tcPr>
            <w:tcW w:w="827" w:type="pct"/>
            <w:shd w:val="clear" w:color="auto" w:fill="D9D9D9"/>
          </w:tcPr>
          <w:p w14:paraId="230321BE" w14:textId="77777777" w:rsidR="00776377" w:rsidRPr="00776377" w:rsidRDefault="00776377" w:rsidP="00776377">
            <w:pPr>
              <w:jc w:val="both"/>
              <w:rPr>
                <w:rFonts w:ascii="Times New Roman" w:hAnsi="Times New Roman"/>
                <w:noProof/>
                <w:sz w:val="24"/>
              </w:rPr>
            </w:pPr>
            <w:r w:rsidRPr="00776377">
              <w:rPr>
                <w:rFonts w:ascii="Times New Roman" w:hAnsi="Times New Roman"/>
                <w:i/>
                <w:iCs/>
                <w:sz w:val="24"/>
              </w:rPr>
              <w:t>NU</w:t>
            </w:r>
          </w:p>
        </w:tc>
        <w:tc>
          <w:tcPr>
            <w:tcW w:w="4163" w:type="pct"/>
            <w:gridSpan w:val="2"/>
            <w:shd w:val="clear" w:color="auto" w:fill="D9D9D9"/>
          </w:tcPr>
          <w:p w14:paraId="4A323AE2"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Nav izmantojams</w:t>
            </w:r>
          </w:p>
        </w:tc>
      </w:tr>
      <w:tr w:rsidR="00776377" w:rsidRPr="00776377" w14:paraId="53BDDDCE" w14:textId="77777777" w:rsidTr="00792BC1">
        <w:trPr>
          <w:gridBefore w:val="1"/>
          <w:gridAfter w:val="1"/>
          <w:wBefore w:w="6" w:type="pct"/>
          <w:wAfter w:w="4" w:type="pct"/>
        </w:trPr>
        <w:tc>
          <w:tcPr>
            <w:tcW w:w="827" w:type="pct"/>
            <w:shd w:val="clear" w:color="auto" w:fill="D9D9D9"/>
          </w:tcPr>
          <w:p w14:paraId="062A9903"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OCA</w:t>
            </w:r>
            <w:proofErr w:type="spellEnd"/>
            <w:r w:rsidRPr="00776377">
              <w:rPr>
                <w:rFonts w:ascii="Times New Roman" w:hAnsi="Times New Roman"/>
                <w:i/>
                <w:iCs/>
                <w:sz w:val="24"/>
              </w:rPr>
              <w:t>/H</w:t>
            </w:r>
          </w:p>
        </w:tc>
        <w:tc>
          <w:tcPr>
            <w:tcW w:w="4163" w:type="pct"/>
            <w:gridSpan w:val="2"/>
            <w:shd w:val="clear" w:color="auto" w:fill="D9D9D9"/>
          </w:tcPr>
          <w:p w14:paraId="2B3CBA25"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Šķēršļu pārlidošanas absolūtais augstums / relatīvais augstums</w:t>
            </w:r>
          </w:p>
        </w:tc>
      </w:tr>
      <w:tr w:rsidR="00776377" w:rsidRPr="00776377" w14:paraId="3110CB11" w14:textId="77777777" w:rsidTr="00792BC1">
        <w:trPr>
          <w:gridBefore w:val="1"/>
          <w:gridAfter w:val="1"/>
          <w:wBefore w:w="6" w:type="pct"/>
          <w:wAfter w:w="4" w:type="pct"/>
        </w:trPr>
        <w:tc>
          <w:tcPr>
            <w:tcW w:w="827" w:type="pct"/>
            <w:shd w:val="clear" w:color="auto" w:fill="D9D9D9"/>
          </w:tcPr>
          <w:p w14:paraId="35F302CD"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OFZ</w:t>
            </w:r>
            <w:proofErr w:type="spellEnd"/>
          </w:p>
        </w:tc>
        <w:tc>
          <w:tcPr>
            <w:tcW w:w="4163" w:type="pct"/>
            <w:gridSpan w:val="2"/>
            <w:shd w:val="clear" w:color="auto" w:fill="D9D9D9"/>
          </w:tcPr>
          <w:p w14:paraId="46BF3994"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sz w:val="24"/>
              </w:rPr>
              <w:t>Šķēršļbrīva</w:t>
            </w:r>
            <w:proofErr w:type="spellEnd"/>
            <w:r w:rsidRPr="00776377">
              <w:rPr>
                <w:rFonts w:ascii="Times New Roman" w:hAnsi="Times New Roman"/>
                <w:sz w:val="24"/>
              </w:rPr>
              <w:t xml:space="preserve"> zona</w:t>
            </w:r>
          </w:p>
        </w:tc>
      </w:tr>
      <w:tr w:rsidR="00776377" w:rsidRPr="00776377" w14:paraId="132379EA" w14:textId="77777777" w:rsidTr="00792BC1">
        <w:tc>
          <w:tcPr>
            <w:tcW w:w="860" w:type="pct"/>
            <w:gridSpan w:val="3"/>
            <w:shd w:val="clear" w:color="auto" w:fill="D9D9D9"/>
          </w:tcPr>
          <w:p w14:paraId="6C4B1F05"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OLS</w:t>
            </w:r>
            <w:proofErr w:type="spellEnd"/>
          </w:p>
        </w:tc>
        <w:tc>
          <w:tcPr>
            <w:tcW w:w="4140" w:type="pct"/>
            <w:gridSpan w:val="2"/>
            <w:shd w:val="clear" w:color="auto" w:fill="D9D9D9"/>
          </w:tcPr>
          <w:p w14:paraId="18F1E679"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Šķēršļu ierobežošanas virsma</w:t>
            </w:r>
          </w:p>
        </w:tc>
      </w:tr>
      <w:tr w:rsidR="00776377" w:rsidRPr="00776377" w14:paraId="6177E199" w14:textId="77777777" w:rsidTr="00792BC1">
        <w:tc>
          <w:tcPr>
            <w:tcW w:w="860" w:type="pct"/>
            <w:gridSpan w:val="3"/>
            <w:shd w:val="clear" w:color="auto" w:fill="D9D9D9"/>
          </w:tcPr>
          <w:p w14:paraId="5308C433"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OMGWS</w:t>
            </w:r>
            <w:proofErr w:type="spellEnd"/>
          </w:p>
        </w:tc>
        <w:tc>
          <w:tcPr>
            <w:tcW w:w="4140" w:type="pct"/>
            <w:gridSpan w:val="2"/>
            <w:shd w:val="clear" w:color="auto" w:fill="D9D9D9"/>
          </w:tcPr>
          <w:p w14:paraId="125BA93A"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Attālums starp galvenās šasijas ārējiem riteņiem</w:t>
            </w:r>
          </w:p>
        </w:tc>
      </w:tr>
      <w:tr w:rsidR="00776377" w:rsidRPr="00776377" w14:paraId="240E1C6D" w14:textId="77777777" w:rsidTr="00792BC1">
        <w:tc>
          <w:tcPr>
            <w:tcW w:w="860" w:type="pct"/>
            <w:gridSpan w:val="3"/>
            <w:shd w:val="clear" w:color="auto" w:fill="D9D9D9"/>
          </w:tcPr>
          <w:p w14:paraId="4F168804"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OPS</w:t>
            </w:r>
            <w:proofErr w:type="spellEnd"/>
          </w:p>
        </w:tc>
        <w:tc>
          <w:tcPr>
            <w:tcW w:w="4140" w:type="pct"/>
            <w:gridSpan w:val="2"/>
            <w:shd w:val="clear" w:color="auto" w:fill="D9D9D9"/>
          </w:tcPr>
          <w:p w14:paraId="2E6CEEB3"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No šķēršļiem aizsargājama virsma</w:t>
            </w:r>
          </w:p>
        </w:tc>
      </w:tr>
      <w:tr w:rsidR="00776377" w:rsidRPr="00776377" w14:paraId="1F086880" w14:textId="77777777" w:rsidTr="00792BC1">
        <w:tc>
          <w:tcPr>
            <w:tcW w:w="860" w:type="pct"/>
            <w:gridSpan w:val="3"/>
            <w:shd w:val="clear" w:color="auto" w:fill="D9D9D9"/>
          </w:tcPr>
          <w:p w14:paraId="4C653B71" w14:textId="77777777" w:rsidR="00776377" w:rsidRPr="00776377" w:rsidRDefault="00776377" w:rsidP="00776377">
            <w:pPr>
              <w:jc w:val="both"/>
              <w:rPr>
                <w:rFonts w:ascii="Times New Roman" w:hAnsi="Times New Roman"/>
                <w:noProof/>
                <w:sz w:val="24"/>
              </w:rPr>
            </w:pPr>
            <w:r w:rsidRPr="00776377">
              <w:rPr>
                <w:rFonts w:ascii="Times New Roman" w:hAnsi="Times New Roman"/>
                <w:i/>
                <w:iCs/>
                <w:sz w:val="24"/>
              </w:rPr>
              <w:t>PAPI</w:t>
            </w:r>
          </w:p>
        </w:tc>
        <w:tc>
          <w:tcPr>
            <w:tcW w:w="4140" w:type="pct"/>
            <w:gridSpan w:val="2"/>
            <w:shd w:val="clear" w:color="auto" w:fill="D9D9D9"/>
          </w:tcPr>
          <w:p w14:paraId="62A64094"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Precīzās pieejas trajektorijas indikators</w:t>
            </w:r>
          </w:p>
        </w:tc>
      </w:tr>
      <w:tr w:rsidR="00776377" w:rsidRPr="00776377" w14:paraId="59E642A4" w14:textId="77777777" w:rsidTr="00792BC1">
        <w:tc>
          <w:tcPr>
            <w:tcW w:w="860" w:type="pct"/>
            <w:gridSpan w:val="3"/>
            <w:shd w:val="clear" w:color="auto" w:fill="D9D9D9"/>
          </w:tcPr>
          <w:p w14:paraId="209DBE35"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PBN</w:t>
            </w:r>
            <w:proofErr w:type="spellEnd"/>
          </w:p>
        </w:tc>
        <w:tc>
          <w:tcPr>
            <w:tcW w:w="4140" w:type="pct"/>
            <w:gridSpan w:val="2"/>
            <w:shd w:val="clear" w:color="auto" w:fill="D9D9D9"/>
          </w:tcPr>
          <w:p w14:paraId="5E96CA93"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Noteiktas precizitātes navigācija</w:t>
            </w:r>
          </w:p>
        </w:tc>
      </w:tr>
      <w:tr w:rsidR="00776377" w:rsidRPr="00776377" w14:paraId="35EC7A44" w14:textId="77777777" w:rsidTr="00792BC1">
        <w:tc>
          <w:tcPr>
            <w:tcW w:w="860" w:type="pct"/>
            <w:gridSpan w:val="3"/>
            <w:shd w:val="clear" w:color="auto" w:fill="D9D9D9"/>
          </w:tcPr>
          <w:p w14:paraId="7197743A"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PSV</w:t>
            </w:r>
            <w:proofErr w:type="spellEnd"/>
          </w:p>
        </w:tc>
        <w:tc>
          <w:tcPr>
            <w:tcW w:w="4140" w:type="pct"/>
            <w:gridSpan w:val="2"/>
            <w:shd w:val="clear" w:color="auto" w:fill="D9D9D9"/>
          </w:tcPr>
          <w:p w14:paraId="5A52CF6D"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Nopulēšanās indekss</w:t>
            </w:r>
          </w:p>
        </w:tc>
      </w:tr>
      <w:tr w:rsidR="00776377" w:rsidRPr="00776377" w14:paraId="0BCE4845" w14:textId="77777777" w:rsidTr="00792BC1">
        <w:tc>
          <w:tcPr>
            <w:tcW w:w="860" w:type="pct"/>
            <w:gridSpan w:val="3"/>
            <w:shd w:val="clear" w:color="auto" w:fill="D9D9D9"/>
          </w:tcPr>
          <w:p w14:paraId="4C1B4B3C"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REL</w:t>
            </w:r>
            <w:proofErr w:type="spellEnd"/>
          </w:p>
        </w:tc>
        <w:tc>
          <w:tcPr>
            <w:tcW w:w="4140" w:type="pct"/>
            <w:gridSpan w:val="2"/>
            <w:shd w:val="clear" w:color="auto" w:fill="D9D9D9"/>
          </w:tcPr>
          <w:p w14:paraId="4E22100B"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Skrejceļa ieejas ugunis</w:t>
            </w:r>
          </w:p>
        </w:tc>
      </w:tr>
      <w:tr w:rsidR="00776377" w:rsidRPr="00776377" w14:paraId="47DA564D" w14:textId="77777777" w:rsidTr="00792BC1">
        <w:tc>
          <w:tcPr>
            <w:tcW w:w="860" w:type="pct"/>
            <w:gridSpan w:val="3"/>
            <w:shd w:val="clear" w:color="auto" w:fill="D9D9D9"/>
          </w:tcPr>
          <w:p w14:paraId="03B7437B"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RESA</w:t>
            </w:r>
            <w:proofErr w:type="spellEnd"/>
          </w:p>
        </w:tc>
        <w:tc>
          <w:tcPr>
            <w:tcW w:w="4140" w:type="pct"/>
            <w:gridSpan w:val="2"/>
            <w:shd w:val="clear" w:color="auto" w:fill="D9D9D9"/>
          </w:tcPr>
          <w:p w14:paraId="28A472F1"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Skrejceļa gala drošības zona</w:t>
            </w:r>
          </w:p>
        </w:tc>
      </w:tr>
      <w:tr w:rsidR="00776377" w:rsidRPr="00776377" w14:paraId="66D4E48B" w14:textId="77777777" w:rsidTr="00792BC1">
        <w:tc>
          <w:tcPr>
            <w:tcW w:w="860" w:type="pct"/>
            <w:gridSpan w:val="3"/>
            <w:shd w:val="clear" w:color="auto" w:fill="D9D9D9"/>
          </w:tcPr>
          <w:p w14:paraId="1E2D9E25" w14:textId="77777777" w:rsidR="00776377" w:rsidRPr="00776377" w:rsidRDefault="00776377" w:rsidP="00776377">
            <w:pPr>
              <w:jc w:val="both"/>
              <w:rPr>
                <w:rFonts w:ascii="Times New Roman" w:hAnsi="Times New Roman"/>
                <w:noProof/>
                <w:sz w:val="24"/>
              </w:rPr>
            </w:pPr>
            <w:r w:rsidRPr="00776377">
              <w:rPr>
                <w:rFonts w:ascii="Times New Roman" w:hAnsi="Times New Roman"/>
                <w:i/>
                <w:iCs/>
                <w:sz w:val="24"/>
              </w:rPr>
              <w:t>RET</w:t>
            </w:r>
          </w:p>
        </w:tc>
        <w:tc>
          <w:tcPr>
            <w:tcW w:w="4140" w:type="pct"/>
            <w:gridSpan w:val="2"/>
            <w:shd w:val="clear" w:color="auto" w:fill="D9D9D9"/>
          </w:tcPr>
          <w:p w14:paraId="5718A092"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Ātras nobraukšanas manevrēšanas ceļš</w:t>
            </w:r>
          </w:p>
        </w:tc>
      </w:tr>
      <w:tr w:rsidR="00776377" w:rsidRPr="00776377" w14:paraId="403CB427" w14:textId="77777777" w:rsidTr="00792BC1">
        <w:tc>
          <w:tcPr>
            <w:tcW w:w="860" w:type="pct"/>
            <w:gridSpan w:val="3"/>
            <w:shd w:val="clear" w:color="auto" w:fill="D9D9D9"/>
          </w:tcPr>
          <w:p w14:paraId="10508ABB"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RETIL</w:t>
            </w:r>
            <w:proofErr w:type="spellEnd"/>
          </w:p>
        </w:tc>
        <w:tc>
          <w:tcPr>
            <w:tcW w:w="4140" w:type="pct"/>
            <w:gridSpan w:val="2"/>
            <w:shd w:val="clear" w:color="auto" w:fill="D9D9D9"/>
          </w:tcPr>
          <w:p w14:paraId="7CE6E06D"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Ātras nobraukšanas manevrēšanas ceļa indikatora ugunis</w:t>
            </w:r>
          </w:p>
        </w:tc>
      </w:tr>
      <w:tr w:rsidR="00776377" w:rsidRPr="00776377" w14:paraId="1F137609" w14:textId="77777777" w:rsidTr="00792BC1">
        <w:tc>
          <w:tcPr>
            <w:tcW w:w="860" w:type="pct"/>
            <w:gridSpan w:val="3"/>
            <w:shd w:val="clear" w:color="auto" w:fill="D9D9D9"/>
          </w:tcPr>
          <w:p w14:paraId="73D80E10"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RFF</w:t>
            </w:r>
            <w:proofErr w:type="spellEnd"/>
          </w:p>
        </w:tc>
        <w:tc>
          <w:tcPr>
            <w:tcW w:w="4140" w:type="pct"/>
            <w:gridSpan w:val="2"/>
            <w:shd w:val="clear" w:color="auto" w:fill="D9D9D9"/>
          </w:tcPr>
          <w:p w14:paraId="42A06A1B"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Glābšana un ugunsdzēsība</w:t>
            </w:r>
          </w:p>
        </w:tc>
      </w:tr>
      <w:tr w:rsidR="00776377" w:rsidRPr="00776377" w14:paraId="499618C6" w14:textId="77777777" w:rsidTr="00792BC1">
        <w:tc>
          <w:tcPr>
            <w:tcW w:w="860" w:type="pct"/>
            <w:gridSpan w:val="3"/>
            <w:shd w:val="clear" w:color="auto" w:fill="D9D9D9"/>
          </w:tcPr>
          <w:p w14:paraId="48A40425"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RFFS</w:t>
            </w:r>
            <w:proofErr w:type="spellEnd"/>
          </w:p>
        </w:tc>
        <w:tc>
          <w:tcPr>
            <w:tcW w:w="4140" w:type="pct"/>
            <w:gridSpan w:val="2"/>
            <w:shd w:val="clear" w:color="auto" w:fill="D9D9D9"/>
          </w:tcPr>
          <w:p w14:paraId="573FE737"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Glābšanas un ugunsdzēsības dienesti</w:t>
            </w:r>
          </w:p>
        </w:tc>
      </w:tr>
      <w:tr w:rsidR="00776377" w:rsidRPr="00776377" w14:paraId="69BD251C" w14:textId="77777777" w:rsidTr="00792BC1">
        <w:tc>
          <w:tcPr>
            <w:tcW w:w="860" w:type="pct"/>
            <w:gridSpan w:val="3"/>
            <w:shd w:val="clear" w:color="auto" w:fill="D9D9D9"/>
          </w:tcPr>
          <w:p w14:paraId="1E413E12"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RP</w:t>
            </w:r>
            <w:proofErr w:type="spellEnd"/>
          </w:p>
        </w:tc>
        <w:tc>
          <w:tcPr>
            <w:tcW w:w="4140" w:type="pct"/>
            <w:gridSpan w:val="2"/>
            <w:shd w:val="clear" w:color="auto" w:fill="D9D9D9"/>
          </w:tcPr>
          <w:p w14:paraId="47F6FFB9"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Orientieris</w:t>
            </w:r>
          </w:p>
        </w:tc>
      </w:tr>
      <w:tr w:rsidR="00776377" w:rsidRPr="00776377" w14:paraId="6B9DDC02" w14:textId="77777777" w:rsidTr="00792BC1">
        <w:tc>
          <w:tcPr>
            <w:tcW w:w="860" w:type="pct"/>
            <w:gridSpan w:val="3"/>
            <w:shd w:val="clear" w:color="auto" w:fill="D9D9D9"/>
          </w:tcPr>
          <w:p w14:paraId="18459943" w14:textId="77777777" w:rsidR="00776377" w:rsidRPr="00776377" w:rsidRDefault="00776377" w:rsidP="00776377">
            <w:pPr>
              <w:jc w:val="both"/>
              <w:rPr>
                <w:rFonts w:ascii="Times New Roman" w:hAnsi="Times New Roman"/>
                <w:noProof/>
                <w:sz w:val="24"/>
              </w:rPr>
            </w:pPr>
            <w:r w:rsidRPr="00776377">
              <w:rPr>
                <w:rFonts w:ascii="Times New Roman" w:hAnsi="Times New Roman"/>
                <w:i/>
                <w:iCs/>
                <w:sz w:val="24"/>
              </w:rPr>
              <w:t>RVR</w:t>
            </w:r>
          </w:p>
        </w:tc>
        <w:tc>
          <w:tcPr>
            <w:tcW w:w="4140" w:type="pct"/>
            <w:gridSpan w:val="2"/>
            <w:shd w:val="clear" w:color="auto" w:fill="D9D9D9"/>
          </w:tcPr>
          <w:p w14:paraId="41155D02"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Redzamība uz skrejceļa</w:t>
            </w:r>
          </w:p>
        </w:tc>
      </w:tr>
      <w:tr w:rsidR="00776377" w:rsidRPr="00776377" w14:paraId="37244C62" w14:textId="77777777" w:rsidTr="00792BC1">
        <w:tc>
          <w:tcPr>
            <w:tcW w:w="860" w:type="pct"/>
            <w:gridSpan w:val="3"/>
            <w:shd w:val="clear" w:color="auto" w:fill="D9D9D9"/>
          </w:tcPr>
          <w:p w14:paraId="220E211B"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RWSL</w:t>
            </w:r>
            <w:proofErr w:type="spellEnd"/>
          </w:p>
        </w:tc>
        <w:tc>
          <w:tcPr>
            <w:tcW w:w="4140" w:type="pct"/>
            <w:gridSpan w:val="2"/>
            <w:shd w:val="clear" w:color="auto" w:fill="D9D9D9"/>
          </w:tcPr>
          <w:p w14:paraId="1318BD56"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Skrejceļa stāvokļa ugunis</w:t>
            </w:r>
          </w:p>
        </w:tc>
      </w:tr>
      <w:tr w:rsidR="00776377" w:rsidRPr="00776377" w14:paraId="0DB32C77" w14:textId="77777777" w:rsidTr="00792BC1">
        <w:tc>
          <w:tcPr>
            <w:tcW w:w="860" w:type="pct"/>
            <w:gridSpan w:val="3"/>
            <w:shd w:val="clear" w:color="auto" w:fill="D9D9D9"/>
          </w:tcPr>
          <w:p w14:paraId="069311AA"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RWY</w:t>
            </w:r>
            <w:proofErr w:type="spellEnd"/>
          </w:p>
        </w:tc>
        <w:tc>
          <w:tcPr>
            <w:tcW w:w="4140" w:type="pct"/>
            <w:gridSpan w:val="2"/>
            <w:shd w:val="clear" w:color="auto" w:fill="D9D9D9"/>
          </w:tcPr>
          <w:p w14:paraId="531953DD"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Skrejceļš</w:t>
            </w:r>
          </w:p>
        </w:tc>
      </w:tr>
      <w:tr w:rsidR="00776377" w:rsidRPr="00776377" w14:paraId="7D6D9B50" w14:textId="77777777" w:rsidTr="00792BC1">
        <w:tc>
          <w:tcPr>
            <w:tcW w:w="860" w:type="pct"/>
            <w:gridSpan w:val="3"/>
            <w:shd w:val="clear" w:color="auto" w:fill="D9D9D9"/>
          </w:tcPr>
          <w:p w14:paraId="2DBD8947"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SMGCS</w:t>
            </w:r>
            <w:proofErr w:type="spellEnd"/>
          </w:p>
        </w:tc>
        <w:tc>
          <w:tcPr>
            <w:tcW w:w="4140" w:type="pct"/>
            <w:gridSpan w:val="2"/>
            <w:shd w:val="clear" w:color="auto" w:fill="D9D9D9"/>
          </w:tcPr>
          <w:p w14:paraId="5B483D89"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Kustības pa zemi vadības un kontroles sistēma</w:t>
            </w:r>
          </w:p>
        </w:tc>
      </w:tr>
      <w:tr w:rsidR="00776377" w:rsidRPr="00776377" w14:paraId="4BAB8DCF" w14:textId="77777777" w:rsidTr="00792BC1">
        <w:tc>
          <w:tcPr>
            <w:tcW w:w="860" w:type="pct"/>
            <w:gridSpan w:val="3"/>
            <w:shd w:val="clear" w:color="auto" w:fill="D9D9D9"/>
          </w:tcPr>
          <w:p w14:paraId="70EC5780"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SWY</w:t>
            </w:r>
            <w:proofErr w:type="spellEnd"/>
          </w:p>
        </w:tc>
        <w:tc>
          <w:tcPr>
            <w:tcW w:w="4140" w:type="pct"/>
            <w:gridSpan w:val="2"/>
            <w:shd w:val="clear" w:color="auto" w:fill="D9D9D9"/>
          </w:tcPr>
          <w:p w14:paraId="35E5CB0D"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Skrejceļa gala bremzēšanas josla</w:t>
            </w:r>
          </w:p>
        </w:tc>
      </w:tr>
      <w:tr w:rsidR="00776377" w:rsidRPr="00776377" w14:paraId="0030DB80" w14:textId="77777777" w:rsidTr="00792BC1">
        <w:tc>
          <w:tcPr>
            <w:tcW w:w="860" w:type="pct"/>
            <w:gridSpan w:val="3"/>
            <w:shd w:val="clear" w:color="auto" w:fill="D9D9D9"/>
          </w:tcPr>
          <w:p w14:paraId="0F6C211C"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TDZ</w:t>
            </w:r>
            <w:proofErr w:type="spellEnd"/>
          </w:p>
        </w:tc>
        <w:tc>
          <w:tcPr>
            <w:tcW w:w="4140" w:type="pct"/>
            <w:gridSpan w:val="2"/>
            <w:shd w:val="clear" w:color="auto" w:fill="D9D9D9"/>
          </w:tcPr>
          <w:p w14:paraId="423ED9A8"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Skrejceļa zemskares zonas ugunis</w:t>
            </w:r>
          </w:p>
        </w:tc>
      </w:tr>
      <w:tr w:rsidR="00776377" w:rsidRPr="00776377" w14:paraId="1F373C55" w14:textId="77777777" w:rsidTr="00792BC1">
        <w:tc>
          <w:tcPr>
            <w:tcW w:w="860" w:type="pct"/>
            <w:gridSpan w:val="3"/>
            <w:shd w:val="clear" w:color="auto" w:fill="D9D9D9"/>
          </w:tcPr>
          <w:p w14:paraId="6D616C54"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THL</w:t>
            </w:r>
            <w:proofErr w:type="spellEnd"/>
          </w:p>
        </w:tc>
        <w:tc>
          <w:tcPr>
            <w:tcW w:w="4140" w:type="pct"/>
            <w:gridSpan w:val="2"/>
            <w:shd w:val="clear" w:color="auto" w:fill="D9D9D9"/>
          </w:tcPr>
          <w:p w14:paraId="4D85C083"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Pacelšanās gaidīšanas ugunis</w:t>
            </w:r>
          </w:p>
        </w:tc>
      </w:tr>
      <w:tr w:rsidR="00776377" w:rsidRPr="00776377" w14:paraId="63ED172E" w14:textId="77777777" w:rsidTr="00792BC1">
        <w:tc>
          <w:tcPr>
            <w:tcW w:w="860" w:type="pct"/>
            <w:gridSpan w:val="3"/>
            <w:shd w:val="clear" w:color="auto" w:fill="D9D9D9"/>
          </w:tcPr>
          <w:p w14:paraId="25123B15" w14:textId="77777777" w:rsidR="00776377" w:rsidRPr="00776377" w:rsidRDefault="00776377" w:rsidP="00776377">
            <w:pPr>
              <w:jc w:val="both"/>
              <w:rPr>
                <w:rFonts w:ascii="Times New Roman" w:hAnsi="Times New Roman"/>
                <w:noProof/>
                <w:sz w:val="24"/>
              </w:rPr>
            </w:pPr>
            <w:r w:rsidRPr="00776377">
              <w:rPr>
                <w:rFonts w:ascii="Times New Roman" w:hAnsi="Times New Roman"/>
                <w:i/>
                <w:iCs/>
                <w:sz w:val="24"/>
              </w:rPr>
              <w:t>TODA</w:t>
            </w:r>
          </w:p>
        </w:tc>
        <w:tc>
          <w:tcPr>
            <w:tcW w:w="4140" w:type="pct"/>
            <w:gridSpan w:val="2"/>
            <w:shd w:val="clear" w:color="auto" w:fill="D9D9D9"/>
          </w:tcPr>
          <w:p w14:paraId="477162EE"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Pieejamā pacelšanās distance</w:t>
            </w:r>
          </w:p>
        </w:tc>
      </w:tr>
      <w:tr w:rsidR="00776377" w:rsidRPr="00776377" w14:paraId="65A037D7" w14:textId="77777777" w:rsidTr="00792BC1">
        <w:tc>
          <w:tcPr>
            <w:tcW w:w="860" w:type="pct"/>
            <w:gridSpan w:val="3"/>
            <w:shd w:val="clear" w:color="auto" w:fill="D9D9D9"/>
          </w:tcPr>
          <w:p w14:paraId="199F2DEF"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TORA</w:t>
            </w:r>
            <w:proofErr w:type="spellEnd"/>
          </w:p>
        </w:tc>
        <w:tc>
          <w:tcPr>
            <w:tcW w:w="4140" w:type="pct"/>
            <w:gridSpan w:val="2"/>
            <w:shd w:val="clear" w:color="auto" w:fill="D9D9D9"/>
          </w:tcPr>
          <w:p w14:paraId="0AB1E4B9"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Pieejamā pacelšanās ieskrējiena distance</w:t>
            </w:r>
          </w:p>
        </w:tc>
      </w:tr>
      <w:tr w:rsidR="00776377" w:rsidRPr="00776377" w14:paraId="03E73F18" w14:textId="77777777" w:rsidTr="00792BC1">
        <w:tc>
          <w:tcPr>
            <w:tcW w:w="860" w:type="pct"/>
            <w:gridSpan w:val="3"/>
            <w:shd w:val="clear" w:color="auto" w:fill="D9D9D9"/>
          </w:tcPr>
          <w:p w14:paraId="4E8B1A82"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UPS</w:t>
            </w:r>
            <w:proofErr w:type="spellEnd"/>
          </w:p>
        </w:tc>
        <w:tc>
          <w:tcPr>
            <w:tcW w:w="4140" w:type="pct"/>
            <w:gridSpan w:val="2"/>
            <w:shd w:val="clear" w:color="auto" w:fill="D9D9D9"/>
          </w:tcPr>
          <w:p w14:paraId="4984BA2D"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Nepārtrauktās barošanas avots</w:t>
            </w:r>
          </w:p>
        </w:tc>
      </w:tr>
      <w:tr w:rsidR="00776377" w:rsidRPr="00776377" w14:paraId="2061F71D" w14:textId="77777777" w:rsidTr="00792BC1">
        <w:tc>
          <w:tcPr>
            <w:tcW w:w="860" w:type="pct"/>
            <w:gridSpan w:val="3"/>
            <w:shd w:val="clear" w:color="auto" w:fill="D9D9D9"/>
          </w:tcPr>
          <w:p w14:paraId="596C4107"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VMC</w:t>
            </w:r>
            <w:proofErr w:type="spellEnd"/>
          </w:p>
        </w:tc>
        <w:tc>
          <w:tcPr>
            <w:tcW w:w="4140" w:type="pct"/>
            <w:gridSpan w:val="2"/>
            <w:shd w:val="clear" w:color="auto" w:fill="D9D9D9"/>
          </w:tcPr>
          <w:p w14:paraId="2907840F"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Vizuālie meteoroloģiskie apstākļi</w:t>
            </w:r>
          </w:p>
        </w:tc>
      </w:tr>
      <w:tr w:rsidR="00776377" w:rsidRPr="00776377" w14:paraId="2E3A9207" w14:textId="77777777" w:rsidTr="00792BC1">
        <w:tc>
          <w:tcPr>
            <w:tcW w:w="860" w:type="pct"/>
            <w:gridSpan w:val="3"/>
            <w:shd w:val="clear" w:color="auto" w:fill="D9D9D9"/>
          </w:tcPr>
          <w:p w14:paraId="6951C7D5"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VOR</w:t>
            </w:r>
            <w:proofErr w:type="spellEnd"/>
          </w:p>
        </w:tc>
        <w:tc>
          <w:tcPr>
            <w:tcW w:w="4140" w:type="pct"/>
            <w:gridSpan w:val="2"/>
            <w:shd w:val="clear" w:color="auto" w:fill="D9D9D9"/>
          </w:tcPr>
          <w:p w14:paraId="016C2E58"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VHF</w:t>
            </w:r>
            <w:proofErr w:type="spellEnd"/>
            <w:r w:rsidRPr="00776377">
              <w:rPr>
                <w:rFonts w:ascii="Times New Roman" w:hAnsi="Times New Roman"/>
                <w:sz w:val="24"/>
              </w:rPr>
              <w:t xml:space="preserve"> </w:t>
            </w:r>
            <w:proofErr w:type="spellStart"/>
            <w:r w:rsidRPr="00776377">
              <w:rPr>
                <w:rFonts w:ascii="Times New Roman" w:hAnsi="Times New Roman"/>
                <w:sz w:val="24"/>
              </w:rPr>
              <w:t>visvirzienu</w:t>
            </w:r>
            <w:proofErr w:type="spellEnd"/>
            <w:r w:rsidRPr="00776377">
              <w:rPr>
                <w:rFonts w:ascii="Times New Roman" w:hAnsi="Times New Roman"/>
                <w:sz w:val="24"/>
              </w:rPr>
              <w:t xml:space="preserve"> radiobāka</w:t>
            </w:r>
          </w:p>
        </w:tc>
      </w:tr>
      <w:tr w:rsidR="00776377" w:rsidRPr="00776377" w14:paraId="115F82E8" w14:textId="77777777" w:rsidTr="00792BC1">
        <w:tc>
          <w:tcPr>
            <w:tcW w:w="860" w:type="pct"/>
            <w:gridSpan w:val="3"/>
            <w:shd w:val="clear" w:color="auto" w:fill="D9D9D9"/>
          </w:tcPr>
          <w:p w14:paraId="1800E8E5" w14:textId="77777777" w:rsidR="00776377" w:rsidRPr="00776377" w:rsidRDefault="00776377" w:rsidP="00776377">
            <w:pPr>
              <w:jc w:val="both"/>
              <w:rPr>
                <w:rFonts w:ascii="Times New Roman" w:hAnsi="Times New Roman"/>
                <w:noProof/>
                <w:sz w:val="24"/>
              </w:rPr>
            </w:pPr>
            <w:proofErr w:type="spellStart"/>
            <w:r w:rsidRPr="00776377">
              <w:rPr>
                <w:rFonts w:ascii="Times New Roman" w:hAnsi="Times New Roman"/>
                <w:i/>
                <w:iCs/>
                <w:sz w:val="24"/>
              </w:rPr>
              <w:t>WGS</w:t>
            </w:r>
            <w:proofErr w:type="spellEnd"/>
            <w:r w:rsidRPr="00776377">
              <w:rPr>
                <w:rFonts w:ascii="Times New Roman" w:hAnsi="Times New Roman"/>
                <w:i/>
                <w:iCs/>
                <w:sz w:val="24"/>
              </w:rPr>
              <w:t>-84</w:t>
            </w:r>
          </w:p>
        </w:tc>
        <w:tc>
          <w:tcPr>
            <w:tcW w:w="4140" w:type="pct"/>
            <w:gridSpan w:val="2"/>
            <w:shd w:val="clear" w:color="auto" w:fill="D9D9D9"/>
          </w:tcPr>
          <w:p w14:paraId="75F349B4" w14:textId="77777777" w:rsidR="00776377" w:rsidRPr="00776377" w:rsidRDefault="00776377" w:rsidP="00776377">
            <w:pPr>
              <w:jc w:val="both"/>
              <w:rPr>
                <w:rFonts w:ascii="Times New Roman" w:eastAsia="Calibri" w:hAnsi="Times New Roman" w:cs="Calibri"/>
                <w:noProof/>
                <w:sz w:val="24"/>
                <w:szCs w:val="20"/>
              </w:rPr>
            </w:pPr>
            <w:r w:rsidRPr="00776377">
              <w:rPr>
                <w:rFonts w:ascii="Times New Roman" w:hAnsi="Times New Roman"/>
                <w:sz w:val="24"/>
              </w:rPr>
              <w:t>1984. gada Pasaules ģeodēziskā sistēma</w:t>
            </w:r>
          </w:p>
        </w:tc>
      </w:tr>
    </w:tbl>
    <w:p w14:paraId="182DA792" w14:textId="77777777" w:rsidR="00776377" w:rsidRPr="00776377" w:rsidRDefault="00776377" w:rsidP="00776377">
      <w:pPr>
        <w:jc w:val="both"/>
        <w:outlineLvl w:val="0"/>
        <w:rPr>
          <w:rFonts w:ascii="Times New Roman" w:eastAsia="Calibri" w:hAnsi="Times New Roman"/>
          <w:b/>
          <w:bCs/>
          <w:noProof/>
          <w:color w:val="212E63"/>
          <w:sz w:val="24"/>
          <w:szCs w:val="40"/>
        </w:rPr>
      </w:pPr>
      <w:bookmarkStart w:id="4" w:name="CHAPTER_A_—_GENERAL"/>
      <w:bookmarkEnd w:id="4"/>
    </w:p>
    <w:p w14:paraId="2A8242BD" w14:textId="77777777" w:rsidR="00776377" w:rsidRPr="00776377" w:rsidRDefault="00776377" w:rsidP="00776377">
      <w:pPr>
        <w:rPr>
          <w:rFonts w:ascii="Times New Roman" w:eastAsia="Calibri" w:hAnsi="Times New Roman"/>
          <w:b/>
          <w:bCs/>
          <w:noProof/>
          <w:color w:val="212E63"/>
          <w:sz w:val="24"/>
          <w:szCs w:val="40"/>
        </w:rPr>
      </w:pPr>
      <w:r w:rsidRPr="00776377">
        <w:br w:type="page"/>
      </w:r>
    </w:p>
    <w:p w14:paraId="62471710" w14:textId="77777777" w:rsidR="00776377" w:rsidRPr="00776377" w:rsidRDefault="00776377" w:rsidP="00776377">
      <w:pPr>
        <w:jc w:val="center"/>
        <w:outlineLvl w:val="0"/>
        <w:rPr>
          <w:rFonts w:ascii="Times New Roman" w:eastAsia="Calibri" w:hAnsi="Times New Roman"/>
          <w:b/>
          <w:bCs/>
          <w:noProof/>
          <w:color w:val="212E63"/>
          <w:sz w:val="28"/>
          <w:szCs w:val="44"/>
        </w:rPr>
      </w:pPr>
      <w:bookmarkStart w:id="5" w:name="_Toc121838936"/>
      <w:r w:rsidRPr="00776377">
        <w:rPr>
          <w:rFonts w:ascii="Times New Roman" w:eastAsia="Calibri" w:hAnsi="Times New Roman"/>
          <w:b/>
          <w:bCs/>
          <w:color w:val="212E63"/>
          <w:sz w:val="28"/>
          <w:szCs w:val="40"/>
        </w:rPr>
        <w:lastRenderedPageBreak/>
        <w:t>A NODAĻA. VISPĀRĪGA INFORMĀCIJA</w:t>
      </w:r>
      <w:bookmarkEnd w:id="5"/>
    </w:p>
    <w:p w14:paraId="5C4CA8D0" w14:textId="77777777" w:rsidR="00776377" w:rsidRPr="00776377" w:rsidRDefault="00776377" w:rsidP="00776377">
      <w:pPr>
        <w:jc w:val="center"/>
        <w:outlineLvl w:val="0"/>
        <w:rPr>
          <w:rFonts w:ascii="Times New Roman" w:eastAsia="Calibri" w:hAnsi="Times New Roman"/>
          <w:b/>
          <w:bCs/>
          <w:noProof/>
          <w:color w:val="212E63"/>
          <w:sz w:val="24"/>
          <w:szCs w:val="4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6BBC7254" w14:textId="77777777" w:rsidTr="00792BC1">
        <w:trPr>
          <w:trHeight w:val="266"/>
        </w:trPr>
        <w:tc>
          <w:tcPr>
            <w:tcW w:w="9065" w:type="dxa"/>
            <w:shd w:val="clear" w:color="auto" w:fill="212E63"/>
          </w:tcPr>
          <w:p w14:paraId="03F511E7"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6" w:name="CS_ADR-DSN.A.001_Applicability"/>
            <w:bookmarkStart w:id="7" w:name="_Toc121838937"/>
            <w:bookmarkStart w:id="8" w:name="_Hlk116564650"/>
            <w:bookmarkEnd w:id="6"/>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ADR-DSN.A.001</w:t>
            </w:r>
            <w:proofErr w:type="spellEnd"/>
            <w:r w:rsidRPr="00776377">
              <w:rPr>
                <w:rFonts w:ascii="Times New Roman" w:eastAsiaTheme="majorEastAsia" w:hAnsi="Times New Roman" w:cstheme="majorBidi"/>
                <w:b/>
                <w:color w:val="FFFFFF" w:themeColor="background1"/>
                <w:sz w:val="24"/>
                <w:szCs w:val="26"/>
              </w:rPr>
              <w:t>. punktu “Piemērojamība”</w:t>
            </w:r>
            <w:bookmarkEnd w:id="7"/>
          </w:p>
        </w:tc>
      </w:tr>
      <w:bookmarkEnd w:id="8"/>
    </w:tbl>
    <w:p w14:paraId="377AEF30" w14:textId="77777777" w:rsidR="00776377" w:rsidRPr="00776377" w:rsidRDefault="00776377" w:rsidP="00776377">
      <w:pPr>
        <w:jc w:val="both"/>
        <w:rPr>
          <w:rFonts w:ascii="Times New Roman" w:eastAsia="Calibri" w:hAnsi="Times New Roman" w:cs="Calibri"/>
          <w:b/>
          <w:bCs/>
          <w:noProof/>
          <w:sz w:val="24"/>
          <w:szCs w:val="29"/>
        </w:rPr>
      </w:pPr>
    </w:p>
    <w:p w14:paraId="0236C2DB"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Sertifikācijas specifikācijas (</w:t>
      </w:r>
      <w:proofErr w:type="spellStart"/>
      <w:r w:rsidRPr="00776377">
        <w:rPr>
          <w:rFonts w:ascii="Times New Roman" w:eastAsia="Calibri" w:hAnsi="Times New Roman"/>
          <w:i/>
          <w:iCs/>
          <w:sz w:val="24"/>
        </w:rPr>
        <w:t>CS</w:t>
      </w:r>
      <w:proofErr w:type="spellEnd"/>
      <w:r w:rsidRPr="00776377">
        <w:rPr>
          <w:rFonts w:ascii="Times New Roman" w:eastAsia="Calibri" w:hAnsi="Times New Roman"/>
          <w:sz w:val="24"/>
        </w:rPr>
        <w:t>) un saistītās vadlīnijas (</w:t>
      </w:r>
      <w:proofErr w:type="spellStart"/>
      <w:r w:rsidRPr="00776377">
        <w:rPr>
          <w:rFonts w:ascii="Times New Roman" w:eastAsia="Calibri" w:hAnsi="Times New Roman"/>
          <w:i/>
          <w:iCs/>
          <w:sz w:val="24"/>
        </w:rPr>
        <w:t>GM</w:t>
      </w:r>
      <w:proofErr w:type="spellEnd"/>
      <w:r w:rsidRPr="00776377">
        <w:rPr>
          <w:rFonts w:ascii="Times New Roman" w:eastAsia="Calibri" w:hAnsi="Times New Roman"/>
          <w:sz w:val="24"/>
        </w:rPr>
        <w:t>) ir piemērojamas attiecībā uz lidlaukiem, kas ietilpst Regulas (ES) 2018/1139 (</w:t>
      </w:r>
      <w:proofErr w:type="spellStart"/>
      <w:r w:rsidRPr="00776377">
        <w:rPr>
          <w:rFonts w:ascii="Times New Roman" w:eastAsia="Calibri" w:hAnsi="Times New Roman"/>
          <w:sz w:val="24"/>
        </w:rPr>
        <w:t>pamatregula</w:t>
      </w:r>
      <w:proofErr w:type="spellEnd"/>
      <w:r w:rsidRPr="00776377">
        <w:rPr>
          <w:rFonts w:ascii="Times New Roman" w:eastAsia="Calibri" w:hAnsi="Times New Roman"/>
          <w:sz w:val="24"/>
        </w:rPr>
        <w:t>) darbības jomā.</w:t>
      </w:r>
    </w:p>
    <w:p w14:paraId="09DE0ACD" w14:textId="77777777" w:rsidR="00776377" w:rsidRPr="00776377" w:rsidRDefault="00776377" w:rsidP="00776377">
      <w:pPr>
        <w:jc w:val="both"/>
        <w:rPr>
          <w:rFonts w:ascii="Times New Roman" w:eastAsia="Calibri" w:hAnsi="Times New Roman"/>
          <w:noProof/>
          <w:sz w:val="24"/>
        </w:rPr>
      </w:pPr>
    </w:p>
    <w:p w14:paraId="265119A4"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/5]</w:t>
      </w:r>
    </w:p>
    <w:p w14:paraId="105177C5" w14:textId="77777777" w:rsidR="00776377" w:rsidRPr="00776377" w:rsidRDefault="00776377" w:rsidP="00776377">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7F1AC428" w14:textId="77777777" w:rsidTr="00792BC1">
        <w:trPr>
          <w:trHeight w:val="266"/>
        </w:trPr>
        <w:tc>
          <w:tcPr>
            <w:tcW w:w="9065" w:type="dxa"/>
            <w:shd w:val="clear" w:color="auto" w:fill="16CC7E"/>
          </w:tcPr>
          <w:p w14:paraId="206C8AEF"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9" w:name="GM1_ADR-DSN.A.001_Applicability"/>
            <w:bookmarkStart w:id="10" w:name="_Toc121838938"/>
            <w:bookmarkStart w:id="11" w:name="_Hlk116565246"/>
            <w:bookmarkEnd w:id="9"/>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ADR-DSN.A.001</w:t>
            </w:r>
            <w:proofErr w:type="spellEnd"/>
            <w:r w:rsidRPr="00776377">
              <w:rPr>
                <w:rFonts w:ascii="Times New Roman" w:eastAsiaTheme="majorEastAsia" w:hAnsi="Times New Roman" w:cstheme="majorBidi"/>
                <w:b/>
                <w:color w:val="FFFFFF" w:themeColor="background1"/>
                <w:sz w:val="24"/>
                <w:szCs w:val="26"/>
              </w:rPr>
              <w:t>. punktu “Piemērojamība”</w:t>
            </w:r>
            <w:bookmarkEnd w:id="10"/>
          </w:p>
        </w:tc>
      </w:tr>
      <w:bookmarkEnd w:id="11"/>
    </w:tbl>
    <w:p w14:paraId="40E4261C" w14:textId="77777777" w:rsidR="00776377" w:rsidRPr="00776377" w:rsidRDefault="00776377" w:rsidP="00776377">
      <w:pPr>
        <w:jc w:val="both"/>
        <w:rPr>
          <w:rFonts w:ascii="Times New Roman" w:eastAsia="Calibri" w:hAnsi="Times New Roman" w:cs="Calibri"/>
          <w:noProof/>
          <w:sz w:val="24"/>
          <w:szCs w:val="5"/>
        </w:rPr>
      </w:pPr>
    </w:p>
    <w:p w14:paraId="0B96CDE0"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Lidlaukā, kas ietilpst </w:t>
      </w:r>
      <w:proofErr w:type="spellStart"/>
      <w:r w:rsidRPr="00776377">
        <w:rPr>
          <w:rFonts w:ascii="Times New Roman" w:eastAsia="Calibri" w:hAnsi="Times New Roman"/>
          <w:sz w:val="24"/>
        </w:rPr>
        <w:t>pamatregulas</w:t>
      </w:r>
      <w:proofErr w:type="spellEnd"/>
      <w:r w:rsidRPr="00776377">
        <w:rPr>
          <w:rFonts w:ascii="Times New Roman" w:eastAsia="Calibri" w:hAnsi="Times New Roman"/>
          <w:sz w:val="24"/>
        </w:rPr>
        <w:t xml:space="preserve"> darbības jomā un kam ir vairāki skrejceļi, vismaz vienam skrejceļam ir jāatbilst </w:t>
      </w:r>
      <w:proofErr w:type="spellStart"/>
      <w:r w:rsidRPr="00776377">
        <w:rPr>
          <w:rFonts w:ascii="Times New Roman" w:eastAsia="Calibri" w:hAnsi="Times New Roman"/>
          <w:sz w:val="24"/>
        </w:rPr>
        <w:t>pamatregulas</w:t>
      </w:r>
      <w:proofErr w:type="spellEnd"/>
      <w:r w:rsidRPr="00776377">
        <w:rPr>
          <w:rFonts w:ascii="Times New Roman" w:eastAsia="Calibri" w:hAnsi="Times New Roman"/>
          <w:sz w:val="24"/>
        </w:rPr>
        <w:t xml:space="preserve"> 2. pantā noteiktajiem kritērijiem. Citu “tipu” skrejceļiem lidlaukā nav obligāti jāatbilst </w:t>
      </w:r>
      <w:proofErr w:type="spellStart"/>
      <w:r w:rsidRPr="00776377">
        <w:rPr>
          <w:rFonts w:ascii="Times New Roman" w:eastAsia="Calibri" w:hAnsi="Times New Roman"/>
          <w:sz w:val="24"/>
        </w:rPr>
        <w:t>pamatregulas</w:t>
      </w:r>
      <w:proofErr w:type="spellEnd"/>
      <w:r w:rsidRPr="00776377">
        <w:rPr>
          <w:rFonts w:ascii="Times New Roman" w:eastAsia="Calibri" w:hAnsi="Times New Roman"/>
          <w:sz w:val="24"/>
        </w:rPr>
        <w:t xml:space="preserve"> 2. pantā noteiktajiem kritērijiem. Šādi skrejceļi var būt neinstrumentālie skrejceļi, skrejceļi bez mākslīgā seguma, skrejceļi, kas īsāki par 800 m, skrejceļi, kas nav pieejami publiskai izmantošanai vai komerciālajiem gaisa pārvadājumiem. Šīs sertifikācijas specifikācijas un vadlīnijas ir piemērojamas arī attiecībā uz šiem skrejceļiem.</w:t>
      </w:r>
    </w:p>
    <w:p w14:paraId="3364CBB7" w14:textId="77777777" w:rsidR="00776377" w:rsidRPr="00776377" w:rsidRDefault="00776377" w:rsidP="00776377">
      <w:pPr>
        <w:jc w:val="both"/>
        <w:rPr>
          <w:rFonts w:ascii="Times New Roman" w:eastAsia="Calibri" w:hAnsi="Times New Roman"/>
          <w:noProof/>
          <w:sz w:val="24"/>
        </w:rPr>
      </w:pPr>
    </w:p>
    <w:p w14:paraId="3CE7EDF1"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/5]</w:t>
      </w:r>
    </w:p>
    <w:p w14:paraId="28A014D0" w14:textId="77777777" w:rsidR="00776377" w:rsidRPr="00776377" w:rsidRDefault="00776377" w:rsidP="00776377">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0071A6F1" w14:textId="77777777" w:rsidTr="00792BC1">
        <w:trPr>
          <w:trHeight w:val="266"/>
        </w:trPr>
        <w:tc>
          <w:tcPr>
            <w:tcW w:w="9065" w:type="dxa"/>
            <w:shd w:val="clear" w:color="auto" w:fill="212E63"/>
          </w:tcPr>
          <w:p w14:paraId="204B365F"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12" w:name="_Toc121838939"/>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ADR-DSN.A.002</w:t>
            </w:r>
            <w:proofErr w:type="spellEnd"/>
            <w:r w:rsidRPr="00776377">
              <w:rPr>
                <w:rFonts w:ascii="Times New Roman" w:eastAsiaTheme="majorEastAsia" w:hAnsi="Times New Roman" w:cstheme="majorBidi"/>
                <w:b/>
                <w:color w:val="FFFFFF" w:themeColor="background1"/>
                <w:sz w:val="24"/>
                <w:szCs w:val="26"/>
              </w:rPr>
              <w:t>. punktu “Definīcijas”</w:t>
            </w:r>
            <w:bookmarkEnd w:id="12"/>
          </w:p>
        </w:tc>
      </w:tr>
    </w:tbl>
    <w:p w14:paraId="231E2985" w14:textId="77777777" w:rsidR="00776377" w:rsidRPr="00776377" w:rsidRDefault="00776377" w:rsidP="00776377">
      <w:pPr>
        <w:jc w:val="both"/>
        <w:rPr>
          <w:rFonts w:ascii="Times New Roman" w:eastAsia="Calibri" w:hAnsi="Times New Roman" w:cs="Calibri"/>
          <w:noProof/>
          <w:sz w:val="24"/>
          <w:szCs w:val="5"/>
        </w:rPr>
      </w:pPr>
    </w:p>
    <w:p w14:paraId="572B8F1C" w14:textId="77777777" w:rsidR="00776377" w:rsidRPr="00776377" w:rsidRDefault="00776377" w:rsidP="00776377">
      <w:pPr>
        <w:jc w:val="both"/>
        <w:rPr>
          <w:rFonts w:ascii="Times New Roman" w:eastAsia="Calibri" w:hAnsi="Times New Roman"/>
          <w:noProof/>
          <w:sz w:val="24"/>
        </w:rPr>
      </w:pPr>
      <w:proofErr w:type="spellStart"/>
      <w:r w:rsidRPr="00776377">
        <w:rPr>
          <w:rFonts w:ascii="Times New Roman" w:eastAsia="Calibri" w:hAnsi="Times New Roman"/>
          <w:sz w:val="24"/>
        </w:rPr>
        <w:t>CS-ADR-DSN</w:t>
      </w:r>
      <w:proofErr w:type="spellEnd"/>
      <w:r w:rsidRPr="00776377">
        <w:rPr>
          <w:rFonts w:ascii="Times New Roman" w:eastAsia="Calibri" w:hAnsi="Times New Roman"/>
          <w:sz w:val="24"/>
        </w:rPr>
        <w:t xml:space="preserve"> vajadzībām jāpiemēro šādas definīcijas.</w:t>
      </w:r>
    </w:p>
    <w:p w14:paraId="0264AD6E" w14:textId="77777777" w:rsidR="007047B4" w:rsidRPr="00776377" w:rsidRDefault="007047B4" w:rsidP="00776377">
      <w:pPr>
        <w:jc w:val="both"/>
        <w:rPr>
          <w:rFonts w:ascii="Times New Roman" w:eastAsia="Calibri" w:hAnsi="Times New Roman" w:cs="Calibri"/>
          <w:noProof/>
          <w:sz w:val="24"/>
        </w:rPr>
      </w:pPr>
    </w:p>
    <w:p w14:paraId="6B5DFC4C"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w:t>
      </w:r>
      <w:proofErr w:type="spellStart"/>
      <w:r w:rsidRPr="00776377">
        <w:rPr>
          <w:rFonts w:ascii="Times New Roman" w:eastAsia="Calibri" w:hAnsi="Times New Roman"/>
          <w:sz w:val="24"/>
        </w:rPr>
        <w:t>Uguņu</w:t>
      </w:r>
      <w:proofErr w:type="spellEnd"/>
      <w:r w:rsidRPr="00776377">
        <w:rPr>
          <w:rFonts w:ascii="Times New Roman" w:eastAsia="Calibri" w:hAnsi="Times New Roman"/>
          <w:sz w:val="24"/>
        </w:rPr>
        <w:t>) pārslēgšanas laiks” ir laiks, kas nepieciešams, lai faktisko uguns intensitāti, kas mērīta noteiktā virzienā, atjaunotu līdz 50 % no brīža, kad intensitāte samazinās zem 50 % elektriskās barošanas avotu pārslēgšanas dēļ, kuras laikā uguns darbojas ar 25 % vai lielāku intensitāti.</w:t>
      </w:r>
    </w:p>
    <w:p w14:paraId="28BF16D3" w14:textId="77777777" w:rsidR="00D0158F" w:rsidRPr="00776377" w:rsidRDefault="00D0158F" w:rsidP="00776377">
      <w:pPr>
        <w:jc w:val="both"/>
        <w:rPr>
          <w:rFonts w:ascii="Times New Roman" w:eastAsia="Calibri" w:hAnsi="Times New Roman"/>
          <w:noProof/>
          <w:sz w:val="24"/>
        </w:rPr>
      </w:pPr>
    </w:p>
    <w:p w14:paraId="0FA4D751" w14:textId="77777777" w:rsidR="007047B4" w:rsidRDefault="007047B4" w:rsidP="006C6CAA">
      <w:pPr>
        <w:keepNext/>
        <w:keepLines/>
        <w:jc w:val="both"/>
        <w:rPr>
          <w:rFonts w:ascii="Times New Roman" w:eastAsia="Calibri" w:hAnsi="Times New Roman"/>
          <w:sz w:val="24"/>
        </w:rPr>
      </w:pPr>
      <w:r w:rsidRPr="00776377">
        <w:rPr>
          <w:rFonts w:ascii="Times New Roman" w:eastAsia="Calibri" w:hAnsi="Times New Roman"/>
          <w:sz w:val="24"/>
        </w:rPr>
        <w:t>“A tipa instrumentālā pieeja” ir instrumentālā pieeja ar minimālo nolaišanās augstumu vai lēmuma pieņemšanas augstumu, kas sasniedz vai pārsniedz 75 m (250 pēdas).</w:t>
      </w:r>
    </w:p>
    <w:p w14:paraId="0F4F3218" w14:textId="77777777" w:rsidR="00D0158F" w:rsidRPr="00776377" w:rsidRDefault="00D0158F" w:rsidP="006C6CAA">
      <w:pPr>
        <w:keepNext/>
        <w:keepLines/>
        <w:jc w:val="both"/>
        <w:rPr>
          <w:rFonts w:ascii="Times New Roman" w:eastAsia="Calibri" w:hAnsi="Times New Roman"/>
          <w:noProof/>
          <w:sz w:val="24"/>
        </w:rPr>
      </w:pPr>
    </w:p>
    <w:p w14:paraId="41E4F19A"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“Aeronavigācijas bāka” ir mirgojoša vai pastāvīgi degoša zemes aeronavigācijas uguns, kas ir redzama no visiem azimutiem un paredzēta noteikta punkta uz zemes virsmas apzīmēšanai.</w:t>
      </w:r>
    </w:p>
    <w:p w14:paraId="29656B0D" w14:textId="77777777" w:rsidR="00D0158F" w:rsidRPr="00776377" w:rsidRDefault="00D0158F" w:rsidP="00776377">
      <w:pPr>
        <w:jc w:val="both"/>
        <w:rPr>
          <w:rFonts w:ascii="Times New Roman" w:eastAsia="Calibri" w:hAnsi="Times New Roman"/>
          <w:noProof/>
          <w:sz w:val="24"/>
        </w:rPr>
      </w:pPr>
    </w:p>
    <w:p w14:paraId="07157D1C"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 xml:space="preserve">“Aizsargājošās darbības laiks” ir aprēķinātais laiks, kurā </w:t>
      </w:r>
      <w:proofErr w:type="spellStart"/>
      <w:r w:rsidRPr="00776377">
        <w:rPr>
          <w:rFonts w:ascii="Times New Roman" w:eastAsia="Calibri" w:hAnsi="Times New Roman"/>
          <w:sz w:val="24"/>
        </w:rPr>
        <w:t>pretapledošanas</w:t>
      </w:r>
      <w:proofErr w:type="spellEnd"/>
      <w:r w:rsidRPr="00776377">
        <w:rPr>
          <w:rFonts w:ascii="Times New Roman" w:eastAsia="Calibri" w:hAnsi="Times New Roman"/>
          <w:sz w:val="24"/>
        </w:rPr>
        <w:t xml:space="preserve"> šķidrums (apstrāde) novērš ledus un sarmas veidošanos un sniega uzkrāšanos uz lidmašīnas aizsargātajām (apstrādātajām) virsmām.</w:t>
      </w:r>
    </w:p>
    <w:p w14:paraId="26A4AF21" w14:textId="77777777" w:rsidR="00E851C5" w:rsidRPr="00776377" w:rsidRDefault="00E851C5" w:rsidP="00776377">
      <w:pPr>
        <w:jc w:val="both"/>
        <w:rPr>
          <w:rFonts w:ascii="Times New Roman" w:eastAsia="Calibri" w:hAnsi="Times New Roman"/>
          <w:noProof/>
          <w:sz w:val="24"/>
        </w:rPr>
      </w:pPr>
    </w:p>
    <w:p w14:paraId="5E6D5EAE"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“Aizsarggaisma” ir aeronavigācijai bīstamu šķēršļu apzīmēšanai paredzēta aeronavigācijas bāka.</w:t>
      </w:r>
    </w:p>
    <w:p w14:paraId="76E02A32" w14:textId="77777777" w:rsidR="00D0158F" w:rsidRPr="00776377" w:rsidRDefault="00D0158F" w:rsidP="00776377">
      <w:pPr>
        <w:jc w:val="both"/>
        <w:rPr>
          <w:rFonts w:ascii="Times New Roman" w:eastAsia="Calibri" w:hAnsi="Times New Roman"/>
          <w:noProof/>
          <w:sz w:val="24"/>
        </w:rPr>
      </w:pPr>
    </w:p>
    <w:p w14:paraId="24D62C4E"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“Apgriešanās laukums uz skrejceļa” ir noteikts skrejceļam piegulošs iecirknis sauszemes lidlaukā, kas paredzēts, lai veiktu 180 grādu pagriezienu uz skrejceļa.</w:t>
      </w:r>
    </w:p>
    <w:p w14:paraId="2A8F77C9" w14:textId="77777777" w:rsidR="00D0158F" w:rsidRPr="00776377" w:rsidRDefault="00D0158F" w:rsidP="00776377">
      <w:pPr>
        <w:jc w:val="both"/>
        <w:rPr>
          <w:rFonts w:ascii="Times New Roman" w:eastAsia="Calibri" w:hAnsi="Times New Roman"/>
          <w:noProof/>
          <w:sz w:val="24"/>
        </w:rPr>
      </w:pPr>
    </w:p>
    <w:p w14:paraId="476E5FD0" w14:textId="1013B1CC" w:rsidR="007047B4" w:rsidRDefault="007047B4" w:rsidP="00776377">
      <w:pPr>
        <w:jc w:val="both"/>
        <w:rPr>
          <w:rFonts w:ascii="Times New Roman" w:eastAsia="Calibri" w:hAnsi="Times New Roman"/>
          <w:sz w:val="24"/>
        </w:rPr>
      </w:pPr>
      <w:r w:rsidRPr="00776377">
        <w:rPr>
          <w:rFonts w:ascii="Times New Roman" w:eastAsia="Calibri" w:hAnsi="Times New Roman"/>
          <w:sz w:val="24"/>
        </w:rPr>
        <w:t>“Apturēšanas sistēma” ir sistēma, kas paredzēta tādas lidmašīnas ātruma samazināšanai, kura veic skrejceļa pārskreju.</w:t>
      </w:r>
    </w:p>
    <w:p w14:paraId="3ED91145" w14:textId="77777777" w:rsidR="00D0158F" w:rsidRPr="00776377" w:rsidRDefault="00D0158F" w:rsidP="00776377">
      <w:pPr>
        <w:jc w:val="both"/>
        <w:rPr>
          <w:rFonts w:ascii="Times New Roman" w:eastAsia="Calibri" w:hAnsi="Times New Roman"/>
          <w:noProof/>
          <w:sz w:val="24"/>
        </w:rPr>
      </w:pPr>
    </w:p>
    <w:p w14:paraId="705E803B" w14:textId="77777777" w:rsidR="007047B4" w:rsidRDefault="007047B4" w:rsidP="00E851C5">
      <w:pPr>
        <w:keepNext/>
        <w:keepLines/>
        <w:jc w:val="both"/>
        <w:rPr>
          <w:rFonts w:ascii="Times New Roman" w:eastAsia="Calibri" w:hAnsi="Times New Roman"/>
          <w:sz w:val="24"/>
        </w:rPr>
      </w:pPr>
      <w:r w:rsidRPr="00776377">
        <w:rPr>
          <w:rFonts w:ascii="Times New Roman" w:eastAsia="Calibri" w:hAnsi="Times New Roman"/>
          <w:sz w:val="24"/>
        </w:rPr>
        <w:lastRenderedPageBreak/>
        <w:t>“Atdalītas paralēlas operācijas” ir vienlaicīgas operācijas uz paralēliem vai gandrīz paralēliem instrumentālajiem skrejceļiem, kad viens skrejceļš tiek izmantots tikai pieejām, bet otrs skrejceļš tiek izmantots tikai izlidošanai.</w:t>
      </w:r>
    </w:p>
    <w:p w14:paraId="3C0E3DA6" w14:textId="77777777" w:rsidR="00D0158F" w:rsidRPr="00776377" w:rsidRDefault="00D0158F" w:rsidP="00776377">
      <w:pPr>
        <w:jc w:val="both"/>
        <w:rPr>
          <w:rFonts w:ascii="Times New Roman" w:eastAsia="Calibri" w:hAnsi="Times New Roman"/>
          <w:noProof/>
          <w:sz w:val="24"/>
        </w:rPr>
      </w:pPr>
    </w:p>
    <w:p w14:paraId="746A572F"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“Atkarīgas paralēlas pieejas” ir vienlaikus veiktas pieejas uz paralēliem vai gandrīz paralēliem instrumentāliem skrejceļiem gadījumos, kad ir noteikti radiolokācijas atdalīšanas minimumi starp gaisa kuģiem, kuri atrodas uz blakus esošu skrejceļu asu līniju turpinājumiem.</w:t>
      </w:r>
    </w:p>
    <w:p w14:paraId="3B2BE456" w14:textId="77777777" w:rsidR="00D0158F" w:rsidRPr="00776377" w:rsidRDefault="00D0158F" w:rsidP="00776377">
      <w:pPr>
        <w:jc w:val="both"/>
        <w:rPr>
          <w:rFonts w:ascii="Times New Roman" w:eastAsia="Calibri" w:hAnsi="Times New Roman"/>
          <w:noProof/>
          <w:sz w:val="24"/>
        </w:rPr>
      </w:pPr>
    </w:p>
    <w:p w14:paraId="2E9F9ABD"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“Atledošanas/</w:t>
      </w:r>
      <w:proofErr w:type="spellStart"/>
      <w:r w:rsidRPr="00776377">
        <w:rPr>
          <w:rFonts w:ascii="Times New Roman" w:eastAsia="Calibri" w:hAnsi="Times New Roman"/>
          <w:sz w:val="24"/>
        </w:rPr>
        <w:t>pretapledošanas</w:t>
      </w:r>
      <w:proofErr w:type="spellEnd"/>
      <w:r w:rsidRPr="00776377">
        <w:rPr>
          <w:rFonts w:ascii="Times New Roman" w:eastAsia="Calibri" w:hAnsi="Times New Roman"/>
          <w:sz w:val="24"/>
        </w:rPr>
        <w:t xml:space="preserve"> apstrādes laukums” ir zona, kuru veido iekšējā zona, kas paredzēta tādu lidmašīnu novietošanai stāvēšanai, attiecībā uz kurām tiek veikta atledošana/</w:t>
      </w:r>
      <w:proofErr w:type="spellStart"/>
      <w:r w:rsidRPr="00776377">
        <w:rPr>
          <w:rFonts w:ascii="Times New Roman" w:eastAsia="Calibri" w:hAnsi="Times New Roman"/>
          <w:sz w:val="24"/>
        </w:rPr>
        <w:t>pretapledošanas</w:t>
      </w:r>
      <w:proofErr w:type="spellEnd"/>
      <w:r w:rsidRPr="00776377">
        <w:rPr>
          <w:rFonts w:ascii="Times New Roman" w:eastAsia="Calibri" w:hAnsi="Times New Roman"/>
          <w:sz w:val="24"/>
        </w:rPr>
        <w:t xml:space="preserve"> apstrāde, un ārējā zona, kas paredzēta divu vai vairāku pārvietojamu atledošanas/</w:t>
      </w:r>
      <w:proofErr w:type="spellStart"/>
      <w:r w:rsidRPr="00776377">
        <w:rPr>
          <w:rFonts w:ascii="Times New Roman" w:eastAsia="Calibri" w:hAnsi="Times New Roman"/>
          <w:sz w:val="24"/>
        </w:rPr>
        <w:t>pretapledošanas</w:t>
      </w:r>
      <w:proofErr w:type="spellEnd"/>
      <w:r w:rsidRPr="00776377">
        <w:rPr>
          <w:rFonts w:ascii="Times New Roman" w:eastAsia="Calibri" w:hAnsi="Times New Roman"/>
          <w:sz w:val="24"/>
        </w:rPr>
        <w:t xml:space="preserve"> apstrādes iekārtu manevrēšanai.</w:t>
      </w:r>
    </w:p>
    <w:p w14:paraId="1EF376D7" w14:textId="77777777" w:rsidR="00D0158F" w:rsidRPr="00776377" w:rsidRDefault="00D0158F" w:rsidP="00776377">
      <w:pPr>
        <w:jc w:val="both"/>
        <w:rPr>
          <w:rFonts w:ascii="Times New Roman" w:eastAsia="Calibri" w:hAnsi="Times New Roman"/>
          <w:noProof/>
          <w:sz w:val="24"/>
        </w:rPr>
      </w:pPr>
    </w:p>
    <w:p w14:paraId="3C001775"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“Atledošanas/</w:t>
      </w:r>
      <w:proofErr w:type="spellStart"/>
      <w:r w:rsidRPr="00776377">
        <w:rPr>
          <w:rFonts w:ascii="Times New Roman" w:eastAsia="Calibri" w:hAnsi="Times New Roman"/>
          <w:sz w:val="24"/>
        </w:rPr>
        <w:t>pretapledošanas</w:t>
      </w:r>
      <w:proofErr w:type="spellEnd"/>
      <w:r w:rsidRPr="00776377">
        <w:rPr>
          <w:rFonts w:ascii="Times New Roman" w:eastAsia="Calibri" w:hAnsi="Times New Roman"/>
          <w:sz w:val="24"/>
        </w:rPr>
        <w:t xml:space="preserve"> apstrādes zona” ir vieta, kur no lidmašīnas virsmas notīra sarmu, ledu un sniegu (atledošana), lai nodrošinātu tīru virsmu, un/vai kur lidmašīnas tīrajai virsmai uz zināmu laiku tiek nodrošināta aizsardzība pret sarmas vai apledojuma veidošanos un sniega vai šķīdoņa uzkrāšanos (</w:t>
      </w:r>
      <w:proofErr w:type="spellStart"/>
      <w:r w:rsidRPr="00776377">
        <w:rPr>
          <w:rFonts w:ascii="Times New Roman" w:eastAsia="Calibri" w:hAnsi="Times New Roman"/>
          <w:sz w:val="24"/>
        </w:rPr>
        <w:t>pretapledošanas</w:t>
      </w:r>
      <w:proofErr w:type="spellEnd"/>
      <w:r w:rsidRPr="00776377">
        <w:rPr>
          <w:rFonts w:ascii="Times New Roman" w:eastAsia="Calibri" w:hAnsi="Times New Roman"/>
          <w:sz w:val="24"/>
        </w:rPr>
        <w:t xml:space="preserve"> apstrāde).</w:t>
      </w:r>
    </w:p>
    <w:p w14:paraId="13FFA4F5" w14:textId="77777777" w:rsidR="00D0158F" w:rsidRPr="00776377" w:rsidRDefault="00D0158F" w:rsidP="00776377">
      <w:pPr>
        <w:jc w:val="both"/>
        <w:rPr>
          <w:rFonts w:ascii="Times New Roman" w:eastAsia="Calibri" w:hAnsi="Times New Roman"/>
          <w:noProof/>
          <w:sz w:val="24"/>
        </w:rPr>
      </w:pPr>
    </w:p>
    <w:p w14:paraId="6A90B254"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“Attālums starp galvenās šasijas ārējiem riteņiem (</w:t>
      </w:r>
      <w:proofErr w:type="spellStart"/>
      <w:r w:rsidRPr="00776377">
        <w:rPr>
          <w:rFonts w:ascii="Times New Roman" w:eastAsia="Calibri" w:hAnsi="Times New Roman"/>
          <w:i/>
          <w:iCs/>
          <w:sz w:val="24"/>
        </w:rPr>
        <w:t>OMGWS</w:t>
      </w:r>
      <w:proofErr w:type="spellEnd"/>
      <w:r w:rsidRPr="00776377">
        <w:rPr>
          <w:rFonts w:ascii="Times New Roman" w:eastAsia="Calibri" w:hAnsi="Times New Roman"/>
          <w:sz w:val="24"/>
        </w:rPr>
        <w:t>)” ir attālums starp galvenās šasijas riteņu ārējām malām.</w:t>
      </w:r>
    </w:p>
    <w:p w14:paraId="1CC2AC8B" w14:textId="77777777" w:rsidR="00D0158F" w:rsidRDefault="00D0158F" w:rsidP="00776377">
      <w:pPr>
        <w:jc w:val="both"/>
        <w:rPr>
          <w:rFonts w:ascii="Times New Roman" w:eastAsia="Calibri" w:hAnsi="Times New Roman"/>
          <w:sz w:val="24"/>
        </w:rPr>
      </w:pPr>
    </w:p>
    <w:p w14:paraId="6F32CC3E" w14:textId="0AD26215" w:rsidR="004B04C7" w:rsidRDefault="004B04C7" w:rsidP="00776377">
      <w:pPr>
        <w:jc w:val="both"/>
        <w:rPr>
          <w:rFonts w:ascii="Times New Roman" w:eastAsia="Calibri" w:hAnsi="Times New Roman"/>
          <w:sz w:val="24"/>
        </w:rPr>
      </w:pPr>
      <w:r w:rsidRPr="00776377">
        <w:rPr>
          <w:rFonts w:ascii="Times New Roman" w:eastAsia="Calibri" w:hAnsi="Times New Roman"/>
          <w:sz w:val="24"/>
        </w:rPr>
        <w:t>“Autonomā nesankcionētas nokļūšanas uz skrejceļa brīdināšanas sistēma (</w:t>
      </w:r>
      <w:proofErr w:type="spellStart"/>
      <w:r w:rsidRPr="00776377">
        <w:rPr>
          <w:rFonts w:ascii="Times New Roman" w:eastAsia="Calibri" w:hAnsi="Times New Roman"/>
          <w:i/>
          <w:iCs/>
          <w:sz w:val="24"/>
        </w:rPr>
        <w:t>ARIWS</w:t>
      </w:r>
      <w:proofErr w:type="spellEnd"/>
      <w:r w:rsidRPr="00776377">
        <w:rPr>
          <w:rFonts w:ascii="Times New Roman" w:eastAsia="Calibri" w:hAnsi="Times New Roman"/>
          <w:sz w:val="24"/>
        </w:rPr>
        <w:t>)” ir sistēma, kas nodrošina to, ka tiek autonomi pamanīta potenciāla nesankcionēta nokļūšana uz skrejceļa vai atrašanās uz aizņemta skrejceļa un ka tiek tieši brīdināta lidojumu apkalpe vai transportlīdzekļa vadītājs.</w:t>
      </w:r>
    </w:p>
    <w:p w14:paraId="592B6F11" w14:textId="77777777" w:rsidR="00D0158F" w:rsidRPr="00776377" w:rsidRDefault="00D0158F" w:rsidP="00776377">
      <w:pPr>
        <w:jc w:val="both"/>
        <w:rPr>
          <w:rFonts w:ascii="Times New Roman" w:eastAsia="Calibri" w:hAnsi="Times New Roman"/>
          <w:noProof/>
          <w:sz w:val="24"/>
        </w:rPr>
      </w:pPr>
    </w:p>
    <w:p w14:paraId="4C161DA7"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“Ātras nobraukšanas manevrēšanas ceļš” ir manevrēšanas ceļš, kas šaurā leņķī savienots ar skrejceļu un ļauj lidmašīnām, kuras veic nosēšanos, nogriezties no skrejceļa ar lielāku ātrumu, nekā tas iespējams, nogriežoties uz citiem manevrēšanas ceļiem, tādējādi līdz minimumam samazinot atrašanās laiku uz skrejceļa.</w:t>
      </w:r>
    </w:p>
    <w:p w14:paraId="5B81AF68" w14:textId="77777777" w:rsidR="00D0158F" w:rsidRPr="00776377" w:rsidRDefault="00D0158F" w:rsidP="00776377">
      <w:pPr>
        <w:jc w:val="both"/>
        <w:rPr>
          <w:rFonts w:ascii="Times New Roman" w:eastAsia="Calibri" w:hAnsi="Times New Roman"/>
          <w:noProof/>
          <w:sz w:val="24"/>
        </w:rPr>
      </w:pPr>
    </w:p>
    <w:p w14:paraId="2A0729E0" w14:textId="77777777" w:rsidR="004B04C7" w:rsidRDefault="007047B4" w:rsidP="00163F1D">
      <w:pPr>
        <w:jc w:val="both"/>
        <w:rPr>
          <w:rFonts w:ascii="Times New Roman" w:eastAsia="Calibri" w:hAnsi="Times New Roman"/>
          <w:noProof/>
          <w:sz w:val="24"/>
        </w:rPr>
      </w:pPr>
      <w:r w:rsidRPr="00776377">
        <w:rPr>
          <w:rFonts w:ascii="Times New Roman" w:eastAsia="Calibri" w:hAnsi="Times New Roman"/>
          <w:sz w:val="24"/>
        </w:rPr>
        <w:t>“B tipa instrumentālā pieeja” ir instrumentālā pieeja ar lēmuma pieņemšanas augstumu, kas ir mazāks par 75 m (250 pēdām), un tā ir iedalīta šādās kategorijās:</w:t>
      </w:r>
    </w:p>
    <w:p w14:paraId="7BBBB383" w14:textId="77777777" w:rsidR="004B04C7" w:rsidRDefault="007047B4" w:rsidP="004B04C7">
      <w:pPr>
        <w:ind w:left="284"/>
        <w:jc w:val="both"/>
        <w:rPr>
          <w:rFonts w:ascii="Times New Roman" w:eastAsia="Calibri" w:hAnsi="Times New Roman"/>
          <w:sz w:val="24"/>
        </w:rPr>
      </w:pPr>
      <w:r w:rsidRPr="00776377">
        <w:rPr>
          <w:rFonts w:ascii="Times New Roman" w:eastAsia="Calibri" w:hAnsi="Times New Roman"/>
          <w:sz w:val="24"/>
        </w:rPr>
        <w:t>1. I kategorija (</w:t>
      </w:r>
      <w:proofErr w:type="spellStart"/>
      <w:r w:rsidRPr="00776377">
        <w:rPr>
          <w:rFonts w:ascii="Times New Roman" w:eastAsia="Calibri" w:hAnsi="Times New Roman"/>
          <w:sz w:val="24"/>
        </w:rPr>
        <w:t>CAT</w:t>
      </w:r>
      <w:proofErr w:type="spellEnd"/>
      <w:r w:rsidRPr="00776377">
        <w:rPr>
          <w:rFonts w:ascii="Times New Roman" w:eastAsia="Calibri" w:hAnsi="Times New Roman"/>
          <w:sz w:val="24"/>
        </w:rPr>
        <w:t> I): lēmuma pieņemšanas augstums ir vismaz 60 m (200 pēdas), un redzamība ir vismaz 800 m vai redzamība uz skrejceļa ir vismaz 550 m;</w:t>
      </w:r>
    </w:p>
    <w:p w14:paraId="35B91F42" w14:textId="77777777" w:rsidR="004B04C7" w:rsidRDefault="007047B4" w:rsidP="004B04C7">
      <w:pPr>
        <w:ind w:left="284"/>
        <w:jc w:val="both"/>
        <w:rPr>
          <w:rFonts w:ascii="Times New Roman" w:eastAsia="Calibri" w:hAnsi="Times New Roman"/>
          <w:noProof/>
          <w:sz w:val="24"/>
        </w:rPr>
      </w:pPr>
      <w:r w:rsidRPr="00776377">
        <w:rPr>
          <w:rFonts w:ascii="Times New Roman" w:eastAsia="Calibri" w:hAnsi="Times New Roman"/>
          <w:sz w:val="24"/>
        </w:rPr>
        <w:t>2. II kategorija (</w:t>
      </w:r>
      <w:proofErr w:type="spellStart"/>
      <w:r w:rsidRPr="00776377">
        <w:rPr>
          <w:rFonts w:ascii="Times New Roman" w:eastAsia="Calibri" w:hAnsi="Times New Roman"/>
          <w:sz w:val="24"/>
        </w:rPr>
        <w:t>CAT</w:t>
      </w:r>
      <w:proofErr w:type="spellEnd"/>
      <w:r w:rsidRPr="00776377">
        <w:rPr>
          <w:rFonts w:ascii="Times New Roman" w:eastAsia="Calibri" w:hAnsi="Times New Roman"/>
          <w:sz w:val="24"/>
        </w:rPr>
        <w:t> II): lēmuma pieņemšanas augstums ir mazāks par 60 m (200 pēdām), bet ir vismaz 30 m (100 pēdas), un redzamība uz skrejceļa ir vismaz 300 m;</w:t>
      </w:r>
    </w:p>
    <w:p w14:paraId="077C610B" w14:textId="1646D07E" w:rsidR="007047B4" w:rsidRDefault="007047B4" w:rsidP="004B04C7">
      <w:pPr>
        <w:ind w:left="284"/>
        <w:jc w:val="both"/>
        <w:rPr>
          <w:rFonts w:ascii="Times New Roman" w:eastAsia="Calibri" w:hAnsi="Times New Roman"/>
          <w:sz w:val="24"/>
        </w:rPr>
      </w:pPr>
      <w:r w:rsidRPr="00776377">
        <w:rPr>
          <w:rFonts w:ascii="Times New Roman" w:eastAsia="Calibri" w:hAnsi="Times New Roman"/>
          <w:sz w:val="24"/>
        </w:rPr>
        <w:t>3. III kategorija (</w:t>
      </w:r>
      <w:proofErr w:type="spellStart"/>
      <w:r w:rsidRPr="00776377">
        <w:rPr>
          <w:rFonts w:ascii="Times New Roman" w:eastAsia="Calibri" w:hAnsi="Times New Roman"/>
          <w:sz w:val="24"/>
        </w:rPr>
        <w:t>CAT</w:t>
      </w:r>
      <w:proofErr w:type="spellEnd"/>
      <w:r w:rsidRPr="00776377">
        <w:rPr>
          <w:rFonts w:ascii="Times New Roman" w:eastAsia="Calibri" w:hAnsi="Times New Roman"/>
          <w:sz w:val="24"/>
        </w:rPr>
        <w:t> III): lēmuma pieņemšanas augstums ir mazāks par 30 m (100 pēdām) vai nav noteikts, un redzamība uz skrejceļa ir mazāka par 300 m vai nav noteikti redzamības uz skrejceļa ierobežojumi.</w:t>
      </w:r>
    </w:p>
    <w:p w14:paraId="51CE7624" w14:textId="77777777" w:rsidR="00D0158F" w:rsidRPr="00776377" w:rsidRDefault="00D0158F" w:rsidP="004B04C7">
      <w:pPr>
        <w:ind w:left="284"/>
        <w:jc w:val="both"/>
        <w:rPr>
          <w:rFonts w:ascii="Times New Roman" w:eastAsia="Calibri" w:hAnsi="Times New Roman"/>
          <w:noProof/>
          <w:sz w:val="24"/>
        </w:rPr>
      </w:pPr>
    </w:p>
    <w:p w14:paraId="49A3A083"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w:t>
      </w:r>
      <w:proofErr w:type="spellStart"/>
      <w:r w:rsidRPr="00776377">
        <w:rPr>
          <w:rFonts w:ascii="Times New Roman" w:eastAsia="Calibri" w:hAnsi="Times New Roman"/>
          <w:sz w:val="24"/>
        </w:rPr>
        <w:t>Barete</w:t>
      </w:r>
      <w:proofErr w:type="spellEnd"/>
      <w:r w:rsidRPr="00776377">
        <w:rPr>
          <w:rFonts w:ascii="Times New Roman" w:eastAsia="Calibri" w:hAnsi="Times New Roman"/>
          <w:sz w:val="24"/>
        </w:rPr>
        <w:t>” ir trīs vai vairākas zemes aeronavigācijas ugunis, kas novietotas šķērslīnijā ar nelieliem intervāliem tā, ka no attāluma tās izskatās kā īsa gaismas josla.</w:t>
      </w:r>
    </w:p>
    <w:p w14:paraId="06826522" w14:textId="77777777" w:rsidR="00D0158F" w:rsidRPr="00776377" w:rsidRDefault="00D0158F" w:rsidP="00776377">
      <w:pPr>
        <w:jc w:val="both"/>
        <w:rPr>
          <w:rFonts w:ascii="Times New Roman" w:eastAsia="Calibri" w:hAnsi="Times New Roman"/>
          <w:noProof/>
          <w:sz w:val="24"/>
        </w:rPr>
      </w:pPr>
    </w:p>
    <w:p w14:paraId="2551A04D"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“Bāze” ir jebkurš lielums vai lielumu kopa, ko izmanto kā atskaites punktu vai pamatu citu lielumu aprēķināšanai (ISO 19104).</w:t>
      </w:r>
    </w:p>
    <w:p w14:paraId="4520631C" w14:textId="77777777" w:rsidR="00D0158F" w:rsidRPr="00776377" w:rsidRDefault="00D0158F" w:rsidP="00776377">
      <w:pPr>
        <w:jc w:val="both"/>
        <w:rPr>
          <w:rFonts w:ascii="Times New Roman" w:eastAsia="Calibri" w:hAnsi="Times New Roman"/>
          <w:noProof/>
          <w:sz w:val="24"/>
        </w:rPr>
      </w:pPr>
    </w:p>
    <w:p w14:paraId="477F743A"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“Bīstama vieta” ir vieta lidlauka kustības zonā, kur iepriekš notikusi sadursme, nesankcionēta nokļūšana uz skrejceļa vai pastāv šāds risks un kur ir nepieciešama pastiprināta pilotu / transportlīdzekļu vadītāju uzmanība.</w:t>
      </w:r>
    </w:p>
    <w:p w14:paraId="5876762F" w14:textId="77777777" w:rsidR="00D0158F" w:rsidRPr="00776377" w:rsidRDefault="00D0158F" w:rsidP="00776377">
      <w:pPr>
        <w:jc w:val="both"/>
        <w:rPr>
          <w:rFonts w:ascii="Times New Roman" w:eastAsia="Calibri" w:hAnsi="Times New Roman" w:cs="Calibri"/>
          <w:noProof/>
          <w:sz w:val="24"/>
        </w:rPr>
      </w:pPr>
    </w:p>
    <w:p w14:paraId="7F9AAF21"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“Ceļš” ir noteikts maršruts kustības zonā, kas ir paredzēts vienīgi transportlīdzekļu kustībai.</w:t>
      </w:r>
    </w:p>
    <w:p w14:paraId="5AC3ECC5" w14:textId="77777777" w:rsidR="00D0158F" w:rsidRPr="00776377" w:rsidRDefault="00D0158F" w:rsidP="00776377">
      <w:pPr>
        <w:jc w:val="both"/>
        <w:rPr>
          <w:rFonts w:ascii="Times New Roman" w:eastAsia="Calibri" w:hAnsi="Times New Roman"/>
          <w:noProof/>
          <w:sz w:val="24"/>
        </w:rPr>
      </w:pPr>
    </w:p>
    <w:p w14:paraId="2E68516A" w14:textId="77777777" w:rsidR="00E94E26" w:rsidRDefault="007047B4" w:rsidP="007047B4">
      <w:pPr>
        <w:jc w:val="both"/>
        <w:rPr>
          <w:rFonts w:ascii="Times New Roman" w:eastAsia="Calibri" w:hAnsi="Times New Roman"/>
          <w:sz w:val="24"/>
        </w:rPr>
      </w:pPr>
      <w:r w:rsidRPr="00776377">
        <w:rPr>
          <w:rFonts w:ascii="Times New Roman" w:eastAsia="Calibri" w:hAnsi="Times New Roman"/>
          <w:sz w:val="24"/>
        </w:rPr>
        <w:t>“Deklarētās distances” ir:</w:t>
      </w:r>
    </w:p>
    <w:p w14:paraId="1B1E6D65" w14:textId="77777777" w:rsidR="00E94E26" w:rsidRPr="00E94E26" w:rsidRDefault="007047B4" w:rsidP="00E94E26">
      <w:pPr>
        <w:pStyle w:val="ListParagraph"/>
        <w:numPr>
          <w:ilvl w:val="0"/>
          <w:numId w:val="7"/>
        </w:numPr>
        <w:ind w:left="567" w:hanging="283"/>
        <w:jc w:val="both"/>
        <w:rPr>
          <w:rFonts w:ascii="Times New Roman" w:eastAsia="Calibri" w:hAnsi="Times New Roman"/>
          <w:sz w:val="24"/>
        </w:rPr>
      </w:pPr>
      <w:r w:rsidRPr="00E94E26">
        <w:rPr>
          <w:rFonts w:ascii="Times New Roman" w:eastAsia="Calibri" w:hAnsi="Times New Roman"/>
          <w:sz w:val="24"/>
        </w:rPr>
        <w:t>“pieejamā ieskrējiena distance (</w:t>
      </w:r>
      <w:proofErr w:type="spellStart"/>
      <w:r w:rsidRPr="00E94E26">
        <w:rPr>
          <w:rFonts w:ascii="Times New Roman" w:eastAsia="Calibri" w:hAnsi="Times New Roman"/>
          <w:i/>
          <w:iCs/>
          <w:sz w:val="24"/>
        </w:rPr>
        <w:t>TORA</w:t>
      </w:r>
      <w:proofErr w:type="spellEnd"/>
      <w:r w:rsidRPr="00E94E26">
        <w:rPr>
          <w:rFonts w:ascii="Times New Roman" w:eastAsia="Calibri" w:hAnsi="Times New Roman"/>
          <w:sz w:val="24"/>
        </w:rPr>
        <w:t>)”, t. i., skrejceļa garums, kas deklarēts kā pieejams un piemērots ieskrējienam pa zemi, lidmašīnai paceļoties;</w:t>
      </w:r>
    </w:p>
    <w:p w14:paraId="2C1C819A" w14:textId="77777777" w:rsidR="00E94E26" w:rsidRPr="00E94E26" w:rsidRDefault="007047B4" w:rsidP="00E94E26">
      <w:pPr>
        <w:pStyle w:val="ListParagraph"/>
        <w:numPr>
          <w:ilvl w:val="0"/>
          <w:numId w:val="7"/>
        </w:numPr>
        <w:ind w:left="567" w:hanging="283"/>
        <w:jc w:val="both"/>
        <w:rPr>
          <w:rFonts w:ascii="Times New Roman" w:eastAsia="Calibri" w:hAnsi="Times New Roman"/>
          <w:sz w:val="24"/>
        </w:rPr>
      </w:pPr>
      <w:r w:rsidRPr="00E94E26">
        <w:rPr>
          <w:rFonts w:ascii="Times New Roman" w:eastAsia="Calibri" w:hAnsi="Times New Roman"/>
          <w:sz w:val="24"/>
        </w:rPr>
        <w:t>“pieejamā pacelšanās distance (</w:t>
      </w:r>
      <w:r w:rsidRPr="00E94E26">
        <w:rPr>
          <w:rFonts w:ascii="Times New Roman" w:eastAsia="Calibri" w:hAnsi="Times New Roman"/>
          <w:i/>
          <w:iCs/>
          <w:sz w:val="24"/>
        </w:rPr>
        <w:t>TODA</w:t>
      </w:r>
      <w:r w:rsidRPr="00E94E26">
        <w:rPr>
          <w:rFonts w:ascii="Times New Roman" w:eastAsia="Calibri" w:hAnsi="Times New Roman"/>
          <w:sz w:val="24"/>
        </w:rPr>
        <w:t xml:space="preserve">)”, t. i., pieejamā pacelšanās ieskrējiena distance ar </w:t>
      </w:r>
      <w:proofErr w:type="spellStart"/>
      <w:r w:rsidRPr="00E94E26">
        <w:rPr>
          <w:rFonts w:ascii="Times New Roman" w:eastAsia="Calibri" w:hAnsi="Times New Roman"/>
          <w:sz w:val="24"/>
        </w:rPr>
        <w:t>šķēršļbrīvo</w:t>
      </w:r>
      <w:proofErr w:type="spellEnd"/>
      <w:r w:rsidRPr="00E94E26">
        <w:rPr>
          <w:rFonts w:ascii="Times New Roman" w:eastAsia="Calibri" w:hAnsi="Times New Roman"/>
          <w:sz w:val="24"/>
        </w:rPr>
        <w:t xml:space="preserve"> joslu, ja tāda ir nodrošināta;</w:t>
      </w:r>
    </w:p>
    <w:p w14:paraId="37E4DFA0" w14:textId="77777777" w:rsidR="00E94E26" w:rsidRPr="00E94E26" w:rsidRDefault="007047B4" w:rsidP="00E94E26">
      <w:pPr>
        <w:pStyle w:val="ListParagraph"/>
        <w:numPr>
          <w:ilvl w:val="0"/>
          <w:numId w:val="7"/>
        </w:numPr>
        <w:ind w:left="567" w:hanging="283"/>
        <w:jc w:val="both"/>
        <w:rPr>
          <w:rFonts w:ascii="Times New Roman" w:eastAsia="Calibri" w:hAnsi="Times New Roman"/>
          <w:sz w:val="24"/>
        </w:rPr>
      </w:pPr>
      <w:r w:rsidRPr="00E94E26">
        <w:rPr>
          <w:rFonts w:ascii="Times New Roman" w:eastAsia="Calibri" w:hAnsi="Times New Roman"/>
          <w:sz w:val="24"/>
        </w:rPr>
        <w:t>“pieejamā pārtrauktās pacelšanās distance (</w:t>
      </w:r>
      <w:proofErr w:type="spellStart"/>
      <w:r w:rsidRPr="00E94E26">
        <w:rPr>
          <w:rFonts w:ascii="Times New Roman" w:eastAsia="Calibri" w:hAnsi="Times New Roman"/>
          <w:i/>
          <w:iCs/>
          <w:sz w:val="24"/>
        </w:rPr>
        <w:t>ASDA</w:t>
      </w:r>
      <w:proofErr w:type="spellEnd"/>
      <w:r w:rsidRPr="00E94E26">
        <w:rPr>
          <w:rFonts w:ascii="Times New Roman" w:eastAsia="Calibri" w:hAnsi="Times New Roman"/>
          <w:sz w:val="24"/>
        </w:rPr>
        <w:t>)”, t. i., pieejamā pacelšanās ieskrējiena distance ar skrejceļa gala bremzēšanas joslu, ja tāda ir nodrošināta;</w:t>
      </w:r>
    </w:p>
    <w:p w14:paraId="6C3D91ED" w14:textId="5CA4C34A" w:rsidR="007047B4" w:rsidRPr="00D0158F" w:rsidRDefault="007047B4" w:rsidP="00E94E26">
      <w:pPr>
        <w:pStyle w:val="ListParagraph"/>
        <w:numPr>
          <w:ilvl w:val="0"/>
          <w:numId w:val="7"/>
        </w:numPr>
        <w:ind w:left="567" w:hanging="283"/>
        <w:jc w:val="both"/>
        <w:rPr>
          <w:rFonts w:ascii="Times New Roman" w:eastAsia="Calibri" w:hAnsi="Times New Roman" w:cs="Calibri"/>
          <w:noProof/>
          <w:sz w:val="24"/>
        </w:rPr>
      </w:pPr>
      <w:r w:rsidRPr="00E94E26">
        <w:rPr>
          <w:rFonts w:ascii="Times New Roman" w:eastAsia="Calibri" w:hAnsi="Times New Roman"/>
          <w:sz w:val="24"/>
        </w:rPr>
        <w:t>“pieejamā nosēšanās distance (</w:t>
      </w:r>
      <w:proofErr w:type="spellStart"/>
      <w:r w:rsidRPr="00E94E26">
        <w:rPr>
          <w:rFonts w:ascii="Times New Roman" w:eastAsia="Calibri" w:hAnsi="Times New Roman"/>
          <w:i/>
          <w:iCs/>
          <w:sz w:val="24"/>
        </w:rPr>
        <w:t>LDA</w:t>
      </w:r>
      <w:proofErr w:type="spellEnd"/>
      <w:r w:rsidRPr="00E94E26">
        <w:rPr>
          <w:rFonts w:ascii="Times New Roman" w:eastAsia="Calibri" w:hAnsi="Times New Roman"/>
          <w:sz w:val="24"/>
        </w:rPr>
        <w:t xml:space="preserve">)”, t. i., skrejceļa garums, kas ir deklarēts kā pieejams un piemērots lidmašīnas </w:t>
      </w:r>
      <w:proofErr w:type="spellStart"/>
      <w:r w:rsidRPr="00E94E26">
        <w:rPr>
          <w:rFonts w:ascii="Times New Roman" w:eastAsia="Calibri" w:hAnsi="Times New Roman"/>
          <w:sz w:val="24"/>
        </w:rPr>
        <w:t>noskrējienam</w:t>
      </w:r>
      <w:proofErr w:type="spellEnd"/>
      <w:r w:rsidRPr="00E94E26">
        <w:rPr>
          <w:rFonts w:ascii="Times New Roman" w:eastAsia="Calibri" w:hAnsi="Times New Roman"/>
          <w:sz w:val="24"/>
        </w:rPr>
        <w:t xml:space="preserve"> pa zemi, lidmašīnai nosēžoties.</w:t>
      </w:r>
    </w:p>
    <w:p w14:paraId="7593C7CD" w14:textId="77777777" w:rsidR="00D0158F" w:rsidRPr="00E94E26" w:rsidRDefault="00D0158F" w:rsidP="00D0158F">
      <w:pPr>
        <w:pStyle w:val="ListParagraph"/>
        <w:ind w:left="567"/>
        <w:jc w:val="both"/>
        <w:rPr>
          <w:rFonts w:ascii="Times New Roman" w:eastAsia="Calibri" w:hAnsi="Times New Roman" w:cs="Calibri"/>
          <w:noProof/>
          <w:sz w:val="24"/>
        </w:rPr>
      </w:pPr>
    </w:p>
    <w:p w14:paraId="11142491"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 xml:space="preserve">“Efektīvā intensitāte” ir </w:t>
      </w:r>
      <w:proofErr w:type="spellStart"/>
      <w:r w:rsidRPr="00776377">
        <w:rPr>
          <w:rFonts w:ascii="Times New Roman" w:eastAsia="Calibri" w:hAnsi="Times New Roman"/>
          <w:sz w:val="24"/>
        </w:rPr>
        <w:t>zibšņuguns</w:t>
      </w:r>
      <w:proofErr w:type="spellEnd"/>
      <w:r w:rsidRPr="00776377">
        <w:rPr>
          <w:rFonts w:ascii="Times New Roman" w:eastAsia="Calibri" w:hAnsi="Times New Roman"/>
          <w:sz w:val="24"/>
        </w:rPr>
        <w:t xml:space="preserve"> efektīvā intensitāte, kas ir vienāda ar tādas pašas krāsas pastāvīga izstarojuma uguns intensitāti, kas identiskos novērošanas apstākļos nodrošinās tādu pašu redzamības attālumu.</w:t>
      </w:r>
    </w:p>
    <w:p w14:paraId="5B628DC4" w14:textId="77777777" w:rsidR="00D0158F" w:rsidRPr="00776377" w:rsidRDefault="00D0158F" w:rsidP="00776377">
      <w:pPr>
        <w:jc w:val="both"/>
        <w:rPr>
          <w:rFonts w:ascii="Times New Roman" w:eastAsia="Calibri" w:hAnsi="Times New Roman"/>
          <w:noProof/>
          <w:sz w:val="24"/>
        </w:rPr>
      </w:pPr>
    </w:p>
    <w:p w14:paraId="4CCB7EB4"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“Ekspluatants” ir juridiska vai fiziska persona, kas ekspluatē vai plāno ekspluatēt vienu vai vairākus gaisa kuģus vai vienu vai vairākus lidlaukus.</w:t>
      </w:r>
    </w:p>
    <w:p w14:paraId="2E25C6BA" w14:textId="77777777" w:rsidR="00D0158F" w:rsidRPr="00776377" w:rsidRDefault="00D0158F" w:rsidP="00776377">
      <w:pPr>
        <w:jc w:val="both"/>
        <w:rPr>
          <w:rFonts w:ascii="Times New Roman" w:eastAsia="Calibri" w:hAnsi="Times New Roman"/>
          <w:noProof/>
          <w:sz w:val="24"/>
        </w:rPr>
      </w:pPr>
    </w:p>
    <w:p w14:paraId="35C8A9CA"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“Gaidīšanas laukums” ir noteikts laukums, kas paredzēts gaisa kuģa stāvēšanai vai apbraukšanai, lai atvieglotu gaisa kuģu kustību uz zemes.</w:t>
      </w:r>
    </w:p>
    <w:p w14:paraId="4B2471CE" w14:textId="77777777" w:rsidR="00D0158F" w:rsidRPr="00B3456A" w:rsidRDefault="00D0158F" w:rsidP="00776377">
      <w:pPr>
        <w:jc w:val="both"/>
        <w:rPr>
          <w:rFonts w:ascii="Times New Roman" w:eastAsia="Calibri" w:hAnsi="Times New Roman" w:cs="Calibri"/>
          <w:noProof/>
          <w:sz w:val="24"/>
        </w:rPr>
      </w:pPr>
    </w:p>
    <w:p w14:paraId="6E268186"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“Gaidīšanas vieta manevrēšanas starpposmā” ir noteikta satiksmes vadīšanai paredzēta vieta, kurā manevrējošiem gaisa kuģiem un transportlīdzekļiem jāapstājas un jāgaida līdz brīdim, kad no attiecīgās gaisa satiksmes vadības struktūrvienības tiek saņemta atļauja turpināt kustību.</w:t>
      </w:r>
    </w:p>
    <w:p w14:paraId="1AB2D67D" w14:textId="77777777" w:rsidR="00D0158F" w:rsidRPr="00776377" w:rsidRDefault="00D0158F" w:rsidP="00776377">
      <w:pPr>
        <w:jc w:val="both"/>
        <w:rPr>
          <w:rFonts w:ascii="Times New Roman" w:eastAsia="Calibri" w:hAnsi="Times New Roman"/>
          <w:noProof/>
          <w:sz w:val="24"/>
        </w:rPr>
      </w:pPr>
    </w:p>
    <w:p w14:paraId="5643D509"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“Gaidīšanas vieta uz ceļa” ir noteikta vieta, kur transportlīdzekļiem var likt gaidīt.</w:t>
      </w:r>
    </w:p>
    <w:p w14:paraId="4C4366C9" w14:textId="77777777" w:rsidR="00D0158F" w:rsidRPr="00776377" w:rsidRDefault="00D0158F" w:rsidP="00776377">
      <w:pPr>
        <w:jc w:val="both"/>
        <w:rPr>
          <w:rFonts w:ascii="Times New Roman" w:eastAsia="Calibri" w:hAnsi="Times New Roman"/>
          <w:noProof/>
          <w:sz w:val="24"/>
        </w:rPr>
      </w:pPr>
    </w:p>
    <w:p w14:paraId="03508EB8"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“Gaisa kuģa stāvvieta” ir noteikts iecirknis uz perona, kuru paredzēts izmantot gaisa kuģa stāvēšanai. “Gaisa kuģa manevrēšanas josla stāvvietā” ir perona iecirknis, kas paredzēts kā manevrēšanas ceļš vienīgi tam, lai varētu piekļūt gaisa kuģu stāvvietām.</w:t>
      </w:r>
    </w:p>
    <w:p w14:paraId="13C5E7F5" w14:textId="77777777" w:rsidR="00D0158F" w:rsidRPr="00776377" w:rsidRDefault="00D0158F" w:rsidP="00776377">
      <w:pPr>
        <w:jc w:val="both"/>
        <w:rPr>
          <w:rFonts w:ascii="Times New Roman" w:eastAsia="Calibri" w:hAnsi="Times New Roman"/>
          <w:noProof/>
          <w:sz w:val="24"/>
        </w:rPr>
      </w:pPr>
    </w:p>
    <w:p w14:paraId="447FD128"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“Gaisa kuģis” ir lidaparāts, kuru atmosfērā notur mijiedarbība ar gaisu, ja tā nav no zemes virsmas reflektēta mijiedarbība ar gaisu.</w:t>
      </w:r>
    </w:p>
    <w:p w14:paraId="5703EDA4" w14:textId="77777777" w:rsidR="00D0158F" w:rsidRPr="00776377" w:rsidRDefault="00D0158F" w:rsidP="00776377">
      <w:pPr>
        <w:jc w:val="both"/>
        <w:rPr>
          <w:rFonts w:ascii="Times New Roman" w:eastAsia="Calibri" w:hAnsi="Times New Roman"/>
          <w:noProof/>
          <w:sz w:val="24"/>
        </w:rPr>
      </w:pPr>
    </w:p>
    <w:p w14:paraId="7687BABB"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“Galvenais(-</w:t>
      </w:r>
      <w:proofErr w:type="spellStart"/>
      <w:r w:rsidRPr="00776377">
        <w:rPr>
          <w:rFonts w:ascii="Times New Roman" w:eastAsia="Calibri" w:hAnsi="Times New Roman"/>
          <w:sz w:val="24"/>
        </w:rPr>
        <w:t>ie</w:t>
      </w:r>
      <w:proofErr w:type="spellEnd"/>
      <w:r w:rsidRPr="00776377">
        <w:rPr>
          <w:rFonts w:ascii="Times New Roman" w:eastAsia="Calibri" w:hAnsi="Times New Roman"/>
          <w:sz w:val="24"/>
        </w:rPr>
        <w:t>) skrejceļš(-i)” ir skrejceļš(-i), kura(-u) izmantošanai, kad atļauj apstākļi, ir dodama priekšroka.</w:t>
      </w:r>
    </w:p>
    <w:p w14:paraId="32C7539E" w14:textId="77777777" w:rsidR="00D0158F" w:rsidRPr="00776377" w:rsidRDefault="00D0158F" w:rsidP="00776377">
      <w:pPr>
        <w:jc w:val="both"/>
        <w:rPr>
          <w:rFonts w:ascii="Times New Roman" w:eastAsia="Calibri" w:hAnsi="Times New Roman" w:cs="Calibri"/>
          <w:noProof/>
          <w:sz w:val="24"/>
        </w:rPr>
      </w:pPr>
    </w:p>
    <w:p w14:paraId="5013888D"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“Gandrīz paralēli skrejceļi” ir nekrustojošies skrejceļi, kuru ass līniju turpinājumi veido 15 grādus lielu vai mazāku konverģences/novirzes leņķi.</w:t>
      </w:r>
    </w:p>
    <w:p w14:paraId="62CC1356" w14:textId="77777777" w:rsidR="00D0158F" w:rsidRPr="00776377" w:rsidRDefault="00D0158F" w:rsidP="00776377">
      <w:pPr>
        <w:jc w:val="both"/>
        <w:rPr>
          <w:rFonts w:ascii="Times New Roman" w:eastAsia="Calibri" w:hAnsi="Times New Roman"/>
          <w:noProof/>
          <w:sz w:val="24"/>
        </w:rPr>
      </w:pPr>
    </w:p>
    <w:p w14:paraId="186A635D"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“Identifikācijas bāka” ir kodētu signālu izstarojoša aeronavigācijas bāka, pēc kuras var identificēt noteiktu orientieri.</w:t>
      </w:r>
    </w:p>
    <w:p w14:paraId="5B987817" w14:textId="77777777" w:rsidR="00D0158F" w:rsidRPr="00776377" w:rsidRDefault="00D0158F" w:rsidP="00776377">
      <w:pPr>
        <w:jc w:val="both"/>
        <w:rPr>
          <w:rFonts w:ascii="Times New Roman" w:eastAsia="Calibri" w:hAnsi="Times New Roman"/>
          <w:noProof/>
          <w:sz w:val="24"/>
        </w:rPr>
      </w:pPr>
    </w:p>
    <w:p w14:paraId="10061870" w14:textId="77777777" w:rsidR="005F2C93" w:rsidRDefault="007047B4" w:rsidP="00163F1D">
      <w:pPr>
        <w:jc w:val="both"/>
        <w:rPr>
          <w:rFonts w:ascii="Times New Roman" w:eastAsia="Calibri" w:hAnsi="Times New Roman"/>
          <w:noProof/>
          <w:sz w:val="24"/>
        </w:rPr>
      </w:pPr>
      <w:r w:rsidRPr="00776377">
        <w:rPr>
          <w:rFonts w:ascii="Times New Roman" w:eastAsia="Calibri" w:hAnsi="Times New Roman"/>
          <w:sz w:val="24"/>
        </w:rPr>
        <w:t>“Instrumentālais skrejceļš” ir viens no turpmāk minētajiem skrejceļu veidiem, kas ir paredzēts gaisa kuģu ekspluatācijai, izmantojot instrumentālās pieejas procedūras.</w:t>
      </w:r>
    </w:p>
    <w:p w14:paraId="136D58CE" w14:textId="77777777" w:rsidR="005F2C93" w:rsidRDefault="007047B4" w:rsidP="005F2C93">
      <w:pPr>
        <w:ind w:left="284"/>
        <w:jc w:val="both"/>
        <w:rPr>
          <w:rFonts w:ascii="Times New Roman" w:eastAsia="Calibri" w:hAnsi="Times New Roman"/>
          <w:noProof/>
          <w:sz w:val="24"/>
        </w:rPr>
      </w:pPr>
      <w:r w:rsidRPr="00776377">
        <w:rPr>
          <w:rFonts w:ascii="Times New Roman" w:eastAsia="Calibri" w:hAnsi="Times New Roman"/>
          <w:sz w:val="24"/>
        </w:rPr>
        <w:t>1. “Neprecīzas pieejas skrejceļš”: skrejceļš, kas aprīkots ar vizuālajiem līdzekļiem un ar vismaz vienu nevizuālo līdzekli, kuri paredzēti nosēšanās veikšanai pēc A tipa instrumentālās pieejas.</w:t>
      </w:r>
    </w:p>
    <w:p w14:paraId="06B2096B" w14:textId="77777777" w:rsidR="005F2C93" w:rsidRDefault="007047B4" w:rsidP="005F2C93">
      <w:pPr>
        <w:ind w:left="284"/>
        <w:jc w:val="both"/>
        <w:rPr>
          <w:rFonts w:ascii="Times New Roman" w:eastAsia="Calibri" w:hAnsi="Times New Roman"/>
          <w:noProof/>
          <w:sz w:val="24"/>
        </w:rPr>
      </w:pPr>
      <w:r w:rsidRPr="00776377">
        <w:rPr>
          <w:rFonts w:ascii="Times New Roman" w:eastAsia="Calibri" w:hAnsi="Times New Roman"/>
          <w:sz w:val="24"/>
        </w:rPr>
        <w:lastRenderedPageBreak/>
        <w:t>2. “I kategorijas precīzas pieejas skrejceļš”: skrejceļš, kas aprīkots ar vizuālajiem līdzekļiem un ar vismaz vienu nevizuālo līdzekli, kuri paredzēti nosēšanās veikšanai pēc B tipa I kategorijas instrumentālās pieejas.</w:t>
      </w:r>
    </w:p>
    <w:p w14:paraId="0460C660" w14:textId="77777777" w:rsidR="005F2C93" w:rsidRDefault="007047B4" w:rsidP="005F2C93">
      <w:pPr>
        <w:ind w:left="284"/>
        <w:jc w:val="both"/>
        <w:rPr>
          <w:rFonts w:ascii="Times New Roman" w:eastAsia="Calibri" w:hAnsi="Times New Roman"/>
          <w:noProof/>
          <w:sz w:val="24"/>
        </w:rPr>
      </w:pPr>
      <w:r w:rsidRPr="00776377">
        <w:rPr>
          <w:rFonts w:ascii="Times New Roman" w:eastAsia="Calibri" w:hAnsi="Times New Roman"/>
          <w:sz w:val="24"/>
        </w:rPr>
        <w:t>3. “II kategorijas precīzas pieejas skrejceļš”: skrejceļš, kas aprīkots ar vizuālajiem līdzekļiem un ar vismaz vienu nevizuālo līdzekli, kuri paredzēti nosēšanās veikšanai pēc B tipa II kategorijas instrumentālās pieejas.</w:t>
      </w:r>
    </w:p>
    <w:p w14:paraId="4472ADF8" w14:textId="211A2DEE" w:rsidR="007047B4" w:rsidRDefault="007047B4" w:rsidP="005F2C93">
      <w:pPr>
        <w:ind w:left="284"/>
        <w:jc w:val="both"/>
        <w:rPr>
          <w:rFonts w:ascii="Times New Roman" w:eastAsia="Calibri" w:hAnsi="Times New Roman"/>
          <w:sz w:val="24"/>
        </w:rPr>
      </w:pPr>
      <w:r w:rsidRPr="00776377">
        <w:rPr>
          <w:rFonts w:ascii="Times New Roman" w:eastAsia="Calibri" w:hAnsi="Times New Roman"/>
          <w:sz w:val="24"/>
        </w:rPr>
        <w:t>4. “III kategorijas precīzas pieejas skrejceļš”: skrejceļš, kas aprīkots ar vizuālajiem līdzekļiem un ar vismaz vienu nevizuālo līdzekli, kuri paredzēti nosēšanās veikšanai pēc B tipa III kategorijas instrumentālās pieejas.</w:t>
      </w:r>
    </w:p>
    <w:p w14:paraId="7921BFC7" w14:textId="77777777" w:rsidR="00D0158F" w:rsidRPr="00776377" w:rsidRDefault="00D0158F" w:rsidP="005F2C93">
      <w:pPr>
        <w:ind w:left="284"/>
        <w:jc w:val="both"/>
        <w:rPr>
          <w:rFonts w:ascii="Times New Roman" w:eastAsia="Calibri" w:hAnsi="Times New Roman"/>
          <w:noProof/>
          <w:sz w:val="24"/>
        </w:rPr>
      </w:pPr>
    </w:p>
    <w:p w14:paraId="7E88CBFF"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“Izmantošanas koeficients” ir laiks procentuālā izteiksmē, kurā skrejceļa vai skrejceļu sistēmas izmantošana nav ierobežota sānvēja komponentes dēļ.</w:t>
      </w:r>
    </w:p>
    <w:p w14:paraId="226C30F2" w14:textId="77777777" w:rsidR="00D0158F" w:rsidRPr="00776377" w:rsidRDefault="00D0158F" w:rsidP="00776377">
      <w:pPr>
        <w:jc w:val="both"/>
        <w:rPr>
          <w:rFonts w:ascii="Times New Roman" w:eastAsia="Calibri" w:hAnsi="Times New Roman"/>
          <w:noProof/>
          <w:sz w:val="24"/>
        </w:rPr>
      </w:pPr>
    </w:p>
    <w:p w14:paraId="6106EBB9"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“Izolēta gaisa kuģa stāvvieta” ir zona, kas piemērota tāda gaisa kuģa stāvēšanai, attiecībā uz kuru ir zināms vai pastāv aizdomas, ka tajā notikusi nelikumīga iejaukšanās, vai kurš jāizolē no ierastajām lidlauka darbībām citu iemeslu dēļ.</w:t>
      </w:r>
    </w:p>
    <w:p w14:paraId="37C19FB0" w14:textId="77777777" w:rsidR="00D0158F" w:rsidRPr="00776377" w:rsidRDefault="00D0158F" w:rsidP="00776377">
      <w:pPr>
        <w:jc w:val="both"/>
        <w:rPr>
          <w:rFonts w:ascii="Times New Roman" w:eastAsia="Calibri" w:hAnsi="Times New Roman"/>
          <w:noProof/>
          <w:sz w:val="24"/>
        </w:rPr>
      </w:pPr>
    </w:p>
    <w:p w14:paraId="618DFC3C"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“Jutīgā zona” ir zona, kura sniedzas tālāk par kritisko zonu un kurā gaisa kuģa vai transportlīdzekļu novietošana stāvēšanai un/vai kustība ietekmēs vadības signālu tādā līmenī, kas var nebūt pieņemams gaisa kuģim, kurš izmanto šo signālu.</w:t>
      </w:r>
    </w:p>
    <w:p w14:paraId="68A26220" w14:textId="77777777" w:rsidR="00D0158F" w:rsidRPr="00776377" w:rsidRDefault="00D0158F" w:rsidP="00776377">
      <w:pPr>
        <w:jc w:val="both"/>
        <w:rPr>
          <w:rFonts w:ascii="Times New Roman" w:eastAsia="Calibri" w:hAnsi="Times New Roman"/>
          <w:noProof/>
          <w:sz w:val="24"/>
        </w:rPr>
      </w:pPr>
    </w:p>
    <w:p w14:paraId="1F127672"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“Kritiskā zona” ir noteikta izmēra zona ap precīzas instrumentālās pieejas zemes aprīkojumu, kurā transportlīdzekļu vai gaisa kuģa klātbūtne izraisīs nepieņemamus vadības signālu traucējumus.</w:t>
      </w:r>
    </w:p>
    <w:p w14:paraId="57601953" w14:textId="77777777" w:rsidR="00D0158F" w:rsidRPr="00776377" w:rsidRDefault="00D0158F" w:rsidP="00776377">
      <w:pPr>
        <w:jc w:val="both"/>
        <w:rPr>
          <w:rFonts w:ascii="Times New Roman" w:eastAsia="Calibri" w:hAnsi="Times New Roman"/>
          <w:noProof/>
          <w:sz w:val="24"/>
        </w:rPr>
      </w:pPr>
    </w:p>
    <w:p w14:paraId="2256B56E"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“Kustības zona” ir lidlauka daļa, kuru izmanto gaisa kuģa pacelšanās, nosēšanās un manevrēšanas veikšanai un kurā ietilpst manevrēšanas teritorija un perons(-i).</w:t>
      </w:r>
    </w:p>
    <w:p w14:paraId="73B9F9CA" w14:textId="77777777" w:rsidR="00D0158F" w:rsidRPr="00776377" w:rsidRDefault="00D0158F" w:rsidP="00776377">
      <w:pPr>
        <w:jc w:val="both"/>
        <w:rPr>
          <w:rFonts w:ascii="Times New Roman" w:eastAsia="Calibri" w:hAnsi="Times New Roman"/>
          <w:noProof/>
          <w:sz w:val="24"/>
        </w:rPr>
      </w:pPr>
    </w:p>
    <w:p w14:paraId="737AF168"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“Ledus” ir sasalis ūdens vai sablīvēts sniegs, kas ir pārvērties par ledu aukstos un sausos apstākļos.</w:t>
      </w:r>
    </w:p>
    <w:p w14:paraId="41C4C536" w14:textId="77777777" w:rsidR="00D0158F" w:rsidRPr="00776377" w:rsidRDefault="00D0158F" w:rsidP="00776377">
      <w:pPr>
        <w:jc w:val="both"/>
        <w:rPr>
          <w:rFonts w:ascii="Times New Roman" w:eastAsia="Calibri" w:hAnsi="Times New Roman"/>
          <w:noProof/>
          <w:sz w:val="24"/>
        </w:rPr>
      </w:pPr>
    </w:p>
    <w:p w14:paraId="28247A76" w14:textId="77777777" w:rsidR="005F2C93" w:rsidRDefault="007047B4" w:rsidP="00163F1D">
      <w:pPr>
        <w:jc w:val="both"/>
        <w:rPr>
          <w:rFonts w:ascii="Times New Roman" w:eastAsia="Calibri" w:hAnsi="Times New Roman" w:cs="Calibri"/>
          <w:noProof/>
          <w:sz w:val="24"/>
        </w:rPr>
      </w:pPr>
      <w:r w:rsidRPr="00776377">
        <w:rPr>
          <w:rFonts w:ascii="Times New Roman" w:eastAsia="Calibri" w:hAnsi="Times New Roman"/>
          <w:sz w:val="24"/>
        </w:rPr>
        <w:t>“Lidjosla” ir noteikta zona, kas ietver skrejceļu un skrejceļa gala bremzēšanas joslu, ja tāda ir nodrošināta, un kas ir paredzēta tam, lai:</w:t>
      </w:r>
    </w:p>
    <w:p w14:paraId="652D8458" w14:textId="77777777" w:rsidR="005F2C93" w:rsidRPr="005F2C93" w:rsidRDefault="007047B4" w:rsidP="005F2C93">
      <w:pPr>
        <w:pStyle w:val="ListParagraph"/>
        <w:numPr>
          <w:ilvl w:val="0"/>
          <w:numId w:val="8"/>
        </w:numPr>
        <w:ind w:left="567" w:hanging="283"/>
        <w:jc w:val="both"/>
        <w:rPr>
          <w:rFonts w:ascii="Times New Roman" w:eastAsia="Calibri" w:hAnsi="Times New Roman" w:cs="Calibri"/>
          <w:noProof/>
          <w:sz w:val="24"/>
        </w:rPr>
      </w:pPr>
      <w:r w:rsidRPr="005F2C93">
        <w:rPr>
          <w:rFonts w:ascii="Times New Roman" w:eastAsia="Calibri" w:hAnsi="Times New Roman"/>
          <w:sz w:val="24"/>
        </w:rPr>
        <w:t>samazinātu bojājumu risku gaisa kuģim, tam noskrienot no skrejceļa, un</w:t>
      </w:r>
    </w:p>
    <w:p w14:paraId="4E8C28AD" w14:textId="71625A42" w:rsidR="007047B4" w:rsidRPr="00D0158F" w:rsidRDefault="007047B4" w:rsidP="005F2C93">
      <w:pPr>
        <w:pStyle w:val="ListParagraph"/>
        <w:numPr>
          <w:ilvl w:val="0"/>
          <w:numId w:val="8"/>
        </w:numPr>
        <w:ind w:left="567" w:hanging="283"/>
        <w:jc w:val="both"/>
        <w:rPr>
          <w:rFonts w:ascii="Times New Roman" w:eastAsia="Calibri" w:hAnsi="Times New Roman" w:cs="Calibri"/>
          <w:noProof/>
          <w:sz w:val="24"/>
        </w:rPr>
      </w:pPr>
      <w:r w:rsidRPr="005F2C93">
        <w:rPr>
          <w:rFonts w:ascii="Times New Roman" w:eastAsia="Calibri" w:hAnsi="Times New Roman"/>
          <w:sz w:val="24"/>
        </w:rPr>
        <w:t>aizsargātu gaisa kuģi, kas lido tai pāri pacelšanās vai nosēšanās laikā.</w:t>
      </w:r>
    </w:p>
    <w:p w14:paraId="3ED14975" w14:textId="77777777" w:rsidR="00D0158F" w:rsidRPr="005F2C93" w:rsidRDefault="00D0158F" w:rsidP="005F2C93">
      <w:pPr>
        <w:pStyle w:val="ListParagraph"/>
        <w:numPr>
          <w:ilvl w:val="0"/>
          <w:numId w:val="8"/>
        </w:numPr>
        <w:ind w:left="567" w:hanging="283"/>
        <w:jc w:val="both"/>
        <w:rPr>
          <w:rFonts w:ascii="Times New Roman" w:eastAsia="Calibri" w:hAnsi="Times New Roman" w:cs="Calibri"/>
          <w:noProof/>
          <w:sz w:val="24"/>
        </w:rPr>
      </w:pPr>
    </w:p>
    <w:p w14:paraId="72016576"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“Lidjoslas planētā daļa” ir lidjoslas daļa, kas ir brīva no jebkādiem šķēršļiem, izņemot noteiktus objektus, ir noplanēta un ir paredzēta, lai samazinātu bojājumu risku gaisa kuģim, ja tas noskrien no skrejceļa.</w:t>
      </w:r>
    </w:p>
    <w:p w14:paraId="02718279" w14:textId="77777777" w:rsidR="00D0158F" w:rsidRPr="00776377" w:rsidRDefault="00D0158F" w:rsidP="00776377">
      <w:pPr>
        <w:jc w:val="both"/>
        <w:rPr>
          <w:rFonts w:ascii="Times New Roman" w:eastAsia="Calibri" w:hAnsi="Times New Roman"/>
          <w:noProof/>
          <w:sz w:val="24"/>
        </w:rPr>
      </w:pPr>
    </w:p>
    <w:p w14:paraId="3A9E604C"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“Lidlauka aprīkojums” ir viss aprīkojums, iekārtas, piederumi, programmatūra un papildierīces, ko izmanto vai ko paredzēts izmantot, lai atvieglotu gaisa kuģa ekspluatāciju lidlaukā.</w:t>
      </w:r>
    </w:p>
    <w:p w14:paraId="56EB5BA8" w14:textId="77777777" w:rsidR="00D0158F" w:rsidRPr="00776377" w:rsidRDefault="00D0158F" w:rsidP="00776377">
      <w:pPr>
        <w:jc w:val="both"/>
        <w:rPr>
          <w:rFonts w:ascii="Times New Roman" w:eastAsia="Calibri" w:hAnsi="Times New Roman"/>
          <w:noProof/>
          <w:sz w:val="24"/>
        </w:rPr>
      </w:pPr>
    </w:p>
    <w:p w14:paraId="68E103F8"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“Lidlauka bāka” ir aeronavigācijas bāka, kuru izmanto, lai no gaisa noteiktu lidlauka atrašanās vietu.</w:t>
      </w:r>
    </w:p>
    <w:p w14:paraId="409B5108" w14:textId="77777777" w:rsidR="00D0158F" w:rsidRPr="00776377" w:rsidRDefault="00D0158F" w:rsidP="00776377">
      <w:pPr>
        <w:jc w:val="both"/>
        <w:rPr>
          <w:rFonts w:ascii="Times New Roman" w:eastAsia="Calibri" w:hAnsi="Times New Roman"/>
          <w:noProof/>
          <w:sz w:val="24"/>
        </w:rPr>
      </w:pPr>
    </w:p>
    <w:p w14:paraId="1B62426C"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“Lidlauka ekspluatants” ir juridiska vai fiziska persona, kas ekspluatē vai plāno ekspluatēt vienu vai vairākus lidlaukus.</w:t>
      </w:r>
    </w:p>
    <w:p w14:paraId="7103046D" w14:textId="77777777" w:rsidR="00D0158F" w:rsidRPr="00776377" w:rsidRDefault="00D0158F" w:rsidP="00776377">
      <w:pPr>
        <w:jc w:val="both"/>
        <w:rPr>
          <w:rFonts w:ascii="Times New Roman" w:eastAsia="Calibri" w:hAnsi="Times New Roman"/>
          <w:noProof/>
          <w:sz w:val="24"/>
        </w:rPr>
      </w:pPr>
    </w:p>
    <w:p w14:paraId="239AF058"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“Lidlauka pacēlums” ir lidlauka nosēšanās zonas augstākā punkta pacēlums.</w:t>
      </w:r>
    </w:p>
    <w:p w14:paraId="246E543E" w14:textId="77777777" w:rsidR="00D0158F" w:rsidRPr="00776377" w:rsidRDefault="00D0158F" w:rsidP="00776377">
      <w:pPr>
        <w:jc w:val="both"/>
        <w:rPr>
          <w:rFonts w:ascii="Times New Roman" w:eastAsia="Calibri" w:hAnsi="Times New Roman" w:cs="Calibri"/>
          <w:noProof/>
          <w:sz w:val="24"/>
        </w:rPr>
      </w:pPr>
    </w:p>
    <w:p w14:paraId="049688A8" w14:textId="77777777" w:rsidR="005F2C93" w:rsidRDefault="007047B4" w:rsidP="00563793">
      <w:pPr>
        <w:jc w:val="both"/>
        <w:rPr>
          <w:rFonts w:ascii="Times New Roman" w:eastAsia="Calibri" w:hAnsi="Times New Roman"/>
          <w:noProof/>
          <w:sz w:val="24"/>
        </w:rPr>
      </w:pPr>
      <w:r w:rsidRPr="00776377">
        <w:rPr>
          <w:rFonts w:ascii="Times New Roman" w:eastAsia="Calibri" w:hAnsi="Times New Roman"/>
          <w:sz w:val="24"/>
        </w:rPr>
        <w:t>“Lidlauka satiksmes intensitāte” ir operāciju skaits vidējā noslogotā stundā, un to aprēķina kā vidējo aritmētisko operāciju skaitu dienas visvairāk noslogotajā stundā, rēķinot gada laikā. Operācija ir pacelšanās vai nosēšanās.</w:t>
      </w:r>
    </w:p>
    <w:p w14:paraId="56254D68" w14:textId="77777777" w:rsidR="005F2C93" w:rsidRDefault="007047B4" w:rsidP="005F2C93">
      <w:pPr>
        <w:ind w:left="284"/>
        <w:jc w:val="both"/>
        <w:rPr>
          <w:rFonts w:ascii="Times New Roman" w:eastAsia="Calibri" w:hAnsi="Times New Roman"/>
          <w:noProof/>
          <w:sz w:val="24"/>
        </w:rPr>
      </w:pPr>
      <w:r w:rsidRPr="00776377">
        <w:rPr>
          <w:rFonts w:ascii="Times New Roman" w:eastAsia="Calibri" w:hAnsi="Times New Roman"/>
          <w:sz w:val="24"/>
        </w:rPr>
        <w:t>a) Neliels. Ja gaisa kuģu operāciju skaits vidējā noslogotā stundā nav lielāks par 15 operācijām uz viena skrejceļa vai parasti ir mazāks par 20 operācijām lidlaukā kopumā.</w:t>
      </w:r>
    </w:p>
    <w:p w14:paraId="1651C21A" w14:textId="77777777" w:rsidR="005F2C93" w:rsidRDefault="007047B4" w:rsidP="005F2C93">
      <w:pPr>
        <w:ind w:left="284"/>
        <w:jc w:val="both"/>
        <w:rPr>
          <w:rFonts w:ascii="Times New Roman" w:eastAsia="Calibri" w:hAnsi="Times New Roman"/>
          <w:noProof/>
          <w:sz w:val="24"/>
        </w:rPr>
      </w:pPr>
      <w:r w:rsidRPr="00776377">
        <w:rPr>
          <w:rFonts w:ascii="Times New Roman" w:eastAsia="Calibri" w:hAnsi="Times New Roman"/>
          <w:sz w:val="24"/>
        </w:rPr>
        <w:t>b) Vidējs. Ja gaisa kuģu operāciju skaits vidējā noslogotā stundā ir no 16 līdz 25 operācijām uz viena skrejceļa vai parasti ir no 20 līdz 35 operācijām lidlaukā kopumā.</w:t>
      </w:r>
    </w:p>
    <w:p w14:paraId="0A0321E9" w14:textId="5070E6C4" w:rsidR="007047B4" w:rsidRDefault="007047B4" w:rsidP="005F2C93">
      <w:pPr>
        <w:ind w:left="284"/>
        <w:jc w:val="both"/>
        <w:rPr>
          <w:rFonts w:ascii="Times New Roman" w:eastAsia="Calibri" w:hAnsi="Times New Roman"/>
          <w:sz w:val="24"/>
        </w:rPr>
      </w:pPr>
      <w:r w:rsidRPr="00776377">
        <w:rPr>
          <w:rFonts w:ascii="Times New Roman" w:eastAsia="Calibri" w:hAnsi="Times New Roman"/>
          <w:sz w:val="24"/>
        </w:rPr>
        <w:t>c) Liels. Ja gaisa kuģu operāciju skaits vidējā noslogotā stundā ir 26 vai vairāk operāciju uz viena skrejceļa vai parasti ir lielāks par 35 operācijām lidlaukā kopumā.</w:t>
      </w:r>
    </w:p>
    <w:p w14:paraId="0EF88F6A" w14:textId="77777777" w:rsidR="00D0158F" w:rsidRPr="00776377" w:rsidRDefault="00D0158F" w:rsidP="005F2C93">
      <w:pPr>
        <w:ind w:left="284"/>
        <w:jc w:val="both"/>
        <w:rPr>
          <w:rFonts w:ascii="Times New Roman" w:eastAsia="Calibri" w:hAnsi="Times New Roman"/>
          <w:noProof/>
          <w:sz w:val="24"/>
        </w:rPr>
      </w:pPr>
    </w:p>
    <w:p w14:paraId="35389521"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“Lidlauks” ir noteikts zemes vai ūdens virsmas iecirknis (tostarp ēkas, būves un iekārtas) vai stacionāra vai peldoša konstrukcija atklātā jūrā, kas ir pilnīgi vai daļēji paredzēta gaisa kuģu atlidošanai, aizlidošanai un kustībai pa šo virsmu.</w:t>
      </w:r>
    </w:p>
    <w:p w14:paraId="4453C921" w14:textId="77777777" w:rsidR="00D0158F" w:rsidRPr="00776377" w:rsidRDefault="00D0158F" w:rsidP="00776377">
      <w:pPr>
        <w:jc w:val="both"/>
        <w:rPr>
          <w:rFonts w:ascii="Times New Roman" w:eastAsia="Calibri" w:hAnsi="Times New Roman"/>
          <w:noProof/>
          <w:sz w:val="24"/>
        </w:rPr>
      </w:pPr>
    </w:p>
    <w:p w14:paraId="56BDD047"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“Lidmašīna” ir par gaisu smagāks gaisa kuģis, kurš pārvietojas ar dzinēja palīdzību un kura cēlējspēks lidojuma laikā rodas galvenokārt aerodinamiskas reakcijas rezultātā uz tā virsmām, kas noteiktos lidojuma apstākļos paliek nekustīgas.</w:t>
      </w:r>
    </w:p>
    <w:p w14:paraId="33F8EC83" w14:textId="77777777" w:rsidR="00E03A99" w:rsidRPr="00776377" w:rsidRDefault="00E03A99" w:rsidP="00776377">
      <w:pPr>
        <w:jc w:val="both"/>
        <w:rPr>
          <w:rFonts w:ascii="Times New Roman" w:eastAsia="Calibri" w:hAnsi="Times New Roman"/>
          <w:noProof/>
          <w:sz w:val="24"/>
        </w:rPr>
      </w:pPr>
    </w:p>
    <w:p w14:paraId="4AEC23F6"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“Lidmašīnas tipam aprēķinātais lauka garums” ir minimālais lauka garums, kas vajadzīgs, lai lidmašīna varētu pacelties ar maksimālo sertificēto pacelšanās masu jūras līmenī standarta atmosfēras apstākļos, bezvējā un uz skrejceļa ar nulles slīpumu, kā norādīts atbilstošajā lidmašīnas lidojumu rokasgrāmatā, kuru noteikusi sertificēšanas iestāde, vai analoģiskā dokumentā, kurš iegūts no lidmašīnas izgatavotāja. Lauka garums attiecīgā gadījumā nozīmē sabalansētu lauka garumu lidmašīnām vai citos gadījumos – pacelšanās distanci.</w:t>
      </w:r>
    </w:p>
    <w:p w14:paraId="7822AF3C" w14:textId="77777777" w:rsidR="00E03A99" w:rsidRPr="00776377" w:rsidRDefault="00E03A99" w:rsidP="00776377">
      <w:pPr>
        <w:jc w:val="both"/>
        <w:rPr>
          <w:rFonts w:ascii="Times New Roman" w:eastAsia="Calibri" w:hAnsi="Times New Roman"/>
          <w:noProof/>
          <w:sz w:val="24"/>
        </w:rPr>
      </w:pPr>
    </w:p>
    <w:p w14:paraId="1ED986F2" w14:textId="77777777" w:rsidR="005F2C93" w:rsidRDefault="007047B4" w:rsidP="00163F1D">
      <w:pPr>
        <w:jc w:val="both"/>
        <w:rPr>
          <w:rFonts w:ascii="Times New Roman" w:eastAsia="Calibri" w:hAnsi="Times New Roman" w:cs="Calibri"/>
          <w:noProof/>
          <w:sz w:val="24"/>
        </w:rPr>
      </w:pPr>
      <w:r w:rsidRPr="00776377">
        <w:rPr>
          <w:rFonts w:ascii="Times New Roman" w:eastAsia="Calibri" w:hAnsi="Times New Roman"/>
          <w:sz w:val="24"/>
        </w:rPr>
        <w:t>“Manevrēšanas ceļš” ir noteikts ceļš sauszemes lidlaukā, kas izveidots gaisa kuģa manevrēšanai un paredzēts, lai savienotu vienu lidlauka daļu ar otru, tostarp:</w:t>
      </w:r>
    </w:p>
    <w:p w14:paraId="48604EF6" w14:textId="77777777" w:rsidR="005F2C93" w:rsidRPr="005F2C93" w:rsidRDefault="007047B4" w:rsidP="005F2C93">
      <w:pPr>
        <w:pStyle w:val="ListParagraph"/>
        <w:numPr>
          <w:ilvl w:val="0"/>
          <w:numId w:val="9"/>
        </w:numPr>
        <w:ind w:left="567" w:hanging="283"/>
        <w:jc w:val="both"/>
        <w:rPr>
          <w:rFonts w:ascii="Times New Roman" w:eastAsia="Calibri" w:hAnsi="Times New Roman" w:cs="Calibri"/>
          <w:noProof/>
          <w:sz w:val="24"/>
        </w:rPr>
      </w:pPr>
      <w:r w:rsidRPr="005F2C93">
        <w:rPr>
          <w:rFonts w:ascii="Times New Roman" w:eastAsia="Calibri" w:hAnsi="Times New Roman"/>
          <w:sz w:val="24"/>
        </w:rPr>
        <w:t>gaisa kuģa manevrēšanas josla stāvvietā;</w:t>
      </w:r>
    </w:p>
    <w:p w14:paraId="55BFBC3F" w14:textId="77777777" w:rsidR="005F2C93" w:rsidRPr="005F2C93" w:rsidRDefault="007047B4" w:rsidP="005F2C93">
      <w:pPr>
        <w:pStyle w:val="ListParagraph"/>
        <w:numPr>
          <w:ilvl w:val="0"/>
          <w:numId w:val="9"/>
        </w:numPr>
        <w:ind w:left="567" w:hanging="283"/>
        <w:jc w:val="both"/>
        <w:rPr>
          <w:rFonts w:ascii="Times New Roman" w:eastAsia="Calibri" w:hAnsi="Times New Roman" w:cs="Calibri"/>
          <w:noProof/>
          <w:sz w:val="24"/>
        </w:rPr>
      </w:pPr>
      <w:r w:rsidRPr="005F2C93">
        <w:rPr>
          <w:rFonts w:ascii="Times New Roman" w:eastAsia="Calibri" w:hAnsi="Times New Roman"/>
          <w:sz w:val="24"/>
        </w:rPr>
        <w:t>perona manevrēšanas ceļš;</w:t>
      </w:r>
    </w:p>
    <w:p w14:paraId="602C6AFC" w14:textId="7A4575A9" w:rsidR="007047B4" w:rsidRPr="00E03A99" w:rsidRDefault="007047B4" w:rsidP="005F2C93">
      <w:pPr>
        <w:pStyle w:val="ListParagraph"/>
        <w:numPr>
          <w:ilvl w:val="0"/>
          <w:numId w:val="9"/>
        </w:numPr>
        <w:ind w:left="567" w:hanging="283"/>
        <w:jc w:val="both"/>
        <w:rPr>
          <w:rFonts w:ascii="Times New Roman" w:eastAsia="Calibri" w:hAnsi="Times New Roman" w:cs="Calibri"/>
          <w:noProof/>
          <w:sz w:val="24"/>
        </w:rPr>
      </w:pPr>
      <w:r w:rsidRPr="005F2C93">
        <w:rPr>
          <w:rFonts w:ascii="Times New Roman" w:eastAsia="Calibri" w:hAnsi="Times New Roman"/>
          <w:sz w:val="24"/>
        </w:rPr>
        <w:t>ātras nobraukšanas manevrēšanas ceļš.</w:t>
      </w:r>
    </w:p>
    <w:p w14:paraId="19B88021" w14:textId="77777777" w:rsidR="00E03A99" w:rsidRPr="005F2C93" w:rsidRDefault="00E03A99" w:rsidP="00E03A99">
      <w:pPr>
        <w:pStyle w:val="ListParagraph"/>
        <w:ind w:left="567"/>
        <w:jc w:val="both"/>
        <w:rPr>
          <w:rFonts w:ascii="Times New Roman" w:eastAsia="Calibri" w:hAnsi="Times New Roman" w:cs="Calibri"/>
          <w:noProof/>
          <w:sz w:val="24"/>
        </w:rPr>
      </w:pPr>
    </w:p>
    <w:p w14:paraId="23111E7D"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“Manevrēšanas ceļu krustojums” ir divu vai vairāku manevrēšanas ceļu krustošanās vieta.</w:t>
      </w:r>
    </w:p>
    <w:p w14:paraId="55D1A5C8" w14:textId="77777777" w:rsidR="00E03A99" w:rsidRPr="00776377" w:rsidRDefault="00E03A99" w:rsidP="00776377">
      <w:pPr>
        <w:jc w:val="both"/>
        <w:rPr>
          <w:rFonts w:ascii="Times New Roman" w:eastAsia="Calibri" w:hAnsi="Times New Roman" w:cs="Calibri"/>
          <w:noProof/>
          <w:sz w:val="24"/>
        </w:rPr>
      </w:pPr>
    </w:p>
    <w:p w14:paraId="62CB6C30"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“Manevrēšanas josla” ir iecirknis, kas ietver manevrēšanas ceļu un ir paredzēts tam, lai aizsargātu gaisa kuģi, kuru ekspluatē uz manevrēšanas ceļa, un mazinātu gaisa kuģa bojājumu risku, tam netīši nobraucot no manevrēšanas ceļa.</w:t>
      </w:r>
    </w:p>
    <w:p w14:paraId="3F9794D3" w14:textId="77777777" w:rsidR="00E03A99" w:rsidRPr="00776377" w:rsidRDefault="00E03A99" w:rsidP="00776377">
      <w:pPr>
        <w:jc w:val="both"/>
        <w:rPr>
          <w:rFonts w:ascii="Times New Roman" w:eastAsia="Calibri" w:hAnsi="Times New Roman" w:cs="Calibri"/>
          <w:noProof/>
          <w:sz w:val="24"/>
        </w:rPr>
      </w:pPr>
    </w:p>
    <w:p w14:paraId="310251EB"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“Manevrēšanas teritorija” ir lidlauka daļa, izņemot peronus, kas paredzēta gaisa kuģu pacelšanās, nosēšanās un manevrēšanas veikšanai.</w:t>
      </w:r>
    </w:p>
    <w:p w14:paraId="723F67E0" w14:textId="77777777" w:rsidR="00E03A99" w:rsidRPr="00776377" w:rsidRDefault="00E03A99" w:rsidP="00776377">
      <w:pPr>
        <w:jc w:val="both"/>
        <w:rPr>
          <w:rFonts w:ascii="Times New Roman" w:eastAsia="Calibri" w:hAnsi="Times New Roman"/>
          <w:noProof/>
          <w:sz w:val="24"/>
        </w:rPr>
      </w:pPr>
    </w:p>
    <w:p w14:paraId="410D6E1A"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“Marķējums” ir simbols vai simbolu grupa, kas izvietoti uz kustības zonas virsmas aeronavigācijas informācijas sniegšanai.</w:t>
      </w:r>
    </w:p>
    <w:p w14:paraId="2D0031E2" w14:textId="77777777" w:rsidR="00E03A99" w:rsidRPr="00776377" w:rsidRDefault="00E03A99" w:rsidP="00776377">
      <w:pPr>
        <w:jc w:val="both"/>
        <w:rPr>
          <w:rFonts w:ascii="Times New Roman" w:eastAsia="Calibri" w:hAnsi="Times New Roman"/>
          <w:noProof/>
          <w:sz w:val="24"/>
        </w:rPr>
      </w:pPr>
    </w:p>
    <w:p w14:paraId="3B45AB18"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“Marķieris” ir virs zemes līmeņa izvietots objekts šķēršļa norādīšanai vai robežas atzīmēšanai.</w:t>
      </w:r>
    </w:p>
    <w:p w14:paraId="163997E9" w14:textId="77777777" w:rsidR="00E03A99" w:rsidRPr="00776377" w:rsidRDefault="00E03A99" w:rsidP="00776377">
      <w:pPr>
        <w:jc w:val="both"/>
        <w:rPr>
          <w:rFonts w:ascii="Times New Roman" w:eastAsia="Calibri" w:hAnsi="Times New Roman" w:cs="Calibri"/>
          <w:noProof/>
          <w:sz w:val="24"/>
        </w:rPr>
      </w:pPr>
    </w:p>
    <w:p w14:paraId="7AC194C7"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“Mākslīgā seguma skrejceļš” ir skrejceļš ar cietu virsmu, kas izgatavota no tehnoloģiski un rūpnieciski ražotiem materiāliem, kuri savienoti tā, lai nodrošinātu izturīgu un elastīgu vai neelastīgu segumu.</w:t>
      </w:r>
    </w:p>
    <w:p w14:paraId="4F20D21F" w14:textId="77777777" w:rsidR="00E03A99" w:rsidRPr="00776377" w:rsidRDefault="00E03A99" w:rsidP="00776377">
      <w:pPr>
        <w:jc w:val="both"/>
        <w:rPr>
          <w:rFonts w:ascii="Times New Roman" w:eastAsia="Calibri" w:hAnsi="Times New Roman"/>
          <w:noProof/>
          <w:sz w:val="24"/>
        </w:rPr>
      </w:pPr>
    </w:p>
    <w:p w14:paraId="6F75870F"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lastRenderedPageBreak/>
        <w:t>“Neatkarīgas paralēlas izlidošanas” ir vienlaikus veiktas izlidošanas no paralēliem vai gandrīz paralēliem instrumentālajiem skrejceļiem.</w:t>
      </w:r>
    </w:p>
    <w:p w14:paraId="7F0EA138" w14:textId="77777777" w:rsidR="00E03A99" w:rsidRPr="00776377" w:rsidRDefault="00E03A99" w:rsidP="00776377">
      <w:pPr>
        <w:jc w:val="both"/>
        <w:rPr>
          <w:rFonts w:ascii="Times New Roman" w:eastAsia="Calibri" w:hAnsi="Times New Roman"/>
          <w:noProof/>
          <w:sz w:val="24"/>
        </w:rPr>
      </w:pPr>
    </w:p>
    <w:p w14:paraId="0ACB3287" w14:textId="77777777" w:rsidR="007047B4" w:rsidRPr="00776377" w:rsidRDefault="007047B4" w:rsidP="00776377">
      <w:pPr>
        <w:jc w:val="both"/>
        <w:rPr>
          <w:rFonts w:ascii="Times New Roman" w:eastAsia="Calibri" w:hAnsi="Times New Roman"/>
          <w:noProof/>
          <w:sz w:val="24"/>
        </w:rPr>
      </w:pPr>
      <w:r w:rsidRPr="00776377">
        <w:rPr>
          <w:rFonts w:ascii="Times New Roman" w:eastAsia="Calibri" w:hAnsi="Times New Roman"/>
          <w:sz w:val="24"/>
        </w:rPr>
        <w:t>“Neatkarīgas paralēlas pieejas” ir vienlaikus veiktas pieejas uz paralēliem vai gandrīz paralēliem instrumentālajiem skrejceļiem gadījumos, kad nav noteikti radiolokācijas atdalīšanas minimumi starp gaisa kuģiem, kuri atrodas uz blakus esošo skrejceļu asu līniju turpinājumiem.</w:t>
      </w:r>
    </w:p>
    <w:p w14:paraId="49E95540" w14:textId="77777777" w:rsidR="00E03A99" w:rsidRDefault="00E03A99" w:rsidP="00776377">
      <w:pPr>
        <w:jc w:val="both"/>
        <w:rPr>
          <w:rFonts w:ascii="Times New Roman" w:eastAsia="Calibri" w:hAnsi="Times New Roman"/>
          <w:sz w:val="24"/>
        </w:rPr>
      </w:pPr>
    </w:p>
    <w:p w14:paraId="305E240F" w14:textId="43E882A9" w:rsidR="007047B4" w:rsidRDefault="007047B4" w:rsidP="00776377">
      <w:pPr>
        <w:jc w:val="both"/>
        <w:rPr>
          <w:rFonts w:ascii="Times New Roman" w:eastAsia="Calibri" w:hAnsi="Times New Roman"/>
          <w:sz w:val="24"/>
        </w:rPr>
      </w:pPr>
      <w:r w:rsidRPr="00776377">
        <w:rPr>
          <w:rFonts w:ascii="Times New Roman" w:eastAsia="Calibri" w:hAnsi="Times New Roman"/>
          <w:sz w:val="24"/>
        </w:rPr>
        <w:t>“Neinstrumentālais skrejceļš” ir skrejceļš, kas paredzēts gaisa kuģu ekspluatācijai, izmantojot vizuālās pieejas procedūras.</w:t>
      </w:r>
    </w:p>
    <w:p w14:paraId="331190B0" w14:textId="77777777" w:rsidR="00E03A99" w:rsidRPr="00776377" w:rsidRDefault="00E03A99" w:rsidP="00776377">
      <w:pPr>
        <w:jc w:val="both"/>
        <w:rPr>
          <w:rFonts w:ascii="Times New Roman" w:eastAsia="Calibri" w:hAnsi="Times New Roman"/>
          <w:noProof/>
          <w:sz w:val="24"/>
        </w:rPr>
      </w:pPr>
    </w:p>
    <w:p w14:paraId="269A2413"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“No šķēršļiem aizsargājama virsma” ir virsma, kura izveidota vizuālās glisādes indikācijas sistēmai un virs kuras objekti vai esošu objektu paaugstināšana ir atļauta vienīgi tādā gadījumā, ja saskaņā ar kompetentās iestādes atzinumu jauno objektu vai paaugstinājumu aizēno kāds esošs nekustams objekts.</w:t>
      </w:r>
    </w:p>
    <w:p w14:paraId="78A5C416" w14:textId="77777777" w:rsidR="00E03A99" w:rsidRPr="00776377" w:rsidRDefault="00E03A99" w:rsidP="00776377">
      <w:pPr>
        <w:jc w:val="both"/>
        <w:rPr>
          <w:rFonts w:ascii="Times New Roman" w:eastAsia="Calibri" w:hAnsi="Times New Roman"/>
          <w:noProof/>
          <w:sz w:val="24"/>
        </w:rPr>
      </w:pPr>
    </w:p>
    <w:p w14:paraId="0266B177"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“Nosēšanās virziena rādītājs” ir ierīce, kas vizuāli norāda noteikto nosēšanās un pacelšanās virzienu.</w:t>
      </w:r>
    </w:p>
    <w:p w14:paraId="4FC2C506" w14:textId="77777777" w:rsidR="00E03A99" w:rsidRPr="00776377" w:rsidRDefault="00E03A99" w:rsidP="00776377">
      <w:pPr>
        <w:jc w:val="both"/>
        <w:rPr>
          <w:rFonts w:ascii="Times New Roman" w:eastAsia="Calibri" w:hAnsi="Times New Roman"/>
          <w:noProof/>
          <w:sz w:val="24"/>
        </w:rPr>
      </w:pPr>
    </w:p>
    <w:p w14:paraId="38B2DD6D"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“Nosēšanās zona” ir kustības zonas daļa, kas paredzēta gaisa kuģa nosēšanās vai pacelšanās veikšanai.</w:t>
      </w:r>
    </w:p>
    <w:p w14:paraId="625122D0" w14:textId="77777777" w:rsidR="00E03A99" w:rsidRPr="00776377" w:rsidRDefault="00E03A99" w:rsidP="00776377">
      <w:pPr>
        <w:jc w:val="both"/>
        <w:rPr>
          <w:rFonts w:ascii="Times New Roman" w:eastAsia="Calibri" w:hAnsi="Times New Roman"/>
          <w:noProof/>
          <w:sz w:val="24"/>
        </w:rPr>
      </w:pPr>
    </w:p>
    <w:p w14:paraId="40E5651C"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“Pacelšanās skrejceļš” ir skrejceļš, no kura paredzēts veikt vienīgi pacelšanos.</w:t>
      </w:r>
    </w:p>
    <w:p w14:paraId="0211CC69" w14:textId="77777777" w:rsidR="00E03A99" w:rsidRPr="00776377" w:rsidRDefault="00E03A99" w:rsidP="00776377">
      <w:pPr>
        <w:jc w:val="both"/>
        <w:rPr>
          <w:rFonts w:ascii="Times New Roman" w:eastAsia="Calibri" w:hAnsi="Times New Roman"/>
          <w:noProof/>
          <w:sz w:val="24"/>
        </w:rPr>
      </w:pPr>
    </w:p>
    <w:p w14:paraId="3B64AABB"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“Pastāvīga izstarojuma uguns” ir uguns ar pastāvīgu izstarojuma intensitāti, vērojot to no viena un tā paša punkta.</w:t>
      </w:r>
    </w:p>
    <w:p w14:paraId="17B5FACB" w14:textId="77777777" w:rsidR="00E03A99" w:rsidRPr="00776377" w:rsidRDefault="00E03A99" w:rsidP="00776377">
      <w:pPr>
        <w:jc w:val="both"/>
        <w:rPr>
          <w:rFonts w:ascii="Times New Roman" w:eastAsia="Calibri" w:hAnsi="Times New Roman" w:cs="Calibri"/>
          <w:noProof/>
          <w:sz w:val="24"/>
        </w:rPr>
      </w:pPr>
    </w:p>
    <w:p w14:paraId="1FF68D52"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“Pārtraukta nosēšanās” ir nosēšanās manevrs, kas pēkšņi tiek pārtraukts jebkurā punktā zem šķēršļu pārlidošanas absolūtā augstuma / relatīvā augstuma (</w:t>
      </w:r>
      <w:proofErr w:type="spellStart"/>
      <w:r w:rsidRPr="00776377">
        <w:rPr>
          <w:rFonts w:ascii="Times New Roman" w:eastAsia="Calibri" w:hAnsi="Times New Roman"/>
          <w:i/>
          <w:iCs/>
          <w:sz w:val="24"/>
        </w:rPr>
        <w:t>OCA</w:t>
      </w:r>
      <w:proofErr w:type="spellEnd"/>
      <w:r w:rsidRPr="00776377">
        <w:rPr>
          <w:rFonts w:ascii="Times New Roman" w:eastAsia="Calibri" w:hAnsi="Times New Roman"/>
          <w:i/>
          <w:iCs/>
          <w:sz w:val="24"/>
        </w:rPr>
        <w:t>/H</w:t>
      </w:r>
      <w:r w:rsidRPr="00776377">
        <w:rPr>
          <w:rFonts w:ascii="Times New Roman" w:eastAsia="Calibri" w:hAnsi="Times New Roman"/>
          <w:sz w:val="24"/>
        </w:rPr>
        <w:t>).</w:t>
      </w:r>
    </w:p>
    <w:p w14:paraId="1A2377A8" w14:textId="77777777" w:rsidR="00E03A99" w:rsidRPr="00776377" w:rsidRDefault="00E03A99" w:rsidP="00776377">
      <w:pPr>
        <w:jc w:val="both"/>
        <w:rPr>
          <w:rFonts w:ascii="Times New Roman" w:eastAsia="Calibri" w:hAnsi="Times New Roman"/>
          <w:noProof/>
          <w:sz w:val="24"/>
        </w:rPr>
      </w:pPr>
    </w:p>
    <w:p w14:paraId="50983DE8"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“Pārvietots skrejceļa slieksnis” ir skrejceļa slieksnis, kas neatrodas skrejceļa galā.</w:t>
      </w:r>
    </w:p>
    <w:p w14:paraId="3AC688E2" w14:textId="77777777" w:rsidR="00E03A99" w:rsidRPr="00776377" w:rsidRDefault="00E03A99" w:rsidP="00776377">
      <w:pPr>
        <w:jc w:val="both"/>
        <w:rPr>
          <w:rFonts w:ascii="Times New Roman" w:eastAsia="Calibri" w:hAnsi="Times New Roman" w:cs="Calibri"/>
          <w:noProof/>
          <w:sz w:val="24"/>
        </w:rPr>
      </w:pPr>
    </w:p>
    <w:p w14:paraId="7B8BD32E"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“Perona manevrēšanas ceļš” ir manevrēšanas ceļu sistēmas iecirknis, kas izvietots uz perona un paredzēts manevrēšanas maršruta nodrošināšanai pa peronu.</w:t>
      </w:r>
    </w:p>
    <w:p w14:paraId="34D76623" w14:textId="77777777" w:rsidR="00E03A99" w:rsidRPr="00776377" w:rsidRDefault="00E03A99" w:rsidP="00776377">
      <w:pPr>
        <w:jc w:val="both"/>
        <w:rPr>
          <w:rFonts w:ascii="Times New Roman" w:eastAsia="Calibri" w:hAnsi="Times New Roman"/>
          <w:noProof/>
          <w:sz w:val="24"/>
        </w:rPr>
      </w:pPr>
    </w:p>
    <w:p w14:paraId="3E318D1D"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“Perona servisa ceļš” ir kustības maršruts, kas izvietots uz perona vai blakus tam un ir paredzēts vienīgi transportlīdzekļiem.</w:t>
      </w:r>
    </w:p>
    <w:p w14:paraId="2D9B6F2C" w14:textId="77777777" w:rsidR="00E03A99" w:rsidRPr="00776377" w:rsidRDefault="00E03A99" w:rsidP="00776377">
      <w:pPr>
        <w:jc w:val="both"/>
        <w:rPr>
          <w:rFonts w:ascii="Times New Roman" w:eastAsia="Calibri" w:hAnsi="Times New Roman"/>
          <w:noProof/>
          <w:sz w:val="24"/>
        </w:rPr>
      </w:pPr>
    </w:p>
    <w:p w14:paraId="0DFF5FB0"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 xml:space="preserve">“Perons” ir noteikts laukums, kas paredzēts gaisa kuģu novietošanai, pasažieru izkāpšanai vai iekāpšanai, pasta vai kravas iekraušanai un izkraušanai, degvielas </w:t>
      </w:r>
      <w:proofErr w:type="spellStart"/>
      <w:r w:rsidRPr="00776377">
        <w:rPr>
          <w:rFonts w:ascii="Times New Roman" w:eastAsia="Calibri" w:hAnsi="Times New Roman"/>
          <w:sz w:val="24"/>
        </w:rPr>
        <w:t>uzpildei</w:t>
      </w:r>
      <w:proofErr w:type="spellEnd"/>
      <w:r w:rsidRPr="00776377">
        <w:rPr>
          <w:rFonts w:ascii="Times New Roman" w:eastAsia="Calibri" w:hAnsi="Times New Roman"/>
          <w:sz w:val="24"/>
        </w:rPr>
        <w:t>, stāvēšanai vai tehniskajai apkopei.</w:t>
      </w:r>
    </w:p>
    <w:p w14:paraId="542BF00B" w14:textId="77777777" w:rsidR="00E03A99" w:rsidRPr="00776377" w:rsidRDefault="00E03A99" w:rsidP="00776377">
      <w:pPr>
        <w:jc w:val="both"/>
        <w:rPr>
          <w:rFonts w:ascii="Times New Roman" w:eastAsia="Calibri" w:hAnsi="Times New Roman"/>
          <w:noProof/>
          <w:sz w:val="24"/>
        </w:rPr>
      </w:pPr>
    </w:p>
    <w:p w14:paraId="1906A7B9"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“Precizitāte” ir aprēķinātās vai izmērītās vērtības atbilstības pakāpe faktiskajai vērtībai.</w:t>
      </w:r>
    </w:p>
    <w:p w14:paraId="60251BC6" w14:textId="77777777" w:rsidR="00E03A99" w:rsidRPr="00776377" w:rsidRDefault="00E03A99" w:rsidP="00776377">
      <w:pPr>
        <w:jc w:val="both"/>
        <w:rPr>
          <w:rFonts w:ascii="Times New Roman" w:eastAsia="Calibri" w:hAnsi="Times New Roman"/>
          <w:noProof/>
          <w:sz w:val="24"/>
        </w:rPr>
      </w:pPr>
    </w:p>
    <w:p w14:paraId="2F5D344F"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“Precīzas pieejas skrejceļš”, skat. “instrumentālais skrejceļš”.</w:t>
      </w:r>
    </w:p>
    <w:p w14:paraId="0754C990" w14:textId="77777777" w:rsidR="00E03A99" w:rsidRPr="00776377" w:rsidRDefault="00E03A99" w:rsidP="00776377">
      <w:pPr>
        <w:jc w:val="both"/>
        <w:rPr>
          <w:rFonts w:ascii="Times New Roman" w:eastAsia="Calibri" w:hAnsi="Times New Roman" w:cs="Calibri"/>
          <w:noProof/>
          <w:sz w:val="24"/>
        </w:rPr>
      </w:pPr>
    </w:p>
    <w:p w14:paraId="25AC74D8"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“Redzamība uz skrejceļa (</w:t>
      </w:r>
      <w:r w:rsidRPr="00776377">
        <w:rPr>
          <w:rFonts w:ascii="Times New Roman" w:eastAsia="Calibri" w:hAnsi="Times New Roman"/>
          <w:i/>
          <w:iCs/>
          <w:sz w:val="24"/>
        </w:rPr>
        <w:t>RVR</w:t>
      </w:r>
      <w:r w:rsidRPr="00776377">
        <w:rPr>
          <w:rFonts w:ascii="Times New Roman" w:eastAsia="Calibri" w:hAnsi="Times New Roman"/>
          <w:sz w:val="24"/>
        </w:rPr>
        <w:t>)” ir attālums, kura robežās uz skrejceļa ass līnijas esoša gaisa kuģa pilots var saskatīt skrejceļa marķējumu, skrejceļu ierobežojošās ugunis vai skrejceļa ass līnijas ugunis.</w:t>
      </w:r>
    </w:p>
    <w:p w14:paraId="5A30343D" w14:textId="77777777" w:rsidR="00E015B3" w:rsidRPr="00776377" w:rsidRDefault="00E015B3" w:rsidP="00776377">
      <w:pPr>
        <w:jc w:val="both"/>
        <w:rPr>
          <w:rFonts w:ascii="Times New Roman" w:eastAsia="Calibri" w:hAnsi="Times New Roman"/>
          <w:noProof/>
          <w:sz w:val="24"/>
        </w:rPr>
      </w:pPr>
    </w:p>
    <w:p w14:paraId="5E79A0FB" w14:textId="77777777" w:rsidR="008330C2" w:rsidRDefault="007047B4" w:rsidP="00776377">
      <w:pPr>
        <w:jc w:val="both"/>
        <w:rPr>
          <w:rFonts w:ascii="Times New Roman" w:eastAsia="Calibri" w:hAnsi="Times New Roman"/>
          <w:noProof/>
          <w:sz w:val="24"/>
        </w:rPr>
      </w:pPr>
      <w:r w:rsidRPr="00776377">
        <w:rPr>
          <w:rFonts w:ascii="Times New Roman" w:eastAsia="Calibri" w:hAnsi="Times New Roman"/>
          <w:sz w:val="24"/>
        </w:rPr>
        <w:lastRenderedPageBreak/>
        <w:t>“Sarma” ir ledus kristāli, kas veidojas no gaisa mitruma uz virsmas, kura ir sasalšanas vai zemākā temperatūrā; sarma no ledus atšķiras ar to, ka sarmas kristāli aug patstāvīgi un tāpēc tiem ir graudaināka struktūra.</w:t>
      </w:r>
    </w:p>
    <w:p w14:paraId="1B0E718E" w14:textId="77777777" w:rsidR="008330C2" w:rsidRDefault="007047B4" w:rsidP="008330C2">
      <w:pPr>
        <w:ind w:left="284"/>
        <w:jc w:val="both"/>
        <w:rPr>
          <w:rFonts w:ascii="Times New Roman" w:eastAsia="Calibri" w:hAnsi="Times New Roman"/>
          <w:noProof/>
          <w:sz w:val="24"/>
        </w:rPr>
      </w:pPr>
      <w:r w:rsidRPr="00776377">
        <w:rPr>
          <w:rFonts w:ascii="Times New Roman" w:eastAsia="Calibri" w:hAnsi="Times New Roman"/>
          <w:sz w:val="24"/>
        </w:rPr>
        <w:t>1. piezīme. “Temperatūra, kas zemāka par sasalšanas temperatūru” ir gaisa temperatūra, kas vienāda ar ūdens sasalšanas temperatūru vai zemāka par to (0 °C).</w:t>
      </w:r>
    </w:p>
    <w:p w14:paraId="640B5A82" w14:textId="53666A72" w:rsidR="007047B4" w:rsidRDefault="007047B4" w:rsidP="008330C2">
      <w:pPr>
        <w:ind w:left="284"/>
        <w:jc w:val="both"/>
        <w:rPr>
          <w:rFonts w:ascii="Times New Roman" w:eastAsia="Calibri" w:hAnsi="Times New Roman"/>
          <w:sz w:val="24"/>
        </w:rPr>
      </w:pPr>
      <w:r w:rsidRPr="00776377">
        <w:rPr>
          <w:rFonts w:ascii="Times New Roman" w:eastAsia="Calibri" w:hAnsi="Times New Roman"/>
          <w:sz w:val="24"/>
        </w:rPr>
        <w:t xml:space="preserve">2. piezīme. Noteiktos apstākļos sarma var padarīt virsmu ļoti slidenu, un tādā gadījumā tas tiek atbilstoši paziņots ar pazeminātu </w:t>
      </w:r>
      <w:proofErr w:type="spellStart"/>
      <w:r w:rsidRPr="00776377">
        <w:rPr>
          <w:rFonts w:ascii="Times New Roman" w:eastAsia="Calibri" w:hAnsi="Times New Roman"/>
          <w:i/>
          <w:iCs/>
          <w:sz w:val="24"/>
        </w:rPr>
        <w:t>RWYCC</w:t>
      </w:r>
      <w:proofErr w:type="spellEnd"/>
      <w:r w:rsidRPr="00776377">
        <w:rPr>
          <w:rFonts w:ascii="Times New Roman" w:eastAsia="Calibri" w:hAnsi="Times New Roman"/>
          <w:sz w:val="24"/>
        </w:rPr>
        <w:t>.</w:t>
      </w:r>
    </w:p>
    <w:p w14:paraId="47E26146" w14:textId="77777777" w:rsidR="00E015B3" w:rsidRPr="00776377" w:rsidRDefault="00E015B3" w:rsidP="008330C2">
      <w:pPr>
        <w:ind w:left="284"/>
        <w:jc w:val="both"/>
        <w:rPr>
          <w:rFonts w:ascii="Times New Roman" w:eastAsia="Calibri" w:hAnsi="Times New Roman"/>
          <w:noProof/>
          <w:sz w:val="24"/>
        </w:rPr>
      </w:pPr>
    </w:p>
    <w:p w14:paraId="229C177A"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“Sānu drošības josla” ir zona, kas pieguļ mākslīgā seguma malai un ir sagatavota tā, lai nodrošinātu pāreju no mākslīgā seguma uz piegulošo virsmu.</w:t>
      </w:r>
    </w:p>
    <w:p w14:paraId="426C0603" w14:textId="77777777" w:rsidR="00E015B3" w:rsidRPr="00776377" w:rsidRDefault="00E015B3" w:rsidP="00776377">
      <w:pPr>
        <w:jc w:val="both"/>
        <w:rPr>
          <w:rFonts w:ascii="Times New Roman" w:eastAsia="Calibri" w:hAnsi="Times New Roman"/>
          <w:noProof/>
          <w:sz w:val="24"/>
        </w:rPr>
      </w:pPr>
    </w:p>
    <w:p w14:paraId="593D6C86"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“Sertifikācijas specifikācijas” ir Aģentūras pieņemti tehniskie standarti, kas norāda līdzekļus, ar kuriem iespējams apliecināt atbilstību Regulai (ES) Nr. 2018/1139 un tās īstenošanas noteikumiem un kurus organizācija var izmantot saistībā ar sertifikāciju.</w:t>
      </w:r>
    </w:p>
    <w:p w14:paraId="248B63C7" w14:textId="77777777" w:rsidR="00E015B3" w:rsidRPr="00776377" w:rsidRDefault="00E015B3" w:rsidP="00776377">
      <w:pPr>
        <w:jc w:val="both"/>
        <w:rPr>
          <w:rFonts w:ascii="Times New Roman" w:eastAsia="Calibri" w:hAnsi="Times New Roman"/>
          <w:noProof/>
          <w:sz w:val="24"/>
        </w:rPr>
      </w:pPr>
    </w:p>
    <w:p w14:paraId="24793C47"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w:t>
      </w:r>
      <w:proofErr w:type="spellStart"/>
      <w:r w:rsidRPr="00776377">
        <w:rPr>
          <w:rFonts w:ascii="Times New Roman" w:eastAsia="Calibri" w:hAnsi="Times New Roman"/>
          <w:sz w:val="24"/>
        </w:rPr>
        <w:t>Signāllaukums</w:t>
      </w:r>
      <w:proofErr w:type="spellEnd"/>
      <w:r w:rsidRPr="00776377">
        <w:rPr>
          <w:rFonts w:ascii="Times New Roman" w:eastAsia="Calibri" w:hAnsi="Times New Roman"/>
          <w:sz w:val="24"/>
        </w:rPr>
        <w:t>” ir laukums lidlaukā, ko izmanto zemes signālu izvietošanai.</w:t>
      </w:r>
    </w:p>
    <w:p w14:paraId="13A99638" w14:textId="77777777" w:rsidR="00E015B3" w:rsidRPr="00776377" w:rsidRDefault="00E015B3" w:rsidP="00776377">
      <w:pPr>
        <w:jc w:val="both"/>
        <w:rPr>
          <w:rFonts w:ascii="Times New Roman" w:eastAsia="Calibri" w:hAnsi="Times New Roman" w:cs="Calibri"/>
          <w:noProof/>
          <w:sz w:val="24"/>
        </w:rPr>
      </w:pPr>
    </w:p>
    <w:p w14:paraId="5A0A4356"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 xml:space="preserve">“Skrejceļa </w:t>
      </w:r>
      <w:proofErr w:type="spellStart"/>
      <w:r w:rsidRPr="00776377">
        <w:rPr>
          <w:rFonts w:ascii="Times New Roman" w:eastAsia="Calibri" w:hAnsi="Times New Roman"/>
          <w:sz w:val="24"/>
        </w:rPr>
        <w:t>aizsargugunis</w:t>
      </w:r>
      <w:proofErr w:type="spellEnd"/>
      <w:r w:rsidRPr="00776377">
        <w:rPr>
          <w:rFonts w:ascii="Times New Roman" w:eastAsia="Calibri" w:hAnsi="Times New Roman"/>
          <w:sz w:val="24"/>
        </w:rPr>
        <w:t xml:space="preserve">” ir </w:t>
      </w:r>
      <w:proofErr w:type="spellStart"/>
      <w:r w:rsidRPr="00776377">
        <w:rPr>
          <w:rFonts w:ascii="Times New Roman" w:eastAsia="Calibri" w:hAnsi="Times New Roman"/>
          <w:sz w:val="24"/>
        </w:rPr>
        <w:t>uguņu</w:t>
      </w:r>
      <w:proofErr w:type="spellEnd"/>
      <w:r w:rsidRPr="00776377">
        <w:rPr>
          <w:rFonts w:ascii="Times New Roman" w:eastAsia="Calibri" w:hAnsi="Times New Roman"/>
          <w:sz w:val="24"/>
        </w:rPr>
        <w:t xml:space="preserve"> </w:t>
      </w:r>
      <w:proofErr w:type="spellStart"/>
      <w:r w:rsidRPr="00776377">
        <w:rPr>
          <w:rFonts w:ascii="Times New Roman" w:eastAsia="Calibri" w:hAnsi="Times New Roman"/>
          <w:sz w:val="24"/>
        </w:rPr>
        <w:t>signālsistēma</w:t>
      </w:r>
      <w:proofErr w:type="spellEnd"/>
      <w:r w:rsidRPr="00776377">
        <w:rPr>
          <w:rFonts w:ascii="Times New Roman" w:eastAsia="Calibri" w:hAnsi="Times New Roman"/>
          <w:sz w:val="24"/>
        </w:rPr>
        <w:t>, kas paredzēta, lai brīdinātu pilotus vai transportlīdzekļu vadītājus par iespējamu izbraukšanu uz aizņemta skrejceļa.</w:t>
      </w:r>
    </w:p>
    <w:p w14:paraId="543EB3A7" w14:textId="77777777" w:rsidR="00E015B3" w:rsidRPr="00776377" w:rsidRDefault="00E015B3" w:rsidP="00776377">
      <w:pPr>
        <w:jc w:val="both"/>
        <w:rPr>
          <w:rFonts w:ascii="Times New Roman" w:eastAsia="Calibri" w:hAnsi="Times New Roman"/>
          <w:noProof/>
          <w:sz w:val="24"/>
        </w:rPr>
      </w:pPr>
    </w:p>
    <w:p w14:paraId="56C62863"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 xml:space="preserve">“Skrejceļa gaidīšanas vieta” ir noteikta vieta, kura paredzēta skrejceļa, šķēršļu ierobežošanas virsmas vai </w:t>
      </w:r>
      <w:r w:rsidRPr="00776377">
        <w:rPr>
          <w:rFonts w:ascii="Times New Roman" w:eastAsia="Calibri" w:hAnsi="Times New Roman"/>
          <w:i/>
          <w:iCs/>
          <w:sz w:val="24"/>
        </w:rPr>
        <w:t>ILS</w:t>
      </w:r>
      <w:r w:rsidRPr="00776377">
        <w:rPr>
          <w:rFonts w:ascii="Times New Roman" w:eastAsia="Calibri" w:hAnsi="Times New Roman"/>
          <w:sz w:val="24"/>
        </w:rPr>
        <w:t>/</w:t>
      </w:r>
      <w:proofErr w:type="spellStart"/>
      <w:r w:rsidRPr="00776377">
        <w:rPr>
          <w:rFonts w:ascii="Times New Roman" w:eastAsia="Calibri" w:hAnsi="Times New Roman"/>
          <w:i/>
          <w:iCs/>
          <w:sz w:val="24"/>
        </w:rPr>
        <w:t>MLS</w:t>
      </w:r>
      <w:proofErr w:type="spellEnd"/>
      <w:r w:rsidRPr="00776377">
        <w:rPr>
          <w:rFonts w:ascii="Times New Roman" w:eastAsia="Calibri" w:hAnsi="Times New Roman"/>
          <w:sz w:val="24"/>
        </w:rPr>
        <w:t xml:space="preserve"> kritiskās/jutīgās zonas aizsardzībai un kurā manevrējošam gaisa kuģim un transportlīdzeklim ir jāapstājas un jāgaida, ja nav citu norādījumu no lidlauka lidojumu vadības torņa.</w:t>
      </w:r>
    </w:p>
    <w:p w14:paraId="3E769DA7" w14:textId="77777777" w:rsidR="00E015B3" w:rsidRPr="00776377" w:rsidRDefault="00E015B3" w:rsidP="00776377">
      <w:pPr>
        <w:jc w:val="both"/>
        <w:rPr>
          <w:rFonts w:ascii="Times New Roman" w:eastAsia="Calibri" w:hAnsi="Times New Roman"/>
          <w:noProof/>
          <w:sz w:val="24"/>
        </w:rPr>
      </w:pPr>
    </w:p>
    <w:p w14:paraId="0B083842"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“Skrejceļa gala bremzēšanas josla” ir noteikta taisnstūrveida zemes virsmas zona pieejamās pacelšanās ieskrējiena distances beigās, kas sagatavota kā piemērota zona, kurā gaisa kuģi var apstādināt pārtrauktas pacelšanās gadījumā.</w:t>
      </w:r>
    </w:p>
    <w:p w14:paraId="280ECF1A" w14:textId="77777777" w:rsidR="00E015B3" w:rsidRPr="00776377" w:rsidRDefault="00E015B3" w:rsidP="00776377">
      <w:pPr>
        <w:jc w:val="both"/>
        <w:rPr>
          <w:rFonts w:ascii="Times New Roman" w:eastAsia="Calibri" w:hAnsi="Times New Roman"/>
          <w:noProof/>
          <w:sz w:val="24"/>
        </w:rPr>
      </w:pPr>
    </w:p>
    <w:p w14:paraId="5562EABB"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“Skrejceļa gala drošības zona (</w:t>
      </w:r>
      <w:proofErr w:type="spellStart"/>
      <w:r w:rsidRPr="00776377">
        <w:rPr>
          <w:rFonts w:ascii="Times New Roman" w:eastAsia="Calibri" w:hAnsi="Times New Roman"/>
          <w:i/>
          <w:iCs/>
          <w:sz w:val="24"/>
        </w:rPr>
        <w:t>RESA</w:t>
      </w:r>
      <w:proofErr w:type="spellEnd"/>
      <w:r w:rsidRPr="00776377">
        <w:rPr>
          <w:rFonts w:ascii="Times New Roman" w:eastAsia="Calibri" w:hAnsi="Times New Roman"/>
          <w:sz w:val="24"/>
        </w:rPr>
        <w:t>)” ir zona, kas atrodas simetriski abpus skrejceļa ass līnijas turpinājumam un pieguļ lidjoslas galam un kas ir paredzēta galvenokārt lidmašīnas bojājumu riska samazināšanai, veicot priekšlaicīgu zemskari vai skrejceļa pārskreju.</w:t>
      </w:r>
    </w:p>
    <w:p w14:paraId="4A41D2A6" w14:textId="77777777" w:rsidR="00E015B3" w:rsidRPr="00776377" w:rsidRDefault="00E015B3" w:rsidP="00776377">
      <w:pPr>
        <w:jc w:val="both"/>
        <w:rPr>
          <w:rFonts w:ascii="Times New Roman" w:eastAsia="Calibri" w:hAnsi="Times New Roman"/>
          <w:noProof/>
          <w:sz w:val="24"/>
        </w:rPr>
      </w:pPr>
    </w:p>
    <w:p w14:paraId="4ED3EEF6"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“Skrejceļa slieksnis” ir nosēšanās veikšanai izmantojamā skrejceļa iecirkņa sākums.</w:t>
      </w:r>
    </w:p>
    <w:p w14:paraId="73778CB5" w14:textId="77777777" w:rsidR="00E015B3" w:rsidRPr="00776377" w:rsidRDefault="00E015B3" w:rsidP="00776377">
      <w:pPr>
        <w:jc w:val="both"/>
        <w:rPr>
          <w:rFonts w:ascii="Times New Roman" w:eastAsia="Calibri" w:hAnsi="Times New Roman" w:cs="Calibri"/>
          <w:noProof/>
          <w:sz w:val="24"/>
        </w:rPr>
      </w:pPr>
    </w:p>
    <w:p w14:paraId="338323D7"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“Skrejceļa tips” ir instrumentālais skrejceļš vai neinstrumentālais skrejceļš.</w:t>
      </w:r>
    </w:p>
    <w:p w14:paraId="0F03EAAC" w14:textId="77777777" w:rsidR="00E015B3" w:rsidRPr="00776377" w:rsidRDefault="00E015B3" w:rsidP="00776377">
      <w:pPr>
        <w:jc w:val="both"/>
        <w:rPr>
          <w:rFonts w:ascii="Times New Roman" w:eastAsia="Calibri" w:hAnsi="Times New Roman"/>
          <w:noProof/>
          <w:sz w:val="24"/>
        </w:rPr>
      </w:pPr>
    </w:p>
    <w:p w14:paraId="4902CC17"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“Skrejceļš” ir noteikts sauszemes lidlauka taisnstūrveida laukums, kas sagatavots gaisa kuģu nosēšanās un pacelšanās veikšanai.</w:t>
      </w:r>
    </w:p>
    <w:p w14:paraId="0DDB2B6E" w14:textId="77777777" w:rsidR="00E015B3" w:rsidRPr="00776377" w:rsidRDefault="00E015B3" w:rsidP="00776377">
      <w:pPr>
        <w:jc w:val="both"/>
        <w:rPr>
          <w:rFonts w:ascii="Times New Roman" w:eastAsia="Calibri" w:hAnsi="Times New Roman"/>
          <w:noProof/>
          <w:sz w:val="24"/>
        </w:rPr>
      </w:pPr>
    </w:p>
    <w:p w14:paraId="0B5C7828"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“Slapjš ledus” ir ledus, virs kura ir ūdens, vai kūstošs ledus.</w:t>
      </w:r>
      <w:r>
        <w:rPr>
          <w:rFonts w:ascii="Times New Roman" w:eastAsia="Calibri" w:hAnsi="Times New Roman"/>
          <w:noProof/>
          <w:sz w:val="24"/>
        </w:rPr>
        <w:t xml:space="preserve"> </w:t>
      </w:r>
      <w:r w:rsidRPr="00776377">
        <w:rPr>
          <w:rFonts w:ascii="Times New Roman" w:eastAsia="Calibri" w:hAnsi="Times New Roman"/>
          <w:sz w:val="24"/>
        </w:rPr>
        <w:t xml:space="preserve">Piezīme. Pārdzesēti nokrišņi var izraisīt tādu skrejceļa stāvokļi, kas no lidmašīnas raksturojumu viedokļa ir saistīts ar slapju ledu. Slapjš ledus var virsmu padarīt ļoti slidenu. Par to tiek atbilstoši paziņots ar pazeminātu </w:t>
      </w:r>
      <w:proofErr w:type="spellStart"/>
      <w:r w:rsidRPr="00776377">
        <w:rPr>
          <w:rFonts w:ascii="Times New Roman" w:eastAsia="Calibri" w:hAnsi="Times New Roman"/>
          <w:i/>
          <w:iCs/>
          <w:sz w:val="24"/>
        </w:rPr>
        <w:t>RWYCC</w:t>
      </w:r>
      <w:proofErr w:type="spellEnd"/>
      <w:r w:rsidRPr="00776377">
        <w:rPr>
          <w:rFonts w:ascii="Times New Roman" w:eastAsia="Calibri" w:hAnsi="Times New Roman"/>
          <w:sz w:val="24"/>
        </w:rPr>
        <w:t>.</w:t>
      </w:r>
    </w:p>
    <w:p w14:paraId="3FFFE38E" w14:textId="77777777" w:rsidR="00E015B3" w:rsidRPr="00776377" w:rsidRDefault="00E015B3" w:rsidP="00776377">
      <w:pPr>
        <w:jc w:val="both"/>
        <w:rPr>
          <w:rFonts w:ascii="Times New Roman" w:eastAsia="Calibri" w:hAnsi="Times New Roman"/>
          <w:noProof/>
          <w:sz w:val="24"/>
        </w:rPr>
      </w:pPr>
    </w:p>
    <w:p w14:paraId="5C2A2624" w14:textId="77777777" w:rsidR="008330C2" w:rsidRDefault="007047B4" w:rsidP="00163F1D">
      <w:pPr>
        <w:jc w:val="both"/>
        <w:rPr>
          <w:rFonts w:ascii="Times New Roman" w:eastAsia="Calibri" w:hAnsi="Times New Roman" w:cs="Calibri"/>
          <w:noProof/>
          <w:sz w:val="24"/>
        </w:rPr>
      </w:pPr>
      <w:r w:rsidRPr="00776377">
        <w:rPr>
          <w:rFonts w:ascii="Times New Roman" w:eastAsia="Calibri" w:hAnsi="Times New Roman"/>
          <w:sz w:val="24"/>
        </w:rPr>
        <w:t>“Sniegs” (uz zemes):</w:t>
      </w:r>
    </w:p>
    <w:p w14:paraId="08D4892A" w14:textId="77777777" w:rsidR="008330C2" w:rsidRPr="008330C2" w:rsidRDefault="007047B4" w:rsidP="008330C2">
      <w:pPr>
        <w:pStyle w:val="ListParagraph"/>
        <w:numPr>
          <w:ilvl w:val="0"/>
          <w:numId w:val="10"/>
        </w:numPr>
        <w:ind w:left="567" w:hanging="283"/>
        <w:jc w:val="both"/>
        <w:rPr>
          <w:rFonts w:ascii="Times New Roman" w:eastAsia="Calibri" w:hAnsi="Times New Roman" w:cs="Calibri"/>
          <w:noProof/>
          <w:sz w:val="24"/>
        </w:rPr>
      </w:pPr>
      <w:r w:rsidRPr="008330C2">
        <w:rPr>
          <w:rFonts w:ascii="Times New Roman" w:eastAsia="Calibri" w:hAnsi="Times New Roman"/>
          <w:sz w:val="24"/>
        </w:rPr>
        <w:t>“sauss sniegs” ir sniegs, no kura nevar viegli salipināt sniega piku;</w:t>
      </w:r>
    </w:p>
    <w:p w14:paraId="2A08BF79" w14:textId="020EB223" w:rsidR="008330C2" w:rsidRPr="008330C2" w:rsidRDefault="007047B4" w:rsidP="008330C2">
      <w:pPr>
        <w:pStyle w:val="ListParagraph"/>
        <w:numPr>
          <w:ilvl w:val="0"/>
          <w:numId w:val="10"/>
        </w:numPr>
        <w:ind w:left="567" w:hanging="283"/>
        <w:jc w:val="both"/>
        <w:rPr>
          <w:rFonts w:ascii="Times New Roman" w:eastAsia="Calibri" w:hAnsi="Times New Roman" w:cs="Calibri"/>
          <w:noProof/>
          <w:sz w:val="24"/>
        </w:rPr>
      </w:pPr>
      <w:r w:rsidRPr="008330C2">
        <w:rPr>
          <w:rFonts w:ascii="Times New Roman" w:eastAsia="Calibri" w:hAnsi="Times New Roman"/>
          <w:sz w:val="24"/>
        </w:rPr>
        <w:t>“slapjš sniegs” ir sniegs, kurā ir pietiekami daudz ūdens, lai varētu izveidot blīvu, cietu piku, bet no tās nevarētu izspiest ūdeni;</w:t>
      </w:r>
    </w:p>
    <w:p w14:paraId="696587F3" w14:textId="061E7E8C" w:rsidR="00E015B3" w:rsidRDefault="007047B4" w:rsidP="00947865">
      <w:pPr>
        <w:pStyle w:val="ListParagraph"/>
        <w:numPr>
          <w:ilvl w:val="0"/>
          <w:numId w:val="10"/>
        </w:numPr>
        <w:ind w:left="567" w:hanging="283"/>
        <w:jc w:val="both"/>
        <w:rPr>
          <w:rFonts w:ascii="Times New Roman" w:eastAsia="Calibri" w:hAnsi="Times New Roman" w:cs="Calibri"/>
          <w:noProof/>
          <w:sz w:val="24"/>
        </w:rPr>
      </w:pPr>
      <w:r w:rsidRPr="008330C2">
        <w:rPr>
          <w:rFonts w:ascii="Times New Roman" w:eastAsia="Calibri" w:hAnsi="Times New Roman"/>
          <w:sz w:val="24"/>
        </w:rPr>
        <w:t xml:space="preserve">“sablīvēts sniegs” ir sniegs, kas ir sablīvēts cietā masā tā, ka lidmašīnas riepas ar darba </w:t>
      </w:r>
      <w:r w:rsidRPr="008330C2">
        <w:rPr>
          <w:rFonts w:ascii="Times New Roman" w:eastAsia="Calibri" w:hAnsi="Times New Roman"/>
          <w:sz w:val="24"/>
        </w:rPr>
        <w:lastRenderedPageBreak/>
        <w:t xml:space="preserve">spiedienu un slodzēm ripos pa tā virsmu bez būtiskas turpmākas virsmas presēšanas vai </w:t>
      </w:r>
      <w:proofErr w:type="spellStart"/>
      <w:r w:rsidRPr="008330C2">
        <w:rPr>
          <w:rFonts w:ascii="Times New Roman" w:eastAsia="Calibri" w:hAnsi="Times New Roman"/>
          <w:sz w:val="24"/>
        </w:rPr>
        <w:t>grambošanas</w:t>
      </w:r>
      <w:proofErr w:type="spellEnd"/>
      <w:r w:rsidRPr="008330C2">
        <w:rPr>
          <w:rFonts w:ascii="Times New Roman" w:eastAsia="Calibri" w:hAnsi="Times New Roman"/>
          <w:sz w:val="24"/>
        </w:rPr>
        <w:t>.</w:t>
      </w:r>
    </w:p>
    <w:p w14:paraId="471E5010" w14:textId="77777777" w:rsidR="00947865" w:rsidRPr="00947865" w:rsidRDefault="00947865" w:rsidP="00947865">
      <w:pPr>
        <w:pStyle w:val="ListParagraph"/>
        <w:ind w:left="567"/>
        <w:jc w:val="both"/>
        <w:rPr>
          <w:rFonts w:ascii="Times New Roman" w:eastAsia="Calibri" w:hAnsi="Times New Roman" w:cs="Calibri"/>
          <w:noProof/>
          <w:sz w:val="24"/>
        </w:rPr>
      </w:pPr>
    </w:p>
    <w:p w14:paraId="723360D7"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“Stāvošs ūdens” ir ūdens, kura slāņa biezums pārsniedz 3 mm.</w:t>
      </w:r>
      <w:r>
        <w:rPr>
          <w:rFonts w:ascii="Times New Roman" w:eastAsia="Calibri" w:hAnsi="Times New Roman" w:cs="Calibri"/>
          <w:noProof/>
          <w:sz w:val="24"/>
        </w:rPr>
        <w:t xml:space="preserve"> </w:t>
      </w:r>
      <w:r w:rsidRPr="00776377">
        <w:rPr>
          <w:rFonts w:ascii="Times New Roman" w:eastAsia="Calibri" w:hAnsi="Times New Roman"/>
          <w:sz w:val="24"/>
        </w:rPr>
        <w:t>Piezīme. Tekošu ūdeni, kura slāņa biezums pārsniedz 3 mm, ir pieņemts paziņot kā “stāvošu ūdeni”.</w:t>
      </w:r>
    </w:p>
    <w:p w14:paraId="75856D41" w14:textId="77777777" w:rsidR="00E015B3" w:rsidRPr="00776377" w:rsidRDefault="00E015B3" w:rsidP="00776377">
      <w:pPr>
        <w:jc w:val="both"/>
        <w:rPr>
          <w:rFonts w:ascii="Times New Roman" w:eastAsia="Calibri" w:hAnsi="Times New Roman" w:cs="Calibri"/>
          <w:noProof/>
          <w:sz w:val="24"/>
        </w:rPr>
      </w:pPr>
    </w:p>
    <w:p w14:paraId="38170FEB"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“Svešķermenis (</w:t>
      </w:r>
      <w:proofErr w:type="spellStart"/>
      <w:r w:rsidRPr="00776377">
        <w:rPr>
          <w:rFonts w:ascii="Times New Roman" w:eastAsia="Calibri" w:hAnsi="Times New Roman"/>
          <w:i/>
          <w:iCs/>
          <w:sz w:val="24"/>
        </w:rPr>
        <w:t>FOD</w:t>
      </w:r>
      <w:proofErr w:type="spellEnd"/>
      <w:r w:rsidRPr="00776377">
        <w:rPr>
          <w:rFonts w:ascii="Times New Roman" w:eastAsia="Calibri" w:hAnsi="Times New Roman"/>
          <w:sz w:val="24"/>
        </w:rPr>
        <w:t>)” ir tāds objekts kustības zonā, kuram nav operatīvas vai aeronavigācijas funkcijas un kurš var apdraudēt gaisa kuģu ekspluatāciju.</w:t>
      </w:r>
    </w:p>
    <w:p w14:paraId="61CC6146" w14:textId="77777777" w:rsidR="00E015B3" w:rsidRPr="00776377" w:rsidRDefault="00E015B3" w:rsidP="00776377">
      <w:pPr>
        <w:jc w:val="both"/>
        <w:rPr>
          <w:rFonts w:ascii="Times New Roman" w:eastAsia="Calibri" w:hAnsi="Times New Roman"/>
          <w:noProof/>
          <w:sz w:val="24"/>
        </w:rPr>
      </w:pPr>
    </w:p>
    <w:p w14:paraId="5B3EC550" w14:textId="77777777" w:rsidR="008330C2" w:rsidRDefault="007047B4" w:rsidP="00163F1D">
      <w:pPr>
        <w:jc w:val="both"/>
        <w:rPr>
          <w:rFonts w:ascii="Times New Roman" w:eastAsia="Calibri" w:hAnsi="Times New Roman"/>
          <w:noProof/>
          <w:sz w:val="24"/>
        </w:rPr>
      </w:pPr>
      <w:r w:rsidRPr="00776377">
        <w:rPr>
          <w:rFonts w:ascii="Times New Roman" w:eastAsia="Calibri" w:hAnsi="Times New Roman"/>
          <w:sz w:val="24"/>
        </w:rPr>
        <w:t>“Šķērslis” ir jebkurš nekustīgs (gan pagaidu, gan pastāvīgs) un kustīgs objekts vai tā daļas, kas:</w:t>
      </w:r>
    </w:p>
    <w:p w14:paraId="4BDB77D5" w14:textId="77777777" w:rsidR="008330C2" w:rsidRPr="008330C2" w:rsidRDefault="007047B4" w:rsidP="008330C2">
      <w:pPr>
        <w:pStyle w:val="ListParagraph"/>
        <w:numPr>
          <w:ilvl w:val="0"/>
          <w:numId w:val="11"/>
        </w:numPr>
        <w:ind w:left="567" w:hanging="283"/>
        <w:jc w:val="both"/>
        <w:rPr>
          <w:rFonts w:ascii="Times New Roman" w:eastAsia="Calibri" w:hAnsi="Times New Roman"/>
          <w:noProof/>
          <w:sz w:val="24"/>
        </w:rPr>
      </w:pPr>
      <w:r w:rsidRPr="008330C2">
        <w:rPr>
          <w:rFonts w:ascii="Times New Roman" w:eastAsia="Calibri" w:hAnsi="Times New Roman"/>
          <w:sz w:val="24"/>
        </w:rPr>
        <w:t>atrodas zonā, kura ir paredzēta gaisa kuģu kustībai pa zemes virsmu, vai</w:t>
      </w:r>
    </w:p>
    <w:p w14:paraId="25435DAF" w14:textId="77777777" w:rsidR="008330C2" w:rsidRPr="008330C2" w:rsidRDefault="007047B4" w:rsidP="008330C2">
      <w:pPr>
        <w:pStyle w:val="ListParagraph"/>
        <w:numPr>
          <w:ilvl w:val="0"/>
          <w:numId w:val="11"/>
        </w:numPr>
        <w:ind w:left="567" w:hanging="283"/>
        <w:jc w:val="both"/>
        <w:rPr>
          <w:rFonts w:ascii="Times New Roman" w:eastAsia="Calibri" w:hAnsi="Times New Roman"/>
          <w:noProof/>
          <w:sz w:val="24"/>
        </w:rPr>
      </w:pPr>
      <w:r w:rsidRPr="008330C2">
        <w:rPr>
          <w:rFonts w:ascii="Times New Roman" w:eastAsia="Calibri" w:hAnsi="Times New Roman"/>
          <w:sz w:val="24"/>
        </w:rPr>
        <w:t>ir izvirzīts virs noteiktas virsmas, kura paredzēta lidojošu gaisa kuģu aizsardzībai, vai</w:t>
      </w:r>
    </w:p>
    <w:p w14:paraId="67CA6EEE" w14:textId="7D0789EE" w:rsidR="007047B4" w:rsidRDefault="007047B4" w:rsidP="008330C2">
      <w:pPr>
        <w:pStyle w:val="ListParagraph"/>
        <w:numPr>
          <w:ilvl w:val="0"/>
          <w:numId w:val="11"/>
        </w:numPr>
        <w:ind w:left="567" w:hanging="283"/>
        <w:jc w:val="both"/>
        <w:rPr>
          <w:rFonts w:ascii="Times New Roman" w:eastAsia="Calibri" w:hAnsi="Times New Roman"/>
          <w:noProof/>
          <w:sz w:val="24"/>
        </w:rPr>
      </w:pPr>
      <w:r w:rsidRPr="008330C2">
        <w:rPr>
          <w:rFonts w:ascii="Times New Roman" w:eastAsia="Calibri" w:hAnsi="Times New Roman"/>
          <w:sz w:val="24"/>
        </w:rPr>
        <w:t>atrodas ārpus minētajām noteiktajām virsmām un ir novērtēts kā aeronavigācijas apdraudējums.</w:t>
      </w:r>
    </w:p>
    <w:p w14:paraId="5F05DCF3" w14:textId="77777777" w:rsidR="00E015B3" w:rsidRPr="008330C2" w:rsidRDefault="00E015B3" w:rsidP="00947865">
      <w:pPr>
        <w:pStyle w:val="ListParagraph"/>
        <w:ind w:left="567"/>
        <w:jc w:val="both"/>
        <w:rPr>
          <w:rFonts w:ascii="Times New Roman" w:eastAsia="Calibri" w:hAnsi="Times New Roman"/>
          <w:noProof/>
          <w:sz w:val="24"/>
        </w:rPr>
      </w:pPr>
    </w:p>
    <w:p w14:paraId="5C0E8204"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w:t>
      </w:r>
      <w:proofErr w:type="spellStart"/>
      <w:r w:rsidRPr="00776377">
        <w:rPr>
          <w:rFonts w:ascii="Times New Roman" w:eastAsia="Calibri" w:hAnsi="Times New Roman"/>
          <w:sz w:val="24"/>
        </w:rPr>
        <w:t>Šķēršļbrīva</w:t>
      </w:r>
      <w:proofErr w:type="spellEnd"/>
      <w:r w:rsidRPr="00776377">
        <w:rPr>
          <w:rFonts w:ascii="Times New Roman" w:eastAsia="Calibri" w:hAnsi="Times New Roman"/>
          <w:sz w:val="24"/>
        </w:rPr>
        <w:t xml:space="preserve"> josla” ir pilnvarotās iestādes kontrolē esoša noteikta taisnstūrveida zona uz zemes vai ūdens, kas izvēlēta vai sagatavota kā piemērota zona, virs kuras lidmašīna var veikt daļu no sākotnējās augstuma uzņemšanas līdz noteiktam augstumam.</w:t>
      </w:r>
    </w:p>
    <w:p w14:paraId="0770BD58" w14:textId="77777777" w:rsidR="00E015B3" w:rsidRPr="00776377" w:rsidRDefault="00E015B3" w:rsidP="00776377">
      <w:pPr>
        <w:jc w:val="both"/>
        <w:rPr>
          <w:rFonts w:ascii="Times New Roman" w:eastAsia="Calibri" w:hAnsi="Times New Roman"/>
          <w:noProof/>
          <w:sz w:val="24"/>
        </w:rPr>
      </w:pPr>
    </w:p>
    <w:p w14:paraId="339EC053"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w:t>
      </w:r>
      <w:proofErr w:type="spellStart"/>
      <w:r w:rsidRPr="00776377">
        <w:rPr>
          <w:rFonts w:ascii="Times New Roman" w:eastAsia="Calibri" w:hAnsi="Times New Roman"/>
          <w:sz w:val="24"/>
        </w:rPr>
        <w:t>Šķēršļbrīva</w:t>
      </w:r>
      <w:proofErr w:type="spellEnd"/>
      <w:r w:rsidRPr="00776377">
        <w:rPr>
          <w:rFonts w:ascii="Times New Roman" w:eastAsia="Calibri" w:hAnsi="Times New Roman"/>
          <w:sz w:val="24"/>
        </w:rPr>
        <w:t xml:space="preserve"> zona (</w:t>
      </w:r>
      <w:proofErr w:type="spellStart"/>
      <w:r w:rsidRPr="00776377">
        <w:rPr>
          <w:rFonts w:ascii="Times New Roman" w:eastAsia="Calibri" w:hAnsi="Times New Roman"/>
          <w:i/>
          <w:iCs/>
          <w:sz w:val="24"/>
        </w:rPr>
        <w:t>OFZ</w:t>
      </w:r>
      <w:proofErr w:type="spellEnd"/>
      <w:r w:rsidRPr="00776377">
        <w:rPr>
          <w:rFonts w:ascii="Times New Roman" w:eastAsia="Calibri" w:hAnsi="Times New Roman"/>
          <w:sz w:val="24"/>
        </w:rPr>
        <w:t>)” ir gaisa telpa virs iekšējās pieejas virsmas, iekšējām pārejas virsmām un pārtrauktās nosēšanās virsmas un ar šīm virsmām saistītās lidjoslas daļas, kurā neatrodas neviens nekustīgs šķērslis, izņemot vieglus šķēršļus uz trausla pamata, kas nepieciešami aeronavigācijai.</w:t>
      </w:r>
    </w:p>
    <w:p w14:paraId="1316BE77" w14:textId="77777777" w:rsidR="00E015B3" w:rsidRPr="00776377" w:rsidRDefault="00E015B3" w:rsidP="00776377">
      <w:pPr>
        <w:jc w:val="both"/>
        <w:rPr>
          <w:rFonts w:ascii="Times New Roman" w:eastAsia="Calibri" w:hAnsi="Times New Roman"/>
          <w:noProof/>
          <w:sz w:val="24"/>
        </w:rPr>
      </w:pPr>
    </w:p>
    <w:p w14:paraId="6C450711"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“Šķēršļu ierobežošanas virsma” ir virsma, ar kuru tiek noteikta robeža, līdz kurai objekti var iesniegties gaisa telpā.</w:t>
      </w:r>
    </w:p>
    <w:p w14:paraId="4FD77883" w14:textId="77777777" w:rsidR="00E015B3" w:rsidRPr="00776377" w:rsidRDefault="00E015B3" w:rsidP="00776377">
      <w:pPr>
        <w:jc w:val="both"/>
        <w:rPr>
          <w:rFonts w:ascii="Times New Roman" w:eastAsia="Calibri" w:hAnsi="Times New Roman"/>
          <w:noProof/>
          <w:sz w:val="24"/>
        </w:rPr>
      </w:pPr>
    </w:p>
    <w:p w14:paraId="2F2D0BFE"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“Šķīdonis” ir sniegs, kura piesātinājums ar ūdeni ir tik liels, ka, paņemot to saujā, no tā pilēs ūdens, vai, sparīgi uzminot uz tā, tas izšļakstīsies uz visām pusēm.</w:t>
      </w:r>
    </w:p>
    <w:p w14:paraId="561B309B" w14:textId="77777777" w:rsidR="00E015B3" w:rsidRPr="00776377" w:rsidRDefault="00E015B3" w:rsidP="00776377">
      <w:pPr>
        <w:jc w:val="both"/>
        <w:rPr>
          <w:rFonts w:ascii="Times New Roman" w:eastAsia="Calibri" w:hAnsi="Times New Roman"/>
          <w:noProof/>
          <w:sz w:val="24"/>
        </w:rPr>
      </w:pPr>
    </w:p>
    <w:p w14:paraId="6E31C9A4"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“Trausls objekts” ir objekts ar nelielu masu, kas projektēts tā, lai trieciena ietekmē salūztu, deformētos vai saliektos tā, lai gaisa kuģim nodarītais kaitējums būtu minimāls.</w:t>
      </w:r>
    </w:p>
    <w:p w14:paraId="3F7C0248" w14:textId="77777777" w:rsidR="00E015B3" w:rsidRPr="00776377" w:rsidRDefault="00E015B3" w:rsidP="00776377">
      <w:pPr>
        <w:jc w:val="both"/>
        <w:rPr>
          <w:rFonts w:ascii="Times New Roman" w:eastAsia="Calibri" w:hAnsi="Times New Roman"/>
          <w:noProof/>
          <w:sz w:val="24"/>
        </w:rPr>
      </w:pPr>
    </w:p>
    <w:p w14:paraId="07118587"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“Trauslums” ir objekta spēja saglabāt savu konstrukciju un izturību līdz maksimālajai aprēķinātajai slodzei, bet, palielinot slodzi vai gaisa kuģa trieciena rezultātā, salūzt, deformēties vai saliekties tā, lai gaisa kuģim nodarītais kaitējums būtu minimāls.</w:t>
      </w:r>
    </w:p>
    <w:p w14:paraId="4B1D4AF9" w14:textId="77777777" w:rsidR="00E015B3" w:rsidRPr="00776377" w:rsidRDefault="00E015B3" w:rsidP="00776377">
      <w:pPr>
        <w:jc w:val="both"/>
        <w:rPr>
          <w:rFonts w:ascii="Times New Roman" w:eastAsia="Calibri" w:hAnsi="Times New Roman"/>
          <w:noProof/>
          <w:sz w:val="24"/>
        </w:rPr>
      </w:pPr>
    </w:p>
    <w:p w14:paraId="463C43B7"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w:t>
      </w:r>
      <w:proofErr w:type="spellStart"/>
      <w:r w:rsidRPr="00776377">
        <w:rPr>
          <w:rFonts w:ascii="Times New Roman" w:eastAsia="Calibri" w:hAnsi="Times New Roman"/>
          <w:sz w:val="24"/>
        </w:rPr>
        <w:t>Uguņu</w:t>
      </w:r>
      <w:proofErr w:type="spellEnd"/>
      <w:r w:rsidRPr="00776377">
        <w:rPr>
          <w:rFonts w:ascii="Times New Roman" w:eastAsia="Calibri" w:hAnsi="Times New Roman"/>
          <w:sz w:val="24"/>
        </w:rPr>
        <w:t xml:space="preserve"> sistēmas uzticamība” ir varbūtība, ka viss aprīkojums darbosies noteikto pielaižu robežās un ka sistēma ir derīga ekspluatācijai.</w:t>
      </w:r>
    </w:p>
    <w:p w14:paraId="1634E2A2" w14:textId="77777777" w:rsidR="00E015B3" w:rsidRPr="00776377" w:rsidRDefault="00E015B3" w:rsidP="00776377">
      <w:pPr>
        <w:jc w:val="both"/>
        <w:rPr>
          <w:rFonts w:ascii="Times New Roman" w:eastAsia="Calibri" w:hAnsi="Times New Roman"/>
          <w:noProof/>
          <w:sz w:val="24"/>
        </w:rPr>
      </w:pPr>
    </w:p>
    <w:p w14:paraId="10FE9BC0"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“Virsmas saķere” ir pretestība viena ķermeņa kustībai pa virsmu, ar kuru šis ķermenis saskaras.</w:t>
      </w:r>
    </w:p>
    <w:p w14:paraId="0D8DA5FC" w14:textId="77777777" w:rsidR="00E015B3" w:rsidRPr="00776377" w:rsidRDefault="00E015B3" w:rsidP="00776377">
      <w:pPr>
        <w:jc w:val="both"/>
        <w:rPr>
          <w:rFonts w:ascii="Times New Roman" w:eastAsia="Calibri" w:hAnsi="Times New Roman"/>
          <w:noProof/>
          <w:sz w:val="24"/>
        </w:rPr>
      </w:pPr>
    </w:p>
    <w:p w14:paraId="12A9C72E"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 xml:space="preserve">“Vizuālā glisādes indikācijas sistēma” ir </w:t>
      </w:r>
      <w:proofErr w:type="spellStart"/>
      <w:r w:rsidRPr="00776377">
        <w:rPr>
          <w:rFonts w:ascii="Times New Roman" w:eastAsia="Calibri" w:hAnsi="Times New Roman"/>
          <w:sz w:val="24"/>
        </w:rPr>
        <w:t>uguņu</w:t>
      </w:r>
      <w:proofErr w:type="spellEnd"/>
      <w:r w:rsidRPr="00776377">
        <w:rPr>
          <w:rFonts w:ascii="Times New Roman" w:eastAsia="Calibri" w:hAnsi="Times New Roman"/>
          <w:sz w:val="24"/>
        </w:rPr>
        <w:t xml:space="preserve"> sistēma, kas ierīkota, lai sniegtu vizuālu augstuma samazināšanas vadības informāciju, veicot pieeju skrejceļam.</w:t>
      </w:r>
    </w:p>
    <w:p w14:paraId="5021A0FB" w14:textId="77777777" w:rsidR="00E015B3" w:rsidRPr="00776377" w:rsidRDefault="00E015B3" w:rsidP="00776377">
      <w:pPr>
        <w:jc w:val="both"/>
        <w:rPr>
          <w:rFonts w:ascii="Times New Roman" w:eastAsia="Calibri" w:hAnsi="Times New Roman"/>
          <w:noProof/>
          <w:sz w:val="24"/>
        </w:rPr>
      </w:pPr>
    </w:p>
    <w:p w14:paraId="164AEC8E"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“Vizuāli līdzekļi” ir rādītāji un signālierīces, marķējumi, ugunis, zīmes un marķieri vai to apvienojums.</w:t>
      </w:r>
    </w:p>
    <w:p w14:paraId="098AA102" w14:textId="77777777" w:rsidR="00E015B3" w:rsidRPr="00776377" w:rsidRDefault="00E015B3" w:rsidP="00776377">
      <w:pPr>
        <w:jc w:val="both"/>
        <w:rPr>
          <w:rFonts w:ascii="Times New Roman" w:eastAsia="Calibri" w:hAnsi="Times New Roman"/>
          <w:noProof/>
          <w:sz w:val="24"/>
        </w:rPr>
      </w:pPr>
    </w:p>
    <w:p w14:paraId="5361C9F1"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“Zemes aeronavigācijas uguns” ir jebkura uguns, izņemot uz gaisa kuģa uzstādītu uguni, kas speciāli paredzēta tam, lai to izmantotu kā aeronavigācijas līdzekli.</w:t>
      </w:r>
    </w:p>
    <w:p w14:paraId="0FCD7046" w14:textId="77777777" w:rsidR="00E015B3" w:rsidRPr="00776377" w:rsidRDefault="00E015B3" w:rsidP="00776377">
      <w:pPr>
        <w:jc w:val="both"/>
        <w:rPr>
          <w:rFonts w:ascii="Times New Roman" w:eastAsia="Calibri" w:hAnsi="Times New Roman"/>
          <w:noProof/>
          <w:sz w:val="24"/>
        </w:rPr>
      </w:pPr>
    </w:p>
    <w:p w14:paraId="698D11E4" w14:textId="77777777" w:rsidR="007047B4" w:rsidRDefault="007047B4" w:rsidP="00776377">
      <w:pPr>
        <w:jc w:val="both"/>
        <w:rPr>
          <w:rFonts w:ascii="Times New Roman" w:eastAsia="Calibri" w:hAnsi="Times New Roman"/>
          <w:sz w:val="24"/>
        </w:rPr>
      </w:pPr>
      <w:r w:rsidRPr="00776377">
        <w:rPr>
          <w:rFonts w:ascii="Times New Roman" w:eastAsia="Calibri" w:hAnsi="Times New Roman"/>
          <w:sz w:val="24"/>
        </w:rPr>
        <w:t>“Zemskares zona” ir tā skrejceļa daļa aiz sliekšņa, uz kuras, lidmašīnai nosēžoties, paredzēta tās pirmā saskare ar skrejceļu.</w:t>
      </w:r>
    </w:p>
    <w:p w14:paraId="7FDFFAF1" w14:textId="77777777" w:rsidR="00E015B3" w:rsidRPr="00776377" w:rsidRDefault="00E015B3" w:rsidP="00776377">
      <w:pPr>
        <w:jc w:val="both"/>
        <w:rPr>
          <w:rFonts w:ascii="Times New Roman" w:eastAsia="Calibri" w:hAnsi="Times New Roman"/>
          <w:noProof/>
          <w:sz w:val="24"/>
        </w:rPr>
      </w:pPr>
    </w:p>
    <w:p w14:paraId="62530E1E" w14:textId="77777777" w:rsidR="008330C2" w:rsidRDefault="007047B4" w:rsidP="00163F1D">
      <w:pPr>
        <w:jc w:val="both"/>
        <w:rPr>
          <w:rFonts w:ascii="Times New Roman" w:eastAsia="Calibri" w:hAnsi="Times New Roman" w:cs="Calibri"/>
          <w:noProof/>
          <w:sz w:val="24"/>
        </w:rPr>
      </w:pPr>
      <w:r w:rsidRPr="00776377">
        <w:rPr>
          <w:rFonts w:ascii="Times New Roman" w:eastAsia="Calibri" w:hAnsi="Times New Roman"/>
          <w:sz w:val="24"/>
        </w:rPr>
        <w:t>“Zīme”:</w:t>
      </w:r>
    </w:p>
    <w:p w14:paraId="2183071A" w14:textId="77777777" w:rsidR="008330C2" w:rsidRPr="008330C2" w:rsidRDefault="007047B4" w:rsidP="008330C2">
      <w:pPr>
        <w:pStyle w:val="ListParagraph"/>
        <w:numPr>
          <w:ilvl w:val="0"/>
          <w:numId w:val="12"/>
        </w:numPr>
        <w:ind w:left="567" w:hanging="283"/>
        <w:jc w:val="both"/>
        <w:rPr>
          <w:rFonts w:ascii="Times New Roman" w:eastAsia="Calibri" w:hAnsi="Times New Roman" w:cs="Calibri"/>
          <w:noProof/>
          <w:sz w:val="24"/>
        </w:rPr>
      </w:pPr>
      <w:r w:rsidRPr="008330C2">
        <w:rPr>
          <w:rFonts w:ascii="Times New Roman" w:eastAsia="Calibri" w:hAnsi="Times New Roman"/>
          <w:sz w:val="24"/>
        </w:rPr>
        <w:t>zīme ar nemainīgu informāciju ir zīme, ar kuru sniedz tikai vienu paziņojumu;</w:t>
      </w:r>
    </w:p>
    <w:p w14:paraId="63F454E2" w14:textId="7A657694" w:rsidR="007047B4" w:rsidRPr="008330C2" w:rsidRDefault="007047B4" w:rsidP="008330C2">
      <w:pPr>
        <w:pStyle w:val="ListParagraph"/>
        <w:numPr>
          <w:ilvl w:val="0"/>
          <w:numId w:val="12"/>
        </w:numPr>
        <w:ind w:left="567" w:hanging="283"/>
        <w:jc w:val="both"/>
        <w:rPr>
          <w:rFonts w:ascii="Times New Roman" w:eastAsia="Calibri" w:hAnsi="Times New Roman" w:cs="Calibri"/>
          <w:noProof/>
          <w:sz w:val="24"/>
        </w:rPr>
      </w:pPr>
      <w:r w:rsidRPr="008330C2">
        <w:rPr>
          <w:rFonts w:ascii="Times New Roman" w:eastAsia="Calibri" w:hAnsi="Times New Roman"/>
          <w:sz w:val="24"/>
        </w:rPr>
        <w:t>zīme ar maināmu informāciju ir zīme, ar kuru atbilstoši vajadzībai var sniegt vairākus iepriekš noteiktus paziņojumus vai nesniegt nevienu paziņojumu.</w:t>
      </w:r>
    </w:p>
    <w:p w14:paraId="199168B6" w14:textId="77777777" w:rsidR="00776377" w:rsidRPr="00776377" w:rsidRDefault="00776377" w:rsidP="00776377">
      <w:pPr>
        <w:jc w:val="both"/>
        <w:rPr>
          <w:rFonts w:ascii="Times New Roman" w:eastAsia="Calibri" w:hAnsi="Times New Roman" w:cs="Calibri"/>
          <w:noProof/>
          <w:sz w:val="24"/>
          <w:szCs w:val="16"/>
        </w:rPr>
      </w:pPr>
    </w:p>
    <w:p w14:paraId="7A6ADA9E"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7051CAB1"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/4]</w:t>
      </w:r>
    </w:p>
    <w:p w14:paraId="0CD9ECB4"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/5]</w:t>
      </w:r>
    </w:p>
    <w:p w14:paraId="1F5A675F"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/6]</w:t>
      </w:r>
    </w:p>
    <w:p w14:paraId="6A3C60E8" w14:textId="77777777" w:rsidR="00776377" w:rsidRPr="00776377" w:rsidRDefault="00776377" w:rsidP="00776377">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29E273E2" w14:textId="77777777" w:rsidTr="00792BC1">
        <w:trPr>
          <w:trHeight w:val="266"/>
        </w:trPr>
        <w:tc>
          <w:tcPr>
            <w:tcW w:w="9065" w:type="dxa"/>
            <w:shd w:val="clear" w:color="auto" w:fill="16CC7E"/>
          </w:tcPr>
          <w:p w14:paraId="295E835E"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13" w:name="_Toc121838940"/>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ADR-DSN.A.002</w:t>
            </w:r>
            <w:proofErr w:type="spellEnd"/>
            <w:r w:rsidRPr="00776377">
              <w:rPr>
                <w:rFonts w:ascii="Times New Roman" w:eastAsiaTheme="majorEastAsia" w:hAnsi="Times New Roman" w:cstheme="majorBidi"/>
                <w:b/>
                <w:color w:val="FFFFFF" w:themeColor="background1"/>
                <w:sz w:val="24"/>
                <w:szCs w:val="26"/>
              </w:rPr>
              <w:t>. punktu “Definīcijas”</w:t>
            </w:r>
            <w:bookmarkEnd w:id="13"/>
          </w:p>
        </w:tc>
      </w:tr>
    </w:tbl>
    <w:p w14:paraId="6F846A8F" w14:textId="77777777" w:rsidR="00776377" w:rsidRPr="00776377" w:rsidRDefault="00776377" w:rsidP="00776377">
      <w:pPr>
        <w:jc w:val="both"/>
        <w:rPr>
          <w:rFonts w:ascii="Times New Roman" w:eastAsia="Calibri" w:hAnsi="Times New Roman" w:cs="Calibri"/>
          <w:noProof/>
          <w:sz w:val="24"/>
          <w:szCs w:val="5"/>
        </w:rPr>
      </w:pPr>
    </w:p>
    <w:p w14:paraId="45F8D866"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Sānvēja komponente ir </w:t>
      </w:r>
      <w:proofErr w:type="spellStart"/>
      <w:r w:rsidRPr="00776377">
        <w:rPr>
          <w:rFonts w:ascii="Times New Roman" w:eastAsia="Calibri" w:hAnsi="Times New Roman"/>
          <w:sz w:val="24"/>
        </w:rPr>
        <w:t>piezemes</w:t>
      </w:r>
      <w:proofErr w:type="spellEnd"/>
      <w:r w:rsidRPr="00776377">
        <w:rPr>
          <w:rFonts w:ascii="Times New Roman" w:eastAsia="Calibri" w:hAnsi="Times New Roman"/>
          <w:sz w:val="24"/>
        </w:rPr>
        <w:t xml:space="preserve"> vēja komponenti taisnos leņķos pret skrejceļa ass līniju.</w:t>
      </w:r>
    </w:p>
    <w:p w14:paraId="7692A2FC" w14:textId="77777777" w:rsidR="00776377" w:rsidRPr="00776377" w:rsidRDefault="00776377" w:rsidP="00776377">
      <w:pPr>
        <w:jc w:val="both"/>
        <w:rPr>
          <w:rFonts w:ascii="Times New Roman" w:eastAsia="Calibri" w:hAnsi="Times New Roman"/>
          <w:noProof/>
          <w:sz w:val="24"/>
        </w:rPr>
      </w:pPr>
    </w:p>
    <w:p w14:paraId="728386E5"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/6]</w:t>
      </w:r>
    </w:p>
    <w:p w14:paraId="3ADAE804" w14:textId="77777777" w:rsidR="00776377" w:rsidRPr="00776377" w:rsidRDefault="00776377" w:rsidP="00776377">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59E17628" w14:textId="77777777" w:rsidTr="00792BC1">
        <w:trPr>
          <w:trHeight w:val="266"/>
        </w:trPr>
        <w:tc>
          <w:tcPr>
            <w:tcW w:w="9065" w:type="dxa"/>
            <w:shd w:val="clear" w:color="auto" w:fill="212E63"/>
          </w:tcPr>
          <w:p w14:paraId="7B03BFC9"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14" w:name="_Toc121838941"/>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ADR-DSN.A.005</w:t>
            </w:r>
            <w:proofErr w:type="spellEnd"/>
            <w:r w:rsidRPr="00776377">
              <w:rPr>
                <w:rFonts w:ascii="Times New Roman" w:eastAsiaTheme="majorEastAsia" w:hAnsi="Times New Roman" w:cstheme="majorBidi"/>
                <w:b/>
                <w:color w:val="FFFFFF" w:themeColor="background1"/>
                <w:sz w:val="24"/>
                <w:szCs w:val="26"/>
              </w:rPr>
              <w:t>. punktu “Lidlauka kodētais apzīmējums (</w:t>
            </w:r>
            <w:proofErr w:type="spellStart"/>
            <w:r w:rsidRPr="00776377">
              <w:rPr>
                <w:rFonts w:ascii="Times New Roman" w:eastAsiaTheme="majorEastAsia" w:hAnsi="Times New Roman" w:cstheme="majorBidi"/>
                <w:b/>
                <w:i/>
                <w:iCs/>
                <w:color w:val="FFFFFF" w:themeColor="background1"/>
                <w:sz w:val="24"/>
                <w:szCs w:val="26"/>
              </w:rPr>
              <w:t>ARC</w:t>
            </w:r>
            <w:proofErr w:type="spellEnd"/>
            <w:r w:rsidRPr="00776377">
              <w:rPr>
                <w:rFonts w:ascii="Times New Roman" w:eastAsiaTheme="majorEastAsia" w:hAnsi="Times New Roman" w:cstheme="majorBidi"/>
                <w:b/>
                <w:color w:val="FFFFFF" w:themeColor="background1"/>
                <w:sz w:val="24"/>
                <w:szCs w:val="26"/>
              </w:rPr>
              <w:t>)”</w:t>
            </w:r>
            <w:bookmarkEnd w:id="14"/>
          </w:p>
        </w:tc>
      </w:tr>
    </w:tbl>
    <w:p w14:paraId="397ECB5A" w14:textId="77777777" w:rsidR="00776377" w:rsidRPr="00776377" w:rsidRDefault="00776377" w:rsidP="00776377">
      <w:pPr>
        <w:jc w:val="both"/>
        <w:rPr>
          <w:rFonts w:ascii="Times New Roman" w:eastAsia="Calibri" w:hAnsi="Times New Roman" w:cs="Calibri"/>
          <w:noProof/>
          <w:sz w:val="24"/>
          <w:szCs w:val="5"/>
        </w:rPr>
      </w:pPr>
    </w:p>
    <w:p w14:paraId="504C07F9"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No koda numura un burta sastāvošais lidlauka kodētais apzīmējums lidlauka projektēšanas nolūkos jānosaka saskaņā ar tās lidmašīnas raksturojumiem, kurai ir paredzēts lidlauks.</w:t>
      </w:r>
    </w:p>
    <w:p w14:paraId="0FDAB1DA"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b) Lidlauka kodētā apzīmējuma numuru un burtu nozīme ir norādīta A-1. tabulā.</w:t>
      </w:r>
    </w:p>
    <w:p w14:paraId="53E5BC3B"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c) Koda numurs 1. elementam jānosaka saskaņā ar A-1. tabulu, izvēloties koda numuru, kas atbilst lauka garuma lielākajai skaitliskajai vērtībai, kura aprēķināta to lidmašīnu tipam, kam paredzēts skrejceļš. Lidmašīnu tipam aprēķināto lauka garumu nosaka, tikai lai izraudzītos koda numuru, un tas neietekmē faktiski nodrošināto skrejceļa garumu.</w:t>
      </w:r>
    </w:p>
    <w:p w14:paraId="2F72FA94"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d) Koda burts 2. elementam jānosaka saskaņā ar A-1. tabulu, izvēloties koda burtu, kas atbilst lielākajam to lidmašīnu spārnu </w:t>
      </w:r>
      <w:proofErr w:type="spellStart"/>
      <w:r w:rsidRPr="00776377">
        <w:rPr>
          <w:rFonts w:ascii="Times New Roman" w:eastAsia="Calibri" w:hAnsi="Times New Roman"/>
          <w:sz w:val="24"/>
        </w:rPr>
        <w:t>plētumam</w:t>
      </w:r>
      <w:proofErr w:type="spellEnd"/>
      <w:r w:rsidRPr="00776377">
        <w:rPr>
          <w:rFonts w:ascii="Times New Roman" w:eastAsia="Calibri" w:hAnsi="Times New Roman"/>
          <w:sz w:val="24"/>
        </w:rPr>
        <w:t>, kurām paredzēts lidlauks.</w:t>
      </w:r>
    </w:p>
    <w:p w14:paraId="6903BCC1" w14:textId="77777777" w:rsidR="00776377" w:rsidRPr="00776377" w:rsidRDefault="00776377" w:rsidP="00776377">
      <w:pPr>
        <w:jc w:val="both"/>
        <w:rPr>
          <w:rFonts w:ascii="Times New Roman" w:eastAsia="Calibri" w:hAnsi="Times New Roman" w:cs="Calibri"/>
          <w:noProof/>
          <w:sz w:val="24"/>
          <w:szCs w:val="13"/>
        </w:rPr>
      </w:pPr>
    </w:p>
    <w:tbl>
      <w:tblP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4489"/>
        <w:gridCol w:w="4540"/>
      </w:tblGrid>
      <w:tr w:rsidR="00776377" w:rsidRPr="00776377" w14:paraId="2B4196AB" w14:textId="77777777" w:rsidTr="00792BC1">
        <w:tc>
          <w:tcPr>
            <w:tcW w:w="5000" w:type="pct"/>
            <w:gridSpan w:val="2"/>
            <w:shd w:val="clear" w:color="auto" w:fill="808080"/>
          </w:tcPr>
          <w:p w14:paraId="4F6D32C5" w14:textId="77777777" w:rsidR="00776377" w:rsidRPr="00776377" w:rsidRDefault="00776377" w:rsidP="00776377">
            <w:pPr>
              <w:jc w:val="center"/>
              <w:rPr>
                <w:rFonts w:ascii="Times New Roman" w:hAnsi="Times New Roman"/>
                <w:b/>
                <w:noProof/>
                <w:color w:val="FFFFFF"/>
                <w:sz w:val="24"/>
              </w:rPr>
            </w:pPr>
            <w:r w:rsidRPr="00776377">
              <w:rPr>
                <w:rFonts w:ascii="Times New Roman" w:hAnsi="Times New Roman"/>
                <w:b/>
                <w:color w:val="FFFFFF"/>
                <w:sz w:val="24"/>
              </w:rPr>
              <w:t>Koda 1. elements</w:t>
            </w:r>
          </w:p>
        </w:tc>
      </w:tr>
      <w:tr w:rsidR="00776377" w:rsidRPr="00776377" w14:paraId="4A499E85" w14:textId="77777777" w:rsidTr="00792BC1">
        <w:tc>
          <w:tcPr>
            <w:tcW w:w="2486" w:type="pct"/>
            <w:shd w:val="clear" w:color="auto" w:fill="808080"/>
          </w:tcPr>
          <w:p w14:paraId="0E3DF591" w14:textId="77777777" w:rsidR="00776377" w:rsidRPr="00776377" w:rsidRDefault="00776377" w:rsidP="00776377">
            <w:pPr>
              <w:jc w:val="center"/>
              <w:rPr>
                <w:rFonts w:ascii="Times New Roman" w:hAnsi="Times New Roman"/>
                <w:b/>
                <w:noProof/>
                <w:color w:val="FFFFFF"/>
                <w:sz w:val="24"/>
              </w:rPr>
            </w:pPr>
            <w:r w:rsidRPr="00776377">
              <w:rPr>
                <w:rFonts w:ascii="Times New Roman" w:hAnsi="Times New Roman"/>
                <w:b/>
                <w:color w:val="FFFFFF"/>
                <w:sz w:val="24"/>
              </w:rPr>
              <w:t>Koda numurs</w:t>
            </w:r>
          </w:p>
        </w:tc>
        <w:tc>
          <w:tcPr>
            <w:tcW w:w="2514" w:type="pct"/>
            <w:shd w:val="clear" w:color="auto" w:fill="808080"/>
          </w:tcPr>
          <w:p w14:paraId="7A026E2D" w14:textId="77777777" w:rsidR="00776377" w:rsidRPr="00776377" w:rsidRDefault="00776377" w:rsidP="00776377">
            <w:pPr>
              <w:jc w:val="center"/>
              <w:rPr>
                <w:rFonts w:ascii="Times New Roman" w:hAnsi="Times New Roman"/>
                <w:b/>
                <w:noProof/>
                <w:color w:val="FFFFFF"/>
                <w:sz w:val="24"/>
              </w:rPr>
            </w:pPr>
            <w:r w:rsidRPr="00776377">
              <w:rPr>
                <w:rFonts w:ascii="Times New Roman" w:hAnsi="Times New Roman"/>
                <w:b/>
                <w:color w:val="FFFFFF"/>
                <w:sz w:val="24"/>
              </w:rPr>
              <w:t>Lidmašīnas tipam aprēķinātais lauka garums</w:t>
            </w:r>
          </w:p>
        </w:tc>
      </w:tr>
      <w:tr w:rsidR="00776377" w:rsidRPr="00776377" w14:paraId="6F8538A1" w14:textId="77777777" w:rsidTr="00792BC1">
        <w:tc>
          <w:tcPr>
            <w:tcW w:w="2486" w:type="pct"/>
            <w:shd w:val="clear" w:color="auto" w:fill="D9D9D9"/>
          </w:tcPr>
          <w:p w14:paraId="05533CFF"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1</w:t>
            </w:r>
          </w:p>
        </w:tc>
        <w:tc>
          <w:tcPr>
            <w:tcW w:w="2514" w:type="pct"/>
            <w:shd w:val="clear" w:color="auto" w:fill="D9D9D9"/>
          </w:tcPr>
          <w:p w14:paraId="6557AC98"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Līdz 800 m (neieskaitot)</w:t>
            </w:r>
          </w:p>
        </w:tc>
      </w:tr>
      <w:tr w:rsidR="00776377" w:rsidRPr="00776377" w14:paraId="67908F40" w14:textId="77777777" w:rsidTr="00792BC1">
        <w:tc>
          <w:tcPr>
            <w:tcW w:w="2486" w:type="pct"/>
            <w:shd w:val="clear" w:color="auto" w:fill="D9D9D9"/>
          </w:tcPr>
          <w:p w14:paraId="64DA6A87"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2</w:t>
            </w:r>
          </w:p>
        </w:tc>
        <w:tc>
          <w:tcPr>
            <w:tcW w:w="2514" w:type="pct"/>
            <w:shd w:val="clear" w:color="auto" w:fill="D9D9D9"/>
          </w:tcPr>
          <w:p w14:paraId="2A35A891"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No 800 m līdz 1200 m (neieskaitot)</w:t>
            </w:r>
          </w:p>
        </w:tc>
      </w:tr>
      <w:tr w:rsidR="00776377" w:rsidRPr="00776377" w14:paraId="3F4FF64A" w14:textId="77777777" w:rsidTr="00792BC1">
        <w:tc>
          <w:tcPr>
            <w:tcW w:w="2486" w:type="pct"/>
            <w:shd w:val="clear" w:color="auto" w:fill="D9D9D9"/>
          </w:tcPr>
          <w:p w14:paraId="2FD47C84"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3</w:t>
            </w:r>
          </w:p>
        </w:tc>
        <w:tc>
          <w:tcPr>
            <w:tcW w:w="2514" w:type="pct"/>
            <w:shd w:val="clear" w:color="auto" w:fill="D9D9D9"/>
          </w:tcPr>
          <w:p w14:paraId="05B9ADDF"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No 1200 m līdz 1800 m (neieskaitot)</w:t>
            </w:r>
          </w:p>
        </w:tc>
      </w:tr>
      <w:tr w:rsidR="00776377" w:rsidRPr="00776377" w14:paraId="2F58B5E0" w14:textId="77777777" w:rsidTr="00792BC1">
        <w:tc>
          <w:tcPr>
            <w:tcW w:w="2486" w:type="pct"/>
            <w:shd w:val="clear" w:color="auto" w:fill="D9D9D9"/>
          </w:tcPr>
          <w:p w14:paraId="79A84A26"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4</w:t>
            </w:r>
          </w:p>
        </w:tc>
        <w:tc>
          <w:tcPr>
            <w:tcW w:w="2514" w:type="pct"/>
            <w:shd w:val="clear" w:color="auto" w:fill="D9D9D9"/>
          </w:tcPr>
          <w:p w14:paraId="483188C5"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1800 m un vairāk</w:t>
            </w:r>
          </w:p>
        </w:tc>
      </w:tr>
    </w:tbl>
    <w:p w14:paraId="794610B6" w14:textId="77777777" w:rsidR="00776377" w:rsidRPr="00776377" w:rsidRDefault="00776377" w:rsidP="00776377">
      <w:pPr>
        <w:jc w:val="both"/>
        <w:rPr>
          <w:rFonts w:ascii="Times New Roman" w:eastAsia="Calibri" w:hAnsi="Times New Roman" w:cs="Calibri"/>
          <w:noProof/>
          <w:sz w:val="24"/>
          <w:szCs w:val="27"/>
        </w:rPr>
      </w:pPr>
    </w:p>
    <w:tbl>
      <w:tblPr>
        <w:tblW w:w="5000" w:type="pct"/>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4491"/>
        <w:gridCol w:w="4538"/>
      </w:tblGrid>
      <w:tr w:rsidR="00776377" w:rsidRPr="00776377" w14:paraId="55A91142" w14:textId="77777777" w:rsidTr="00792BC1">
        <w:trPr>
          <w:jc w:val="center"/>
        </w:trPr>
        <w:tc>
          <w:tcPr>
            <w:tcW w:w="5000" w:type="pct"/>
            <w:gridSpan w:val="2"/>
            <w:shd w:val="clear" w:color="auto" w:fill="808080"/>
          </w:tcPr>
          <w:p w14:paraId="0FFC1B1E" w14:textId="77777777" w:rsidR="00776377" w:rsidRPr="00776377" w:rsidRDefault="00776377" w:rsidP="00776377">
            <w:pPr>
              <w:jc w:val="center"/>
              <w:rPr>
                <w:rFonts w:ascii="Times New Roman" w:hAnsi="Times New Roman"/>
                <w:b/>
                <w:noProof/>
                <w:color w:val="FFFFFF"/>
                <w:sz w:val="24"/>
              </w:rPr>
            </w:pPr>
            <w:r w:rsidRPr="00776377">
              <w:rPr>
                <w:rFonts w:ascii="Times New Roman" w:hAnsi="Times New Roman"/>
                <w:b/>
                <w:color w:val="FFFFFF"/>
                <w:sz w:val="24"/>
              </w:rPr>
              <w:t>Koda 2. elements</w:t>
            </w:r>
          </w:p>
        </w:tc>
      </w:tr>
      <w:tr w:rsidR="00776377" w:rsidRPr="00776377" w14:paraId="68DFAD76" w14:textId="77777777" w:rsidTr="00792BC1">
        <w:trPr>
          <w:jc w:val="center"/>
        </w:trPr>
        <w:tc>
          <w:tcPr>
            <w:tcW w:w="2487" w:type="pct"/>
            <w:shd w:val="clear" w:color="auto" w:fill="808080"/>
          </w:tcPr>
          <w:p w14:paraId="5207F621" w14:textId="77777777" w:rsidR="00776377" w:rsidRPr="00776377" w:rsidRDefault="00776377" w:rsidP="00776377">
            <w:pPr>
              <w:jc w:val="center"/>
              <w:rPr>
                <w:rFonts w:ascii="Times New Roman" w:hAnsi="Times New Roman"/>
                <w:b/>
                <w:noProof/>
                <w:color w:val="FFFFFF"/>
                <w:sz w:val="24"/>
              </w:rPr>
            </w:pPr>
            <w:r w:rsidRPr="00776377">
              <w:rPr>
                <w:rFonts w:ascii="Times New Roman" w:hAnsi="Times New Roman"/>
                <w:b/>
                <w:color w:val="FFFFFF"/>
                <w:sz w:val="24"/>
              </w:rPr>
              <w:t>Koda burts</w:t>
            </w:r>
          </w:p>
        </w:tc>
        <w:tc>
          <w:tcPr>
            <w:tcW w:w="2513" w:type="pct"/>
            <w:shd w:val="clear" w:color="auto" w:fill="808080"/>
          </w:tcPr>
          <w:p w14:paraId="167A3213" w14:textId="77777777" w:rsidR="00776377" w:rsidRPr="00776377" w:rsidRDefault="00776377" w:rsidP="00776377">
            <w:pPr>
              <w:jc w:val="center"/>
              <w:rPr>
                <w:rFonts w:ascii="Times New Roman" w:hAnsi="Times New Roman"/>
                <w:b/>
                <w:noProof/>
                <w:color w:val="FFFFFF"/>
                <w:sz w:val="24"/>
              </w:rPr>
            </w:pPr>
            <w:r w:rsidRPr="00776377">
              <w:rPr>
                <w:rFonts w:ascii="Times New Roman" w:hAnsi="Times New Roman"/>
                <w:b/>
                <w:color w:val="FFFFFF"/>
                <w:sz w:val="24"/>
              </w:rPr>
              <w:t xml:space="preserve">Spārnu </w:t>
            </w:r>
            <w:proofErr w:type="spellStart"/>
            <w:r w:rsidRPr="00776377">
              <w:rPr>
                <w:rFonts w:ascii="Times New Roman" w:hAnsi="Times New Roman"/>
                <w:b/>
                <w:color w:val="FFFFFF"/>
                <w:sz w:val="24"/>
              </w:rPr>
              <w:t>plētums</w:t>
            </w:r>
            <w:proofErr w:type="spellEnd"/>
          </w:p>
        </w:tc>
      </w:tr>
      <w:tr w:rsidR="00776377" w:rsidRPr="00776377" w14:paraId="7E814B5D" w14:textId="77777777" w:rsidTr="00792BC1">
        <w:trPr>
          <w:jc w:val="center"/>
        </w:trPr>
        <w:tc>
          <w:tcPr>
            <w:tcW w:w="2487" w:type="pct"/>
            <w:shd w:val="clear" w:color="auto" w:fill="D9D9D9"/>
          </w:tcPr>
          <w:p w14:paraId="680E684C"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A</w:t>
            </w:r>
          </w:p>
        </w:tc>
        <w:tc>
          <w:tcPr>
            <w:tcW w:w="2513" w:type="pct"/>
            <w:shd w:val="clear" w:color="auto" w:fill="D9D9D9"/>
          </w:tcPr>
          <w:p w14:paraId="0BC4230C"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Līdz 15 m (neieskaitot)</w:t>
            </w:r>
          </w:p>
        </w:tc>
      </w:tr>
      <w:tr w:rsidR="00776377" w:rsidRPr="00776377" w14:paraId="039A5558" w14:textId="77777777" w:rsidTr="00792BC1">
        <w:trPr>
          <w:jc w:val="center"/>
        </w:trPr>
        <w:tc>
          <w:tcPr>
            <w:tcW w:w="2487" w:type="pct"/>
            <w:shd w:val="clear" w:color="auto" w:fill="D9D9D9"/>
          </w:tcPr>
          <w:p w14:paraId="41351DFB"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B</w:t>
            </w:r>
          </w:p>
        </w:tc>
        <w:tc>
          <w:tcPr>
            <w:tcW w:w="2513" w:type="pct"/>
            <w:shd w:val="clear" w:color="auto" w:fill="D9D9D9"/>
          </w:tcPr>
          <w:p w14:paraId="2DCBEEF1"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No 15 m līdz 24 m (neieskaitot)</w:t>
            </w:r>
          </w:p>
        </w:tc>
      </w:tr>
      <w:tr w:rsidR="00776377" w:rsidRPr="00776377" w14:paraId="4462ED77" w14:textId="77777777" w:rsidTr="00792BC1">
        <w:trPr>
          <w:jc w:val="center"/>
        </w:trPr>
        <w:tc>
          <w:tcPr>
            <w:tcW w:w="2487" w:type="pct"/>
            <w:shd w:val="clear" w:color="auto" w:fill="D9D9D9"/>
          </w:tcPr>
          <w:p w14:paraId="52C8B083"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C</w:t>
            </w:r>
          </w:p>
        </w:tc>
        <w:tc>
          <w:tcPr>
            <w:tcW w:w="2513" w:type="pct"/>
            <w:shd w:val="clear" w:color="auto" w:fill="D9D9D9"/>
          </w:tcPr>
          <w:p w14:paraId="78287D7C"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No 24 m līdz 36 m (neieskaitot)</w:t>
            </w:r>
          </w:p>
        </w:tc>
      </w:tr>
      <w:tr w:rsidR="00776377" w:rsidRPr="00776377" w14:paraId="1CFE6F53" w14:textId="77777777" w:rsidTr="00792BC1">
        <w:trPr>
          <w:jc w:val="center"/>
        </w:trPr>
        <w:tc>
          <w:tcPr>
            <w:tcW w:w="2487" w:type="pct"/>
            <w:shd w:val="clear" w:color="auto" w:fill="D9D9D9"/>
          </w:tcPr>
          <w:p w14:paraId="223CCBF8"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lastRenderedPageBreak/>
              <w:t>D</w:t>
            </w:r>
          </w:p>
        </w:tc>
        <w:tc>
          <w:tcPr>
            <w:tcW w:w="2513" w:type="pct"/>
            <w:shd w:val="clear" w:color="auto" w:fill="D9D9D9"/>
          </w:tcPr>
          <w:p w14:paraId="1169A57D"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No 36 m līdz 52 m (neieskaitot)</w:t>
            </w:r>
          </w:p>
        </w:tc>
      </w:tr>
      <w:tr w:rsidR="00776377" w:rsidRPr="00776377" w14:paraId="758FFCCD" w14:textId="77777777" w:rsidTr="00792BC1">
        <w:trPr>
          <w:jc w:val="center"/>
        </w:trPr>
        <w:tc>
          <w:tcPr>
            <w:tcW w:w="2487" w:type="pct"/>
            <w:shd w:val="clear" w:color="auto" w:fill="D9D9D9"/>
          </w:tcPr>
          <w:p w14:paraId="68017E7E"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E</w:t>
            </w:r>
          </w:p>
        </w:tc>
        <w:tc>
          <w:tcPr>
            <w:tcW w:w="2513" w:type="pct"/>
            <w:shd w:val="clear" w:color="auto" w:fill="D9D9D9"/>
          </w:tcPr>
          <w:p w14:paraId="1C5EA295"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No 52 m līdz 65 m (neieskaitot)</w:t>
            </w:r>
          </w:p>
        </w:tc>
      </w:tr>
      <w:tr w:rsidR="00776377" w:rsidRPr="00776377" w14:paraId="6E37551A" w14:textId="77777777" w:rsidTr="00792BC1">
        <w:trPr>
          <w:jc w:val="center"/>
        </w:trPr>
        <w:tc>
          <w:tcPr>
            <w:tcW w:w="2487" w:type="pct"/>
            <w:shd w:val="clear" w:color="auto" w:fill="D9D9D9"/>
          </w:tcPr>
          <w:p w14:paraId="2FE23A09"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F</w:t>
            </w:r>
          </w:p>
        </w:tc>
        <w:tc>
          <w:tcPr>
            <w:tcW w:w="2513" w:type="pct"/>
            <w:shd w:val="clear" w:color="auto" w:fill="D9D9D9"/>
          </w:tcPr>
          <w:p w14:paraId="14D944F6"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No 65 m līdz 80 m (neieskaitot)</w:t>
            </w:r>
          </w:p>
        </w:tc>
      </w:tr>
    </w:tbl>
    <w:p w14:paraId="5BC8A813" w14:textId="77777777" w:rsidR="00776377" w:rsidRPr="00776377" w:rsidRDefault="00776377" w:rsidP="00776377">
      <w:pPr>
        <w:jc w:val="both"/>
        <w:rPr>
          <w:rFonts w:ascii="Times New Roman" w:hAnsi="Times New Roman"/>
          <w:b/>
          <w:i/>
          <w:noProof/>
          <w:sz w:val="24"/>
        </w:rPr>
      </w:pPr>
      <w:r w:rsidRPr="00776377">
        <w:rPr>
          <w:rFonts w:ascii="Times New Roman" w:hAnsi="Times New Roman"/>
          <w:b/>
          <w:i/>
          <w:sz w:val="24"/>
        </w:rPr>
        <w:t>A-1. tabula. Lidlauka kodētais apzīmējums</w:t>
      </w:r>
    </w:p>
    <w:p w14:paraId="3BE4D4D1" w14:textId="77777777" w:rsidR="00776377" w:rsidRPr="00776377" w:rsidRDefault="00776377" w:rsidP="00776377">
      <w:pPr>
        <w:jc w:val="both"/>
        <w:rPr>
          <w:rFonts w:ascii="Times New Roman" w:hAnsi="Times New Roman"/>
          <w:b/>
          <w:i/>
          <w:noProof/>
          <w:sz w:val="24"/>
        </w:rPr>
      </w:pPr>
    </w:p>
    <w:p w14:paraId="54C52FB0"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2BC36401"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/4]</w:t>
      </w:r>
    </w:p>
    <w:p w14:paraId="01E057E1" w14:textId="77777777" w:rsidR="00776377" w:rsidRPr="00776377" w:rsidRDefault="00776377" w:rsidP="00776377">
      <w:pPr>
        <w:jc w:val="both"/>
        <w:rPr>
          <w:rFonts w:ascii="Times New Roman" w:eastAsia="Calibri" w:hAnsi="Times New Roman" w:cs="Calibri"/>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5F675258" w14:textId="77777777" w:rsidTr="00792BC1">
        <w:trPr>
          <w:trHeight w:val="266"/>
        </w:trPr>
        <w:tc>
          <w:tcPr>
            <w:tcW w:w="9065" w:type="dxa"/>
            <w:shd w:val="clear" w:color="auto" w:fill="16CC7E"/>
          </w:tcPr>
          <w:p w14:paraId="1697FA3A"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15" w:name="_Toc121838942"/>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ADR-DSN.A.005</w:t>
            </w:r>
            <w:proofErr w:type="spellEnd"/>
            <w:r w:rsidRPr="00776377">
              <w:rPr>
                <w:rFonts w:ascii="Times New Roman" w:eastAsiaTheme="majorEastAsia" w:hAnsi="Times New Roman" w:cstheme="majorBidi"/>
                <w:b/>
                <w:color w:val="FFFFFF" w:themeColor="background1"/>
                <w:sz w:val="24"/>
                <w:szCs w:val="26"/>
              </w:rPr>
              <w:t>. punktu “Lidlauka kodētais apzīmējums (</w:t>
            </w:r>
            <w:proofErr w:type="spellStart"/>
            <w:r w:rsidRPr="00776377">
              <w:rPr>
                <w:rFonts w:ascii="Times New Roman" w:eastAsiaTheme="majorEastAsia" w:hAnsi="Times New Roman" w:cstheme="majorBidi"/>
                <w:b/>
                <w:i/>
                <w:iCs/>
                <w:color w:val="FFFFFF" w:themeColor="background1"/>
                <w:sz w:val="24"/>
                <w:szCs w:val="26"/>
              </w:rPr>
              <w:t>ARC</w:t>
            </w:r>
            <w:proofErr w:type="spellEnd"/>
            <w:r w:rsidRPr="00776377">
              <w:rPr>
                <w:rFonts w:ascii="Times New Roman" w:eastAsiaTheme="majorEastAsia" w:hAnsi="Times New Roman" w:cstheme="majorBidi"/>
                <w:b/>
                <w:color w:val="FFFFFF" w:themeColor="background1"/>
                <w:sz w:val="24"/>
                <w:szCs w:val="26"/>
              </w:rPr>
              <w:t>)”</w:t>
            </w:r>
            <w:bookmarkEnd w:id="15"/>
          </w:p>
        </w:tc>
      </w:tr>
    </w:tbl>
    <w:p w14:paraId="19CEF18F" w14:textId="77777777" w:rsidR="00776377" w:rsidRPr="00776377" w:rsidRDefault="00776377" w:rsidP="00776377">
      <w:pPr>
        <w:jc w:val="both"/>
        <w:rPr>
          <w:rFonts w:ascii="Times New Roman" w:eastAsia="Calibri" w:hAnsi="Times New Roman" w:cs="Calibri"/>
          <w:noProof/>
          <w:sz w:val="24"/>
          <w:szCs w:val="5"/>
        </w:rPr>
      </w:pPr>
    </w:p>
    <w:p w14:paraId="3315AA88"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a) Kodētā apzīmējuma mērķis ir vienkāršot </w:t>
      </w:r>
      <w:proofErr w:type="spellStart"/>
      <w:r w:rsidRPr="00776377">
        <w:rPr>
          <w:rFonts w:ascii="Times New Roman" w:eastAsia="Calibri" w:hAnsi="Times New Roman"/>
          <w:sz w:val="24"/>
        </w:rPr>
        <w:t>daudzo</w:t>
      </w:r>
      <w:proofErr w:type="spellEnd"/>
      <w:r w:rsidRPr="00776377">
        <w:rPr>
          <w:rFonts w:ascii="Times New Roman" w:eastAsia="Calibri" w:hAnsi="Times New Roman"/>
          <w:sz w:val="24"/>
        </w:rPr>
        <w:t xml:space="preserve"> lidlauka tehnisko raksturojumu specifikāciju savstarpēju savienošanu, lai nodrošinātu virkni tādu lidlauka iekārtu, kas ir piemērotas lidmašīnām, kuras paredzēts ekspluatēt attiecīgajā lidlaukā. Šo kodēto apzīmējumu nav paredzēts izmantot tam, lai noteiktu prasības attiecībā uz skrejceļa garumu vai seguma nestspēju. Kodēto apzīmējumu veido no diviem elementiem, kas saistīti ar lidmašīnu lidojumu tehniskajiem raksturojumiem un izmēriem.</w:t>
      </w:r>
    </w:p>
    <w:p w14:paraId="613BE3FE"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b) Kodētā apzīmējuma 1. elements ir numurs, kas noteikts, pamatojoties uz lidmašīnas tipam aprēķinātā lauka garumu, bet 2. elements ir burts, kas noteikts, pamatojoties uz lidmašīnas spārnu </w:t>
      </w:r>
      <w:proofErr w:type="spellStart"/>
      <w:r w:rsidRPr="00776377">
        <w:rPr>
          <w:rFonts w:ascii="Times New Roman" w:eastAsia="Calibri" w:hAnsi="Times New Roman"/>
          <w:sz w:val="24"/>
        </w:rPr>
        <w:t>plētumu</w:t>
      </w:r>
      <w:proofErr w:type="spellEnd"/>
      <w:r w:rsidRPr="00776377">
        <w:rPr>
          <w:rFonts w:ascii="Times New Roman" w:eastAsia="Calibri" w:hAnsi="Times New Roman"/>
          <w:sz w:val="24"/>
        </w:rPr>
        <w:t xml:space="preserve">. Koda burts vai numurs elementā, kas izraudzīts projektēšanas vajadzībām, ir saistīts ar tās kritiskās lidmašīnas raksturojumiem, kurai objekts paredzēts. Kad tiek piemērots </w:t>
      </w:r>
      <w:proofErr w:type="spellStart"/>
      <w:r w:rsidRPr="00776377">
        <w:rPr>
          <w:rFonts w:ascii="Times New Roman" w:eastAsia="Calibri" w:hAnsi="Times New Roman"/>
          <w:sz w:val="24"/>
        </w:rPr>
        <w:t>CS-ADR-DSN</w:t>
      </w:r>
      <w:proofErr w:type="spellEnd"/>
      <w:r w:rsidRPr="00776377">
        <w:rPr>
          <w:rFonts w:ascii="Times New Roman" w:eastAsia="Calibri" w:hAnsi="Times New Roman"/>
          <w:sz w:val="24"/>
        </w:rPr>
        <w:t xml:space="preserve"> teksts, vispirms tiek identificētas lidmašīnas, kam paredzēts lidlauks, un tad abi koda elementi.</w:t>
      </w:r>
    </w:p>
    <w:p w14:paraId="51A67724"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c) Papildus kodētajam apzīmējumam lidlauka projektēšanu var ietekmēt arī citi gaisa kuģa raksturojumi, piemēram, gaisa kuģa garums un astes daļas augstums. Turklāt daži infrastruktūras objekta parametri ir tieši saistīti ar vienu koda elementu (spārnu </w:t>
      </w:r>
      <w:proofErr w:type="spellStart"/>
      <w:r w:rsidRPr="00776377">
        <w:rPr>
          <w:rFonts w:ascii="Times New Roman" w:eastAsia="Calibri" w:hAnsi="Times New Roman"/>
          <w:sz w:val="24"/>
        </w:rPr>
        <w:t>plētumu</w:t>
      </w:r>
      <w:proofErr w:type="spellEnd"/>
      <w:r w:rsidRPr="00776377">
        <w:rPr>
          <w:rFonts w:ascii="Times New Roman" w:eastAsia="Calibri" w:hAnsi="Times New Roman"/>
          <w:sz w:val="24"/>
        </w:rPr>
        <w:t xml:space="preserve"> vai attālumu starp riteņiem), bet citi elementi to neietekmē. Lidlauka projektētājam ir jāņem vērā saistība starp gaisa kuģa raksturojumiem un lidlauku un infrastruktūras objektu parametriem.</w:t>
      </w:r>
    </w:p>
    <w:p w14:paraId="7A35812F"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d) Nav paredzēts, ka no lidlauka kodētā apzīmējuma izrietošās specifikācijas ierobežos vai reglamentēs gaisa kuģa ekspluatāciju.</w:t>
      </w:r>
    </w:p>
    <w:p w14:paraId="71A9D17F"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e) Ir atzīts, ka ne visām lidlauka zonām ir jāatbilst kritiskajai lidmašīnai, atbilstoši kurai nosaka lidlauka kodēto apzīmējumu. Lidlauka infrastruktūras elementiem, kuri neatbilst prasībām, ko paredz ar plānojuma lidmašīnu saistītais lidlauka kodētais apzīmējums, jāpiešķir koda burts atbilstoši to izmēriem. Ierobežojumi jāizsaka, norādot atļauto gaisa kuģu lielumu, vai kā ekspluatācijas ierobežojumi.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14. pielikums nenodrošina pietiekamu elastību attiecībā uz infrastruktūru, kas paredzēta dažādu izmēru gaisa kuģiem. Tajā apspriests tikai “plānojuma gaisa kuģis”. Tādējādi tiek nodrošināts, ka visas lidlauka zonas atbilst konkrētam lidlauka kodētajam apzīmējumam.</w:t>
      </w:r>
    </w:p>
    <w:p w14:paraId="1AD6E4DB"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f) Papildu norādījumi par lidlauka kodēto apzīmējumu un par plānošanu lidmašīnām, kuru spārnu </w:t>
      </w:r>
      <w:proofErr w:type="spellStart"/>
      <w:r w:rsidRPr="00776377">
        <w:rPr>
          <w:rFonts w:ascii="Times New Roman" w:eastAsia="Calibri" w:hAnsi="Times New Roman"/>
          <w:sz w:val="24"/>
        </w:rPr>
        <w:t>plētums</w:t>
      </w:r>
      <w:proofErr w:type="spellEnd"/>
      <w:r w:rsidRPr="00776377">
        <w:rPr>
          <w:rFonts w:ascii="Times New Roman" w:eastAsia="Calibri" w:hAnsi="Times New Roman"/>
          <w:sz w:val="24"/>
        </w:rPr>
        <w:t xml:space="preserve"> ir lielāks par 80 m, ir sniegti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dok. Nr. 9157 “Lidlauka projektēšanas rokasgrāmata” 1. daļā “Skrejceļi” un 2. daļā “Manevrēšanas ceļi, peroni un gaidīšanas laukumi”.</w:t>
      </w:r>
    </w:p>
    <w:p w14:paraId="411678CE"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Papildu norādījumi par skrejceļa garuma noteikšanu ir sniegti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dok. Nr. 9157 “Lidlauka projektēšanas rokasgrāmata” 1. daļā “Skrejceļi”.</w:t>
      </w:r>
    </w:p>
    <w:p w14:paraId="1625491C"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Piezīme. </w:t>
      </w:r>
      <w:proofErr w:type="spellStart"/>
      <w:r w:rsidRPr="00776377">
        <w:rPr>
          <w:rFonts w:ascii="Times New Roman" w:eastAsia="Calibri" w:hAnsi="Times New Roman"/>
          <w:sz w:val="24"/>
        </w:rPr>
        <w:t>CS-ADR-DSN</w:t>
      </w:r>
      <w:proofErr w:type="spellEnd"/>
      <w:r w:rsidRPr="00776377">
        <w:rPr>
          <w:rFonts w:ascii="Times New Roman" w:eastAsia="Calibri" w:hAnsi="Times New Roman"/>
          <w:sz w:val="24"/>
        </w:rPr>
        <w:t xml:space="preserve"> sniegtās atsauces uz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dokumentiem ir izdarītas, lai sniegtu papildu norādījumus. </w:t>
      </w:r>
      <w:proofErr w:type="spellStart"/>
      <w:r w:rsidRPr="00776377">
        <w:rPr>
          <w:rFonts w:ascii="Times New Roman" w:eastAsia="Calibri" w:hAnsi="Times New Roman"/>
          <w:sz w:val="24"/>
        </w:rPr>
        <w:t>CS-ADR-DSN</w:t>
      </w:r>
      <w:proofErr w:type="spellEnd"/>
      <w:r w:rsidRPr="00776377">
        <w:rPr>
          <w:rFonts w:ascii="Times New Roman" w:eastAsia="Calibri" w:hAnsi="Times New Roman"/>
          <w:sz w:val="24"/>
        </w:rPr>
        <w:t xml:space="preserve"> izmaiņas attiecībā uz lidlauka kodēto apzīmējumu vēl nav pilnībā atspoguļotas šajos dokumentos.</w:t>
      </w:r>
    </w:p>
    <w:p w14:paraId="2F727B95"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g) Ja lidmašīna ir aprīkota ar salokāmiem spārnu galiem, tās kodētā apzīmējuma burts var mainīties, kad spārnu gali tiek salocīti/atlocīti. Tiks ņemta vērā spārnu </w:t>
      </w:r>
      <w:proofErr w:type="spellStart"/>
      <w:r w:rsidRPr="00776377">
        <w:rPr>
          <w:rFonts w:ascii="Times New Roman" w:eastAsia="Calibri" w:hAnsi="Times New Roman"/>
          <w:sz w:val="24"/>
        </w:rPr>
        <w:t>plētuma</w:t>
      </w:r>
      <w:proofErr w:type="spellEnd"/>
      <w:r w:rsidRPr="00776377">
        <w:rPr>
          <w:rFonts w:ascii="Times New Roman" w:eastAsia="Calibri" w:hAnsi="Times New Roman"/>
          <w:sz w:val="24"/>
        </w:rPr>
        <w:t xml:space="preserve"> konfigurācija un izrietošā lidmašīnas ekspluatācija lidlaukā.</w:t>
      </w:r>
    </w:p>
    <w:p w14:paraId="55FBD6BF"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lastRenderedPageBreak/>
        <w:t>Papildinformāciju par lidmašīnām ar salokāmiem spārnu galiem, to fiziskajiem raksturojumiem, kā arī normālu un nestandarta ekspluatāciju var atrast ražotāja gaisa kuģu raksturojumos lidlauka plānošanas rokasgrāmatā.</w:t>
      </w:r>
    </w:p>
    <w:p w14:paraId="396A5280" w14:textId="77777777" w:rsidR="00776377" w:rsidRPr="00776377" w:rsidRDefault="00776377" w:rsidP="00776377">
      <w:pPr>
        <w:jc w:val="both"/>
        <w:rPr>
          <w:rFonts w:ascii="Times New Roman" w:eastAsia="Calibri" w:hAnsi="Times New Roman"/>
          <w:noProof/>
          <w:sz w:val="24"/>
        </w:rPr>
      </w:pPr>
    </w:p>
    <w:p w14:paraId="3EEBCEAB"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77644B9C"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/4]</w:t>
      </w:r>
    </w:p>
    <w:p w14:paraId="5DB5A98A"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/6]</w:t>
      </w:r>
    </w:p>
    <w:p w14:paraId="1D35F55E" w14:textId="77777777" w:rsidR="00776377" w:rsidRPr="00776377" w:rsidRDefault="00776377" w:rsidP="00776377">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7EB4C521" w14:textId="77777777" w:rsidTr="00792BC1">
        <w:trPr>
          <w:trHeight w:val="266"/>
        </w:trPr>
        <w:tc>
          <w:tcPr>
            <w:tcW w:w="9065" w:type="dxa"/>
            <w:shd w:val="clear" w:color="auto" w:fill="212E63"/>
          </w:tcPr>
          <w:p w14:paraId="3A12CFA5"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16" w:name="_Toc121838943"/>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ADR-DSN.A.010</w:t>
            </w:r>
            <w:proofErr w:type="spellEnd"/>
            <w:r w:rsidRPr="00776377">
              <w:rPr>
                <w:rFonts w:ascii="Times New Roman" w:eastAsiaTheme="majorEastAsia" w:hAnsi="Times New Roman" w:cstheme="majorBidi"/>
                <w:b/>
                <w:color w:val="FFFFFF" w:themeColor="background1"/>
                <w:sz w:val="24"/>
                <w:szCs w:val="26"/>
              </w:rPr>
              <w:t>. punktu</w:t>
            </w:r>
            <w:bookmarkEnd w:id="16"/>
          </w:p>
        </w:tc>
      </w:tr>
    </w:tbl>
    <w:p w14:paraId="77FB7B2C" w14:textId="77777777" w:rsidR="00776377" w:rsidRPr="00776377" w:rsidRDefault="00776377" w:rsidP="00776377">
      <w:pPr>
        <w:jc w:val="both"/>
        <w:rPr>
          <w:rFonts w:ascii="Times New Roman" w:eastAsia="Calibri" w:hAnsi="Times New Roman" w:cs="Calibri"/>
          <w:noProof/>
          <w:sz w:val="24"/>
          <w:szCs w:val="21"/>
        </w:rPr>
      </w:pPr>
    </w:p>
    <w:p w14:paraId="05B12E50"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Nav aizpildīts ar nolūku.</w:t>
      </w:r>
    </w:p>
    <w:p w14:paraId="794A791E" w14:textId="77777777" w:rsidR="00776377" w:rsidRPr="00776377" w:rsidRDefault="00776377" w:rsidP="00776377">
      <w:pPr>
        <w:jc w:val="both"/>
        <w:rPr>
          <w:rFonts w:ascii="Times New Roman" w:eastAsia="Calibri"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061F8643" w14:textId="77777777" w:rsidTr="00792BC1">
        <w:trPr>
          <w:trHeight w:val="266"/>
        </w:trPr>
        <w:tc>
          <w:tcPr>
            <w:tcW w:w="9065" w:type="dxa"/>
            <w:shd w:val="clear" w:color="auto" w:fill="16CC7E"/>
          </w:tcPr>
          <w:p w14:paraId="39156DBC"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17" w:name="_Toc121838944"/>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ADR-DSN.A.010</w:t>
            </w:r>
            <w:proofErr w:type="spellEnd"/>
            <w:r w:rsidRPr="00776377">
              <w:rPr>
                <w:rFonts w:ascii="Times New Roman" w:eastAsiaTheme="majorEastAsia" w:hAnsi="Times New Roman" w:cstheme="majorBidi"/>
                <w:b/>
                <w:color w:val="FFFFFF" w:themeColor="background1"/>
                <w:sz w:val="24"/>
                <w:szCs w:val="26"/>
              </w:rPr>
              <w:t>. punktu.</w:t>
            </w:r>
            <w:bookmarkEnd w:id="17"/>
          </w:p>
        </w:tc>
      </w:tr>
    </w:tbl>
    <w:p w14:paraId="026E7E54" w14:textId="77777777" w:rsidR="00776377" w:rsidRPr="00776377" w:rsidRDefault="00776377" w:rsidP="00776377">
      <w:pPr>
        <w:jc w:val="both"/>
        <w:rPr>
          <w:rFonts w:ascii="Times New Roman" w:eastAsia="Calibri" w:hAnsi="Times New Roman" w:cs="Calibri"/>
          <w:noProof/>
          <w:sz w:val="24"/>
          <w:szCs w:val="5"/>
        </w:rPr>
      </w:pPr>
    </w:p>
    <w:p w14:paraId="63F102A7"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Nav aizpildīts ar nolūku.</w:t>
      </w:r>
    </w:p>
    <w:p w14:paraId="2FFFABF8" w14:textId="77777777" w:rsidR="00776377" w:rsidRPr="00776377" w:rsidRDefault="00776377" w:rsidP="00776377">
      <w:pPr>
        <w:rPr>
          <w:rFonts w:ascii="Times New Roman" w:eastAsia="Calibri" w:hAnsi="Times New Roman"/>
          <w:b/>
          <w:bCs/>
          <w:noProof/>
          <w:color w:val="212E63"/>
          <w:sz w:val="24"/>
          <w:szCs w:val="40"/>
        </w:rPr>
      </w:pPr>
      <w:bookmarkStart w:id="18" w:name="CHAPTER_B_—_RUNWAYS"/>
      <w:bookmarkEnd w:id="18"/>
      <w:r w:rsidRPr="00776377">
        <w:br w:type="page"/>
      </w:r>
    </w:p>
    <w:p w14:paraId="7E7517C4" w14:textId="77777777" w:rsidR="00776377" w:rsidRPr="00776377" w:rsidRDefault="00776377" w:rsidP="00776377">
      <w:pPr>
        <w:jc w:val="center"/>
        <w:outlineLvl w:val="0"/>
        <w:rPr>
          <w:rFonts w:ascii="Times New Roman" w:eastAsia="Calibri" w:hAnsi="Times New Roman"/>
          <w:b/>
          <w:bCs/>
          <w:noProof/>
          <w:color w:val="212E63"/>
          <w:sz w:val="28"/>
          <w:szCs w:val="44"/>
        </w:rPr>
      </w:pPr>
      <w:bookmarkStart w:id="19" w:name="_Toc121838945"/>
      <w:r w:rsidRPr="00776377">
        <w:rPr>
          <w:rFonts w:ascii="Times New Roman" w:eastAsia="Calibri" w:hAnsi="Times New Roman"/>
          <w:b/>
          <w:bCs/>
          <w:color w:val="212E63"/>
          <w:sz w:val="28"/>
          <w:szCs w:val="40"/>
        </w:rPr>
        <w:lastRenderedPageBreak/>
        <w:t>B NODAĻA. SKREJCEĻI</w:t>
      </w:r>
      <w:bookmarkEnd w:id="19"/>
    </w:p>
    <w:p w14:paraId="6D1DAFC3" w14:textId="77777777" w:rsidR="00776377" w:rsidRPr="00776377" w:rsidRDefault="00776377" w:rsidP="00776377">
      <w:pPr>
        <w:jc w:val="both"/>
        <w:outlineLvl w:val="0"/>
        <w:rPr>
          <w:rFonts w:ascii="Times New Roman" w:eastAsia="Calibri" w:hAnsi="Times New Roman"/>
          <w:b/>
          <w:bCs/>
          <w:noProof/>
          <w:color w:val="212E63"/>
          <w:sz w:val="24"/>
          <w:szCs w:val="4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6556D400" w14:textId="77777777" w:rsidTr="00792BC1">
        <w:trPr>
          <w:trHeight w:val="266"/>
        </w:trPr>
        <w:tc>
          <w:tcPr>
            <w:tcW w:w="9065" w:type="dxa"/>
            <w:shd w:val="clear" w:color="auto" w:fill="212E63"/>
          </w:tcPr>
          <w:p w14:paraId="26ECCBE5"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20" w:name="_Toc121838946"/>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ADR-DSN.B.015</w:t>
            </w:r>
            <w:proofErr w:type="spellEnd"/>
            <w:r w:rsidRPr="00776377">
              <w:rPr>
                <w:rFonts w:ascii="Times New Roman" w:eastAsiaTheme="majorEastAsia" w:hAnsi="Times New Roman" w:cstheme="majorBidi"/>
                <w:b/>
                <w:color w:val="FFFFFF" w:themeColor="background1"/>
                <w:sz w:val="24"/>
                <w:szCs w:val="26"/>
              </w:rPr>
              <w:t>. punktu “Skrejceļu skaits, izvietojums un virziens”</w:t>
            </w:r>
            <w:bookmarkEnd w:id="20"/>
          </w:p>
        </w:tc>
      </w:tr>
    </w:tbl>
    <w:p w14:paraId="4F0FEC99" w14:textId="77777777" w:rsidR="00776377" w:rsidRPr="00776377" w:rsidRDefault="00776377" w:rsidP="00776377">
      <w:pPr>
        <w:jc w:val="both"/>
        <w:rPr>
          <w:rFonts w:ascii="Times New Roman" w:eastAsia="Calibri" w:hAnsi="Times New Roman" w:cs="Calibri"/>
          <w:b/>
          <w:bCs/>
          <w:noProof/>
          <w:sz w:val="24"/>
          <w:szCs w:val="5"/>
        </w:rPr>
      </w:pPr>
    </w:p>
    <w:p w14:paraId="30F4994D"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Jāizvēlas tāds lidlauka skrejceļu skaits un virziens, kas nodrošinātu optimālu lidlauka izmantošanas koeficientu, nesamazinot drošību.</w:t>
      </w:r>
    </w:p>
    <w:p w14:paraId="32A9F225" w14:textId="77777777" w:rsidR="00776377" w:rsidRPr="00776377" w:rsidRDefault="00776377" w:rsidP="00776377">
      <w:pPr>
        <w:jc w:val="both"/>
        <w:rPr>
          <w:rFonts w:ascii="Times New Roman" w:eastAsia="Calibri"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76AFA7EA" w14:textId="77777777" w:rsidTr="00792BC1">
        <w:trPr>
          <w:trHeight w:val="266"/>
        </w:trPr>
        <w:tc>
          <w:tcPr>
            <w:tcW w:w="9065" w:type="dxa"/>
            <w:shd w:val="clear" w:color="auto" w:fill="16CC7E"/>
          </w:tcPr>
          <w:p w14:paraId="3CBB40BF"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21" w:name="_Toc121838947"/>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ADR-DSN.B.015</w:t>
            </w:r>
            <w:proofErr w:type="spellEnd"/>
            <w:r w:rsidRPr="00776377">
              <w:rPr>
                <w:rFonts w:ascii="Times New Roman" w:eastAsiaTheme="majorEastAsia" w:hAnsi="Times New Roman" w:cstheme="majorBidi"/>
                <w:b/>
                <w:color w:val="FFFFFF" w:themeColor="background1"/>
                <w:sz w:val="24"/>
                <w:szCs w:val="26"/>
              </w:rPr>
              <w:t>. punktu “Skrejceļu skaits, izvietojums un virziens”</w:t>
            </w:r>
            <w:bookmarkEnd w:id="21"/>
          </w:p>
        </w:tc>
      </w:tr>
    </w:tbl>
    <w:p w14:paraId="4BC9B59E" w14:textId="77777777" w:rsidR="00776377" w:rsidRPr="00776377" w:rsidRDefault="00776377" w:rsidP="00776377">
      <w:pPr>
        <w:jc w:val="both"/>
        <w:rPr>
          <w:rFonts w:ascii="Times New Roman" w:eastAsia="Calibri" w:hAnsi="Times New Roman" w:cs="Calibri"/>
          <w:noProof/>
          <w:sz w:val="24"/>
          <w:szCs w:val="5"/>
        </w:rPr>
      </w:pPr>
    </w:p>
    <w:p w14:paraId="144940BF"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a) Praksē lidlauka skrejceļu skaits un virziens parasti jānosaka tā, lai lidlauka izmantošanas koeficients būtu vismaz 95 % tām lidmašīnām, kurām minētais lidlauks paredzēts.</w:t>
      </w:r>
    </w:p>
    <w:p w14:paraId="5945AAC3"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b) Skrejceļu virziena, izvietojuma un skaita noteikšanu ietekmē daudzi faktori (skat. turpmāk).</w:t>
      </w:r>
    </w:p>
    <w:p w14:paraId="60B4F0B3" w14:textId="77777777" w:rsidR="00776377" w:rsidRPr="00776377" w:rsidRDefault="00776377" w:rsidP="00776377">
      <w:pPr>
        <w:jc w:val="both"/>
        <w:rPr>
          <w:rFonts w:ascii="Times New Roman" w:eastAsia="Calibri" w:hAnsi="Times New Roman"/>
          <w:noProof/>
          <w:sz w:val="24"/>
        </w:rPr>
      </w:pPr>
    </w:p>
    <w:p w14:paraId="1882F885"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1) Vēja sadalījums (lai samazinātu sānvēju, kas spēj ietekmēt skrejceļus).</w:t>
      </w:r>
    </w:p>
    <w:p w14:paraId="7384B299" w14:textId="77777777" w:rsidR="00776377" w:rsidRPr="00776377" w:rsidRDefault="00776377" w:rsidP="00776377">
      <w:pPr>
        <w:tabs>
          <w:tab w:val="left" w:pos="1275"/>
        </w:tabs>
        <w:jc w:val="both"/>
        <w:rPr>
          <w:rFonts w:ascii="Times New Roman" w:eastAsia="Calibri" w:hAnsi="Times New Roman"/>
          <w:noProof/>
          <w:sz w:val="24"/>
        </w:rPr>
      </w:pPr>
    </w:p>
    <w:p w14:paraId="44C47ED5" w14:textId="77777777" w:rsidR="00776377" w:rsidRPr="00776377" w:rsidRDefault="00776377" w:rsidP="00776377">
      <w:pPr>
        <w:tabs>
          <w:tab w:val="left" w:pos="1842"/>
        </w:tabs>
        <w:ind w:left="567"/>
        <w:jc w:val="both"/>
        <w:rPr>
          <w:rFonts w:ascii="Times New Roman" w:eastAsia="Calibri" w:hAnsi="Times New Roman"/>
          <w:noProof/>
          <w:sz w:val="24"/>
        </w:rPr>
      </w:pPr>
      <w:r w:rsidRPr="00776377">
        <w:rPr>
          <w:rFonts w:ascii="Times New Roman" w:eastAsia="Calibri" w:hAnsi="Times New Roman"/>
          <w:sz w:val="24"/>
        </w:rPr>
        <w:t>i) Vēja statistika, kas lietojama izmantošanas koeficienta aprēķināšanai, parasti ir pieejama ātruma un virziena diapazonos, un iegūto rezultātu precizitāte daudzējādā ziņā ir atkarīga no pieņemtā novērojumu sadalījuma šajos diapazonos. Ja nav ticamas informācijas par patieso sadalījumu, parasti pieņem, ka sadalījums ir vienmērīgs, jo attiecībā uz izdevīgākajiem skrejceļu virzieniem parasti tas nozīmē, ka tiks iegūts nedaudz piesardzīgāks izmantošanas koeficients.</w:t>
      </w:r>
    </w:p>
    <w:p w14:paraId="414296E8" w14:textId="77777777" w:rsidR="00776377" w:rsidRPr="00776377" w:rsidRDefault="00776377" w:rsidP="00776377">
      <w:pPr>
        <w:tabs>
          <w:tab w:val="left" w:pos="1842"/>
        </w:tabs>
        <w:ind w:left="567"/>
        <w:jc w:val="both"/>
        <w:rPr>
          <w:rFonts w:ascii="Times New Roman" w:eastAsia="Calibri" w:hAnsi="Times New Roman"/>
          <w:noProof/>
          <w:sz w:val="24"/>
        </w:rPr>
      </w:pPr>
      <w:r w:rsidRPr="00776377">
        <w:rPr>
          <w:rFonts w:ascii="Times New Roman" w:eastAsia="Calibri" w:hAnsi="Times New Roman"/>
          <w:sz w:val="24"/>
        </w:rPr>
        <w:t xml:space="preserve">ii) Maksimālā sānvēja komponentes, kas norādītas </w:t>
      </w:r>
      <w:proofErr w:type="spellStart"/>
      <w:r w:rsidRPr="00776377">
        <w:rPr>
          <w:rFonts w:ascii="Times New Roman" w:eastAsia="Calibri" w:hAnsi="Times New Roman"/>
          <w:sz w:val="24"/>
        </w:rPr>
        <w:t>GM1</w:t>
      </w:r>
      <w:proofErr w:type="spellEnd"/>
      <w:r w:rsidRPr="00776377">
        <w:rPr>
          <w:rFonts w:ascii="Times New Roman" w:eastAsia="Calibri" w:hAnsi="Times New Roman"/>
          <w:sz w:val="24"/>
        </w:rPr>
        <w:t xml:space="preserve"> par </w:t>
      </w:r>
      <w:proofErr w:type="spellStart"/>
      <w:r w:rsidRPr="00776377">
        <w:rPr>
          <w:rFonts w:ascii="Times New Roman" w:eastAsia="Calibri" w:hAnsi="Times New Roman"/>
          <w:sz w:val="24"/>
        </w:rPr>
        <w:t>ADR-DSN.B.020</w:t>
      </w:r>
      <w:proofErr w:type="spellEnd"/>
      <w:r w:rsidRPr="00776377">
        <w:rPr>
          <w:rFonts w:ascii="Times New Roman" w:eastAsia="Calibri" w:hAnsi="Times New Roman"/>
          <w:sz w:val="24"/>
        </w:rPr>
        <w:t>. punktu, attiecas uz normāliem apstākļiem. Pastāv daži faktori, kuru dēļ var nākties apsvērt šo maksimālo vērtību samazināšanu konkrētā lidlaukā. Tie ir šādi:</w:t>
      </w:r>
    </w:p>
    <w:p w14:paraId="32A420D8" w14:textId="77777777" w:rsidR="00776377" w:rsidRPr="00776377" w:rsidRDefault="00776377" w:rsidP="00776377">
      <w:pPr>
        <w:tabs>
          <w:tab w:val="left" w:pos="1842"/>
        </w:tabs>
        <w:jc w:val="both"/>
        <w:rPr>
          <w:rFonts w:ascii="Times New Roman" w:eastAsia="Calibri" w:hAnsi="Times New Roman"/>
          <w:noProof/>
          <w:sz w:val="24"/>
        </w:rPr>
      </w:pPr>
    </w:p>
    <w:p w14:paraId="5D8CBAC9" w14:textId="77777777" w:rsidR="00776377" w:rsidRPr="00776377" w:rsidRDefault="00776377" w:rsidP="00B44A1D">
      <w:pPr>
        <w:tabs>
          <w:tab w:val="left" w:pos="1276"/>
        </w:tabs>
        <w:ind w:left="851"/>
        <w:jc w:val="both"/>
        <w:rPr>
          <w:rFonts w:ascii="Times New Roman" w:eastAsia="Calibri" w:hAnsi="Times New Roman"/>
          <w:noProof/>
          <w:sz w:val="24"/>
        </w:rPr>
      </w:pPr>
      <w:r w:rsidRPr="00776377">
        <w:rPr>
          <w:rFonts w:ascii="Times New Roman" w:eastAsia="Calibri" w:hAnsi="Times New Roman"/>
          <w:sz w:val="24"/>
        </w:rPr>
        <w:t>A.</w:t>
      </w:r>
      <w:r w:rsidRPr="00776377">
        <w:rPr>
          <w:rFonts w:ascii="Times New Roman" w:eastAsia="Calibri" w:hAnsi="Times New Roman"/>
          <w:sz w:val="24"/>
        </w:rPr>
        <w:tab/>
        <w:t xml:space="preserve">lielās atšķirības, kādas raksturojumu un maksimālo pieļaujamo sānvēja komponenšu apstrādē var pastāvēt starp dažāda tipa lidmašīnām (tostarp starp perspektīvajiem tipiem) katrā no trim grupām, kas minētas </w:t>
      </w:r>
      <w:proofErr w:type="spellStart"/>
      <w:r w:rsidRPr="00776377">
        <w:rPr>
          <w:rFonts w:ascii="Times New Roman" w:eastAsia="Calibri" w:hAnsi="Times New Roman"/>
          <w:sz w:val="24"/>
        </w:rPr>
        <w:t>GM1</w:t>
      </w:r>
      <w:proofErr w:type="spellEnd"/>
      <w:r w:rsidRPr="00776377">
        <w:rPr>
          <w:rFonts w:ascii="Times New Roman" w:eastAsia="Calibri" w:hAnsi="Times New Roman"/>
          <w:sz w:val="24"/>
        </w:rPr>
        <w:t xml:space="preserve"> par </w:t>
      </w:r>
      <w:proofErr w:type="spellStart"/>
      <w:r w:rsidRPr="00776377">
        <w:rPr>
          <w:rFonts w:ascii="Times New Roman" w:eastAsia="Calibri" w:hAnsi="Times New Roman"/>
          <w:sz w:val="24"/>
        </w:rPr>
        <w:t>ADR-DSN.B.020</w:t>
      </w:r>
      <w:proofErr w:type="spellEnd"/>
      <w:r w:rsidRPr="00776377">
        <w:rPr>
          <w:rFonts w:ascii="Times New Roman" w:eastAsia="Calibri" w:hAnsi="Times New Roman"/>
          <w:sz w:val="24"/>
        </w:rPr>
        <w:t>. punktu;</w:t>
      </w:r>
    </w:p>
    <w:p w14:paraId="7AE69352" w14:textId="77777777" w:rsidR="00776377" w:rsidRPr="00776377" w:rsidRDefault="00776377" w:rsidP="00B44A1D">
      <w:pPr>
        <w:tabs>
          <w:tab w:val="left" w:pos="1276"/>
        </w:tabs>
        <w:ind w:left="851"/>
        <w:jc w:val="both"/>
        <w:rPr>
          <w:rFonts w:ascii="Times New Roman" w:eastAsia="Calibri" w:hAnsi="Times New Roman"/>
          <w:noProof/>
          <w:sz w:val="24"/>
        </w:rPr>
      </w:pPr>
      <w:r w:rsidRPr="00776377">
        <w:rPr>
          <w:rFonts w:ascii="Times New Roman" w:eastAsia="Calibri" w:hAnsi="Times New Roman"/>
          <w:sz w:val="24"/>
        </w:rPr>
        <w:t>B.</w:t>
      </w:r>
      <w:r w:rsidRPr="00776377">
        <w:rPr>
          <w:rFonts w:ascii="Times New Roman" w:eastAsia="Calibri" w:hAnsi="Times New Roman"/>
          <w:sz w:val="24"/>
        </w:rPr>
        <w:tab/>
        <w:t>brāzmu izplatība un veids;</w:t>
      </w:r>
    </w:p>
    <w:p w14:paraId="7AAEBCFA" w14:textId="77777777" w:rsidR="00776377" w:rsidRPr="00776377" w:rsidRDefault="00776377" w:rsidP="00B44A1D">
      <w:pPr>
        <w:tabs>
          <w:tab w:val="left" w:pos="1276"/>
        </w:tabs>
        <w:ind w:left="851"/>
        <w:jc w:val="both"/>
        <w:rPr>
          <w:rFonts w:ascii="Times New Roman" w:eastAsia="Calibri" w:hAnsi="Times New Roman"/>
          <w:noProof/>
          <w:sz w:val="24"/>
        </w:rPr>
      </w:pPr>
      <w:r w:rsidRPr="00776377">
        <w:rPr>
          <w:rFonts w:ascii="Times New Roman" w:eastAsia="Calibri" w:hAnsi="Times New Roman"/>
          <w:sz w:val="24"/>
        </w:rPr>
        <w:t>C.</w:t>
      </w:r>
      <w:r w:rsidRPr="00776377">
        <w:rPr>
          <w:rFonts w:ascii="Times New Roman" w:eastAsia="Calibri" w:hAnsi="Times New Roman"/>
          <w:sz w:val="24"/>
        </w:rPr>
        <w:tab/>
      </w:r>
      <w:proofErr w:type="spellStart"/>
      <w:r w:rsidRPr="00776377">
        <w:rPr>
          <w:rFonts w:ascii="Times New Roman" w:eastAsia="Calibri" w:hAnsi="Times New Roman"/>
          <w:sz w:val="24"/>
        </w:rPr>
        <w:t>turbulences</w:t>
      </w:r>
      <w:proofErr w:type="spellEnd"/>
      <w:r w:rsidRPr="00776377">
        <w:rPr>
          <w:rFonts w:ascii="Times New Roman" w:eastAsia="Calibri" w:hAnsi="Times New Roman"/>
          <w:sz w:val="24"/>
        </w:rPr>
        <w:t xml:space="preserve"> izplatība un veids;</w:t>
      </w:r>
    </w:p>
    <w:p w14:paraId="1C94BD55" w14:textId="77777777" w:rsidR="00776377" w:rsidRPr="00776377" w:rsidRDefault="00776377" w:rsidP="00B44A1D">
      <w:pPr>
        <w:tabs>
          <w:tab w:val="left" w:pos="1276"/>
        </w:tabs>
        <w:ind w:left="851"/>
        <w:jc w:val="both"/>
        <w:rPr>
          <w:rFonts w:ascii="Times New Roman" w:eastAsia="Calibri" w:hAnsi="Times New Roman"/>
          <w:noProof/>
          <w:sz w:val="24"/>
        </w:rPr>
      </w:pPr>
      <w:r w:rsidRPr="00776377">
        <w:rPr>
          <w:rFonts w:ascii="Times New Roman" w:eastAsia="Calibri" w:hAnsi="Times New Roman"/>
          <w:sz w:val="24"/>
        </w:rPr>
        <w:t>D.</w:t>
      </w:r>
      <w:r w:rsidRPr="00776377">
        <w:rPr>
          <w:rFonts w:ascii="Times New Roman" w:eastAsia="Calibri" w:hAnsi="Times New Roman"/>
          <w:sz w:val="24"/>
        </w:rPr>
        <w:tab/>
      </w:r>
      <w:proofErr w:type="spellStart"/>
      <w:r w:rsidRPr="00776377">
        <w:rPr>
          <w:rFonts w:ascii="Times New Roman" w:eastAsia="Calibri" w:hAnsi="Times New Roman"/>
          <w:sz w:val="24"/>
        </w:rPr>
        <w:t>palīgskrejceļa</w:t>
      </w:r>
      <w:proofErr w:type="spellEnd"/>
      <w:r w:rsidRPr="00776377">
        <w:rPr>
          <w:rFonts w:ascii="Times New Roman" w:eastAsia="Calibri" w:hAnsi="Times New Roman"/>
          <w:sz w:val="24"/>
        </w:rPr>
        <w:t xml:space="preserve"> pieejamība;</w:t>
      </w:r>
    </w:p>
    <w:p w14:paraId="113018C2" w14:textId="77777777" w:rsidR="00776377" w:rsidRPr="00776377" w:rsidRDefault="00776377" w:rsidP="00B44A1D">
      <w:pPr>
        <w:tabs>
          <w:tab w:val="left" w:pos="1276"/>
        </w:tabs>
        <w:ind w:left="851"/>
        <w:jc w:val="both"/>
        <w:rPr>
          <w:rFonts w:ascii="Times New Roman" w:eastAsia="Calibri" w:hAnsi="Times New Roman"/>
          <w:noProof/>
          <w:sz w:val="24"/>
        </w:rPr>
      </w:pPr>
      <w:r w:rsidRPr="00776377">
        <w:rPr>
          <w:rFonts w:ascii="Times New Roman" w:eastAsia="Calibri" w:hAnsi="Times New Roman"/>
          <w:sz w:val="24"/>
        </w:rPr>
        <w:t>E.</w:t>
      </w:r>
      <w:r w:rsidRPr="00776377">
        <w:rPr>
          <w:rFonts w:ascii="Times New Roman" w:eastAsia="Calibri" w:hAnsi="Times New Roman"/>
          <w:sz w:val="24"/>
        </w:rPr>
        <w:tab/>
        <w:t>skrejceļu platums;</w:t>
      </w:r>
    </w:p>
    <w:p w14:paraId="7D328AC3" w14:textId="77777777" w:rsidR="00776377" w:rsidRPr="00776377" w:rsidRDefault="00776377" w:rsidP="00B44A1D">
      <w:pPr>
        <w:tabs>
          <w:tab w:val="left" w:pos="1276"/>
        </w:tabs>
        <w:ind w:left="851"/>
        <w:jc w:val="both"/>
        <w:rPr>
          <w:rFonts w:ascii="Times New Roman" w:eastAsia="Calibri" w:hAnsi="Times New Roman"/>
          <w:noProof/>
          <w:sz w:val="24"/>
        </w:rPr>
      </w:pPr>
      <w:r w:rsidRPr="00776377">
        <w:rPr>
          <w:rFonts w:ascii="Times New Roman" w:eastAsia="Calibri" w:hAnsi="Times New Roman"/>
          <w:sz w:val="24"/>
        </w:rPr>
        <w:t>F.</w:t>
      </w:r>
      <w:r w:rsidRPr="00776377">
        <w:rPr>
          <w:rFonts w:ascii="Times New Roman" w:eastAsia="Calibri" w:hAnsi="Times New Roman"/>
          <w:sz w:val="24"/>
        </w:rPr>
        <w:tab/>
        <w:t>skrejceļa virsmas apstākļi – ūdens, sniegs un ledus uz skrejceļa būtiski samazina pieļaujamo sānvēja komponenti un</w:t>
      </w:r>
    </w:p>
    <w:p w14:paraId="17025533" w14:textId="77777777" w:rsidR="00776377" w:rsidRPr="00776377" w:rsidRDefault="00776377" w:rsidP="00B44A1D">
      <w:pPr>
        <w:tabs>
          <w:tab w:val="left" w:pos="1276"/>
        </w:tabs>
        <w:ind w:left="851"/>
        <w:jc w:val="both"/>
        <w:rPr>
          <w:rFonts w:ascii="Times New Roman" w:eastAsia="Calibri" w:hAnsi="Times New Roman"/>
          <w:noProof/>
          <w:sz w:val="24"/>
        </w:rPr>
      </w:pPr>
      <w:r w:rsidRPr="00776377">
        <w:rPr>
          <w:rFonts w:ascii="Times New Roman" w:eastAsia="Calibri" w:hAnsi="Times New Roman"/>
          <w:sz w:val="24"/>
        </w:rPr>
        <w:t>G.</w:t>
      </w:r>
      <w:r w:rsidRPr="00776377">
        <w:rPr>
          <w:rFonts w:ascii="Times New Roman" w:eastAsia="Calibri" w:hAnsi="Times New Roman"/>
          <w:sz w:val="24"/>
        </w:rPr>
        <w:tab/>
        <w:t>ar ierobežojošo sānvēja komponenti saistītā vēja stiprums.</w:t>
      </w:r>
    </w:p>
    <w:p w14:paraId="4F8B50D4" w14:textId="77777777" w:rsidR="00776377" w:rsidRPr="00776377" w:rsidRDefault="00776377" w:rsidP="00776377">
      <w:pPr>
        <w:tabs>
          <w:tab w:val="left" w:pos="2409"/>
        </w:tabs>
        <w:jc w:val="both"/>
        <w:rPr>
          <w:rFonts w:ascii="Times New Roman" w:eastAsia="Calibri" w:hAnsi="Times New Roman"/>
          <w:noProof/>
          <w:sz w:val="24"/>
        </w:rPr>
      </w:pPr>
    </w:p>
    <w:p w14:paraId="2EA8C3E9"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2) Vajadzība atvieglināt tādu pieeju izpildi, kas atbilst pieejas virsmas specifikācijām, nodrošinot, lai šajās zonās esošie šķēršļi vai citi faktori neierobežotu to lidmašīnu ekspluatāciju, kurām skrejceļš paredzēts. Tas var attiekties uz atsevišķiem šķēršļiem vai vietējo ģeogrāfiju (piemēram, reljefa pacēlumiem).</w:t>
      </w:r>
    </w:p>
    <w:p w14:paraId="1B7094E4"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3) Vajadzība samazināt miera traucēšanu apstiprinātās dzīvojamās zonās un citās pret troksni jutīgās zonās, kas atrodas blakus lidlaukam.</w:t>
      </w:r>
    </w:p>
    <w:p w14:paraId="490CC119"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 xml:space="preserve">4) Vajadzība novērst </w:t>
      </w:r>
      <w:proofErr w:type="spellStart"/>
      <w:r w:rsidRPr="00776377">
        <w:rPr>
          <w:rFonts w:ascii="Times New Roman" w:eastAsia="Calibri" w:hAnsi="Times New Roman"/>
          <w:sz w:val="24"/>
        </w:rPr>
        <w:t>turbulences</w:t>
      </w:r>
      <w:proofErr w:type="spellEnd"/>
      <w:r w:rsidRPr="00776377">
        <w:rPr>
          <w:rFonts w:ascii="Times New Roman" w:eastAsia="Calibri" w:hAnsi="Times New Roman"/>
          <w:sz w:val="24"/>
        </w:rPr>
        <w:t xml:space="preserve"> ietekmi uz ēkām, kas atrodas lidlaukā vai netālu no tā.</w:t>
      </w:r>
    </w:p>
    <w:p w14:paraId="0958C6DC"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5) Ekspluatācijas veids. Īpaša uzmanība jāpievērš tam, vai lidlauks ir izmantojams visos meteoroloģiskajos apstākļos vai tikai vizuālos meteoroloģiskajos apstākļos, un tam, vai to paredzēts ekspluatēt dienā un naktī vai arī vienīgi dienā.</w:t>
      </w:r>
    </w:p>
    <w:p w14:paraId="2DD1932E" w14:textId="77777777" w:rsidR="00776377" w:rsidRPr="00776377" w:rsidRDefault="00776377" w:rsidP="00B70C6C">
      <w:pPr>
        <w:keepNext/>
        <w:keepLines/>
        <w:ind w:left="284"/>
        <w:jc w:val="both"/>
        <w:rPr>
          <w:rFonts w:ascii="Times New Roman" w:eastAsia="Calibri" w:hAnsi="Times New Roman"/>
          <w:noProof/>
          <w:sz w:val="24"/>
        </w:rPr>
      </w:pPr>
      <w:r w:rsidRPr="00776377">
        <w:rPr>
          <w:rFonts w:ascii="Times New Roman" w:eastAsia="Calibri" w:hAnsi="Times New Roman"/>
          <w:sz w:val="24"/>
        </w:rPr>
        <w:lastRenderedPageBreak/>
        <w:t>6) Lidlauka, tā pieeju un apkārtnes topogrāfija, jo īpaši:</w:t>
      </w:r>
    </w:p>
    <w:p w14:paraId="5C081A76" w14:textId="77777777" w:rsidR="00776377" w:rsidRPr="00776377" w:rsidRDefault="00776377" w:rsidP="00B70C6C">
      <w:pPr>
        <w:keepNext/>
        <w:keepLines/>
        <w:ind w:left="284"/>
        <w:jc w:val="both"/>
        <w:rPr>
          <w:rFonts w:ascii="Times New Roman" w:eastAsia="Calibri" w:hAnsi="Times New Roman"/>
          <w:noProof/>
          <w:sz w:val="24"/>
        </w:rPr>
      </w:pPr>
    </w:p>
    <w:p w14:paraId="3DEBF709" w14:textId="77777777" w:rsidR="00776377" w:rsidRPr="00776377" w:rsidRDefault="00776377" w:rsidP="00B70C6C">
      <w:pPr>
        <w:keepNext/>
        <w:keepLines/>
        <w:ind w:left="567"/>
        <w:jc w:val="both"/>
        <w:rPr>
          <w:rFonts w:ascii="Times New Roman" w:eastAsia="Calibri" w:hAnsi="Times New Roman"/>
          <w:noProof/>
          <w:sz w:val="24"/>
        </w:rPr>
      </w:pPr>
      <w:r w:rsidRPr="00776377">
        <w:rPr>
          <w:rFonts w:ascii="Times New Roman" w:eastAsia="Calibri" w:hAnsi="Times New Roman"/>
          <w:sz w:val="24"/>
        </w:rPr>
        <w:t>i) šķēršļu ierobežošanas virsmu ievērošana;</w:t>
      </w:r>
    </w:p>
    <w:p w14:paraId="2070E9C4" w14:textId="77777777" w:rsidR="00776377" w:rsidRPr="00776377" w:rsidRDefault="00776377" w:rsidP="00776377">
      <w:pPr>
        <w:ind w:left="567"/>
        <w:jc w:val="both"/>
        <w:rPr>
          <w:rFonts w:ascii="Times New Roman" w:eastAsia="Calibri" w:hAnsi="Times New Roman"/>
          <w:noProof/>
          <w:sz w:val="24"/>
        </w:rPr>
      </w:pPr>
      <w:r w:rsidRPr="00776377">
        <w:rPr>
          <w:rFonts w:ascii="Times New Roman" w:eastAsia="Calibri" w:hAnsi="Times New Roman"/>
          <w:sz w:val="24"/>
        </w:rPr>
        <w:t xml:space="preserve">ii) zemes pašreizējā un turpmākā izmantošana. Virziens un izvietojums jāizvēlas tā, lai īpaši jutīgās zonas, piemēram, dzīvojamās zonas, skolu un slimnīcu zonas, iespējami pasargātu no gaisa kuģu trokšņa radītā diskomforta. Sīkāka informācija par šo jautājumu ir sniegta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dok. Nr. 9184 “Lidlauka plānošanas rokasgrāmata” 2. daļā “Zemes izmantošanas un vides kontrole” un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dok. Nr. 9829 “Norādījumi attiecībā uz līdzsvarotu pieeju gaisa kuģu radītā trokšņa pārvaldībai”;</w:t>
      </w:r>
    </w:p>
    <w:p w14:paraId="26C4C159" w14:textId="77777777" w:rsidR="00776377" w:rsidRPr="00776377" w:rsidRDefault="00776377" w:rsidP="00776377">
      <w:pPr>
        <w:ind w:left="567"/>
        <w:jc w:val="both"/>
        <w:rPr>
          <w:rFonts w:ascii="Times New Roman" w:eastAsia="Calibri" w:hAnsi="Times New Roman"/>
          <w:noProof/>
          <w:sz w:val="24"/>
        </w:rPr>
      </w:pPr>
      <w:r w:rsidRPr="00776377">
        <w:rPr>
          <w:rFonts w:ascii="Times New Roman" w:eastAsia="Calibri" w:hAnsi="Times New Roman"/>
          <w:sz w:val="24"/>
        </w:rPr>
        <w:t>iii) nodrošināmais pašreizējais un turpmākais skrejceļa garums;</w:t>
      </w:r>
    </w:p>
    <w:p w14:paraId="653A2F33" w14:textId="77777777" w:rsidR="00776377" w:rsidRPr="00776377" w:rsidRDefault="00776377" w:rsidP="00776377">
      <w:pPr>
        <w:ind w:left="567"/>
        <w:jc w:val="both"/>
        <w:rPr>
          <w:rFonts w:ascii="Times New Roman" w:eastAsia="Calibri" w:hAnsi="Times New Roman"/>
          <w:noProof/>
          <w:sz w:val="24"/>
        </w:rPr>
      </w:pPr>
      <w:r w:rsidRPr="00776377">
        <w:rPr>
          <w:rFonts w:ascii="Times New Roman" w:eastAsia="Calibri" w:hAnsi="Times New Roman"/>
          <w:sz w:val="24"/>
        </w:rPr>
        <w:t>iv) būvniecības izmaksas un</w:t>
      </w:r>
    </w:p>
    <w:p w14:paraId="04319664" w14:textId="77777777" w:rsidR="00776377" w:rsidRPr="00776377" w:rsidRDefault="00776377" w:rsidP="00776377">
      <w:pPr>
        <w:ind w:left="567"/>
        <w:jc w:val="both"/>
        <w:rPr>
          <w:rFonts w:ascii="Times New Roman" w:eastAsia="Calibri" w:hAnsi="Times New Roman"/>
          <w:noProof/>
          <w:sz w:val="24"/>
        </w:rPr>
      </w:pPr>
      <w:r w:rsidRPr="00776377">
        <w:rPr>
          <w:rFonts w:ascii="Times New Roman" w:eastAsia="Calibri" w:hAnsi="Times New Roman"/>
          <w:sz w:val="24"/>
        </w:rPr>
        <w:t>v) iespēja ierīkot piemērotus nevizuālos un vizuālos līdzekļus, ko izmanto, lai veiktu pieeju un nosēšanos.</w:t>
      </w:r>
    </w:p>
    <w:p w14:paraId="7D632C27" w14:textId="77777777" w:rsidR="00776377" w:rsidRPr="00776377" w:rsidRDefault="00776377" w:rsidP="00776377">
      <w:pPr>
        <w:tabs>
          <w:tab w:val="left" w:pos="1842"/>
        </w:tabs>
        <w:jc w:val="both"/>
        <w:rPr>
          <w:rFonts w:ascii="Times New Roman" w:eastAsia="Calibri" w:hAnsi="Times New Roman"/>
          <w:noProof/>
          <w:sz w:val="24"/>
        </w:rPr>
      </w:pPr>
    </w:p>
    <w:p w14:paraId="60A1CC5A"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7) Gaisa satiksme lidlauka apkārtnē, jo īpaši:</w:t>
      </w:r>
    </w:p>
    <w:p w14:paraId="3A298006" w14:textId="77777777" w:rsidR="00776377" w:rsidRPr="00776377" w:rsidRDefault="00776377" w:rsidP="00776377">
      <w:pPr>
        <w:tabs>
          <w:tab w:val="left" w:pos="1275"/>
        </w:tabs>
        <w:jc w:val="both"/>
        <w:rPr>
          <w:rFonts w:ascii="Times New Roman" w:eastAsia="Calibri" w:hAnsi="Times New Roman"/>
          <w:noProof/>
          <w:sz w:val="24"/>
        </w:rPr>
      </w:pPr>
    </w:p>
    <w:p w14:paraId="65212C29" w14:textId="77777777" w:rsidR="00776377" w:rsidRPr="00776377" w:rsidRDefault="00776377" w:rsidP="00776377">
      <w:pPr>
        <w:ind w:left="567"/>
        <w:jc w:val="both"/>
        <w:rPr>
          <w:rFonts w:ascii="Times New Roman" w:eastAsia="Calibri" w:hAnsi="Times New Roman"/>
          <w:noProof/>
          <w:sz w:val="24"/>
        </w:rPr>
      </w:pPr>
      <w:r w:rsidRPr="00776377">
        <w:rPr>
          <w:rFonts w:ascii="Times New Roman" w:eastAsia="Calibri" w:hAnsi="Times New Roman"/>
          <w:sz w:val="24"/>
        </w:rPr>
        <w:t xml:space="preserve">i) citu lidlauku vai </w:t>
      </w:r>
      <w:r w:rsidRPr="00776377">
        <w:rPr>
          <w:rFonts w:ascii="Times New Roman" w:eastAsia="Calibri" w:hAnsi="Times New Roman"/>
          <w:i/>
          <w:iCs/>
          <w:sz w:val="24"/>
        </w:rPr>
        <w:t>ATS</w:t>
      </w:r>
      <w:r w:rsidRPr="00776377">
        <w:rPr>
          <w:rFonts w:ascii="Times New Roman" w:eastAsia="Calibri" w:hAnsi="Times New Roman"/>
          <w:sz w:val="24"/>
        </w:rPr>
        <w:t xml:space="preserve"> maršrutu tuvums;</w:t>
      </w:r>
    </w:p>
    <w:p w14:paraId="44A813C2" w14:textId="77777777" w:rsidR="00776377" w:rsidRPr="00776377" w:rsidRDefault="00776377" w:rsidP="00776377">
      <w:pPr>
        <w:ind w:left="567"/>
        <w:jc w:val="both"/>
        <w:rPr>
          <w:rFonts w:ascii="Times New Roman" w:eastAsia="Calibri" w:hAnsi="Times New Roman"/>
          <w:noProof/>
          <w:sz w:val="24"/>
        </w:rPr>
      </w:pPr>
      <w:r w:rsidRPr="00776377">
        <w:rPr>
          <w:rFonts w:ascii="Times New Roman" w:eastAsia="Calibri" w:hAnsi="Times New Roman"/>
          <w:sz w:val="24"/>
        </w:rPr>
        <w:t>ii) satiksmes intensitāte un</w:t>
      </w:r>
    </w:p>
    <w:p w14:paraId="7F0AE4C5" w14:textId="77777777" w:rsidR="00776377" w:rsidRPr="00776377" w:rsidRDefault="00776377" w:rsidP="00776377">
      <w:pPr>
        <w:ind w:left="567"/>
        <w:jc w:val="both"/>
        <w:rPr>
          <w:rFonts w:ascii="Times New Roman" w:eastAsia="Calibri" w:hAnsi="Times New Roman"/>
          <w:noProof/>
          <w:sz w:val="24"/>
        </w:rPr>
      </w:pPr>
      <w:r w:rsidRPr="00776377">
        <w:rPr>
          <w:rFonts w:ascii="Times New Roman" w:eastAsia="Calibri" w:hAnsi="Times New Roman"/>
          <w:sz w:val="24"/>
        </w:rPr>
        <w:t>iii) gaisa satiksmes vadības procedūras un procedūras aiziešanai uz otro riņķi.</w:t>
      </w:r>
    </w:p>
    <w:p w14:paraId="5FF75DF7" w14:textId="77777777" w:rsidR="00776377" w:rsidRPr="00776377" w:rsidRDefault="00776377" w:rsidP="00776377">
      <w:pPr>
        <w:tabs>
          <w:tab w:val="left" w:pos="1842"/>
        </w:tabs>
        <w:jc w:val="both"/>
        <w:rPr>
          <w:rFonts w:ascii="Times New Roman" w:eastAsia="Calibri" w:hAnsi="Times New Roman"/>
          <w:noProof/>
          <w:sz w:val="24"/>
        </w:rPr>
      </w:pPr>
    </w:p>
    <w:p w14:paraId="2FDCA512"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c) Skrejceļu skaits katrā virzienā ir atkarīgs no tā, cik gaisa kuģu kustība ir jānodrošina.</w:t>
      </w:r>
    </w:p>
    <w:p w14:paraId="3EB5834C"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d) Neatkarīgi no tā, kādi faktori nosaka skrejceļa virzienu, skrejceļu izvietojumam un virzienam lidlaukā vienmēr, kad tas iespējams, jābūt izraudzītam tā, lai nodrošinātu optimālu drošību.</w:t>
      </w:r>
    </w:p>
    <w:p w14:paraId="547AD9B1"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e) Viens svarīgs faktors ir skrejceļa izmantošanas koeficients, kuru nosaka atbilstoši vēja sadalījumam, kas aprakstīts turpmāk. Vēl viens svarīgs faktors ir skrejceļa izlīdzināšana, kas atvieglina pieeju atbilstoši pieejas virsmas specifikācijām, kas noteiktas </w:t>
      </w:r>
      <w:proofErr w:type="spellStart"/>
      <w:r w:rsidRPr="00776377">
        <w:rPr>
          <w:rFonts w:ascii="Times New Roman" w:eastAsia="Calibri" w:hAnsi="Times New Roman"/>
          <w:sz w:val="24"/>
        </w:rPr>
        <w:t>CS</w:t>
      </w:r>
      <w:proofErr w:type="spellEnd"/>
      <w:r w:rsidRPr="00776377">
        <w:rPr>
          <w:rFonts w:ascii="Times New Roman" w:eastAsia="Calibri" w:hAnsi="Times New Roman"/>
          <w:sz w:val="24"/>
        </w:rPr>
        <w:t xml:space="preserve"> par </w:t>
      </w:r>
      <w:proofErr w:type="spellStart"/>
      <w:r w:rsidRPr="00776377">
        <w:rPr>
          <w:rFonts w:ascii="Times New Roman" w:eastAsia="Calibri" w:hAnsi="Times New Roman"/>
          <w:sz w:val="24"/>
        </w:rPr>
        <w:t>ADR-DSN.H.425</w:t>
      </w:r>
      <w:proofErr w:type="spellEnd"/>
      <w:r w:rsidRPr="00776377">
        <w:rPr>
          <w:rFonts w:ascii="Times New Roman" w:eastAsia="Calibri" w:hAnsi="Times New Roman"/>
          <w:sz w:val="24"/>
        </w:rPr>
        <w:t xml:space="preserve">. punktu. Papildu norādījumi par šiem un citiem faktoriem ir sniegti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14. pielikuma A papildinājuma 1. iedaļā. Izvietojot jaunu instrumentālo skrejceļu, īpaša uzmanība jāpievērš zonām, virs kurām lidmašīnām būs jālido, ievērojot instrumentālās pieejas procedūras un procedūras aiziešanai uz otro riņķi, lai nodrošinātu, ka šajās zonās esošie šķēršļi vai citi faktori neierobežo to lidmašīnu ekspluatāciju, kurām skrejceļš paredzēts.</w:t>
      </w:r>
    </w:p>
    <w:p w14:paraId="07FE4866"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f) Izmantojamo datu atlase izmantošanas koeficienta aprēķināšanai jāveic, pamatojoties uz uzticamu vēja sadalījuma statistiku, kas aptver iespējami ilgāku laika posmu, vēlams, ne īsāku par pieciem gadiem. Izmantotie dati jāiegūst, veicot mērījumus vismaz astoņas reizes dienā vienādos laika intervālos.</w:t>
      </w:r>
    </w:p>
    <w:p w14:paraId="412C3683" w14:textId="77777777" w:rsidR="00776377" w:rsidRPr="00776377" w:rsidRDefault="00776377" w:rsidP="00776377">
      <w:pPr>
        <w:jc w:val="both"/>
        <w:rPr>
          <w:rFonts w:ascii="Times New Roman" w:eastAsia="Calibri" w:hAnsi="Times New Roman"/>
          <w:noProof/>
          <w:sz w:val="24"/>
        </w:rPr>
      </w:pPr>
    </w:p>
    <w:p w14:paraId="5834280A"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63F0E96A"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/4]</w:t>
      </w:r>
    </w:p>
    <w:p w14:paraId="2C3762EC" w14:textId="77777777" w:rsidR="00776377" w:rsidRPr="00776377" w:rsidRDefault="00776377" w:rsidP="00776377">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5A5C6075" w14:textId="77777777" w:rsidTr="00792BC1">
        <w:trPr>
          <w:trHeight w:val="266"/>
        </w:trPr>
        <w:tc>
          <w:tcPr>
            <w:tcW w:w="9065" w:type="dxa"/>
            <w:shd w:val="clear" w:color="auto" w:fill="212E63"/>
          </w:tcPr>
          <w:p w14:paraId="63DAC249"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22" w:name="_Toc121838948"/>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ADR-DSN.B.020</w:t>
            </w:r>
            <w:proofErr w:type="spellEnd"/>
            <w:r w:rsidRPr="00776377">
              <w:rPr>
                <w:rFonts w:ascii="Times New Roman" w:eastAsiaTheme="majorEastAsia" w:hAnsi="Times New Roman" w:cstheme="majorBidi"/>
                <w:b/>
                <w:color w:val="FFFFFF" w:themeColor="background1"/>
                <w:sz w:val="24"/>
                <w:szCs w:val="26"/>
              </w:rPr>
              <w:t>. punktu “Maksimāli pieļaujamo sānvēja komponenšu izvēle”</w:t>
            </w:r>
            <w:bookmarkEnd w:id="22"/>
          </w:p>
        </w:tc>
      </w:tr>
    </w:tbl>
    <w:p w14:paraId="24ED3E99" w14:textId="77777777" w:rsidR="00776377" w:rsidRPr="00776377" w:rsidRDefault="00776377" w:rsidP="00776377">
      <w:pPr>
        <w:jc w:val="both"/>
        <w:rPr>
          <w:rFonts w:ascii="Times New Roman" w:eastAsia="Calibri" w:hAnsi="Times New Roman" w:cs="Calibri"/>
          <w:noProof/>
          <w:sz w:val="24"/>
          <w:szCs w:val="5"/>
        </w:rPr>
      </w:pPr>
    </w:p>
    <w:p w14:paraId="3C87421B"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Nav aizpildīts ar nolūku.</w:t>
      </w:r>
    </w:p>
    <w:p w14:paraId="2BFFED70" w14:textId="77777777" w:rsidR="00776377" w:rsidRPr="00776377" w:rsidRDefault="00776377" w:rsidP="00776377">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274ED018" w14:textId="77777777" w:rsidTr="00792BC1">
        <w:trPr>
          <w:trHeight w:val="266"/>
        </w:trPr>
        <w:tc>
          <w:tcPr>
            <w:tcW w:w="9065" w:type="dxa"/>
            <w:shd w:val="clear" w:color="auto" w:fill="16CC7E"/>
          </w:tcPr>
          <w:p w14:paraId="14449D2F" w14:textId="77777777" w:rsidR="00776377" w:rsidRPr="00776377" w:rsidRDefault="00776377" w:rsidP="00B70C6C">
            <w:pPr>
              <w:keepNext/>
              <w:keepLines/>
              <w:outlineLvl w:val="1"/>
              <w:rPr>
                <w:rFonts w:ascii="Times New Roman" w:eastAsiaTheme="majorEastAsia" w:hAnsi="Times New Roman" w:cstheme="majorBidi"/>
                <w:b/>
                <w:color w:val="FFFFFF" w:themeColor="background1"/>
                <w:sz w:val="24"/>
                <w:szCs w:val="26"/>
              </w:rPr>
            </w:pPr>
            <w:bookmarkStart w:id="23" w:name="_Toc121838949"/>
            <w:proofErr w:type="spellStart"/>
            <w:r w:rsidRPr="00776377">
              <w:rPr>
                <w:rFonts w:ascii="Times New Roman" w:eastAsiaTheme="majorEastAsia" w:hAnsi="Times New Roman" w:cstheme="majorBidi"/>
                <w:b/>
                <w:color w:val="FFFFFF" w:themeColor="background1"/>
                <w:sz w:val="24"/>
                <w:szCs w:val="26"/>
              </w:rPr>
              <w:lastRenderedPageBreak/>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ADR-DSN.B.020</w:t>
            </w:r>
            <w:proofErr w:type="spellEnd"/>
            <w:r w:rsidRPr="00776377">
              <w:rPr>
                <w:rFonts w:ascii="Times New Roman" w:eastAsiaTheme="majorEastAsia" w:hAnsi="Times New Roman" w:cstheme="majorBidi"/>
                <w:b/>
                <w:color w:val="FFFFFF" w:themeColor="background1"/>
                <w:sz w:val="24"/>
                <w:szCs w:val="26"/>
              </w:rPr>
              <w:t>. punktu “Maksimālo pieļaujamo sānvēja komponenšu izvēle”</w:t>
            </w:r>
            <w:bookmarkEnd w:id="23"/>
          </w:p>
        </w:tc>
      </w:tr>
    </w:tbl>
    <w:p w14:paraId="1591EF27" w14:textId="77777777" w:rsidR="00776377" w:rsidRPr="00776377" w:rsidRDefault="00776377" w:rsidP="00B70C6C">
      <w:pPr>
        <w:keepNext/>
        <w:keepLines/>
        <w:jc w:val="both"/>
        <w:rPr>
          <w:rFonts w:ascii="Times New Roman" w:eastAsia="Calibri" w:hAnsi="Times New Roman" w:cs="Calibri"/>
          <w:noProof/>
          <w:sz w:val="24"/>
          <w:szCs w:val="5"/>
        </w:rPr>
      </w:pPr>
    </w:p>
    <w:p w14:paraId="1A907B1E" w14:textId="77777777" w:rsidR="00776377" w:rsidRPr="00776377" w:rsidRDefault="00776377" w:rsidP="00B70C6C">
      <w:pPr>
        <w:keepNext/>
        <w:keepLines/>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a) Piemērojot </w:t>
      </w:r>
      <w:proofErr w:type="spellStart"/>
      <w:r w:rsidRPr="00776377">
        <w:rPr>
          <w:rFonts w:ascii="Times New Roman" w:eastAsia="Calibri" w:hAnsi="Times New Roman"/>
          <w:sz w:val="24"/>
        </w:rPr>
        <w:t>GM1</w:t>
      </w:r>
      <w:proofErr w:type="spellEnd"/>
      <w:r w:rsidRPr="00776377">
        <w:rPr>
          <w:rFonts w:ascii="Times New Roman" w:eastAsia="Calibri" w:hAnsi="Times New Roman"/>
          <w:sz w:val="24"/>
        </w:rPr>
        <w:t xml:space="preserve"> par </w:t>
      </w:r>
      <w:proofErr w:type="spellStart"/>
      <w:r w:rsidRPr="00776377">
        <w:rPr>
          <w:rFonts w:ascii="Times New Roman" w:eastAsia="Calibri" w:hAnsi="Times New Roman"/>
          <w:sz w:val="24"/>
        </w:rPr>
        <w:t>ADR-DSN.B.015</w:t>
      </w:r>
      <w:proofErr w:type="spellEnd"/>
      <w:r w:rsidRPr="00776377">
        <w:rPr>
          <w:rFonts w:ascii="Times New Roman" w:eastAsia="Calibri" w:hAnsi="Times New Roman"/>
          <w:sz w:val="24"/>
        </w:rPr>
        <w:t>. punkta a) apakšpunktu, ir jāpieņem, ka lidmašīnu nosēšanās vai pacelšanās parastos apstākļos nav pieļaujama, ja sānvēja komponente pārsniedz:</w:t>
      </w:r>
    </w:p>
    <w:p w14:paraId="33D00078" w14:textId="77777777" w:rsidR="00776377" w:rsidRPr="00776377" w:rsidRDefault="00776377" w:rsidP="00B70C6C">
      <w:pPr>
        <w:keepNext/>
        <w:keepLines/>
        <w:tabs>
          <w:tab w:val="left" w:pos="708"/>
        </w:tabs>
        <w:jc w:val="both"/>
        <w:rPr>
          <w:rFonts w:ascii="Times New Roman" w:eastAsia="Calibri" w:hAnsi="Times New Roman"/>
          <w:noProof/>
          <w:sz w:val="24"/>
        </w:rPr>
      </w:pPr>
    </w:p>
    <w:p w14:paraId="4DAEDBE0" w14:textId="77777777" w:rsidR="00776377" w:rsidRPr="00776377" w:rsidRDefault="00776377" w:rsidP="00B70C6C">
      <w:pPr>
        <w:keepNext/>
        <w:keepLines/>
        <w:ind w:left="284"/>
        <w:jc w:val="both"/>
        <w:rPr>
          <w:rFonts w:ascii="Times New Roman" w:eastAsia="Calibri" w:hAnsi="Times New Roman"/>
          <w:noProof/>
          <w:sz w:val="24"/>
        </w:rPr>
      </w:pPr>
      <w:r w:rsidRPr="00776377">
        <w:rPr>
          <w:rFonts w:ascii="Times New Roman" w:eastAsia="Calibri" w:hAnsi="Times New Roman"/>
          <w:sz w:val="24"/>
        </w:rPr>
        <w:t>1) 37 km/h (20 mezglus), ja lidmašīnas tipam aprēķinātais lauka garums ir vismaz 1500 m, izņemot gadījumus, kad nepietiekama garenvirziena saķeres koeficienta dēļ bremzēšanas efektivitāte uz skrejceļa ir slikta, tad jāpieņem sānvēja komponente, kas nepārsniedz 24 km/h (13 mezglus);</w:t>
      </w:r>
    </w:p>
    <w:p w14:paraId="483609E0"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2) 24 km/h (13 mezglus), ja lidmašīnas tipam aprēķinātais lauka garums ir 1200 m vai līdz 1500 m (neieskaitot), un</w:t>
      </w:r>
    </w:p>
    <w:p w14:paraId="5C25A69F"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3) 19 km/h (10 mezglus), ja lidmašīnas tipam aprēķinātais lauka garums ir mazāks par 1200 m.</w:t>
      </w:r>
    </w:p>
    <w:p w14:paraId="2B761035" w14:textId="77777777" w:rsidR="00776377" w:rsidRPr="00776377" w:rsidRDefault="00776377" w:rsidP="00776377">
      <w:pPr>
        <w:tabs>
          <w:tab w:val="left" w:pos="1275"/>
        </w:tabs>
        <w:jc w:val="both"/>
        <w:rPr>
          <w:rFonts w:ascii="Times New Roman" w:eastAsia="Calibri"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3FC18AB8" w14:textId="77777777" w:rsidTr="00792BC1">
        <w:trPr>
          <w:trHeight w:val="266"/>
        </w:trPr>
        <w:tc>
          <w:tcPr>
            <w:tcW w:w="9065" w:type="dxa"/>
            <w:shd w:val="clear" w:color="auto" w:fill="212E63"/>
          </w:tcPr>
          <w:p w14:paraId="6B58910D"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24" w:name="_Toc121838950"/>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ADR-DSN.B.025</w:t>
            </w:r>
            <w:proofErr w:type="spellEnd"/>
            <w:r w:rsidRPr="00776377">
              <w:rPr>
                <w:rFonts w:ascii="Times New Roman" w:eastAsiaTheme="majorEastAsia" w:hAnsi="Times New Roman" w:cstheme="majorBidi"/>
                <w:b/>
                <w:color w:val="FFFFFF" w:themeColor="background1"/>
                <w:sz w:val="24"/>
                <w:szCs w:val="26"/>
              </w:rPr>
              <w:t>. punktu “Izmantojamie dati”</w:t>
            </w:r>
            <w:bookmarkEnd w:id="24"/>
          </w:p>
        </w:tc>
      </w:tr>
    </w:tbl>
    <w:p w14:paraId="7EF39D5D" w14:textId="77777777" w:rsidR="00776377" w:rsidRPr="00776377" w:rsidRDefault="00776377" w:rsidP="00776377">
      <w:pPr>
        <w:jc w:val="both"/>
        <w:rPr>
          <w:rFonts w:ascii="Times New Roman" w:eastAsia="Calibri" w:hAnsi="Times New Roman" w:cs="Calibri"/>
          <w:noProof/>
          <w:sz w:val="24"/>
          <w:szCs w:val="5"/>
        </w:rPr>
      </w:pPr>
    </w:p>
    <w:p w14:paraId="62E907E5"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Nav aizpildīts ar nolūku.</w:t>
      </w:r>
    </w:p>
    <w:p w14:paraId="20E0DA00" w14:textId="77777777" w:rsidR="00776377" w:rsidRPr="00776377" w:rsidRDefault="00776377" w:rsidP="00776377">
      <w:pPr>
        <w:jc w:val="both"/>
        <w:rPr>
          <w:rFonts w:ascii="Times New Roman" w:eastAsia="Calibri"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48A5ECAC" w14:textId="77777777" w:rsidTr="00792BC1">
        <w:trPr>
          <w:trHeight w:val="266"/>
        </w:trPr>
        <w:tc>
          <w:tcPr>
            <w:tcW w:w="9065" w:type="dxa"/>
            <w:shd w:val="clear" w:color="auto" w:fill="16CC7E"/>
          </w:tcPr>
          <w:p w14:paraId="6D17E480"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25" w:name="_Toc121838951"/>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ADR-DSN.B.025</w:t>
            </w:r>
            <w:proofErr w:type="spellEnd"/>
            <w:r w:rsidRPr="00776377">
              <w:rPr>
                <w:rFonts w:ascii="Times New Roman" w:eastAsiaTheme="majorEastAsia" w:hAnsi="Times New Roman" w:cstheme="majorBidi"/>
                <w:b/>
                <w:color w:val="FFFFFF" w:themeColor="background1"/>
                <w:sz w:val="24"/>
                <w:szCs w:val="26"/>
              </w:rPr>
              <w:t>. punktu “Izmantojamie dati”</w:t>
            </w:r>
            <w:bookmarkEnd w:id="25"/>
          </w:p>
        </w:tc>
      </w:tr>
    </w:tbl>
    <w:p w14:paraId="20756B29" w14:textId="77777777" w:rsidR="00776377" w:rsidRPr="00776377" w:rsidRDefault="00776377" w:rsidP="00776377">
      <w:pPr>
        <w:jc w:val="both"/>
        <w:rPr>
          <w:rFonts w:ascii="Times New Roman" w:eastAsia="Calibri" w:hAnsi="Times New Roman" w:cs="Calibri"/>
          <w:noProof/>
          <w:sz w:val="24"/>
          <w:szCs w:val="5"/>
        </w:rPr>
      </w:pPr>
    </w:p>
    <w:p w14:paraId="539CD437"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Nav aizpildīts ar nolūku.</w:t>
      </w:r>
    </w:p>
    <w:p w14:paraId="42863765" w14:textId="77777777" w:rsidR="00776377" w:rsidRPr="00776377" w:rsidRDefault="00776377" w:rsidP="00776377">
      <w:pPr>
        <w:jc w:val="both"/>
        <w:rPr>
          <w:rFonts w:ascii="Times New Roman" w:eastAsia="Calibri" w:hAnsi="Times New Roman"/>
          <w:noProof/>
          <w:sz w:val="24"/>
        </w:rPr>
      </w:pPr>
    </w:p>
    <w:p w14:paraId="3207E95F"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/4]</w:t>
      </w:r>
    </w:p>
    <w:p w14:paraId="7490A685" w14:textId="77777777" w:rsidR="00776377" w:rsidRPr="00776377" w:rsidRDefault="00776377" w:rsidP="00776377">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7F781AEE" w14:textId="77777777" w:rsidTr="00792BC1">
        <w:trPr>
          <w:trHeight w:val="266"/>
        </w:trPr>
        <w:tc>
          <w:tcPr>
            <w:tcW w:w="9065" w:type="dxa"/>
            <w:shd w:val="clear" w:color="auto" w:fill="212E63"/>
          </w:tcPr>
          <w:p w14:paraId="6C512151"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26" w:name="_Toc121838952"/>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ADR-DSN.B.030</w:t>
            </w:r>
            <w:proofErr w:type="spellEnd"/>
            <w:r w:rsidRPr="00776377">
              <w:rPr>
                <w:rFonts w:ascii="Times New Roman" w:eastAsiaTheme="majorEastAsia" w:hAnsi="Times New Roman" w:cstheme="majorBidi"/>
                <w:b/>
                <w:color w:val="FFFFFF" w:themeColor="background1"/>
                <w:sz w:val="24"/>
                <w:szCs w:val="26"/>
              </w:rPr>
              <w:t>. punktu “Skrejceļa slieksnis”</w:t>
            </w:r>
            <w:bookmarkEnd w:id="26"/>
          </w:p>
        </w:tc>
      </w:tr>
    </w:tbl>
    <w:p w14:paraId="3DAE1C10" w14:textId="77777777" w:rsidR="00776377" w:rsidRPr="00776377" w:rsidRDefault="00776377" w:rsidP="00776377">
      <w:pPr>
        <w:jc w:val="both"/>
        <w:rPr>
          <w:rFonts w:ascii="Times New Roman" w:eastAsia="Calibri" w:hAnsi="Times New Roman" w:cs="Calibri"/>
          <w:noProof/>
          <w:sz w:val="24"/>
          <w:szCs w:val="5"/>
        </w:rPr>
      </w:pPr>
    </w:p>
    <w:p w14:paraId="5B77788A"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Uz skrejceļa ir jānodrošina slieksnis.</w:t>
      </w:r>
    </w:p>
    <w:p w14:paraId="11582119"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b) Uz pacelšanās skrejceļa slieksnis nav jānodrošina.</w:t>
      </w:r>
    </w:p>
    <w:p w14:paraId="7CFA8330"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c) Parasti skrejceļa slieksnis jānovieto skrejceļa galā, izņemot gadījumus, kad cita novietojuma izvēli var pamatot ar ekspluatācijas apsvērumiem.</w:t>
      </w:r>
    </w:p>
    <w:p w14:paraId="3187B0BD"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d) Gadījumos, kad skrejceļa slieksnis uz laiku vai neatgriezeniski jāpārvieto no tā ierastās vietas, jāņem vērā dažādi faktori, kas var ietekmēt skrejceļa sliekšņa novietojumu.</w:t>
      </w:r>
    </w:p>
    <w:p w14:paraId="3D941681"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e) Gadījumos, kad skrejceļa slieksnis ir pārvietots, tā novietojums jāmēra no skrejceļa sliekšņa marķējuma (no šķērssvītras uz skrejceļa) iekšējās malas.</w:t>
      </w:r>
    </w:p>
    <w:p w14:paraId="75303684" w14:textId="77777777" w:rsidR="00776377" w:rsidRPr="00776377" w:rsidRDefault="00776377" w:rsidP="00776377">
      <w:pPr>
        <w:tabs>
          <w:tab w:val="left" w:pos="708"/>
        </w:tabs>
        <w:jc w:val="both"/>
        <w:rPr>
          <w:rFonts w:ascii="Times New Roman" w:eastAsia="Calibri"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35FCB9F4" w14:textId="77777777" w:rsidTr="00792BC1">
        <w:trPr>
          <w:trHeight w:val="266"/>
        </w:trPr>
        <w:tc>
          <w:tcPr>
            <w:tcW w:w="9065" w:type="dxa"/>
            <w:shd w:val="clear" w:color="auto" w:fill="16CC7E"/>
          </w:tcPr>
          <w:p w14:paraId="55A8561F"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27" w:name="_Toc121838953"/>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ADR-DSN.B.030</w:t>
            </w:r>
            <w:proofErr w:type="spellEnd"/>
            <w:r w:rsidRPr="00776377">
              <w:rPr>
                <w:rFonts w:ascii="Times New Roman" w:eastAsiaTheme="majorEastAsia" w:hAnsi="Times New Roman" w:cstheme="majorBidi"/>
                <w:b/>
                <w:color w:val="FFFFFF" w:themeColor="background1"/>
                <w:sz w:val="24"/>
                <w:szCs w:val="26"/>
              </w:rPr>
              <w:t>. punktu “Skrejceļa slieksnis”</w:t>
            </w:r>
            <w:bookmarkEnd w:id="27"/>
          </w:p>
        </w:tc>
      </w:tr>
    </w:tbl>
    <w:p w14:paraId="3B76A58D" w14:textId="77777777" w:rsidR="00776377" w:rsidRPr="00776377" w:rsidRDefault="00776377" w:rsidP="00776377">
      <w:pPr>
        <w:jc w:val="both"/>
        <w:rPr>
          <w:rFonts w:ascii="Times New Roman" w:eastAsia="Calibri" w:hAnsi="Times New Roman" w:cs="Calibri"/>
          <w:noProof/>
          <w:sz w:val="24"/>
          <w:szCs w:val="5"/>
        </w:rPr>
      </w:pPr>
    </w:p>
    <w:p w14:paraId="51B9D8E1"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a) Lai izpildītu ar skrejceļa gala drošības zonu saistītās prasības, attiecīgajos gadījumos jāparedz papildu distance.</w:t>
      </w:r>
    </w:p>
    <w:p w14:paraId="61C21497"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b) Ja šī skrejceļa sliekšņa novietojuma maiņa ir saistīta ar skrejceļa </w:t>
      </w:r>
      <w:proofErr w:type="spellStart"/>
      <w:r w:rsidRPr="00776377">
        <w:rPr>
          <w:rFonts w:ascii="Times New Roman" w:eastAsia="Calibri" w:hAnsi="Times New Roman"/>
          <w:sz w:val="24"/>
        </w:rPr>
        <w:t>neizmantojamību</w:t>
      </w:r>
      <w:proofErr w:type="spellEnd"/>
      <w:r w:rsidRPr="00776377">
        <w:rPr>
          <w:rFonts w:ascii="Times New Roman" w:eastAsia="Calibri" w:hAnsi="Times New Roman"/>
          <w:sz w:val="24"/>
        </w:rPr>
        <w:t>, starp neizmantojamo iecirkni un pārvietoto skrejceļa slieksni ir jāparedz vismaz 60 m garš attīrīts un noplanēts iecirknis.</w:t>
      </w:r>
    </w:p>
    <w:p w14:paraId="6D9CD16D"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c) Vadlīnijas par lidlauku </w:t>
      </w:r>
      <w:proofErr w:type="spellStart"/>
      <w:r w:rsidRPr="00776377">
        <w:rPr>
          <w:rFonts w:ascii="Times New Roman" w:eastAsia="Calibri" w:hAnsi="Times New Roman"/>
          <w:sz w:val="24"/>
        </w:rPr>
        <w:t>apsekojumu</w:t>
      </w:r>
      <w:proofErr w:type="spellEnd"/>
      <w:r w:rsidRPr="00776377">
        <w:rPr>
          <w:rFonts w:ascii="Times New Roman" w:eastAsia="Calibri" w:hAnsi="Times New Roman"/>
          <w:sz w:val="24"/>
        </w:rPr>
        <w:t xml:space="preserve"> prasībām ir sniegtas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1984. gada Pasaules ģeodēziskās sistēmas (</w:t>
      </w:r>
      <w:proofErr w:type="spellStart"/>
      <w:r w:rsidRPr="00776377">
        <w:rPr>
          <w:rFonts w:ascii="Times New Roman" w:eastAsia="Calibri" w:hAnsi="Times New Roman"/>
          <w:i/>
          <w:iCs/>
          <w:sz w:val="24"/>
        </w:rPr>
        <w:t>WGS</w:t>
      </w:r>
      <w:proofErr w:type="spellEnd"/>
      <w:r w:rsidRPr="00776377">
        <w:rPr>
          <w:rFonts w:ascii="Times New Roman" w:eastAsia="Calibri" w:hAnsi="Times New Roman"/>
          <w:i/>
          <w:iCs/>
          <w:sz w:val="24"/>
        </w:rPr>
        <w:t>-84</w:t>
      </w:r>
      <w:r w:rsidRPr="00776377">
        <w:rPr>
          <w:rFonts w:ascii="Times New Roman" w:eastAsia="Calibri" w:hAnsi="Times New Roman"/>
          <w:sz w:val="24"/>
        </w:rPr>
        <w:t xml:space="preserve">) rokasgrāmatā, jo īpaši tās 5.3. iedaļā. Tomēr šajās vadlīnijās nav precīzi noteiktas skrejceļa malu vai skrejceļa sliekšņa </w:t>
      </w:r>
      <w:proofErr w:type="spellStart"/>
      <w:r w:rsidRPr="00776377">
        <w:rPr>
          <w:rFonts w:ascii="Times New Roman" w:eastAsia="Calibri" w:hAnsi="Times New Roman"/>
          <w:sz w:val="24"/>
        </w:rPr>
        <w:t>apsekojuma</w:t>
      </w:r>
      <w:proofErr w:type="spellEnd"/>
      <w:r w:rsidRPr="00776377">
        <w:rPr>
          <w:rFonts w:ascii="Times New Roman" w:eastAsia="Calibri" w:hAnsi="Times New Roman"/>
          <w:sz w:val="24"/>
        </w:rPr>
        <w:t xml:space="preserve"> vietas, jo abos gadījumos mērījuma punkts neatrodas attiecīgā krāsas marķējuma centrā.</w:t>
      </w:r>
    </w:p>
    <w:p w14:paraId="341B2401" w14:textId="77777777" w:rsidR="00776377" w:rsidRPr="00776377" w:rsidRDefault="00776377" w:rsidP="00B70C6C">
      <w:pPr>
        <w:keepNext/>
        <w:keepLines/>
        <w:jc w:val="both"/>
        <w:rPr>
          <w:rFonts w:ascii="Times New Roman" w:eastAsia="Calibri" w:hAnsi="Times New Roman"/>
          <w:noProof/>
          <w:sz w:val="24"/>
        </w:rPr>
      </w:pPr>
      <w:r w:rsidRPr="00776377">
        <w:rPr>
          <w:rFonts w:ascii="Times New Roman" w:eastAsia="Calibri" w:hAnsi="Times New Roman"/>
          <w:sz w:val="24"/>
        </w:rPr>
        <w:lastRenderedPageBreak/>
        <w:t>d) Skrejceļa sliekšņa novietojums.</w:t>
      </w:r>
    </w:p>
    <w:p w14:paraId="1041194D" w14:textId="77777777" w:rsidR="00776377" w:rsidRPr="00776377" w:rsidRDefault="00776377" w:rsidP="00B70C6C">
      <w:pPr>
        <w:keepNext/>
        <w:keepLines/>
        <w:jc w:val="both"/>
        <w:rPr>
          <w:rFonts w:ascii="Times New Roman" w:eastAsia="Calibri" w:hAnsi="Times New Roman"/>
          <w:noProof/>
          <w:sz w:val="24"/>
        </w:rPr>
      </w:pPr>
    </w:p>
    <w:p w14:paraId="2C7457C5" w14:textId="77777777" w:rsidR="00776377" w:rsidRPr="00776377" w:rsidRDefault="00776377" w:rsidP="00B70C6C">
      <w:pPr>
        <w:keepNext/>
        <w:keepLines/>
        <w:ind w:left="284"/>
        <w:jc w:val="both"/>
        <w:rPr>
          <w:rFonts w:ascii="Times New Roman" w:eastAsia="Calibri" w:hAnsi="Times New Roman"/>
          <w:noProof/>
          <w:sz w:val="24"/>
        </w:rPr>
      </w:pPr>
      <w:r w:rsidRPr="00776377">
        <w:rPr>
          <w:rFonts w:ascii="Times New Roman" w:eastAsia="Calibri" w:hAnsi="Times New Roman"/>
          <w:sz w:val="24"/>
        </w:rPr>
        <w:t xml:space="preserve">1) Parasti skrejceļa slieksnis tiek izvietots skrejceļa galā, ja nav šķēršļu, kas izvirzīti virs pieejas virsmas. Tomēr dažos gadījumos vietējo apstākļu dēļ var būt vēlams slieksni pārvietot neatgriezeniski (skat. turpmāk). Izvērtējot sliekšņa novietojumu, jāņem vērā arī </w:t>
      </w:r>
      <w:r w:rsidRPr="00776377">
        <w:rPr>
          <w:rFonts w:ascii="Times New Roman" w:eastAsia="Calibri" w:hAnsi="Times New Roman"/>
          <w:i/>
          <w:iCs/>
          <w:sz w:val="24"/>
        </w:rPr>
        <w:t>ILS</w:t>
      </w:r>
      <w:r w:rsidRPr="00776377">
        <w:rPr>
          <w:rFonts w:ascii="Times New Roman" w:eastAsia="Calibri" w:hAnsi="Times New Roman"/>
          <w:sz w:val="24"/>
        </w:rPr>
        <w:t xml:space="preserve"> atskaites punkta un/vai </w:t>
      </w:r>
      <w:proofErr w:type="spellStart"/>
      <w:r w:rsidRPr="00776377">
        <w:rPr>
          <w:rFonts w:ascii="Times New Roman" w:eastAsia="Calibri" w:hAnsi="Times New Roman"/>
          <w:i/>
          <w:iCs/>
          <w:sz w:val="24"/>
        </w:rPr>
        <w:t>MLS</w:t>
      </w:r>
      <w:proofErr w:type="spellEnd"/>
      <w:r w:rsidRPr="00776377">
        <w:rPr>
          <w:rFonts w:ascii="Times New Roman" w:eastAsia="Calibri" w:hAnsi="Times New Roman"/>
          <w:sz w:val="24"/>
        </w:rPr>
        <w:t xml:space="preserve"> pieejas atskaites punkta augstums un noteiktie šķēršļu pārlidošanas augstuma ierobežojumi. Specifikācijas attiecībā uz </w:t>
      </w:r>
      <w:r w:rsidRPr="00776377">
        <w:rPr>
          <w:rFonts w:ascii="Times New Roman" w:eastAsia="Calibri" w:hAnsi="Times New Roman"/>
          <w:i/>
          <w:iCs/>
          <w:sz w:val="24"/>
        </w:rPr>
        <w:t>ILS</w:t>
      </w:r>
      <w:r w:rsidRPr="00776377">
        <w:rPr>
          <w:rFonts w:ascii="Times New Roman" w:eastAsia="Calibri" w:hAnsi="Times New Roman"/>
          <w:sz w:val="24"/>
        </w:rPr>
        <w:t xml:space="preserve"> atskaites punkta augstumu un </w:t>
      </w:r>
      <w:proofErr w:type="spellStart"/>
      <w:r w:rsidRPr="00776377">
        <w:rPr>
          <w:rFonts w:ascii="Times New Roman" w:eastAsia="Calibri" w:hAnsi="Times New Roman"/>
          <w:i/>
          <w:iCs/>
          <w:sz w:val="24"/>
        </w:rPr>
        <w:t>MLS</w:t>
      </w:r>
      <w:proofErr w:type="spellEnd"/>
      <w:r w:rsidRPr="00776377">
        <w:rPr>
          <w:rFonts w:ascii="Times New Roman" w:eastAsia="Calibri" w:hAnsi="Times New Roman"/>
          <w:sz w:val="24"/>
        </w:rPr>
        <w:t xml:space="preserve"> pieejas atskaites punkta augstumu ir sniegtas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10. pielikuma I sējumā.</w:t>
      </w:r>
    </w:p>
    <w:p w14:paraId="0657EE45"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2) Kad nosaka, vai nav šķēršļu, kas izvirzīti virs pieejas virsmas, jāņem vērā arī kustīgi objekti (transportlīdzekļi uz ceļiem, vilcieni u. c.) vismaz tajā pieejas zonas iecirknī, kurš atrodas 1200 m garenvirziena posmā no sliekšņa un kura kopējais platums ir vismaz 150 m.</w:t>
      </w:r>
    </w:p>
    <w:p w14:paraId="765C8E67" w14:textId="77777777" w:rsidR="00776377" w:rsidRPr="00776377" w:rsidRDefault="00776377" w:rsidP="00776377">
      <w:pPr>
        <w:tabs>
          <w:tab w:val="left" w:pos="1275"/>
        </w:tabs>
        <w:jc w:val="both"/>
        <w:rPr>
          <w:rFonts w:ascii="Times New Roman" w:eastAsia="Calibri" w:hAnsi="Times New Roman"/>
          <w:noProof/>
          <w:sz w:val="24"/>
        </w:rPr>
      </w:pPr>
    </w:p>
    <w:p w14:paraId="57CFEE3E"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e) Pārvietots skrejceļa slieksnis.</w:t>
      </w:r>
    </w:p>
    <w:p w14:paraId="5EF39EDB" w14:textId="77777777" w:rsidR="00776377" w:rsidRPr="00776377" w:rsidRDefault="00776377" w:rsidP="00776377">
      <w:pPr>
        <w:jc w:val="both"/>
        <w:rPr>
          <w:rFonts w:ascii="Times New Roman" w:eastAsia="Calibri" w:hAnsi="Times New Roman"/>
          <w:noProof/>
          <w:sz w:val="24"/>
        </w:rPr>
      </w:pPr>
    </w:p>
    <w:p w14:paraId="43222BB3"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1) Ja objekts izvirzīts virs pieejas virsmas un to nav iespējams novākt, jāapsver skrejceļa sliekšņa neatgriezeniska pārvietošana.</w:t>
      </w:r>
    </w:p>
    <w:p w14:paraId="10F33A56"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2) Lai izpildītu šķēršļu ierobežošanas mērķus H nodaļas sertifikācijas specifikācijās, ideālā gadījumā skrejceļa slieksnis jāpārvieto tālāk pa skrejceļu tādā attālumā, kas nepieciešams, lai nodrošinātu, ka pieejas virsma ir brīva no šķēršļiem.</w:t>
      </w:r>
    </w:p>
    <w:p w14:paraId="5E11B395"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 xml:space="preserve">3) Tomēr skrejceļa sliekšņa pārvietošanai no skrejceļa gala nenovēršami jāsamazina pieejamā nosēšanās distance, un no ekspluatācijas viedokļa tam var būt lielāka nozīme nekā tam, ka virs pieejas virsmas ir izvirzīti marķēti un izgaismoti šķēršļi. Tāpēc, pieņemot lēmumu par sliekšņa pārvietošanu un šāda pārvietojuma attālumu, jāņem vērā optimālais samērs starp </w:t>
      </w:r>
      <w:proofErr w:type="spellStart"/>
      <w:r w:rsidRPr="00776377">
        <w:rPr>
          <w:rFonts w:ascii="Times New Roman" w:eastAsia="Calibri" w:hAnsi="Times New Roman"/>
          <w:sz w:val="24"/>
        </w:rPr>
        <w:t>šķēršļbrīvu</w:t>
      </w:r>
      <w:proofErr w:type="spellEnd"/>
      <w:r w:rsidRPr="00776377">
        <w:rPr>
          <w:rFonts w:ascii="Times New Roman" w:eastAsia="Calibri" w:hAnsi="Times New Roman"/>
          <w:sz w:val="24"/>
        </w:rPr>
        <w:t xml:space="preserve"> pieejas virsmu un atbilstošas nosēšanās distances apsvērumiem. Lemjot par šo jautājumu, jāņem vērā to lidmašīnu tipi, kam paredzēts skrejceļš, ierobežotās redzamības un apakšējās mākoņu robežas apstākļi, kādos skrejceļš jāizmanto, šķēršļu novietojums attiecībā pret skrejceļa slieksni un ass līnijas turpinājumu, kā arī precīzas pieejas skrejceļa gadījumā tas, cik lielā mērā šķēršļi ietekmē šķēršļu pārlidošanas augstuma ierobežojuma noteikšanu.</w:t>
      </w:r>
    </w:p>
    <w:p w14:paraId="682339C3"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 xml:space="preserve">4) Neatkarīgi no pieejamās nosēšanās distances apsvēruma skrejceļa slieksni nedrīkst novietot tā, ka </w:t>
      </w:r>
      <w:proofErr w:type="spellStart"/>
      <w:r w:rsidRPr="00776377">
        <w:rPr>
          <w:rFonts w:ascii="Times New Roman" w:eastAsia="Calibri" w:hAnsi="Times New Roman"/>
          <w:sz w:val="24"/>
        </w:rPr>
        <w:t>šķēršļbrīvā</w:t>
      </w:r>
      <w:proofErr w:type="spellEnd"/>
      <w:r w:rsidRPr="00776377">
        <w:rPr>
          <w:rFonts w:ascii="Times New Roman" w:eastAsia="Calibri" w:hAnsi="Times New Roman"/>
          <w:sz w:val="24"/>
        </w:rPr>
        <w:t xml:space="preserve"> virsma attiecībā pret slieksni ir slīpāka par 3,3 %, ja koda numurs ir 4, vai slīpāka par 5 %, ja koda numurs ir 3.</w:t>
      </w:r>
    </w:p>
    <w:p w14:paraId="2A6BD77E"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 xml:space="preserve">5) Gadījumos, kad skrejceļa slieksnis novietots atbilstoši </w:t>
      </w:r>
      <w:proofErr w:type="spellStart"/>
      <w:r w:rsidRPr="00776377">
        <w:rPr>
          <w:rFonts w:ascii="Times New Roman" w:eastAsia="Calibri" w:hAnsi="Times New Roman"/>
          <w:sz w:val="24"/>
        </w:rPr>
        <w:t>šķēršļbrīvu</w:t>
      </w:r>
      <w:proofErr w:type="spellEnd"/>
      <w:r w:rsidRPr="00776377">
        <w:rPr>
          <w:rFonts w:ascii="Times New Roman" w:eastAsia="Calibri" w:hAnsi="Times New Roman"/>
          <w:sz w:val="24"/>
        </w:rPr>
        <w:t xml:space="preserve"> virsmu kritērijiem, kas minēti iepriekšējā rindkopā, Q nodaļā norādītās šķēršļu marķēšanas prasības ir jāturpina ievērot arī attiecībā uz pārvietoto skrejceļa slieksni.</w:t>
      </w:r>
    </w:p>
    <w:p w14:paraId="0636B499"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 xml:space="preserve">6) Atkarībā no sliekšņa pārvietošanas attāluma </w:t>
      </w:r>
      <w:r w:rsidRPr="00776377">
        <w:rPr>
          <w:rFonts w:ascii="Times New Roman" w:eastAsia="Calibri" w:hAnsi="Times New Roman"/>
          <w:i/>
          <w:iCs/>
          <w:sz w:val="24"/>
        </w:rPr>
        <w:t>RVR</w:t>
      </w:r>
      <w:r w:rsidRPr="00776377">
        <w:rPr>
          <w:rFonts w:ascii="Times New Roman" w:eastAsia="Calibri" w:hAnsi="Times New Roman"/>
          <w:sz w:val="24"/>
        </w:rPr>
        <w:t xml:space="preserve"> pie skrejceļa sliekšņa var atšķirties no </w:t>
      </w:r>
      <w:r w:rsidRPr="00776377">
        <w:rPr>
          <w:rFonts w:ascii="Times New Roman" w:eastAsia="Calibri" w:hAnsi="Times New Roman"/>
          <w:i/>
          <w:iCs/>
          <w:sz w:val="24"/>
        </w:rPr>
        <w:t>RVR</w:t>
      </w:r>
      <w:r w:rsidRPr="00776377">
        <w:rPr>
          <w:rFonts w:ascii="Times New Roman" w:eastAsia="Calibri" w:hAnsi="Times New Roman"/>
          <w:sz w:val="24"/>
        </w:rPr>
        <w:t xml:space="preserve"> pacelšanās skrejceļa sākumā. Šo parādību pastiprina tādu sarkanas gaismas skrejceļa malu </w:t>
      </w:r>
      <w:proofErr w:type="spellStart"/>
      <w:r w:rsidRPr="00776377">
        <w:rPr>
          <w:rFonts w:ascii="Times New Roman" w:eastAsia="Calibri" w:hAnsi="Times New Roman"/>
          <w:sz w:val="24"/>
        </w:rPr>
        <w:t>uguņu</w:t>
      </w:r>
      <w:proofErr w:type="spellEnd"/>
      <w:r w:rsidRPr="00776377">
        <w:rPr>
          <w:rFonts w:ascii="Times New Roman" w:eastAsia="Calibri" w:hAnsi="Times New Roman"/>
          <w:sz w:val="24"/>
        </w:rPr>
        <w:t xml:space="preserve"> izmantošana baltas gaismas </w:t>
      </w:r>
      <w:proofErr w:type="spellStart"/>
      <w:r w:rsidRPr="00776377">
        <w:rPr>
          <w:rFonts w:ascii="Times New Roman" w:eastAsia="Calibri" w:hAnsi="Times New Roman"/>
          <w:sz w:val="24"/>
        </w:rPr>
        <w:t>uguņu</w:t>
      </w:r>
      <w:proofErr w:type="spellEnd"/>
      <w:r w:rsidRPr="00776377">
        <w:rPr>
          <w:rFonts w:ascii="Times New Roman" w:eastAsia="Calibri" w:hAnsi="Times New Roman"/>
          <w:sz w:val="24"/>
        </w:rPr>
        <w:t xml:space="preserve"> vietā, kuru </w:t>
      </w:r>
      <w:proofErr w:type="spellStart"/>
      <w:r w:rsidRPr="00776377">
        <w:rPr>
          <w:rFonts w:ascii="Times New Roman" w:eastAsia="Calibri" w:hAnsi="Times New Roman"/>
          <w:sz w:val="24"/>
        </w:rPr>
        <w:t>fotometriskā</w:t>
      </w:r>
      <w:proofErr w:type="spellEnd"/>
      <w:r w:rsidRPr="00776377">
        <w:rPr>
          <w:rFonts w:ascii="Times New Roman" w:eastAsia="Calibri" w:hAnsi="Times New Roman"/>
          <w:sz w:val="24"/>
        </w:rPr>
        <w:t xml:space="preserve"> intensitāte ir zemāka par nominālo vērtību, proti, par 10 000 cd.</w:t>
      </w:r>
    </w:p>
    <w:p w14:paraId="7BBB116B" w14:textId="77777777" w:rsidR="00776377" w:rsidRPr="00776377" w:rsidRDefault="00776377" w:rsidP="00776377">
      <w:pPr>
        <w:ind w:left="567"/>
        <w:jc w:val="both"/>
        <w:rPr>
          <w:rFonts w:ascii="Times New Roman" w:eastAsia="Calibri" w:hAnsi="Times New Roman"/>
          <w:noProof/>
          <w:sz w:val="24"/>
        </w:rPr>
      </w:pPr>
    </w:p>
    <w:p w14:paraId="52982CC8"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/4]</w:t>
      </w:r>
    </w:p>
    <w:p w14:paraId="32FAD8B0"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/5]</w:t>
      </w:r>
    </w:p>
    <w:p w14:paraId="5C579E38" w14:textId="77777777" w:rsidR="00776377" w:rsidRPr="00776377" w:rsidRDefault="00776377" w:rsidP="00776377">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2D9E17A9" w14:textId="77777777" w:rsidTr="00792BC1">
        <w:trPr>
          <w:trHeight w:val="266"/>
        </w:trPr>
        <w:tc>
          <w:tcPr>
            <w:tcW w:w="9065" w:type="dxa"/>
            <w:shd w:val="clear" w:color="auto" w:fill="212E63"/>
          </w:tcPr>
          <w:p w14:paraId="285DB2B8"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28" w:name="_Toc121838954"/>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ADR-DSN.B.035</w:t>
            </w:r>
            <w:proofErr w:type="spellEnd"/>
            <w:r w:rsidRPr="00776377">
              <w:rPr>
                <w:rFonts w:ascii="Times New Roman" w:eastAsiaTheme="majorEastAsia" w:hAnsi="Times New Roman" w:cstheme="majorBidi"/>
                <w:b/>
                <w:color w:val="FFFFFF" w:themeColor="background1"/>
                <w:sz w:val="24"/>
                <w:szCs w:val="26"/>
              </w:rPr>
              <w:t>. punktu “Skrejceļa garums un deklarētās distances”</w:t>
            </w:r>
            <w:bookmarkEnd w:id="28"/>
          </w:p>
        </w:tc>
      </w:tr>
    </w:tbl>
    <w:p w14:paraId="24FE6791" w14:textId="77777777" w:rsidR="00776377" w:rsidRPr="00776377" w:rsidRDefault="00776377" w:rsidP="00776377">
      <w:pPr>
        <w:jc w:val="both"/>
        <w:rPr>
          <w:rFonts w:ascii="Times New Roman" w:eastAsia="Calibri" w:hAnsi="Times New Roman" w:cs="Calibri"/>
          <w:noProof/>
          <w:sz w:val="24"/>
          <w:szCs w:val="5"/>
        </w:rPr>
      </w:pPr>
    </w:p>
    <w:p w14:paraId="4ED7EFDB"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Skrejceļam jābūt tik garam, lai nodrošinātu deklarētās distances, ar kurām pietiek, lai izpildītu tā gaisa kuģa ekspluatācijas prasības, kam skrejceļš paredzēts.</w:t>
      </w:r>
    </w:p>
    <w:p w14:paraId="4D1977A7" w14:textId="77777777" w:rsidR="00776377" w:rsidRPr="00776377" w:rsidRDefault="00776377" w:rsidP="00957A3E">
      <w:pPr>
        <w:keepNext/>
        <w:keepLines/>
        <w:tabs>
          <w:tab w:val="left" w:pos="708"/>
        </w:tabs>
        <w:jc w:val="both"/>
        <w:rPr>
          <w:rFonts w:ascii="Times New Roman" w:eastAsia="Calibri" w:hAnsi="Times New Roman"/>
          <w:noProof/>
          <w:sz w:val="24"/>
        </w:rPr>
      </w:pPr>
      <w:r w:rsidRPr="00776377">
        <w:rPr>
          <w:rFonts w:ascii="Times New Roman" w:eastAsia="Calibri" w:hAnsi="Times New Roman"/>
          <w:sz w:val="24"/>
        </w:rPr>
        <w:lastRenderedPageBreak/>
        <w:t>b) Turpmāk norādītās distances jāaprēķina attiecībā uz katru skrejceļu līdz tuvākajam metram:</w:t>
      </w:r>
    </w:p>
    <w:p w14:paraId="65102C5D" w14:textId="77777777" w:rsidR="00776377" w:rsidRPr="00776377" w:rsidRDefault="00776377" w:rsidP="00957A3E">
      <w:pPr>
        <w:keepNext/>
        <w:keepLines/>
        <w:tabs>
          <w:tab w:val="left" w:pos="708"/>
        </w:tabs>
        <w:jc w:val="both"/>
        <w:rPr>
          <w:rFonts w:ascii="Times New Roman" w:eastAsia="Calibri" w:hAnsi="Times New Roman"/>
          <w:noProof/>
          <w:sz w:val="24"/>
        </w:rPr>
      </w:pPr>
    </w:p>
    <w:p w14:paraId="3882DECD" w14:textId="77777777" w:rsidR="00776377" w:rsidRPr="00776377" w:rsidRDefault="00776377" w:rsidP="00957A3E">
      <w:pPr>
        <w:keepNext/>
        <w:keepLines/>
        <w:ind w:left="284"/>
        <w:jc w:val="both"/>
        <w:rPr>
          <w:rFonts w:ascii="Times New Roman" w:eastAsia="Calibri" w:hAnsi="Times New Roman"/>
          <w:noProof/>
          <w:sz w:val="24"/>
        </w:rPr>
      </w:pPr>
      <w:r w:rsidRPr="00776377">
        <w:rPr>
          <w:rFonts w:ascii="Times New Roman" w:eastAsia="Calibri" w:hAnsi="Times New Roman"/>
          <w:sz w:val="24"/>
        </w:rPr>
        <w:t>1) pieejamā pacelšanās ieskrējiena distance;</w:t>
      </w:r>
    </w:p>
    <w:p w14:paraId="0FAA3159"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2) pieejamā pacelšanās distance;</w:t>
      </w:r>
    </w:p>
    <w:p w14:paraId="0F33D2C4"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3) pieejamā pārtrauktās pacelšanās distance;</w:t>
      </w:r>
    </w:p>
    <w:p w14:paraId="52295BDB"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4) pieejamā nosēšanās distance.</w:t>
      </w:r>
    </w:p>
    <w:p w14:paraId="17B5B24F" w14:textId="77777777" w:rsidR="00776377" w:rsidRPr="00776377" w:rsidRDefault="00776377" w:rsidP="00776377">
      <w:pPr>
        <w:tabs>
          <w:tab w:val="left" w:pos="1275"/>
        </w:tabs>
        <w:jc w:val="both"/>
        <w:rPr>
          <w:rFonts w:ascii="Times New Roman" w:eastAsia="Calibri" w:hAnsi="Times New Roman"/>
          <w:noProof/>
          <w:sz w:val="24"/>
        </w:rPr>
      </w:pPr>
    </w:p>
    <w:p w14:paraId="30863AB2"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c) Skrejceļa garumu mēra no skrejceļa mākslīgā seguma sākuma vai no šķērssvītras iekšējās malas, ja pārvietotais slieksnis ir apzīmēts ar šķērssvītras marķējumu.</w:t>
      </w:r>
    </w:p>
    <w:p w14:paraId="288688C5" w14:textId="77777777" w:rsidR="00776377" w:rsidRPr="00776377" w:rsidRDefault="00776377" w:rsidP="00776377">
      <w:pPr>
        <w:tabs>
          <w:tab w:val="left" w:pos="708"/>
        </w:tabs>
        <w:jc w:val="both"/>
        <w:rPr>
          <w:rFonts w:ascii="Times New Roman" w:eastAsia="Calibri" w:hAnsi="Times New Roman"/>
          <w:noProof/>
          <w:sz w:val="24"/>
        </w:rPr>
      </w:pPr>
    </w:p>
    <w:p w14:paraId="4C39B9B1"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5D95AA1E" w14:textId="77777777" w:rsidR="00776377" w:rsidRPr="00776377" w:rsidRDefault="00776377" w:rsidP="00776377">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56420B86" w14:textId="77777777" w:rsidTr="00792BC1">
        <w:trPr>
          <w:trHeight w:val="266"/>
        </w:trPr>
        <w:tc>
          <w:tcPr>
            <w:tcW w:w="9065" w:type="dxa"/>
            <w:shd w:val="clear" w:color="auto" w:fill="16CC7E"/>
          </w:tcPr>
          <w:p w14:paraId="51AC338A"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29" w:name="_Toc121838955"/>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ADR-DSN.B.035</w:t>
            </w:r>
            <w:proofErr w:type="spellEnd"/>
            <w:r w:rsidRPr="00776377">
              <w:rPr>
                <w:rFonts w:ascii="Times New Roman" w:eastAsiaTheme="majorEastAsia" w:hAnsi="Times New Roman" w:cstheme="majorBidi"/>
                <w:b/>
                <w:color w:val="FFFFFF" w:themeColor="background1"/>
                <w:sz w:val="24"/>
                <w:szCs w:val="26"/>
              </w:rPr>
              <w:t>. punktu “Skrejceļa garums un deklarētās distances”</w:t>
            </w:r>
            <w:bookmarkEnd w:id="29"/>
          </w:p>
        </w:tc>
      </w:tr>
    </w:tbl>
    <w:p w14:paraId="3EC0FE14" w14:textId="77777777" w:rsidR="00776377" w:rsidRPr="00776377" w:rsidRDefault="00776377" w:rsidP="00776377">
      <w:pPr>
        <w:jc w:val="both"/>
        <w:rPr>
          <w:rFonts w:ascii="Times New Roman" w:eastAsia="Calibri" w:hAnsi="Times New Roman" w:cs="Calibri"/>
          <w:noProof/>
          <w:sz w:val="24"/>
          <w:szCs w:val="5"/>
        </w:rPr>
      </w:pPr>
    </w:p>
    <w:p w14:paraId="0CE01C69"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Skrejceļa garums.</w:t>
      </w:r>
    </w:p>
    <w:p w14:paraId="0CAEA524" w14:textId="77777777" w:rsidR="00776377" w:rsidRPr="00776377" w:rsidRDefault="00776377" w:rsidP="00776377">
      <w:pPr>
        <w:tabs>
          <w:tab w:val="left" w:pos="708"/>
        </w:tabs>
        <w:jc w:val="both"/>
        <w:rPr>
          <w:rFonts w:ascii="Times New Roman" w:eastAsia="Calibri" w:hAnsi="Times New Roman"/>
          <w:noProof/>
          <w:sz w:val="24"/>
        </w:rPr>
      </w:pPr>
    </w:p>
    <w:p w14:paraId="23020403"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1) Šī specifikācija nenozīmē, ka jānodrošina kritiskās lidmašīnas operācijas ar tās maksimālo masu.</w:t>
      </w:r>
    </w:p>
    <w:p w14:paraId="1F60A7D5"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2) Nosakot vajadzīgo skrejceļa garumu, jāņem vērā gan pacelšanās, gan nosēšanās prasības, kā arī nepieciešamība pacelšanos un nosēšanos veikt abos skrejceļa virzienos.</w:t>
      </w:r>
    </w:p>
    <w:p w14:paraId="5A134775"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3) Vietējos apstākļos, ko var nākties ņemt vērā, ietilpst pacēlums, temperatūra, skrejceļa slīpums, mitrums un skrejceļa virsmas raksturojumi.</w:t>
      </w:r>
    </w:p>
    <w:p w14:paraId="30A92C5F"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 xml:space="preserve">4) Ja nav zināmi to lidmašīnu tehniskie raksturojumi, kam skrejceļš paredzēts, norādījumi par galvenā skrejceļa faktiskā garuma noteikšanu, izmantojot vispārējos korekcijas koeficientus, ir sniegti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dok. Nr. 9157 “Lidlauka projektēšanas rokasgrāmata” 1. daļā “Skrejceļi”.</w:t>
      </w:r>
    </w:p>
    <w:p w14:paraId="6517FC52"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 xml:space="preserve">5) Izņemot gadījumus, kas noteikti </w:t>
      </w:r>
      <w:proofErr w:type="spellStart"/>
      <w:r w:rsidRPr="00776377">
        <w:rPr>
          <w:rFonts w:ascii="Times New Roman" w:eastAsia="Calibri" w:hAnsi="Times New Roman"/>
          <w:sz w:val="24"/>
        </w:rPr>
        <w:t>GM1</w:t>
      </w:r>
      <w:proofErr w:type="spellEnd"/>
      <w:r w:rsidRPr="00776377">
        <w:rPr>
          <w:rFonts w:ascii="Times New Roman" w:eastAsia="Calibri" w:hAnsi="Times New Roman"/>
          <w:sz w:val="24"/>
        </w:rPr>
        <w:t xml:space="preserve"> par </w:t>
      </w:r>
      <w:proofErr w:type="spellStart"/>
      <w:r w:rsidRPr="00776377">
        <w:rPr>
          <w:rFonts w:ascii="Times New Roman" w:eastAsia="Calibri" w:hAnsi="Times New Roman"/>
          <w:sz w:val="24"/>
        </w:rPr>
        <w:t>ADR-DSN.B.040</w:t>
      </w:r>
      <w:proofErr w:type="spellEnd"/>
      <w:r w:rsidRPr="00776377">
        <w:rPr>
          <w:rFonts w:ascii="Times New Roman" w:eastAsia="Calibri" w:hAnsi="Times New Roman"/>
          <w:sz w:val="24"/>
        </w:rPr>
        <w:t>. punktu, skrejceļa faktiskajam garumam jābūt tādam, kas izpildītu to lidmašīnu ekspluatācijas prasības, kurām skrejceļš ir paredzēts, un ne mazākam par lielāko garumu, kas noteikts, ar vietējiem apstākļiem saistītās korekcijas piemērojot atbilstošo lidmašīnu ekspluatācijas un lidojumu tehniskajiem raksturojumiem.</w:t>
      </w:r>
    </w:p>
    <w:p w14:paraId="6437BE63" w14:textId="6C12669B" w:rsidR="00776377" w:rsidRPr="00776377" w:rsidRDefault="00FE118C" w:rsidP="00776377">
      <w:pPr>
        <w:jc w:val="center"/>
        <w:rPr>
          <w:rFonts w:ascii="Times New Roman" w:eastAsia="Calibri" w:hAnsi="Times New Roman" w:cs="Calibri"/>
          <w:noProof/>
          <w:sz w:val="24"/>
          <w:szCs w:val="20"/>
        </w:rPr>
      </w:pPr>
      <w:r w:rsidRPr="001B061C">
        <w:rPr>
          <w:rFonts w:ascii="Times New Roman" w:hAnsi="Times New Roman" w:cs="Times New Roman"/>
          <w:noProof/>
          <w:sz w:val="24"/>
        </w:rPr>
        <w:lastRenderedPageBreak/>
        <w:drawing>
          <wp:inline distT="0" distB="0" distL="0" distR="0" wp14:anchorId="18F7485D" wp14:editId="61BD8FBA">
            <wp:extent cx="5779891" cy="7010400"/>
            <wp:effectExtent l="0" t="0" r="0" b="0"/>
            <wp:docPr id="14" name="Picture 14" descr="Diagram, engineering drawing,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 engineering drawing, schematic&#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92169" cy="7025292"/>
                    </a:xfrm>
                    <a:prstGeom prst="rect">
                      <a:avLst/>
                    </a:prstGeom>
                    <a:noFill/>
                    <a:ln>
                      <a:noFill/>
                    </a:ln>
                  </pic:spPr>
                </pic:pic>
              </a:graphicData>
            </a:graphic>
          </wp:inline>
        </w:drawing>
      </w:r>
    </w:p>
    <w:p w14:paraId="46C8FD73" w14:textId="77777777" w:rsidR="00776377" w:rsidRPr="00776377" w:rsidRDefault="00776377" w:rsidP="00776377">
      <w:pPr>
        <w:jc w:val="both"/>
        <w:rPr>
          <w:rFonts w:ascii="Times New Roman" w:hAnsi="Times New Roman"/>
          <w:b/>
          <w:i/>
          <w:noProof/>
          <w:sz w:val="24"/>
        </w:rPr>
      </w:pPr>
      <w:proofErr w:type="spellStart"/>
      <w:r w:rsidRPr="00776377">
        <w:rPr>
          <w:rFonts w:ascii="Times New Roman" w:hAnsi="Times New Roman"/>
          <w:b/>
          <w:i/>
          <w:sz w:val="24"/>
        </w:rPr>
        <w:t>GM</w:t>
      </w:r>
      <w:proofErr w:type="spellEnd"/>
      <w:r w:rsidRPr="00776377">
        <w:rPr>
          <w:rFonts w:ascii="Times New Roman" w:hAnsi="Times New Roman"/>
          <w:b/>
          <w:i/>
          <w:sz w:val="24"/>
        </w:rPr>
        <w:t>-B-1. attēls. Deklarēto distanču attēlojums</w:t>
      </w:r>
    </w:p>
    <w:p w14:paraId="27AFF4A7" w14:textId="77777777" w:rsidR="00776377" w:rsidRPr="00776377" w:rsidRDefault="00776377" w:rsidP="00776377">
      <w:pPr>
        <w:jc w:val="both"/>
        <w:rPr>
          <w:rFonts w:ascii="Times New Roman" w:hAnsi="Times New Roman"/>
          <w:b/>
          <w:i/>
          <w:noProof/>
          <w:sz w:val="24"/>
        </w:rPr>
      </w:pPr>
    </w:p>
    <w:p w14:paraId="24497646"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314B1979" w14:textId="77777777" w:rsidR="00776377" w:rsidRPr="00776377" w:rsidRDefault="00776377" w:rsidP="00776377">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57A4DB9D" w14:textId="77777777" w:rsidTr="00792BC1">
        <w:trPr>
          <w:trHeight w:val="266"/>
        </w:trPr>
        <w:tc>
          <w:tcPr>
            <w:tcW w:w="9065" w:type="dxa"/>
            <w:shd w:val="clear" w:color="auto" w:fill="212E63"/>
          </w:tcPr>
          <w:p w14:paraId="291CF9B8"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30" w:name="_Toc121838956"/>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ADR-DSN.B.040</w:t>
            </w:r>
            <w:proofErr w:type="spellEnd"/>
            <w:r w:rsidRPr="00776377">
              <w:rPr>
                <w:rFonts w:ascii="Times New Roman" w:eastAsiaTheme="majorEastAsia" w:hAnsi="Times New Roman" w:cstheme="majorBidi"/>
                <w:b/>
                <w:color w:val="FFFFFF" w:themeColor="background1"/>
                <w:sz w:val="24"/>
                <w:szCs w:val="26"/>
              </w:rPr>
              <w:t xml:space="preserve">. punktu “Skrejceļi ar skrejceļa gala bremzēšanas joslām vai </w:t>
            </w:r>
            <w:proofErr w:type="spellStart"/>
            <w:r w:rsidRPr="00776377">
              <w:rPr>
                <w:rFonts w:ascii="Times New Roman" w:eastAsiaTheme="majorEastAsia" w:hAnsi="Times New Roman" w:cstheme="majorBidi"/>
                <w:b/>
                <w:color w:val="FFFFFF" w:themeColor="background1"/>
                <w:sz w:val="24"/>
                <w:szCs w:val="26"/>
              </w:rPr>
              <w:t>šķēršļbrīvām</w:t>
            </w:r>
            <w:proofErr w:type="spellEnd"/>
            <w:r w:rsidRPr="00776377">
              <w:rPr>
                <w:rFonts w:ascii="Times New Roman" w:eastAsiaTheme="majorEastAsia" w:hAnsi="Times New Roman" w:cstheme="majorBidi"/>
                <w:b/>
                <w:color w:val="FFFFFF" w:themeColor="background1"/>
                <w:sz w:val="24"/>
                <w:szCs w:val="26"/>
              </w:rPr>
              <w:t xml:space="preserve"> joslām”</w:t>
            </w:r>
            <w:bookmarkEnd w:id="30"/>
          </w:p>
        </w:tc>
      </w:tr>
    </w:tbl>
    <w:p w14:paraId="6A89F2B8" w14:textId="77777777" w:rsidR="00776377" w:rsidRPr="00776377" w:rsidRDefault="00776377" w:rsidP="00776377">
      <w:pPr>
        <w:jc w:val="both"/>
        <w:rPr>
          <w:rFonts w:ascii="Times New Roman" w:eastAsia="Calibri" w:hAnsi="Times New Roman" w:cs="Calibri"/>
          <w:noProof/>
          <w:sz w:val="24"/>
          <w:szCs w:val="5"/>
        </w:rPr>
      </w:pPr>
    </w:p>
    <w:p w14:paraId="49317122"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Skrejceļa gala bremzēšanas joslai vai </w:t>
      </w:r>
      <w:proofErr w:type="spellStart"/>
      <w:r w:rsidRPr="00776377">
        <w:rPr>
          <w:rFonts w:ascii="Times New Roman" w:eastAsia="Calibri" w:hAnsi="Times New Roman"/>
          <w:sz w:val="24"/>
        </w:rPr>
        <w:t>šķēršļbrīvajai</w:t>
      </w:r>
      <w:proofErr w:type="spellEnd"/>
      <w:r w:rsidRPr="00776377">
        <w:rPr>
          <w:rFonts w:ascii="Times New Roman" w:eastAsia="Calibri" w:hAnsi="Times New Roman"/>
          <w:sz w:val="24"/>
        </w:rPr>
        <w:t xml:space="preserve"> joslai, ja tāda nodrošināta, jābūt pietiekami garai, lai varētu izpildīt tāda gaisa kuģa ekspluatācijas prasības, kam skrejceļš paredzēts.</w:t>
      </w:r>
    </w:p>
    <w:p w14:paraId="08CDFB99" w14:textId="77777777" w:rsidR="00776377" w:rsidRPr="00776377" w:rsidRDefault="00776377" w:rsidP="00776377">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02543C99" w14:textId="77777777" w:rsidTr="00792BC1">
        <w:trPr>
          <w:trHeight w:val="266"/>
        </w:trPr>
        <w:tc>
          <w:tcPr>
            <w:tcW w:w="9065" w:type="dxa"/>
            <w:shd w:val="clear" w:color="auto" w:fill="16CC7E"/>
          </w:tcPr>
          <w:p w14:paraId="6139D2AE"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31" w:name="_Toc121838957"/>
            <w:proofErr w:type="spellStart"/>
            <w:r w:rsidRPr="00776377">
              <w:rPr>
                <w:rFonts w:ascii="Times New Roman" w:eastAsiaTheme="majorEastAsia" w:hAnsi="Times New Roman" w:cstheme="majorBidi"/>
                <w:b/>
                <w:color w:val="FFFFFF" w:themeColor="background1"/>
                <w:sz w:val="24"/>
                <w:szCs w:val="26"/>
              </w:rPr>
              <w:lastRenderedPageBreak/>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ADR-DSN.B.040</w:t>
            </w:r>
            <w:proofErr w:type="spellEnd"/>
            <w:r w:rsidRPr="00776377">
              <w:rPr>
                <w:rFonts w:ascii="Times New Roman" w:eastAsiaTheme="majorEastAsia" w:hAnsi="Times New Roman" w:cstheme="majorBidi"/>
                <w:b/>
                <w:color w:val="FFFFFF" w:themeColor="background1"/>
                <w:sz w:val="24"/>
                <w:szCs w:val="26"/>
              </w:rPr>
              <w:t xml:space="preserve">. punktu “Skrejceļi ar skrejceļa gala bremzēšanas joslām vai </w:t>
            </w:r>
            <w:proofErr w:type="spellStart"/>
            <w:r w:rsidRPr="00776377">
              <w:rPr>
                <w:rFonts w:ascii="Times New Roman" w:eastAsiaTheme="majorEastAsia" w:hAnsi="Times New Roman" w:cstheme="majorBidi"/>
                <w:b/>
                <w:color w:val="FFFFFF" w:themeColor="background1"/>
                <w:sz w:val="24"/>
                <w:szCs w:val="26"/>
              </w:rPr>
              <w:t>šķēršļbrīvām</w:t>
            </w:r>
            <w:proofErr w:type="spellEnd"/>
            <w:r w:rsidRPr="00776377">
              <w:rPr>
                <w:rFonts w:ascii="Times New Roman" w:eastAsiaTheme="majorEastAsia" w:hAnsi="Times New Roman" w:cstheme="majorBidi"/>
                <w:b/>
                <w:color w:val="FFFFFF" w:themeColor="background1"/>
                <w:sz w:val="24"/>
                <w:szCs w:val="26"/>
              </w:rPr>
              <w:t xml:space="preserve"> joslām”</w:t>
            </w:r>
            <w:bookmarkEnd w:id="31"/>
          </w:p>
        </w:tc>
      </w:tr>
    </w:tbl>
    <w:p w14:paraId="74A575D2" w14:textId="77777777" w:rsidR="00776377" w:rsidRPr="00776377" w:rsidRDefault="00776377" w:rsidP="00776377">
      <w:pPr>
        <w:jc w:val="both"/>
        <w:rPr>
          <w:rFonts w:ascii="Times New Roman" w:eastAsia="Calibri" w:hAnsi="Times New Roman" w:cs="Calibri"/>
          <w:noProof/>
          <w:sz w:val="24"/>
          <w:szCs w:val="5"/>
        </w:rPr>
      </w:pPr>
    </w:p>
    <w:p w14:paraId="0AA5FAFF"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Kad skrejceļš ir savienots ar skrejceļa gala bremzēšanas joslu vai </w:t>
      </w:r>
      <w:proofErr w:type="spellStart"/>
      <w:r w:rsidRPr="00776377">
        <w:rPr>
          <w:rFonts w:ascii="Times New Roman" w:eastAsia="Calibri" w:hAnsi="Times New Roman"/>
          <w:sz w:val="24"/>
        </w:rPr>
        <w:t>šķēršļbrīvo</w:t>
      </w:r>
      <w:proofErr w:type="spellEnd"/>
      <w:r w:rsidRPr="00776377">
        <w:rPr>
          <w:rFonts w:ascii="Times New Roman" w:eastAsia="Calibri" w:hAnsi="Times New Roman"/>
          <w:sz w:val="24"/>
        </w:rPr>
        <w:t xml:space="preserve"> joslu, faktisko skrejceļa garumu, kas ir mazāks par to, kādu iegūst, piemērojot </w:t>
      </w:r>
      <w:proofErr w:type="spellStart"/>
      <w:r w:rsidRPr="00776377">
        <w:rPr>
          <w:rFonts w:ascii="Times New Roman" w:eastAsia="Calibri" w:hAnsi="Times New Roman"/>
          <w:sz w:val="24"/>
        </w:rPr>
        <w:t>GM1</w:t>
      </w:r>
      <w:proofErr w:type="spellEnd"/>
      <w:r w:rsidRPr="00776377">
        <w:rPr>
          <w:rFonts w:ascii="Times New Roman" w:eastAsia="Calibri" w:hAnsi="Times New Roman"/>
          <w:sz w:val="24"/>
        </w:rPr>
        <w:t xml:space="preserve"> par </w:t>
      </w:r>
      <w:proofErr w:type="spellStart"/>
      <w:r w:rsidRPr="00776377">
        <w:rPr>
          <w:rFonts w:ascii="Times New Roman" w:eastAsia="Calibri" w:hAnsi="Times New Roman"/>
          <w:sz w:val="24"/>
        </w:rPr>
        <w:t>ADR-DSN.B.035</w:t>
      </w:r>
      <w:proofErr w:type="spellEnd"/>
      <w:r w:rsidRPr="00776377">
        <w:rPr>
          <w:rFonts w:ascii="Times New Roman" w:eastAsia="Calibri" w:hAnsi="Times New Roman"/>
          <w:sz w:val="24"/>
        </w:rPr>
        <w:t xml:space="preserve">. punktu atbilstīgi attiecīgajam gadījumam, var uzskatīt par pietiekamu, taču tad jebkurai izmantotajai skrejceļa, skrejceļa gala bremzēšanas joslas un </w:t>
      </w:r>
      <w:proofErr w:type="spellStart"/>
      <w:r w:rsidRPr="00776377">
        <w:rPr>
          <w:rFonts w:ascii="Times New Roman" w:eastAsia="Calibri" w:hAnsi="Times New Roman"/>
          <w:sz w:val="24"/>
        </w:rPr>
        <w:t>šķēršļbrīvās</w:t>
      </w:r>
      <w:proofErr w:type="spellEnd"/>
      <w:r w:rsidRPr="00776377">
        <w:rPr>
          <w:rFonts w:ascii="Times New Roman" w:eastAsia="Calibri" w:hAnsi="Times New Roman"/>
          <w:sz w:val="24"/>
        </w:rPr>
        <w:t xml:space="preserve"> joslas kombinācijai jāļauj izpildīt ar pacelšanos un nosēšanos saistītās ekspluatācijas prasības lidmašīnām, kam skrejceļš ir paredzēts.</w:t>
      </w:r>
    </w:p>
    <w:p w14:paraId="1C9ABCDD" w14:textId="77777777" w:rsidR="00776377" w:rsidRPr="00776377" w:rsidRDefault="00776377" w:rsidP="00776377">
      <w:pPr>
        <w:jc w:val="both"/>
        <w:rPr>
          <w:rFonts w:ascii="Times New Roman" w:eastAsia="Calibri"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4196CB8D" w14:textId="77777777" w:rsidTr="00792BC1">
        <w:trPr>
          <w:trHeight w:val="266"/>
        </w:trPr>
        <w:tc>
          <w:tcPr>
            <w:tcW w:w="9065" w:type="dxa"/>
            <w:shd w:val="clear" w:color="auto" w:fill="212E63"/>
          </w:tcPr>
          <w:p w14:paraId="774C34E9"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32" w:name="_Toc121838958"/>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ADR-DSN.B.045</w:t>
            </w:r>
            <w:proofErr w:type="spellEnd"/>
            <w:r w:rsidRPr="00776377">
              <w:rPr>
                <w:rFonts w:ascii="Times New Roman" w:eastAsiaTheme="majorEastAsia" w:hAnsi="Times New Roman" w:cstheme="majorBidi"/>
                <w:b/>
                <w:color w:val="FFFFFF" w:themeColor="background1"/>
                <w:sz w:val="24"/>
                <w:szCs w:val="26"/>
              </w:rPr>
              <w:t>. punktu “Skrejceļu platums”</w:t>
            </w:r>
            <w:bookmarkEnd w:id="32"/>
          </w:p>
        </w:tc>
      </w:tr>
    </w:tbl>
    <w:p w14:paraId="510BB245" w14:textId="77777777" w:rsidR="00776377" w:rsidRPr="00776377" w:rsidRDefault="00776377" w:rsidP="00776377">
      <w:pPr>
        <w:jc w:val="both"/>
        <w:rPr>
          <w:rFonts w:ascii="Times New Roman" w:eastAsia="Calibri" w:hAnsi="Times New Roman" w:cs="Calibri"/>
          <w:noProof/>
          <w:sz w:val="24"/>
          <w:szCs w:val="5"/>
        </w:rPr>
      </w:pPr>
    </w:p>
    <w:p w14:paraId="48C2D6EF"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Skrejceļa platums nedrīkst būt mazāks par B-1. tabulā norādīto atbilstošo lielumu.</w:t>
      </w:r>
    </w:p>
    <w:p w14:paraId="75BC6ECE" w14:textId="77777777" w:rsidR="00776377" w:rsidRPr="00776377" w:rsidRDefault="00776377" w:rsidP="00776377">
      <w:pPr>
        <w:jc w:val="both"/>
        <w:rPr>
          <w:rFonts w:ascii="Times New Roman" w:eastAsia="Calibri" w:hAnsi="Times New Roman" w:cs="Calibri"/>
          <w:noProof/>
          <w:sz w:val="24"/>
          <w:szCs w:val="13"/>
        </w:rPr>
      </w:pPr>
    </w:p>
    <w:tbl>
      <w:tblPr>
        <w:tblW w:w="5000" w:type="pct"/>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1767"/>
        <w:gridCol w:w="1817"/>
        <w:gridCol w:w="1815"/>
        <w:gridCol w:w="1817"/>
        <w:gridCol w:w="1813"/>
      </w:tblGrid>
      <w:tr w:rsidR="00776377" w:rsidRPr="00776377" w14:paraId="1F2FC78D" w14:textId="77777777" w:rsidTr="00792BC1">
        <w:trPr>
          <w:jc w:val="center"/>
        </w:trPr>
        <w:tc>
          <w:tcPr>
            <w:tcW w:w="979" w:type="pct"/>
            <w:vMerge w:val="restart"/>
            <w:shd w:val="clear" w:color="auto" w:fill="808080"/>
            <w:vAlign w:val="center"/>
          </w:tcPr>
          <w:p w14:paraId="58F3C8D3" w14:textId="77777777" w:rsidR="00776377" w:rsidRPr="00776377" w:rsidRDefault="00776377" w:rsidP="00776377">
            <w:pPr>
              <w:jc w:val="center"/>
              <w:rPr>
                <w:rFonts w:ascii="Times New Roman" w:hAnsi="Times New Roman"/>
                <w:b/>
                <w:noProof/>
                <w:color w:val="FFFFFF"/>
                <w:sz w:val="24"/>
              </w:rPr>
            </w:pPr>
            <w:r w:rsidRPr="00776377">
              <w:rPr>
                <w:rFonts w:ascii="Times New Roman" w:hAnsi="Times New Roman"/>
                <w:b/>
                <w:color w:val="FFFFFF"/>
                <w:sz w:val="24"/>
              </w:rPr>
              <w:t>Koda numurs</w:t>
            </w:r>
          </w:p>
        </w:tc>
        <w:tc>
          <w:tcPr>
            <w:tcW w:w="4021" w:type="pct"/>
            <w:gridSpan w:val="4"/>
            <w:shd w:val="clear" w:color="auto" w:fill="808080"/>
          </w:tcPr>
          <w:p w14:paraId="1B6C2763" w14:textId="77777777" w:rsidR="00776377" w:rsidRPr="00776377" w:rsidRDefault="00776377" w:rsidP="00776377">
            <w:pPr>
              <w:jc w:val="center"/>
              <w:rPr>
                <w:rFonts w:ascii="Times New Roman" w:hAnsi="Times New Roman"/>
                <w:b/>
                <w:noProof/>
                <w:color w:val="FFFFFF"/>
                <w:sz w:val="24"/>
              </w:rPr>
            </w:pPr>
            <w:r w:rsidRPr="00776377">
              <w:rPr>
                <w:rFonts w:ascii="Times New Roman" w:hAnsi="Times New Roman"/>
                <w:b/>
                <w:color w:val="FFFFFF"/>
                <w:sz w:val="24"/>
              </w:rPr>
              <w:t>Attālums starp galvenās šasijas ārējiem riteņiem (</w:t>
            </w:r>
            <w:proofErr w:type="spellStart"/>
            <w:r w:rsidRPr="00776377">
              <w:rPr>
                <w:rFonts w:ascii="Times New Roman" w:hAnsi="Times New Roman"/>
                <w:b/>
                <w:i/>
                <w:iCs/>
                <w:color w:val="FFFFFF"/>
                <w:sz w:val="24"/>
              </w:rPr>
              <w:t>OMGWS</w:t>
            </w:r>
            <w:proofErr w:type="spellEnd"/>
            <w:r w:rsidRPr="00776377">
              <w:rPr>
                <w:rFonts w:ascii="Times New Roman" w:hAnsi="Times New Roman"/>
                <w:b/>
                <w:color w:val="FFFFFF"/>
                <w:sz w:val="24"/>
              </w:rPr>
              <w:t>)</w:t>
            </w:r>
          </w:p>
        </w:tc>
      </w:tr>
      <w:tr w:rsidR="00776377" w:rsidRPr="00776377" w14:paraId="5E77DEAA" w14:textId="77777777" w:rsidTr="00792BC1">
        <w:trPr>
          <w:jc w:val="center"/>
        </w:trPr>
        <w:tc>
          <w:tcPr>
            <w:tcW w:w="979" w:type="pct"/>
            <w:vMerge/>
            <w:shd w:val="clear" w:color="auto" w:fill="808080"/>
          </w:tcPr>
          <w:p w14:paraId="070723C0" w14:textId="77777777" w:rsidR="00776377" w:rsidRPr="00776377" w:rsidRDefault="00776377" w:rsidP="00776377">
            <w:pPr>
              <w:jc w:val="center"/>
              <w:rPr>
                <w:rFonts w:ascii="Times New Roman" w:hAnsi="Times New Roman"/>
                <w:noProof/>
                <w:sz w:val="24"/>
              </w:rPr>
            </w:pPr>
          </w:p>
        </w:tc>
        <w:tc>
          <w:tcPr>
            <w:tcW w:w="1006" w:type="pct"/>
            <w:shd w:val="clear" w:color="auto" w:fill="808080"/>
          </w:tcPr>
          <w:p w14:paraId="37F320B7" w14:textId="77777777" w:rsidR="00776377" w:rsidRPr="00776377" w:rsidRDefault="00776377" w:rsidP="00776377">
            <w:pPr>
              <w:jc w:val="center"/>
              <w:rPr>
                <w:rFonts w:ascii="Times New Roman" w:hAnsi="Times New Roman"/>
                <w:b/>
                <w:noProof/>
                <w:color w:val="FFFFFF"/>
                <w:sz w:val="24"/>
              </w:rPr>
            </w:pPr>
            <w:r w:rsidRPr="00776377">
              <w:rPr>
                <w:rFonts w:ascii="Times New Roman" w:hAnsi="Times New Roman"/>
                <w:b/>
                <w:color w:val="FFFFFF"/>
                <w:sz w:val="24"/>
              </w:rPr>
              <w:t>Līdz 4,5 m (neieskaitot)</w:t>
            </w:r>
          </w:p>
        </w:tc>
        <w:tc>
          <w:tcPr>
            <w:tcW w:w="1005" w:type="pct"/>
            <w:shd w:val="clear" w:color="auto" w:fill="808080"/>
          </w:tcPr>
          <w:p w14:paraId="053AED84" w14:textId="77777777" w:rsidR="00776377" w:rsidRPr="00776377" w:rsidRDefault="00776377" w:rsidP="00776377">
            <w:pPr>
              <w:jc w:val="center"/>
              <w:rPr>
                <w:rFonts w:ascii="Times New Roman" w:hAnsi="Times New Roman"/>
                <w:b/>
                <w:noProof/>
                <w:color w:val="FFFFFF"/>
                <w:sz w:val="24"/>
              </w:rPr>
            </w:pPr>
            <w:r w:rsidRPr="00776377">
              <w:rPr>
                <w:rFonts w:ascii="Times New Roman" w:hAnsi="Times New Roman"/>
                <w:b/>
                <w:color w:val="FFFFFF"/>
                <w:sz w:val="24"/>
              </w:rPr>
              <w:t>No 4,5 m līdz 6 m (neieskaitot)</w:t>
            </w:r>
          </w:p>
        </w:tc>
        <w:tc>
          <w:tcPr>
            <w:tcW w:w="1006" w:type="pct"/>
            <w:shd w:val="clear" w:color="auto" w:fill="808080"/>
          </w:tcPr>
          <w:p w14:paraId="40B69D0C" w14:textId="77777777" w:rsidR="00776377" w:rsidRPr="00776377" w:rsidRDefault="00776377" w:rsidP="00776377">
            <w:pPr>
              <w:jc w:val="center"/>
              <w:rPr>
                <w:rFonts w:ascii="Times New Roman" w:hAnsi="Times New Roman"/>
                <w:b/>
                <w:noProof/>
                <w:color w:val="FFFFFF"/>
                <w:sz w:val="24"/>
              </w:rPr>
            </w:pPr>
            <w:r w:rsidRPr="00776377">
              <w:rPr>
                <w:rFonts w:ascii="Times New Roman" w:hAnsi="Times New Roman"/>
                <w:b/>
                <w:color w:val="FFFFFF"/>
                <w:sz w:val="24"/>
              </w:rPr>
              <w:t>No 6 m līdz 9 m (neieskaitot)</w:t>
            </w:r>
          </w:p>
        </w:tc>
        <w:tc>
          <w:tcPr>
            <w:tcW w:w="1005" w:type="pct"/>
            <w:shd w:val="clear" w:color="auto" w:fill="808080"/>
          </w:tcPr>
          <w:p w14:paraId="38B3A2C3" w14:textId="77777777" w:rsidR="00776377" w:rsidRPr="00776377" w:rsidRDefault="00776377" w:rsidP="00776377">
            <w:pPr>
              <w:jc w:val="center"/>
              <w:rPr>
                <w:rFonts w:ascii="Times New Roman" w:hAnsi="Times New Roman"/>
                <w:b/>
                <w:noProof/>
                <w:color w:val="FFFFFF"/>
                <w:sz w:val="24"/>
              </w:rPr>
            </w:pPr>
            <w:r w:rsidRPr="00776377">
              <w:rPr>
                <w:rFonts w:ascii="Times New Roman" w:hAnsi="Times New Roman"/>
                <w:b/>
                <w:color w:val="FFFFFF"/>
                <w:sz w:val="24"/>
              </w:rPr>
              <w:t>No 9 m līdz 15 m (neieskaitot)</w:t>
            </w:r>
          </w:p>
        </w:tc>
      </w:tr>
      <w:tr w:rsidR="00776377" w:rsidRPr="00776377" w14:paraId="7A5A923E" w14:textId="77777777" w:rsidTr="00792BC1">
        <w:trPr>
          <w:jc w:val="center"/>
        </w:trPr>
        <w:tc>
          <w:tcPr>
            <w:tcW w:w="979" w:type="pct"/>
            <w:shd w:val="clear" w:color="auto" w:fill="D9D9D9"/>
          </w:tcPr>
          <w:p w14:paraId="37A61911" w14:textId="77777777" w:rsidR="00776377" w:rsidRPr="00776377" w:rsidRDefault="00776377" w:rsidP="00776377">
            <w:pPr>
              <w:jc w:val="center"/>
              <w:rPr>
                <w:rFonts w:ascii="Times New Roman" w:hAnsi="Times New Roman"/>
                <w:noProof/>
                <w:sz w:val="24"/>
              </w:rPr>
            </w:pPr>
            <w:proofErr w:type="spellStart"/>
            <w:r w:rsidRPr="00776377">
              <w:rPr>
                <w:rFonts w:ascii="Times New Roman" w:hAnsi="Times New Roman"/>
                <w:sz w:val="24"/>
              </w:rPr>
              <w:t>1</w:t>
            </w:r>
            <w:r w:rsidRPr="00776377">
              <w:rPr>
                <w:rFonts w:ascii="Times New Roman" w:hAnsi="Times New Roman"/>
                <w:sz w:val="24"/>
                <w:vertAlign w:val="superscript"/>
              </w:rPr>
              <w:t>a</w:t>
            </w:r>
            <w:proofErr w:type="spellEnd"/>
          </w:p>
        </w:tc>
        <w:tc>
          <w:tcPr>
            <w:tcW w:w="1006" w:type="pct"/>
            <w:shd w:val="clear" w:color="auto" w:fill="D9D9D9"/>
          </w:tcPr>
          <w:p w14:paraId="7A1C7DEF"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18 m</w:t>
            </w:r>
          </w:p>
        </w:tc>
        <w:tc>
          <w:tcPr>
            <w:tcW w:w="1005" w:type="pct"/>
            <w:shd w:val="clear" w:color="auto" w:fill="D9D9D9"/>
          </w:tcPr>
          <w:p w14:paraId="32183515"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18 m</w:t>
            </w:r>
          </w:p>
        </w:tc>
        <w:tc>
          <w:tcPr>
            <w:tcW w:w="1006" w:type="pct"/>
            <w:shd w:val="clear" w:color="auto" w:fill="D9D9D9"/>
          </w:tcPr>
          <w:p w14:paraId="65B938D3"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23 m</w:t>
            </w:r>
          </w:p>
        </w:tc>
        <w:tc>
          <w:tcPr>
            <w:tcW w:w="1005" w:type="pct"/>
            <w:shd w:val="clear" w:color="auto" w:fill="D9D9D9"/>
          </w:tcPr>
          <w:p w14:paraId="0DC5DA76" w14:textId="77777777" w:rsidR="00776377" w:rsidRPr="00776377" w:rsidRDefault="00776377" w:rsidP="00776377">
            <w:pPr>
              <w:jc w:val="center"/>
              <w:rPr>
                <w:rFonts w:ascii="Times New Roman" w:eastAsia="Calibri" w:hAnsi="Times New Roman" w:cs="Calibri"/>
                <w:noProof/>
                <w:sz w:val="24"/>
                <w:szCs w:val="20"/>
              </w:rPr>
            </w:pPr>
            <w:r w:rsidRPr="00776377">
              <w:rPr>
                <w:rFonts w:ascii="Times New Roman" w:hAnsi="Times New Roman"/>
                <w:sz w:val="24"/>
              </w:rPr>
              <w:t>–</w:t>
            </w:r>
          </w:p>
        </w:tc>
      </w:tr>
      <w:tr w:rsidR="00776377" w:rsidRPr="00776377" w14:paraId="0333FF76" w14:textId="77777777" w:rsidTr="00792BC1">
        <w:trPr>
          <w:jc w:val="center"/>
        </w:trPr>
        <w:tc>
          <w:tcPr>
            <w:tcW w:w="979" w:type="pct"/>
            <w:shd w:val="clear" w:color="auto" w:fill="D9D9D9"/>
          </w:tcPr>
          <w:p w14:paraId="7FA94942" w14:textId="77777777" w:rsidR="00776377" w:rsidRPr="00776377" w:rsidRDefault="00776377" w:rsidP="00776377">
            <w:pPr>
              <w:jc w:val="center"/>
              <w:rPr>
                <w:rFonts w:ascii="Times New Roman" w:hAnsi="Times New Roman"/>
                <w:noProof/>
                <w:sz w:val="24"/>
              </w:rPr>
            </w:pPr>
            <w:proofErr w:type="spellStart"/>
            <w:r w:rsidRPr="00776377">
              <w:rPr>
                <w:rFonts w:ascii="Times New Roman" w:hAnsi="Times New Roman"/>
                <w:sz w:val="24"/>
              </w:rPr>
              <w:t>2</w:t>
            </w:r>
            <w:r w:rsidRPr="00776377">
              <w:rPr>
                <w:rFonts w:ascii="Times New Roman" w:hAnsi="Times New Roman"/>
                <w:sz w:val="24"/>
                <w:vertAlign w:val="superscript"/>
              </w:rPr>
              <w:t>a</w:t>
            </w:r>
            <w:proofErr w:type="spellEnd"/>
          </w:p>
        </w:tc>
        <w:tc>
          <w:tcPr>
            <w:tcW w:w="1006" w:type="pct"/>
            <w:shd w:val="clear" w:color="auto" w:fill="D9D9D9"/>
          </w:tcPr>
          <w:p w14:paraId="1C6C692E"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23 m</w:t>
            </w:r>
          </w:p>
        </w:tc>
        <w:tc>
          <w:tcPr>
            <w:tcW w:w="1005" w:type="pct"/>
            <w:shd w:val="clear" w:color="auto" w:fill="D9D9D9"/>
          </w:tcPr>
          <w:p w14:paraId="060BDB76"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23 m</w:t>
            </w:r>
          </w:p>
        </w:tc>
        <w:tc>
          <w:tcPr>
            <w:tcW w:w="1006" w:type="pct"/>
            <w:shd w:val="clear" w:color="auto" w:fill="D9D9D9"/>
          </w:tcPr>
          <w:p w14:paraId="0FEEF7DD"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30 m</w:t>
            </w:r>
          </w:p>
        </w:tc>
        <w:tc>
          <w:tcPr>
            <w:tcW w:w="1005" w:type="pct"/>
            <w:shd w:val="clear" w:color="auto" w:fill="D9D9D9"/>
          </w:tcPr>
          <w:p w14:paraId="5DA7A363" w14:textId="77777777" w:rsidR="00776377" w:rsidRPr="00776377" w:rsidRDefault="00776377" w:rsidP="00776377">
            <w:pPr>
              <w:jc w:val="center"/>
              <w:rPr>
                <w:rFonts w:ascii="Times New Roman" w:eastAsia="Calibri" w:hAnsi="Times New Roman" w:cs="Calibri"/>
                <w:noProof/>
                <w:sz w:val="24"/>
                <w:szCs w:val="20"/>
              </w:rPr>
            </w:pPr>
            <w:r w:rsidRPr="00776377">
              <w:rPr>
                <w:rFonts w:ascii="Times New Roman" w:hAnsi="Times New Roman"/>
                <w:sz w:val="24"/>
              </w:rPr>
              <w:t>–</w:t>
            </w:r>
          </w:p>
        </w:tc>
      </w:tr>
      <w:tr w:rsidR="00776377" w:rsidRPr="00776377" w14:paraId="5DED63A1" w14:textId="77777777" w:rsidTr="00792BC1">
        <w:trPr>
          <w:jc w:val="center"/>
        </w:trPr>
        <w:tc>
          <w:tcPr>
            <w:tcW w:w="979" w:type="pct"/>
            <w:shd w:val="clear" w:color="auto" w:fill="D9D9D9"/>
          </w:tcPr>
          <w:p w14:paraId="7CDBF3F5"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3</w:t>
            </w:r>
          </w:p>
        </w:tc>
        <w:tc>
          <w:tcPr>
            <w:tcW w:w="1006" w:type="pct"/>
            <w:shd w:val="clear" w:color="auto" w:fill="D9D9D9"/>
          </w:tcPr>
          <w:p w14:paraId="1D2AF0A6"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30 m</w:t>
            </w:r>
          </w:p>
        </w:tc>
        <w:tc>
          <w:tcPr>
            <w:tcW w:w="1005" w:type="pct"/>
            <w:shd w:val="clear" w:color="auto" w:fill="D9D9D9"/>
          </w:tcPr>
          <w:p w14:paraId="135ED76A"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30 m</w:t>
            </w:r>
          </w:p>
        </w:tc>
        <w:tc>
          <w:tcPr>
            <w:tcW w:w="1006" w:type="pct"/>
            <w:shd w:val="clear" w:color="auto" w:fill="D9D9D9"/>
          </w:tcPr>
          <w:p w14:paraId="387ABF72"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30 m</w:t>
            </w:r>
          </w:p>
        </w:tc>
        <w:tc>
          <w:tcPr>
            <w:tcW w:w="1005" w:type="pct"/>
            <w:shd w:val="clear" w:color="auto" w:fill="D9D9D9"/>
          </w:tcPr>
          <w:p w14:paraId="580F4C42"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45 m</w:t>
            </w:r>
          </w:p>
        </w:tc>
      </w:tr>
      <w:tr w:rsidR="00776377" w:rsidRPr="00776377" w14:paraId="622DF1F6" w14:textId="77777777" w:rsidTr="00792BC1">
        <w:trPr>
          <w:jc w:val="center"/>
        </w:trPr>
        <w:tc>
          <w:tcPr>
            <w:tcW w:w="979" w:type="pct"/>
            <w:shd w:val="clear" w:color="auto" w:fill="D9D9D9"/>
          </w:tcPr>
          <w:p w14:paraId="771407A7"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4</w:t>
            </w:r>
          </w:p>
        </w:tc>
        <w:tc>
          <w:tcPr>
            <w:tcW w:w="1006" w:type="pct"/>
            <w:shd w:val="clear" w:color="auto" w:fill="D9D9D9"/>
          </w:tcPr>
          <w:p w14:paraId="56768EA6" w14:textId="77777777" w:rsidR="00776377" w:rsidRPr="00776377" w:rsidRDefault="00776377" w:rsidP="00776377">
            <w:pPr>
              <w:jc w:val="center"/>
              <w:rPr>
                <w:rFonts w:ascii="Times New Roman" w:eastAsia="Calibri" w:hAnsi="Times New Roman" w:cs="Calibri"/>
                <w:noProof/>
                <w:sz w:val="24"/>
                <w:szCs w:val="20"/>
              </w:rPr>
            </w:pPr>
            <w:r w:rsidRPr="00776377">
              <w:rPr>
                <w:rFonts w:ascii="Times New Roman" w:hAnsi="Times New Roman"/>
                <w:sz w:val="24"/>
              </w:rPr>
              <w:t>–</w:t>
            </w:r>
          </w:p>
        </w:tc>
        <w:tc>
          <w:tcPr>
            <w:tcW w:w="1005" w:type="pct"/>
            <w:shd w:val="clear" w:color="auto" w:fill="D9D9D9"/>
          </w:tcPr>
          <w:p w14:paraId="1D4B4F3F" w14:textId="77777777" w:rsidR="00776377" w:rsidRPr="00776377" w:rsidRDefault="00776377" w:rsidP="00776377">
            <w:pPr>
              <w:jc w:val="center"/>
              <w:rPr>
                <w:rFonts w:ascii="Times New Roman" w:eastAsia="Calibri" w:hAnsi="Times New Roman" w:cs="Calibri"/>
                <w:noProof/>
                <w:sz w:val="24"/>
                <w:szCs w:val="20"/>
              </w:rPr>
            </w:pPr>
            <w:r w:rsidRPr="00776377">
              <w:rPr>
                <w:rFonts w:ascii="Times New Roman" w:hAnsi="Times New Roman"/>
                <w:sz w:val="24"/>
              </w:rPr>
              <w:t>–</w:t>
            </w:r>
          </w:p>
        </w:tc>
        <w:tc>
          <w:tcPr>
            <w:tcW w:w="1006" w:type="pct"/>
            <w:shd w:val="clear" w:color="auto" w:fill="D9D9D9"/>
          </w:tcPr>
          <w:p w14:paraId="6D2BEEAA"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45 m</w:t>
            </w:r>
          </w:p>
        </w:tc>
        <w:tc>
          <w:tcPr>
            <w:tcW w:w="1005" w:type="pct"/>
            <w:shd w:val="clear" w:color="auto" w:fill="D9D9D9"/>
          </w:tcPr>
          <w:p w14:paraId="496FD43D"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45 m</w:t>
            </w:r>
          </w:p>
        </w:tc>
      </w:tr>
      <w:tr w:rsidR="00776377" w:rsidRPr="00776377" w14:paraId="32919A46" w14:textId="77777777" w:rsidTr="00792BC1">
        <w:trPr>
          <w:jc w:val="center"/>
        </w:trPr>
        <w:tc>
          <w:tcPr>
            <w:tcW w:w="5000" w:type="pct"/>
            <w:gridSpan w:val="5"/>
            <w:shd w:val="clear" w:color="auto" w:fill="D9D9D9"/>
          </w:tcPr>
          <w:p w14:paraId="17A8675A" w14:textId="77777777" w:rsidR="00776377" w:rsidRPr="00776377" w:rsidRDefault="00776377" w:rsidP="00776377">
            <w:pPr>
              <w:rPr>
                <w:rFonts w:ascii="Times New Roman" w:eastAsia="Calibri" w:hAnsi="Times New Roman" w:cs="Calibri"/>
                <w:noProof/>
                <w:sz w:val="24"/>
                <w:szCs w:val="20"/>
              </w:rPr>
            </w:pPr>
            <w:r w:rsidRPr="00776377">
              <w:rPr>
                <w:rFonts w:ascii="Times New Roman" w:hAnsi="Times New Roman"/>
                <w:i/>
                <w:sz w:val="24"/>
                <w:vertAlign w:val="superscript"/>
              </w:rPr>
              <w:t>a</w:t>
            </w:r>
            <w:r w:rsidRPr="00776377">
              <w:rPr>
                <w:rFonts w:ascii="Times New Roman" w:hAnsi="Times New Roman"/>
                <w:i/>
                <w:sz w:val="24"/>
              </w:rPr>
              <w:t xml:space="preserve"> Precīzas pieejas skrejceļa platumam jābūt vismaz 30 m, ja koda numurs ir 1 vai 2.</w:t>
            </w:r>
          </w:p>
        </w:tc>
      </w:tr>
    </w:tbl>
    <w:p w14:paraId="003DE7BD" w14:textId="77777777" w:rsidR="00776377" w:rsidRPr="00776377" w:rsidRDefault="00776377" w:rsidP="00776377">
      <w:pPr>
        <w:jc w:val="both"/>
        <w:rPr>
          <w:rFonts w:ascii="Times New Roman" w:hAnsi="Times New Roman"/>
          <w:b/>
          <w:i/>
          <w:noProof/>
          <w:sz w:val="24"/>
        </w:rPr>
      </w:pPr>
      <w:r w:rsidRPr="00776377">
        <w:rPr>
          <w:rFonts w:ascii="Times New Roman" w:hAnsi="Times New Roman"/>
          <w:b/>
          <w:i/>
          <w:sz w:val="24"/>
        </w:rPr>
        <w:t>B-1. tabula. Skrejceļa platums</w:t>
      </w:r>
    </w:p>
    <w:p w14:paraId="61EFE106" w14:textId="77777777" w:rsidR="00776377" w:rsidRPr="00776377" w:rsidRDefault="00776377" w:rsidP="00776377">
      <w:pPr>
        <w:jc w:val="both"/>
        <w:rPr>
          <w:rFonts w:ascii="Times New Roman" w:hAnsi="Times New Roman"/>
          <w:b/>
          <w:i/>
          <w:noProof/>
          <w:sz w:val="24"/>
        </w:rPr>
      </w:pPr>
    </w:p>
    <w:p w14:paraId="4A989931"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b) Skrejceļa platums jāmēra no skrejceļa sānu līnijas marķējuma ārējās malas, ja šāds marķējums ir nodrošināts, vai no skrejceļa malas.</w:t>
      </w:r>
    </w:p>
    <w:p w14:paraId="5B39D83F" w14:textId="77777777" w:rsidR="00776377" w:rsidRPr="00776377" w:rsidRDefault="00776377" w:rsidP="00776377">
      <w:pPr>
        <w:tabs>
          <w:tab w:val="left" w:pos="708"/>
        </w:tabs>
        <w:jc w:val="both"/>
        <w:rPr>
          <w:rFonts w:ascii="Times New Roman" w:eastAsia="Calibri" w:hAnsi="Times New Roman"/>
          <w:noProof/>
          <w:sz w:val="24"/>
        </w:rPr>
      </w:pPr>
    </w:p>
    <w:p w14:paraId="5529D4DB"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/4]</w:t>
      </w:r>
    </w:p>
    <w:p w14:paraId="40D7CBF2" w14:textId="77777777" w:rsidR="00776377" w:rsidRPr="00776377" w:rsidRDefault="00776377" w:rsidP="00776377">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75912A4D" w14:textId="77777777" w:rsidTr="00792BC1">
        <w:trPr>
          <w:trHeight w:val="266"/>
        </w:trPr>
        <w:tc>
          <w:tcPr>
            <w:tcW w:w="9065" w:type="dxa"/>
            <w:shd w:val="clear" w:color="auto" w:fill="16CC7E"/>
          </w:tcPr>
          <w:p w14:paraId="31B7DC74"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33" w:name="_Toc121838959"/>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ADR-DSN.B.045</w:t>
            </w:r>
            <w:proofErr w:type="spellEnd"/>
            <w:r w:rsidRPr="00776377">
              <w:rPr>
                <w:rFonts w:ascii="Times New Roman" w:eastAsiaTheme="majorEastAsia" w:hAnsi="Times New Roman" w:cstheme="majorBidi"/>
                <w:b/>
                <w:color w:val="FFFFFF" w:themeColor="background1"/>
                <w:sz w:val="24"/>
                <w:szCs w:val="26"/>
              </w:rPr>
              <w:t>. punktu “Skrejceļu platums”</w:t>
            </w:r>
            <w:bookmarkEnd w:id="33"/>
          </w:p>
        </w:tc>
      </w:tr>
    </w:tbl>
    <w:p w14:paraId="5D10B5D8" w14:textId="77777777" w:rsidR="00776377" w:rsidRPr="00776377" w:rsidRDefault="00776377" w:rsidP="00776377">
      <w:pPr>
        <w:jc w:val="both"/>
        <w:rPr>
          <w:rFonts w:ascii="Times New Roman" w:eastAsia="Calibri" w:hAnsi="Times New Roman" w:cs="Calibri"/>
          <w:noProof/>
          <w:sz w:val="24"/>
          <w:szCs w:val="5"/>
        </w:rPr>
      </w:pPr>
    </w:p>
    <w:p w14:paraId="651D12A2"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a) Koda numuru un </w:t>
      </w:r>
      <w:proofErr w:type="spellStart"/>
      <w:r w:rsidRPr="00776377">
        <w:rPr>
          <w:rFonts w:ascii="Times New Roman" w:eastAsia="Calibri" w:hAnsi="Times New Roman"/>
          <w:i/>
          <w:iCs/>
          <w:sz w:val="24"/>
        </w:rPr>
        <w:t>OMGWS</w:t>
      </w:r>
      <w:proofErr w:type="spellEnd"/>
      <w:r w:rsidRPr="00776377">
        <w:rPr>
          <w:rFonts w:ascii="Times New Roman" w:eastAsia="Calibri" w:hAnsi="Times New Roman"/>
          <w:sz w:val="24"/>
        </w:rPr>
        <w:t xml:space="preserve"> kombinācijas, kurām ir norādīti platumi, ir izstrādātas attiecībā uz tipiskākajiem lidmašīnu raksturojumiem.</w:t>
      </w:r>
    </w:p>
    <w:p w14:paraId="2760B1A9"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b) Faktori, kas ietekmē skrejceļa platumu, ir noteikti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dok. Nr. 9157 “Lidlauka projektēšanas rokasgrāmata” 1. daļā “Skrejceļi”.</w:t>
      </w:r>
    </w:p>
    <w:p w14:paraId="438C6DF2"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c) Par skrejceļa sānu drošības joslu nodrošināšanu, it īpaši lidmašīnām, kurām ir četri (vai vairāk) dzinēji un kuru koda burts ir F, skat. </w:t>
      </w:r>
      <w:proofErr w:type="spellStart"/>
      <w:r w:rsidRPr="00776377">
        <w:rPr>
          <w:rFonts w:ascii="Times New Roman" w:eastAsia="Calibri" w:hAnsi="Times New Roman"/>
          <w:sz w:val="24"/>
        </w:rPr>
        <w:t>CS</w:t>
      </w:r>
      <w:proofErr w:type="spellEnd"/>
      <w:r w:rsidRPr="00776377">
        <w:rPr>
          <w:rFonts w:ascii="Times New Roman" w:eastAsia="Calibri" w:hAnsi="Times New Roman"/>
          <w:sz w:val="24"/>
        </w:rPr>
        <w:t xml:space="preserve"> par </w:t>
      </w:r>
      <w:proofErr w:type="spellStart"/>
      <w:r w:rsidRPr="00776377">
        <w:rPr>
          <w:rFonts w:ascii="Times New Roman" w:eastAsia="Calibri" w:hAnsi="Times New Roman"/>
          <w:sz w:val="24"/>
        </w:rPr>
        <w:t>ADR-DSN.B.125</w:t>
      </w:r>
      <w:proofErr w:type="spellEnd"/>
      <w:r w:rsidRPr="00776377">
        <w:rPr>
          <w:rFonts w:ascii="Times New Roman" w:eastAsia="Calibri" w:hAnsi="Times New Roman"/>
          <w:sz w:val="24"/>
        </w:rPr>
        <w:t>.–</w:t>
      </w:r>
      <w:proofErr w:type="spellStart"/>
      <w:r w:rsidRPr="00776377">
        <w:rPr>
          <w:rFonts w:ascii="Times New Roman" w:eastAsia="Calibri" w:hAnsi="Times New Roman"/>
          <w:sz w:val="24"/>
        </w:rPr>
        <w:t>ADR-DSN.B.145</w:t>
      </w:r>
      <w:proofErr w:type="spellEnd"/>
      <w:r w:rsidRPr="00776377">
        <w:rPr>
          <w:rFonts w:ascii="Times New Roman" w:eastAsia="Calibri" w:hAnsi="Times New Roman"/>
          <w:sz w:val="24"/>
        </w:rPr>
        <w:t>. punktu.</w:t>
      </w:r>
    </w:p>
    <w:p w14:paraId="7D62B6AD" w14:textId="77777777" w:rsidR="00776377" w:rsidRPr="00776377" w:rsidRDefault="00776377" w:rsidP="00776377">
      <w:pPr>
        <w:tabs>
          <w:tab w:val="left" w:pos="708"/>
        </w:tabs>
        <w:jc w:val="both"/>
        <w:rPr>
          <w:rFonts w:ascii="Times New Roman" w:eastAsia="Calibri" w:hAnsi="Times New Roman"/>
          <w:noProof/>
          <w:sz w:val="24"/>
        </w:rPr>
      </w:pPr>
    </w:p>
    <w:p w14:paraId="4F06FBEA"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59FB1D98"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/4]</w:t>
      </w:r>
    </w:p>
    <w:p w14:paraId="11AB250A" w14:textId="77777777" w:rsidR="00776377" w:rsidRPr="00776377" w:rsidRDefault="00776377" w:rsidP="00776377">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6308EEFA" w14:textId="77777777" w:rsidTr="00792BC1">
        <w:trPr>
          <w:trHeight w:val="266"/>
        </w:trPr>
        <w:tc>
          <w:tcPr>
            <w:tcW w:w="9065" w:type="dxa"/>
            <w:shd w:val="clear" w:color="auto" w:fill="212E63"/>
          </w:tcPr>
          <w:p w14:paraId="6DB8BBC9" w14:textId="77777777" w:rsidR="00776377" w:rsidRPr="00776377" w:rsidRDefault="00776377" w:rsidP="003F688B">
            <w:pPr>
              <w:keepNext/>
              <w:keepLines/>
              <w:outlineLvl w:val="1"/>
              <w:rPr>
                <w:rFonts w:ascii="Times New Roman" w:hAnsi="Times New Roman" w:cstheme="majorBidi"/>
                <w:b/>
                <w:noProof/>
                <w:color w:val="FFFFFF" w:themeColor="background1"/>
                <w:sz w:val="24"/>
                <w:szCs w:val="26"/>
              </w:rPr>
            </w:pPr>
            <w:bookmarkStart w:id="34" w:name="_Toc121838960"/>
            <w:proofErr w:type="spellStart"/>
            <w:r w:rsidRPr="00776377">
              <w:rPr>
                <w:rFonts w:ascii="Times New Roman" w:eastAsiaTheme="majorEastAsia" w:hAnsi="Times New Roman" w:cstheme="majorBidi"/>
                <w:b/>
                <w:color w:val="FFFFFF" w:themeColor="background1"/>
                <w:sz w:val="24"/>
                <w:szCs w:val="26"/>
              </w:rPr>
              <w:lastRenderedPageBreak/>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ADR-DSN.B.050</w:t>
            </w:r>
            <w:proofErr w:type="spellEnd"/>
            <w:r w:rsidRPr="00776377">
              <w:rPr>
                <w:rFonts w:ascii="Times New Roman" w:eastAsiaTheme="majorEastAsia" w:hAnsi="Times New Roman" w:cstheme="majorBidi"/>
                <w:b/>
                <w:color w:val="FFFFFF" w:themeColor="background1"/>
                <w:sz w:val="24"/>
                <w:szCs w:val="26"/>
              </w:rPr>
              <w:t>. punktu “Minimālais attālums starp paralēliem neinstrumentālajiem skrejceļiem”</w:t>
            </w:r>
            <w:bookmarkEnd w:id="34"/>
          </w:p>
        </w:tc>
      </w:tr>
    </w:tbl>
    <w:p w14:paraId="68C4C875" w14:textId="77777777" w:rsidR="00776377" w:rsidRPr="00776377" w:rsidRDefault="00776377" w:rsidP="003F688B">
      <w:pPr>
        <w:keepNext/>
        <w:keepLines/>
        <w:jc w:val="both"/>
        <w:rPr>
          <w:rFonts w:ascii="Times New Roman" w:eastAsia="Calibri" w:hAnsi="Times New Roman" w:cs="Calibri"/>
          <w:noProof/>
          <w:sz w:val="24"/>
          <w:szCs w:val="5"/>
        </w:rPr>
      </w:pPr>
    </w:p>
    <w:p w14:paraId="604B0FF6" w14:textId="77777777" w:rsidR="00776377" w:rsidRPr="00776377" w:rsidRDefault="00776377" w:rsidP="003F688B">
      <w:pPr>
        <w:keepNext/>
        <w:keepLines/>
        <w:tabs>
          <w:tab w:val="left" w:pos="708"/>
        </w:tabs>
        <w:jc w:val="both"/>
        <w:rPr>
          <w:rFonts w:ascii="Times New Roman" w:eastAsia="Calibri" w:hAnsi="Times New Roman"/>
          <w:noProof/>
          <w:sz w:val="24"/>
        </w:rPr>
      </w:pPr>
      <w:r w:rsidRPr="00776377">
        <w:rPr>
          <w:rFonts w:ascii="Times New Roman" w:eastAsia="Calibri" w:hAnsi="Times New Roman"/>
          <w:sz w:val="24"/>
        </w:rPr>
        <w:t>a) Gadījumos, kad paralēlus neinstrumentālos skrejceļus paredzēts izmantot vienlaikus, minimālajam attālumam starp to ass līnijām ir jābūt šādam:</w:t>
      </w:r>
    </w:p>
    <w:p w14:paraId="3AB039F1" w14:textId="77777777" w:rsidR="00776377" w:rsidRPr="00776377" w:rsidRDefault="00776377" w:rsidP="00776377">
      <w:pPr>
        <w:tabs>
          <w:tab w:val="left" w:pos="708"/>
        </w:tabs>
        <w:jc w:val="both"/>
        <w:rPr>
          <w:rFonts w:ascii="Times New Roman" w:eastAsia="Calibri" w:hAnsi="Times New Roman"/>
          <w:noProof/>
          <w:sz w:val="24"/>
        </w:rPr>
      </w:pPr>
    </w:p>
    <w:p w14:paraId="15ABA9C5"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1) 210 m, ja lielākais koda numurs ir 3 vai 4;</w:t>
      </w:r>
    </w:p>
    <w:p w14:paraId="759CAE86"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2) 150 m, ja lielākais koda numurs ir 2;</w:t>
      </w:r>
    </w:p>
    <w:p w14:paraId="16E04138"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3) 120 m, ja lielākais koda numurs ir 1.</w:t>
      </w:r>
    </w:p>
    <w:p w14:paraId="3432C29B" w14:textId="77777777" w:rsidR="00776377" w:rsidRPr="00776377" w:rsidRDefault="00776377" w:rsidP="00776377">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066DABA4" w14:textId="77777777" w:rsidTr="00792BC1">
        <w:trPr>
          <w:trHeight w:val="266"/>
        </w:trPr>
        <w:tc>
          <w:tcPr>
            <w:tcW w:w="9065" w:type="dxa"/>
            <w:shd w:val="clear" w:color="auto" w:fill="16CC7E"/>
          </w:tcPr>
          <w:p w14:paraId="1A60962B"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35" w:name="_Toc121838961"/>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ADR-DSN.B.050</w:t>
            </w:r>
            <w:proofErr w:type="spellEnd"/>
            <w:r w:rsidRPr="00776377">
              <w:rPr>
                <w:rFonts w:ascii="Times New Roman" w:eastAsiaTheme="majorEastAsia" w:hAnsi="Times New Roman" w:cstheme="majorBidi"/>
                <w:b/>
                <w:color w:val="FFFFFF" w:themeColor="background1"/>
                <w:sz w:val="24"/>
                <w:szCs w:val="26"/>
              </w:rPr>
              <w:t>. punktu “Minimālais attālums starp paralēliem neinstrumentālajiem skrejceļiem”</w:t>
            </w:r>
            <w:bookmarkEnd w:id="35"/>
          </w:p>
        </w:tc>
      </w:tr>
    </w:tbl>
    <w:p w14:paraId="385E7903" w14:textId="77777777" w:rsidR="00776377" w:rsidRPr="00776377" w:rsidRDefault="00776377" w:rsidP="00776377">
      <w:pPr>
        <w:jc w:val="both"/>
        <w:rPr>
          <w:rFonts w:ascii="Times New Roman" w:eastAsia="Calibri" w:hAnsi="Times New Roman" w:cs="Calibri"/>
          <w:noProof/>
          <w:sz w:val="24"/>
          <w:szCs w:val="5"/>
        </w:rPr>
      </w:pPr>
    </w:p>
    <w:p w14:paraId="1B55380A"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a) Izņemot gadījumu, kad tiek veiktas neatkarīgas paralēlas pieejas, var lietot minimālo attālumu un tādu saistīto apstākļu kombinācijas, kas nav norādītas </w:t>
      </w:r>
      <w:proofErr w:type="spellStart"/>
      <w:r w:rsidRPr="00776377">
        <w:rPr>
          <w:rFonts w:ascii="Times New Roman" w:eastAsia="Calibri" w:hAnsi="Times New Roman"/>
          <w:i/>
          <w:iCs/>
          <w:sz w:val="24"/>
        </w:rPr>
        <w:t>PANS-ATM</w:t>
      </w:r>
      <w:proofErr w:type="spellEnd"/>
      <w:r w:rsidRPr="00776377">
        <w:rPr>
          <w:rFonts w:ascii="Times New Roman" w:eastAsia="Calibri" w:hAnsi="Times New Roman"/>
          <w:sz w:val="24"/>
        </w:rPr>
        <w:t xml:space="preserve"> (dok. Nr. 4444), ja atzīts, ka šādas kombinācijas gaisa kuģu operāciju drošību neietekmēs nelabvēlīgi.</w:t>
      </w:r>
    </w:p>
    <w:p w14:paraId="2F53AA35"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b) Procedūras, saskaņā ar kurām gaisa kuģus klasificē </w:t>
      </w:r>
      <w:proofErr w:type="spellStart"/>
      <w:r w:rsidRPr="00776377">
        <w:rPr>
          <w:rFonts w:ascii="Times New Roman" w:eastAsia="Calibri" w:hAnsi="Times New Roman"/>
          <w:sz w:val="24"/>
        </w:rPr>
        <w:t>pēcstrūklas</w:t>
      </w:r>
      <w:proofErr w:type="spellEnd"/>
      <w:r w:rsidRPr="00776377">
        <w:rPr>
          <w:rFonts w:ascii="Times New Roman" w:eastAsia="Calibri" w:hAnsi="Times New Roman"/>
          <w:sz w:val="24"/>
        </w:rPr>
        <w:t xml:space="preserve"> </w:t>
      </w:r>
      <w:proofErr w:type="spellStart"/>
      <w:r w:rsidRPr="00776377">
        <w:rPr>
          <w:rFonts w:ascii="Times New Roman" w:eastAsia="Calibri" w:hAnsi="Times New Roman"/>
          <w:sz w:val="24"/>
        </w:rPr>
        <w:t>turbulences</w:t>
      </w:r>
      <w:proofErr w:type="spellEnd"/>
      <w:r w:rsidRPr="00776377">
        <w:rPr>
          <w:rFonts w:ascii="Times New Roman" w:eastAsia="Calibri" w:hAnsi="Times New Roman"/>
          <w:sz w:val="24"/>
        </w:rPr>
        <w:t xml:space="preserve"> kategorijās, un </w:t>
      </w:r>
      <w:proofErr w:type="spellStart"/>
      <w:r w:rsidRPr="00776377">
        <w:rPr>
          <w:rFonts w:ascii="Times New Roman" w:eastAsia="Calibri" w:hAnsi="Times New Roman"/>
          <w:sz w:val="24"/>
        </w:rPr>
        <w:t>pēcstrūklas</w:t>
      </w:r>
      <w:proofErr w:type="spellEnd"/>
      <w:r w:rsidRPr="00776377">
        <w:rPr>
          <w:rFonts w:ascii="Times New Roman" w:eastAsia="Calibri" w:hAnsi="Times New Roman"/>
          <w:sz w:val="24"/>
        </w:rPr>
        <w:t xml:space="preserve"> </w:t>
      </w:r>
      <w:proofErr w:type="spellStart"/>
      <w:r w:rsidRPr="00776377">
        <w:rPr>
          <w:rFonts w:ascii="Times New Roman" w:eastAsia="Calibri" w:hAnsi="Times New Roman"/>
          <w:sz w:val="24"/>
        </w:rPr>
        <w:t>turbulences</w:t>
      </w:r>
      <w:proofErr w:type="spellEnd"/>
      <w:r w:rsidRPr="00776377">
        <w:rPr>
          <w:rFonts w:ascii="Times New Roman" w:eastAsia="Calibri" w:hAnsi="Times New Roman"/>
          <w:sz w:val="24"/>
        </w:rPr>
        <w:t xml:space="preserve"> atdalīšanas minimumi ir ietverti attiecīgi dok. Nr. 4444 “Aeronavigācijas pakalpojumu procedūras. Gaisa satiksmes vadība” (</w:t>
      </w:r>
      <w:proofErr w:type="spellStart"/>
      <w:r w:rsidRPr="00776377">
        <w:rPr>
          <w:rFonts w:ascii="Times New Roman" w:eastAsia="Calibri" w:hAnsi="Times New Roman"/>
          <w:i/>
          <w:iCs/>
          <w:sz w:val="24"/>
        </w:rPr>
        <w:t>PANS-ATM</w:t>
      </w:r>
      <w:proofErr w:type="spellEnd"/>
      <w:r w:rsidRPr="00776377">
        <w:rPr>
          <w:rFonts w:ascii="Times New Roman" w:eastAsia="Calibri" w:hAnsi="Times New Roman"/>
          <w:sz w:val="24"/>
        </w:rPr>
        <w:t>) 4. nodaļas 4.9. punktā un 5. nodaļas 5.8. punktā.</w:t>
      </w:r>
    </w:p>
    <w:p w14:paraId="37B56D2D" w14:textId="77777777" w:rsidR="00776377" w:rsidRPr="00776377" w:rsidRDefault="00776377" w:rsidP="00776377">
      <w:pPr>
        <w:tabs>
          <w:tab w:val="left" w:pos="708"/>
        </w:tabs>
        <w:jc w:val="both"/>
        <w:rPr>
          <w:rFonts w:ascii="Times New Roman" w:eastAsia="Calibri"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5846D74B" w14:textId="77777777" w:rsidTr="00792BC1">
        <w:trPr>
          <w:trHeight w:val="266"/>
        </w:trPr>
        <w:tc>
          <w:tcPr>
            <w:tcW w:w="9065" w:type="dxa"/>
            <w:shd w:val="clear" w:color="auto" w:fill="212E63"/>
          </w:tcPr>
          <w:p w14:paraId="462A1A7C"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36" w:name="_Toc121838962"/>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ADR-DSN.B.055</w:t>
            </w:r>
            <w:proofErr w:type="spellEnd"/>
            <w:r w:rsidRPr="00776377">
              <w:rPr>
                <w:rFonts w:ascii="Times New Roman" w:eastAsiaTheme="majorEastAsia" w:hAnsi="Times New Roman" w:cstheme="majorBidi"/>
                <w:b/>
                <w:color w:val="FFFFFF" w:themeColor="background1"/>
                <w:sz w:val="24"/>
                <w:szCs w:val="26"/>
              </w:rPr>
              <w:t>. punktu “Minimālais attālums starp paralēliem instrumentālajiem skrejceļiem”</w:t>
            </w:r>
            <w:bookmarkEnd w:id="36"/>
          </w:p>
        </w:tc>
      </w:tr>
    </w:tbl>
    <w:p w14:paraId="30BE46B1" w14:textId="77777777" w:rsidR="00776377" w:rsidRPr="00776377" w:rsidRDefault="00776377" w:rsidP="00776377">
      <w:pPr>
        <w:jc w:val="both"/>
        <w:rPr>
          <w:rFonts w:ascii="Times New Roman" w:eastAsia="Calibri" w:hAnsi="Times New Roman" w:cs="Calibri"/>
          <w:noProof/>
          <w:sz w:val="24"/>
          <w:szCs w:val="5"/>
        </w:rPr>
      </w:pPr>
    </w:p>
    <w:p w14:paraId="0EAAC41A"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Gadījumos, kad paralēlus instrumentālos skrejceļus paredzēts izmantot vienlaikus, minimālajam attālumam starp to ass līnijām ir jābūt šādam:</w:t>
      </w:r>
    </w:p>
    <w:p w14:paraId="4831DE14" w14:textId="77777777" w:rsidR="00776377" w:rsidRPr="00776377" w:rsidRDefault="00776377" w:rsidP="00776377">
      <w:pPr>
        <w:tabs>
          <w:tab w:val="left" w:pos="708"/>
        </w:tabs>
        <w:jc w:val="both"/>
        <w:rPr>
          <w:rFonts w:ascii="Times New Roman" w:eastAsia="Calibri" w:hAnsi="Times New Roman"/>
          <w:noProof/>
          <w:sz w:val="24"/>
        </w:rPr>
      </w:pPr>
    </w:p>
    <w:p w14:paraId="3C218DCB"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1) 1035 m neatkarīgu paralēlu pieeju veikšanai;</w:t>
      </w:r>
    </w:p>
    <w:p w14:paraId="6E496721"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2) 915 m atkarīgu paralēlu pieeju veikšanai;</w:t>
      </w:r>
    </w:p>
    <w:p w14:paraId="11065AA5"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3) 760 m neatkarīgu paralēlu izlidojumu veikšanai un</w:t>
      </w:r>
    </w:p>
    <w:p w14:paraId="3BD036F2"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4) 760 m atdalītu paralēlu operāciju veikšanai.</w:t>
      </w:r>
    </w:p>
    <w:p w14:paraId="3DD8B4EF" w14:textId="77777777" w:rsidR="00776377" w:rsidRPr="00776377" w:rsidRDefault="00776377" w:rsidP="00776377">
      <w:pPr>
        <w:ind w:left="284"/>
        <w:jc w:val="both"/>
        <w:rPr>
          <w:rFonts w:ascii="Times New Roman" w:eastAsia="Calibri" w:hAnsi="Times New Roman"/>
          <w:noProof/>
          <w:sz w:val="24"/>
        </w:rPr>
      </w:pPr>
    </w:p>
    <w:p w14:paraId="3DA2188E"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b) Atkāpjoties no iepriekš a) apakšpunktā noteiktā, atdalītām paralēlām operācijām noteiktais minimālais attālums:</w:t>
      </w:r>
    </w:p>
    <w:p w14:paraId="0E94D05D" w14:textId="77777777" w:rsidR="00776377" w:rsidRPr="00776377" w:rsidRDefault="00776377" w:rsidP="00776377">
      <w:pPr>
        <w:tabs>
          <w:tab w:val="left" w:pos="708"/>
        </w:tabs>
        <w:jc w:val="both"/>
        <w:rPr>
          <w:rFonts w:ascii="Times New Roman" w:eastAsia="Calibri" w:hAnsi="Times New Roman"/>
          <w:noProof/>
          <w:sz w:val="24"/>
        </w:rPr>
      </w:pPr>
    </w:p>
    <w:p w14:paraId="7E0A2BEA"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1) var tikt samazināts par 30 m uz katriem nosēšanās skrejceļa sliekšņa pārvietojuma 150 m virzienā pretī ielidojošam gaisa kuģim līdz minimālajam attālumam 300 m un</w:t>
      </w:r>
    </w:p>
    <w:p w14:paraId="6743AFAF"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2) jāpalielina par 30 m uz katriem nosēšanās skrejceļa sliekšņa pārvietojuma 150 m ielidojoša gaisa kuģa nosēšanās virzienā.</w:t>
      </w:r>
    </w:p>
    <w:p w14:paraId="2AB7BA32" w14:textId="77777777" w:rsidR="00776377" w:rsidRPr="00776377" w:rsidRDefault="00776377" w:rsidP="00776377">
      <w:pPr>
        <w:tabs>
          <w:tab w:val="left" w:pos="1275"/>
        </w:tabs>
        <w:jc w:val="both"/>
        <w:rPr>
          <w:rFonts w:ascii="Times New Roman" w:eastAsia="Calibri" w:hAnsi="Times New Roman"/>
          <w:noProof/>
          <w:sz w:val="24"/>
        </w:rPr>
      </w:pPr>
    </w:p>
    <w:p w14:paraId="656EE009"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c) Citas minimālo attālumu kombinācijas jāpiemēro, ņemot vērā </w:t>
      </w:r>
      <w:proofErr w:type="spellStart"/>
      <w:r w:rsidRPr="00776377">
        <w:rPr>
          <w:rFonts w:ascii="Times New Roman" w:eastAsia="Calibri" w:hAnsi="Times New Roman"/>
          <w:i/>
          <w:iCs/>
          <w:sz w:val="24"/>
        </w:rPr>
        <w:t>ATM</w:t>
      </w:r>
      <w:proofErr w:type="spellEnd"/>
      <w:r w:rsidRPr="00776377">
        <w:rPr>
          <w:rFonts w:ascii="Times New Roman" w:eastAsia="Calibri" w:hAnsi="Times New Roman"/>
          <w:sz w:val="24"/>
        </w:rPr>
        <w:t xml:space="preserve"> un ekspluatācijas aspektus.</w:t>
      </w:r>
    </w:p>
    <w:p w14:paraId="6995AB3C" w14:textId="77777777" w:rsidR="00776377" w:rsidRPr="00776377" w:rsidRDefault="00776377" w:rsidP="00776377">
      <w:pPr>
        <w:tabs>
          <w:tab w:val="left" w:pos="708"/>
        </w:tabs>
        <w:jc w:val="both"/>
        <w:rPr>
          <w:rFonts w:ascii="Times New Roman" w:eastAsia="Calibri" w:hAnsi="Times New Roman"/>
          <w:noProof/>
          <w:sz w:val="24"/>
        </w:rPr>
      </w:pPr>
    </w:p>
    <w:p w14:paraId="2DD70134"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2C55EAA7" w14:textId="77777777" w:rsidR="00776377" w:rsidRPr="00776377" w:rsidRDefault="00776377" w:rsidP="00776377">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6970915F" w14:textId="77777777" w:rsidTr="00792BC1">
        <w:trPr>
          <w:trHeight w:val="266"/>
        </w:trPr>
        <w:tc>
          <w:tcPr>
            <w:tcW w:w="9065" w:type="dxa"/>
            <w:shd w:val="clear" w:color="auto" w:fill="16CC7E"/>
          </w:tcPr>
          <w:p w14:paraId="7717DC6F" w14:textId="77777777" w:rsidR="00776377" w:rsidRPr="00776377" w:rsidRDefault="00776377" w:rsidP="00F10D80">
            <w:pPr>
              <w:keepNext/>
              <w:keepLines/>
              <w:outlineLvl w:val="1"/>
              <w:rPr>
                <w:rFonts w:ascii="Times New Roman" w:eastAsiaTheme="majorEastAsia" w:hAnsi="Times New Roman" w:cstheme="majorBidi"/>
                <w:b/>
                <w:color w:val="FFFFFF" w:themeColor="background1"/>
                <w:sz w:val="24"/>
                <w:szCs w:val="26"/>
              </w:rPr>
            </w:pPr>
            <w:bookmarkStart w:id="37" w:name="_Toc121838963"/>
            <w:proofErr w:type="spellStart"/>
            <w:r w:rsidRPr="00776377">
              <w:rPr>
                <w:rFonts w:ascii="Times New Roman" w:eastAsiaTheme="majorEastAsia" w:hAnsi="Times New Roman" w:cstheme="majorBidi"/>
                <w:b/>
                <w:color w:val="FFFFFF" w:themeColor="background1"/>
                <w:sz w:val="24"/>
                <w:szCs w:val="26"/>
              </w:rPr>
              <w:lastRenderedPageBreak/>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ADR-DSN.B.055</w:t>
            </w:r>
            <w:proofErr w:type="spellEnd"/>
            <w:r w:rsidRPr="00776377">
              <w:rPr>
                <w:rFonts w:ascii="Times New Roman" w:eastAsiaTheme="majorEastAsia" w:hAnsi="Times New Roman" w:cstheme="majorBidi"/>
                <w:b/>
                <w:color w:val="FFFFFF" w:themeColor="background1"/>
                <w:sz w:val="24"/>
                <w:szCs w:val="26"/>
              </w:rPr>
              <w:t>. punktu “Minimālais attālums starp paralēliem instrumentālajiem skrejceļiem”</w:t>
            </w:r>
            <w:bookmarkEnd w:id="37"/>
          </w:p>
        </w:tc>
      </w:tr>
    </w:tbl>
    <w:p w14:paraId="1E85DDE1" w14:textId="77777777" w:rsidR="00776377" w:rsidRPr="00776377" w:rsidRDefault="00776377" w:rsidP="00F10D80">
      <w:pPr>
        <w:keepNext/>
        <w:keepLines/>
        <w:jc w:val="both"/>
        <w:rPr>
          <w:rFonts w:ascii="Times New Roman" w:eastAsia="Calibri" w:hAnsi="Times New Roman" w:cs="Calibri"/>
          <w:noProof/>
          <w:sz w:val="24"/>
          <w:szCs w:val="5"/>
        </w:rPr>
      </w:pPr>
    </w:p>
    <w:p w14:paraId="109DB797" w14:textId="77777777" w:rsidR="00776377" w:rsidRPr="00776377" w:rsidRDefault="00776377" w:rsidP="00F10D80">
      <w:pPr>
        <w:keepNext/>
        <w:keepLines/>
        <w:jc w:val="both"/>
        <w:rPr>
          <w:rFonts w:ascii="Times New Roman" w:eastAsia="Calibri" w:hAnsi="Times New Roman"/>
          <w:noProof/>
          <w:sz w:val="24"/>
        </w:rPr>
      </w:pPr>
      <w:r w:rsidRPr="00776377">
        <w:rPr>
          <w:rFonts w:ascii="Times New Roman" w:eastAsia="Calibri" w:hAnsi="Times New Roman"/>
          <w:sz w:val="24"/>
        </w:rPr>
        <w:t xml:space="preserve">Norādījumi par prasībām, kas attiecas uz vienlaicīgu operāciju nodrošināšanas procedūrām un iekārtām uz paralēliem vai gandrīz paralēliem instrumentālajiem skrejceļiem, ir sniegti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dok. Nr. 4444 </w:t>
      </w:r>
      <w:proofErr w:type="spellStart"/>
      <w:r w:rsidRPr="00776377">
        <w:rPr>
          <w:rFonts w:ascii="Times New Roman" w:eastAsia="Calibri" w:hAnsi="Times New Roman"/>
          <w:i/>
          <w:iCs/>
          <w:sz w:val="24"/>
        </w:rPr>
        <w:t>PANS-ATM</w:t>
      </w:r>
      <w:proofErr w:type="spellEnd"/>
      <w:r w:rsidRPr="00776377">
        <w:rPr>
          <w:rFonts w:ascii="Times New Roman" w:eastAsia="Calibri" w:hAnsi="Times New Roman"/>
          <w:sz w:val="24"/>
        </w:rPr>
        <w:t xml:space="preserve"> 6. nodaļā un</w:t>
      </w:r>
      <w:r w:rsidRPr="00776377">
        <w:rPr>
          <w:rFonts w:ascii="Times New Roman" w:eastAsia="Calibri" w:hAnsi="Times New Roman"/>
          <w:i/>
          <w:iCs/>
          <w:sz w:val="24"/>
        </w:rPr>
        <w:t xml:space="preserve">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dok. Nr. 8168 </w:t>
      </w:r>
      <w:proofErr w:type="spellStart"/>
      <w:r w:rsidRPr="00776377">
        <w:rPr>
          <w:rFonts w:ascii="Times New Roman" w:eastAsia="Calibri" w:hAnsi="Times New Roman"/>
          <w:i/>
          <w:iCs/>
          <w:sz w:val="24"/>
        </w:rPr>
        <w:t>PANS-OPS</w:t>
      </w:r>
      <w:proofErr w:type="spellEnd"/>
      <w:r w:rsidRPr="00776377">
        <w:rPr>
          <w:rFonts w:ascii="Times New Roman" w:eastAsia="Calibri" w:hAnsi="Times New Roman"/>
          <w:sz w:val="24"/>
        </w:rPr>
        <w:t xml:space="preserve"> I sējuma III daļas 2. iedaļā, II sējuma I daļas 3. iedaļā, II daļas 1. iedaļā un III daļas 3. iedaļā, un būtiski norādījumi ir sniegti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dok. Nr. 9643 “Rokasgrāmata par vienlaicīgām operācijām uz paralēliem vai gandrīz paralēliem instrumentālajiem skrejceļiem” (</w:t>
      </w:r>
      <w:proofErr w:type="spellStart"/>
      <w:r w:rsidRPr="00776377">
        <w:rPr>
          <w:rFonts w:ascii="Times New Roman" w:eastAsia="Calibri" w:hAnsi="Times New Roman"/>
          <w:i/>
          <w:iCs/>
          <w:sz w:val="24"/>
        </w:rPr>
        <w:t>SOIR</w:t>
      </w:r>
      <w:proofErr w:type="spellEnd"/>
      <w:r w:rsidRPr="00776377">
        <w:rPr>
          <w:rFonts w:ascii="Times New Roman" w:eastAsia="Calibri" w:hAnsi="Times New Roman"/>
          <w:sz w:val="24"/>
        </w:rPr>
        <w:t>).</w:t>
      </w:r>
    </w:p>
    <w:p w14:paraId="0D98CDD6" w14:textId="77777777" w:rsidR="00776377" w:rsidRPr="00776377" w:rsidRDefault="00776377" w:rsidP="00776377">
      <w:pPr>
        <w:jc w:val="both"/>
        <w:rPr>
          <w:rFonts w:ascii="Times New Roman" w:eastAsia="Calibri" w:hAnsi="Times New Roman"/>
          <w:noProof/>
          <w:sz w:val="24"/>
        </w:rPr>
      </w:pPr>
    </w:p>
    <w:p w14:paraId="3A1D4423"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0FCBD1CD" w14:textId="77777777" w:rsidR="00776377" w:rsidRPr="00776377" w:rsidRDefault="00776377" w:rsidP="00776377">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3E0FF2B6" w14:textId="77777777" w:rsidTr="00792BC1">
        <w:trPr>
          <w:trHeight w:val="266"/>
        </w:trPr>
        <w:tc>
          <w:tcPr>
            <w:tcW w:w="9065" w:type="dxa"/>
            <w:shd w:val="clear" w:color="auto" w:fill="212E63"/>
          </w:tcPr>
          <w:p w14:paraId="193C6C35"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38" w:name="_Toc121838964"/>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ADR-DSN.B.060</w:t>
            </w:r>
            <w:proofErr w:type="spellEnd"/>
            <w:r w:rsidRPr="00776377">
              <w:rPr>
                <w:rFonts w:ascii="Times New Roman" w:eastAsiaTheme="majorEastAsia" w:hAnsi="Times New Roman" w:cstheme="majorBidi"/>
                <w:b/>
                <w:color w:val="FFFFFF" w:themeColor="background1"/>
                <w:sz w:val="24"/>
                <w:szCs w:val="26"/>
              </w:rPr>
              <w:t>. punktu “Skrejceļu garenvirziena slīpumi”</w:t>
            </w:r>
            <w:bookmarkEnd w:id="38"/>
          </w:p>
        </w:tc>
      </w:tr>
    </w:tbl>
    <w:p w14:paraId="04DF1892" w14:textId="77777777" w:rsidR="00776377" w:rsidRPr="00776377" w:rsidRDefault="00776377" w:rsidP="00776377">
      <w:pPr>
        <w:jc w:val="both"/>
        <w:rPr>
          <w:rFonts w:ascii="Times New Roman" w:eastAsia="Calibri" w:hAnsi="Times New Roman" w:cs="Calibri"/>
          <w:noProof/>
          <w:sz w:val="24"/>
          <w:szCs w:val="5"/>
        </w:rPr>
      </w:pPr>
    </w:p>
    <w:p w14:paraId="7DBE5474"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Skrejceļa garenvirziena slīpuma ierobežošanas drošības mērķis ir nodrošināt, ka gaisa kuģis var stabili un droši izmantot skrejceļu.</w:t>
      </w:r>
    </w:p>
    <w:p w14:paraId="09BAE7EC"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b) Slīpums, kas aprēķināts, starpību starp maksimālo un minimālo pacēlumu uz skrejceļa ass līnijas dalot ar skrejceļa garumu, nedrīkst pārsniegt:</w:t>
      </w:r>
    </w:p>
    <w:p w14:paraId="625FECEC" w14:textId="77777777" w:rsidR="00776377" w:rsidRPr="00776377" w:rsidRDefault="00776377" w:rsidP="00776377">
      <w:pPr>
        <w:tabs>
          <w:tab w:val="left" w:pos="708"/>
        </w:tabs>
        <w:jc w:val="both"/>
        <w:rPr>
          <w:rFonts w:ascii="Times New Roman" w:eastAsia="Calibri" w:hAnsi="Times New Roman"/>
          <w:noProof/>
          <w:sz w:val="24"/>
        </w:rPr>
      </w:pPr>
    </w:p>
    <w:p w14:paraId="15110FAD"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1) 1 %, ja koda numurs ir 3 vai 4, un</w:t>
      </w:r>
    </w:p>
    <w:p w14:paraId="4A930F94"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2) 2 %, ja koda numurs ir 1 vai 2.</w:t>
      </w:r>
    </w:p>
    <w:p w14:paraId="06C96F4B" w14:textId="77777777" w:rsidR="00776377" w:rsidRPr="00776377" w:rsidRDefault="00776377" w:rsidP="00776377">
      <w:pPr>
        <w:tabs>
          <w:tab w:val="left" w:pos="1275"/>
        </w:tabs>
        <w:ind w:left="284"/>
        <w:jc w:val="both"/>
        <w:rPr>
          <w:rFonts w:ascii="Times New Roman" w:eastAsia="Calibri" w:hAnsi="Times New Roman"/>
          <w:noProof/>
          <w:sz w:val="24"/>
        </w:rPr>
      </w:pPr>
    </w:p>
    <w:p w14:paraId="78BF5181"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c) Nevienā skrejceļa daļā garenvirziena slīpums nedrīkst pārsniegt:</w:t>
      </w:r>
    </w:p>
    <w:p w14:paraId="5EA6CA15" w14:textId="77777777" w:rsidR="00776377" w:rsidRPr="00776377" w:rsidRDefault="00776377" w:rsidP="00776377">
      <w:pPr>
        <w:tabs>
          <w:tab w:val="left" w:pos="708"/>
        </w:tabs>
        <w:jc w:val="both"/>
        <w:rPr>
          <w:rFonts w:ascii="Times New Roman" w:eastAsia="Calibri" w:hAnsi="Times New Roman"/>
          <w:noProof/>
          <w:sz w:val="24"/>
        </w:rPr>
      </w:pPr>
    </w:p>
    <w:p w14:paraId="3FA36A29"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1) 1,25 %, ja koda numurs ir 4, izņemot to, ka pirmajā un pēdējā skrejceļa garuma ceturtdaļā garenvirziena slīpums nedrīkst pārsniegt 0,8 %;</w:t>
      </w:r>
    </w:p>
    <w:p w14:paraId="7B2C7B43"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2) 1,5 %, ja koda numurs ir 3, izņemot to, ka pirmajā un pēdējā II vai III kategorijas precīzas pieejas skrejceļa garuma ceturtdaļā garenvirziena slīpums nedrīkst pārsniegt 0,8 %, un</w:t>
      </w:r>
    </w:p>
    <w:p w14:paraId="7481A768"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3) 2 %, ja koda numurs ir 1 vai 2.</w:t>
      </w:r>
    </w:p>
    <w:p w14:paraId="2D003A8B" w14:textId="77777777" w:rsidR="00776377" w:rsidRPr="00776377" w:rsidRDefault="00776377" w:rsidP="00776377">
      <w:pPr>
        <w:tabs>
          <w:tab w:val="left" w:pos="1275"/>
        </w:tabs>
        <w:jc w:val="both"/>
        <w:rPr>
          <w:rFonts w:ascii="Times New Roman" w:eastAsia="Calibri" w:hAnsi="Times New Roman"/>
          <w:noProof/>
          <w:sz w:val="24"/>
        </w:rPr>
      </w:pPr>
    </w:p>
    <w:p w14:paraId="7CD2A06A"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3760EC02" w14:textId="77777777" w:rsidR="00776377" w:rsidRPr="00776377" w:rsidRDefault="00776377" w:rsidP="00776377">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7E72B6E6" w14:textId="77777777" w:rsidTr="00792BC1">
        <w:trPr>
          <w:trHeight w:val="266"/>
        </w:trPr>
        <w:tc>
          <w:tcPr>
            <w:tcW w:w="9065" w:type="dxa"/>
            <w:shd w:val="clear" w:color="auto" w:fill="16CC7E"/>
          </w:tcPr>
          <w:p w14:paraId="1C4AD8FA"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39" w:name="_Toc121838965"/>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ADR-DSN.B.060</w:t>
            </w:r>
            <w:proofErr w:type="spellEnd"/>
            <w:r w:rsidRPr="00776377">
              <w:rPr>
                <w:rFonts w:ascii="Times New Roman" w:eastAsiaTheme="majorEastAsia" w:hAnsi="Times New Roman" w:cstheme="majorBidi"/>
                <w:b/>
                <w:color w:val="FFFFFF" w:themeColor="background1"/>
                <w:sz w:val="24"/>
                <w:szCs w:val="26"/>
              </w:rPr>
              <w:t>. punktu “Garenvirziena slīpumi uz skrejceļiem”</w:t>
            </w:r>
            <w:bookmarkEnd w:id="39"/>
          </w:p>
        </w:tc>
      </w:tr>
    </w:tbl>
    <w:p w14:paraId="11DF8BB8" w14:textId="77777777" w:rsidR="00776377" w:rsidRPr="00776377" w:rsidRDefault="00776377" w:rsidP="00776377">
      <w:pPr>
        <w:jc w:val="both"/>
        <w:rPr>
          <w:rFonts w:ascii="Times New Roman" w:eastAsia="Calibri" w:hAnsi="Times New Roman" w:cs="Calibri"/>
          <w:noProof/>
          <w:sz w:val="24"/>
          <w:szCs w:val="5"/>
        </w:rPr>
      </w:pPr>
    </w:p>
    <w:p w14:paraId="47FFD68E"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Slīpumi jāprojektē tā, lai samazinātu ietekmi uz gaisa kuģi un neapgrūtinātu gaisa kuģa ekspluatāciju. Precīzas pieejas skrejceļu gadījumā slīpumi noteiktā zonā no skrejceļa gala, tostarp zemskares zonā, jāprojektē tā, lai tie atbilstu raksturojumiem, kas nepieciešami, lai varētu veikt šāda veida pieeju.</w:t>
      </w:r>
    </w:p>
    <w:p w14:paraId="3CD6CEB7" w14:textId="77777777" w:rsidR="00776377" w:rsidRPr="00776377" w:rsidRDefault="00776377" w:rsidP="00776377">
      <w:pPr>
        <w:jc w:val="both"/>
        <w:rPr>
          <w:rFonts w:ascii="Times New Roman" w:eastAsia="Calibri" w:hAnsi="Times New Roman"/>
          <w:noProof/>
          <w:sz w:val="24"/>
        </w:rPr>
      </w:pPr>
    </w:p>
    <w:p w14:paraId="17C5271D"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/4]</w:t>
      </w:r>
    </w:p>
    <w:p w14:paraId="017A34D8" w14:textId="77777777" w:rsidR="00776377" w:rsidRPr="00776377" w:rsidRDefault="00776377" w:rsidP="00776377">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55A9F666" w14:textId="77777777" w:rsidTr="00792BC1">
        <w:trPr>
          <w:trHeight w:val="266"/>
        </w:trPr>
        <w:tc>
          <w:tcPr>
            <w:tcW w:w="9065" w:type="dxa"/>
            <w:shd w:val="clear" w:color="auto" w:fill="212E63"/>
          </w:tcPr>
          <w:p w14:paraId="4849E383"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40" w:name="_Toc121838966"/>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ADR-DSN.B.065</w:t>
            </w:r>
            <w:proofErr w:type="spellEnd"/>
            <w:r w:rsidRPr="00776377">
              <w:rPr>
                <w:rFonts w:ascii="Times New Roman" w:eastAsiaTheme="majorEastAsia" w:hAnsi="Times New Roman" w:cstheme="majorBidi"/>
                <w:b/>
                <w:color w:val="FFFFFF" w:themeColor="background1"/>
                <w:sz w:val="24"/>
                <w:szCs w:val="26"/>
              </w:rPr>
              <w:t>. punktu “Garenvirziena slīpuma maiņa uz skrejceļiem”</w:t>
            </w:r>
            <w:bookmarkEnd w:id="40"/>
          </w:p>
        </w:tc>
      </w:tr>
    </w:tbl>
    <w:p w14:paraId="745E9C3D" w14:textId="77777777" w:rsidR="00776377" w:rsidRPr="00776377" w:rsidRDefault="00776377" w:rsidP="00776377">
      <w:pPr>
        <w:jc w:val="both"/>
        <w:rPr>
          <w:rFonts w:ascii="Times New Roman" w:eastAsia="Calibri" w:hAnsi="Times New Roman" w:cs="Calibri"/>
          <w:noProof/>
          <w:sz w:val="24"/>
          <w:szCs w:val="5"/>
        </w:rPr>
      </w:pPr>
    </w:p>
    <w:p w14:paraId="6C9CD3A8"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Skrejceļa garenvirziena slīpuma maiņas ierobežošanas drošības mērķis ir izvairīties no gaisa kuģa bojājumiem un nodrošināt, ka gaisa kuģis var droši izmantot skrejceļu.</w:t>
      </w:r>
    </w:p>
    <w:p w14:paraId="5770CBD7"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b) Gadījumā, kad slīpuma maiņa ir nenovēršama, starp diviem secīgiem slīpumiem tā nedrīkst pārsniegt:</w:t>
      </w:r>
    </w:p>
    <w:p w14:paraId="1D48E208" w14:textId="77777777" w:rsidR="00776377" w:rsidRPr="00776377" w:rsidRDefault="00776377" w:rsidP="00776377">
      <w:pPr>
        <w:tabs>
          <w:tab w:val="left" w:pos="708"/>
        </w:tabs>
        <w:jc w:val="both"/>
        <w:rPr>
          <w:rFonts w:ascii="Times New Roman" w:eastAsia="Calibri" w:hAnsi="Times New Roman"/>
          <w:noProof/>
          <w:sz w:val="24"/>
        </w:rPr>
      </w:pPr>
    </w:p>
    <w:p w14:paraId="1014081A"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1) 1,5 %, ja koda numurs ir 3 vai 4, un</w:t>
      </w:r>
    </w:p>
    <w:p w14:paraId="6B8793F3"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lastRenderedPageBreak/>
        <w:t>2) 2 %, ja koda numurs ir 1 vai 2.</w:t>
      </w:r>
    </w:p>
    <w:p w14:paraId="4B43CE8F" w14:textId="77777777" w:rsidR="00776377" w:rsidRPr="00776377" w:rsidRDefault="00776377" w:rsidP="00776377">
      <w:pPr>
        <w:tabs>
          <w:tab w:val="left" w:pos="1275"/>
        </w:tabs>
        <w:jc w:val="both"/>
        <w:rPr>
          <w:rFonts w:ascii="Times New Roman" w:eastAsia="Calibri" w:hAnsi="Times New Roman"/>
          <w:noProof/>
          <w:sz w:val="24"/>
        </w:rPr>
      </w:pPr>
    </w:p>
    <w:p w14:paraId="03581267"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c) Pāreja no viena slīpuma uz citu jānodrošina pa izliektu virsmu, kuras izmaiņu koeficients nepārsniedz:</w:t>
      </w:r>
    </w:p>
    <w:p w14:paraId="64C6B3B6" w14:textId="77777777" w:rsidR="00776377" w:rsidRPr="00776377" w:rsidRDefault="00776377" w:rsidP="00776377">
      <w:pPr>
        <w:tabs>
          <w:tab w:val="left" w:pos="708"/>
        </w:tabs>
        <w:jc w:val="both"/>
        <w:rPr>
          <w:rFonts w:ascii="Times New Roman" w:eastAsia="Calibri" w:hAnsi="Times New Roman"/>
          <w:noProof/>
          <w:sz w:val="24"/>
        </w:rPr>
      </w:pPr>
    </w:p>
    <w:p w14:paraId="35E93318"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1) 0,1 % uz 30 m (minimālais liekuma rādiuss 30 000 m), ja koda numurs ir 4;</w:t>
      </w:r>
    </w:p>
    <w:p w14:paraId="4E5A01B9"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2) 0,2 % uz 30 m (minimālais liekuma rādiuss 15 000 m), ja koda numurs ir 3, un</w:t>
      </w:r>
    </w:p>
    <w:p w14:paraId="6E010686"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3) 0,4 % uz 30 m (minimālais liekuma rādiuss 7500 m), ja koda numurs ir 1 vai 2.</w:t>
      </w:r>
    </w:p>
    <w:p w14:paraId="3864273C" w14:textId="77777777" w:rsidR="00776377" w:rsidRPr="00776377" w:rsidRDefault="00776377" w:rsidP="00776377">
      <w:pPr>
        <w:tabs>
          <w:tab w:val="left" w:pos="1275"/>
        </w:tabs>
        <w:jc w:val="both"/>
        <w:rPr>
          <w:rFonts w:ascii="Times New Roman" w:eastAsia="Calibri"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7F130867" w14:textId="77777777" w:rsidTr="00792BC1">
        <w:trPr>
          <w:trHeight w:val="266"/>
        </w:trPr>
        <w:tc>
          <w:tcPr>
            <w:tcW w:w="9065" w:type="dxa"/>
            <w:shd w:val="clear" w:color="auto" w:fill="16CC7E"/>
          </w:tcPr>
          <w:p w14:paraId="7541F9A4"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41" w:name="_Toc121838967"/>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ADR-DSN.B.065</w:t>
            </w:r>
            <w:proofErr w:type="spellEnd"/>
            <w:r w:rsidRPr="00776377">
              <w:rPr>
                <w:rFonts w:ascii="Times New Roman" w:eastAsiaTheme="majorEastAsia" w:hAnsi="Times New Roman" w:cstheme="majorBidi"/>
                <w:b/>
                <w:color w:val="FFFFFF" w:themeColor="background1"/>
                <w:sz w:val="24"/>
                <w:szCs w:val="26"/>
              </w:rPr>
              <w:t>. punktu “Garenvirziena slīpuma maiņa uz skrejceļiem”</w:t>
            </w:r>
            <w:bookmarkEnd w:id="41"/>
          </w:p>
        </w:tc>
      </w:tr>
    </w:tbl>
    <w:p w14:paraId="18365321" w14:textId="77777777" w:rsidR="00776377" w:rsidRPr="00776377" w:rsidRDefault="00776377" w:rsidP="00776377">
      <w:pPr>
        <w:jc w:val="both"/>
        <w:rPr>
          <w:rFonts w:ascii="Times New Roman" w:eastAsia="Calibri" w:hAnsi="Times New Roman" w:cs="Calibri"/>
          <w:noProof/>
          <w:sz w:val="24"/>
          <w:szCs w:val="5"/>
        </w:rPr>
      </w:pPr>
    </w:p>
    <w:p w14:paraId="771FC844"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Slīpuma maiņa tiek projektēta tā, lai samazinātu dinamisko slodzi uz lidmašīnas šasijas sistēmu. Slīpuma maiņas samazināšanai ir īpaši būtiska nozīme tādu skrejceļu gadījumā, pa kuriem gaisa kuģi pārvietojas lielā ātrumā.</w:t>
      </w:r>
    </w:p>
    <w:p w14:paraId="1952CA26"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b) Precīzas pieejas skrejceļu gadījumā slīpumus noteiktā zonā no skrejceļa gala, tostarp zemskares zonā, projektē tā, lai tie atbilstu raksturojumiem, kas nepieciešami, lai varētu veikt šāda veida pieeju.</w:t>
      </w:r>
    </w:p>
    <w:p w14:paraId="1821C795" w14:textId="77777777" w:rsidR="00776377" w:rsidRPr="00776377" w:rsidRDefault="00776377" w:rsidP="00776377">
      <w:pPr>
        <w:tabs>
          <w:tab w:val="left" w:pos="708"/>
        </w:tabs>
        <w:jc w:val="both"/>
        <w:rPr>
          <w:rFonts w:ascii="Times New Roman" w:eastAsia="Calibri"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084BD3F9" w14:textId="77777777" w:rsidTr="00792BC1">
        <w:trPr>
          <w:trHeight w:val="266"/>
        </w:trPr>
        <w:tc>
          <w:tcPr>
            <w:tcW w:w="9065" w:type="dxa"/>
            <w:shd w:val="clear" w:color="auto" w:fill="212E63"/>
          </w:tcPr>
          <w:p w14:paraId="62F2664F"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42" w:name="_Toc121838968"/>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ADR-DSN.B.070</w:t>
            </w:r>
            <w:proofErr w:type="spellEnd"/>
            <w:r w:rsidRPr="00776377">
              <w:rPr>
                <w:rFonts w:ascii="Times New Roman" w:eastAsiaTheme="majorEastAsia" w:hAnsi="Times New Roman" w:cstheme="majorBidi"/>
                <w:b/>
                <w:color w:val="FFFFFF" w:themeColor="background1"/>
                <w:sz w:val="24"/>
                <w:szCs w:val="26"/>
              </w:rPr>
              <w:t>. punktu “Redzamības attālums attiecībā uz skrejceļa slīpumiem”</w:t>
            </w:r>
            <w:bookmarkEnd w:id="42"/>
          </w:p>
        </w:tc>
      </w:tr>
    </w:tbl>
    <w:p w14:paraId="600FA0D1" w14:textId="77777777" w:rsidR="00776377" w:rsidRPr="00776377" w:rsidRDefault="00776377" w:rsidP="00776377">
      <w:pPr>
        <w:jc w:val="both"/>
        <w:rPr>
          <w:rFonts w:ascii="Times New Roman" w:eastAsia="Calibri" w:hAnsi="Times New Roman" w:cs="Calibri"/>
          <w:noProof/>
          <w:sz w:val="24"/>
          <w:szCs w:val="5"/>
        </w:rPr>
      </w:pPr>
    </w:p>
    <w:p w14:paraId="529955F4"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Minimālā skrejceļa redzamības attāluma vērtību noteikšanas drošības mērķis ir nodrošināt nepieciešamo redzamību, lai gaisa kuģis varētu droši izmantot skrejceļu.</w:t>
      </w:r>
    </w:p>
    <w:p w14:paraId="5F835E49"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b) Ja slīpumu maiņa uz skrejceļa ir nenovēršama, tai jābūt tādai, lai tiktu nodrošināta </w:t>
      </w:r>
      <w:proofErr w:type="spellStart"/>
      <w:r w:rsidRPr="00776377">
        <w:rPr>
          <w:rFonts w:ascii="Times New Roman" w:eastAsia="Calibri" w:hAnsi="Times New Roman"/>
          <w:sz w:val="24"/>
        </w:rPr>
        <w:t>šķēršļbrīva</w:t>
      </w:r>
      <w:proofErr w:type="spellEnd"/>
      <w:r w:rsidRPr="00776377">
        <w:rPr>
          <w:rFonts w:ascii="Times New Roman" w:eastAsia="Calibri" w:hAnsi="Times New Roman"/>
          <w:sz w:val="24"/>
        </w:rPr>
        <w:t xml:space="preserve"> redzamība:</w:t>
      </w:r>
    </w:p>
    <w:p w14:paraId="4DC4FEE5" w14:textId="77777777" w:rsidR="00776377" w:rsidRPr="00776377" w:rsidRDefault="00776377" w:rsidP="00776377">
      <w:pPr>
        <w:tabs>
          <w:tab w:val="left" w:pos="708"/>
        </w:tabs>
        <w:jc w:val="both"/>
        <w:rPr>
          <w:rFonts w:ascii="Times New Roman" w:eastAsia="Calibri" w:hAnsi="Times New Roman"/>
          <w:noProof/>
          <w:sz w:val="24"/>
        </w:rPr>
      </w:pPr>
    </w:p>
    <w:p w14:paraId="19737202"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1) no jebkura punkta 3 m augstumā virs skrejceļa līdz visiem citiem punktiem 3 m augstumā virs skrejceļa, kuri atrodas attālumā, kas vienāds ar vismaz pusi no skrejceļa garuma, ja koda burts ir C, D, E vai F;</w:t>
      </w:r>
    </w:p>
    <w:p w14:paraId="7CE96FE5"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2) no jebkura punkta 2 m augstumā virs skrejceļa līdz visiem citiem punktiem 2 m augstumā virs skrejceļa, kuri atrodas attālumā, kas vienāds ar vismaz pusi no skrejceļa garuma, ja koda burts ir B;</w:t>
      </w:r>
    </w:p>
    <w:p w14:paraId="227694BC"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3) no jebkura punkta 1,5 m augstumā virs skrejceļa līdz visiem citiem punktiem 1,5 m augstumā virs skrejceļa, kuri atrodas attālumā, kas vienāds ar vismaz pusi no skrejceļa garuma, ja koda burts ir A.</w:t>
      </w:r>
    </w:p>
    <w:p w14:paraId="3A34C38B" w14:textId="77777777" w:rsidR="00776377" w:rsidRPr="00776377" w:rsidRDefault="00776377" w:rsidP="00776377">
      <w:pPr>
        <w:tabs>
          <w:tab w:val="left" w:pos="1275"/>
        </w:tabs>
        <w:jc w:val="both"/>
        <w:rPr>
          <w:rFonts w:ascii="Times New Roman" w:eastAsia="Calibri"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196BB2FB" w14:textId="77777777" w:rsidTr="00792BC1">
        <w:trPr>
          <w:trHeight w:val="266"/>
        </w:trPr>
        <w:tc>
          <w:tcPr>
            <w:tcW w:w="9065" w:type="dxa"/>
            <w:shd w:val="clear" w:color="auto" w:fill="16CC7E"/>
          </w:tcPr>
          <w:p w14:paraId="153E7DC5"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43" w:name="_Toc121838969"/>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ADR-DSN.B.070</w:t>
            </w:r>
            <w:proofErr w:type="spellEnd"/>
            <w:r w:rsidRPr="00776377">
              <w:rPr>
                <w:rFonts w:ascii="Times New Roman" w:eastAsiaTheme="majorEastAsia" w:hAnsi="Times New Roman" w:cstheme="majorBidi"/>
                <w:b/>
                <w:color w:val="FFFFFF" w:themeColor="background1"/>
                <w:sz w:val="24"/>
                <w:szCs w:val="26"/>
              </w:rPr>
              <w:t>. punktu “Redzamības attālums attiecībā uz skrejceļa slīpumiem”</w:t>
            </w:r>
            <w:bookmarkEnd w:id="43"/>
          </w:p>
        </w:tc>
      </w:tr>
    </w:tbl>
    <w:p w14:paraId="53BDF470" w14:textId="77777777" w:rsidR="00776377" w:rsidRPr="00776377" w:rsidRDefault="00776377" w:rsidP="00776377">
      <w:pPr>
        <w:jc w:val="both"/>
        <w:rPr>
          <w:rFonts w:ascii="Times New Roman" w:eastAsia="Calibri" w:hAnsi="Times New Roman" w:cs="Calibri"/>
          <w:noProof/>
          <w:sz w:val="24"/>
          <w:szCs w:val="5"/>
        </w:rPr>
      </w:pPr>
    </w:p>
    <w:p w14:paraId="395761CD"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Skrejceļa garenvirziena slīpumus un slīpuma maiņu projektē tā, lai gaisa kuģa pilotam netiktu aizsegts skats uz visu skrejceļu vai tā iespējami lielāko daļu, tādējādi ļaujot viņam redzēt uz skrejceļa esošos gaisa kuģus vai transportlīdzekļus, kā arī manevrēt un izvairīties no sadursmes.</w:t>
      </w:r>
    </w:p>
    <w:p w14:paraId="684FCBA3"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b) Jāapsver iespēja nodrošināt </w:t>
      </w:r>
      <w:proofErr w:type="spellStart"/>
      <w:r w:rsidRPr="00776377">
        <w:rPr>
          <w:rFonts w:ascii="Times New Roman" w:eastAsia="Calibri" w:hAnsi="Times New Roman"/>
          <w:sz w:val="24"/>
        </w:rPr>
        <w:t>šķēršļbrīvu</w:t>
      </w:r>
      <w:proofErr w:type="spellEnd"/>
      <w:r w:rsidRPr="00776377">
        <w:rPr>
          <w:rFonts w:ascii="Times New Roman" w:eastAsia="Calibri" w:hAnsi="Times New Roman"/>
          <w:sz w:val="24"/>
        </w:rPr>
        <w:t xml:space="preserve"> redzamību visā viena skrejceļa garumā, ja nav pieejams pilna garuma paralēls manevrēšanas ceļš. Ja lidlaukā ir krustojošies skrejceļi, ekspluatācijas drošības nolūkā jāapsver papildu kritēriji attiecībā uz krustojuma zonas redzamības līniju. Papildu norādījumi ir sniegti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dok. Nr. 9157 “Lidlauka projektēšanas rokasgrāmata” 1. daļā “Skrejceļi”.</w:t>
      </w:r>
    </w:p>
    <w:p w14:paraId="58442812" w14:textId="77777777" w:rsidR="00776377" w:rsidRPr="00776377" w:rsidRDefault="00776377" w:rsidP="00776377">
      <w:pPr>
        <w:tabs>
          <w:tab w:val="left" w:pos="708"/>
        </w:tabs>
        <w:jc w:val="both"/>
        <w:rPr>
          <w:rFonts w:ascii="Times New Roman" w:eastAsia="Calibri" w:hAnsi="Times New Roman"/>
          <w:noProof/>
          <w:sz w:val="24"/>
        </w:rPr>
      </w:pPr>
    </w:p>
    <w:p w14:paraId="49C21E0B"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37076E3A"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/6]</w:t>
      </w:r>
    </w:p>
    <w:p w14:paraId="331C85EE" w14:textId="77777777" w:rsidR="00776377" w:rsidRPr="00776377" w:rsidRDefault="00776377" w:rsidP="00776377">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19A67F7E" w14:textId="77777777" w:rsidTr="00792BC1">
        <w:trPr>
          <w:trHeight w:val="266"/>
        </w:trPr>
        <w:tc>
          <w:tcPr>
            <w:tcW w:w="9065" w:type="dxa"/>
            <w:shd w:val="clear" w:color="auto" w:fill="212E63"/>
          </w:tcPr>
          <w:p w14:paraId="684AD3A6"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44" w:name="_Toc121838970"/>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ADR-DSN.B.075</w:t>
            </w:r>
            <w:proofErr w:type="spellEnd"/>
            <w:r w:rsidRPr="00776377">
              <w:rPr>
                <w:rFonts w:ascii="Times New Roman" w:eastAsiaTheme="majorEastAsia" w:hAnsi="Times New Roman" w:cstheme="majorBidi"/>
                <w:b/>
                <w:color w:val="FFFFFF" w:themeColor="background1"/>
                <w:sz w:val="24"/>
                <w:szCs w:val="26"/>
              </w:rPr>
              <w:t>. punktu “Attālums starp slīpuma maiņas punktiem uz skrejceļiem”</w:t>
            </w:r>
            <w:bookmarkEnd w:id="44"/>
          </w:p>
        </w:tc>
      </w:tr>
    </w:tbl>
    <w:p w14:paraId="2375C5BD" w14:textId="77777777" w:rsidR="00776377" w:rsidRPr="00776377" w:rsidRDefault="00776377" w:rsidP="00776377">
      <w:pPr>
        <w:jc w:val="both"/>
        <w:rPr>
          <w:rFonts w:ascii="Times New Roman" w:eastAsia="Calibri" w:hAnsi="Times New Roman" w:cs="Calibri"/>
          <w:noProof/>
          <w:sz w:val="24"/>
          <w:szCs w:val="5"/>
        </w:rPr>
      </w:pPr>
    </w:p>
    <w:p w14:paraId="782FA9A4"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Jānovērš viļņotas virsmas vai būtiskas slīpuma izmaiņas, kas uz skrejceļa atrodas tuvu viena otrai. Attālums starp divu secīgu izliekumu krustošanās punktiem nedrīkst būt mazāks par:</w:t>
      </w:r>
    </w:p>
    <w:p w14:paraId="578BEB71" w14:textId="77777777" w:rsidR="00776377" w:rsidRPr="00776377" w:rsidRDefault="00776377" w:rsidP="00776377">
      <w:pPr>
        <w:jc w:val="both"/>
        <w:rPr>
          <w:rFonts w:ascii="Times New Roman" w:eastAsia="Calibri" w:hAnsi="Times New Roman"/>
          <w:noProof/>
          <w:sz w:val="24"/>
        </w:rPr>
      </w:pPr>
    </w:p>
    <w:p w14:paraId="2DD4396D"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atbilstošo slīpuma izmaiņu absolūto skaitlisko vērtību summu, kas reizināta ar šādiem lielumiem atbilstoši attiecīgajam gadījumam:</w:t>
      </w:r>
    </w:p>
    <w:p w14:paraId="41ABC93D" w14:textId="77777777" w:rsidR="00776377" w:rsidRPr="00776377" w:rsidRDefault="00776377" w:rsidP="00776377">
      <w:pPr>
        <w:tabs>
          <w:tab w:val="left" w:pos="708"/>
        </w:tabs>
        <w:jc w:val="both"/>
        <w:rPr>
          <w:rFonts w:ascii="Times New Roman" w:eastAsia="Calibri" w:hAnsi="Times New Roman"/>
          <w:noProof/>
          <w:sz w:val="24"/>
        </w:rPr>
      </w:pPr>
    </w:p>
    <w:p w14:paraId="7653FD4D"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1) 30 000 m, ja koda numurs ir 4;</w:t>
      </w:r>
    </w:p>
    <w:p w14:paraId="0F297281"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2) 15 000 m, ja koda numurs ir 3, un</w:t>
      </w:r>
    </w:p>
    <w:p w14:paraId="441A7855"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3) 5000 m, ja koda numurs ir 1 vai 2, vai</w:t>
      </w:r>
    </w:p>
    <w:p w14:paraId="46873AEE" w14:textId="77777777" w:rsidR="00776377" w:rsidRPr="00776377" w:rsidRDefault="00776377" w:rsidP="00776377">
      <w:pPr>
        <w:tabs>
          <w:tab w:val="left" w:pos="1275"/>
        </w:tabs>
        <w:jc w:val="both"/>
        <w:rPr>
          <w:rFonts w:ascii="Times New Roman" w:eastAsia="Calibri" w:hAnsi="Times New Roman"/>
          <w:noProof/>
          <w:sz w:val="24"/>
        </w:rPr>
      </w:pPr>
    </w:p>
    <w:p w14:paraId="4CECA56F"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b) 45 m,</w:t>
      </w:r>
    </w:p>
    <w:p w14:paraId="2D937F86"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piemērojot lielāko no šīm vērtībām.</w:t>
      </w:r>
    </w:p>
    <w:p w14:paraId="0E8FF640" w14:textId="77777777" w:rsidR="00776377" w:rsidRPr="00776377" w:rsidRDefault="00776377" w:rsidP="00776377">
      <w:pPr>
        <w:tabs>
          <w:tab w:val="left" w:pos="708"/>
        </w:tabs>
        <w:jc w:val="both"/>
        <w:rPr>
          <w:rFonts w:ascii="Times New Roman" w:eastAsia="Calibri"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00FDEF1A" w14:textId="77777777" w:rsidTr="00792BC1">
        <w:trPr>
          <w:trHeight w:val="266"/>
        </w:trPr>
        <w:tc>
          <w:tcPr>
            <w:tcW w:w="9065" w:type="dxa"/>
            <w:shd w:val="clear" w:color="auto" w:fill="16CC7E"/>
          </w:tcPr>
          <w:p w14:paraId="43E69C10"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45" w:name="_Toc121838971"/>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ADR-DSN.B.075</w:t>
            </w:r>
            <w:proofErr w:type="spellEnd"/>
            <w:r w:rsidRPr="00776377">
              <w:rPr>
                <w:rFonts w:ascii="Times New Roman" w:eastAsiaTheme="majorEastAsia" w:hAnsi="Times New Roman" w:cstheme="majorBidi"/>
                <w:b/>
                <w:color w:val="FFFFFF" w:themeColor="background1"/>
                <w:sz w:val="24"/>
                <w:szCs w:val="26"/>
              </w:rPr>
              <w:t>. punktu “Attālums starp slīpuma maiņas punktiem uz skrejceļiem”</w:t>
            </w:r>
            <w:bookmarkEnd w:id="45"/>
          </w:p>
        </w:tc>
      </w:tr>
    </w:tbl>
    <w:p w14:paraId="28CA7164" w14:textId="77777777" w:rsidR="00776377" w:rsidRPr="00776377" w:rsidRDefault="00776377" w:rsidP="00776377">
      <w:pPr>
        <w:jc w:val="both"/>
        <w:rPr>
          <w:rFonts w:ascii="Times New Roman" w:eastAsia="Calibri" w:hAnsi="Times New Roman" w:cs="Calibri"/>
          <w:noProof/>
          <w:sz w:val="24"/>
          <w:szCs w:val="5"/>
        </w:rPr>
      </w:pPr>
    </w:p>
    <w:p w14:paraId="796CE4F7"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Šajā piemērā ir parādīts, kā jānosaka attālums starp slīpuma maiņas punktiem (skat. </w:t>
      </w:r>
      <w:proofErr w:type="spellStart"/>
      <w:r w:rsidRPr="00776377">
        <w:rPr>
          <w:rFonts w:ascii="Times New Roman" w:eastAsia="Calibri" w:hAnsi="Times New Roman"/>
          <w:sz w:val="24"/>
        </w:rPr>
        <w:t>GM</w:t>
      </w:r>
      <w:proofErr w:type="spellEnd"/>
      <w:r w:rsidRPr="00776377">
        <w:rPr>
          <w:rFonts w:ascii="Times New Roman" w:eastAsia="Calibri" w:hAnsi="Times New Roman"/>
          <w:sz w:val="24"/>
        </w:rPr>
        <w:t>-B-2. attēlu).</w:t>
      </w:r>
    </w:p>
    <w:p w14:paraId="6198C2B0" w14:textId="77777777" w:rsidR="00776377" w:rsidRPr="00776377" w:rsidRDefault="00776377" w:rsidP="00776377">
      <w:pPr>
        <w:jc w:val="both"/>
        <w:rPr>
          <w:rFonts w:ascii="Times New Roman" w:eastAsia="Calibri" w:hAnsi="Times New Roman"/>
          <w:noProof/>
          <w:sz w:val="24"/>
        </w:rPr>
      </w:pPr>
    </w:p>
    <w:p w14:paraId="3C71D233"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Ja skrejceļa koda numurs ir 3, D jābūt vismaz:</w:t>
      </w:r>
    </w:p>
    <w:p w14:paraId="7599B675" w14:textId="77777777" w:rsidR="00776377" w:rsidRPr="00776377" w:rsidRDefault="00776377" w:rsidP="00776377">
      <w:pPr>
        <w:jc w:val="both"/>
        <w:rPr>
          <w:rFonts w:ascii="Times New Roman" w:eastAsia="Calibri" w:hAnsi="Times New Roman"/>
          <w:noProof/>
          <w:sz w:val="24"/>
        </w:rPr>
      </w:pPr>
    </w:p>
    <w:p w14:paraId="24F98EBB"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15 000 (│x – y│ + │y – z│) m;</w:t>
      </w:r>
    </w:p>
    <w:p w14:paraId="14E568E3" w14:textId="77777777" w:rsidR="00776377" w:rsidRPr="00776377" w:rsidRDefault="00776377" w:rsidP="00776377">
      <w:pPr>
        <w:jc w:val="both"/>
        <w:rPr>
          <w:rFonts w:ascii="Times New Roman" w:eastAsia="Calibri" w:hAnsi="Times New Roman"/>
          <w:noProof/>
          <w:sz w:val="24"/>
        </w:rPr>
      </w:pPr>
    </w:p>
    <w:p w14:paraId="3FF594D9"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│x – y│ ir absolūtā skaitliskā x – y vērtība;</w:t>
      </w:r>
    </w:p>
    <w:p w14:paraId="4B5C0E24" w14:textId="77777777" w:rsidR="00776377" w:rsidRPr="00776377" w:rsidRDefault="00776377" w:rsidP="00776377">
      <w:pPr>
        <w:jc w:val="both"/>
        <w:rPr>
          <w:rFonts w:ascii="Times New Roman" w:eastAsia="Calibri" w:hAnsi="Times New Roman"/>
          <w:noProof/>
          <w:sz w:val="24"/>
        </w:rPr>
      </w:pPr>
    </w:p>
    <w:p w14:paraId="25975598" w14:textId="77777777" w:rsidR="00776377" w:rsidRPr="00776377" w:rsidRDefault="00776377" w:rsidP="00776377">
      <w:pPr>
        <w:tabs>
          <w:tab w:val="left" w:pos="1274"/>
        </w:tabs>
        <w:jc w:val="both"/>
        <w:rPr>
          <w:rFonts w:ascii="Times New Roman" w:eastAsia="Calibri" w:hAnsi="Times New Roman"/>
          <w:noProof/>
          <w:sz w:val="24"/>
        </w:rPr>
      </w:pPr>
      <w:r w:rsidRPr="00776377">
        <w:rPr>
          <w:rFonts w:ascii="Times New Roman" w:eastAsia="Calibri" w:hAnsi="Times New Roman"/>
          <w:sz w:val="24"/>
        </w:rPr>
        <w:t>│y – z│ ir absolūtā skaitliskā y – z vērtība.</w:t>
      </w:r>
    </w:p>
    <w:p w14:paraId="39BB6BE1" w14:textId="77777777" w:rsidR="00776377" w:rsidRPr="00776377" w:rsidRDefault="00776377" w:rsidP="00776377">
      <w:pPr>
        <w:tabs>
          <w:tab w:val="left" w:pos="1274"/>
        </w:tabs>
        <w:jc w:val="both"/>
        <w:rPr>
          <w:rFonts w:ascii="Times New Roman" w:eastAsia="Calibri" w:hAnsi="Times New Roman"/>
          <w:noProof/>
          <w:sz w:val="24"/>
        </w:rPr>
      </w:pPr>
    </w:p>
    <w:p w14:paraId="66267166" w14:textId="77777777" w:rsidR="00776377" w:rsidRPr="00776377" w:rsidRDefault="00776377" w:rsidP="00776377">
      <w:pPr>
        <w:tabs>
          <w:tab w:val="left" w:pos="1274"/>
        </w:tabs>
        <w:jc w:val="both"/>
        <w:rPr>
          <w:rFonts w:ascii="Times New Roman" w:eastAsia="Calibri" w:hAnsi="Times New Roman"/>
          <w:noProof/>
          <w:sz w:val="24"/>
        </w:rPr>
      </w:pPr>
      <w:r w:rsidRPr="00776377">
        <w:rPr>
          <w:rFonts w:ascii="Times New Roman" w:eastAsia="Calibri" w:hAnsi="Times New Roman"/>
          <w:sz w:val="24"/>
        </w:rPr>
        <w:t>Ja pieņem, ka x = +0,01;</w:t>
      </w:r>
    </w:p>
    <w:p w14:paraId="6BD94E03" w14:textId="77777777" w:rsidR="00776377" w:rsidRPr="00776377" w:rsidRDefault="00776377" w:rsidP="00776377">
      <w:pPr>
        <w:ind w:left="1276"/>
        <w:jc w:val="both"/>
        <w:rPr>
          <w:rFonts w:ascii="Times New Roman" w:eastAsia="Calibri" w:hAnsi="Times New Roman"/>
          <w:noProof/>
          <w:sz w:val="24"/>
        </w:rPr>
      </w:pPr>
      <w:r w:rsidRPr="00776377">
        <w:rPr>
          <w:rFonts w:ascii="Times New Roman" w:eastAsia="Calibri" w:hAnsi="Times New Roman"/>
          <w:sz w:val="24"/>
        </w:rPr>
        <w:t>y = –0,005</w:t>
      </w:r>
    </w:p>
    <w:p w14:paraId="0A92C1E1" w14:textId="77777777" w:rsidR="00776377" w:rsidRPr="00776377" w:rsidRDefault="00776377" w:rsidP="00776377">
      <w:pPr>
        <w:ind w:left="1276"/>
        <w:jc w:val="both"/>
        <w:rPr>
          <w:rFonts w:ascii="Times New Roman" w:eastAsia="Calibri" w:hAnsi="Times New Roman"/>
          <w:noProof/>
          <w:sz w:val="24"/>
        </w:rPr>
      </w:pPr>
      <w:r w:rsidRPr="00776377">
        <w:rPr>
          <w:rFonts w:ascii="Times New Roman" w:eastAsia="Calibri" w:hAnsi="Times New Roman"/>
          <w:sz w:val="24"/>
        </w:rPr>
        <w:t>z = +0,005,</w:t>
      </w:r>
    </w:p>
    <w:p w14:paraId="3B2480B9" w14:textId="77777777" w:rsidR="00776377" w:rsidRPr="00776377" w:rsidRDefault="00776377" w:rsidP="00776377">
      <w:pPr>
        <w:ind w:left="1276"/>
        <w:jc w:val="both"/>
        <w:rPr>
          <w:rFonts w:ascii="Times New Roman" w:eastAsia="Calibri" w:hAnsi="Times New Roman"/>
          <w:noProof/>
          <w:sz w:val="24"/>
        </w:rPr>
      </w:pPr>
    </w:p>
    <w:p w14:paraId="026B0497" w14:textId="77777777" w:rsidR="00776377" w:rsidRPr="00776377" w:rsidRDefault="00776377" w:rsidP="00776377">
      <w:pPr>
        <w:jc w:val="both"/>
        <w:rPr>
          <w:rFonts w:ascii="Times New Roman" w:eastAsia="Calibri" w:hAnsi="Times New Roman" w:cs="Calibri"/>
          <w:noProof/>
          <w:sz w:val="24"/>
        </w:rPr>
      </w:pPr>
      <w:r w:rsidRPr="00776377">
        <w:rPr>
          <w:rFonts w:ascii="Times New Roman" w:eastAsia="Calibri" w:hAnsi="Times New Roman"/>
          <w:sz w:val="24"/>
        </w:rPr>
        <w:t>tad │x – y│ = 0,015,</w:t>
      </w:r>
    </w:p>
    <w:p w14:paraId="5E9BBDFD" w14:textId="77777777" w:rsidR="00776377" w:rsidRPr="00776377" w:rsidRDefault="00776377" w:rsidP="00776377">
      <w:pPr>
        <w:jc w:val="both"/>
        <w:rPr>
          <w:rFonts w:ascii="Times New Roman" w:eastAsia="Calibri" w:hAnsi="Times New Roman" w:cs="Calibri"/>
          <w:noProof/>
          <w:sz w:val="24"/>
        </w:rPr>
      </w:pPr>
    </w:p>
    <w:p w14:paraId="17D48867" w14:textId="77777777" w:rsidR="00776377" w:rsidRPr="00776377" w:rsidRDefault="00776377" w:rsidP="00776377">
      <w:pPr>
        <w:jc w:val="both"/>
        <w:rPr>
          <w:rFonts w:ascii="Times New Roman" w:eastAsia="Calibri" w:hAnsi="Times New Roman" w:cs="Calibri"/>
          <w:noProof/>
          <w:sz w:val="24"/>
        </w:rPr>
      </w:pPr>
      <w:r w:rsidRPr="00776377">
        <w:rPr>
          <w:rFonts w:ascii="Times New Roman" w:eastAsia="Calibri" w:hAnsi="Times New Roman"/>
          <w:sz w:val="24"/>
        </w:rPr>
        <w:t>tad │y – z│ = 0,01.</w:t>
      </w:r>
    </w:p>
    <w:p w14:paraId="4F819AB4" w14:textId="77777777" w:rsidR="00776377" w:rsidRPr="00776377" w:rsidRDefault="00776377" w:rsidP="00776377">
      <w:pPr>
        <w:jc w:val="both"/>
        <w:rPr>
          <w:rFonts w:ascii="Times New Roman" w:eastAsia="Calibri" w:hAnsi="Times New Roman" w:cs="Calibri"/>
          <w:noProof/>
          <w:sz w:val="24"/>
        </w:rPr>
      </w:pPr>
    </w:p>
    <w:p w14:paraId="3A18C994"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Lai atbilstu specifikācijām, D jābūt vismaz:</w:t>
      </w:r>
    </w:p>
    <w:p w14:paraId="63F9F29A" w14:textId="77777777" w:rsidR="00776377" w:rsidRPr="00776377" w:rsidRDefault="00776377" w:rsidP="00776377">
      <w:pPr>
        <w:jc w:val="both"/>
        <w:rPr>
          <w:rFonts w:ascii="Times New Roman" w:eastAsia="Calibri" w:hAnsi="Times New Roman"/>
          <w:noProof/>
          <w:sz w:val="24"/>
        </w:rPr>
      </w:pPr>
    </w:p>
    <w:p w14:paraId="06DCF4DC"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15 000 (0,015 + 0,01) m,</w:t>
      </w:r>
    </w:p>
    <w:p w14:paraId="65AA5983" w14:textId="77777777" w:rsidR="00776377" w:rsidRPr="00776377" w:rsidRDefault="00776377" w:rsidP="00776377">
      <w:pPr>
        <w:jc w:val="both"/>
        <w:rPr>
          <w:rFonts w:ascii="Times New Roman" w:eastAsia="Calibri" w:hAnsi="Times New Roman"/>
          <w:noProof/>
          <w:sz w:val="24"/>
        </w:rPr>
      </w:pPr>
    </w:p>
    <w:p w14:paraId="5338DC44"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tas ir, 15 000 x 0,025 = 375 m.</w:t>
      </w:r>
    </w:p>
    <w:p w14:paraId="47670933" w14:textId="77777777" w:rsidR="00776377" w:rsidRPr="00776377" w:rsidRDefault="00776377" w:rsidP="00776377">
      <w:pPr>
        <w:jc w:val="both"/>
        <w:rPr>
          <w:rFonts w:ascii="Times New Roman" w:eastAsia="Calibri" w:hAnsi="Times New Roman"/>
          <w:noProof/>
          <w:sz w:val="24"/>
        </w:rPr>
      </w:pPr>
    </w:p>
    <w:p w14:paraId="56D8C3F7"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Ja plānots, ka skrejceļš ietvers slīpuma un tā maiņas galējās vērtības, kas ir atļautas saskaņā ar </w:t>
      </w:r>
      <w:proofErr w:type="spellStart"/>
      <w:r w:rsidRPr="00776377">
        <w:rPr>
          <w:rFonts w:ascii="Times New Roman" w:eastAsia="Calibri" w:hAnsi="Times New Roman"/>
          <w:sz w:val="24"/>
        </w:rPr>
        <w:t>CS</w:t>
      </w:r>
      <w:proofErr w:type="spellEnd"/>
      <w:r w:rsidRPr="00776377">
        <w:rPr>
          <w:rFonts w:ascii="Times New Roman" w:eastAsia="Calibri" w:hAnsi="Times New Roman"/>
          <w:sz w:val="24"/>
        </w:rPr>
        <w:t xml:space="preserve"> par </w:t>
      </w:r>
      <w:proofErr w:type="spellStart"/>
      <w:r w:rsidRPr="00776377">
        <w:rPr>
          <w:rFonts w:ascii="Times New Roman" w:eastAsia="Calibri" w:hAnsi="Times New Roman"/>
          <w:sz w:val="24"/>
        </w:rPr>
        <w:t>ADR-DSN.B.060</w:t>
      </w:r>
      <w:proofErr w:type="spellEnd"/>
      <w:r w:rsidRPr="00776377">
        <w:rPr>
          <w:rFonts w:ascii="Times New Roman" w:eastAsia="Calibri" w:hAnsi="Times New Roman"/>
          <w:sz w:val="24"/>
        </w:rPr>
        <w:t>.–</w:t>
      </w:r>
      <w:proofErr w:type="spellStart"/>
      <w:r w:rsidRPr="00776377">
        <w:rPr>
          <w:rFonts w:ascii="Times New Roman" w:eastAsia="Calibri" w:hAnsi="Times New Roman"/>
          <w:sz w:val="24"/>
        </w:rPr>
        <w:t>ADR-DSN.B.080</w:t>
      </w:r>
      <w:proofErr w:type="spellEnd"/>
      <w:r w:rsidRPr="00776377">
        <w:rPr>
          <w:rFonts w:ascii="Times New Roman" w:eastAsia="Calibri" w:hAnsi="Times New Roman"/>
          <w:sz w:val="24"/>
        </w:rPr>
        <w:t>. punktu, tad jāveic izpēte, lai pārliecinātos par to, ka izveidotais virsmas profils neapgrūtinās lidmašīnu ekspluatāciju.</w:t>
      </w:r>
    </w:p>
    <w:p w14:paraId="54E2BDC9" w14:textId="77777777" w:rsidR="00776377" w:rsidRPr="00776377" w:rsidRDefault="00776377" w:rsidP="00776377">
      <w:pPr>
        <w:jc w:val="both"/>
        <w:rPr>
          <w:rFonts w:ascii="Times New Roman" w:eastAsia="Calibri" w:hAnsi="Times New Roman" w:cs="Calibri"/>
          <w:noProof/>
          <w:sz w:val="24"/>
          <w:szCs w:val="21"/>
        </w:rPr>
      </w:pPr>
    </w:p>
    <w:p w14:paraId="1997A6CE" w14:textId="3E2FCA82" w:rsidR="00776377" w:rsidRPr="00776377" w:rsidRDefault="00CF0D3B" w:rsidP="00CF0D3B">
      <w:pPr>
        <w:jc w:val="center"/>
        <w:rPr>
          <w:rFonts w:ascii="Times New Roman" w:eastAsia="Calibri" w:hAnsi="Times New Roman" w:cs="Calibri"/>
          <w:noProof/>
          <w:sz w:val="24"/>
          <w:szCs w:val="20"/>
        </w:rPr>
      </w:pPr>
      <w:r w:rsidRPr="001B061C">
        <w:rPr>
          <w:rFonts w:ascii="Times New Roman" w:hAnsi="Times New Roman" w:cs="Times New Roman"/>
          <w:noProof/>
          <w:sz w:val="24"/>
        </w:rPr>
        <w:lastRenderedPageBreak/>
        <w:drawing>
          <wp:inline distT="0" distB="0" distL="0" distR="0" wp14:anchorId="4A78A322" wp14:editId="11173B40">
            <wp:extent cx="5435600" cy="1633855"/>
            <wp:effectExtent l="0" t="0" r="0" b="0"/>
            <wp:docPr id="111" name="Picture 11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Chart, line char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5600" cy="1633855"/>
                    </a:xfrm>
                    <a:prstGeom prst="rect">
                      <a:avLst/>
                    </a:prstGeom>
                    <a:noFill/>
                    <a:ln>
                      <a:noFill/>
                    </a:ln>
                  </pic:spPr>
                </pic:pic>
              </a:graphicData>
            </a:graphic>
          </wp:inline>
        </w:drawing>
      </w:r>
    </w:p>
    <w:p w14:paraId="062CB34B" w14:textId="77777777" w:rsidR="00776377" w:rsidRPr="00776377" w:rsidRDefault="00776377" w:rsidP="00776377">
      <w:pPr>
        <w:jc w:val="both"/>
        <w:rPr>
          <w:rFonts w:ascii="Times New Roman" w:hAnsi="Times New Roman"/>
          <w:b/>
          <w:i/>
          <w:noProof/>
          <w:sz w:val="24"/>
        </w:rPr>
      </w:pPr>
      <w:proofErr w:type="spellStart"/>
      <w:r w:rsidRPr="00776377">
        <w:rPr>
          <w:rFonts w:ascii="Times New Roman" w:hAnsi="Times New Roman"/>
          <w:b/>
          <w:i/>
          <w:sz w:val="24"/>
        </w:rPr>
        <w:t>GM</w:t>
      </w:r>
      <w:proofErr w:type="spellEnd"/>
      <w:r w:rsidRPr="00776377">
        <w:rPr>
          <w:rFonts w:ascii="Times New Roman" w:hAnsi="Times New Roman"/>
          <w:b/>
          <w:i/>
          <w:sz w:val="24"/>
        </w:rPr>
        <w:t>-B-2. attēls. Skrejceļa ass līnijas profils</w:t>
      </w:r>
    </w:p>
    <w:p w14:paraId="7BE6EC41" w14:textId="77777777" w:rsidR="00776377" w:rsidRPr="00776377" w:rsidRDefault="00776377" w:rsidP="00776377">
      <w:pPr>
        <w:jc w:val="both"/>
        <w:rPr>
          <w:rFonts w:ascii="Times New Roman" w:hAnsi="Times New Roman"/>
          <w:b/>
          <w:i/>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2B0258EF" w14:textId="77777777" w:rsidTr="00792BC1">
        <w:trPr>
          <w:trHeight w:val="266"/>
        </w:trPr>
        <w:tc>
          <w:tcPr>
            <w:tcW w:w="9065" w:type="dxa"/>
            <w:shd w:val="clear" w:color="auto" w:fill="212E63"/>
          </w:tcPr>
          <w:p w14:paraId="650279AA"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46" w:name="_Toc121838972"/>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ADR-DSN.B.080</w:t>
            </w:r>
            <w:proofErr w:type="spellEnd"/>
            <w:r w:rsidRPr="00776377">
              <w:rPr>
                <w:rFonts w:ascii="Times New Roman" w:eastAsiaTheme="majorEastAsia" w:hAnsi="Times New Roman" w:cstheme="majorBidi"/>
                <w:b/>
                <w:color w:val="FFFFFF" w:themeColor="background1"/>
                <w:sz w:val="24"/>
                <w:szCs w:val="26"/>
              </w:rPr>
              <w:t>. punktu “</w:t>
            </w:r>
            <w:proofErr w:type="spellStart"/>
            <w:r w:rsidRPr="00776377">
              <w:rPr>
                <w:rFonts w:ascii="Times New Roman" w:eastAsiaTheme="majorEastAsia" w:hAnsi="Times New Roman" w:cstheme="majorBidi"/>
                <w:b/>
                <w:color w:val="FFFFFF" w:themeColor="background1"/>
                <w:sz w:val="24"/>
                <w:szCs w:val="26"/>
              </w:rPr>
              <w:t>Šķērsslīpumi</w:t>
            </w:r>
            <w:proofErr w:type="spellEnd"/>
            <w:r w:rsidRPr="00776377">
              <w:rPr>
                <w:rFonts w:ascii="Times New Roman" w:eastAsiaTheme="majorEastAsia" w:hAnsi="Times New Roman" w:cstheme="majorBidi"/>
                <w:b/>
                <w:color w:val="FFFFFF" w:themeColor="background1"/>
                <w:sz w:val="24"/>
                <w:szCs w:val="26"/>
              </w:rPr>
              <w:t xml:space="preserve"> uz skrejceļiem”</w:t>
            </w:r>
            <w:bookmarkEnd w:id="46"/>
          </w:p>
        </w:tc>
      </w:tr>
    </w:tbl>
    <w:p w14:paraId="141A8B10" w14:textId="77777777" w:rsidR="00776377" w:rsidRPr="00776377" w:rsidRDefault="00776377" w:rsidP="00776377">
      <w:pPr>
        <w:jc w:val="both"/>
        <w:rPr>
          <w:rFonts w:ascii="Times New Roman" w:eastAsia="Calibri" w:hAnsi="Times New Roman" w:cs="Calibri"/>
          <w:b/>
          <w:bCs/>
          <w:i/>
          <w:noProof/>
          <w:sz w:val="24"/>
          <w:szCs w:val="5"/>
        </w:rPr>
      </w:pPr>
    </w:p>
    <w:p w14:paraId="5955AE2B"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a) Skrejceļa </w:t>
      </w:r>
      <w:proofErr w:type="spellStart"/>
      <w:r w:rsidRPr="00776377">
        <w:rPr>
          <w:rFonts w:ascii="Times New Roman" w:eastAsia="Calibri" w:hAnsi="Times New Roman"/>
          <w:sz w:val="24"/>
        </w:rPr>
        <w:t>šķērsslīpumu</w:t>
      </w:r>
      <w:proofErr w:type="spellEnd"/>
      <w:r w:rsidRPr="00776377">
        <w:rPr>
          <w:rFonts w:ascii="Times New Roman" w:eastAsia="Calibri" w:hAnsi="Times New Roman"/>
          <w:sz w:val="24"/>
        </w:rPr>
        <w:t xml:space="preserve"> drošības mērķis ir nodrošināt visātrāko ūdens drenāžu no skrejceļa.</w:t>
      </w:r>
    </w:p>
    <w:p w14:paraId="47077ACB"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b) Lai veicinātu visātrāko ūdens drenāžu, skrejceļa virsmai ir jābūt izliektai, izņemot gadījumus, kad ātru drenāžu nodrošina viens </w:t>
      </w:r>
      <w:proofErr w:type="spellStart"/>
      <w:r w:rsidRPr="00776377">
        <w:rPr>
          <w:rFonts w:ascii="Times New Roman" w:eastAsia="Calibri" w:hAnsi="Times New Roman"/>
          <w:sz w:val="24"/>
        </w:rPr>
        <w:t>šķērskritums</w:t>
      </w:r>
      <w:proofErr w:type="spellEnd"/>
      <w:r w:rsidRPr="00776377">
        <w:rPr>
          <w:rFonts w:ascii="Times New Roman" w:eastAsia="Calibri" w:hAnsi="Times New Roman"/>
          <w:sz w:val="24"/>
        </w:rPr>
        <w:t xml:space="preserve"> ar lejupejošu slīpumu tāda vēja virzienā, kāds visbiežāk pūš lietus laikā. </w:t>
      </w:r>
      <w:proofErr w:type="spellStart"/>
      <w:r w:rsidRPr="00776377">
        <w:rPr>
          <w:rFonts w:ascii="Times New Roman" w:eastAsia="Calibri" w:hAnsi="Times New Roman"/>
          <w:sz w:val="24"/>
        </w:rPr>
        <w:t>Šķērsslīpumam</w:t>
      </w:r>
      <w:proofErr w:type="spellEnd"/>
      <w:r w:rsidRPr="00776377">
        <w:rPr>
          <w:rFonts w:ascii="Times New Roman" w:eastAsia="Calibri" w:hAnsi="Times New Roman"/>
          <w:sz w:val="24"/>
        </w:rPr>
        <w:t xml:space="preserve"> jābūt:</w:t>
      </w:r>
    </w:p>
    <w:p w14:paraId="04FE890E" w14:textId="77777777" w:rsidR="00776377" w:rsidRPr="00776377" w:rsidRDefault="00776377" w:rsidP="00776377">
      <w:pPr>
        <w:tabs>
          <w:tab w:val="left" w:pos="708"/>
        </w:tabs>
        <w:jc w:val="both"/>
        <w:rPr>
          <w:rFonts w:ascii="Times New Roman" w:eastAsia="Calibri" w:hAnsi="Times New Roman"/>
          <w:noProof/>
          <w:sz w:val="24"/>
        </w:rPr>
      </w:pPr>
    </w:p>
    <w:p w14:paraId="33DC8041"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1) ne mazākam par 1 % un ne lielākam par 1,5 %, ja koda burts ir C, D, E vai F, un</w:t>
      </w:r>
    </w:p>
    <w:p w14:paraId="2D3110DC"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2) ne mazākam par 1 % un ne lielākam par 2 %, ja koda burts ir A vai B, izņemot skrejceļu vai manevrēšanas ceļu krustojumus, kur var būt nepieciešami mazāki slīpumi.</w:t>
      </w:r>
    </w:p>
    <w:p w14:paraId="4E609A31" w14:textId="77777777" w:rsidR="00776377" w:rsidRPr="00776377" w:rsidRDefault="00776377" w:rsidP="00776377">
      <w:pPr>
        <w:ind w:left="284"/>
        <w:jc w:val="both"/>
        <w:rPr>
          <w:rFonts w:ascii="Times New Roman" w:eastAsia="Calibri" w:hAnsi="Times New Roman"/>
          <w:noProof/>
          <w:sz w:val="24"/>
        </w:rPr>
      </w:pPr>
    </w:p>
    <w:p w14:paraId="6B083492"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c) Izliektai virsmai ir jābūt ar simetrisku </w:t>
      </w:r>
      <w:proofErr w:type="spellStart"/>
      <w:r w:rsidRPr="00776377">
        <w:rPr>
          <w:rFonts w:ascii="Times New Roman" w:eastAsia="Calibri" w:hAnsi="Times New Roman"/>
          <w:sz w:val="24"/>
        </w:rPr>
        <w:t>šķērsslīpumu</w:t>
      </w:r>
      <w:proofErr w:type="spellEnd"/>
      <w:r w:rsidRPr="00776377">
        <w:rPr>
          <w:rFonts w:ascii="Times New Roman" w:eastAsia="Calibri" w:hAnsi="Times New Roman"/>
          <w:sz w:val="24"/>
        </w:rPr>
        <w:t xml:space="preserve"> abpus skrejceļa ass līnijai.</w:t>
      </w:r>
    </w:p>
    <w:p w14:paraId="34D5BF06"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d) </w:t>
      </w:r>
      <w:proofErr w:type="spellStart"/>
      <w:r w:rsidRPr="00776377">
        <w:rPr>
          <w:rFonts w:ascii="Times New Roman" w:eastAsia="Calibri" w:hAnsi="Times New Roman"/>
          <w:sz w:val="24"/>
        </w:rPr>
        <w:t>Šķērsslīpumam</w:t>
      </w:r>
      <w:proofErr w:type="spellEnd"/>
      <w:r w:rsidRPr="00776377">
        <w:rPr>
          <w:rFonts w:ascii="Times New Roman" w:eastAsia="Calibri" w:hAnsi="Times New Roman"/>
          <w:sz w:val="24"/>
        </w:rPr>
        <w:t xml:space="preserve"> būtībā jābūt vienādam visā skrejceļa garumā, izņemot krustojumos ar citu skrejceļu vai manevrēšanas ceļu, kuros jānodrošina līdzena pāreja, ņemot vērā vajadzību nodrošināt pienācīgu drenāžu.</w:t>
      </w:r>
    </w:p>
    <w:p w14:paraId="070E17EF" w14:textId="77777777" w:rsidR="00776377" w:rsidRPr="00776377" w:rsidRDefault="00776377" w:rsidP="00776377">
      <w:pPr>
        <w:tabs>
          <w:tab w:val="left" w:pos="708"/>
        </w:tabs>
        <w:jc w:val="both"/>
        <w:rPr>
          <w:rFonts w:ascii="Times New Roman" w:eastAsia="Calibri"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48CE84FB" w14:textId="77777777" w:rsidTr="00792BC1">
        <w:trPr>
          <w:trHeight w:val="266"/>
        </w:trPr>
        <w:tc>
          <w:tcPr>
            <w:tcW w:w="9065" w:type="dxa"/>
            <w:shd w:val="clear" w:color="auto" w:fill="16CC7E"/>
          </w:tcPr>
          <w:p w14:paraId="42B8DBA1"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47" w:name="_Toc121838973"/>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ADR-DSN.B.080</w:t>
            </w:r>
            <w:proofErr w:type="spellEnd"/>
            <w:r w:rsidRPr="00776377">
              <w:rPr>
                <w:rFonts w:ascii="Times New Roman" w:eastAsiaTheme="majorEastAsia" w:hAnsi="Times New Roman" w:cstheme="majorBidi"/>
                <w:b/>
                <w:color w:val="FFFFFF" w:themeColor="background1"/>
                <w:sz w:val="24"/>
                <w:szCs w:val="26"/>
              </w:rPr>
              <w:t>. punktu “</w:t>
            </w:r>
            <w:proofErr w:type="spellStart"/>
            <w:r w:rsidRPr="00776377">
              <w:rPr>
                <w:rFonts w:ascii="Times New Roman" w:eastAsiaTheme="majorEastAsia" w:hAnsi="Times New Roman" w:cstheme="majorBidi"/>
                <w:b/>
                <w:color w:val="FFFFFF" w:themeColor="background1"/>
                <w:sz w:val="24"/>
                <w:szCs w:val="26"/>
              </w:rPr>
              <w:t>Šķērsslīpumi</w:t>
            </w:r>
            <w:proofErr w:type="spellEnd"/>
            <w:r w:rsidRPr="00776377">
              <w:rPr>
                <w:rFonts w:ascii="Times New Roman" w:eastAsiaTheme="majorEastAsia" w:hAnsi="Times New Roman" w:cstheme="majorBidi"/>
                <w:b/>
                <w:color w:val="FFFFFF" w:themeColor="background1"/>
                <w:sz w:val="24"/>
                <w:szCs w:val="26"/>
              </w:rPr>
              <w:t xml:space="preserve"> uz skrejceļiem”</w:t>
            </w:r>
            <w:bookmarkEnd w:id="47"/>
          </w:p>
        </w:tc>
      </w:tr>
    </w:tbl>
    <w:p w14:paraId="35D074B0" w14:textId="77777777" w:rsidR="00776377" w:rsidRPr="00776377" w:rsidRDefault="00776377" w:rsidP="00776377">
      <w:pPr>
        <w:jc w:val="both"/>
        <w:rPr>
          <w:rFonts w:ascii="Times New Roman" w:eastAsia="Calibri" w:hAnsi="Times New Roman" w:cs="Calibri"/>
          <w:noProof/>
          <w:sz w:val="24"/>
          <w:szCs w:val="5"/>
        </w:rPr>
      </w:pPr>
    </w:p>
    <w:p w14:paraId="1919662C"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Skrejceļa slīpums paredzēts, lai novērstu ūdens (vai iespējama šķidruma) uzkrāšanos uz virsmas un veicinātu uz virsmas esošā ūdens (vai iespējamā šķidruma) ātru drenāžu. Ūdens (vai iespējama šķidruma) novadīšanu veicina atbilstoša gareniskā slīpuma un </w:t>
      </w:r>
      <w:proofErr w:type="spellStart"/>
      <w:r w:rsidRPr="00776377">
        <w:rPr>
          <w:rFonts w:ascii="Times New Roman" w:eastAsia="Calibri" w:hAnsi="Times New Roman"/>
          <w:sz w:val="24"/>
        </w:rPr>
        <w:t>šķērsslīpuma</w:t>
      </w:r>
      <w:proofErr w:type="spellEnd"/>
      <w:r w:rsidRPr="00776377">
        <w:rPr>
          <w:rFonts w:ascii="Times New Roman" w:eastAsia="Calibri" w:hAnsi="Times New Roman"/>
          <w:sz w:val="24"/>
        </w:rPr>
        <w:t xml:space="preserve"> kombinācija, un to var papildināt, skrejceļa virsmā izveidojot rievas.</w:t>
      </w:r>
    </w:p>
    <w:p w14:paraId="7E715E7A" w14:textId="77777777" w:rsidR="00776377" w:rsidRPr="00776377" w:rsidRDefault="00776377" w:rsidP="00776377">
      <w:pPr>
        <w:jc w:val="both"/>
        <w:rPr>
          <w:rFonts w:ascii="Times New Roman" w:eastAsia="Calibri" w:hAnsi="Times New Roman"/>
          <w:noProof/>
          <w:sz w:val="24"/>
        </w:rPr>
      </w:pPr>
    </w:p>
    <w:p w14:paraId="5E426CDF"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/4]</w:t>
      </w:r>
    </w:p>
    <w:p w14:paraId="35579F46" w14:textId="77777777" w:rsidR="00776377" w:rsidRPr="00776377" w:rsidRDefault="00776377" w:rsidP="00776377">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19FB99A6" w14:textId="77777777" w:rsidTr="00792BC1">
        <w:trPr>
          <w:trHeight w:val="266"/>
        </w:trPr>
        <w:tc>
          <w:tcPr>
            <w:tcW w:w="9065" w:type="dxa"/>
            <w:shd w:val="clear" w:color="auto" w:fill="212E63"/>
          </w:tcPr>
          <w:p w14:paraId="7D86085B"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48" w:name="_Toc121838974"/>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ADR-DSN.B.085</w:t>
            </w:r>
            <w:proofErr w:type="spellEnd"/>
            <w:r w:rsidRPr="00776377">
              <w:rPr>
                <w:rFonts w:ascii="Times New Roman" w:eastAsiaTheme="majorEastAsia" w:hAnsi="Times New Roman" w:cstheme="majorBidi"/>
                <w:b/>
                <w:color w:val="FFFFFF" w:themeColor="background1"/>
                <w:sz w:val="24"/>
                <w:szCs w:val="26"/>
              </w:rPr>
              <w:t>. punktu “Skrejceļa nestspēja”</w:t>
            </w:r>
            <w:bookmarkEnd w:id="48"/>
          </w:p>
        </w:tc>
      </w:tr>
    </w:tbl>
    <w:p w14:paraId="64424241" w14:textId="77777777" w:rsidR="00776377" w:rsidRPr="00776377" w:rsidRDefault="00776377" w:rsidP="00776377">
      <w:pPr>
        <w:jc w:val="both"/>
        <w:rPr>
          <w:rFonts w:ascii="Times New Roman" w:eastAsia="Calibri" w:hAnsi="Times New Roman" w:cs="Calibri"/>
          <w:noProof/>
          <w:sz w:val="24"/>
          <w:szCs w:val="5"/>
        </w:rPr>
      </w:pPr>
    </w:p>
    <w:p w14:paraId="5CF4A65B"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Skrejceļam jābūt pietiekami izturīgam, lai nodrošinātu normālu vislielākā gaisa kuģa ekspluatāciju, neradot bojājumu risku lidmašīnai vai skrejceļam.</w:t>
      </w:r>
    </w:p>
    <w:p w14:paraId="309EDCBB" w14:textId="77777777" w:rsidR="00776377" w:rsidRPr="00776377" w:rsidRDefault="00776377" w:rsidP="00776377">
      <w:pPr>
        <w:jc w:val="both"/>
        <w:rPr>
          <w:rFonts w:ascii="Times New Roman" w:eastAsia="Calibri"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235E1B71" w14:textId="77777777" w:rsidTr="00792BC1">
        <w:trPr>
          <w:trHeight w:val="266"/>
        </w:trPr>
        <w:tc>
          <w:tcPr>
            <w:tcW w:w="9065" w:type="dxa"/>
            <w:shd w:val="clear" w:color="auto" w:fill="16CC7E"/>
          </w:tcPr>
          <w:p w14:paraId="5986CC72"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49" w:name="_Toc121838975"/>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ADR-DSN.B.085</w:t>
            </w:r>
            <w:proofErr w:type="spellEnd"/>
            <w:r w:rsidRPr="00776377">
              <w:rPr>
                <w:rFonts w:ascii="Times New Roman" w:eastAsiaTheme="majorEastAsia" w:hAnsi="Times New Roman" w:cstheme="majorBidi"/>
                <w:b/>
                <w:color w:val="FFFFFF" w:themeColor="background1"/>
                <w:sz w:val="24"/>
                <w:szCs w:val="26"/>
              </w:rPr>
              <w:t>. punktu “Skrejceļa nestspēja”</w:t>
            </w:r>
            <w:bookmarkEnd w:id="49"/>
          </w:p>
        </w:tc>
      </w:tr>
    </w:tbl>
    <w:p w14:paraId="6C4F7259" w14:textId="77777777" w:rsidR="00776377" w:rsidRPr="00776377" w:rsidRDefault="00776377" w:rsidP="00776377">
      <w:pPr>
        <w:jc w:val="both"/>
        <w:rPr>
          <w:rFonts w:ascii="Times New Roman" w:eastAsia="Calibri" w:hAnsi="Times New Roman" w:cs="Calibri"/>
          <w:noProof/>
          <w:sz w:val="24"/>
          <w:szCs w:val="5"/>
        </w:rPr>
      </w:pPr>
    </w:p>
    <w:p w14:paraId="3EE2B84B"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a) Papildu norādījumi par mākslīgo segumu nestspēju, projektēšanu un novērtēšanu ir sniegti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dok. Nr. 9157 “Lidlauka projektēšanas rokasgrāmata” 3. daļā “Mākslīgie segumi”.</w:t>
      </w:r>
    </w:p>
    <w:p w14:paraId="1AC4E7BF"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b) Metode ziņošanai par mākslīgā seguma nestspēju ir pieejama Regulas (ES) Nr. 139/2014 </w:t>
      </w:r>
      <w:proofErr w:type="spellStart"/>
      <w:r w:rsidRPr="00776377">
        <w:rPr>
          <w:rFonts w:ascii="Times New Roman" w:eastAsia="Calibri" w:hAnsi="Times New Roman"/>
          <w:sz w:val="24"/>
        </w:rPr>
        <w:t>Part-ADR.OPS</w:t>
      </w:r>
      <w:proofErr w:type="spellEnd"/>
      <w:r w:rsidRPr="00776377">
        <w:rPr>
          <w:rFonts w:ascii="Times New Roman" w:eastAsia="Calibri" w:hAnsi="Times New Roman"/>
          <w:sz w:val="24"/>
        </w:rPr>
        <w:t> daļā.</w:t>
      </w:r>
    </w:p>
    <w:p w14:paraId="0EFB3D57" w14:textId="77777777" w:rsidR="00776377" w:rsidRPr="00776377" w:rsidRDefault="00776377" w:rsidP="00776377">
      <w:pPr>
        <w:tabs>
          <w:tab w:val="left" w:pos="708"/>
        </w:tabs>
        <w:jc w:val="both"/>
        <w:rPr>
          <w:rFonts w:ascii="Times New Roman" w:eastAsia="Calibri" w:hAnsi="Times New Roman"/>
          <w:noProof/>
          <w:sz w:val="24"/>
        </w:rPr>
      </w:pPr>
    </w:p>
    <w:p w14:paraId="576CF9DC"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0ABA632A"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lastRenderedPageBreak/>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/6]</w:t>
      </w:r>
    </w:p>
    <w:p w14:paraId="2B7AE780" w14:textId="77777777" w:rsidR="00776377" w:rsidRPr="00776377" w:rsidRDefault="00776377" w:rsidP="00776377">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6BCCB241" w14:textId="77777777" w:rsidTr="00792BC1">
        <w:trPr>
          <w:trHeight w:val="266"/>
        </w:trPr>
        <w:tc>
          <w:tcPr>
            <w:tcW w:w="9065" w:type="dxa"/>
            <w:shd w:val="clear" w:color="auto" w:fill="212E63"/>
          </w:tcPr>
          <w:p w14:paraId="250FD78B"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50" w:name="_Toc121838976"/>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ADR-DSN.B.090</w:t>
            </w:r>
            <w:proofErr w:type="spellEnd"/>
            <w:r w:rsidRPr="00776377">
              <w:rPr>
                <w:rFonts w:ascii="Times New Roman" w:eastAsiaTheme="majorEastAsia" w:hAnsi="Times New Roman" w:cstheme="majorBidi"/>
                <w:b/>
                <w:color w:val="FFFFFF" w:themeColor="background1"/>
                <w:sz w:val="24"/>
                <w:szCs w:val="26"/>
              </w:rPr>
              <w:t>. punktu “Skrejceļu virsma”</w:t>
            </w:r>
            <w:bookmarkEnd w:id="50"/>
          </w:p>
        </w:tc>
      </w:tr>
    </w:tbl>
    <w:p w14:paraId="26DF61C0" w14:textId="77777777" w:rsidR="00776377" w:rsidRPr="00776377" w:rsidRDefault="00776377" w:rsidP="00776377">
      <w:pPr>
        <w:jc w:val="both"/>
        <w:rPr>
          <w:rFonts w:ascii="Times New Roman" w:eastAsia="Calibri" w:hAnsi="Times New Roman" w:cs="Calibri"/>
          <w:noProof/>
          <w:sz w:val="24"/>
          <w:szCs w:val="5"/>
        </w:rPr>
      </w:pPr>
    </w:p>
    <w:p w14:paraId="62B5B939"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Skrejceļa virsma jābūvē bez nelīdzenumiem, kas pasliktinātu skrejceļa virsmas saķeres raksturojumus vai citādi nelabvēlīgi ietekmētu lidmašīnas pacelšanos vai nosēšanos.</w:t>
      </w:r>
    </w:p>
    <w:p w14:paraId="708F9B91"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b) Mākslīgā seguma skrejceļš ir jābūvē vai tā virsma ir jāatjauno tā, lai tiktu nodrošināti labi virsmas saķeres raksturojumi, kas atbilst minimālajam saķeres līmenim vai pārsniedz to.</w:t>
      </w:r>
    </w:p>
    <w:p w14:paraId="504FFE0A"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c) Jaunas virsmas tekstūras vidējam dziļumam jābūt vismaz 1,0 mm.</w:t>
      </w:r>
    </w:p>
    <w:p w14:paraId="27D1A2EC"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d) Ja virsma ir rievota vai robota, rievām vai robiem jābūt perpendikulāriem skrejceļa ass līnijai vai paralēliem neperpendikulārajiem </w:t>
      </w:r>
      <w:proofErr w:type="spellStart"/>
      <w:r w:rsidRPr="00776377">
        <w:rPr>
          <w:rFonts w:ascii="Times New Roman" w:eastAsia="Calibri" w:hAnsi="Times New Roman"/>
          <w:sz w:val="24"/>
        </w:rPr>
        <w:t>šķērssavienojumiem</w:t>
      </w:r>
      <w:proofErr w:type="spellEnd"/>
      <w:r w:rsidRPr="00776377">
        <w:rPr>
          <w:rFonts w:ascii="Times New Roman" w:eastAsia="Calibri" w:hAnsi="Times New Roman"/>
          <w:sz w:val="24"/>
        </w:rPr>
        <w:t>, ja tādi ir.</w:t>
      </w:r>
    </w:p>
    <w:p w14:paraId="3063F0AE" w14:textId="77777777" w:rsidR="00776377" w:rsidRPr="00776377" w:rsidRDefault="00776377" w:rsidP="00776377">
      <w:pPr>
        <w:tabs>
          <w:tab w:val="left" w:pos="708"/>
        </w:tabs>
        <w:jc w:val="both"/>
        <w:rPr>
          <w:rFonts w:ascii="Times New Roman" w:eastAsia="Calibri" w:hAnsi="Times New Roman"/>
          <w:noProof/>
          <w:sz w:val="24"/>
        </w:rPr>
      </w:pPr>
    </w:p>
    <w:p w14:paraId="05151EDA"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164D4A4B" w14:textId="77777777" w:rsidR="00776377" w:rsidRPr="00776377" w:rsidRDefault="00776377" w:rsidP="00776377">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4B2779B8" w14:textId="77777777" w:rsidTr="00792BC1">
        <w:trPr>
          <w:trHeight w:val="266"/>
        </w:trPr>
        <w:tc>
          <w:tcPr>
            <w:tcW w:w="9065" w:type="dxa"/>
            <w:shd w:val="clear" w:color="auto" w:fill="16CC7E"/>
          </w:tcPr>
          <w:p w14:paraId="2E27E275"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51" w:name="_Toc121838977"/>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ADR-DSN.B.090</w:t>
            </w:r>
            <w:proofErr w:type="spellEnd"/>
            <w:r w:rsidRPr="00776377">
              <w:rPr>
                <w:rFonts w:ascii="Times New Roman" w:eastAsiaTheme="majorEastAsia" w:hAnsi="Times New Roman" w:cstheme="majorBidi"/>
                <w:b/>
                <w:color w:val="FFFFFF" w:themeColor="background1"/>
                <w:sz w:val="24"/>
                <w:szCs w:val="26"/>
              </w:rPr>
              <w:t>. punktu “Skrejceļu virsma”</w:t>
            </w:r>
            <w:bookmarkEnd w:id="51"/>
          </w:p>
        </w:tc>
      </w:tr>
    </w:tbl>
    <w:p w14:paraId="4475722B" w14:textId="77777777" w:rsidR="00776377" w:rsidRPr="00776377" w:rsidRDefault="00776377" w:rsidP="00776377">
      <w:pPr>
        <w:jc w:val="both"/>
        <w:rPr>
          <w:rFonts w:ascii="Times New Roman" w:eastAsia="Calibri" w:hAnsi="Times New Roman" w:cs="Calibri"/>
          <w:noProof/>
          <w:sz w:val="24"/>
          <w:szCs w:val="5"/>
        </w:rPr>
      </w:pPr>
    </w:p>
    <w:p w14:paraId="68A9ABCB"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Pieņemot skrejceļa virsmas nelīdzenuma pielaides, ir jānodrošina atbilstība šādam būvniecības standartam attiecībā uz 3 m gariem posmiem, kas atbilst labai inženiertehniskajai praksei: izņemot virsmas izliekuma virsotni vai drenāžas kanālus, seguma virskārtas apstrādātajai virsmai jābūt tik līdzenai, lai, pārbaudot to ar 3 m mērlatu, kas novietota uz virsmas jebkurā vietā un jebkādā virzienā, nevienā vietā gar mērlatu starp mērlatas apakšējo malu un seguma virsmu nebūtu atstarpes, kas lielāka par 3 mm.</w:t>
      </w:r>
    </w:p>
    <w:p w14:paraId="50307239"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b) Arī tad, kad ierīko skrejceļa apgaismojumu vai drenāžas režģus skrejceļa virsmā, uzmanība jāpievērš tam, lai tiktu nodrošināts atbilstošs virsmas līdzenums.</w:t>
      </w:r>
    </w:p>
    <w:p w14:paraId="6D9AC8A0"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c) Papildu norādījumi par skrejceļu virsmu ir sniegti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dok. Nr. 9157 “Lidlauka projektēšanas rokasgrāmata” 3. daļā “Mākslīgie segumi”.</w:t>
      </w:r>
    </w:p>
    <w:p w14:paraId="660F8CBF"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d) </w:t>
      </w:r>
      <w:proofErr w:type="spellStart"/>
      <w:r w:rsidRPr="00776377">
        <w:rPr>
          <w:rFonts w:ascii="Times New Roman" w:eastAsia="Calibri" w:hAnsi="Times New Roman"/>
          <w:sz w:val="24"/>
        </w:rPr>
        <w:t>Makrotekstūra</w:t>
      </w:r>
      <w:proofErr w:type="spellEnd"/>
      <w:r w:rsidRPr="00776377">
        <w:rPr>
          <w:rFonts w:ascii="Times New Roman" w:eastAsia="Calibri" w:hAnsi="Times New Roman"/>
          <w:sz w:val="24"/>
        </w:rPr>
        <w:t xml:space="preserve"> un </w:t>
      </w:r>
      <w:proofErr w:type="spellStart"/>
      <w:r w:rsidRPr="00776377">
        <w:rPr>
          <w:rFonts w:ascii="Times New Roman" w:eastAsia="Calibri" w:hAnsi="Times New Roman"/>
          <w:sz w:val="24"/>
        </w:rPr>
        <w:t>mikrotekstūra</w:t>
      </w:r>
      <w:proofErr w:type="spellEnd"/>
      <w:r w:rsidRPr="00776377">
        <w:rPr>
          <w:rFonts w:ascii="Times New Roman" w:eastAsia="Calibri" w:hAnsi="Times New Roman"/>
          <w:sz w:val="24"/>
        </w:rPr>
        <w:t xml:space="preserve"> ir jāņem vērā, lai noteiktu nepieciešamos virsmas saķeres raksturojumus. Papildu norādījumi ir sniegti </w:t>
      </w:r>
      <w:proofErr w:type="spellStart"/>
      <w:r w:rsidRPr="00776377">
        <w:rPr>
          <w:rFonts w:ascii="Times New Roman" w:eastAsia="Calibri" w:hAnsi="Times New Roman"/>
          <w:sz w:val="24"/>
        </w:rPr>
        <w:t>GM1</w:t>
      </w:r>
      <w:proofErr w:type="spellEnd"/>
      <w:r w:rsidRPr="00776377">
        <w:rPr>
          <w:rFonts w:ascii="Times New Roman" w:eastAsia="Calibri" w:hAnsi="Times New Roman"/>
          <w:sz w:val="24"/>
        </w:rPr>
        <w:t xml:space="preserve"> par </w:t>
      </w:r>
      <w:proofErr w:type="spellStart"/>
      <w:r w:rsidRPr="00776377">
        <w:rPr>
          <w:rFonts w:ascii="Times New Roman" w:eastAsia="Calibri" w:hAnsi="Times New Roman"/>
          <w:sz w:val="24"/>
        </w:rPr>
        <w:t>ADR-DSN.B.191</w:t>
      </w:r>
      <w:proofErr w:type="spellEnd"/>
      <w:r w:rsidRPr="00776377">
        <w:rPr>
          <w:rFonts w:ascii="Times New Roman" w:eastAsia="Calibri" w:hAnsi="Times New Roman"/>
          <w:sz w:val="24"/>
        </w:rPr>
        <w:t xml:space="preserve">. punktu. Papildu norādījumi par skrejceļa virsmas tekstūras uzlabojumu izstrādi un uzlabošanas paņēmieniem ir sniegti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dok. Nr. 9157 “Lidlauka projektēšanas rokasgrāmata” 3. daļā “Mākslīgie segumi”.</w:t>
      </w:r>
    </w:p>
    <w:p w14:paraId="7D976781"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e) Skrejceļa mākslīgā seguma virsma ir jānovērtē būvniecības vai seguma atjaunošanas laikā, lai noteiktu, vai virsmas saķeres raksturojumi atbilst noteiktajiem izstrādes mērķiem.</w:t>
      </w:r>
    </w:p>
    <w:p w14:paraId="346AC430" w14:textId="77777777" w:rsidR="00776377" w:rsidRPr="00776377" w:rsidRDefault="00776377" w:rsidP="00776377">
      <w:pPr>
        <w:tabs>
          <w:tab w:val="left" w:pos="708"/>
        </w:tabs>
        <w:jc w:val="both"/>
        <w:rPr>
          <w:rFonts w:ascii="Times New Roman" w:eastAsia="Calibri" w:hAnsi="Times New Roman"/>
          <w:noProof/>
          <w:sz w:val="24"/>
        </w:rPr>
      </w:pPr>
    </w:p>
    <w:p w14:paraId="7EF536E2"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204766F4" w14:textId="77777777" w:rsidR="00776377" w:rsidRPr="00776377" w:rsidRDefault="00776377" w:rsidP="00776377">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748E9904" w14:textId="77777777" w:rsidTr="00792BC1">
        <w:trPr>
          <w:trHeight w:val="266"/>
        </w:trPr>
        <w:tc>
          <w:tcPr>
            <w:tcW w:w="9065" w:type="dxa"/>
            <w:shd w:val="clear" w:color="auto" w:fill="212E63"/>
          </w:tcPr>
          <w:p w14:paraId="6E455303"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52" w:name="_Toc121838978"/>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ADR-DSN.B.095</w:t>
            </w:r>
            <w:proofErr w:type="spellEnd"/>
            <w:r w:rsidRPr="00776377">
              <w:rPr>
                <w:rFonts w:ascii="Times New Roman" w:eastAsiaTheme="majorEastAsia" w:hAnsi="Times New Roman" w:cstheme="majorBidi"/>
                <w:b/>
                <w:color w:val="FFFFFF" w:themeColor="background1"/>
                <w:sz w:val="24"/>
                <w:szCs w:val="26"/>
              </w:rPr>
              <w:t>. punktu “Apgriešanās laukumi uz skrejceļa”</w:t>
            </w:r>
            <w:bookmarkEnd w:id="52"/>
          </w:p>
        </w:tc>
      </w:tr>
    </w:tbl>
    <w:p w14:paraId="1D912345" w14:textId="77777777" w:rsidR="00776377" w:rsidRPr="00776377" w:rsidRDefault="00776377" w:rsidP="00776377">
      <w:pPr>
        <w:jc w:val="both"/>
        <w:rPr>
          <w:rFonts w:ascii="Times New Roman" w:eastAsia="Calibri" w:hAnsi="Times New Roman" w:cs="Calibri"/>
          <w:noProof/>
          <w:sz w:val="24"/>
          <w:szCs w:val="5"/>
        </w:rPr>
      </w:pPr>
    </w:p>
    <w:p w14:paraId="6402C86F"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Apgriešanās laukuma uz skrejceļa drošības mērķis ir atvieglot lidmašīnām drošu apgriešanos par 180 grādiem skrejceļu galos, kas nav nodrošināti ar manevrēšanas ceļu vai apgriešanās manevrēšanas ceļu.</w:t>
      </w:r>
    </w:p>
    <w:p w14:paraId="59D03745"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b) Ja skrejceļa galā nav manevrēšanas ceļa vai apgriešanās manevrēšanas ceļa, vajadzības gadījumā ir jāparedz apgriešanās laukums uz skrejceļa, lai lidmašīnām atvieglotu apgriešanos par 180 grādiem.</w:t>
      </w:r>
    </w:p>
    <w:p w14:paraId="23E52FF4"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c) Apgriešanās laukums uz skrejceļa ir jāprojektē tā, lai brīdī, kad tāda lielākā gaisa kuģa pilotu kabīne, kam paredzēts apgriešanās laukums, atrodas virs apgriešanās laukuma marķējuma, visi lidmašīnas šasijas riteņi būtu tādā attālumā no apgriešanās laukuma malas, kas nav mazāks par turpmāk norādīto attālumu.</w:t>
      </w:r>
    </w:p>
    <w:p w14:paraId="2A6D6DF9" w14:textId="77777777" w:rsidR="00776377" w:rsidRPr="00776377" w:rsidRDefault="00776377" w:rsidP="00776377">
      <w:pPr>
        <w:jc w:val="both"/>
        <w:rPr>
          <w:rFonts w:ascii="Times New Roman" w:eastAsia="Calibri" w:hAnsi="Times New Roman" w:cs="Calibri"/>
          <w:noProof/>
          <w:sz w:val="24"/>
          <w:szCs w:val="13"/>
        </w:rPr>
      </w:pPr>
    </w:p>
    <w:tbl>
      <w:tblP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1461"/>
        <w:gridCol w:w="1869"/>
        <w:gridCol w:w="1846"/>
        <w:gridCol w:w="1932"/>
        <w:gridCol w:w="1921"/>
      </w:tblGrid>
      <w:tr w:rsidR="00776377" w:rsidRPr="00776377" w14:paraId="3A04ED08" w14:textId="77777777" w:rsidTr="00792BC1">
        <w:tc>
          <w:tcPr>
            <w:tcW w:w="809" w:type="pct"/>
            <w:vMerge w:val="restart"/>
            <w:shd w:val="clear" w:color="auto" w:fill="808080"/>
            <w:vAlign w:val="center"/>
          </w:tcPr>
          <w:p w14:paraId="4320A420" w14:textId="77777777" w:rsidR="00776377" w:rsidRPr="00776377" w:rsidRDefault="00776377" w:rsidP="00776377">
            <w:pPr>
              <w:jc w:val="center"/>
              <w:rPr>
                <w:rFonts w:ascii="Times New Roman" w:hAnsi="Times New Roman"/>
                <w:b/>
                <w:noProof/>
                <w:color w:val="FFFFFF"/>
                <w:sz w:val="24"/>
              </w:rPr>
            </w:pPr>
            <w:r w:rsidRPr="00776377">
              <w:rPr>
                <w:rFonts w:ascii="Times New Roman" w:hAnsi="Times New Roman"/>
                <w:b/>
                <w:color w:val="FFFFFF"/>
                <w:sz w:val="24"/>
              </w:rPr>
              <w:lastRenderedPageBreak/>
              <w:t>Attālums</w:t>
            </w:r>
          </w:p>
        </w:tc>
        <w:tc>
          <w:tcPr>
            <w:tcW w:w="4191" w:type="pct"/>
            <w:gridSpan w:val="4"/>
            <w:shd w:val="clear" w:color="auto" w:fill="808080"/>
            <w:vAlign w:val="center"/>
          </w:tcPr>
          <w:p w14:paraId="56454214" w14:textId="77777777" w:rsidR="00776377" w:rsidRPr="00776377" w:rsidRDefault="00776377" w:rsidP="00776377">
            <w:pPr>
              <w:jc w:val="center"/>
              <w:rPr>
                <w:rFonts w:ascii="Times New Roman" w:hAnsi="Times New Roman"/>
                <w:b/>
                <w:noProof/>
                <w:color w:val="FFFFFF"/>
                <w:sz w:val="24"/>
              </w:rPr>
            </w:pPr>
            <w:r w:rsidRPr="00776377">
              <w:rPr>
                <w:rFonts w:ascii="Times New Roman" w:hAnsi="Times New Roman"/>
                <w:b/>
                <w:color w:val="FFFFFF"/>
                <w:sz w:val="24"/>
              </w:rPr>
              <w:t>Attālums starp galvenās šasijas ārējiem riteņiem (</w:t>
            </w:r>
            <w:proofErr w:type="spellStart"/>
            <w:r w:rsidRPr="00776377">
              <w:rPr>
                <w:rFonts w:ascii="Times New Roman" w:hAnsi="Times New Roman"/>
                <w:b/>
                <w:i/>
                <w:iCs/>
                <w:color w:val="FFFFFF"/>
                <w:sz w:val="24"/>
              </w:rPr>
              <w:t>OMGWS</w:t>
            </w:r>
            <w:proofErr w:type="spellEnd"/>
            <w:r w:rsidRPr="00776377">
              <w:rPr>
                <w:rFonts w:ascii="Times New Roman" w:hAnsi="Times New Roman"/>
                <w:b/>
                <w:color w:val="FFFFFF"/>
                <w:sz w:val="24"/>
              </w:rPr>
              <w:t>)</w:t>
            </w:r>
          </w:p>
        </w:tc>
      </w:tr>
      <w:tr w:rsidR="00776377" w:rsidRPr="00776377" w14:paraId="4CE72B32" w14:textId="77777777" w:rsidTr="00792BC1">
        <w:tc>
          <w:tcPr>
            <w:tcW w:w="809" w:type="pct"/>
            <w:vMerge/>
            <w:shd w:val="clear" w:color="auto" w:fill="808080"/>
          </w:tcPr>
          <w:p w14:paraId="6A0617BB" w14:textId="77777777" w:rsidR="00776377" w:rsidRPr="00776377" w:rsidRDefault="00776377" w:rsidP="00776377">
            <w:pPr>
              <w:jc w:val="both"/>
              <w:rPr>
                <w:rFonts w:ascii="Times New Roman" w:hAnsi="Times New Roman"/>
                <w:noProof/>
                <w:sz w:val="24"/>
              </w:rPr>
            </w:pPr>
          </w:p>
        </w:tc>
        <w:tc>
          <w:tcPr>
            <w:tcW w:w="1035" w:type="pct"/>
            <w:shd w:val="clear" w:color="auto" w:fill="808080"/>
          </w:tcPr>
          <w:p w14:paraId="06C95A3F" w14:textId="77777777" w:rsidR="00776377" w:rsidRPr="00776377" w:rsidRDefault="00776377" w:rsidP="00776377">
            <w:pPr>
              <w:jc w:val="center"/>
              <w:rPr>
                <w:rFonts w:ascii="Times New Roman" w:hAnsi="Times New Roman"/>
                <w:b/>
                <w:noProof/>
                <w:sz w:val="24"/>
              </w:rPr>
            </w:pPr>
            <w:r w:rsidRPr="00776377">
              <w:rPr>
                <w:rFonts w:ascii="Times New Roman" w:hAnsi="Times New Roman"/>
                <w:b/>
                <w:sz w:val="24"/>
              </w:rPr>
              <w:t>Līdz 4,5 m (neieskaitot)</w:t>
            </w:r>
          </w:p>
        </w:tc>
        <w:tc>
          <w:tcPr>
            <w:tcW w:w="1022" w:type="pct"/>
            <w:shd w:val="clear" w:color="auto" w:fill="808080"/>
            <w:vAlign w:val="center"/>
          </w:tcPr>
          <w:p w14:paraId="7597D948" w14:textId="77777777" w:rsidR="00776377" w:rsidRPr="00776377" w:rsidRDefault="00776377" w:rsidP="00776377">
            <w:pPr>
              <w:jc w:val="center"/>
              <w:rPr>
                <w:rFonts w:ascii="Times New Roman" w:hAnsi="Times New Roman"/>
                <w:b/>
                <w:noProof/>
                <w:sz w:val="24"/>
              </w:rPr>
            </w:pPr>
            <w:r w:rsidRPr="00776377">
              <w:rPr>
                <w:rFonts w:ascii="Times New Roman" w:hAnsi="Times New Roman"/>
                <w:b/>
                <w:sz w:val="24"/>
              </w:rPr>
              <w:t>No 4,5 m līdz 6 m (neieskaitot)</w:t>
            </w:r>
          </w:p>
        </w:tc>
        <w:tc>
          <w:tcPr>
            <w:tcW w:w="1070" w:type="pct"/>
            <w:shd w:val="clear" w:color="auto" w:fill="808080"/>
            <w:vAlign w:val="center"/>
          </w:tcPr>
          <w:p w14:paraId="5D779A69" w14:textId="77777777" w:rsidR="00776377" w:rsidRPr="00776377" w:rsidRDefault="00776377" w:rsidP="00776377">
            <w:pPr>
              <w:jc w:val="center"/>
              <w:rPr>
                <w:rFonts w:ascii="Times New Roman" w:hAnsi="Times New Roman"/>
                <w:b/>
                <w:noProof/>
                <w:sz w:val="24"/>
              </w:rPr>
            </w:pPr>
            <w:r w:rsidRPr="00776377">
              <w:rPr>
                <w:rFonts w:ascii="Times New Roman" w:hAnsi="Times New Roman"/>
                <w:b/>
                <w:sz w:val="24"/>
              </w:rPr>
              <w:t>No 6 m līdz 9 m (neieskaitot)</w:t>
            </w:r>
          </w:p>
        </w:tc>
        <w:tc>
          <w:tcPr>
            <w:tcW w:w="1064" w:type="pct"/>
            <w:shd w:val="clear" w:color="auto" w:fill="808080"/>
            <w:vAlign w:val="center"/>
          </w:tcPr>
          <w:p w14:paraId="506BA6B4" w14:textId="77777777" w:rsidR="00776377" w:rsidRPr="00776377" w:rsidRDefault="00776377" w:rsidP="00776377">
            <w:pPr>
              <w:jc w:val="center"/>
              <w:rPr>
                <w:rFonts w:ascii="Times New Roman" w:hAnsi="Times New Roman"/>
                <w:b/>
                <w:noProof/>
                <w:sz w:val="24"/>
              </w:rPr>
            </w:pPr>
            <w:r w:rsidRPr="00776377">
              <w:rPr>
                <w:rFonts w:ascii="Times New Roman" w:hAnsi="Times New Roman"/>
                <w:b/>
                <w:sz w:val="24"/>
              </w:rPr>
              <w:t>No 9 m līdz 15 m (neieskaitot)</w:t>
            </w:r>
          </w:p>
        </w:tc>
      </w:tr>
      <w:tr w:rsidR="00776377" w:rsidRPr="00776377" w14:paraId="32D40B8D" w14:textId="77777777" w:rsidTr="00792BC1">
        <w:tc>
          <w:tcPr>
            <w:tcW w:w="809" w:type="pct"/>
            <w:vMerge/>
            <w:shd w:val="clear" w:color="auto" w:fill="808080"/>
          </w:tcPr>
          <w:p w14:paraId="5B70F4E7" w14:textId="77777777" w:rsidR="00776377" w:rsidRPr="00776377" w:rsidRDefault="00776377" w:rsidP="00776377">
            <w:pPr>
              <w:jc w:val="both"/>
              <w:rPr>
                <w:rFonts w:ascii="Times New Roman" w:hAnsi="Times New Roman"/>
                <w:noProof/>
                <w:sz w:val="24"/>
              </w:rPr>
            </w:pPr>
          </w:p>
        </w:tc>
        <w:tc>
          <w:tcPr>
            <w:tcW w:w="1035" w:type="pct"/>
            <w:shd w:val="clear" w:color="auto" w:fill="D9D9D9"/>
          </w:tcPr>
          <w:p w14:paraId="177036A9"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1,50 m</w:t>
            </w:r>
          </w:p>
        </w:tc>
        <w:tc>
          <w:tcPr>
            <w:tcW w:w="1022" w:type="pct"/>
            <w:shd w:val="clear" w:color="auto" w:fill="D9D9D9"/>
            <w:vAlign w:val="center"/>
          </w:tcPr>
          <w:p w14:paraId="46EDA4B8"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2,25 m</w:t>
            </w:r>
          </w:p>
        </w:tc>
        <w:tc>
          <w:tcPr>
            <w:tcW w:w="1070" w:type="pct"/>
            <w:shd w:val="clear" w:color="auto" w:fill="D9D9D9"/>
            <w:vAlign w:val="center"/>
          </w:tcPr>
          <w:p w14:paraId="25D510F2"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3 </w:t>
            </w:r>
            <w:proofErr w:type="spellStart"/>
            <w:r w:rsidRPr="00776377">
              <w:rPr>
                <w:rFonts w:ascii="Times New Roman" w:hAnsi="Times New Roman"/>
                <w:sz w:val="24"/>
              </w:rPr>
              <w:t>m</w:t>
            </w:r>
            <w:r w:rsidRPr="00776377">
              <w:rPr>
                <w:rFonts w:ascii="Times New Roman" w:hAnsi="Times New Roman"/>
                <w:sz w:val="24"/>
                <w:vertAlign w:val="superscript"/>
              </w:rPr>
              <w:t>a</w:t>
            </w:r>
            <w:proofErr w:type="spellEnd"/>
            <w:r w:rsidRPr="00776377">
              <w:rPr>
                <w:rFonts w:ascii="Times New Roman" w:hAnsi="Times New Roman"/>
                <w:sz w:val="24"/>
              </w:rPr>
              <w:t xml:space="preserve"> vai 4 </w:t>
            </w:r>
            <w:proofErr w:type="spellStart"/>
            <w:r w:rsidRPr="00776377">
              <w:rPr>
                <w:rFonts w:ascii="Times New Roman" w:hAnsi="Times New Roman"/>
                <w:sz w:val="24"/>
              </w:rPr>
              <w:t>m</w:t>
            </w:r>
            <w:r w:rsidRPr="00776377">
              <w:rPr>
                <w:rFonts w:ascii="Times New Roman" w:hAnsi="Times New Roman"/>
                <w:sz w:val="24"/>
                <w:vertAlign w:val="superscript"/>
              </w:rPr>
              <w:t>b</w:t>
            </w:r>
            <w:proofErr w:type="spellEnd"/>
          </w:p>
        </w:tc>
        <w:tc>
          <w:tcPr>
            <w:tcW w:w="1064" w:type="pct"/>
            <w:shd w:val="clear" w:color="auto" w:fill="D9D9D9"/>
            <w:vAlign w:val="center"/>
          </w:tcPr>
          <w:p w14:paraId="79F7CF2E"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4 m</w:t>
            </w:r>
          </w:p>
        </w:tc>
      </w:tr>
      <w:tr w:rsidR="00776377" w:rsidRPr="00776377" w14:paraId="713BA57E" w14:textId="77777777" w:rsidTr="00792BC1">
        <w:tc>
          <w:tcPr>
            <w:tcW w:w="5000" w:type="pct"/>
            <w:gridSpan w:val="5"/>
            <w:shd w:val="clear" w:color="auto" w:fill="D9D9D9"/>
          </w:tcPr>
          <w:p w14:paraId="0BCBF32C" w14:textId="77777777" w:rsidR="00776377" w:rsidRPr="00776377" w:rsidRDefault="00776377" w:rsidP="00776377">
            <w:pPr>
              <w:jc w:val="both"/>
              <w:rPr>
                <w:rFonts w:ascii="Times New Roman" w:eastAsia="Calibri" w:hAnsi="Times New Roman" w:cs="Calibri"/>
                <w:noProof/>
                <w:sz w:val="24"/>
                <w:szCs w:val="20"/>
              </w:rPr>
            </w:pPr>
            <w:r w:rsidRPr="00776377">
              <w:rPr>
                <w:rFonts w:ascii="Times New Roman" w:hAnsi="Times New Roman"/>
                <w:sz w:val="24"/>
                <w:vertAlign w:val="superscript"/>
              </w:rPr>
              <w:t>a</w:t>
            </w:r>
            <w:r w:rsidRPr="00776377">
              <w:rPr>
                <w:rFonts w:ascii="Times New Roman" w:hAnsi="Times New Roman"/>
                <w:sz w:val="24"/>
              </w:rPr>
              <w:t xml:space="preserve"> </w:t>
            </w:r>
            <w:r w:rsidRPr="00776377">
              <w:rPr>
                <w:rFonts w:ascii="Times New Roman" w:hAnsi="Times New Roman"/>
                <w:i/>
                <w:iCs/>
                <w:sz w:val="24"/>
              </w:rPr>
              <w:t>Ja apgriešanās laukums ir</w:t>
            </w:r>
            <w:r w:rsidRPr="00776377">
              <w:rPr>
                <w:rFonts w:ascii="Times New Roman" w:hAnsi="Times New Roman"/>
                <w:sz w:val="24"/>
              </w:rPr>
              <w:t xml:space="preserve"> </w:t>
            </w:r>
            <w:r w:rsidRPr="00776377">
              <w:rPr>
                <w:rFonts w:ascii="Times New Roman" w:hAnsi="Times New Roman"/>
                <w:i/>
                <w:sz w:val="24"/>
              </w:rPr>
              <w:t>paredzēts lidmašīnām ar riteņu bāzi, kas ir mazāka par 18 m.</w:t>
            </w:r>
          </w:p>
          <w:p w14:paraId="2A3C9562" w14:textId="77777777" w:rsidR="00776377" w:rsidRPr="00776377" w:rsidRDefault="00776377" w:rsidP="00776377">
            <w:pPr>
              <w:jc w:val="both"/>
              <w:rPr>
                <w:rFonts w:ascii="Times New Roman" w:eastAsia="Calibri" w:hAnsi="Times New Roman" w:cs="Calibri"/>
                <w:noProof/>
                <w:sz w:val="24"/>
                <w:szCs w:val="20"/>
              </w:rPr>
            </w:pPr>
            <w:r w:rsidRPr="00776377">
              <w:rPr>
                <w:rFonts w:ascii="Times New Roman" w:hAnsi="Times New Roman"/>
                <w:i/>
                <w:sz w:val="24"/>
                <w:vertAlign w:val="superscript"/>
              </w:rPr>
              <w:t>b</w:t>
            </w:r>
            <w:r w:rsidRPr="00776377">
              <w:rPr>
                <w:rFonts w:ascii="Times New Roman" w:hAnsi="Times New Roman"/>
                <w:i/>
                <w:sz w:val="24"/>
              </w:rPr>
              <w:t xml:space="preserve"> Ja apgriešanās laukums ir paredzēts lidmašīnām ar riteņu bāzi, kas ir vismaz 18 m.</w:t>
            </w:r>
          </w:p>
        </w:tc>
      </w:tr>
      <w:tr w:rsidR="00776377" w:rsidRPr="00776377" w14:paraId="3BAA7FD0" w14:textId="77777777" w:rsidTr="00792BC1">
        <w:tc>
          <w:tcPr>
            <w:tcW w:w="5000" w:type="pct"/>
            <w:gridSpan w:val="5"/>
            <w:shd w:val="clear" w:color="auto" w:fill="D9D9D9"/>
          </w:tcPr>
          <w:p w14:paraId="1848CB43"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Piezīme. Riteņu bāze ir attālums no priekšējās šasijas līdz galvenās šasijas ģeometriskajam centram.</w:t>
            </w:r>
          </w:p>
        </w:tc>
      </w:tr>
    </w:tbl>
    <w:p w14:paraId="16F62A6D" w14:textId="77777777" w:rsidR="00776377" w:rsidRPr="00776377" w:rsidRDefault="00776377" w:rsidP="00776377">
      <w:pPr>
        <w:jc w:val="both"/>
        <w:rPr>
          <w:rFonts w:ascii="Times New Roman" w:eastAsia="Calibri" w:hAnsi="Times New Roman" w:cs="Calibri"/>
          <w:noProof/>
          <w:sz w:val="24"/>
          <w:szCs w:val="19"/>
        </w:rPr>
      </w:pPr>
    </w:p>
    <w:p w14:paraId="7CC66598"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d) Apgriešanās laukumam uz skrejceļa jābūt skrejceļa labajā vai kreisajā pusē, un tam jābūt savienotam ar skrejceļa mākslīgo segumu skrejceļa abos galos, kā arī atsevišķās vietās gar skrejceļu, kur to uzskata par vajadzīgu.</w:t>
      </w:r>
    </w:p>
    <w:p w14:paraId="62347BCB"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e) Apgriešanās laukuma uz skrejceļa un skrejceļa krustošanās leņķis nedrīkst pārsniegt 30 grādus.</w:t>
      </w:r>
    </w:p>
    <w:p w14:paraId="127DF317"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f) Apgriešanās laukums uz skrejceļa ir jāprojektē tā, lai nepieciešamais lidmašīnas priekšējā riteņa pagrieziena leņķis nebūtu lielāks par 45 grādiem.</w:t>
      </w:r>
    </w:p>
    <w:p w14:paraId="04E372C1" w14:textId="77777777" w:rsidR="00776377" w:rsidRPr="00776377" w:rsidRDefault="00776377" w:rsidP="00776377">
      <w:pPr>
        <w:tabs>
          <w:tab w:val="left" w:pos="708"/>
        </w:tabs>
        <w:jc w:val="both"/>
        <w:rPr>
          <w:rFonts w:ascii="Times New Roman" w:eastAsia="Calibri" w:hAnsi="Times New Roman"/>
          <w:noProof/>
          <w:sz w:val="24"/>
        </w:rPr>
      </w:pPr>
    </w:p>
    <w:p w14:paraId="24B60ED6"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/4]</w:t>
      </w:r>
    </w:p>
    <w:p w14:paraId="7763EE79" w14:textId="77777777" w:rsidR="00776377" w:rsidRPr="00776377" w:rsidRDefault="00776377" w:rsidP="00776377">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278C51D2" w14:textId="77777777" w:rsidTr="00792BC1">
        <w:trPr>
          <w:trHeight w:val="266"/>
        </w:trPr>
        <w:tc>
          <w:tcPr>
            <w:tcW w:w="9065" w:type="dxa"/>
            <w:shd w:val="clear" w:color="auto" w:fill="16CC7E"/>
          </w:tcPr>
          <w:p w14:paraId="4FC083C7"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53" w:name="_Toc121838979"/>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ADR-DSN.B.095</w:t>
            </w:r>
            <w:proofErr w:type="spellEnd"/>
            <w:r w:rsidRPr="00776377">
              <w:rPr>
                <w:rFonts w:ascii="Times New Roman" w:eastAsiaTheme="majorEastAsia" w:hAnsi="Times New Roman" w:cstheme="majorBidi"/>
                <w:b/>
                <w:color w:val="FFFFFF" w:themeColor="background1"/>
                <w:sz w:val="24"/>
                <w:szCs w:val="26"/>
              </w:rPr>
              <w:t>. punktu “Apgriešanās laukumi uz skrejceļa”</w:t>
            </w:r>
            <w:bookmarkEnd w:id="53"/>
          </w:p>
        </w:tc>
      </w:tr>
    </w:tbl>
    <w:p w14:paraId="4D2BA7AD" w14:textId="77777777" w:rsidR="00776377" w:rsidRPr="00776377" w:rsidRDefault="00776377" w:rsidP="00776377">
      <w:pPr>
        <w:jc w:val="both"/>
        <w:rPr>
          <w:rFonts w:ascii="Times New Roman" w:eastAsia="Calibri" w:hAnsi="Times New Roman" w:cs="Calibri"/>
          <w:noProof/>
          <w:sz w:val="24"/>
          <w:szCs w:val="5"/>
        </w:rPr>
      </w:pPr>
    </w:p>
    <w:p w14:paraId="1ECC6F24"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Tur, kur pārsvarā pastāv nelabvēlīgi laika apstākļi, kas pasliktina virsmas saķeres raksturojumus, jāparedz lielāks attālums no riteņa līdz skrejceļa malai.</w:t>
      </w:r>
    </w:p>
    <w:p w14:paraId="23D08302" w14:textId="77777777" w:rsidR="00776377" w:rsidRPr="00776377" w:rsidRDefault="00776377" w:rsidP="00776377">
      <w:pPr>
        <w:jc w:val="both"/>
        <w:rPr>
          <w:rFonts w:ascii="Times New Roman" w:eastAsia="Calibri" w:hAnsi="Times New Roman"/>
          <w:noProof/>
          <w:sz w:val="24"/>
        </w:rPr>
      </w:pPr>
    </w:p>
    <w:p w14:paraId="113EAFC8"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a) Tipisks apgriešanās laukuma uz skrejceļa izkārtojums parādīts </w:t>
      </w:r>
      <w:proofErr w:type="spellStart"/>
      <w:r w:rsidRPr="00776377">
        <w:rPr>
          <w:rFonts w:ascii="Times New Roman" w:eastAsia="Calibri" w:hAnsi="Times New Roman"/>
          <w:sz w:val="24"/>
        </w:rPr>
        <w:t>GM</w:t>
      </w:r>
      <w:proofErr w:type="spellEnd"/>
      <w:r w:rsidRPr="00776377">
        <w:rPr>
          <w:rFonts w:ascii="Times New Roman" w:eastAsia="Calibri" w:hAnsi="Times New Roman"/>
          <w:sz w:val="24"/>
        </w:rPr>
        <w:t>-B-3. attēlā.</w:t>
      </w:r>
    </w:p>
    <w:p w14:paraId="2CEA4D25" w14:textId="77777777" w:rsidR="00776377" w:rsidRPr="00776377" w:rsidRDefault="00776377" w:rsidP="00776377">
      <w:pPr>
        <w:jc w:val="both"/>
        <w:rPr>
          <w:rFonts w:ascii="Times New Roman" w:eastAsia="Calibri" w:hAnsi="Times New Roman" w:cs="Calibri"/>
          <w:noProof/>
          <w:sz w:val="24"/>
          <w:szCs w:val="9"/>
        </w:rPr>
      </w:pPr>
    </w:p>
    <w:p w14:paraId="339E54D7" w14:textId="77777777" w:rsidR="00776377" w:rsidRPr="00776377" w:rsidRDefault="00776377" w:rsidP="00776377">
      <w:pPr>
        <w:jc w:val="center"/>
        <w:rPr>
          <w:rFonts w:ascii="Times New Roman" w:eastAsia="Calibri" w:hAnsi="Times New Roman" w:cs="Calibri"/>
          <w:noProof/>
          <w:sz w:val="24"/>
          <w:szCs w:val="20"/>
        </w:rPr>
      </w:pPr>
      <w:r w:rsidRPr="00776377">
        <w:rPr>
          <w:rFonts w:ascii="Times New Roman" w:hAnsi="Times New Roman"/>
          <w:noProof/>
          <w:sz w:val="24"/>
        </w:rPr>
        <w:drawing>
          <wp:inline distT="0" distB="0" distL="0" distR="0" wp14:anchorId="5C302702" wp14:editId="3E5562CD">
            <wp:extent cx="5723970" cy="2180844"/>
            <wp:effectExtent l="0" t="0" r="0" b="0"/>
            <wp:docPr id="44" name="image5.png" descr="Diagram, 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png" descr="Diagram, shape, rectangle&#10;&#10;Description automatically generated"/>
                    <pic:cNvPicPr/>
                  </pic:nvPicPr>
                  <pic:blipFill>
                    <a:blip r:embed="rId14" cstate="print"/>
                    <a:stretch>
                      <a:fillRect/>
                    </a:stretch>
                  </pic:blipFill>
                  <pic:spPr>
                    <a:xfrm>
                      <a:off x="0" y="0"/>
                      <a:ext cx="5723970" cy="2180844"/>
                    </a:xfrm>
                    <a:prstGeom prst="rect">
                      <a:avLst/>
                    </a:prstGeom>
                  </pic:spPr>
                </pic:pic>
              </a:graphicData>
            </a:graphic>
          </wp:inline>
        </w:drawing>
      </w:r>
    </w:p>
    <w:p w14:paraId="5C29921F" w14:textId="77777777" w:rsidR="00776377" w:rsidRPr="00776377" w:rsidRDefault="00776377" w:rsidP="00776377">
      <w:pPr>
        <w:jc w:val="both"/>
        <w:rPr>
          <w:rFonts w:ascii="Times New Roman" w:hAnsi="Times New Roman"/>
          <w:b/>
          <w:i/>
          <w:noProof/>
          <w:sz w:val="24"/>
        </w:rPr>
      </w:pPr>
      <w:proofErr w:type="spellStart"/>
      <w:r w:rsidRPr="00776377">
        <w:rPr>
          <w:rFonts w:ascii="Times New Roman" w:hAnsi="Times New Roman"/>
          <w:b/>
          <w:i/>
          <w:sz w:val="24"/>
        </w:rPr>
        <w:t>GM</w:t>
      </w:r>
      <w:proofErr w:type="spellEnd"/>
      <w:r w:rsidRPr="00776377">
        <w:rPr>
          <w:rFonts w:ascii="Times New Roman" w:hAnsi="Times New Roman"/>
          <w:b/>
          <w:i/>
          <w:sz w:val="24"/>
        </w:rPr>
        <w:t>-B-3. attēls. Tipisks apgriešanās laukuma uz skrejceļa izkārtojums</w:t>
      </w:r>
    </w:p>
    <w:p w14:paraId="41D79D2F" w14:textId="77777777" w:rsidR="00776377" w:rsidRPr="00776377" w:rsidRDefault="00776377" w:rsidP="00776377">
      <w:pPr>
        <w:jc w:val="both"/>
        <w:rPr>
          <w:rFonts w:ascii="Times New Roman" w:hAnsi="Times New Roman"/>
          <w:b/>
          <w:i/>
          <w:noProof/>
          <w:sz w:val="24"/>
        </w:rPr>
      </w:pPr>
    </w:p>
    <w:p w14:paraId="07B5D976"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b) Šādas zonas, jā tās ir nodrošinātas gar skrejceļu, var būt lietderīgas, lai samazinātu manevrēšanas laiku un attālumu lidmašīnām, kam nav nepieciešams pilns skrejceļa garums.</w:t>
      </w:r>
    </w:p>
    <w:p w14:paraId="66643EFC"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c) Papildu norādījumi par apgriešanās laukumu uz skrejceļa projektēšanu ir sniegti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dok. Nr. 9157 “Lidlauka projektēšanas rokasgrāmata” 1. daļā “Skrejceļi”.</w:t>
      </w:r>
    </w:p>
    <w:p w14:paraId="2ED12F73" w14:textId="77777777" w:rsidR="00776377" w:rsidRPr="00776377" w:rsidRDefault="00776377" w:rsidP="00776377">
      <w:pPr>
        <w:tabs>
          <w:tab w:val="left" w:pos="708"/>
        </w:tabs>
        <w:jc w:val="both"/>
        <w:rPr>
          <w:rFonts w:ascii="Times New Roman" w:eastAsia="Calibri" w:hAnsi="Times New Roman"/>
          <w:noProof/>
          <w:sz w:val="24"/>
        </w:rPr>
      </w:pPr>
    </w:p>
    <w:p w14:paraId="2A1629D1"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2F4F0501"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/4]</w:t>
      </w:r>
    </w:p>
    <w:p w14:paraId="057FB52F"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/6]</w:t>
      </w:r>
    </w:p>
    <w:p w14:paraId="0F5679EF" w14:textId="77777777" w:rsidR="00776377" w:rsidRPr="00776377" w:rsidRDefault="00776377" w:rsidP="00776377"/>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597BC5C8" w14:textId="77777777" w:rsidTr="00792BC1">
        <w:trPr>
          <w:trHeight w:val="266"/>
        </w:trPr>
        <w:tc>
          <w:tcPr>
            <w:tcW w:w="9065" w:type="dxa"/>
            <w:shd w:val="clear" w:color="auto" w:fill="212E63"/>
          </w:tcPr>
          <w:p w14:paraId="03907F99"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54" w:name="_Toc121838980"/>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ADR-DSN.B.100</w:t>
            </w:r>
            <w:proofErr w:type="spellEnd"/>
            <w:r w:rsidRPr="00776377">
              <w:rPr>
                <w:rFonts w:ascii="Times New Roman" w:eastAsiaTheme="majorEastAsia" w:hAnsi="Times New Roman" w:cstheme="majorBidi"/>
                <w:b/>
                <w:color w:val="FFFFFF" w:themeColor="background1"/>
                <w:sz w:val="24"/>
                <w:szCs w:val="26"/>
              </w:rPr>
              <w:t>. punktu “Apgriešanās laukumu uz skrejceļa slīpumi”</w:t>
            </w:r>
            <w:bookmarkEnd w:id="54"/>
          </w:p>
        </w:tc>
      </w:tr>
    </w:tbl>
    <w:p w14:paraId="7C5F6225" w14:textId="77777777" w:rsidR="00776377" w:rsidRPr="00776377" w:rsidRDefault="00776377" w:rsidP="00776377">
      <w:pPr>
        <w:jc w:val="both"/>
        <w:rPr>
          <w:rFonts w:ascii="Times New Roman" w:eastAsia="Calibri" w:hAnsi="Times New Roman" w:cs="Calibri"/>
          <w:noProof/>
          <w:sz w:val="24"/>
          <w:szCs w:val="5"/>
        </w:rPr>
      </w:pPr>
    </w:p>
    <w:p w14:paraId="72451322"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Apgriešanās laukuma uz skrejceļa garenvirziena slīpumiem un </w:t>
      </w:r>
      <w:proofErr w:type="spellStart"/>
      <w:r w:rsidRPr="00776377">
        <w:rPr>
          <w:rFonts w:ascii="Times New Roman" w:eastAsia="Calibri" w:hAnsi="Times New Roman"/>
          <w:sz w:val="24"/>
        </w:rPr>
        <w:t>šķērsslīpumiem</w:t>
      </w:r>
      <w:proofErr w:type="spellEnd"/>
      <w:r w:rsidRPr="00776377">
        <w:rPr>
          <w:rFonts w:ascii="Times New Roman" w:eastAsia="Calibri" w:hAnsi="Times New Roman"/>
          <w:sz w:val="24"/>
        </w:rPr>
        <w:t xml:space="preserve"> ir jābūt tādiem, kas novērš ūdens uzkrāšanos uz virsmas un veicina uz virsmas esošā ūdens ātru drenāžu. Slīpumiem jābūt tādiem pašiem kā ar laukumu savienotā skrejceļa seguma slīpumam.</w:t>
      </w:r>
    </w:p>
    <w:p w14:paraId="5EFBFC8E" w14:textId="77777777" w:rsidR="00776377" w:rsidRPr="00776377" w:rsidRDefault="00776377" w:rsidP="00776377">
      <w:pPr>
        <w:jc w:val="both"/>
        <w:rPr>
          <w:rFonts w:ascii="Times New Roman" w:eastAsia="Calibri"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2B505D9D" w14:textId="77777777" w:rsidTr="00792BC1">
        <w:trPr>
          <w:trHeight w:val="266"/>
        </w:trPr>
        <w:tc>
          <w:tcPr>
            <w:tcW w:w="9065" w:type="dxa"/>
            <w:shd w:val="clear" w:color="auto" w:fill="16CC7E"/>
          </w:tcPr>
          <w:p w14:paraId="0414C182"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55" w:name="_Toc121838981"/>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ADR-DSN.B.100</w:t>
            </w:r>
            <w:proofErr w:type="spellEnd"/>
            <w:r w:rsidRPr="00776377">
              <w:rPr>
                <w:rFonts w:ascii="Times New Roman" w:eastAsiaTheme="majorEastAsia" w:hAnsi="Times New Roman" w:cstheme="majorBidi"/>
                <w:b/>
                <w:color w:val="FFFFFF" w:themeColor="background1"/>
                <w:sz w:val="24"/>
                <w:szCs w:val="26"/>
              </w:rPr>
              <w:t>. punktu “Apgriešanās laukumu uz skrejceļa slīpumi”</w:t>
            </w:r>
            <w:bookmarkEnd w:id="55"/>
          </w:p>
        </w:tc>
      </w:tr>
    </w:tbl>
    <w:p w14:paraId="45240B27" w14:textId="77777777" w:rsidR="00776377" w:rsidRPr="00776377" w:rsidRDefault="00776377" w:rsidP="00776377">
      <w:pPr>
        <w:jc w:val="both"/>
        <w:rPr>
          <w:rFonts w:ascii="Times New Roman" w:eastAsia="Calibri" w:hAnsi="Times New Roman" w:cs="Calibri"/>
          <w:noProof/>
          <w:sz w:val="24"/>
          <w:szCs w:val="5"/>
        </w:rPr>
      </w:pPr>
    </w:p>
    <w:p w14:paraId="12CCBD13"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Slīpumi jāprojektē tā, lai samazinātu ietekmi uz gaisa kuģi un neapgrūtinātu gaisa kuģa ekspluatāciju.</w:t>
      </w:r>
    </w:p>
    <w:p w14:paraId="537E3693" w14:textId="77777777" w:rsidR="00776377" w:rsidRPr="00776377" w:rsidRDefault="00776377" w:rsidP="00776377">
      <w:pPr>
        <w:jc w:val="both"/>
        <w:rPr>
          <w:rFonts w:ascii="Times New Roman" w:eastAsia="Calibri"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2E1AB149" w14:textId="77777777" w:rsidTr="00792BC1">
        <w:trPr>
          <w:trHeight w:val="266"/>
        </w:trPr>
        <w:tc>
          <w:tcPr>
            <w:tcW w:w="9065" w:type="dxa"/>
            <w:shd w:val="clear" w:color="auto" w:fill="212E63"/>
          </w:tcPr>
          <w:p w14:paraId="2C0099D8"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56" w:name="_Toc121838982"/>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ADR-DSN.B.105</w:t>
            </w:r>
            <w:proofErr w:type="spellEnd"/>
            <w:r w:rsidRPr="00776377">
              <w:rPr>
                <w:rFonts w:ascii="Times New Roman" w:eastAsiaTheme="majorEastAsia" w:hAnsi="Times New Roman" w:cstheme="majorBidi"/>
                <w:b/>
                <w:color w:val="FFFFFF" w:themeColor="background1"/>
                <w:sz w:val="24"/>
                <w:szCs w:val="26"/>
              </w:rPr>
              <w:t>. punktu “Apgriešanās laukumu uz skrejceļa nestspēja”</w:t>
            </w:r>
            <w:bookmarkEnd w:id="56"/>
          </w:p>
        </w:tc>
      </w:tr>
    </w:tbl>
    <w:p w14:paraId="511011BD" w14:textId="77777777" w:rsidR="00776377" w:rsidRPr="00776377" w:rsidRDefault="00776377" w:rsidP="00776377">
      <w:pPr>
        <w:jc w:val="both"/>
        <w:rPr>
          <w:rFonts w:ascii="Times New Roman" w:eastAsia="Calibri" w:hAnsi="Times New Roman" w:cs="Calibri"/>
          <w:noProof/>
          <w:sz w:val="24"/>
          <w:szCs w:val="5"/>
        </w:rPr>
      </w:pPr>
    </w:p>
    <w:p w14:paraId="70855FCA"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Apgriešanās laukuma uz skrejceļa nestspējai ir jābūt vismaz tādai pašai kā ar to savienotajam skrejceļam, kuru tas apkalpo, turklāt pienācīgi jāņem vērā tas, ka kustība pa apgriešanās laukumu uz skrejceļa notiks nelielā ātrumā un ar asiem pagriezieniem, līdz ar to pakļaujot segumu lielākām slodzēm.</w:t>
      </w:r>
    </w:p>
    <w:p w14:paraId="47B8CA4F" w14:textId="77777777" w:rsidR="00776377" w:rsidRPr="00776377" w:rsidRDefault="00776377" w:rsidP="00776377">
      <w:pPr>
        <w:jc w:val="both"/>
        <w:rPr>
          <w:rFonts w:ascii="Times New Roman" w:eastAsia="Calibri"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10440BE1" w14:textId="77777777" w:rsidTr="00792BC1">
        <w:trPr>
          <w:trHeight w:val="266"/>
        </w:trPr>
        <w:tc>
          <w:tcPr>
            <w:tcW w:w="9065" w:type="dxa"/>
            <w:shd w:val="clear" w:color="auto" w:fill="16CC7E"/>
          </w:tcPr>
          <w:p w14:paraId="17361158"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57" w:name="_Toc121838983"/>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ADR-DSN.B.105</w:t>
            </w:r>
            <w:proofErr w:type="spellEnd"/>
            <w:r w:rsidRPr="00776377">
              <w:rPr>
                <w:rFonts w:ascii="Times New Roman" w:eastAsiaTheme="majorEastAsia" w:hAnsi="Times New Roman" w:cstheme="majorBidi"/>
                <w:b/>
                <w:color w:val="FFFFFF" w:themeColor="background1"/>
                <w:sz w:val="24"/>
                <w:szCs w:val="26"/>
              </w:rPr>
              <w:t>. punktu “Apgriešanās laukumu uz skrejceļa nestspēja“</w:t>
            </w:r>
            <w:bookmarkEnd w:id="57"/>
          </w:p>
        </w:tc>
      </w:tr>
    </w:tbl>
    <w:p w14:paraId="1D885EFA" w14:textId="77777777" w:rsidR="00776377" w:rsidRPr="00776377" w:rsidRDefault="00776377" w:rsidP="00776377">
      <w:pPr>
        <w:jc w:val="both"/>
        <w:rPr>
          <w:rFonts w:ascii="Times New Roman" w:eastAsia="Calibri" w:hAnsi="Times New Roman" w:cs="Calibri"/>
          <w:noProof/>
          <w:sz w:val="24"/>
          <w:szCs w:val="5"/>
        </w:rPr>
      </w:pPr>
    </w:p>
    <w:p w14:paraId="13B0650E"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Nav aizpildīts ar nolūku.</w:t>
      </w:r>
    </w:p>
    <w:p w14:paraId="71218175" w14:textId="77777777" w:rsidR="00776377" w:rsidRPr="00776377" w:rsidRDefault="00776377" w:rsidP="00776377">
      <w:pPr>
        <w:jc w:val="both"/>
        <w:rPr>
          <w:rFonts w:ascii="Times New Roman" w:eastAsia="Calibri"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4790F567" w14:textId="77777777" w:rsidTr="00792BC1">
        <w:trPr>
          <w:trHeight w:val="266"/>
        </w:trPr>
        <w:tc>
          <w:tcPr>
            <w:tcW w:w="9065" w:type="dxa"/>
            <w:shd w:val="clear" w:color="auto" w:fill="212E63"/>
          </w:tcPr>
          <w:p w14:paraId="2D704843"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58" w:name="_Toc121838984"/>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ADR-DSN.B.110</w:t>
            </w:r>
            <w:proofErr w:type="spellEnd"/>
            <w:r w:rsidRPr="00776377">
              <w:rPr>
                <w:rFonts w:ascii="Times New Roman" w:eastAsiaTheme="majorEastAsia" w:hAnsi="Times New Roman" w:cstheme="majorBidi"/>
                <w:b/>
                <w:color w:val="FFFFFF" w:themeColor="background1"/>
                <w:sz w:val="24"/>
                <w:szCs w:val="26"/>
              </w:rPr>
              <w:t>. punktu “Apgriešanās laukumu uz skrejceļa virsma”</w:t>
            </w:r>
            <w:bookmarkEnd w:id="58"/>
          </w:p>
        </w:tc>
      </w:tr>
    </w:tbl>
    <w:p w14:paraId="1F2339B3" w14:textId="77777777" w:rsidR="00776377" w:rsidRPr="00776377" w:rsidRDefault="00776377" w:rsidP="00776377">
      <w:pPr>
        <w:jc w:val="both"/>
        <w:rPr>
          <w:rFonts w:ascii="Times New Roman" w:eastAsia="Calibri" w:hAnsi="Times New Roman" w:cs="Calibri"/>
          <w:noProof/>
          <w:sz w:val="24"/>
          <w:szCs w:val="5"/>
        </w:rPr>
      </w:pPr>
    </w:p>
    <w:p w14:paraId="2569543B"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Uz apgriešanās laukuma uz skrejceļa virsmas nedrīkst būt nelīdzenumi, kas var izraisīt bojājumus lidmašīnai, kura izmanto apgriešanās laukumu.</w:t>
      </w:r>
    </w:p>
    <w:p w14:paraId="54D12ADB"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b) Apgriešanās laukuma uz skrejceļa virsma jāveido vai jāatjauno tā, lai nodrošinātu virsmas saķeres raksturojumus, kas ir vismaz tādi paši kā pieguļošā skrejceļa saķeres raksturojumi.</w:t>
      </w:r>
    </w:p>
    <w:p w14:paraId="77660213" w14:textId="77777777" w:rsidR="00776377" w:rsidRPr="00776377" w:rsidRDefault="00776377" w:rsidP="00776377">
      <w:pPr>
        <w:tabs>
          <w:tab w:val="left" w:pos="708"/>
        </w:tabs>
        <w:jc w:val="both"/>
        <w:rPr>
          <w:rFonts w:ascii="Times New Roman" w:eastAsia="Calibri" w:hAnsi="Times New Roman"/>
          <w:noProof/>
          <w:sz w:val="24"/>
        </w:rPr>
      </w:pPr>
    </w:p>
    <w:p w14:paraId="1F6A9009"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562469EE" w14:textId="77777777" w:rsidR="00776377" w:rsidRPr="00776377" w:rsidRDefault="00776377" w:rsidP="00776377">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0EC42E99" w14:textId="77777777" w:rsidTr="00792BC1">
        <w:trPr>
          <w:trHeight w:val="266"/>
        </w:trPr>
        <w:tc>
          <w:tcPr>
            <w:tcW w:w="9065" w:type="dxa"/>
            <w:shd w:val="clear" w:color="auto" w:fill="16CC7E"/>
          </w:tcPr>
          <w:p w14:paraId="4E00C64C"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59" w:name="_Toc121838985"/>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ADR-DSN.B.110</w:t>
            </w:r>
            <w:proofErr w:type="spellEnd"/>
            <w:r w:rsidRPr="00776377">
              <w:rPr>
                <w:rFonts w:ascii="Times New Roman" w:eastAsiaTheme="majorEastAsia" w:hAnsi="Times New Roman" w:cstheme="majorBidi"/>
                <w:b/>
                <w:color w:val="FFFFFF" w:themeColor="background1"/>
                <w:sz w:val="24"/>
                <w:szCs w:val="26"/>
              </w:rPr>
              <w:t>. punktu “Apgriešanās laukumu uz skrejceļa virsma”</w:t>
            </w:r>
            <w:bookmarkEnd w:id="59"/>
          </w:p>
        </w:tc>
      </w:tr>
    </w:tbl>
    <w:p w14:paraId="173C6705" w14:textId="77777777" w:rsidR="00776377" w:rsidRPr="00776377" w:rsidRDefault="00776377" w:rsidP="00776377">
      <w:pPr>
        <w:jc w:val="both"/>
        <w:rPr>
          <w:rFonts w:ascii="Times New Roman" w:eastAsia="Calibri" w:hAnsi="Times New Roman" w:cs="Calibri"/>
          <w:noProof/>
          <w:sz w:val="24"/>
          <w:szCs w:val="5"/>
        </w:rPr>
      </w:pPr>
    </w:p>
    <w:p w14:paraId="0348F094"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Nav aizpildīts ar nolūku.</w:t>
      </w:r>
    </w:p>
    <w:p w14:paraId="2042155D" w14:textId="77777777" w:rsidR="00776377" w:rsidRPr="00776377" w:rsidRDefault="00776377" w:rsidP="00776377">
      <w:pPr>
        <w:jc w:val="both"/>
        <w:rPr>
          <w:rFonts w:ascii="Times New Roman" w:eastAsia="Calibri"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34D1B38B" w14:textId="77777777" w:rsidTr="00792BC1">
        <w:trPr>
          <w:trHeight w:val="266"/>
        </w:trPr>
        <w:tc>
          <w:tcPr>
            <w:tcW w:w="9065" w:type="dxa"/>
            <w:shd w:val="clear" w:color="auto" w:fill="212E63"/>
          </w:tcPr>
          <w:p w14:paraId="223A6216"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60" w:name="_Toc121838986"/>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ADR-DSN.B.115</w:t>
            </w:r>
            <w:proofErr w:type="spellEnd"/>
            <w:r w:rsidRPr="00776377">
              <w:rPr>
                <w:rFonts w:ascii="Times New Roman" w:eastAsiaTheme="majorEastAsia" w:hAnsi="Times New Roman" w:cstheme="majorBidi"/>
                <w:b/>
                <w:color w:val="FFFFFF" w:themeColor="background1"/>
                <w:sz w:val="24"/>
                <w:szCs w:val="26"/>
              </w:rPr>
              <w:t>. punktu “Apgriešanās laukumu uz skrejceļa sānu drošības joslu platums”</w:t>
            </w:r>
            <w:bookmarkEnd w:id="60"/>
          </w:p>
        </w:tc>
      </w:tr>
    </w:tbl>
    <w:p w14:paraId="6BE1B542" w14:textId="77777777" w:rsidR="00776377" w:rsidRPr="00776377" w:rsidRDefault="00776377" w:rsidP="00776377">
      <w:pPr>
        <w:jc w:val="both"/>
        <w:rPr>
          <w:rFonts w:ascii="Times New Roman" w:eastAsia="Calibri" w:hAnsi="Times New Roman" w:cs="Calibri"/>
          <w:noProof/>
          <w:sz w:val="24"/>
          <w:szCs w:val="5"/>
        </w:rPr>
      </w:pPr>
    </w:p>
    <w:p w14:paraId="4CF3960B"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Apgriešanās laukumiem uz skrejceļa ir jāparedz tik platas sānu drošības joslas, cik nepieciešams, lai novērstu virsmas eroziju, ko rada konkrētajam apgriešanās laukumam atbilstošā vislielākā lidmašīnas reaktīvo dzinēju strūklas, un nepieļautu nekādus iespējamus svešķermeņu izraisītus bojājumus lidmašīnu dzinējiem.</w:t>
      </w:r>
    </w:p>
    <w:p w14:paraId="37D00195" w14:textId="77777777" w:rsidR="00776377" w:rsidRPr="00776377" w:rsidRDefault="00776377" w:rsidP="00776377">
      <w:pPr>
        <w:jc w:val="both"/>
        <w:rPr>
          <w:rFonts w:ascii="Times New Roman" w:eastAsia="Calibri" w:hAnsi="Times New Roman"/>
          <w:noProof/>
          <w:sz w:val="24"/>
        </w:rPr>
      </w:pPr>
    </w:p>
    <w:p w14:paraId="41D985F3"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/6]</w:t>
      </w:r>
    </w:p>
    <w:p w14:paraId="50F4866E" w14:textId="77777777" w:rsidR="00776377" w:rsidRPr="00776377" w:rsidRDefault="00776377" w:rsidP="00776377">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616DB4DB" w14:textId="77777777" w:rsidTr="00792BC1">
        <w:trPr>
          <w:trHeight w:val="266"/>
        </w:trPr>
        <w:tc>
          <w:tcPr>
            <w:tcW w:w="9065" w:type="dxa"/>
            <w:shd w:val="clear" w:color="auto" w:fill="16CC7E"/>
          </w:tcPr>
          <w:p w14:paraId="4FD60AEB"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61" w:name="_Toc121838987"/>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ADR-DSN.B.115</w:t>
            </w:r>
            <w:proofErr w:type="spellEnd"/>
            <w:r w:rsidRPr="00776377">
              <w:rPr>
                <w:rFonts w:ascii="Times New Roman" w:eastAsiaTheme="majorEastAsia" w:hAnsi="Times New Roman" w:cstheme="majorBidi"/>
                <w:b/>
                <w:color w:val="FFFFFF" w:themeColor="background1"/>
                <w:sz w:val="24"/>
                <w:szCs w:val="26"/>
              </w:rPr>
              <w:t>. punktu “Apgriešanās laukumu uz skrejceļa sānu drošības joslu platums”</w:t>
            </w:r>
            <w:bookmarkEnd w:id="61"/>
          </w:p>
        </w:tc>
      </w:tr>
    </w:tbl>
    <w:p w14:paraId="48C02D72" w14:textId="77777777" w:rsidR="00776377" w:rsidRPr="00776377" w:rsidRDefault="00776377" w:rsidP="00776377">
      <w:pPr>
        <w:jc w:val="both"/>
        <w:rPr>
          <w:rFonts w:ascii="Times New Roman" w:eastAsia="Calibri" w:hAnsi="Times New Roman" w:cs="Calibri"/>
          <w:noProof/>
          <w:sz w:val="24"/>
          <w:szCs w:val="5"/>
        </w:rPr>
      </w:pPr>
    </w:p>
    <w:p w14:paraId="0F9C39DF"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lastRenderedPageBreak/>
        <w:t>Sānu drošības joslu platumam jābūt vismaz tādam, lai tas ietvertu vislielākās lidmašīnas ārējo dzinēju, līdz ar to tās var būt platākas par saistītā skrejceļa sānu drošības joslām.</w:t>
      </w:r>
    </w:p>
    <w:p w14:paraId="7764D01D" w14:textId="77777777" w:rsidR="00776377" w:rsidRPr="00776377" w:rsidRDefault="00776377" w:rsidP="00776377">
      <w:pPr>
        <w:jc w:val="both"/>
        <w:rPr>
          <w:rFonts w:ascii="Times New Roman" w:eastAsia="Calibri" w:hAnsi="Times New Roman"/>
          <w:noProof/>
          <w:sz w:val="24"/>
        </w:rPr>
      </w:pPr>
    </w:p>
    <w:p w14:paraId="7190D9E6"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/6]</w:t>
      </w:r>
    </w:p>
    <w:p w14:paraId="5D044603" w14:textId="77777777" w:rsidR="00776377" w:rsidRPr="00776377" w:rsidRDefault="00776377" w:rsidP="00776377">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54DFB0E7" w14:textId="77777777" w:rsidTr="00792BC1">
        <w:trPr>
          <w:trHeight w:val="266"/>
        </w:trPr>
        <w:tc>
          <w:tcPr>
            <w:tcW w:w="9065" w:type="dxa"/>
            <w:shd w:val="clear" w:color="auto" w:fill="212E63"/>
          </w:tcPr>
          <w:p w14:paraId="07FECBDE"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62" w:name="_Toc121838988"/>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ADR-DSN.B.120</w:t>
            </w:r>
            <w:proofErr w:type="spellEnd"/>
            <w:r w:rsidRPr="00776377">
              <w:rPr>
                <w:rFonts w:ascii="Times New Roman" w:eastAsiaTheme="majorEastAsia" w:hAnsi="Times New Roman" w:cstheme="majorBidi"/>
                <w:b/>
                <w:color w:val="FFFFFF" w:themeColor="background1"/>
                <w:sz w:val="24"/>
                <w:szCs w:val="26"/>
              </w:rPr>
              <w:t>. punktu “Apgriešanās laukumu uz skrejceļa sānu drošības joslu nestspēja”</w:t>
            </w:r>
            <w:bookmarkEnd w:id="62"/>
          </w:p>
        </w:tc>
      </w:tr>
    </w:tbl>
    <w:p w14:paraId="24928308" w14:textId="77777777" w:rsidR="00776377" w:rsidRPr="00776377" w:rsidRDefault="00776377" w:rsidP="00776377">
      <w:pPr>
        <w:jc w:val="both"/>
        <w:rPr>
          <w:rFonts w:ascii="Times New Roman" w:eastAsia="Calibri" w:hAnsi="Times New Roman" w:cs="Calibri"/>
          <w:noProof/>
          <w:sz w:val="24"/>
          <w:szCs w:val="5"/>
        </w:rPr>
      </w:pPr>
    </w:p>
    <w:p w14:paraId="23B9A013"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Apgriešanās laukuma uz skrejceļa sānu drošības joslu nestspējai ir jābūt tādai, lai izturētu slodzi, kuru rada nejauši no apgriešanās laukuma seguma nobraucis lielākais gaisa kuģis, kam šāds laukums paredzēts, neradot konstrukcijas bojājumus minētajam gaisa kuģim un arī zemes transportlīdzekļiem, kuri var pārvietoties pa sānu drošības joslu.</w:t>
      </w:r>
    </w:p>
    <w:p w14:paraId="233ECE66" w14:textId="77777777" w:rsidR="00776377" w:rsidRPr="00776377" w:rsidRDefault="00776377" w:rsidP="00776377">
      <w:pPr>
        <w:jc w:val="both"/>
        <w:rPr>
          <w:rFonts w:ascii="Times New Roman" w:eastAsia="Calibri"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598C4C65" w14:textId="77777777" w:rsidTr="00792BC1">
        <w:trPr>
          <w:trHeight w:val="266"/>
        </w:trPr>
        <w:tc>
          <w:tcPr>
            <w:tcW w:w="9065" w:type="dxa"/>
            <w:shd w:val="clear" w:color="auto" w:fill="16CC7E"/>
          </w:tcPr>
          <w:p w14:paraId="3B80DC32"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63" w:name="_Toc121838989"/>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ADR-DSN.B.120</w:t>
            </w:r>
            <w:proofErr w:type="spellEnd"/>
            <w:r w:rsidRPr="00776377">
              <w:rPr>
                <w:rFonts w:ascii="Times New Roman" w:eastAsiaTheme="majorEastAsia" w:hAnsi="Times New Roman" w:cstheme="majorBidi"/>
                <w:b/>
                <w:color w:val="FFFFFF" w:themeColor="background1"/>
                <w:sz w:val="24"/>
                <w:szCs w:val="26"/>
              </w:rPr>
              <w:t>. punktu “Apgriešanās laukumu uz skrejceļa sānu drošības joslu nestspēja”</w:t>
            </w:r>
            <w:bookmarkEnd w:id="63"/>
          </w:p>
        </w:tc>
      </w:tr>
    </w:tbl>
    <w:p w14:paraId="765B9D8C" w14:textId="77777777" w:rsidR="00776377" w:rsidRPr="00776377" w:rsidRDefault="00776377" w:rsidP="00776377">
      <w:pPr>
        <w:jc w:val="both"/>
        <w:rPr>
          <w:rFonts w:ascii="Times New Roman" w:eastAsia="Calibri" w:hAnsi="Times New Roman" w:cs="Calibri"/>
          <w:noProof/>
          <w:sz w:val="24"/>
          <w:szCs w:val="5"/>
        </w:rPr>
      </w:pPr>
    </w:p>
    <w:p w14:paraId="33B8026A"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Nav aizpildīts ar nolūku.</w:t>
      </w:r>
    </w:p>
    <w:p w14:paraId="35416E68" w14:textId="77777777" w:rsidR="00776377" w:rsidRPr="00776377" w:rsidRDefault="00776377" w:rsidP="00776377">
      <w:pPr>
        <w:jc w:val="both"/>
        <w:rPr>
          <w:rFonts w:ascii="Times New Roman" w:eastAsia="Calibri"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5AD95557" w14:textId="77777777" w:rsidTr="00792BC1">
        <w:trPr>
          <w:trHeight w:val="266"/>
        </w:trPr>
        <w:tc>
          <w:tcPr>
            <w:tcW w:w="9065" w:type="dxa"/>
            <w:shd w:val="clear" w:color="auto" w:fill="212E63"/>
          </w:tcPr>
          <w:p w14:paraId="2A3553B7"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64" w:name="_Toc121838990"/>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ADR-DSN.B.125</w:t>
            </w:r>
            <w:proofErr w:type="spellEnd"/>
            <w:r w:rsidRPr="00776377">
              <w:rPr>
                <w:rFonts w:ascii="Times New Roman" w:eastAsiaTheme="majorEastAsia" w:hAnsi="Times New Roman" w:cstheme="majorBidi"/>
                <w:b/>
                <w:color w:val="FFFFFF" w:themeColor="background1"/>
                <w:sz w:val="24"/>
                <w:szCs w:val="26"/>
              </w:rPr>
              <w:t>. punktu “Skrejceļa sānu drošības joslas”</w:t>
            </w:r>
            <w:bookmarkEnd w:id="64"/>
          </w:p>
        </w:tc>
      </w:tr>
    </w:tbl>
    <w:p w14:paraId="5EABDDD8" w14:textId="77777777" w:rsidR="00776377" w:rsidRPr="00776377" w:rsidRDefault="00776377" w:rsidP="00776377">
      <w:pPr>
        <w:jc w:val="both"/>
        <w:rPr>
          <w:rFonts w:ascii="Times New Roman" w:eastAsia="Calibri" w:hAnsi="Times New Roman" w:cs="Calibri"/>
          <w:noProof/>
          <w:sz w:val="24"/>
          <w:szCs w:val="5"/>
        </w:rPr>
      </w:pPr>
    </w:p>
    <w:p w14:paraId="026A8F40"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a) Skrejceļa sānu drošības joslu drošības mērķis ir veidot tās tā, lai samazinātu apdraudējumu gaisa kuģim, kurš nobrauc no skrejceļa vai skrejceļa gala bremzēšanas joslas, un novērstu nenostiprinātu akmeņu vai citu priekšmetu iekļūšanu </w:t>
      </w:r>
      <w:proofErr w:type="spellStart"/>
      <w:r w:rsidRPr="00776377">
        <w:rPr>
          <w:rFonts w:ascii="Times New Roman" w:eastAsia="Calibri" w:hAnsi="Times New Roman"/>
          <w:sz w:val="24"/>
        </w:rPr>
        <w:t>turbīndzinējos</w:t>
      </w:r>
      <w:proofErr w:type="spellEnd"/>
      <w:r w:rsidRPr="00776377">
        <w:rPr>
          <w:rFonts w:ascii="Times New Roman" w:eastAsia="Calibri" w:hAnsi="Times New Roman"/>
          <w:sz w:val="24"/>
        </w:rPr>
        <w:t>.</w:t>
      </w:r>
    </w:p>
    <w:p w14:paraId="4D062D51"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b) Skrejceļa sānu drošības joslas jānodrošina skrejceļam, kura koda burts ir D, E vai F, lidmašīnām ar </w:t>
      </w:r>
      <w:proofErr w:type="spellStart"/>
      <w:r w:rsidRPr="00776377">
        <w:rPr>
          <w:rFonts w:ascii="Times New Roman" w:eastAsia="Calibri" w:hAnsi="Times New Roman"/>
          <w:i/>
          <w:iCs/>
          <w:sz w:val="24"/>
        </w:rPr>
        <w:t>OMGWS</w:t>
      </w:r>
      <w:proofErr w:type="spellEnd"/>
      <w:r w:rsidRPr="00776377">
        <w:rPr>
          <w:rFonts w:ascii="Times New Roman" w:eastAsia="Calibri" w:hAnsi="Times New Roman"/>
          <w:sz w:val="24"/>
        </w:rPr>
        <w:t xml:space="preserve"> no 9 m līdz 15 m (neieskaitot).</w:t>
      </w:r>
    </w:p>
    <w:p w14:paraId="01055692"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c) Skrejceļa sānu drošības joslām nav jābūt nodrošinātām, ja skrejceļa platums ir 60 m, lidmašīnām ar </w:t>
      </w:r>
      <w:proofErr w:type="spellStart"/>
      <w:r w:rsidRPr="00776377">
        <w:rPr>
          <w:rFonts w:ascii="Times New Roman" w:eastAsia="Calibri" w:hAnsi="Times New Roman"/>
          <w:i/>
          <w:iCs/>
          <w:sz w:val="24"/>
        </w:rPr>
        <w:t>OMGWS</w:t>
      </w:r>
      <w:proofErr w:type="spellEnd"/>
      <w:r w:rsidRPr="00776377">
        <w:rPr>
          <w:rFonts w:ascii="Times New Roman" w:eastAsia="Calibri" w:hAnsi="Times New Roman"/>
          <w:sz w:val="24"/>
        </w:rPr>
        <w:t xml:space="preserve"> no 9 m līdz 15 m (neieskaitot), kuru koda burts ir:</w:t>
      </w:r>
    </w:p>
    <w:p w14:paraId="44D6D6DC" w14:textId="77777777" w:rsidR="00776377" w:rsidRPr="00776377" w:rsidRDefault="00776377" w:rsidP="00776377">
      <w:pPr>
        <w:tabs>
          <w:tab w:val="left" w:pos="708"/>
        </w:tabs>
        <w:jc w:val="both"/>
        <w:rPr>
          <w:rFonts w:ascii="Times New Roman" w:eastAsia="Calibri" w:hAnsi="Times New Roman"/>
          <w:noProof/>
          <w:sz w:val="24"/>
        </w:rPr>
      </w:pPr>
    </w:p>
    <w:p w14:paraId="00FD9C21"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1) D, E vai</w:t>
      </w:r>
    </w:p>
    <w:p w14:paraId="1C5B53A4"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2) F ar diviem vai trīs dzinējiem.</w:t>
      </w:r>
    </w:p>
    <w:p w14:paraId="76A47026" w14:textId="77777777" w:rsidR="00776377" w:rsidRPr="00776377" w:rsidRDefault="00776377" w:rsidP="00776377">
      <w:pPr>
        <w:ind w:left="284"/>
        <w:jc w:val="both"/>
        <w:rPr>
          <w:rFonts w:ascii="Times New Roman" w:eastAsia="Calibri" w:hAnsi="Times New Roman"/>
          <w:noProof/>
          <w:sz w:val="24"/>
        </w:rPr>
      </w:pPr>
    </w:p>
    <w:p w14:paraId="1D6F68A4"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d) Ja skrejceļa platums ir 60 m, lidmašīnām ar </w:t>
      </w:r>
      <w:proofErr w:type="spellStart"/>
      <w:r w:rsidRPr="00776377">
        <w:rPr>
          <w:rFonts w:ascii="Times New Roman" w:eastAsia="Calibri" w:hAnsi="Times New Roman"/>
          <w:i/>
          <w:iCs/>
          <w:sz w:val="24"/>
        </w:rPr>
        <w:t>OMGWS</w:t>
      </w:r>
      <w:proofErr w:type="spellEnd"/>
      <w:r w:rsidRPr="00776377">
        <w:rPr>
          <w:rFonts w:ascii="Times New Roman" w:eastAsia="Calibri" w:hAnsi="Times New Roman"/>
          <w:sz w:val="24"/>
        </w:rPr>
        <w:t xml:space="preserve"> no 9 m līdz 15 m (neieskaitot), kuru koda burts ir F un kurām ir četri (vai vairāk) dzinēji, jānodrošina tikai tā skrejceļa sānu drošības josla, kas atrodas starp skrejceļa malu un līdz tādam attālumam, kāds paredzēts </w:t>
      </w:r>
      <w:proofErr w:type="spellStart"/>
      <w:r w:rsidRPr="00776377">
        <w:rPr>
          <w:rFonts w:ascii="Times New Roman" w:eastAsia="Calibri" w:hAnsi="Times New Roman"/>
          <w:sz w:val="24"/>
        </w:rPr>
        <w:t>CS</w:t>
      </w:r>
      <w:proofErr w:type="spellEnd"/>
      <w:r w:rsidRPr="00776377">
        <w:rPr>
          <w:rFonts w:ascii="Times New Roman" w:eastAsia="Calibri" w:hAnsi="Times New Roman"/>
          <w:sz w:val="24"/>
        </w:rPr>
        <w:t xml:space="preserve"> par </w:t>
      </w:r>
      <w:proofErr w:type="spellStart"/>
      <w:r w:rsidRPr="00776377">
        <w:rPr>
          <w:rFonts w:ascii="Times New Roman" w:eastAsia="Calibri" w:hAnsi="Times New Roman"/>
          <w:sz w:val="24"/>
        </w:rPr>
        <w:t>ADR-DSN.B.135</w:t>
      </w:r>
      <w:proofErr w:type="spellEnd"/>
      <w:r w:rsidRPr="00776377">
        <w:rPr>
          <w:rFonts w:ascii="Times New Roman" w:eastAsia="Calibri" w:hAnsi="Times New Roman"/>
          <w:sz w:val="24"/>
        </w:rPr>
        <w:t>. punktu c) apakšpunktā.</w:t>
      </w:r>
    </w:p>
    <w:p w14:paraId="560E1CFD" w14:textId="77777777" w:rsidR="00776377" w:rsidRPr="00776377" w:rsidRDefault="00776377" w:rsidP="00776377">
      <w:pPr>
        <w:tabs>
          <w:tab w:val="left" w:pos="708"/>
        </w:tabs>
        <w:jc w:val="both"/>
        <w:rPr>
          <w:rFonts w:ascii="Times New Roman" w:eastAsia="Calibri" w:hAnsi="Times New Roman"/>
          <w:noProof/>
          <w:sz w:val="24"/>
        </w:rPr>
      </w:pPr>
    </w:p>
    <w:p w14:paraId="767B05B3"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/4]</w:t>
      </w:r>
    </w:p>
    <w:p w14:paraId="6896A487"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/6]</w:t>
      </w:r>
    </w:p>
    <w:p w14:paraId="7632BCA9" w14:textId="77777777" w:rsidR="00776377" w:rsidRPr="00776377" w:rsidRDefault="00776377" w:rsidP="00776377">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2D85339B" w14:textId="77777777" w:rsidTr="00792BC1">
        <w:trPr>
          <w:trHeight w:val="266"/>
        </w:trPr>
        <w:tc>
          <w:tcPr>
            <w:tcW w:w="9065" w:type="dxa"/>
            <w:shd w:val="clear" w:color="auto" w:fill="16CC7E"/>
          </w:tcPr>
          <w:p w14:paraId="137C95A2"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65" w:name="_Toc121838991"/>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ADR-DSN.B.125</w:t>
            </w:r>
            <w:proofErr w:type="spellEnd"/>
            <w:r w:rsidRPr="00776377">
              <w:rPr>
                <w:rFonts w:ascii="Times New Roman" w:eastAsiaTheme="majorEastAsia" w:hAnsi="Times New Roman" w:cstheme="majorBidi"/>
                <w:b/>
                <w:color w:val="FFFFFF" w:themeColor="background1"/>
                <w:sz w:val="24"/>
                <w:szCs w:val="26"/>
              </w:rPr>
              <w:t>. punktu “Skrejceļa sānu drošības joslas”</w:t>
            </w:r>
            <w:bookmarkEnd w:id="65"/>
          </w:p>
        </w:tc>
      </w:tr>
    </w:tbl>
    <w:p w14:paraId="6A198D49" w14:textId="77777777" w:rsidR="00776377" w:rsidRPr="00776377" w:rsidRDefault="00776377" w:rsidP="00776377">
      <w:pPr>
        <w:jc w:val="both"/>
        <w:rPr>
          <w:rFonts w:ascii="Times New Roman" w:eastAsia="Calibri" w:hAnsi="Times New Roman" w:cs="Calibri"/>
          <w:noProof/>
          <w:sz w:val="24"/>
          <w:szCs w:val="5"/>
        </w:rPr>
      </w:pPr>
    </w:p>
    <w:p w14:paraId="714E0A66"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a) Jāapsver skrejceļa sānu drošības joslu izmantošana, jo stipra sānvēja dēļ gaisa kuģi var ievērojami novirzīties no skrejceļa ass līnijas. Atsevišķu lielu gaisa kuģu gadījumā dzinēji, kas piestiprināti pie to spārniem, var nonākt aiz skrejceļa malas, un pastāv risks, ka reaktīvā dzinēja strūkla </w:t>
      </w:r>
      <w:proofErr w:type="spellStart"/>
      <w:r w:rsidRPr="00776377">
        <w:rPr>
          <w:rFonts w:ascii="Times New Roman" w:eastAsia="Calibri" w:hAnsi="Times New Roman"/>
          <w:sz w:val="24"/>
        </w:rPr>
        <w:t>erodē</w:t>
      </w:r>
      <w:proofErr w:type="spellEnd"/>
      <w:r w:rsidRPr="00776377">
        <w:rPr>
          <w:rFonts w:ascii="Times New Roman" w:eastAsia="Calibri" w:hAnsi="Times New Roman"/>
          <w:sz w:val="24"/>
        </w:rPr>
        <w:t xml:space="preserve"> skrejceļam pieguļošo virsmu. Tādējādi tiek radīti putekļi, un dzinējos var iekļūt no virsmas atrautas atliekas.</w:t>
      </w:r>
    </w:p>
    <w:p w14:paraId="59F1E5F0"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b) Papildu norādījumi par skrejceļa sānu drošības joslām ir sniegti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dok. Nr. 9157 “Lidlauka projektēšanas rokasgrāmata” 1. daļā “Skrejceļi”.</w:t>
      </w:r>
    </w:p>
    <w:p w14:paraId="300EFDD5"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c) Riska mazināšanas pasākumi, ko var apsvērt, ir skrejceļa aprīkošana ar skrejceļa malu </w:t>
      </w:r>
      <w:r w:rsidRPr="00776377">
        <w:rPr>
          <w:rFonts w:ascii="Times New Roman" w:eastAsia="Calibri" w:hAnsi="Times New Roman"/>
          <w:sz w:val="24"/>
        </w:rPr>
        <w:lastRenderedPageBreak/>
        <w:t xml:space="preserve">ugunīm (virszemes </w:t>
      </w:r>
      <w:proofErr w:type="spellStart"/>
      <w:r w:rsidRPr="00776377">
        <w:rPr>
          <w:rFonts w:ascii="Times New Roman" w:eastAsia="Calibri" w:hAnsi="Times New Roman"/>
          <w:sz w:val="24"/>
        </w:rPr>
        <w:t>uguņu</w:t>
      </w:r>
      <w:proofErr w:type="spellEnd"/>
      <w:r w:rsidRPr="00776377">
        <w:rPr>
          <w:rFonts w:ascii="Times New Roman" w:eastAsia="Calibri" w:hAnsi="Times New Roman"/>
          <w:sz w:val="24"/>
        </w:rPr>
        <w:t xml:space="preserve"> vietā, lai aizsargātu lidmašīnu pret priekšmetu iekļūšanu dzinējos) un papildu vadība pēc skrejceļa ass līnijas.</w:t>
      </w:r>
    </w:p>
    <w:p w14:paraId="4A2C9F75" w14:textId="77777777" w:rsidR="00776377" w:rsidRPr="00776377" w:rsidRDefault="00776377" w:rsidP="00776377">
      <w:pPr>
        <w:tabs>
          <w:tab w:val="left" w:pos="708"/>
        </w:tabs>
        <w:jc w:val="both"/>
        <w:rPr>
          <w:rFonts w:ascii="Times New Roman" w:eastAsia="Calibri" w:hAnsi="Times New Roman"/>
          <w:noProof/>
          <w:sz w:val="24"/>
        </w:rPr>
      </w:pPr>
    </w:p>
    <w:p w14:paraId="2CEE257F"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47213262"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/4]</w:t>
      </w:r>
    </w:p>
    <w:p w14:paraId="5F96AABF" w14:textId="77777777" w:rsidR="00776377" w:rsidRPr="00776377" w:rsidRDefault="00776377" w:rsidP="00776377">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4408E248" w14:textId="77777777" w:rsidTr="00792BC1">
        <w:trPr>
          <w:trHeight w:val="266"/>
        </w:trPr>
        <w:tc>
          <w:tcPr>
            <w:tcW w:w="9065" w:type="dxa"/>
            <w:shd w:val="clear" w:color="auto" w:fill="212E63"/>
          </w:tcPr>
          <w:p w14:paraId="322156BA"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66" w:name="_Toc121838992"/>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ADR-DSN.B.130</w:t>
            </w:r>
            <w:proofErr w:type="spellEnd"/>
            <w:r w:rsidRPr="00776377">
              <w:rPr>
                <w:rFonts w:ascii="Times New Roman" w:eastAsiaTheme="majorEastAsia" w:hAnsi="Times New Roman" w:cstheme="majorBidi"/>
                <w:b/>
                <w:color w:val="FFFFFF" w:themeColor="background1"/>
                <w:sz w:val="24"/>
                <w:szCs w:val="26"/>
              </w:rPr>
              <w:t>. punktu “Skrejceļa sānu drošības joslu slīpumi”</w:t>
            </w:r>
            <w:bookmarkEnd w:id="66"/>
          </w:p>
        </w:tc>
      </w:tr>
    </w:tbl>
    <w:p w14:paraId="23DDAD4A" w14:textId="77777777" w:rsidR="00776377" w:rsidRPr="00776377" w:rsidRDefault="00776377" w:rsidP="00776377">
      <w:pPr>
        <w:jc w:val="both"/>
        <w:rPr>
          <w:rFonts w:ascii="Times New Roman" w:eastAsia="Calibri" w:hAnsi="Times New Roman" w:cs="Calibri"/>
          <w:noProof/>
          <w:sz w:val="24"/>
          <w:szCs w:val="5"/>
        </w:rPr>
      </w:pPr>
    </w:p>
    <w:p w14:paraId="0A4DAE27"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a) Skrejceļa sānu drošības joslu </w:t>
      </w:r>
      <w:proofErr w:type="spellStart"/>
      <w:r w:rsidRPr="00776377">
        <w:rPr>
          <w:rFonts w:ascii="Times New Roman" w:eastAsia="Calibri" w:hAnsi="Times New Roman"/>
          <w:sz w:val="24"/>
        </w:rPr>
        <w:t>šķērsslīpumu</w:t>
      </w:r>
      <w:proofErr w:type="spellEnd"/>
      <w:r w:rsidRPr="00776377">
        <w:rPr>
          <w:rFonts w:ascii="Times New Roman" w:eastAsia="Calibri" w:hAnsi="Times New Roman"/>
          <w:sz w:val="24"/>
        </w:rPr>
        <w:t xml:space="preserve"> drošības mērķis ir nodrošināt visātrāko ūdens drenāžu no skrejceļa un skrejceļa sānu drošības joslām.</w:t>
      </w:r>
    </w:p>
    <w:p w14:paraId="611EBF78"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b) Ar mākslīgo segumu pārklātās skrejceļa sānu drošības joslas virsmai jābūt vienā līmenī ar skrejceļa virsmu, ar kuru tā robežojas, un tās </w:t>
      </w:r>
      <w:proofErr w:type="spellStart"/>
      <w:r w:rsidRPr="00776377">
        <w:rPr>
          <w:rFonts w:ascii="Times New Roman" w:eastAsia="Calibri" w:hAnsi="Times New Roman"/>
          <w:sz w:val="24"/>
        </w:rPr>
        <w:t>šķērsslīpums</w:t>
      </w:r>
      <w:proofErr w:type="spellEnd"/>
      <w:r w:rsidRPr="00776377">
        <w:rPr>
          <w:rFonts w:ascii="Times New Roman" w:eastAsia="Calibri" w:hAnsi="Times New Roman"/>
          <w:sz w:val="24"/>
        </w:rPr>
        <w:t xml:space="preserve"> nedrīkst pārsniegt 2,5 %.</w:t>
      </w:r>
    </w:p>
    <w:p w14:paraId="73A44C5C" w14:textId="77777777" w:rsidR="00776377" w:rsidRPr="00776377" w:rsidRDefault="00776377" w:rsidP="00776377">
      <w:pPr>
        <w:tabs>
          <w:tab w:val="left" w:pos="708"/>
        </w:tabs>
        <w:jc w:val="both"/>
        <w:rPr>
          <w:rFonts w:ascii="Times New Roman" w:eastAsia="Calibri"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3A69D5F1" w14:textId="77777777" w:rsidTr="00792BC1">
        <w:trPr>
          <w:trHeight w:val="266"/>
        </w:trPr>
        <w:tc>
          <w:tcPr>
            <w:tcW w:w="9065" w:type="dxa"/>
            <w:shd w:val="clear" w:color="auto" w:fill="16CC7E"/>
          </w:tcPr>
          <w:p w14:paraId="01126999"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67" w:name="_Toc121838993"/>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ADR-DSN.B.130</w:t>
            </w:r>
            <w:proofErr w:type="spellEnd"/>
            <w:r w:rsidRPr="00776377">
              <w:rPr>
                <w:rFonts w:ascii="Times New Roman" w:eastAsiaTheme="majorEastAsia" w:hAnsi="Times New Roman" w:cstheme="majorBidi"/>
                <w:b/>
                <w:color w:val="FFFFFF" w:themeColor="background1"/>
                <w:sz w:val="24"/>
                <w:szCs w:val="26"/>
              </w:rPr>
              <w:t>. punktu “Skrejceļa sānu drošības joslu slīpumi”</w:t>
            </w:r>
            <w:bookmarkEnd w:id="67"/>
          </w:p>
        </w:tc>
      </w:tr>
    </w:tbl>
    <w:p w14:paraId="094163B5" w14:textId="77777777" w:rsidR="00776377" w:rsidRPr="00776377" w:rsidRDefault="00776377" w:rsidP="00776377">
      <w:pPr>
        <w:jc w:val="both"/>
        <w:rPr>
          <w:rFonts w:ascii="Times New Roman" w:eastAsia="Calibri" w:hAnsi="Times New Roman" w:cs="Calibri"/>
          <w:noProof/>
          <w:sz w:val="24"/>
          <w:szCs w:val="5"/>
        </w:rPr>
      </w:pPr>
    </w:p>
    <w:p w14:paraId="2C9ADDF0"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Nav aizpildīts ar nolūku.</w:t>
      </w:r>
    </w:p>
    <w:p w14:paraId="4C410918" w14:textId="77777777" w:rsidR="00776377" w:rsidRPr="00776377" w:rsidRDefault="00776377" w:rsidP="00776377">
      <w:pPr>
        <w:jc w:val="both"/>
        <w:rPr>
          <w:rFonts w:ascii="Times New Roman" w:eastAsia="Calibri"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7938AC14" w14:textId="77777777" w:rsidTr="00792BC1">
        <w:trPr>
          <w:trHeight w:val="266"/>
        </w:trPr>
        <w:tc>
          <w:tcPr>
            <w:tcW w:w="9065" w:type="dxa"/>
            <w:shd w:val="clear" w:color="auto" w:fill="212E63"/>
          </w:tcPr>
          <w:p w14:paraId="7606AD71"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68" w:name="_Toc121838994"/>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ADR-DSN.B.135</w:t>
            </w:r>
            <w:proofErr w:type="spellEnd"/>
            <w:r w:rsidRPr="00776377">
              <w:rPr>
                <w:rFonts w:ascii="Times New Roman" w:eastAsiaTheme="majorEastAsia" w:hAnsi="Times New Roman" w:cstheme="majorBidi"/>
                <w:b/>
                <w:color w:val="FFFFFF" w:themeColor="background1"/>
                <w:sz w:val="24"/>
                <w:szCs w:val="26"/>
              </w:rPr>
              <w:t>. punktu “Skrejceļa sānu drošības joslu platums”</w:t>
            </w:r>
            <w:bookmarkEnd w:id="68"/>
          </w:p>
        </w:tc>
      </w:tr>
    </w:tbl>
    <w:p w14:paraId="0E2E67FD" w14:textId="77777777" w:rsidR="00776377" w:rsidRPr="00776377" w:rsidRDefault="00776377" w:rsidP="00776377">
      <w:pPr>
        <w:jc w:val="both"/>
        <w:rPr>
          <w:rFonts w:ascii="Times New Roman" w:eastAsia="Calibri" w:hAnsi="Times New Roman" w:cs="Calibri"/>
          <w:noProof/>
          <w:sz w:val="24"/>
          <w:szCs w:val="5"/>
        </w:rPr>
      </w:pPr>
    </w:p>
    <w:p w14:paraId="25581DF8"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Lidmašīnām ar </w:t>
      </w:r>
      <w:proofErr w:type="spellStart"/>
      <w:r w:rsidRPr="00776377">
        <w:rPr>
          <w:rFonts w:ascii="Times New Roman" w:eastAsia="Calibri" w:hAnsi="Times New Roman"/>
          <w:i/>
          <w:iCs/>
          <w:sz w:val="24"/>
        </w:rPr>
        <w:t>OMGWS</w:t>
      </w:r>
      <w:proofErr w:type="spellEnd"/>
      <w:r w:rsidRPr="00776377">
        <w:rPr>
          <w:rFonts w:ascii="Times New Roman" w:eastAsia="Calibri" w:hAnsi="Times New Roman"/>
          <w:sz w:val="24"/>
        </w:rPr>
        <w:t xml:space="preserve"> no 9 m līdz 15 m (neieskaitot) skrejceļa sānu drošības joslas jāizvieto simetriski abpus skrejceļam tā, lai skrejceļa un tā sānu drošības joslu kopējais platums būtu vismaz:</w:t>
      </w:r>
    </w:p>
    <w:p w14:paraId="40826A64" w14:textId="77777777" w:rsidR="00776377" w:rsidRPr="00776377" w:rsidRDefault="00776377" w:rsidP="00776377">
      <w:pPr>
        <w:jc w:val="both"/>
        <w:rPr>
          <w:rFonts w:ascii="Times New Roman" w:eastAsia="Calibri" w:hAnsi="Times New Roman"/>
          <w:noProof/>
          <w:sz w:val="24"/>
        </w:rPr>
      </w:pPr>
    </w:p>
    <w:p w14:paraId="66385A1D"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60 m, ja koda burts ir D vai E;</w:t>
      </w:r>
    </w:p>
    <w:p w14:paraId="1AE5F7EF"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b) 60 m, ja koda burts ir F lidmašīnām ar diviem vai trīs dzinējiem, un</w:t>
      </w:r>
    </w:p>
    <w:p w14:paraId="036546CC"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c) 75 m, ja koda burts ir F lidmašīnām ar četriem (vai vairāk) dzinējiem.</w:t>
      </w:r>
    </w:p>
    <w:p w14:paraId="5F59B1B6" w14:textId="77777777" w:rsidR="00776377" w:rsidRPr="00776377" w:rsidRDefault="00776377" w:rsidP="00776377">
      <w:pPr>
        <w:tabs>
          <w:tab w:val="left" w:pos="708"/>
        </w:tabs>
        <w:jc w:val="both"/>
        <w:rPr>
          <w:rFonts w:ascii="Times New Roman" w:eastAsia="Calibri" w:hAnsi="Times New Roman"/>
          <w:noProof/>
          <w:sz w:val="24"/>
        </w:rPr>
      </w:pPr>
    </w:p>
    <w:p w14:paraId="0F037667"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12E1F462"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/4]</w:t>
      </w:r>
    </w:p>
    <w:p w14:paraId="01691877" w14:textId="77777777" w:rsidR="00776377" w:rsidRPr="00776377" w:rsidRDefault="00776377" w:rsidP="00776377">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1740D637" w14:textId="77777777" w:rsidTr="00792BC1">
        <w:trPr>
          <w:trHeight w:val="266"/>
        </w:trPr>
        <w:tc>
          <w:tcPr>
            <w:tcW w:w="9065" w:type="dxa"/>
            <w:shd w:val="clear" w:color="auto" w:fill="16CC7E"/>
          </w:tcPr>
          <w:p w14:paraId="37DC3DEF"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69" w:name="_Toc121838995"/>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ADR-DSN.B.135</w:t>
            </w:r>
            <w:proofErr w:type="spellEnd"/>
            <w:r w:rsidRPr="00776377">
              <w:rPr>
                <w:rFonts w:ascii="Times New Roman" w:eastAsiaTheme="majorEastAsia" w:hAnsi="Times New Roman" w:cstheme="majorBidi"/>
                <w:b/>
                <w:color w:val="FFFFFF" w:themeColor="background1"/>
                <w:sz w:val="24"/>
                <w:szCs w:val="26"/>
              </w:rPr>
              <w:t>. punktu “Skrejceļa sānu drošības joslu platums”</w:t>
            </w:r>
            <w:bookmarkEnd w:id="69"/>
          </w:p>
        </w:tc>
      </w:tr>
    </w:tbl>
    <w:p w14:paraId="2D66B980" w14:textId="77777777" w:rsidR="00776377" w:rsidRPr="00776377" w:rsidRDefault="00776377" w:rsidP="00776377">
      <w:pPr>
        <w:jc w:val="both"/>
        <w:rPr>
          <w:rFonts w:ascii="Times New Roman" w:eastAsia="Calibri" w:hAnsi="Times New Roman" w:cs="Calibri"/>
          <w:noProof/>
          <w:sz w:val="24"/>
          <w:szCs w:val="5"/>
        </w:rPr>
      </w:pPr>
    </w:p>
    <w:p w14:paraId="58E71BD8"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Nav aizpildīts ar nolūku.</w:t>
      </w:r>
    </w:p>
    <w:p w14:paraId="35241E16" w14:textId="77777777" w:rsidR="00776377" w:rsidRPr="00776377" w:rsidRDefault="00776377" w:rsidP="00776377">
      <w:pPr>
        <w:jc w:val="both"/>
        <w:rPr>
          <w:rFonts w:ascii="Times New Roman" w:eastAsia="Calibri"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1B125BAA" w14:textId="77777777" w:rsidTr="00792BC1">
        <w:trPr>
          <w:trHeight w:val="266"/>
        </w:trPr>
        <w:tc>
          <w:tcPr>
            <w:tcW w:w="9065" w:type="dxa"/>
            <w:shd w:val="clear" w:color="auto" w:fill="212E63"/>
          </w:tcPr>
          <w:p w14:paraId="45A30C0E"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70" w:name="_Toc121838996"/>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ADR-DSN.B.140</w:t>
            </w:r>
            <w:proofErr w:type="spellEnd"/>
            <w:r w:rsidRPr="00776377">
              <w:rPr>
                <w:rFonts w:ascii="Times New Roman" w:eastAsiaTheme="majorEastAsia" w:hAnsi="Times New Roman" w:cstheme="majorBidi"/>
                <w:b/>
                <w:color w:val="FFFFFF" w:themeColor="background1"/>
                <w:sz w:val="24"/>
                <w:szCs w:val="26"/>
              </w:rPr>
              <w:t>. punktu “Skrejceļa sānu drošības joslu nestspēja”</w:t>
            </w:r>
            <w:bookmarkEnd w:id="70"/>
          </w:p>
        </w:tc>
      </w:tr>
    </w:tbl>
    <w:p w14:paraId="2A5355C9" w14:textId="77777777" w:rsidR="00776377" w:rsidRPr="00776377" w:rsidRDefault="00776377" w:rsidP="00776377">
      <w:pPr>
        <w:jc w:val="both"/>
        <w:rPr>
          <w:rFonts w:ascii="Times New Roman" w:eastAsia="Calibri" w:hAnsi="Times New Roman" w:cs="Calibri"/>
          <w:noProof/>
          <w:sz w:val="24"/>
          <w:szCs w:val="5"/>
        </w:rPr>
      </w:pPr>
    </w:p>
    <w:p w14:paraId="5A0ECF5E"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Skrejceļa sānu drošības joslas daļa, kas atrodas starp skrejceļa malu un 30 m attālumu no skrejceļa ass līnijas, jāsagatavo vai jābūvē tā, lai gadījumā, ja lidmašīna nobrauc no skrejceļa, šī josla izturētu lidmašīnas radīto slodzi, neradot konstrukcijas bojājumus lidmašīnai, un izturētu to zemes transportlīdzekļu radīto slodzi, kuri var pārvietoties pa sānu drošības joslu.</w:t>
      </w:r>
    </w:p>
    <w:p w14:paraId="053630B4" w14:textId="77777777" w:rsidR="00776377" w:rsidRPr="00776377" w:rsidRDefault="00776377" w:rsidP="00776377">
      <w:pPr>
        <w:jc w:val="both"/>
        <w:rPr>
          <w:rFonts w:ascii="Times New Roman" w:eastAsia="Calibri" w:hAnsi="Times New Roman"/>
          <w:noProof/>
          <w:sz w:val="24"/>
        </w:rPr>
      </w:pPr>
    </w:p>
    <w:p w14:paraId="0AF71DEB"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/4]</w:t>
      </w:r>
    </w:p>
    <w:p w14:paraId="45438082" w14:textId="77777777" w:rsidR="00776377" w:rsidRPr="00776377" w:rsidRDefault="00776377" w:rsidP="00776377">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7CB49EC5" w14:textId="77777777" w:rsidTr="00792BC1">
        <w:trPr>
          <w:trHeight w:val="266"/>
        </w:trPr>
        <w:tc>
          <w:tcPr>
            <w:tcW w:w="9065" w:type="dxa"/>
            <w:shd w:val="clear" w:color="auto" w:fill="16CC7E"/>
          </w:tcPr>
          <w:p w14:paraId="49A5E7A6"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71" w:name="_Toc121838997"/>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ADR-DSN.B.140</w:t>
            </w:r>
            <w:proofErr w:type="spellEnd"/>
            <w:r w:rsidRPr="00776377">
              <w:rPr>
                <w:rFonts w:ascii="Times New Roman" w:eastAsiaTheme="majorEastAsia" w:hAnsi="Times New Roman" w:cstheme="majorBidi"/>
                <w:b/>
                <w:color w:val="FFFFFF" w:themeColor="background1"/>
                <w:sz w:val="24"/>
                <w:szCs w:val="26"/>
              </w:rPr>
              <w:t>. punktu “Skrejceļa sānu drošības joslu nestspēja”</w:t>
            </w:r>
            <w:bookmarkEnd w:id="71"/>
          </w:p>
        </w:tc>
      </w:tr>
    </w:tbl>
    <w:p w14:paraId="383BF91B" w14:textId="77777777" w:rsidR="00776377" w:rsidRPr="00776377" w:rsidRDefault="00776377" w:rsidP="00776377">
      <w:pPr>
        <w:jc w:val="both"/>
        <w:rPr>
          <w:rFonts w:ascii="Times New Roman" w:eastAsia="Calibri" w:hAnsi="Times New Roman" w:cs="Calibri"/>
          <w:noProof/>
          <w:sz w:val="24"/>
          <w:szCs w:val="5"/>
        </w:rPr>
      </w:pPr>
    </w:p>
    <w:p w14:paraId="6FD05F4A"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a) Skrejceļa sānu drošības joslas jāsagatavo tā, lai tās spētu izturēt skrejceļu izmantojošo lidmašīnu radīto slodzi, neradot bojājumus šo lidmašīnu konstrukcijai. Tām arī jāspēj izturēt tādu transportlīdzekļu radīto slodzi, kuri aprīkoti ar ugunsdzēsības ierīcēm. Dažos gadījumos, lai novērstu eroziju un no virsmas atrauto atlieku iespējamo iekļūšanu dzinējos, īpaša </w:t>
      </w:r>
      <w:r w:rsidRPr="00776377">
        <w:rPr>
          <w:rFonts w:ascii="Times New Roman" w:eastAsia="Calibri" w:hAnsi="Times New Roman"/>
          <w:sz w:val="24"/>
        </w:rPr>
        <w:lastRenderedPageBreak/>
        <w:t>sagatavošana var būt nepieciešama neatkarīgi no tā, ka dabīgās grunts nestspēja ir pietiekama.</w:t>
      </w:r>
    </w:p>
    <w:p w14:paraId="27E49BF6"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b) Norādījumi par skrejceļa sānu drošības joslu raksturojumiem un apstrādi.</w:t>
      </w:r>
    </w:p>
    <w:p w14:paraId="083FEC6F" w14:textId="77777777" w:rsidR="00776377" w:rsidRPr="00776377" w:rsidRDefault="00776377" w:rsidP="00776377">
      <w:pPr>
        <w:tabs>
          <w:tab w:val="left" w:pos="708"/>
        </w:tabs>
        <w:jc w:val="both"/>
        <w:rPr>
          <w:rFonts w:ascii="Times New Roman" w:eastAsia="Calibri" w:hAnsi="Times New Roman"/>
          <w:noProof/>
          <w:sz w:val="24"/>
        </w:rPr>
      </w:pPr>
    </w:p>
    <w:p w14:paraId="175E1D6B"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 xml:space="preserve">1) Skrejceļa vai skrejceļa gala bremzēšanas joslas sānu drošības josla jāsagatavo vai jāprojektē tā, lai nodrošinātu atbalstu lidmašīnai un līdz minimumam samazinātu jebkādu apdraudējumu lidmašīnai, kas nobrauc no skrejceļa vai no skrejceļa gala bremzēšanas joslas. Turpmākajos punktos ir sniegti daži norādījumi par konkrētām problēmām, kas var rasties, kā arī par turpmākajiem pasākumiem, kas veicami, lai novērstu nenostiprinātu akmeņu vai citu priekšmetu iekļūšanu </w:t>
      </w:r>
      <w:proofErr w:type="spellStart"/>
      <w:r w:rsidRPr="00776377">
        <w:rPr>
          <w:rFonts w:ascii="Times New Roman" w:eastAsia="Calibri" w:hAnsi="Times New Roman"/>
          <w:sz w:val="24"/>
        </w:rPr>
        <w:t>turbīndzinējos</w:t>
      </w:r>
      <w:proofErr w:type="spellEnd"/>
      <w:r w:rsidRPr="00776377">
        <w:rPr>
          <w:rFonts w:ascii="Times New Roman" w:eastAsia="Calibri" w:hAnsi="Times New Roman"/>
          <w:sz w:val="24"/>
        </w:rPr>
        <w:t>.</w:t>
      </w:r>
    </w:p>
    <w:p w14:paraId="109B431A"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2) Dažos gadījumos dabīgās grunts nestspēja lidjoslā var būt pietiekama, lai izpildītu prasības attiecībā uz sānu drošības joslām, un tai nav nepieciešama īpaša sagatavošana. Ja nepieciešama īpaša sagatavošana, tad izmantojamajai metodei ir jābūt atkarīgai no augsnes stāvokļa un to lidmašīnu masas, kurām skrejceļš paredzēts. Augsnes testiem jāpalīdz noteikt vislabāko uzlabošanas metodi (piemēram, drenāža, stabilizācija, virsmas apstrāde, viegla mākslīgā seguma uzklāšana).</w:t>
      </w:r>
    </w:p>
    <w:p w14:paraId="2F69FCE3" w14:textId="77777777" w:rsidR="00776377" w:rsidRPr="00776377" w:rsidRDefault="00776377" w:rsidP="00776377">
      <w:pPr>
        <w:ind w:left="284"/>
        <w:jc w:val="both"/>
        <w:rPr>
          <w:rFonts w:ascii="Times New Roman" w:eastAsia="Calibri" w:hAnsi="Times New Roman"/>
          <w:noProof/>
          <w:sz w:val="24"/>
        </w:rPr>
      </w:pPr>
    </w:p>
    <w:p w14:paraId="10174C09"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c) Projektējot sānu drošības joslas, uzmanība jāpievērš arī tam, lai novērstu akmeņu vai citu priekšmetu iekļūšanu </w:t>
      </w:r>
      <w:proofErr w:type="spellStart"/>
      <w:r w:rsidRPr="00776377">
        <w:rPr>
          <w:rFonts w:ascii="Times New Roman" w:eastAsia="Calibri" w:hAnsi="Times New Roman"/>
          <w:sz w:val="24"/>
        </w:rPr>
        <w:t>turbīndzinējos</w:t>
      </w:r>
      <w:proofErr w:type="spellEnd"/>
      <w:r w:rsidRPr="00776377">
        <w:rPr>
          <w:rFonts w:ascii="Times New Roman" w:eastAsia="Calibri" w:hAnsi="Times New Roman"/>
          <w:sz w:val="24"/>
        </w:rPr>
        <w:t xml:space="preserve">. Šajā ziņā jāņem vērā apsvērumi, kas līdzīgi tiem, kuri, runājot par manevrēšanas ceļu malām, minēti gan attiecībā uz īpašiem pasākumiem, kas var būt vajadzīgi, gan attiecībā uz distanci, kādā šādi īpaši pasākumi veicami vajadzības gadījumā. Papildu norādījumi ir sniegti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dok. Nr. 9157 “Lidlauka projektēšanas rokasgrāmata” 1. daļā “Skrejceļi” un 2. daļā “Manevrēšanas ceļi, peroni un gaidīšanas laukumi”.</w:t>
      </w:r>
    </w:p>
    <w:p w14:paraId="68CCB841"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d) Ja ir veikta īpaša sānu drošības joslu apstrāde, lai nodrošinātu vajadzīgo nestspēju vai to, ka uz tām nav akmeņu vai atlieku, grūtības var radīt vizuāla kontrasta trūkums starp skrejceļa virsmu un tai pieguļošās lidjoslas virsmu. Šīs grūtības var novērst, nodrošinot labu vizuālo kontrastu starp skrejceļa virsmas un lidjoslas virsmas pārklājumu vai nodrošinot skrejceļa malu marķējuma līnijas.</w:t>
      </w:r>
    </w:p>
    <w:p w14:paraId="10C57E4B"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e) Papildu norādījumi par skrejceļa sānu drošības joslu nestspēju ir sniegti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i/>
          <w:iCs/>
          <w:sz w:val="24"/>
        </w:rPr>
        <w:t xml:space="preserve"> </w:t>
      </w:r>
      <w:r w:rsidRPr="00776377">
        <w:rPr>
          <w:rFonts w:ascii="Times New Roman" w:eastAsia="Calibri" w:hAnsi="Times New Roman"/>
          <w:sz w:val="24"/>
        </w:rPr>
        <w:t>dok. Nr. 9157 “Lidlauka projektēšanas rokasgrāmata” 1. daļā “Skrejceļi”.</w:t>
      </w:r>
    </w:p>
    <w:p w14:paraId="038AAD36" w14:textId="77777777" w:rsidR="00776377" w:rsidRPr="00776377" w:rsidRDefault="00776377" w:rsidP="00776377">
      <w:pPr>
        <w:tabs>
          <w:tab w:val="left" w:pos="708"/>
        </w:tabs>
        <w:jc w:val="both"/>
        <w:rPr>
          <w:rFonts w:ascii="Times New Roman" w:eastAsia="Calibri" w:hAnsi="Times New Roman"/>
          <w:noProof/>
          <w:sz w:val="24"/>
        </w:rPr>
      </w:pPr>
    </w:p>
    <w:p w14:paraId="7A23994D"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42BD1104"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/4]</w:t>
      </w:r>
    </w:p>
    <w:p w14:paraId="6A428B9C" w14:textId="77777777" w:rsidR="00776377" w:rsidRPr="00776377" w:rsidRDefault="00776377" w:rsidP="00776377">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1F869CF1" w14:textId="77777777" w:rsidTr="00792BC1">
        <w:trPr>
          <w:trHeight w:val="266"/>
        </w:trPr>
        <w:tc>
          <w:tcPr>
            <w:tcW w:w="9065" w:type="dxa"/>
            <w:shd w:val="clear" w:color="auto" w:fill="212E63"/>
          </w:tcPr>
          <w:p w14:paraId="15F2D29D"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72" w:name="_Toc121838998"/>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ADR-DSN.B.145</w:t>
            </w:r>
            <w:proofErr w:type="spellEnd"/>
            <w:r w:rsidRPr="00776377">
              <w:rPr>
                <w:rFonts w:ascii="Times New Roman" w:eastAsiaTheme="majorEastAsia" w:hAnsi="Times New Roman" w:cstheme="majorBidi"/>
                <w:b/>
                <w:color w:val="FFFFFF" w:themeColor="background1"/>
                <w:sz w:val="24"/>
                <w:szCs w:val="26"/>
              </w:rPr>
              <w:t>. punktu “Skrejceļa sānu drošības joslu virsma”</w:t>
            </w:r>
            <w:bookmarkEnd w:id="72"/>
          </w:p>
        </w:tc>
      </w:tr>
    </w:tbl>
    <w:p w14:paraId="0A3F7D1B" w14:textId="77777777" w:rsidR="00776377" w:rsidRPr="00776377" w:rsidRDefault="00776377" w:rsidP="00776377">
      <w:pPr>
        <w:jc w:val="both"/>
        <w:rPr>
          <w:rFonts w:ascii="Times New Roman" w:eastAsia="Calibri" w:hAnsi="Times New Roman" w:cs="Calibri"/>
          <w:noProof/>
          <w:sz w:val="24"/>
          <w:szCs w:val="5"/>
        </w:rPr>
      </w:pPr>
    </w:p>
    <w:p w14:paraId="40AF2716"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Skrejceļa sānu drošības joslas virsma ir jāsagatavo vai jābūvē tā, lai nodrošinātu tās noturību pret eroziju un novērstu virsmas materiālu nokļūšanu lidmašīnas dzinējos.</w:t>
      </w:r>
    </w:p>
    <w:p w14:paraId="1A7B4C43"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b) Skrejceļa sānu drošības joslām, kas paredzētas lidmašīnām ar koda burtu F, jābūt pārklātām ar mākslīgo segumu līdz vismaz skrejceļa un sānu drošības joslas kopējam platumam, kas ir vismaz 60 m.</w:t>
      </w:r>
    </w:p>
    <w:p w14:paraId="072974F2" w14:textId="77777777" w:rsidR="00776377" w:rsidRPr="00776377" w:rsidRDefault="00776377" w:rsidP="00776377">
      <w:pPr>
        <w:tabs>
          <w:tab w:val="left" w:pos="708"/>
        </w:tabs>
        <w:jc w:val="both"/>
        <w:rPr>
          <w:rFonts w:ascii="Times New Roman" w:eastAsia="Calibri" w:hAnsi="Times New Roman"/>
          <w:noProof/>
          <w:sz w:val="24"/>
        </w:rPr>
      </w:pPr>
    </w:p>
    <w:p w14:paraId="5C7809C8"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/4]</w:t>
      </w:r>
    </w:p>
    <w:p w14:paraId="041C1B65" w14:textId="77777777" w:rsidR="00776377" w:rsidRPr="00776377" w:rsidRDefault="00776377" w:rsidP="00776377">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364A44E7" w14:textId="77777777" w:rsidTr="00792BC1">
        <w:trPr>
          <w:trHeight w:val="266"/>
        </w:trPr>
        <w:tc>
          <w:tcPr>
            <w:tcW w:w="9065" w:type="dxa"/>
            <w:shd w:val="clear" w:color="auto" w:fill="16CC7E"/>
          </w:tcPr>
          <w:p w14:paraId="4553AE15"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73" w:name="_Toc121838999"/>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ADR-DSN.B.145</w:t>
            </w:r>
            <w:proofErr w:type="spellEnd"/>
            <w:r w:rsidRPr="00776377">
              <w:rPr>
                <w:rFonts w:ascii="Times New Roman" w:eastAsiaTheme="majorEastAsia" w:hAnsi="Times New Roman" w:cstheme="majorBidi"/>
                <w:b/>
                <w:color w:val="FFFFFF" w:themeColor="background1"/>
                <w:sz w:val="24"/>
                <w:szCs w:val="26"/>
              </w:rPr>
              <w:t>. punktu “Skrejceļa sānu drošības joslu virsma”</w:t>
            </w:r>
            <w:bookmarkEnd w:id="73"/>
          </w:p>
        </w:tc>
      </w:tr>
    </w:tbl>
    <w:p w14:paraId="5A4233A0" w14:textId="77777777" w:rsidR="00776377" w:rsidRPr="00776377" w:rsidRDefault="00776377" w:rsidP="00776377">
      <w:pPr>
        <w:jc w:val="both"/>
        <w:rPr>
          <w:rFonts w:ascii="Times New Roman" w:eastAsia="Calibri" w:hAnsi="Times New Roman" w:cs="Calibri"/>
          <w:noProof/>
          <w:sz w:val="24"/>
          <w:szCs w:val="5"/>
        </w:rPr>
      </w:pPr>
    </w:p>
    <w:p w14:paraId="38C35592"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Ja skrejceļa sānu drošības josla nav pārklāta ar mākslīgo segumu, var būt nepieciešama papildu virsmas apstrāde vai inspekcija, jo īpaši, ja skrejceļš paredzēts tāda ar četriem dzinējiem aprīkota gaisa kuģa operācijām, kura koda burts ir D, vai lielāka gaisa kuģa operācijām.</w:t>
      </w:r>
    </w:p>
    <w:p w14:paraId="38B690B7"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b) Ja koda burts ir E, skrejceļu sānu drošības joslām parasti ir jābūt pārklātām ar mākslīgo segumu.</w:t>
      </w:r>
    </w:p>
    <w:p w14:paraId="4EDA8BAE"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lastRenderedPageBreak/>
        <w:t>c) Ja notiek ar četriem dzinējiem aprīkota gaisa kuģa ar koda burtu D kustība, vietējā apdraudējuma analīzē jānovērtē vajadzība pēc tādām sānu drošības joslām, kas pārklātas ar mākslīgo segumu visā to platumā. Ja skrejceļa sānu drošības josla nav pārklāta ar mākslīgo segumu, var būt iespējams ierobežot risku, ko rada erozija vai no virsmas atrauto atlieku iekļūšana dzinējos. Šādos gadījumos:</w:t>
      </w:r>
    </w:p>
    <w:p w14:paraId="312D6BD4" w14:textId="77777777" w:rsidR="00776377" w:rsidRPr="00776377" w:rsidRDefault="00776377" w:rsidP="00776377">
      <w:pPr>
        <w:tabs>
          <w:tab w:val="left" w:pos="708"/>
        </w:tabs>
        <w:jc w:val="both"/>
        <w:rPr>
          <w:rFonts w:ascii="Times New Roman" w:eastAsia="Calibri" w:hAnsi="Times New Roman"/>
          <w:noProof/>
          <w:sz w:val="24"/>
        </w:rPr>
      </w:pPr>
    </w:p>
    <w:p w14:paraId="368E60C9"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1) skrejceļa sānu drošības josla ir jāstabilizē, un grunts tiek sagatavota tā, lai to pilnīgi pārsegtu zāle un uz tās nebūtu birstošas grants vai cita materiāla. Var izmantot arī papildu materiālus, ja grunts nestspēja un virsma nav pietiekama;</w:t>
      </w:r>
    </w:p>
    <w:p w14:paraId="0F23BE6A"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 xml:space="preserve">2) var īstenot sānu drošības joslu un skrejceļa inspekciju programmu, lai apstiprinātu </w:t>
      </w:r>
      <w:proofErr w:type="spellStart"/>
      <w:r w:rsidRPr="00776377">
        <w:rPr>
          <w:rFonts w:ascii="Times New Roman" w:eastAsia="Calibri" w:hAnsi="Times New Roman"/>
          <w:sz w:val="24"/>
        </w:rPr>
        <w:t>izmantojamību</w:t>
      </w:r>
      <w:proofErr w:type="spellEnd"/>
      <w:r w:rsidRPr="00776377">
        <w:rPr>
          <w:rFonts w:ascii="Times New Roman" w:eastAsia="Calibri" w:hAnsi="Times New Roman"/>
          <w:sz w:val="24"/>
        </w:rPr>
        <w:t xml:space="preserve"> un pārliecinātos par to, ka nav pasliktinājumu, kas var radīt svešķermeņu (</w:t>
      </w:r>
      <w:proofErr w:type="spellStart"/>
      <w:r w:rsidRPr="00776377">
        <w:rPr>
          <w:rFonts w:ascii="Times New Roman" w:eastAsia="Calibri" w:hAnsi="Times New Roman"/>
          <w:i/>
          <w:iCs/>
          <w:sz w:val="24"/>
        </w:rPr>
        <w:t>FOD</w:t>
      </w:r>
      <w:proofErr w:type="spellEnd"/>
      <w:r w:rsidRPr="00776377">
        <w:rPr>
          <w:rFonts w:ascii="Times New Roman" w:eastAsia="Calibri" w:hAnsi="Times New Roman"/>
          <w:sz w:val="24"/>
        </w:rPr>
        <w:t>) risku vai citādi apdraudēt gaisa kuģa operācijas;</w:t>
      </w:r>
    </w:p>
    <w:p w14:paraId="694C8F3E"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3) ja no virsmas atrautās atliekas nonāk uz skrejceļa virsmas, tad pirms un pēc kustības var būt nepieciešama slaucīšanas programma.</w:t>
      </w:r>
    </w:p>
    <w:p w14:paraId="39203A34" w14:textId="77777777" w:rsidR="00776377" w:rsidRPr="00776377" w:rsidRDefault="00776377" w:rsidP="00776377">
      <w:pPr>
        <w:ind w:left="284"/>
        <w:jc w:val="both"/>
        <w:rPr>
          <w:rFonts w:ascii="Times New Roman" w:eastAsia="Calibri" w:hAnsi="Times New Roman"/>
          <w:noProof/>
          <w:sz w:val="24"/>
        </w:rPr>
      </w:pPr>
    </w:p>
    <w:p w14:paraId="2465C053"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d) Papildu norādījumi par skrejceļa sānu drošības joslu virsmu ir sniegti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dok. Nr. 9157 “Lidlauka projektēšanas rokasgrāmata” 1. daļā “Skrejceļi”.</w:t>
      </w:r>
    </w:p>
    <w:p w14:paraId="6E8FE50D" w14:textId="77777777" w:rsidR="00776377" w:rsidRPr="00776377" w:rsidRDefault="00776377" w:rsidP="00776377">
      <w:pPr>
        <w:tabs>
          <w:tab w:val="left" w:pos="708"/>
        </w:tabs>
        <w:jc w:val="both"/>
        <w:rPr>
          <w:rFonts w:ascii="Times New Roman" w:eastAsia="Calibri" w:hAnsi="Times New Roman"/>
          <w:noProof/>
          <w:sz w:val="24"/>
        </w:rPr>
      </w:pPr>
    </w:p>
    <w:p w14:paraId="215306B5"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/4]</w:t>
      </w:r>
    </w:p>
    <w:p w14:paraId="0934FF49" w14:textId="77777777" w:rsidR="00776377" w:rsidRPr="00776377" w:rsidRDefault="00776377" w:rsidP="00776377">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1139520B" w14:textId="77777777" w:rsidTr="00792BC1">
        <w:trPr>
          <w:trHeight w:val="266"/>
        </w:trPr>
        <w:tc>
          <w:tcPr>
            <w:tcW w:w="9065" w:type="dxa"/>
            <w:shd w:val="clear" w:color="auto" w:fill="212E63"/>
          </w:tcPr>
          <w:p w14:paraId="51324978"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74" w:name="_Toc121839000"/>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ADR-DSN.B.150</w:t>
            </w:r>
            <w:proofErr w:type="spellEnd"/>
            <w:r w:rsidRPr="00776377">
              <w:rPr>
                <w:rFonts w:ascii="Times New Roman" w:eastAsiaTheme="majorEastAsia" w:hAnsi="Times New Roman" w:cstheme="majorBidi"/>
                <w:b/>
                <w:color w:val="FFFFFF" w:themeColor="background1"/>
                <w:sz w:val="24"/>
                <w:szCs w:val="26"/>
              </w:rPr>
              <w:t>. punktu “Nodrošināmā lidjosla”</w:t>
            </w:r>
            <w:bookmarkEnd w:id="74"/>
          </w:p>
        </w:tc>
      </w:tr>
    </w:tbl>
    <w:p w14:paraId="5F0D347B" w14:textId="77777777" w:rsidR="00776377" w:rsidRPr="00776377" w:rsidRDefault="00776377" w:rsidP="00776377">
      <w:pPr>
        <w:jc w:val="both"/>
        <w:rPr>
          <w:rFonts w:ascii="Times New Roman" w:eastAsia="Calibri" w:hAnsi="Times New Roman" w:cs="Calibri"/>
          <w:noProof/>
          <w:sz w:val="24"/>
          <w:szCs w:val="5"/>
        </w:rPr>
      </w:pPr>
    </w:p>
    <w:p w14:paraId="18A32D46"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Lidjoslas drošības mērķis ir samazināt bojājumu risku gaisa kuģim, kas netīši nobrauc no skrejceļa, aizsargāt gaisa kuģi, kas pār to lido paceļoties vai nosēžoties, un nodrošināt, ka glābšanas un ugunsdzēsības transportlīdzekļi (</w:t>
      </w:r>
      <w:proofErr w:type="spellStart"/>
      <w:r w:rsidRPr="00776377">
        <w:rPr>
          <w:rFonts w:ascii="Times New Roman" w:eastAsia="Calibri" w:hAnsi="Times New Roman"/>
          <w:i/>
          <w:iCs/>
          <w:sz w:val="24"/>
        </w:rPr>
        <w:t>RFF</w:t>
      </w:r>
      <w:proofErr w:type="spellEnd"/>
      <w:r w:rsidRPr="00776377">
        <w:rPr>
          <w:rFonts w:ascii="Times New Roman" w:eastAsia="Calibri" w:hAnsi="Times New Roman"/>
          <w:sz w:val="24"/>
        </w:rPr>
        <w:t>) var to izmantot droši.</w:t>
      </w:r>
    </w:p>
    <w:p w14:paraId="470CA10F"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b) Lidjoslā ir jāietilpst skrejceļam un visām saistītajām skrejceļa gala bremzēšanas joslām.</w:t>
      </w:r>
    </w:p>
    <w:p w14:paraId="4A8B92FE" w14:textId="77777777" w:rsidR="00776377" w:rsidRPr="00776377" w:rsidRDefault="00776377" w:rsidP="00776377">
      <w:pPr>
        <w:tabs>
          <w:tab w:val="left" w:pos="708"/>
        </w:tabs>
        <w:jc w:val="both"/>
        <w:rPr>
          <w:rFonts w:ascii="Times New Roman" w:eastAsia="Calibri" w:hAnsi="Times New Roman"/>
          <w:noProof/>
          <w:sz w:val="24"/>
        </w:rPr>
      </w:pPr>
    </w:p>
    <w:p w14:paraId="6792EC3E"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/4]</w:t>
      </w:r>
    </w:p>
    <w:p w14:paraId="0A7DFBCA" w14:textId="77777777" w:rsidR="00776377" w:rsidRPr="00776377" w:rsidRDefault="00776377" w:rsidP="00776377">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605CC2E0" w14:textId="77777777" w:rsidTr="00792BC1">
        <w:trPr>
          <w:trHeight w:val="266"/>
        </w:trPr>
        <w:tc>
          <w:tcPr>
            <w:tcW w:w="9065" w:type="dxa"/>
            <w:shd w:val="clear" w:color="auto" w:fill="16CC7E"/>
          </w:tcPr>
          <w:p w14:paraId="1E313220"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75" w:name="_Toc121839001"/>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ADR-DSN.B.150</w:t>
            </w:r>
            <w:proofErr w:type="spellEnd"/>
            <w:r w:rsidRPr="00776377">
              <w:rPr>
                <w:rFonts w:ascii="Times New Roman" w:eastAsiaTheme="majorEastAsia" w:hAnsi="Times New Roman" w:cstheme="majorBidi"/>
                <w:b/>
                <w:color w:val="FFFFFF" w:themeColor="background1"/>
                <w:sz w:val="24"/>
                <w:szCs w:val="26"/>
              </w:rPr>
              <w:t>. punktu “Nodrošināmā lidjosla”</w:t>
            </w:r>
            <w:bookmarkEnd w:id="75"/>
          </w:p>
        </w:tc>
      </w:tr>
    </w:tbl>
    <w:p w14:paraId="61ACEFA1" w14:textId="77777777" w:rsidR="00776377" w:rsidRPr="00776377" w:rsidRDefault="00776377" w:rsidP="00776377">
      <w:pPr>
        <w:jc w:val="both"/>
        <w:rPr>
          <w:rFonts w:ascii="Times New Roman" w:eastAsia="Calibri" w:hAnsi="Times New Roman" w:cs="Calibri"/>
          <w:noProof/>
          <w:sz w:val="24"/>
          <w:szCs w:val="5"/>
        </w:rPr>
      </w:pPr>
    </w:p>
    <w:p w14:paraId="4271CEAD"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Lidjosla sāniski turpinās noteiktā attālumā no skrejceļa ass līnijas, garenvirzienā pirms skrejceļa sliekšņa un turpinās aiz skrejceļa gala. Tā ir zona, kurā nav objektu, kas var apdraudēt lidmašīnas. Visam aprīkojumam vai ierīcēm, kas nepieciešamas aeronavigācijai vai gaisa kuģa drošībai un kas atrodas šajā no objektiem brīvajā zonā, ir jābūt trauslām un uzstādītām, cik iespējams, zemu. Vārdkopa “gaisa kuģu drošībai” attiecas uz apturēšanas sistēmu uzstādīšanu.</w:t>
      </w:r>
    </w:p>
    <w:p w14:paraId="23129EDD"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b) Ja skrejceļa slieksnis vai nosēšanās distances gals nesakrīt ar skrejceļa galiem, lidjoslas, kas aptver skrejceļu un jebkuru saistīto skrejceļa gala bremzēšanas joslu, garumam ir jābūt tādam, kā noteikts </w:t>
      </w:r>
      <w:proofErr w:type="spellStart"/>
      <w:r w:rsidRPr="00776377">
        <w:rPr>
          <w:rFonts w:ascii="Times New Roman" w:eastAsia="Calibri" w:hAnsi="Times New Roman"/>
          <w:sz w:val="24"/>
        </w:rPr>
        <w:t>CS</w:t>
      </w:r>
      <w:proofErr w:type="spellEnd"/>
      <w:r w:rsidRPr="00776377">
        <w:rPr>
          <w:rFonts w:ascii="Times New Roman" w:eastAsia="Calibri" w:hAnsi="Times New Roman"/>
          <w:sz w:val="24"/>
        </w:rPr>
        <w:t xml:space="preserve"> par </w:t>
      </w:r>
      <w:proofErr w:type="spellStart"/>
      <w:r w:rsidRPr="00776377">
        <w:rPr>
          <w:rFonts w:ascii="Times New Roman" w:eastAsia="Calibri" w:hAnsi="Times New Roman"/>
          <w:sz w:val="24"/>
        </w:rPr>
        <w:t>ADR-DSN.B.155</w:t>
      </w:r>
      <w:proofErr w:type="spellEnd"/>
      <w:r w:rsidRPr="00776377">
        <w:rPr>
          <w:rFonts w:ascii="Times New Roman" w:eastAsia="Calibri" w:hAnsi="Times New Roman"/>
          <w:sz w:val="24"/>
        </w:rPr>
        <w:t xml:space="preserve">. punktu, un tās platumam ir jābūt tādam, kā noteikts </w:t>
      </w:r>
      <w:proofErr w:type="spellStart"/>
      <w:r w:rsidRPr="00776377">
        <w:rPr>
          <w:rFonts w:ascii="Times New Roman" w:eastAsia="Calibri" w:hAnsi="Times New Roman"/>
          <w:sz w:val="24"/>
        </w:rPr>
        <w:t>CS</w:t>
      </w:r>
      <w:proofErr w:type="spellEnd"/>
      <w:r w:rsidRPr="00776377">
        <w:rPr>
          <w:rFonts w:ascii="Times New Roman" w:eastAsia="Calibri" w:hAnsi="Times New Roman"/>
          <w:sz w:val="24"/>
        </w:rPr>
        <w:t xml:space="preserve"> par </w:t>
      </w:r>
      <w:proofErr w:type="spellStart"/>
      <w:r w:rsidRPr="00776377">
        <w:rPr>
          <w:rFonts w:ascii="Times New Roman" w:eastAsia="Calibri" w:hAnsi="Times New Roman"/>
          <w:sz w:val="24"/>
        </w:rPr>
        <w:t>ADR-DSN.B.160</w:t>
      </w:r>
      <w:proofErr w:type="spellEnd"/>
      <w:r w:rsidRPr="00776377">
        <w:rPr>
          <w:rFonts w:ascii="Times New Roman" w:eastAsia="Calibri" w:hAnsi="Times New Roman"/>
          <w:sz w:val="24"/>
        </w:rPr>
        <w:t>. punktu, pamatojoties uz to, kur attiecīgos gadījumos ir skrejceļa slieksnis, nosēšanās distances gals vai skrejceļa gala bremzēšanas joslas gals.</w:t>
      </w:r>
    </w:p>
    <w:p w14:paraId="1C6539DD" w14:textId="77777777" w:rsidR="00776377" w:rsidRPr="00776377" w:rsidRDefault="00776377" w:rsidP="00776377">
      <w:pPr>
        <w:tabs>
          <w:tab w:val="left" w:pos="708"/>
        </w:tabs>
        <w:jc w:val="both"/>
        <w:rPr>
          <w:rFonts w:ascii="Times New Roman" w:eastAsia="Calibri" w:hAnsi="Times New Roman"/>
          <w:noProof/>
          <w:sz w:val="24"/>
        </w:rPr>
      </w:pPr>
    </w:p>
    <w:p w14:paraId="726981E3"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/4]</w:t>
      </w:r>
    </w:p>
    <w:p w14:paraId="54A8E0EB"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/6]</w:t>
      </w:r>
    </w:p>
    <w:p w14:paraId="6DC97029" w14:textId="77777777" w:rsidR="00776377" w:rsidRPr="00776377" w:rsidRDefault="00776377" w:rsidP="00776377">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3F0383CE" w14:textId="77777777" w:rsidTr="00792BC1">
        <w:trPr>
          <w:trHeight w:val="266"/>
        </w:trPr>
        <w:tc>
          <w:tcPr>
            <w:tcW w:w="9065" w:type="dxa"/>
            <w:shd w:val="clear" w:color="auto" w:fill="212E63"/>
          </w:tcPr>
          <w:p w14:paraId="63E0B819" w14:textId="77777777" w:rsidR="00776377" w:rsidRPr="00776377" w:rsidRDefault="00776377" w:rsidP="00CB2D39">
            <w:pPr>
              <w:keepNext/>
              <w:keepLines/>
              <w:outlineLvl w:val="1"/>
              <w:rPr>
                <w:rFonts w:ascii="Times New Roman" w:hAnsi="Times New Roman" w:cstheme="majorBidi"/>
                <w:b/>
                <w:noProof/>
                <w:color w:val="FFFFFF" w:themeColor="background1"/>
                <w:sz w:val="24"/>
                <w:szCs w:val="26"/>
              </w:rPr>
            </w:pPr>
            <w:bookmarkStart w:id="76" w:name="_Toc121839002"/>
            <w:proofErr w:type="spellStart"/>
            <w:r w:rsidRPr="00776377">
              <w:rPr>
                <w:rFonts w:ascii="Times New Roman" w:eastAsiaTheme="majorEastAsia" w:hAnsi="Times New Roman" w:cstheme="majorBidi"/>
                <w:b/>
                <w:color w:val="FFFFFF" w:themeColor="background1"/>
                <w:sz w:val="24"/>
                <w:szCs w:val="26"/>
              </w:rPr>
              <w:lastRenderedPageBreak/>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ADR-DSN.B.155</w:t>
            </w:r>
            <w:proofErr w:type="spellEnd"/>
            <w:r w:rsidRPr="00776377">
              <w:rPr>
                <w:rFonts w:ascii="Times New Roman" w:eastAsiaTheme="majorEastAsia" w:hAnsi="Times New Roman" w:cstheme="majorBidi"/>
                <w:b/>
                <w:color w:val="FFFFFF" w:themeColor="background1"/>
                <w:sz w:val="24"/>
                <w:szCs w:val="26"/>
              </w:rPr>
              <w:t>. punktu “Lidjoslas garums”</w:t>
            </w:r>
            <w:bookmarkEnd w:id="76"/>
          </w:p>
        </w:tc>
      </w:tr>
    </w:tbl>
    <w:p w14:paraId="04E43ED2" w14:textId="77777777" w:rsidR="00776377" w:rsidRPr="00776377" w:rsidRDefault="00776377" w:rsidP="00CB2D39">
      <w:pPr>
        <w:keepNext/>
        <w:keepLines/>
        <w:jc w:val="both"/>
        <w:rPr>
          <w:rFonts w:ascii="Times New Roman" w:eastAsia="Calibri" w:hAnsi="Times New Roman" w:cs="Calibri"/>
          <w:noProof/>
          <w:sz w:val="24"/>
          <w:szCs w:val="5"/>
        </w:rPr>
      </w:pPr>
    </w:p>
    <w:p w14:paraId="434AAE9E" w14:textId="77777777" w:rsidR="00776377" w:rsidRPr="00776377" w:rsidRDefault="00776377" w:rsidP="00CB2D39">
      <w:pPr>
        <w:keepNext/>
        <w:keepLines/>
        <w:tabs>
          <w:tab w:val="left" w:pos="708"/>
        </w:tabs>
        <w:jc w:val="both"/>
        <w:rPr>
          <w:rFonts w:ascii="Times New Roman" w:eastAsia="Calibri" w:hAnsi="Times New Roman"/>
          <w:noProof/>
          <w:sz w:val="24"/>
        </w:rPr>
      </w:pPr>
      <w:r w:rsidRPr="00776377">
        <w:rPr>
          <w:rFonts w:ascii="Times New Roman" w:eastAsia="Calibri" w:hAnsi="Times New Roman"/>
          <w:sz w:val="24"/>
        </w:rPr>
        <w:t>a) Lidjoslas garumam pirms skrejceļa sliekšņa un aiz skrejceļa gala vai skrejceļa gala bremzēšanas joslas gala jābūt vismaz:</w:t>
      </w:r>
    </w:p>
    <w:p w14:paraId="2319C34F" w14:textId="77777777" w:rsidR="00776377" w:rsidRPr="00776377" w:rsidRDefault="00776377" w:rsidP="00CB2D39">
      <w:pPr>
        <w:keepNext/>
        <w:keepLines/>
        <w:tabs>
          <w:tab w:val="left" w:pos="708"/>
        </w:tabs>
        <w:jc w:val="both"/>
        <w:rPr>
          <w:rFonts w:ascii="Times New Roman" w:eastAsia="Calibri" w:hAnsi="Times New Roman"/>
          <w:noProof/>
          <w:sz w:val="24"/>
        </w:rPr>
      </w:pPr>
    </w:p>
    <w:p w14:paraId="2E66745C" w14:textId="77777777" w:rsidR="00776377" w:rsidRPr="00776377" w:rsidRDefault="00776377" w:rsidP="00CB2D39">
      <w:pPr>
        <w:keepNext/>
        <w:keepLines/>
        <w:ind w:left="284"/>
        <w:jc w:val="both"/>
        <w:rPr>
          <w:rFonts w:ascii="Times New Roman" w:eastAsia="Calibri" w:hAnsi="Times New Roman"/>
          <w:noProof/>
          <w:sz w:val="24"/>
        </w:rPr>
      </w:pPr>
      <w:r w:rsidRPr="00776377">
        <w:rPr>
          <w:rFonts w:ascii="Times New Roman" w:eastAsia="Calibri" w:hAnsi="Times New Roman"/>
          <w:sz w:val="24"/>
        </w:rPr>
        <w:t>1) 60 m, ja koda numurs ir 2, 3 vai 4;</w:t>
      </w:r>
    </w:p>
    <w:p w14:paraId="2B8AABEA"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1) 60 m, ja koda numurs ir 1 un ja skrejceļš ir instrumentālais skrejceļš, un</w:t>
      </w:r>
    </w:p>
    <w:p w14:paraId="01F1F638"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1) 30 m, ja koda numurs ir 1 un ja skrejceļš ir neinstrumentālais skrejceļš.</w:t>
      </w:r>
    </w:p>
    <w:p w14:paraId="3A7F7D63" w14:textId="77777777" w:rsidR="00776377" w:rsidRPr="00776377" w:rsidRDefault="00776377" w:rsidP="00776377">
      <w:pPr>
        <w:tabs>
          <w:tab w:val="left" w:pos="1275"/>
        </w:tabs>
        <w:jc w:val="both"/>
        <w:rPr>
          <w:rFonts w:ascii="Times New Roman" w:eastAsia="Calibri" w:hAnsi="Times New Roman"/>
          <w:noProof/>
          <w:sz w:val="24"/>
        </w:rPr>
      </w:pPr>
    </w:p>
    <w:p w14:paraId="47FA1DE7"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6159F6B7" w14:textId="77777777" w:rsidR="00776377" w:rsidRPr="00776377" w:rsidRDefault="00776377" w:rsidP="00776377">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59F0F1D8" w14:textId="77777777" w:rsidTr="00792BC1">
        <w:trPr>
          <w:trHeight w:val="266"/>
        </w:trPr>
        <w:tc>
          <w:tcPr>
            <w:tcW w:w="9065" w:type="dxa"/>
            <w:shd w:val="clear" w:color="auto" w:fill="16CC7E"/>
          </w:tcPr>
          <w:p w14:paraId="535AB57A"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77" w:name="_Toc121839003"/>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ADR-DSN.B.155</w:t>
            </w:r>
            <w:proofErr w:type="spellEnd"/>
            <w:r w:rsidRPr="00776377">
              <w:rPr>
                <w:rFonts w:ascii="Times New Roman" w:eastAsiaTheme="majorEastAsia" w:hAnsi="Times New Roman" w:cstheme="majorBidi"/>
                <w:b/>
                <w:color w:val="FFFFFF" w:themeColor="background1"/>
                <w:sz w:val="24"/>
                <w:szCs w:val="26"/>
              </w:rPr>
              <w:t>. punktu “Lidjoslas garums”</w:t>
            </w:r>
            <w:bookmarkEnd w:id="77"/>
          </w:p>
        </w:tc>
      </w:tr>
    </w:tbl>
    <w:p w14:paraId="0B7AD439" w14:textId="77777777" w:rsidR="00776377" w:rsidRPr="00776377" w:rsidRDefault="00776377" w:rsidP="00776377">
      <w:pPr>
        <w:jc w:val="both"/>
        <w:rPr>
          <w:rFonts w:ascii="Times New Roman" w:eastAsia="Calibri" w:hAnsi="Times New Roman" w:cs="Calibri"/>
          <w:noProof/>
          <w:sz w:val="24"/>
          <w:szCs w:val="5"/>
        </w:rPr>
      </w:pPr>
    </w:p>
    <w:p w14:paraId="022C3FA4"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Nav aizpildīts ar nolūku.</w:t>
      </w:r>
    </w:p>
    <w:p w14:paraId="76921B24" w14:textId="77777777" w:rsidR="00776377" w:rsidRPr="00776377" w:rsidRDefault="00776377" w:rsidP="00776377">
      <w:pPr>
        <w:jc w:val="both"/>
        <w:rPr>
          <w:rFonts w:ascii="Times New Roman" w:eastAsia="Calibri"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4559AEA1" w14:textId="77777777" w:rsidTr="00792BC1">
        <w:trPr>
          <w:trHeight w:val="266"/>
        </w:trPr>
        <w:tc>
          <w:tcPr>
            <w:tcW w:w="9065" w:type="dxa"/>
            <w:shd w:val="clear" w:color="auto" w:fill="212E63"/>
          </w:tcPr>
          <w:p w14:paraId="5E28267F"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78" w:name="_Toc121839004"/>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ADR-DSN.B.160</w:t>
            </w:r>
            <w:proofErr w:type="spellEnd"/>
            <w:r w:rsidRPr="00776377">
              <w:rPr>
                <w:rFonts w:ascii="Times New Roman" w:eastAsiaTheme="majorEastAsia" w:hAnsi="Times New Roman" w:cstheme="majorBidi"/>
                <w:b/>
                <w:color w:val="FFFFFF" w:themeColor="background1"/>
                <w:sz w:val="24"/>
                <w:szCs w:val="26"/>
              </w:rPr>
              <w:t>. punktu “Lidjoslas platums”</w:t>
            </w:r>
            <w:bookmarkEnd w:id="78"/>
          </w:p>
        </w:tc>
      </w:tr>
    </w:tbl>
    <w:p w14:paraId="1C8D1DD3" w14:textId="77777777" w:rsidR="00776377" w:rsidRPr="00776377" w:rsidRDefault="00776377" w:rsidP="00776377">
      <w:pPr>
        <w:jc w:val="both"/>
        <w:rPr>
          <w:rFonts w:ascii="Times New Roman" w:eastAsia="Calibri" w:hAnsi="Times New Roman" w:cs="Calibri"/>
          <w:noProof/>
          <w:sz w:val="24"/>
          <w:szCs w:val="5"/>
        </w:rPr>
      </w:pPr>
    </w:p>
    <w:p w14:paraId="6CBDD821"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a) Lidjoslai, kas ietver precīzas pieejas skrejceļu, jāplešas šķērsvirzienā līdz attālumam, kas ir vismaz:</w:t>
      </w:r>
    </w:p>
    <w:p w14:paraId="4A1957D5" w14:textId="77777777" w:rsidR="00776377" w:rsidRPr="00776377" w:rsidRDefault="00776377" w:rsidP="00776377">
      <w:pPr>
        <w:jc w:val="both"/>
        <w:rPr>
          <w:rFonts w:ascii="Times New Roman" w:eastAsia="Calibri" w:hAnsi="Times New Roman"/>
          <w:noProof/>
          <w:sz w:val="24"/>
        </w:rPr>
      </w:pPr>
    </w:p>
    <w:p w14:paraId="494B6B4F"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1) 140 m, ja koda numurs ir 3 vai 4;</w:t>
      </w:r>
    </w:p>
    <w:p w14:paraId="6D6082DF"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2) 70 m, ja koda numurs ir 1 vai 2,</w:t>
      </w:r>
    </w:p>
    <w:p w14:paraId="2A89A8AA"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uz abām pusēm no skrejceļa ass līnijas un tās turpinājuma visā lidjoslas garumā.</w:t>
      </w:r>
    </w:p>
    <w:p w14:paraId="7E183AC6" w14:textId="77777777" w:rsidR="00776377" w:rsidRPr="00776377" w:rsidRDefault="00776377" w:rsidP="00776377">
      <w:pPr>
        <w:ind w:left="284"/>
        <w:jc w:val="both"/>
        <w:rPr>
          <w:rFonts w:ascii="Times New Roman" w:eastAsia="Calibri" w:hAnsi="Times New Roman"/>
          <w:noProof/>
          <w:sz w:val="24"/>
        </w:rPr>
      </w:pPr>
    </w:p>
    <w:p w14:paraId="0293C6E7"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b) Lidjoslai, kas ietver neprecīzas pieejas skrejceļu, jāplešas šķērsvirzienā līdz attālumam, kas ir vismaz:</w:t>
      </w:r>
    </w:p>
    <w:p w14:paraId="7A4240E4" w14:textId="77777777" w:rsidR="00776377" w:rsidRPr="00776377" w:rsidRDefault="00776377" w:rsidP="00776377">
      <w:pPr>
        <w:jc w:val="both"/>
        <w:rPr>
          <w:rFonts w:ascii="Times New Roman" w:eastAsia="Calibri" w:hAnsi="Times New Roman"/>
          <w:noProof/>
          <w:sz w:val="24"/>
        </w:rPr>
      </w:pPr>
    </w:p>
    <w:p w14:paraId="5AC054C7"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1) 140 m, ja koda numurs ir 3 vai 4, un</w:t>
      </w:r>
    </w:p>
    <w:p w14:paraId="1F814111"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2) 70 m, ja koda numurs ir 1 vai 2,</w:t>
      </w:r>
    </w:p>
    <w:p w14:paraId="3CA9FCCC"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uz abām pusēm no skrejceļa ass līnijas un tās turpinājuma visā lidjoslas garumā.</w:t>
      </w:r>
    </w:p>
    <w:p w14:paraId="6053ECDB" w14:textId="77777777" w:rsidR="00776377" w:rsidRPr="00776377" w:rsidRDefault="00776377" w:rsidP="00776377">
      <w:pPr>
        <w:jc w:val="both"/>
        <w:rPr>
          <w:rFonts w:ascii="Times New Roman" w:eastAsia="Calibri" w:hAnsi="Times New Roman"/>
          <w:noProof/>
          <w:sz w:val="24"/>
        </w:rPr>
      </w:pPr>
    </w:p>
    <w:p w14:paraId="0EB28A18"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c) Lidjoslai, kas ietver neinstrumentālo skrejceļu, jāplešas uz abām pusēm no skrejceļa ass līnijas un tās turpinājuma visā lidjoslas garumā līdz attālumam, kas ir vismaz:</w:t>
      </w:r>
    </w:p>
    <w:p w14:paraId="726869D9" w14:textId="77777777" w:rsidR="00776377" w:rsidRPr="00776377" w:rsidRDefault="00776377" w:rsidP="00776377">
      <w:pPr>
        <w:jc w:val="both"/>
        <w:rPr>
          <w:rFonts w:ascii="Times New Roman" w:eastAsia="Calibri" w:hAnsi="Times New Roman"/>
          <w:noProof/>
          <w:sz w:val="24"/>
        </w:rPr>
      </w:pPr>
    </w:p>
    <w:p w14:paraId="2AB18D57"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1) 75 m, ja koda numurs ir 3 vai 4;</w:t>
      </w:r>
    </w:p>
    <w:p w14:paraId="7887FE78"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2) 40 m, ja koda numurs ir 2, un</w:t>
      </w:r>
    </w:p>
    <w:p w14:paraId="143A46D2"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3) 30 m, ja koda numurs ir 1.</w:t>
      </w:r>
    </w:p>
    <w:p w14:paraId="1ABB9845" w14:textId="77777777" w:rsidR="00776377" w:rsidRPr="00776377" w:rsidRDefault="00776377" w:rsidP="00776377">
      <w:pPr>
        <w:tabs>
          <w:tab w:val="left" w:pos="1275"/>
        </w:tabs>
        <w:jc w:val="both"/>
        <w:rPr>
          <w:rFonts w:ascii="Times New Roman" w:eastAsia="Calibri" w:hAnsi="Times New Roman"/>
          <w:noProof/>
          <w:sz w:val="24"/>
        </w:rPr>
      </w:pPr>
    </w:p>
    <w:p w14:paraId="29CD4877"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/4]</w:t>
      </w:r>
    </w:p>
    <w:p w14:paraId="4361B5F4" w14:textId="77777777" w:rsidR="00776377" w:rsidRPr="00776377" w:rsidRDefault="00776377" w:rsidP="00776377">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6449E055" w14:textId="77777777" w:rsidTr="00792BC1">
        <w:trPr>
          <w:trHeight w:val="266"/>
        </w:trPr>
        <w:tc>
          <w:tcPr>
            <w:tcW w:w="9065" w:type="dxa"/>
            <w:shd w:val="clear" w:color="auto" w:fill="16CC7E"/>
          </w:tcPr>
          <w:p w14:paraId="168E1860"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79" w:name="_Toc121839005"/>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ADR-DSN.B.160</w:t>
            </w:r>
            <w:proofErr w:type="spellEnd"/>
            <w:r w:rsidRPr="00776377">
              <w:rPr>
                <w:rFonts w:ascii="Times New Roman" w:eastAsiaTheme="majorEastAsia" w:hAnsi="Times New Roman" w:cstheme="majorBidi"/>
                <w:b/>
                <w:color w:val="FFFFFF" w:themeColor="background1"/>
                <w:sz w:val="24"/>
                <w:szCs w:val="26"/>
              </w:rPr>
              <w:t>. punktu “Lidjoslas platums”</w:t>
            </w:r>
            <w:bookmarkEnd w:id="79"/>
          </w:p>
        </w:tc>
      </w:tr>
    </w:tbl>
    <w:p w14:paraId="01300555" w14:textId="77777777" w:rsidR="00776377" w:rsidRPr="00776377" w:rsidRDefault="00776377" w:rsidP="00776377">
      <w:pPr>
        <w:jc w:val="both"/>
        <w:rPr>
          <w:rFonts w:ascii="Times New Roman" w:eastAsia="Calibri" w:hAnsi="Times New Roman" w:cs="Calibri"/>
          <w:noProof/>
          <w:sz w:val="24"/>
          <w:szCs w:val="5"/>
        </w:rPr>
      </w:pPr>
    </w:p>
    <w:p w14:paraId="2A49494C"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Nav aizpildīts ar nolūku.</w:t>
      </w:r>
    </w:p>
    <w:p w14:paraId="588DC406" w14:textId="77777777" w:rsidR="00776377" w:rsidRPr="00776377" w:rsidRDefault="00776377" w:rsidP="00776377">
      <w:pPr>
        <w:jc w:val="both"/>
        <w:rPr>
          <w:rFonts w:ascii="Times New Roman" w:eastAsia="Calibri"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65FE0C0E" w14:textId="77777777" w:rsidTr="00792BC1">
        <w:trPr>
          <w:trHeight w:val="266"/>
        </w:trPr>
        <w:tc>
          <w:tcPr>
            <w:tcW w:w="9065" w:type="dxa"/>
            <w:shd w:val="clear" w:color="auto" w:fill="212E63"/>
          </w:tcPr>
          <w:p w14:paraId="51A5F03C"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80" w:name="_Toc121839006"/>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ADR-DSN.B.165</w:t>
            </w:r>
            <w:proofErr w:type="spellEnd"/>
            <w:r w:rsidRPr="00776377">
              <w:rPr>
                <w:rFonts w:ascii="Times New Roman" w:eastAsiaTheme="majorEastAsia" w:hAnsi="Times New Roman" w:cstheme="majorBidi"/>
                <w:b/>
                <w:color w:val="FFFFFF" w:themeColor="background1"/>
                <w:sz w:val="24"/>
                <w:szCs w:val="26"/>
              </w:rPr>
              <w:t>. punktu “Objekti uz lidjoslām”</w:t>
            </w:r>
            <w:bookmarkEnd w:id="80"/>
          </w:p>
        </w:tc>
      </w:tr>
    </w:tbl>
    <w:p w14:paraId="5E216241" w14:textId="77777777" w:rsidR="00776377" w:rsidRPr="00776377" w:rsidRDefault="00776377" w:rsidP="00776377">
      <w:pPr>
        <w:jc w:val="both"/>
        <w:rPr>
          <w:rFonts w:ascii="Times New Roman" w:eastAsia="Calibri" w:hAnsi="Times New Roman" w:cs="Calibri"/>
          <w:noProof/>
          <w:sz w:val="24"/>
          <w:szCs w:val="5"/>
        </w:rPr>
      </w:pPr>
    </w:p>
    <w:p w14:paraId="41C34A67"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a) Objekts, kas atrodas uz lidjoslas un var apdraudēt lidmašīnas, ir jāuzskata par šķērsli un jānovāc, ja vien tas ir iespējams.</w:t>
      </w:r>
    </w:p>
    <w:p w14:paraId="7C0A35BE"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b) Uz lidjoslas nav pieļaujama nekustīgu objektu atrašanās, izņemot vizuālos līdzekļus, kas </w:t>
      </w:r>
      <w:r w:rsidRPr="00776377">
        <w:rPr>
          <w:rFonts w:ascii="Times New Roman" w:eastAsia="Calibri" w:hAnsi="Times New Roman"/>
          <w:sz w:val="24"/>
        </w:rPr>
        <w:lastRenderedPageBreak/>
        <w:t>nepieciešami aeronavigācijai vai gaisa kuģa drošībai, kam ir jābūt izvietotiem uz lidjoslas un kas atbilst attiecīgajām trausluma prasībām, kuras noteiktas T nodaļā:</w:t>
      </w:r>
    </w:p>
    <w:p w14:paraId="2EBCC28B" w14:textId="77777777" w:rsidR="00776377" w:rsidRPr="00776377" w:rsidRDefault="00776377" w:rsidP="00776377">
      <w:pPr>
        <w:jc w:val="both"/>
        <w:rPr>
          <w:rFonts w:ascii="Times New Roman" w:eastAsia="Calibri" w:hAnsi="Times New Roman"/>
          <w:noProof/>
          <w:sz w:val="24"/>
        </w:rPr>
      </w:pPr>
    </w:p>
    <w:p w14:paraId="1A80268A"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1) 77,5 m robežās no I, II vai III kategorijas precīzas pieejas skrejceļa ass līnijas, ja koda numurs ir 4 un koda burts ir F, vai</w:t>
      </w:r>
    </w:p>
    <w:p w14:paraId="41534005"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2) 60 m robežās no I, II vai III kategorijas precīzas pieejas skrejceļa ass līnijas, ja koda numurs ir 3 vai 4, vai</w:t>
      </w:r>
    </w:p>
    <w:p w14:paraId="31CBC906"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3) 45 m robežās no I kategorijas precīzas pieejas skrejceļa ass līnijas, ja koda numurs ir 1 vai 2.</w:t>
      </w:r>
    </w:p>
    <w:p w14:paraId="71EBB069" w14:textId="77777777" w:rsidR="00776377" w:rsidRPr="00776377" w:rsidRDefault="00776377" w:rsidP="00776377">
      <w:pPr>
        <w:ind w:left="284"/>
        <w:jc w:val="both"/>
        <w:rPr>
          <w:rFonts w:ascii="Times New Roman" w:eastAsia="Calibri" w:hAnsi="Times New Roman"/>
          <w:noProof/>
          <w:sz w:val="24"/>
        </w:rPr>
      </w:pPr>
    </w:p>
    <w:p w14:paraId="79DBA60D"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c) Lai likvidētu apslēptu vertikālu virsmu uz objektiem, kas atrodas lidjoslas planētajā iecirknī, jānodrošina slīpne, lai samazinātu apdraudējumu kuģiem, kas nobrauc no skrejceļa.</w:t>
      </w:r>
    </w:p>
    <w:p w14:paraId="7A7E2EF0" w14:textId="77777777" w:rsidR="00776377" w:rsidRPr="00776377" w:rsidRDefault="00776377" w:rsidP="00776377">
      <w:pPr>
        <w:jc w:val="both"/>
        <w:rPr>
          <w:rFonts w:ascii="Times New Roman" w:eastAsia="Calibri" w:hAnsi="Times New Roman"/>
          <w:noProof/>
          <w:sz w:val="24"/>
        </w:rPr>
      </w:pPr>
    </w:p>
    <w:p w14:paraId="55DBB4E2"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68B71A24"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/5]</w:t>
      </w:r>
    </w:p>
    <w:p w14:paraId="5372C153" w14:textId="77777777" w:rsidR="00776377" w:rsidRPr="00776377" w:rsidRDefault="00776377" w:rsidP="00776377">
      <w:pPr>
        <w:jc w:val="both"/>
        <w:rPr>
          <w:rFonts w:ascii="Times New Roman" w:eastAsia="Calibri" w:hAnsi="Times New Roman" w:cs="Calibri"/>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74108A70" w14:textId="77777777" w:rsidTr="00792BC1">
        <w:trPr>
          <w:trHeight w:val="266"/>
        </w:trPr>
        <w:tc>
          <w:tcPr>
            <w:tcW w:w="9065" w:type="dxa"/>
            <w:shd w:val="clear" w:color="auto" w:fill="16CC7E"/>
          </w:tcPr>
          <w:p w14:paraId="746F7CB8"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81" w:name="_Toc121839007"/>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ADR-DSN.B.165</w:t>
            </w:r>
            <w:proofErr w:type="spellEnd"/>
            <w:r w:rsidRPr="00776377">
              <w:rPr>
                <w:rFonts w:ascii="Times New Roman" w:eastAsiaTheme="majorEastAsia" w:hAnsi="Times New Roman" w:cstheme="majorBidi"/>
                <w:b/>
                <w:color w:val="FFFFFF" w:themeColor="background1"/>
                <w:sz w:val="24"/>
                <w:szCs w:val="26"/>
              </w:rPr>
              <w:t>. punktu “Objekti uz lidjoslām”</w:t>
            </w:r>
            <w:bookmarkEnd w:id="81"/>
          </w:p>
        </w:tc>
      </w:tr>
    </w:tbl>
    <w:p w14:paraId="399BE499" w14:textId="77777777" w:rsidR="00776377" w:rsidRPr="00776377" w:rsidRDefault="00776377" w:rsidP="00776377">
      <w:pPr>
        <w:jc w:val="both"/>
        <w:rPr>
          <w:rFonts w:ascii="Times New Roman" w:eastAsia="Calibri" w:hAnsi="Times New Roman" w:cs="Calibri"/>
          <w:noProof/>
          <w:sz w:val="24"/>
          <w:szCs w:val="5"/>
        </w:rPr>
      </w:pPr>
    </w:p>
    <w:p w14:paraId="2C9D8971"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a) Lidjoslas planētajā daļā jāveic pasākumi, lai lidmašīnas ritenis, iegrimstot zemē, neatsistos pret cietu vertikālu skaldni. Īpašas problēmas var rasties arī saistībā ar skrejceļa </w:t>
      </w:r>
      <w:proofErr w:type="spellStart"/>
      <w:r w:rsidRPr="00776377">
        <w:rPr>
          <w:rFonts w:ascii="Times New Roman" w:eastAsia="Calibri" w:hAnsi="Times New Roman"/>
          <w:sz w:val="24"/>
        </w:rPr>
        <w:t>uguņu</w:t>
      </w:r>
      <w:proofErr w:type="spellEnd"/>
      <w:r w:rsidRPr="00776377">
        <w:rPr>
          <w:rFonts w:ascii="Times New Roman" w:eastAsia="Calibri" w:hAnsi="Times New Roman"/>
          <w:sz w:val="24"/>
        </w:rPr>
        <w:t xml:space="preserve"> armatūru vai citiem objektiem, kas ir uzstādīti uz lidjoslas vai vietā, kur tā krustojas ar manevrēšanas ceļu vai citu skrejceļu. Ja lidjoslas planētajā daļā atrodas tādas konstrukcijas kā krustojoši skrejceļi vai manevrēšanas ceļi, kuru virsmai ir jābūt vienā līmenī ar lidjoslas virsmu, jānovērš šo konstrukciju bīstamība, proti, tām ir jābūt būvētām tā, lai mīkstā zemē neradītu apslēptu vertikālu skaldni gaisa kuģa riteņiem jebkurā virzienā, no kura gaisa kuģis varētu tuvoties. Vertikālo skaldni var likvidēt, veidojot nošķēlumu no konstrukcijas virsotnes līdz vismaz 30 cm dziļumam zem lidjoslas virsmas līmeņa. Citi lidjoslas planētajā daļā esoši objekti, kam nav jābūt novietotiem virsmas līmenī, lai tie spētu darboties, jāierok vismaz 30 cm dziļumā. Ja tas nav iespējams, tad, lai likvidētu apslēptu vertikālu virsmu, jānodrošina slīpums, kas stiepjas no konstrukcijas virsotnes līdz vismaz 30 cm dziļumam zem virsmas līmeņa. Minēto slīpumu var izveidot, izmantojot presētas grants, asfalta vai šķembu </w:t>
      </w:r>
      <w:proofErr w:type="spellStart"/>
      <w:r w:rsidRPr="00776377">
        <w:rPr>
          <w:rFonts w:ascii="Times New Roman" w:eastAsia="Calibri" w:hAnsi="Times New Roman"/>
          <w:sz w:val="24"/>
        </w:rPr>
        <w:t>granulāta</w:t>
      </w:r>
      <w:proofErr w:type="spellEnd"/>
      <w:r w:rsidRPr="00776377">
        <w:rPr>
          <w:rFonts w:ascii="Times New Roman" w:eastAsia="Calibri" w:hAnsi="Times New Roman"/>
          <w:sz w:val="24"/>
        </w:rPr>
        <w:t xml:space="preserve"> maisījumu ar zemi.</w:t>
      </w:r>
    </w:p>
    <w:p w14:paraId="32AE6EF2"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Jāapsver lidjoslā esošo drenāžas cauruļu novietojums un konstrukcija, lai izvairītos no lidmašīnas bojāšanas, ja tā nejauši nobrauc no skrejceļa. Var būt nepieciešami atbilstoši konstruēti drenāžas sistēmas pārsegi.</w:t>
      </w:r>
    </w:p>
    <w:p w14:paraId="68E30AE9"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c) Norādījumi par drenāžas sistēmas pārsegu projektēšanu ir sniegti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dok. Nr. 9157 “Lidlauka projektēšanas rokasgrāmata” 1. daļā “Skrejceļi”.</w:t>
      </w:r>
    </w:p>
    <w:p w14:paraId="6926740B"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d) Vietās, kur ir uzstādīti atklāti vai nosegti lietusgāžu ūdens novadīšanas līdzekļi, ir jārūpējas par to, lai konstrukcija nebūtu izvirzīta virs apkārtējās virsmas, lai šie līdzekļi netiktu uzskatīti par šķērsli.</w:t>
      </w:r>
    </w:p>
    <w:p w14:paraId="033EBD51"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e) Īpaša uzmanība jāpievērš atklāto lietusgāžu ūdens novadīšanas līdzekļu projektēšanai un uzturēšanai, lai izvairītos no savvaļas dzīvnieku, it īpaši putnu, pievilināšanas. Atklātos lietusgāžu ūdens novadīšanas līdzekļus, ja nepieciešams, var pārsegt ar tīklu. Papildu norādījumi ir sniegti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dok. Nr. 9137 “Lidostas dienestu rokasgrāmata” 3. daļā “Savvaļas dzīvnieku kontrole un skaita mazināšana”.</w:t>
      </w:r>
    </w:p>
    <w:p w14:paraId="18F16E72" w14:textId="77777777" w:rsidR="00776377" w:rsidRPr="00776377" w:rsidRDefault="00776377" w:rsidP="00776377">
      <w:pPr>
        <w:tabs>
          <w:tab w:val="left" w:pos="708"/>
        </w:tabs>
        <w:jc w:val="both"/>
        <w:rPr>
          <w:rFonts w:ascii="Times New Roman" w:eastAsia="Calibri" w:hAnsi="Times New Roman" w:cs="Calibri"/>
          <w:noProof/>
          <w:sz w:val="24"/>
        </w:rPr>
      </w:pPr>
      <w:r w:rsidRPr="00776377">
        <w:rPr>
          <w:rFonts w:ascii="Times New Roman" w:eastAsia="Calibri" w:hAnsi="Times New Roman"/>
          <w:sz w:val="24"/>
        </w:rPr>
        <w:t>f) Vārdkopa “gaisa kuģa drošībai” attiecas uz apturēšanas sistēmu uzstādīšanu.</w:t>
      </w:r>
    </w:p>
    <w:p w14:paraId="0126D0BB" w14:textId="77777777" w:rsidR="00776377" w:rsidRPr="00776377" w:rsidRDefault="00776377" w:rsidP="00776377">
      <w:pPr>
        <w:tabs>
          <w:tab w:val="left" w:pos="708"/>
        </w:tabs>
        <w:jc w:val="both"/>
        <w:rPr>
          <w:rFonts w:ascii="Times New Roman" w:eastAsia="Calibri" w:hAnsi="Times New Roman" w:cs="Calibri"/>
          <w:noProof/>
          <w:sz w:val="24"/>
        </w:rPr>
      </w:pPr>
    </w:p>
    <w:p w14:paraId="49223AB9"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4133AC2A"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/4]</w:t>
      </w:r>
    </w:p>
    <w:p w14:paraId="7660AE35"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/6]</w:t>
      </w:r>
    </w:p>
    <w:p w14:paraId="7608171E" w14:textId="77777777" w:rsidR="00776377" w:rsidRPr="00776377" w:rsidRDefault="00776377" w:rsidP="00776377">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58B49C84" w14:textId="77777777" w:rsidTr="00792BC1">
        <w:trPr>
          <w:trHeight w:val="266"/>
        </w:trPr>
        <w:tc>
          <w:tcPr>
            <w:tcW w:w="9065" w:type="dxa"/>
            <w:shd w:val="clear" w:color="auto" w:fill="212E63"/>
          </w:tcPr>
          <w:p w14:paraId="2F6BE172"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82" w:name="_Toc121839008"/>
            <w:proofErr w:type="spellStart"/>
            <w:r w:rsidRPr="00776377">
              <w:rPr>
                <w:rFonts w:ascii="Times New Roman" w:eastAsiaTheme="majorEastAsia" w:hAnsi="Times New Roman" w:cstheme="majorBidi"/>
                <w:b/>
                <w:color w:val="FFFFFF" w:themeColor="background1"/>
                <w:sz w:val="24"/>
                <w:szCs w:val="26"/>
              </w:rPr>
              <w:lastRenderedPageBreak/>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ADR-DSN.B.170</w:t>
            </w:r>
            <w:proofErr w:type="spellEnd"/>
            <w:r w:rsidRPr="00776377">
              <w:rPr>
                <w:rFonts w:ascii="Times New Roman" w:eastAsiaTheme="majorEastAsia" w:hAnsi="Times New Roman" w:cstheme="majorBidi"/>
                <w:b/>
                <w:color w:val="FFFFFF" w:themeColor="background1"/>
                <w:sz w:val="24"/>
                <w:szCs w:val="26"/>
              </w:rPr>
              <w:t>. punktu</w:t>
            </w:r>
            <w:bookmarkEnd w:id="82"/>
          </w:p>
        </w:tc>
      </w:tr>
    </w:tbl>
    <w:p w14:paraId="23E56672" w14:textId="77777777" w:rsidR="00776377" w:rsidRPr="00776377" w:rsidRDefault="00776377" w:rsidP="00776377">
      <w:pPr>
        <w:jc w:val="both"/>
        <w:rPr>
          <w:rFonts w:ascii="Times New Roman" w:eastAsia="Calibri" w:hAnsi="Times New Roman" w:cs="Calibri"/>
          <w:noProof/>
          <w:sz w:val="24"/>
          <w:szCs w:val="5"/>
        </w:rPr>
      </w:pPr>
    </w:p>
    <w:p w14:paraId="3297EBDF"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Nav aizpildīts ar nolūku.</w:t>
      </w:r>
    </w:p>
    <w:p w14:paraId="0940964B" w14:textId="77777777" w:rsidR="00776377" w:rsidRPr="00776377" w:rsidRDefault="00776377" w:rsidP="00776377">
      <w:pPr>
        <w:jc w:val="both"/>
        <w:rPr>
          <w:rFonts w:ascii="Times New Roman" w:eastAsia="Calibri"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5C6A46D4" w14:textId="77777777" w:rsidTr="00792BC1">
        <w:trPr>
          <w:trHeight w:val="266"/>
        </w:trPr>
        <w:tc>
          <w:tcPr>
            <w:tcW w:w="9065" w:type="dxa"/>
            <w:shd w:val="clear" w:color="auto" w:fill="16CC7E"/>
          </w:tcPr>
          <w:p w14:paraId="0DD26B47"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83" w:name="_Toc121839009"/>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ADR-DSN.B.170</w:t>
            </w:r>
            <w:proofErr w:type="spellEnd"/>
            <w:r w:rsidRPr="00776377">
              <w:rPr>
                <w:rFonts w:ascii="Times New Roman" w:eastAsiaTheme="majorEastAsia" w:hAnsi="Times New Roman" w:cstheme="majorBidi"/>
                <w:b/>
                <w:color w:val="FFFFFF" w:themeColor="background1"/>
                <w:sz w:val="24"/>
                <w:szCs w:val="26"/>
              </w:rPr>
              <w:t>. punktu</w:t>
            </w:r>
            <w:bookmarkEnd w:id="83"/>
          </w:p>
        </w:tc>
      </w:tr>
    </w:tbl>
    <w:p w14:paraId="742C0A28" w14:textId="77777777" w:rsidR="00776377" w:rsidRPr="00776377" w:rsidRDefault="00776377" w:rsidP="00776377">
      <w:pPr>
        <w:jc w:val="both"/>
        <w:rPr>
          <w:rFonts w:ascii="Times New Roman" w:eastAsia="Calibri" w:hAnsi="Times New Roman" w:cs="Calibri"/>
          <w:noProof/>
          <w:sz w:val="24"/>
          <w:szCs w:val="5"/>
        </w:rPr>
      </w:pPr>
    </w:p>
    <w:p w14:paraId="588E83E3"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Nav aizpildīts ar nolūku.</w:t>
      </w:r>
    </w:p>
    <w:p w14:paraId="6E666FE8" w14:textId="77777777" w:rsidR="00776377" w:rsidRPr="00776377" w:rsidRDefault="00776377" w:rsidP="00776377">
      <w:pPr>
        <w:jc w:val="both"/>
        <w:rPr>
          <w:rFonts w:ascii="Times New Roman" w:eastAsia="Calibri"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30457524" w14:textId="77777777" w:rsidTr="00792BC1">
        <w:trPr>
          <w:trHeight w:val="266"/>
        </w:trPr>
        <w:tc>
          <w:tcPr>
            <w:tcW w:w="9065" w:type="dxa"/>
            <w:shd w:val="clear" w:color="auto" w:fill="212E63"/>
          </w:tcPr>
          <w:p w14:paraId="6AE00C51"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84" w:name="_Toc121839010"/>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ADR-DSN.B.175</w:t>
            </w:r>
            <w:proofErr w:type="spellEnd"/>
            <w:r w:rsidRPr="00776377">
              <w:rPr>
                <w:rFonts w:ascii="Times New Roman" w:eastAsiaTheme="majorEastAsia" w:hAnsi="Times New Roman" w:cstheme="majorBidi"/>
                <w:b/>
                <w:color w:val="FFFFFF" w:themeColor="background1"/>
                <w:sz w:val="24"/>
                <w:szCs w:val="26"/>
              </w:rPr>
              <w:t>. punktu “Lidjoslu planēšana”</w:t>
            </w:r>
            <w:bookmarkEnd w:id="84"/>
          </w:p>
        </w:tc>
      </w:tr>
    </w:tbl>
    <w:p w14:paraId="73ABA756" w14:textId="77777777" w:rsidR="00776377" w:rsidRPr="00776377" w:rsidRDefault="00776377" w:rsidP="00776377">
      <w:pPr>
        <w:jc w:val="both"/>
        <w:rPr>
          <w:rFonts w:ascii="Times New Roman" w:eastAsia="Calibri" w:hAnsi="Times New Roman" w:cs="Calibri"/>
          <w:noProof/>
          <w:sz w:val="24"/>
          <w:szCs w:val="5"/>
        </w:rPr>
      </w:pPr>
    </w:p>
    <w:p w14:paraId="1B3F9677"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a) Instrumentālā skrejceļa lidjoslas iecirknim, kas stiepjas vismaz līdz:</w:t>
      </w:r>
    </w:p>
    <w:p w14:paraId="717C0F65" w14:textId="77777777" w:rsidR="00776377" w:rsidRPr="00776377" w:rsidRDefault="00776377" w:rsidP="00776377">
      <w:pPr>
        <w:jc w:val="both"/>
        <w:rPr>
          <w:rFonts w:ascii="Times New Roman" w:eastAsia="Calibri" w:hAnsi="Times New Roman"/>
          <w:noProof/>
          <w:sz w:val="24"/>
        </w:rPr>
      </w:pPr>
    </w:p>
    <w:p w14:paraId="3F67906D"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1) 75 m, ja koda numurs ir 3 vai 4, un</w:t>
      </w:r>
    </w:p>
    <w:p w14:paraId="031C6D75"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2) 40 m, ja koda numurs ir 1 vai 2,</w:t>
      </w:r>
    </w:p>
    <w:p w14:paraId="749FDC65"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no skrejceļa ass līnijas un tās turpinājuma, ir jānodrošina noplanēta zona gadījumiem, kad lidmašīnas, kurām paredzēts skrejceļš, no tā nobrauc.</w:t>
      </w:r>
    </w:p>
    <w:p w14:paraId="33D7060E" w14:textId="77777777" w:rsidR="00776377" w:rsidRPr="00776377" w:rsidRDefault="00776377" w:rsidP="00776377">
      <w:pPr>
        <w:jc w:val="both"/>
        <w:rPr>
          <w:rFonts w:ascii="Times New Roman" w:eastAsia="Calibri" w:hAnsi="Times New Roman"/>
          <w:noProof/>
          <w:sz w:val="24"/>
        </w:rPr>
      </w:pPr>
    </w:p>
    <w:p w14:paraId="5B101F20"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b) Tajā neinstrumentālā skrejceļa lidjoslas iecirknī, kas stiepjas vismaz līdz:</w:t>
      </w:r>
    </w:p>
    <w:p w14:paraId="1486F8E0" w14:textId="77777777" w:rsidR="00776377" w:rsidRPr="00776377" w:rsidRDefault="00776377" w:rsidP="00776377">
      <w:pPr>
        <w:jc w:val="both"/>
        <w:rPr>
          <w:rFonts w:ascii="Times New Roman" w:eastAsia="Calibri" w:hAnsi="Times New Roman"/>
          <w:noProof/>
          <w:sz w:val="24"/>
        </w:rPr>
      </w:pPr>
    </w:p>
    <w:p w14:paraId="19067295"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1) 75 m, ja koda numurs ir 3 vai 4;</w:t>
      </w:r>
    </w:p>
    <w:p w14:paraId="2766835D"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2) 40 m, ja koda numurs ir 2, un</w:t>
      </w:r>
    </w:p>
    <w:p w14:paraId="22CA5A55"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3) 30 m, ja koda numurs ir 1,</w:t>
      </w:r>
    </w:p>
    <w:p w14:paraId="47F836A9"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no skrejceļa ass līnijas un tās turpinājuma, ir jānodrošina noplanēta zona gadījumiem, kad lidmašīnas, kurām paredzēts skrejceļš, no tā nobrauc.</w:t>
      </w:r>
    </w:p>
    <w:p w14:paraId="1855CBB0" w14:textId="77777777" w:rsidR="00776377" w:rsidRPr="00776377" w:rsidRDefault="00776377" w:rsidP="00776377">
      <w:pPr>
        <w:ind w:left="284"/>
        <w:jc w:val="both"/>
        <w:rPr>
          <w:rFonts w:ascii="Times New Roman" w:eastAsia="Calibri" w:hAnsi="Times New Roman"/>
          <w:noProof/>
          <w:sz w:val="24"/>
        </w:rPr>
      </w:pPr>
    </w:p>
    <w:p w14:paraId="2E73CDB2"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c) Tā lidjoslas iecirkņa virsmai, kas piekļaujas skrejceļam, sānu drošības joslai vai skrejceļa gala bremzēšanas joslai, jābūt vienā līmenī ar skrejceļa, sānu drošības joslas vai skrejceļa gala bremzēšanas joslas virsmu.</w:t>
      </w:r>
    </w:p>
    <w:p w14:paraId="2BA6E654"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d) Lidjoslas iecirknis līdz vismaz 30 m pirms skrejceļa sākuma ir jāsagatavo tā, lai novērstu reaktīvo strūklu izraisītu eroziju, tādējādi lidmašīnu, kas nosēžas, aizsargājot no trieciena pret atklātu seguma malu.</w:t>
      </w:r>
    </w:p>
    <w:p w14:paraId="3CDEF4FD" w14:textId="77777777" w:rsidR="00776377" w:rsidRPr="00776377" w:rsidRDefault="00776377" w:rsidP="00776377">
      <w:pPr>
        <w:jc w:val="both"/>
        <w:rPr>
          <w:rFonts w:ascii="Times New Roman" w:eastAsia="Calibri" w:hAnsi="Times New Roman"/>
          <w:noProof/>
          <w:sz w:val="24"/>
        </w:rPr>
      </w:pPr>
    </w:p>
    <w:p w14:paraId="50696AE5"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/4]</w:t>
      </w:r>
    </w:p>
    <w:p w14:paraId="7736BCFD" w14:textId="77777777" w:rsidR="00776377" w:rsidRPr="00776377" w:rsidRDefault="00776377" w:rsidP="00776377">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4F0F6AF1" w14:textId="77777777" w:rsidTr="00792BC1">
        <w:trPr>
          <w:trHeight w:val="266"/>
        </w:trPr>
        <w:tc>
          <w:tcPr>
            <w:tcW w:w="9065" w:type="dxa"/>
            <w:shd w:val="clear" w:color="auto" w:fill="16CC7E"/>
          </w:tcPr>
          <w:p w14:paraId="09FD2209"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85" w:name="_Toc121839011"/>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ADR-DSN.B.175</w:t>
            </w:r>
            <w:proofErr w:type="spellEnd"/>
            <w:r w:rsidRPr="00776377">
              <w:rPr>
                <w:rFonts w:ascii="Times New Roman" w:eastAsiaTheme="majorEastAsia" w:hAnsi="Times New Roman" w:cstheme="majorBidi"/>
                <w:b/>
                <w:color w:val="FFFFFF" w:themeColor="background1"/>
                <w:sz w:val="24"/>
                <w:szCs w:val="26"/>
              </w:rPr>
              <w:t>. punktu “Lidjoslu planēšana”</w:t>
            </w:r>
            <w:bookmarkEnd w:id="85"/>
          </w:p>
        </w:tc>
      </w:tr>
    </w:tbl>
    <w:p w14:paraId="1D8677D2" w14:textId="77777777" w:rsidR="00776377" w:rsidRPr="00776377" w:rsidRDefault="00776377" w:rsidP="00776377">
      <w:pPr>
        <w:jc w:val="both"/>
        <w:rPr>
          <w:rFonts w:ascii="Times New Roman" w:eastAsia="Calibri" w:hAnsi="Times New Roman" w:cs="Calibri"/>
          <w:noProof/>
          <w:sz w:val="24"/>
          <w:szCs w:val="5"/>
        </w:rPr>
      </w:pPr>
    </w:p>
    <w:p w14:paraId="4AAF65B7"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a) Attiecībā uz precīzas pieejas skrejceļu, ja koda numurs ir 3 vai 4, var būt vēlams apsvērt platākas šīs lidjoslas daļas noplanēšanu. Turpmāk </w:t>
      </w:r>
      <w:proofErr w:type="spellStart"/>
      <w:r w:rsidRPr="00776377">
        <w:rPr>
          <w:rFonts w:ascii="Times New Roman" w:eastAsia="Calibri" w:hAnsi="Times New Roman"/>
          <w:sz w:val="24"/>
        </w:rPr>
        <w:t>GM</w:t>
      </w:r>
      <w:proofErr w:type="spellEnd"/>
      <w:r w:rsidRPr="00776377">
        <w:rPr>
          <w:rFonts w:ascii="Times New Roman" w:eastAsia="Calibri" w:hAnsi="Times New Roman"/>
          <w:sz w:val="24"/>
        </w:rPr>
        <w:t>-B-4. attēlā ir parādīta platākas lidjoslas forma un izmēri, ko var apsvērt šāda skrejceļa gadījumā. Šī lidjosla ir projektēta, izmantojot informāciju par gadījumiem, kad gaisa kuģi ir nobraukuši no skrejceļiem. Planējamais iecirknis plešas 105 m posmā no ass līnijas, un šis attālums tiek pakāpeniski samazināts līdz 75 m no ass līnijas abos lidjoslas galos 150 m posmā no skrejceļa gala.</w:t>
      </w:r>
    </w:p>
    <w:p w14:paraId="45DE00AF" w14:textId="77777777" w:rsidR="00776377" w:rsidRPr="00776377" w:rsidRDefault="00776377" w:rsidP="00776377">
      <w:pPr>
        <w:jc w:val="both"/>
        <w:rPr>
          <w:rFonts w:ascii="Times New Roman" w:eastAsia="Calibri" w:hAnsi="Times New Roman" w:cs="Calibri"/>
          <w:noProof/>
          <w:sz w:val="24"/>
          <w:szCs w:val="9"/>
        </w:rPr>
      </w:pPr>
    </w:p>
    <w:p w14:paraId="70CD264B" w14:textId="734D2289" w:rsidR="00776377" w:rsidRPr="00776377" w:rsidRDefault="007018E5" w:rsidP="007018E5">
      <w:pPr>
        <w:jc w:val="center"/>
        <w:rPr>
          <w:rFonts w:ascii="Times New Roman" w:eastAsia="Calibri" w:hAnsi="Times New Roman" w:cs="Calibri"/>
          <w:noProof/>
          <w:sz w:val="24"/>
          <w:szCs w:val="20"/>
        </w:rPr>
      </w:pPr>
      <w:r w:rsidRPr="001B061C">
        <w:rPr>
          <w:rFonts w:ascii="Times New Roman" w:hAnsi="Times New Roman" w:cs="Times New Roman"/>
          <w:noProof/>
          <w:sz w:val="24"/>
        </w:rPr>
        <w:lastRenderedPageBreak/>
        <w:drawing>
          <wp:inline distT="0" distB="0" distL="0" distR="0" wp14:anchorId="7132C832" wp14:editId="7A815E9C">
            <wp:extent cx="5435600" cy="1828800"/>
            <wp:effectExtent l="0" t="0" r="0" b="0"/>
            <wp:docPr id="36" name="Picture 3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Diagram&#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35600" cy="1828800"/>
                    </a:xfrm>
                    <a:prstGeom prst="rect">
                      <a:avLst/>
                    </a:prstGeom>
                    <a:noFill/>
                    <a:ln>
                      <a:noFill/>
                    </a:ln>
                  </pic:spPr>
                </pic:pic>
              </a:graphicData>
            </a:graphic>
          </wp:inline>
        </w:drawing>
      </w:r>
    </w:p>
    <w:p w14:paraId="4CC7430A" w14:textId="77777777" w:rsidR="00776377" w:rsidRPr="00776377" w:rsidRDefault="00776377" w:rsidP="00776377">
      <w:pPr>
        <w:jc w:val="both"/>
        <w:rPr>
          <w:rFonts w:ascii="Times New Roman" w:hAnsi="Times New Roman"/>
          <w:b/>
          <w:i/>
          <w:noProof/>
          <w:sz w:val="24"/>
        </w:rPr>
      </w:pPr>
      <w:proofErr w:type="spellStart"/>
      <w:r w:rsidRPr="00776377">
        <w:rPr>
          <w:rFonts w:ascii="Times New Roman" w:hAnsi="Times New Roman"/>
          <w:b/>
          <w:i/>
          <w:sz w:val="24"/>
        </w:rPr>
        <w:t>GM</w:t>
      </w:r>
      <w:proofErr w:type="spellEnd"/>
      <w:r w:rsidRPr="00776377">
        <w:rPr>
          <w:rFonts w:ascii="Times New Roman" w:hAnsi="Times New Roman"/>
          <w:b/>
          <w:i/>
          <w:sz w:val="24"/>
        </w:rPr>
        <w:t>-B-4. attēls. Tādas lidjoslas planētā daļa, kurā ietilpst precīzas pieejas skrejceļš, ja koda numurs ir 3 vai 4</w:t>
      </w:r>
    </w:p>
    <w:p w14:paraId="1363C322" w14:textId="77777777" w:rsidR="00776377" w:rsidRPr="00776377" w:rsidRDefault="00776377" w:rsidP="00776377">
      <w:pPr>
        <w:jc w:val="both"/>
        <w:rPr>
          <w:rFonts w:ascii="Times New Roman" w:hAnsi="Times New Roman"/>
          <w:b/>
          <w:i/>
          <w:noProof/>
          <w:sz w:val="24"/>
        </w:rPr>
      </w:pPr>
    </w:p>
    <w:p w14:paraId="7541A36C"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b) Ja iepriekš a) punktā minētās zonas ir pārklātas ar mākslīgo segumu, tām ir jāspēj izturēt tādas lidmašīnas neregulāru kustību, kas ir attiecīgā skrejceļa mākslīgā seguma kritiskā lidmašīna.</w:t>
      </w:r>
    </w:p>
    <w:p w14:paraId="72276FA6"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c) Papildu informācija par planēšanu ir sniegta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dok. Nr. 9157 “Lidlauka projektēšanas rokasgrāmata” 1. daļā “Skrejceļi”.</w:t>
      </w:r>
    </w:p>
    <w:p w14:paraId="6DF3389A"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d) Zonu, kas pieguļ skrejceļa galam un kas ir paredzēta reaktīvā dzinēja strūklas un propellera gaisa strāvas </w:t>
      </w:r>
      <w:proofErr w:type="spellStart"/>
      <w:r w:rsidRPr="00776377">
        <w:rPr>
          <w:rFonts w:ascii="Times New Roman" w:eastAsia="Calibri" w:hAnsi="Times New Roman"/>
          <w:sz w:val="24"/>
        </w:rPr>
        <w:t>erozīvās</w:t>
      </w:r>
      <w:proofErr w:type="spellEnd"/>
      <w:r w:rsidRPr="00776377">
        <w:rPr>
          <w:rFonts w:ascii="Times New Roman" w:eastAsia="Calibri" w:hAnsi="Times New Roman"/>
          <w:sz w:val="24"/>
        </w:rPr>
        <w:t xml:space="preserve"> iedarbības samazināšanai, var dēvēt par dzinēju strūklas laukumu.</w:t>
      </w:r>
    </w:p>
    <w:p w14:paraId="26CF4B2E"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e) Norādījumi par aizsardzību pret lidmašīnas reaktīvā dzinēja strūklu ir sniegti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dok. Nr. 9157 “Lidlauka projektēšanas rokasgrāmata” 2. daļā.</w:t>
      </w:r>
    </w:p>
    <w:p w14:paraId="7983F874" w14:textId="77777777" w:rsidR="00776377" w:rsidRPr="00776377" w:rsidRDefault="00776377" w:rsidP="00776377">
      <w:pPr>
        <w:jc w:val="both"/>
        <w:rPr>
          <w:rFonts w:ascii="Times New Roman" w:eastAsia="Calibri" w:hAnsi="Times New Roman"/>
          <w:noProof/>
          <w:sz w:val="24"/>
        </w:rPr>
      </w:pPr>
    </w:p>
    <w:p w14:paraId="56DF64B0"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5326992A"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/4]</w:t>
      </w:r>
    </w:p>
    <w:p w14:paraId="0ACEC950"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/6]</w:t>
      </w:r>
    </w:p>
    <w:p w14:paraId="3A0DA880" w14:textId="77777777" w:rsidR="00776377" w:rsidRPr="00776377" w:rsidRDefault="00776377" w:rsidP="00776377">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39B8FF40" w14:textId="77777777" w:rsidTr="00792BC1">
        <w:trPr>
          <w:trHeight w:val="266"/>
        </w:trPr>
        <w:tc>
          <w:tcPr>
            <w:tcW w:w="9065" w:type="dxa"/>
            <w:shd w:val="clear" w:color="auto" w:fill="212E63"/>
          </w:tcPr>
          <w:p w14:paraId="3906174F"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86" w:name="_Toc121839012"/>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ADR-DSN.B.180</w:t>
            </w:r>
            <w:proofErr w:type="spellEnd"/>
            <w:r w:rsidRPr="00776377">
              <w:rPr>
                <w:rFonts w:ascii="Times New Roman" w:eastAsiaTheme="majorEastAsia" w:hAnsi="Times New Roman" w:cstheme="majorBidi"/>
                <w:b/>
                <w:color w:val="FFFFFF" w:themeColor="background1"/>
                <w:sz w:val="24"/>
                <w:szCs w:val="26"/>
              </w:rPr>
              <w:t>. punktu “Garenvirziena slīpumi uz lidjoslām”</w:t>
            </w:r>
            <w:bookmarkEnd w:id="86"/>
          </w:p>
        </w:tc>
      </w:tr>
    </w:tbl>
    <w:p w14:paraId="09251405" w14:textId="77777777" w:rsidR="00776377" w:rsidRPr="00776377" w:rsidRDefault="00776377" w:rsidP="00776377">
      <w:pPr>
        <w:jc w:val="both"/>
        <w:rPr>
          <w:rFonts w:ascii="Times New Roman" w:eastAsia="Calibri" w:hAnsi="Times New Roman" w:cs="Calibri"/>
          <w:noProof/>
          <w:sz w:val="24"/>
          <w:szCs w:val="5"/>
        </w:rPr>
      </w:pPr>
    </w:p>
    <w:p w14:paraId="6E7DA827"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a) Lidjoslas garenvirziena slīpuma drošības mērķis ir noteikt maksimālās slīpuma vērtības, kas netraucē gaisa kuģim droši izmantot lidjoslu.</w:t>
      </w:r>
    </w:p>
    <w:p w14:paraId="65A8E40A"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b) Planējamā lidjoslas iecirkņa garenvirziena slīpums nedrīkst pārsniegt:</w:t>
      </w:r>
    </w:p>
    <w:p w14:paraId="1B4147D9" w14:textId="77777777" w:rsidR="00776377" w:rsidRPr="00776377" w:rsidRDefault="00776377" w:rsidP="00776377">
      <w:pPr>
        <w:jc w:val="both"/>
        <w:rPr>
          <w:rFonts w:ascii="Times New Roman" w:eastAsia="Calibri" w:hAnsi="Times New Roman"/>
          <w:noProof/>
          <w:sz w:val="24"/>
        </w:rPr>
      </w:pPr>
    </w:p>
    <w:p w14:paraId="326E1F1B"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1) 1,5 %, ja koda numurs ir 4;</w:t>
      </w:r>
    </w:p>
    <w:p w14:paraId="45AC2F64"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2) 1,75 %, ja koda numurs ir 3, un</w:t>
      </w:r>
    </w:p>
    <w:p w14:paraId="79A2EE56"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3) 2 %, ja koda numurs ir 1 vai 2.</w:t>
      </w:r>
    </w:p>
    <w:p w14:paraId="7A9E3F5E" w14:textId="77777777" w:rsidR="00776377" w:rsidRPr="00776377" w:rsidRDefault="00776377" w:rsidP="00776377">
      <w:pPr>
        <w:tabs>
          <w:tab w:val="left" w:pos="1275"/>
        </w:tabs>
        <w:ind w:left="284"/>
        <w:jc w:val="both"/>
        <w:rPr>
          <w:rFonts w:ascii="Times New Roman" w:eastAsia="Calibri" w:hAnsi="Times New Roman"/>
          <w:noProof/>
          <w:sz w:val="24"/>
        </w:rPr>
      </w:pPr>
    </w:p>
    <w:p w14:paraId="23F1E92B"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c) Planējamā lidjoslas iecirkņa garenvirziena slīpuma maiņai jābūt, cik iespējams, pakāpeniskai, un ir jānovērš krasa slīpuma maiņa vai pēkšņa slīpuma virziena maiņa.</w:t>
      </w:r>
    </w:p>
    <w:p w14:paraId="128ADF61" w14:textId="77777777" w:rsidR="00776377" w:rsidRPr="00776377" w:rsidRDefault="00776377" w:rsidP="00776377">
      <w:pPr>
        <w:jc w:val="both"/>
        <w:rPr>
          <w:rFonts w:ascii="Times New Roman" w:eastAsia="Calibri"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77C62873" w14:textId="77777777" w:rsidTr="00792BC1">
        <w:trPr>
          <w:trHeight w:val="266"/>
        </w:trPr>
        <w:tc>
          <w:tcPr>
            <w:tcW w:w="9065" w:type="dxa"/>
            <w:shd w:val="clear" w:color="auto" w:fill="16CC7E"/>
          </w:tcPr>
          <w:p w14:paraId="74A84E06"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87" w:name="_Toc121839013"/>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ADR-DSN.B.180</w:t>
            </w:r>
            <w:proofErr w:type="spellEnd"/>
            <w:r w:rsidRPr="00776377">
              <w:rPr>
                <w:rFonts w:ascii="Times New Roman" w:eastAsiaTheme="majorEastAsia" w:hAnsi="Times New Roman" w:cstheme="majorBidi"/>
                <w:b/>
                <w:color w:val="FFFFFF" w:themeColor="background1"/>
                <w:sz w:val="24"/>
                <w:szCs w:val="26"/>
              </w:rPr>
              <w:t>. punktu “Garenvirziena slīpumi uz lidjoslām”</w:t>
            </w:r>
            <w:bookmarkEnd w:id="87"/>
          </w:p>
        </w:tc>
      </w:tr>
    </w:tbl>
    <w:p w14:paraId="080AAFC1" w14:textId="77777777" w:rsidR="00776377" w:rsidRPr="00776377" w:rsidRDefault="00776377" w:rsidP="00776377">
      <w:pPr>
        <w:jc w:val="both"/>
        <w:rPr>
          <w:rFonts w:ascii="Times New Roman" w:eastAsia="Calibri" w:hAnsi="Times New Roman" w:cs="Calibri"/>
          <w:noProof/>
          <w:sz w:val="24"/>
          <w:szCs w:val="5"/>
        </w:rPr>
      </w:pPr>
    </w:p>
    <w:p w14:paraId="1D0528DA"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Nav aizpildīts ar nolūku.</w:t>
      </w:r>
    </w:p>
    <w:p w14:paraId="69FCED56" w14:textId="77777777" w:rsidR="00776377" w:rsidRPr="00776377" w:rsidRDefault="00776377" w:rsidP="00776377">
      <w:pPr>
        <w:jc w:val="both"/>
        <w:rPr>
          <w:rFonts w:ascii="Times New Roman" w:eastAsia="Calibri"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10817631" w14:textId="77777777" w:rsidTr="00792BC1">
        <w:trPr>
          <w:trHeight w:val="266"/>
        </w:trPr>
        <w:tc>
          <w:tcPr>
            <w:tcW w:w="9065" w:type="dxa"/>
            <w:shd w:val="clear" w:color="auto" w:fill="212E63"/>
          </w:tcPr>
          <w:p w14:paraId="2729FAA6" w14:textId="77777777" w:rsidR="00776377" w:rsidRPr="00776377" w:rsidRDefault="00776377" w:rsidP="00717EA7">
            <w:pPr>
              <w:keepNext/>
              <w:keepLines/>
              <w:outlineLvl w:val="1"/>
              <w:rPr>
                <w:rFonts w:ascii="Times New Roman" w:hAnsi="Times New Roman" w:cstheme="majorBidi"/>
                <w:b/>
                <w:noProof/>
                <w:color w:val="FFFFFF" w:themeColor="background1"/>
                <w:sz w:val="24"/>
                <w:szCs w:val="26"/>
              </w:rPr>
            </w:pPr>
            <w:bookmarkStart w:id="88" w:name="_Toc121839014"/>
            <w:proofErr w:type="spellStart"/>
            <w:r w:rsidRPr="00776377">
              <w:rPr>
                <w:rFonts w:ascii="Times New Roman" w:eastAsiaTheme="majorEastAsia" w:hAnsi="Times New Roman" w:cstheme="majorBidi"/>
                <w:b/>
                <w:color w:val="FFFFFF" w:themeColor="background1"/>
                <w:sz w:val="24"/>
                <w:szCs w:val="26"/>
              </w:rPr>
              <w:lastRenderedPageBreak/>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ADR-DSN.B.185</w:t>
            </w:r>
            <w:proofErr w:type="spellEnd"/>
            <w:r w:rsidRPr="00776377">
              <w:rPr>
                <w:rFonts w:ascii="Times New Roman" w:eastAsiaTheme="majorEastAsia" w:hAnsi="Times New Roman" w:cstheme="majorBidi"/>
                <w:b/>
                <w:color w:val="FFFFFF" w:themeColor="background1"/>
                <w:sz w:val="24"/>
                <w:szCs w:val="26"/>
              </w:rPr>
              <w:t>. punktu “</w:t>
            </w:r>
            <w:proofErr w:type="spellStart"/>
            <w:r w:rsidRPr="00776377">
              <w:rPr>
                <w:rFonts w:ascii="Times New Roman" w:eastAsiaTheme="majorEastAsia" w:hAnsi="Times New Roman" w:cstheme="majorBidi"/>
                <w:b/>
                <w:color w:val="FFFFFF" w:themeColor="background1"/>
                <w:sz w:val="24"/>
                <w:szCs w:val="26"/>
              </w:rPr>
              <w:t>Šķērsslīpumi</w:t>
            </w:r>
            <w:proofErr w:type="spellEnd"/>
            <w:r w:rsidRPr="00776377">
              <w:rPr>
                <w:rFonts w:ascii="Times New Roman" w:eastAsiaTheme="majorEastAsia" w:hAnsi="Times New Roman" w:cstheme="majorBidi"/>
                <w:b/>
                <w:color w:val="FFFFFF" w:themeColor="background1"/>
                <w:sz w:val="24"/>
                <w:szCs w:val="26"/>
              </w:rPr>
              <w:t xml:space="preserve"> uz lidjoslām”</w:t>
            </w:r>
            <w:bookmarkEnd w:id="88"/>
          </w:p>
        </w:tc>
      </w:tr>
    </w:tbl>
    <w:p w14:paraId="519FFF01" w14:textId="77777777" w:rsidR="00776377" w:rsidRPr="00776377" w:rsidRDefault="00776377" w:rsidP="00717EA7">
      <w:pPr>
        <w:keepNext/>
        <w:keepLines/>
        <w:jc w:val="both"/>
        <w:rPr>
          <w:rFonts w:ascii="Times New Roman" w:eastAsia="Calibri" w:hAnsi="Times New Roman" w:cs="Calibri"/>
          <w:noProof/>
          <w:sz w:val="24"/>
          <w:szCs w:val="5"/>
        </w:rPr>
      </w:pPr>
    </w:p>
    <w:p w14:paraId="0206B4F7" w14:textId="77777777" w:rsidR="00776377" w:rsidRPr="00776377" w:rsidRDefault="00776377" w:rsidP="00717EA7">
      <w:pPr>
        <w:keepNext/>
        <w:keepLines/>
        <w:jc w:val="both"/>
        <w:rPr>
          <w:rFonts w:ascii="Times New Roman" w:eastAsia="Calibri" w:hAnsi="Times New Roman"/>
          <w:noProof/>
          <w:sz w:val="24"/>
        </w:rPr>
      </w:pPr>
      <w:r w:rsidRPr="00776377">
        <w:rPr>
          <w:rFonts w:ascii="Times New Roman" w:eastAsia="Calibri" w:hAnsi="Times New Roman"/>
          <w:sz w:val="24"/>
        </w:rPr>
        <w:t xml:space="preserve">a) </w:t>
      </w:r>
      <w:proofErr w:type="spellStart"/>
      <w:r w:rsidRPr="00776377">
        <w:rPr>
          <w:rFonts w:ascii="Times New Roman" w:eastAsia="Calibri" w:hAnsi="Times New Roman"/>
          <w:sz w:val="24"/>
        </w:rPr>
        <w:t>Šķērsslīpumiem</w:t>
      </w:r>
      <w:proofErr w:type="spellEnd"/>
      <w:r w:rsidRPr="00776377">
        <w:rPr>
          <w:rFonts w:ascii="Times New Roman" w:eastAsia="Calibri" w:hAnsi="Times New Roman"/>
          <w:sz w:val="24"/>
        </w:rPr>
        <w:t xml:space="preserve"> planējamā lidjoslas iecirknī jābūt tādiem, lai novērstu ūdens uzkrāšanos uz virsmas, taču tie nedrīkst pārsniegt:</w:t>
      </w:r>
    </w:p>
    <w:p w14:paraId="565914E9" w14:textId="77777777" w:rsidR="00776377" w:rsidRPr="00776377" w:rsidRDefault="00776377" w:rsidP="00717EA7">
      <w:pPr>
        <w:keepNext/>
        <w:keepLines/>
        <w:jc w:val="both"/>
        <w:rPr>
          <w:rFonts w:ascii="Times New Roman" w:eastAsia="Calibri" w:hAnsi="Times New Roman"/>
          <w:noProof/>
          <w:sz w:val="24"/>
        </w:rPr>
      </w:pPr>
    </w:p>
    <w:p w14:paraId="32841CCB" w14:textId="77777777" w:rsidR="00776377" w:rsidRPr="00776377" w:rsidRDefault="00776377" w:rsidP="00717EA7">
      <w:pPr>
        <w:keepNext/>
        <w:keepLines/>
        <w:ind w:left="284"/>
        <w:jc w:val="both"/>
        <w:rPr>
          <w:rFonts w:ascii="Times New Roman" w:eastAsia="Calibri" w:hAnsi="Times New Roman"/>
          <w:noProof/>
          <w:sz w:val="24"/>
        </w:rPr>
      </w:pPr>
      <w:r w:rsidRPr="00776377">
        <w:rPr>
          <w:rFonts w:ascii="Times New Roman" w:eastAsia="Calibri" w:hAnsi="Times New Roman"/>
          <w:sz w:val="24"/>
        </w:rPr>
        <w:t>1) 2,5 %, ja koda numurs ir 3 vai 4, un</w:t>
      </w:r>
    </w:p>
    <w:p w14:paraId="115162AD"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2) 3 %, ja koda numurs ir 1 vai 2,</w:t>
      </w:r>
    </w:p>
    <w:p w14:paraId="7A4352E6"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izņemot to, ka, lai veicinātu ūdens drenāžu no slīpuma pirmajos 3 m aiz skrejceļa, sānu drošības joslas vai skrejceļa gala bremzēšanas joslas malas slīpumam jābūt negatīvam, to mērot virzienā no skrejceļa, un tas var sasniegt 5 %.</w:t>
      </w:r>
    </w:p>
    <w:p w14:paraId="03D02969" w14:textId="77777777" w:rsidR="00776377" w:rsidRPr="00776377" w:rsidRDefault="00776377" w:rsidP="00776377">
      <w:pPr>
        <w:ind w:left="284"/>
        <w:jc w:val="both"/>
        <w:rPr>
          <w:rFonts w:ascii="Times New Roman" w:eastAsia="Calibri" w:hAnsi="Times New Roman"/>
          <w:noProof/>
          <w:sz w:val="24"/>
        </w:rPr>
      </w:pPr>
    </w:p>
    <w:p w14:paraId="63D14B54"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b) Jebkura lidjoslas iecirkņa </w:t>
      </w:r>
      <w:proofErr w:type="spellStart"/>
      <w:r w:rsidRPr="00776377">
        <w:rPr>
          <w:rFonts w:ascii="Times New Roman" w:eastAsia="Calibri" w:hAnsi="Times New Roman"/>
          <w:sz w:val="24"/>
        </w:rPr>
        <w:t>šķērsslīpumi</w:t>
      </w:r>
      <w:proofErr w:type="spellEnd"/>
      <w:r w:rsidRPr="00776377">
        <w:rPr>
          <w:rFonts w:ascii="Times New Roman" w:eastAsia="Calibri" w:hAnsi="Times New Roman"/>
          <w:sz w:val="24"/>
        </w:rPr>
        <w:t xml:space="preserve"> ārpus planējamā lidjoslas iecirkņa augšupejošā virzienā nedrīkst pārsniegt 5 %, mērot tos virzienā no skrejceļa.</w:t>
      </w:r>
    </w:p>
    <w:p w14:paraId="6F43B978" w14:textId="77777777" w:rsidR="00776377" w:rsidRPr="00776377" w:rsidRDefault="00776377" w:rsidP="00776377">
      <w:pPr>
        <w:jc w:val="both"/>
        <w:rPr>
          <w:rFonts w:ascii="Times New Roman" w:eastAsia="Calibri"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6D7641A3" w14:textId="77777777" w:rsidTr="00792BC1">
        <w:trPr>
          <w:trHeight w:val="266"/>
        </w:trPr>
        <w:tc>
          <w:tcPr>
            <w:tcW w:w="9065" w:type="dxa"/>
            <w:shd w:val="clear" w:color="auto" w:fill="16CC7E"/>
          </w:tcPr>
          <w:p w14:paraId="142F1646"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89" w:name="_Toc121839015"/>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ADR-DSN.B.185</w:t>
            </w:r>
            <w:proofErr w:type="spellEnd"/>
            <w:r w:rsidRPr="00776377">
              <w:rPr>
                <w:rFonts w:ascii="Times New Roman" w:eastAsiaTheme="majorEastAsia" w:hAnsi="Times New Roman" w:cstheme="majorBidi"/>
                <w:b/>
                <w:color w:val="FFFFFF" w:themeColor="background1"/>
                <w:sz w:val="24"/>
                <w:szCs w:val="26"/>
              </w:rPr>
              <w:t>. punktu “</w:t>
            </w:r>
            <w:proofErr w:type="spellStart"/>
            <w:r w:rsidRPr="00776377">
              <w:rPr>
                <w:rFonts w:ascii="Times New Roman" w:eastAsiaTheme="majorEastAsia" w:hAnsi="Times New Roman" w:cstheme="majorBidi"/>
                <w:b/>
                <w:color w:val="FFFFFF" w:themeColor="background1"/>
                <w:sz w:val="24"/>
                <w:szCs w:val="26"/>
              </w:rPr>
              <w:t>Šķērsslīpumi</w:t>
            </w:r>
            <w:proofErr w:type="spellEnd"/>
            <w:r w:rsidRPr="00776377">
              <w:rPr>
                <w:rFonts w:ascii="Times New Roman" w:eastAsiaTheme="majorEastAsia" w:hAnsi="Times New Roman" w:cstheme="majorBidi"/>
                <w:b/>
                <w:color w:val="FFFFFF" w:themeColor="background1"/>
                <w:sz w:val="24"/>
                <w:szCs w:val="26"/>
              </w:rPr>
              <w:t xml:space="preserve"> uz lidjoslām”</w:t>
            </w:r>
            <w:bookmarkEnd w:id="89"/>
          </w:p>
        </w:tc>
      </w:tr>
    </w:tbl>
    <w:p w14:paraId="6CC0EB9F" w14:textId="77777777" w:rsidR="00776377" w:rsidRPr="00776377" w:rsidRDefault="00776377" w:rsidP="00776377">
      <w:pPr>
        <w:jc w:val="both"/>
        <w:rPr>
          <w:rFonts w:ascii="Times New Roman" w:eastAsia="Calibri" w:hAnsi="Times New Roman" w:cs="Calibri"/>
          <w:noProof/>
          <w:sz w:val="24"/>
          <w:szCs w:val="5"/>
        </w:rPr>
      </w:pPr>
    </w:p>
    <w:p w14:paraId="401C11B2"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Ja tas nepieciešams pienācīgas drenāžas nodrošināšanai, lidjoslas neplanētajā daļā var atļaut izvietot atklātus lietusgāžu ūdens novadīšanas līdzekļus, kas ir jānovieto, cik iespējams, tālu no skrejceļa.</w:t>
      </w:r>
    </w:p>
    <w:p w14:paraId="0FDFB8E7"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b) Lidlauka glābšanas un ugunsdzēsības procedūrā ir jāņem vērā atklāto lietusgāžu ūdens novadīšanas līdzekļu atrašanās vieta lidjoslas neplanētajā daļā.</w:t>
      </w:r>
    </w:p>
    <w:p w14:paraId="14C5243A" w14:textId="77777777" w:rsidR="00776377" w:rsidRPr="00776377" w:rsidRDefault="00776377" w:rsidP="00776377">
      <w:pPr>
        <w:tabs>
          <w:tab w:val="left" w:pos="708"/>
        </w:tabs>
        <w:jc w:val="both"/>
        <w:rPr>
          <w:rFonts w:ascii="Times New Roman" w:eastAsia="Calibri" w:hAnsi="Times New Roman"/>
          <w:noProof/>
          <w:sz w:val="24"/>
        </w:rPr>
      </w:pPr>
    </w:p>
    <w:p w14:paraId="6A0B8249"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[Izdevums: </w:t>
      </w:r>
      <w:proofErr w:type="spellStart"/>
      <w:r w:rsidRPr="00776377">
        <w:rPr>
          <w:rFonts w:ascii="Times New Roman" w:eastAsia="Calibri" w:hAnsi="Times New Roman"/>
          <w:sz w:val="24"/>
        </w:rPr>
        <w:t>ADR-DSN</w:t>
      </w:r>
      <w:proofErr w:type="spellEnd"/>
      <w:r w:rsidRPr="00776377">
        <w:rPr>
          <w:rFonts w:ascii="Times New Roman" w:eastAsia="Calibri" w:hAnsi="Times New Roman"/>
          <w:sz w:val="24"/>
        </w:rPr>
        <w:t>/4]</w:t>
      </w:r>
    </w:p>
    <w:p w14:paraId="569213B8" w14:textId="77777777" w:rsidR="00776377" w:rsidRPr="00776377" w:rsidRDefault="00776377" w:rsidP="00776377">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76B8B0B1" w14:textId="77777777" w:rsidTr="00792BC1">
        <w:trPr>
          <w:trHeight w:val="266"/>
        </w:trPr>
        <w:tc>
          <w:tcPr>
            <w:tcW w:w="9065" w:type="dxa"/>
            <w:shd w:val="clear" w:color="auto" w:fill="212E63"/>
          </w:tcPr>
          <w:p w14:paraId="3D0B5495"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90" w:name="_Toc121839016"/>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ADR-DSN.B.190</w:t>
            </w:r>
            <w:proofErr w:type="spellEnd"/>
            <w:r w:rsidRPr="00776377">
              <w:rPr>
                <w:rFonts w:ascii="Times New Roman" w:eastAsiaTheme="majorEastAsia" w:hAnsi="Times New Roman" w:cstheme="majorBidi"/>
                <w:b/>
                <w:color w:val="FFFFFF" w:themeColor="background1"/>
                <w:sz w:val="24"/>
                <w:szCs w:val="26"/>
              </w:rPr>
              <w:t>. punktu “Lidjoslu nestspēja”</w:t>
            </w:r>
            <w:bookmarkEnd w:id="90"/>
          </w:p>
        </w:tc>
      </w:tr>
    </w:tbl>
    <w:p w14:paraId="265F6AF7" w14:textId="77777777" w:rsidR="00776377" w:rsidRPr="00776377" w:rsidRDefault="00776377" w:rsidP="00776377">
      <w:pPr>
        <w:jc w:val="both"/>
        <w:rPr>
          <w:rFonts w:ascii="Times New Roman" w:eastAsia="Calibri" w:hAnsi="Times New Roman" w:cs="Calibri"/>
          <w:noProof/>
          <w:sz w:val="24"/>
          <w:szCs w:val="5"/>
        </w:rPr>
      </w:pPr>
    </w:p>
    <w:p w14:paraId="35975887"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a) Instrumentālā skrejceļa lidjoslas iecirknim, kas stiepjas vismaz līdz:</w:t>
      </w:r>
    </w:p>
    <w:p w14:paraId="0A2C01DF" w14:textId="77777777" w:rsidR="00776377" w:rsidRPr="00776377" w:rsidRDefault="00776377" w:rsidP="00776377">
      <w:pPr>
        <w:jc w:val="both"/>
        <w:rPr>
          <w:rFonts w:ascii="Times New Roman" w:eastAsia="Calibri" w:hAnsi="Times New Roman"/>
          <w:noProof/>
          <w:sz w:val="24"/>
        </w:rPr>
      </w:pPr>
    </w:p>
    <w:p w14:paraId="55507EC9"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1) 75 m, ja koda numurs ir 3 vai 4, un</w:t>
      </w:r>
    </w:p>
    <w:p w14:paraId="0C1CB665"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2) 40 m, ja koda numurs ir 1 vai 2,</w:t>
      </w:r>
    </w:p>
    <w:p w14:paraId="448DFE35"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no skrejceļa ass līnijas un tās turpinājuma, jābūt sagatavotam vai izbūvētam tā, lai samazinātu apdraudējumu, kas, nobraucot no šā iecirkņa, atšķirīgas lidlauka virsmu nestspējas dēļ rodas lidmašīnām, kurām skrejceļš paredzēts.</w:t>
      </w:r>
    </w:p>
    <w:p w14:paraId="165E15F7" w14:textId="77777777" w:rsidR="00776377" w:rsidRPr="00776377" w:rsidRDefault="00776377" w:rsidP="00776377">
      <w:pPr>
        <w:ind w:left="284"/>
        <w:jc w:val="both"/>
        <w:rPr>
          <w:rFonts w:ascii="Times New Roman" w:eastAsia="Calibri" w:hAnsi="Times New Roman"/>
          <w:noProof/>
          <w:sz w:val="24"/>
        </w:rPr>
      </w:pPr>
    </w:p>
    <w:p w14:paraId="327D6EFC"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b) Neinstrumentālo skrejceļu ietverošas lidjoslas iecirknim, kas stiepjas vismaz līdz:</w:t>
      </w:r>
    </w:p>
    <w:p w14:paraId="1117939D" w14:textId="77777777" w:rsidR="00776377" w:rsidRPr="00776377" w:rsidRDefault="00776377" w:rsidP="00776377">
      <w:pPr>
        <w:jc w:val="both"/>
        <w:rPr>
          <w:rFonts w:ascii="Times New Roman" w:eastAsia="Calibri" w:hAnsi="Times New Roman"/>
          <w:noProof/>
          <w:sz w:val="24"/>
        </w:rPr>
      </w:pPr>
    </w:p>
    <w:p w14:paraId="5086AE3F"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1) 75 m, ja koda numurs ir 3 vai 4;</w:t>
      </w:r>
    </w:p>
    <w:p w14:paraId="59D79A46"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2) 40 m, ja koda numurs ir 2, un</w:t>
      </w:r>
    </w:p>
    <w:p w14:paraId="3F466524"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3) 30 m, ja koda numurs ir 1,</w:t>
      </w:r>
    </w:p>
    <w:p w14:paraId="0AA2FDA2"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no skrejceļa ass līnijas un tās turpinājuma, jābūt sagatavotam vai izbūvētam tā, lai samazinātu apdraudējumu, kas, nobraucot no šā iecirkņa, atšķirīgas lidlauka virsmu nestspējas dēļ rodas lidmašīnām, kurām skrejceļš paredzēts.</w:t>
      </w:r>
    </w:p>
    <w:p w14:paraId="29E8E461" w14:textId="77777777" w:rsidR="00776377" w:rsidRPr="00776377" w:rsidRDefault="00776377" w:rsidP="00776377">
      <w:pPr>
        <w:jc w:val="both"/>
        <w:rPr>
          <w:rFonts w:ascii="Times New Roman" w:eastAsia="Calibri"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7509D84B" w14:textId="77777777" w:rsidTr="00792BC1">
        <w:trPr>
          <w:trHeight w:val="266"/>
        </w:trPr>
        <w:tc>
          <w:tcPr>
            <w:tcW w:w="9065" w:type="dxa"/>
            <w:shd w:val="clear" w:color="auto" w:fill="16CC7E"/>
          </w:tcPr>
          <w:p w14:paraId="668E1D60"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91" w:name="_Toc121839017"/>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ADR-DSN.B.190</w:t>
            </w:r>
            <w:proofErr w:type="spellEnd"/>
            <w:r w:rsidRPr="00776377">
              <w:rPr>
                <w:rFonts w:ascii="Times New Roman" w:eastAsiaTheme="majorEastAsia" w:hAnsi="Times New Roman" w:cstheme="majorBidi"/>
                <w:b/>
                <w:color w:val="FFFFFF" w:themeColor="background1"/>
                <w:sz w:val="24"/>
                <w:szCs w:val="26"/>
              </w:rPr>
              <w:t>. punktu “Lidjoslu nestspēja”</w:t>
            </w:r>
            <w:bookmarkEnd w:id="91"/>
          </w:p>
        </w:tc>
      </w:tr>
    </w:tbl>
    <w:p w14:paraId="15BBAF15" w14:textId="77777777" w:rsidR="00776377" w:rsidRPr="00776377" w:rsidRDefault="00776377" w:rsidP="00776377">
      <w:pPr>
        <w:jc w:val="both"/>
        <w:rPr>
          <w:rFonts w:ascii="Times New Roman" w:eastAsia="Calibri" w:hAnsi="Times New Roman" w:cs="Calibri"/>
          <w:noProof/>
          <w:sz w:val="24"/>
          <w:szCs w:val="5"/>
        </w:rPr>
      </w:pPr>
    </w:p>
    <w:p w14:paraId="5C387997"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Tā kā lidjoslas planētais iecirknis ir nodrošināts, lai samazinātu apdraudējumu gaisa kuģim, kas nobrauc no skrejceļa, tā nestspējai ir jābūt pietiekamai, lai netiktu salauzta gaisa kuģa priekšējā šasija. Virsma ir jāsagatavo tā, lai nodrošinātu pretestību gaisa kuģim, un nestspējai zem virsmas jābūt pietiekamai, lai gaisa kuģis netiktu bojāts. Lai apmierinātu šīs atšķirīgās </w:t>
      </w:r>
      <w:r w:rsidRPr="00776377">
        <w:rPr>
          <w:rFonts w:ascii="Times New Roman" w:eastAsia="Calibri" w:hAnsi="Times New Roman"/>
          <w:sz w:val="24"/>
        </w:rPr>
        <w:lastRenderedPageBreak/>
        <w:t>vajadzības, turpmāk ir sniegti norādījumi par lidjoslas sagatavošanu. Jāatzīmē, ka 15 cm ir dziļums, līdz kuram priekšējā šasija var iegrimt nesalūstot. Tāpēc zemi 15 cm dziļumā zem apstrādātās lidjoslas virsmas ieteicams pienācīgi sagatavot, lai tā būtu pietiekami noturīga, proti, ar Kalifornijas nestspējas koeficienta (</w:t>
      </w:r>
      <w:proofErr w:type="spellStart"/>
      <w:r w:rsidRPr="00776377">
        <w:rPr>
          <w:rFonts w:ascii="Times New Roman" w:eastAsia="Calibri" w:hAnsi="Times New Roman"/>
          <w:i/>
          <w:iCs/>
          <w:sz w:val="24"/>
        </w:rPr>
        <w:t>CBR</w:t>
      </w:r>
      <w:proofErr w:type="spellEnd"/>
      <w:r w:rsidRPr="00776377">
        <w:rPr>
          <w:rFonts w:ascii="Times New Roman" w:eastAsia="Calibri" w:hAnsi="Times New Roman"/>
          <w:sz w:val="24"/>
        </w:rPr>
        <w:t>) vērtību intervālā no 15 līdz 20. Nolūks ir novērst priekšējās šasijas bojājumus. Augšējam 15 cm slānim var būt mazāka nestspēja, kas veicinās gaisa kuģa ātruma samazināšanu. Pastāv arī citi augsnes izpētes paņēmieni. Ja iegrime ir dziļāka par 15 cm, tad tas, cik dziļi ritenis var iegrimt nesalūstot, ir jāpārbauda, izmantojot citus augsnes izpētes paņēmienus.</w:t>
      </w:r>
    </w:p>
    <w:p w14:paraId="7D9D8233" w14:textId="77777777" w:rsidR="00776377" w:rsidRPr="00776377" w:rsidRDefault="00776377" w:rsidP="00776377">
      <w:pPr>
        <w:jc w:val="both"/>
        <w:rPr>
          <w:rFonts w:ascii="Times New Roman" w:eastAsia="Calibri" w:hAnsi="Times New Roman"/>
          <w:noProof/>
          <w:sz w:val="24"/>
        </w:rPr>
      </w:pPr>
    </w:p>
    <w:p w14:paraId="1E98D165"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67A5D4B3" w14:textId="77777777" w:rsidR="00776377" w:rsidRPr="00776377" w:rsidRDefault="00776377" w:rsidP="00776377">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5883530D" w14:textId="77777777" w:rsidTr="00792BC1">
        <w:trPr>
          <w:trHeight w:val="266"/>
        </w:trPr>
        <w:tc>
          <w:tcPr>
            <w:tcW w:w="9065" w:type="dxa"/>
            <w:shd w:val="clear" w:color="auto" w:fill="212E63"/>
          </w:tcPr>
          <w:p w14:paraId="5FDDBC07"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92" w:name="_Toc121839018"/>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ADR-DSN.B.191</w:t>
            </w:r>
            <w:proofErr w:type="spellEnd"/>
            <w:r w:rsidRPr="00776377">
              <w:rPr>
                <w:rFonts w:ascii="Times New Roman" w:eastAsiaTheme="majorEastAsia" w:hAnsi="Times New Roman" w:cstheme="majorBidi"/>
                <w:b/>
                <w:color w:val="FFFFFF" w:themeColor="background1"/>
                <w:sz w:val="24"/>
                <w:szCs w:val="26"/>
              </w:rPr>
              <w:t>. punktu “Kustības zonas un tai pieguļošo zonu drenāžas īpašības”</w:t>
            </w:r>
            <w:bookmarkEnd w:id="92"/>
          </w:p>
        </w:tc>
      </w:tr>
    </w:tbl>
    <w:p w14:paraId="4115F2E3" w14:textId="77777777" w:rsidR="00776377" w:rsidRPr="00776377" w:rsidRDefault="00776377" w:rsidP="00776377">
      <w:pPr>
        <w:jc w:val="both"/>
        <w:rPr>
          <w:rFonts w:ascii="Times New Roman" w:eastAsia="Calibri" w:hAnsi="Times New Roman" w:cs="Calibri"/>
          <w:noProof/>
          <w:sz w:val="24"/>
          <w:szCs w:val="5"/>
        </w:rPr>
      </w:pPr>
    </w:p>
    <w:p w14:paraId="0213CE27"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Kustības zonas un tai pieguļošo zonu drenāžas sistēmu drošības mērķis ir samazināt uz virsmas esošā ūdens dziļumu, novadot ūdeni no skrejceļa virsmas pa, cik iespējams, īsāko ceļu un jo īpaši no vietas, kur lidaparāta riteņi ir tiešā saskarē ar segumu.</w:t>
      </w:r>
    </w:p>
    <w:p w14:paraId="4CD85FEB" w14:textId="77777777" w:rsidR="00776377" w:rsidRPr="00776377" w:rsidRDefault="00776377" w:rsidP="00776377">
      <w:pPr>
        <w:jc w:val="both"/>
        <w:rPr>
          <w:rFonts w:ascii="Times New Roman" w:eastAsia="Calibri" w:hAnsi="Times New Roman"/>
          <w:noProof/>
          <w:sz w:val="24"/>
        </w:rPr>
      </w:pPr>
    </w:p>
    <w:p w14:paraId="23E4AB98"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16979BF2" w14:textId="77777777" w:rsidR="00776377" w:rsidRPr="00776377" w:rsidRDefault="00776377" w:rsidP="00776377">
      <w:pPr>
        <w:jc w:val="both"/>
        <w:rPr>
          <w:rFonts w:ascii="Times New Roman" w:eastAsia="Calibri" w:hAnsi="Times New Roman" w:cs="Calibri"/>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11630C5B" w14:textId="77777777" w:rsidTr="00792BC1">
        <w:trPr>
          <w:trHeight w:val="266"/>
        </w:trPr>
        <w:tc>
          <w:tcPr>
            <w:tcW w:w="9065" w:type="dxa"/>
            <w:shd w:val="clear" w:color="auto" w:fill="16CC7E"/>
          </w:tcPr>
          <w:p w14:paraId="51464F75"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93" w:name="_Toc121839019"/>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ADR-DSN.B.191</w:t>
            </w:r>
            <w:proofErr w:type="spellEnd"/>
            <w:r w:rsidRPr="00776377">
              <w:rPr>
                <w:rFonts w:ascii="Times New Roman" w:eastAsiaTheme="majorEastAsia" w:hAnsi="Times New Roman" w:cstheme="majorBidi"/>
                <w:b/>
                <w:color w:val="FFFFFF" w:themeColor="background1"/>
                <w:sz w:val="24"/>
                <w:szCs w:val="26"/>
              </w:rPr>
              <w:t>. punktu “Kustības zonas un tai pieguļošo zonu drenāžas īpašības”</w:t>
            </w:r>
            <w:bookmarkEnd w:id="93"/>
          </w:p>
        </w:tc>
      </w:tr>
    </w:tbl>
    <w:p w14:paraId="1FDDB229" w14:textId="77777777" w:rsidR="00776377" w:rsidRPr="00776377" w:rsidRDefault="00776377" w:rsidP="00776377">
      <w:pPr>
        <w:jc w:val="both"/>
        <w:rPr>
          <w:rFonts w:ascii="Times New Roman" w:eastAsia="Calibri" w:hAnsi="Times New Roman" w:cs="Calibri"/>
          <w:noProof/>
          <w:sz w:val="24"/>
          <w:szCs w:val="5"/>
        </w:rPr>
      </w:pPr>
    </w:p>
    <w:p w14:paraId="1708A417"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Uz virsmas esošā ūdens ātra drenāža ir primārs drošības apsvērums, kas jāņem vērā kustības zonas un pieguļošo zonu projektēšanā, būvniecībā un uzturēšanā.</w:t>
      </w:r>
    </w:p>
    <w:p w14:paraId="418BCDFD"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b) Ir divi atšķirīgi drenāžas procesi:</w:t>
      </w:r>
    </w:p>
    <w:p w14:paraId="2B6A2F43" w14:textId="77777777" w:rsidR="00776377" w:rsidRPr="00776377" w:rsidRDefault="00776377" w:rsidP="00776377">
      <w:pPr>
        <w:tabs>
          <w:tab w:val="left" w:pos="708"/>
        </w:tabs>
        <w:jc w:val="both"/>
        <w:rPr>
          <w:rFonts w:ascii="Times New Roman" w:eastAsia="Calibri" w:hAnsi="Times New Roman"/>
          <w:noProof/>
          <w:sz w:val="24"/>
        </w:rPr>
      </w:pPr>
    </w:p>
    <w:p w14:paraId="23A3FAB4"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1) uz virsmas esoša ūdens dabiska drenāža no mākslīgā seguma virsmas augstākā punkta līdz galīgajai drenāžas vietai, piemēram, līdz upēm vai citām ūdenstilpēm, un</w:t>
      </w:r>
    </w:p>
    <w:p w14:paraId="64D58B4D"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 xml:space="preserve">2) tāda uz virsmas esoša ūdens dinamiska drenāža, kas atrodas zem kustībā esošas riepas, līdz brīdim, kad tas tiek izvadīts ārpus riepas un pamatnes </w:t>
      </w:r>
      <w:proofErr w:type="spellStart"/>
      <w:r w:rsidRPr="00776377">
        <w:rPr>
          <w:rFonts w:ascii="Times New Roman" w:eastAsia="Calibri" w:hAnsi="Times New Roman"/>
          <w:sz w:val="24"/>
        </w:rPr>
        <w:t>kontaktlaukuma</w:t>
      </w:r>
      <w:proofErr w:type="spellEnd"/>
      <w:r w:rsidRPr="00776377">
        <w:rPr>
          <w:rFonts w:ascii="Times New Roman" w:eastAsia="Calibri" w:hAnsi="Times New Roman"/>
          <w:sz w:val="24"/>
        </w:rPr>
        <w:t>.</w:t>
      </w:r>
    </w:p>
    <w:p w14:paraId="6F4E06DA"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Abus drenāžas procesus var kontrolēt ar mākslīgo segumu projektēšanas, būvniecības un uzturēšanas starpniecību, lai novērstu ūdens uzkrāšanos uz mākslīgā seguma virsmas.</w:t>
      </w:r>
    </w:p>
    <w:p w14:paraId="1F69B908" w14:textId="77777777" w:rsidR="00776377" w:rsidRPr="00776377" w:rsidRDefault="00776377" w:rsidP="00776377">
      <w:pPr>
        <w:tabs>
          <w:tab w:val="left" w:pos="1275"/>
        </w:tabs>
        <w:ind w:left="284"/>
        <w:jc w:val="both"/>
        <w:rPr>
          <w:rFonts w:ascii="Times New Roman" w:eastAsia="Calibri" w:hAnsi="Times New Roman"/>
          <w:noProof/>
          <w:sz w:val="24"/>
        </w:rPr>
      </w:pPr>
    </w:p>
    <w:p w14:paraId="35EC27AC"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c) Virsmas drenāža ir pamatprasība, un to izmanto, lai samazinātu uz virsmas esošā ūdens dziļumu. Pienācīgu virsmas drenāžu nodrošina, galvenokārt izmantojot pietiekami slīpu virsmu (ar slīpumu gan garenvirzienā, gan šķērsvirzienā). Rezultātā iegūtais apvienotais garenvirziena un šķērsvirziena slīpums nodrošina ūdens noteces ceļu. Šo ceļu var saīsināt, pievienojot šķērsvirziena rievas.</w:t>
      </w:r>
    </w:p>
    <w:p w14:paraId="3FBABB10"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d) Dinamisko drenāžu nodrošina, izveidojot īpašu mākslīgā seguma virsmas tekstūru. Kustībā esoša riepa palielina ūdens spiedienu un izspiež ūdeni pa tekstūras nodrošinātajiem </w:t>
      </w:r>
      <w:proofErr w:type="spellStart"/>
      <w:r w:rsidRPr="00776377">
        <w:rPr>
          <w:rFonts w:ascii="Times New Roman" w:eastAsia="Calibri" w:hAnsi="Times New Roman"/>
          <w:sz w:val="24"/>
        </w:rPr>
        <w:t>novades</w:t>
      </w:r>
      <w:proofErr w:type="spellEnd"/>
      <w:r w:rsidRPr="00776377">
        <w:rPr>
          <w:rFonts w:ascii="Times New Roman" w:eastAsia="Calibri" w:hAnsi="Times New Roman"/>
          <w:sz w:val="24"/>
        </w:rPr>
        <w:t xml:space="preserve"> kanāliem. Riepas un pamatnes </w:t>
      </w:r>
      <w:proofErr w:type="spellStart"/>
      <w:r w:rsidRPr="00776377">
        <w:rPr>
          <w:rFonts w:ascii="Times New Roman" w:eastAsia="Calibri" w:hAnsi="Times New Roman"/>
          <w:sz w:val="24"/>
        </w:rPr>
        <w:t>kontaktlaukuma</w:t>
      </w:r>
      <w:proofErr w:type="spellEnd"/>
      <w:r w:rsidRPr="00776377">
        <w:rPr>
          <w:rFonts w:ascii="Times New Roman" w:eastAsia="Calibri" w:hAnsi="Times New Roman"/>
          <w:sz w:val="24"/>
        </w:rPr>
        <w:t xml:space="preserve"> dinamisko drenāžu var uzlabot, pievienojot šķērsvirziena rievas, ja vien tās tiek rūpīgi uzturētas.</w:t>
      </w:r>
    </w:p>
    <w:p w14:paraId="79A73CE2"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e) Būvniecības procesā virsmas drenāžas raksturojumi tiek iebūvēti mākslīgajā segumā. Šie virsmas raksturojumi ir:</w:t>
      </w:r>
    </w:p>
    <w:p w14:paraId="1FD7B5C5" w14:textId="77777777" w:rsidR="00776377" w:rsidRPr="00776377" w:rsidRDefault="00776377" w:rsidP="00776377">
      <w:pPr>
        <w:tabs>
          <w:tab w:val="left" w:pos="708"/>
        </w:tabs>
        <w:jc w:val="both"/>
        <w:rPr>
          <w:rFonts w:ascii="Times New Roman" w:eastAsia="Calibri" w:hAnsi="Times New Roman"/>
          <w:noProof/>
          <w:sz w:val="24"/>
        </w:rPr>
      </w:pPr>
    </w:p>
    <w:p w14:paraId="31651039"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1) slīpumi;</w:t>
      </w:r>
    </w:p>
    <w:p w14:paraId="0D2C2364"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2) tekstūra:</w:t>
      </w:r>
    </w:p>
    <w:p w14:paraId="71566E25" w14:textId="77777777" w:rsidR="00776377" w:rsidRPr="00776377" w:rsidRDefault="00776377" w:rsidP="00776377">
      <w:pPr>
        <w:tabs>
          <w:tab w:val="left" w:pos="1275"/>
        </w:tabs>
        <w:ind w:left="284"/>
        <w:jc w:val="both"/>
        <w:rPr>
          <w:rFonts w:ascii="Times New Roman" w:eastAsia="Calibri" w:hAnsi="Times New Roman"/>
          <w:noProof/>
          <w:sz w:val="24"/>
        </w:rPr>
      </w:pPr>
    </w:p>
    <w:p w14:paraId="1BCC71D6" w14:textId="77777777" w:rsidR="00776377" w:rsidRPr="00776377" w:rsidRDefault="00776377" w:rsidP="00776377">
      <w:pPr>
        <w:tabs>
          <w:tab w:val="left" w:pos="1842"/>
        </w:tabs>
        <w:ind w:left="567"/>
        <w:jc w:val="both"/>
        <w:rPr>
          <w:rFonts w:ascii="Times New Roman" w:eastAsia="Calibri" w:hAnsi="Times New Roman"/>
          <w:noProof/>
          <w:sz w:val="24"/>
        </w:rPr>
      </w:pPr>
      <w:r w:rsidRPr="00776377">
        <w:rPr>
          <w:rFonts w:ascii="Times New Roman" w:eastAsia="Calibri" w:hAnsi="Times New Roman"/>
          <w:sz w:val="24"/>
        </w:rPr>
        <w:t xml:space="preserve">i) </w:t>
      </w:r>
      <w:proofErr w:type="spellStart"/>
      <w:r w:rsidRPr="00776377">
        <w:rPr>
          <w:rFonts w:ascii="Times New Roman" w:eastAsia="Calibri" w:hAnsi="Times New Roman"/>
          <w:sz w:val="24"/>
        </w:rPr>
        <w:t>mikrotekstūra</w:t>
      </w:r>
      <w:proofErr w:type="spellEnd"/>
      <w:r w:rsidRPr="00776377">
        <w:rPr>
          <w:rFonts w:ascii="Times New Roman" w:eastAsia="Calibri" w:hAnsi="Times New Roman"/>
          <w:sz w:val="24"/>
        </w:rPr>
        <w:t>;</w:t>
      </w:r>
    </w:p>
    <w:p w14:paraId="0D37E3E8" w14:textId="77777777" w:rsidR="00776377" w:rsidRPr="00776377" w:rsidRDefault="00776377" w:rsidP="00776377">
      <w:pPr>
        <w:tabs>
          <w:tab w:val="left" w:pos="1842"/>
        </w:tabs>
        <w:ind w:left="567"/>
        <w:jc w:val="both"/>
        <w:rPr>
          <w:rFonts w:ascii="Times New Roman" w:eastAsia="Calibri" w:hAnsi="Times New Roman"/>
          <w:noProof/>
          <w:sz w:val="24"/>
        </w:rPr>
      </w:pPr>
      <w:r w:rsidRPr="00776377">
        <w:rPr>
          <w:rFonts w:ascii="Times New Roman" w:eastAsia="Calibri" w:hAnsi="Times New Roman"/>
          <w:sz w:val="24"/>
        </w:rPr>
        <w:lastRenderedPageBreak/>
        <w:t xml:space="preserve">ii) </w:t>
      </w:r>
      <w:proofErr w:type="spellStart"/>
      <w:r w:rsidRPr="00776377">
        <w:rPr>
          <w:rFonts w:ascii="Times New Roman" w:eastAsia="Calibri" w:hAnsi="Times New Roman"/>
          <w:sz w:val="24"/>
        </w:rPr>
        <w:t>makrotekstūra</w:t>
      </w:r>
      <w:proofErr w:type="spellEnd"/>
      <w:r w:rsidRPr="00776377">
        <w:rPr>
          <w:rFonts w:ascii="Times New Roman" w:eastAsia="Calibri" w:hAnsi="Times New Roman"/>
          <w:sz w:val="24"/>
        </w:rPr>
        <w:t>.</w:t>
      </w:r>
    </w:p>
    <w:p w14:paraId="342EE17F" w14:textId="77777777" w:rsidR="00776377" w:rsidRPr="00776377" w:rsidRDefault="00776377" w:rsidP="00776377">
      <w:pPr>
        <w:tabs>
          <w:tab w:val="left" w:pos="1842"/>
        </w:tabs>
        <w:ind w:left="567"/>
        <w:jc w:val="both"/>
        <w:rPr>
          <w:rFonts w:ascii="Times New Roman" w:eastAsia="Calibri" w:hAnsi="Times New Roman"/>
          <w:noProof/>
          <w:sz w:val="24"/>
        </w:rPr>
      </w:pPr>
    </w:p>
    <w:p w14:paraId="058D910B"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f) Informācija par dažādu kustības zonas daļu un pieguļošo daļu slīpumiem ir sniegta B–G nodaļā, un skaitliskās vērtības ir norādītas procentos. Papildu norādījumi ir sniegti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dok. Nr. 9157 “Lidlauka projektēšanas rokasgrāmata” 1. daļas “Skrejceļi” 5. nodaļā.</w:t>
      </w:r>
    </w:p>
    <w:p w14:paraId="2302068D"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g) Literatūrā tekstūra tiek raksturota kā </w:t>
      </w:r>
      <w:proofErr w:type="spellStart"/>
      <w:r w:rsidRPr="00776377">
        <w:rPr>
          <w:rFonts w:ascii="Times New Roman" w:eastAsia="Calibri" w:hAnsi="Times New Roman"/>
          <w:sz w:val="24"/>
        </w:rPr>
        <w:t>mikrotekstūra</w:t>
      </w:r>
      <w:proofErr w:type="spellEnd"/>
      <w:r w:rsidRPr="00776377">
        <w:rPr>
          <w:rFonts w:ascii="Times New Roman" w:eastAsia="Calibri" w:hAnsi="Times New Roman"/>
          <w:sz w:val="24"/>
        </w:rPr>
        <w:t xml:space="preserve"> vai </w:t>
      </w:r>
      <w:proofErr w:type="spellStart"/>
      <w:r w:rsidRPr="00776377">
        <w:rPr>
          <w:rFonts w:ascii="Times New Roman" w:eastAsia="Calibri" w:hAnsi="Times New Roman"/>
          <w:sz w:val="24"/>
        </w:rPr>
        <w:t>makrotekstūra</w:t>
      </w:r>
      <w:proofErr w:type="spellEnd"/>
      <w:r w:rsidRPr="00776377">
        <w:rPr>
          <w:rFonts w:ascii="Times New Roman" w:eastAsia="Calibri" w:hAnsi="Times New Roman"/>
          <w:sz w:val="24"/>
        </w:rPr>
        <w:t>. Dažādās aviācijas nozares daļās šie termini tiek interpretēti atšķirīgi.</w:t>
      </w:r>
    </w:p>
    <w:p w14:paraId="1FC20180"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h) </w:t>
      </w:r>
      <w:proofErr w:type="spellStart"/>
      <w:r w:rsidRPr="00776377">
        <w:rPr>
          <w:rFonts w:ascii="Times New Roman" w:eastAsia="Calibri" w:hAnsi="Times New Roman"/>
          <w:sz w:val="24"/>
        </w:rPr>
        <w:t>Mikrotekstūra</w:t>
      </w:r>
      <w:proofErr w:type="spellEnd"/>
      <w:r w:rsidRPr="00776377">
        <w:rPr>
          <w:rFonts w:ascii="Times New Roman" w:eastAsia="Calibri" w:hAnsi="Times New Roman"/>
          <w:sz w:val="24"/>
        </w:rPr>
        <w:t xml:space="preserve"> ir atsevišķu akmeņu tekstūra, un tā ir grūti saskatāma ar neapbruņotu aci. Tiek uzskatīts, ka </w:t>
      </w:r>
      <w:proofErr w:type="spellStart"/>
      <w:r w:rsidRPr="00776377">
        <w:rPr>
          <w:rFonts w:ascii="Times New Roman" w:eastAsia="Calibri" w:hAnsi="Times New Roman"/>
          <w:sz w:val="24"/>
        </w:rPr>
        <w:t>mikrotekstūra</w:t>
      </w:r>
      <w:proofErr w:type="spellEnd"/>
      <w:r w:rsidRPr="00776377">
        <w:rPr>
          <w:rFonts w:ascii="Times New Roman" w:eastAsia="Calibri" w:hAnsi="Times New Roman"/>
          <w:sz w:val="24"/>
        </w:rPr>
        <w:t xml:space="preserve"> ir galvenais slīdes pretestības komponents gadījumos, kad kustības ātrums ir mazs. Lielāka ātruma gadījumā uz slapjas virsmas var veidoties plāns ūdens slānis, kas var novērst tiešu saskari starp virsmas negludumiem un riepu, jo nav pietiekamas ūdens drenāžas no riepas un pamatnes </w:t>
      </w:r>
      <w:proofErr w:type="spellStart"/>
      <w:r w:rsidRPr="00776377">
        <w:rPr>
          <w:rFonts w:ascii="Times New Roman" w:eastAsia="Calibri" w:hAnsi="Times New Roman"/>
          <w:sz w:val="24"/>
        </w:rPr>
        <w:t>kontaktlaukuma</w:t>
      </w:r>
      <w:proofErr w:type="spellEnd"/>
      <w:r w:rsidRPr="00776377">
        <w:rPr>
          <w:rFonts w:ascii="Times New Roman" w:eastAsia="Calibri" w:hAnsi="Times New Roman"/>
          <w:sz w:val="24"/>
        </w:rPr>
        <w:t xml:space="preserve">. </w:t>
      </w:r>
      <w:proofErr w:type="spellStart"/>
      <w:r w:rsidRPr="00776377">
        <w:rPr>
          <w:rFonts w:ascii="Times New Roman" w:eastAsia="Calibri" w:hAnsi="Times New Roman"/>
          <w:sz w:val="24"/>
        </w:rPr>
        <w:t>Mikrotekstūra</w:t>
      </w:r>
      <w:proofErr w:type="spellEnd"/>
      <w:r w:rsidRPr="00776377">
        <w:rPr>
          <w:rFonts w:ascii="Times New Roman" w:eastAsia="Calibri" w:hAnsi="Times New Roman"/>
          <w:sz w:val="24"/>
        </w:rPr>
        <w:t xml:space="preserve"> ir mākslīgā seguma virsmas īpašība. Nosakot tādu sasmalcinātu materiālu, kas izturēs </w:t>
      </w:r>
      <w:proofErr w:type="spellStart"/>
      <w:r w:rsidRPr="00776377">
        <w:rPr>
          <w:rFonts w:ascii="Times New Roman" w:eastAsia="Calibri" w:hAnsi="Times New Roman"/>
          <w:sz w:val="24"/>
        </w:rPr>
        <w:t>mikrotekstūras</w:t>
      </w:r>
      <w:proofErr w:type="spellEnd"/>
      <w:r w:rsidRPr="00776377">
        <w:rPr>
          <w:rFonts w:ascii="Times New Roman" w:eastAsia="Calibri" w:hAnsi="Times New Roman"/>
          <w:sz w:val="24"/>
        </w:rPr>
        <w:t xml:space="preserve"> nopulēšanos, plānu ūdens slāņu drenāža tiek nodrošināta ilgāk. Noturību pret nopulēšanos izsaka, izmantojot nopulēšanās indeksu (</w:t>
      </w:r>
      <w:proofErr w:type="spellStart"/>
      <w:r w:rsidRPr="00776377">
        <w:rPr>
          <w:rFonts w:ascii="Times New Roman" w:eastAsia="Calibri" w:hAnsi="Times New Roman"/>
          <w:i/>
          <w:iCs/>
          <w:sz w:val="24"/>
        </w:rPr>
        <w:t>PSV</w:t>
      </w:r>
      <w:proofErr w:type="spellEnd"/>
      <w:r w:rsidRPr="00776377">
        <w:rPr>
          <w:rFonts w:ascii="Times New Roman" w:eastAsia="Calibri" w:hAnsi="Times New Roman"/>
          <w:sz w:val="24"/>
        </w:rPr>
        <w:t xml:space="preserve">), kas pēc būtības ir vērtība, kuru iegūst, veicot saķeres mērījumu saskaņā ar starptautiskajiem standartiem. Šajos standartos ir noteikts </w:t>
      </w:r>
      <w:proofErr w:type="spellStart"/>
      <w:r w:rsidRPr="00776377">
        <w:rPr>
          <w:rFonts w:ascii="Times New Roman" w:eastAsia="Calibri" w:hAnsi="Times New Roman"/>
          <w:i/>
          <w:iCs/>
          <w:sz w:val="24"/>
        </w:rPr>
        <w:t>PSV</w:t>
      </w:r>
      <w:proofErr w:type="spellEnd"/>
      <w:r w:rsidRPr="00776377">
        <w:rPr>
          <w:rFonts w:ascii="Times New Roman" w:eastAsia="Calibri" w:hAnsi="Times New Roman"/>
          <w:sz w:val="24"/>
        </w:rPr>
        <w:t xml:space="preserve"> minimums, kas ļaus izvēlēties materiālu ar labu </w:t>
      </w:r>
      <w:proofErr w:type="spellStart"/>
      <w:r w:rsidRPr="00776377">
        <w:rPr>
          <w:rFonts w:ascii="Times New Roman" w:eastAsia="Calibri" w:hAnsi="Times New Roman"/>
          <w:sz w:val="24"/>
        </w:rPr>
        <w:t>mikrotekstūru</w:t>
      </w:r>
      <w:proofErr w:type="spellEnd"/>
      <w:r w:rsidRPr="00776377">
        <w:rPr>
          <w:rFonts w:ascii="Times New Roman" w:eastAsia="Calibri" w:hAnsi="Times New Roman"/>
          <w:sz w:val="24"/>
        </w:rPr>
        <w:t xml:space="preserve">. Būtiska </w:t>
      </w:r>
      <w:proofErr w:type="spellStart"/>
      <w:r w:rsidRPr="00776377">
        <w:rPr>
          <w:rFonts w:ascii="Times New Roman" w:eastAsia="Calibri" w:hAnsi="Times New Roman"/>
          <w:sz w:val="24"/>
        </w:rPr>
        <w:t>mikrotekstūras</w:t>
      </w:r>
      <w:proofErr w:type="spellEnd"/>
      <w:r w:rsidRPr="00776377">
        <w:rPr>
          <w:rFonts w:ascii="Times New Roman" w:eastAsia="Calibri" w:hAnsi="Times New Roman"/>
          <w:sz w:val="24"/>
        </w:rPr>
        <w:t xml:space="preserve"> problēma ir tā, ka tās izmaiņas var notikt īsā laika posmā un to nav viegli pamanīt. Tipisks šāda gadījuma piemērs ir gumijas atlieku uzkrāšanās zemskares zonā, tām ievērojami pārklājot </w:t>
      </w:r>
      <w:proofErr w:type="spellStart"/>
      <w:r w:rsidRPr="00776377">
        <w:rPr>
          <w:rFonts w:ascii="Times New Roman" w:eastAsia="Calibri" w:hAnsi="Times New Roman"/>
          <w:sz w:val="24"/>
        </w:rPr>
        <w:t>mikrotekstūru</w:t>
      </w:r>
      <w:proofErr w:type="spellEnd"/>
      <w:r w:rsidRPr="00776377">
        <w:rPr>
          <w:rFonts w:ascii="Times New Roman" w:eastAsia="Calibri" w:hAnsi="Times New Roman"/>
          <w:sz w:val="24"/>
        </w:rPr>
        <w:t xml:space="preserve">, taču ne vienmēr samazinot </w:t>
      </w:r>
      <w:proofErr w:type="spellStart"/>
      <w:r w:rsidRPr="00776377">
        <w:rPr>
          <w:rFonts w:ascii="Times New Roman" w:eastAsia="Calibri" w:hAnsi="Times New Roman"/>
          <w:sz w:val="24"/>
        </w:rPr>
        <w:t>makrotekstūru</w:t>
      </w:r>
      <w:proofErr w:type="spellEnd"/>
      <w:r w:rsidRPr="00776377">
        <w:rPr>
          <w:rFonts w:ascii="Times New Roman" w:eastAsia="Calibri" w:hAnsi="Times New Roman"/>
          <w:sz w:val="24"/>
        </w:rPr>
        <w:t>.</w:t>
      </w:r>
    </w:p>
    <w:p w14:paraId="70C060C4"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k) </w:t>
      </w:r>
      <w:proofErr w:type="spellStart"/>
      <w:r w:rsidRPr="00776377">
        <w:rPr>
          <w:rFonts w:ascii="Times New Roman" w:eastAsia="Calibri" w:hAnsi="Times New Roman"/>
          <w:sz w:val="24"/>
        </w:rPr>
        <w:t>Makrotekstūra</w:t>
      </w:r>
      <w:proofErr w:type="spellEnd"/>
      <w:r w:rsidRPr="00776377">
        <w:rPr>
          <w:rFonts w:ascii="Times New Roman" w:eastAsia="Calibri" w:hAnsi="Times New Roman"/>
          <w:sz w:val="24"/>
        </w:rPr>
        <w:t xml:space="preserve"> ir atsevišķu akmeņu veidotā tekstūra. Šo tekstūru var aptuveni novērtēt, to aplūkojot ar neapbruņotu aci. </w:t>
      </w:r>
      <w:proofErr w:type="spellStart"/>
      <w:r w:rsidRPr="00776377">
        <w:rPr>
          <w:rFonts w:ascii="Times New Roman" w:eastAsia="Calibri" w:hAnsi="Times New Roman"/>
          <w:sz w:val="24"/>
        </w:rPr>
        <w:t>Makrotekstūru</w:t>
      </w:r>
      <w:proofErr w:type="spellEnd"/>
      <w:r w:rsidRPr="00776377">
        <w:rPr>
          <w:rFonts w:ascii="Times New Roman" w:eastAsia="Calibri" w:hAnsi="Times New Roman"/>
          <w:sz w:val="24"/>
        </w:rPr>
        <w:t xml:space="preserve"> galvenokārt rada izmantotā </w:t>
      </w:r>
      <w:proofErr w:type="spellStart"/>
      <w:r w:rsidRPr="00776377">
        <w:rPr>
          <w:rFonts w:ascii="Times New Roman" w:eastAsia="Calibri" w:hAnsi="Times New Roman"/>
          <w:sz w:val="24"/>
        </w:rPr>
        <w:t>granulāta</w:t>
      </w:r>
      <w:proofErr w:type="spellEnd"/>
      <w:r w:rsidRPr="00776377">
        <w:rPr>
          <w:rFonts w:ascii="Times New Roman" w:eastAsia="Calibri" w:hAnsi="Times New Roman"/>
          <w:sz w:val="24"/>
        </w:rPr>
        <w:t xml:space="preserve"> izmēri vai mākslīgā seguma virsmas apstrāde, un tā ir galvenais faktors, kas ietekmē drenāžas spēju pie lieliem ātrumiem. Materiāli ir jāizvēlas tā, lai nodrošinātu labu </w:t>
      </w:r>
      <w:proofErr w:type="spellStart"/>
      <w:r w:rsidRPr="00776377">
        <w:rPr>
          <w:rFonts w:ascii="Times New Roman" w:eastAsia="Calibri" w:hAnsi="Times New Roman"/>
          <w:sz w:val="24"/>
        </w:rPr>
        <w:t>makrotekstūru</w:t>
      </w:r>
      <w:proofErr w:type="spellEnd"/>
      <w:r w:rsidRPr="00776377">
        <w:rPr>
          <w:rFonts w:ascii="Times New Roman" w:eastAsia="Calibri" w:hAnsi="Times New Roman"/>
          <w:sz w:val="24"/>
        </w:rPr>
        <w:t>.</w:t>
      </w:r>
    </w:p>
    <w:p w14:paraId="1F4D342B"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l) Galvenais mērķis rievu veidošanai uz skrejceļa virsmas ir uzlabot virsmas drenāžu. Dabiskā drenāža var būt palēnināta virsmas tekstūras dēļ, taču rievas var paātrināt drenāžu, nodrošinot īsāku drenāžas ceļu un palielinot drenāžas ātrumu.</w:t>
      </w:r>
    </w:p>
    <w:p w14:paraId="6FD71DED"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m) </w:t>
      </w:r>
      <w:proofErr w:type="spellStart"/>
      <w:r w:rsidRPr="00776377">
        <w:rPr>
          <w:rFonts w:ascii="Times New Roman" w:eastAsia="Calibri" w:hAnsi="Times New Roman"/>
          <w:sz w:val="24"/>
        </w:rPr>
        <w:t>Makrotekstūras</w:t>
      </w:r>
      <w:proofErr w:type="spellEnd"/>
      <w:r w:rsidRPr="00776377">
        <w:rPr>
          <w:rFonts w:ascii="Times New Roman" w:eastAsia="Calibri" w:hAnsi="Times New Roman"/>
          <w:sz w:val="24"/>
        </w:rPr>
        <w:t xml:space="preserve"> mērīšanai tika izstrādāti vienkārši paņēmieni, piemēram, “smilšu un smērvielas laukuma” metodes, kas ir izklāstītas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dok. Nr. 9137 “Lidostas dienestu rokasgrāmata” 2. daļā “Mākslīgā seguma virsmas apstākļi”. Šie paņēmieni tika izmantoti sākotnējā izpētē, kura ir esošo </w:t>
      </w:r>
      <w:proofErr w:type="spellStart"/>
      <w:r w:rsidRPr="00776377">
        <w:rPr>
          <w:rFonts w:ascii="Times New Roman" w:eastAsia="Calibri" w:hAnsi="Times New Roman"/>
          <w:sz w:val="24"/>
        </w:rPr>
        <w:t>lidojumderīguma</w:t>
      </w:r>
      <w:proofErr w:type="spellEnd"/>
      <w:r w:rsidRPr="00776377">
        <w:rPr>
          <w:rFonts w:ascii="Times New Roman" w:eastAsia="Calibri" w:hAnsi="Times New Roman"/>
          <w:sz w:val="24"/>
        </w:rPr>
        <w:t xml:space="preserve"> prasību pamatā un tika veikta, pamatojoties uz </w:t>
      </w:r>
      <w:proofErr w:type="spellStart"/>
      <w:r w:rsidRPr="00776377">
        <w:rPr>
          <w:rFonts w:ascii="Times New Roman" w:eastAsia="Calibri" w:hAnsi="Times New Roman"/>
          <w:sz w:val="24"/>
        </w:rPr>
        <w:t>makrotekstūras</w:t>
      </w:r>
      <w:proofErr w:type="spellEnd"/>
      <w:r w:rsidRPr="00776377">
        <w:rPr>
          <w:rFonts w:ascii="Times New Roman" w:eastAsia="Calibri" w:hAnsi="Times New Roman"/>
          <w:sz w:val="24"/>
        </w:rPr>
        <w:t xml:space="preserve"> A–E kategorijas klasifikāciju. Šī klasifikācija tika izstrādāta, izmantojot smilšu un smērvielas laukuma mērīšanas paņēmienus, un to izdeva Inženierzinātņu datu struktūrvienība (</w:t>
      </w:r>
      <w:proofErr w:type="spellStart"/>
      <w:r w:rsidRPr="00776377">
        <w:rPr>
          <w:rFonts w:ascii="Times New Roman" w:eastAsia="Calibri" w:hAnsi="Times New Roman"/>
          <w:i/>
          <w:iCs/>
          <w:sz w:val="24"/>
        </w:rPr>
        <w:t>ESDU</w:t>
      </w:r>
      <w:proofErr w:type="spellEnd"/>
      <w:r w:rsidRPr="00776377">
        <w:rPr>
          <w:rFonts w:ascii="Times New Roman" w:eastAsia="Calibri" w:hAnsi="Times New Roman"/>
          <w:sz w:val="24"/>
        </w:rPr>
        <w:t>) 1971. gadā.</w:t>
      </w:r>
    </w:p>
    <w:p w14:paraId="2AA3F1CE" w14:textId="77777777" w:rsidR="00776377" w:rsidRPr="00776377" w:rsidRDefault="00776377" w:rsidP="00776377">
      <w:pPr>
        <w:jc w:val="both"/>
        <w:rPr>
          <w:rFonts w:ascii="Times New Roman" w:eastAsia="Calibri" w:hAnsi="Times New Roman" w:cs="Calibri"/>
          <w:noProof/>
          <w:sz w:val="24"/>
          <w:szCs w:val="13"/>
        </w:rPr>
      </w:pPr>
    </w:p>
    <w:tbl>
      <w:tblPr>
        <w:tblW w:w="5000" w:type="pct"/>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3518"/>
        <w:gridCol w:w="5511"/>
      </w:tblGrid>
      <w:tr w:rsidR="00776377" w:rsidRPr="00776377" w14:paraId="44F60975" w14:textId="77777777" w:rsidTr="00792BC1">
        <w:trPr>
          <w:jc w:val="center"/>
        </w:trPr>
        <w:tc>
          <w:tcPr>
            <w:tcW w:w="5000" w:type="pct"/>
            <w:gridSpan w:val="2"/>
            <w:shd w:val="clear" w:color="auto" w:fill="808080"/>
          </w:tcPr>
          <w:p w14:paraId="6E80241B" w14:textId="77777777" w:rsidR="00776377" w:rsidRPr="00776377" w:rsidRDefault="00776377" w:rsidP="00776377">
            <w:pPr>
              <w:jc w:val="center"/>
              <w:rPr>
                <w:rFonts w:ascii="Times New Roman" w:hAnsi="Times New Roman"/>
                <w:b/>
                <w:noProof/>
                <w:color w:val="FFFFFF"/>
                <w:sz w:val="24"/>
              </w:rPr>
            </w:pPr>
            <w:r w:rsidRPr="00776377">
              <w:rPr>
                <w:rFonts w:ascii="Times New Roman" w:hAnsi="Times New Roman"/>
                <w:b/>
                <w:color w:val="FFFFFF"/>
                <w:sz w:val="24"/>
              </w:rPr>
              <w:t xml:space="preserve">Skrejceļu klasifikācija, pamatojoties uz </w:t>
            </w:r>
            <w:proofErr w:type="spellStart"/>
            <w:r w:rsidRPr="00776377">
              <w:rPr>
                <w:rFonts w:ascii="Times New Roman" w:hAnsi="Times New Roman"/>
                <w:b/>
                <w:i/>
                <w:iCs/>
                <w:color w:val="FFFFFF"/>
                <w:sz w:val="24"/>
              </w:rPr>
              <w:t>ESDU</w:t>
            </w:r>
            <w:proofErr w:type="spellEnd"/>
            <w:r w:rsidRPr="00776377">
              <w:rPr>
                <w:rFonts w:ascii="Times New Roman" w:hAnsi="Times New Roman"/>
                <w:b/>
                <w:color w:val="FFFFFF"/>
                <w:sz w:val="24"/>
              </w:rPr>
              <w:t> 71026 informāciju par tekstūru</w:t>
            </w:r>
          </w:p>
        </w:tc>
      </w:tr>
      <w:tr w:rsidR="00776377" w:rsidRPr="00776377" w14:paraId="7A49BA67" w14:textId="77777777" w:rsidTr="00792BC1">
        <w:trPr>
          <w:jc w:val="center"/>
        </w:trPr>
        <w:tc>
          <w:tcPr>
            <w:tcW w:w="1948" w:type="pct"/>
            <w:shd w:val="clear" w:color="auto" w:fill="808080"/>
          </w:tcPr>
          <w:p w14:paraId="2DD5ABD7" w14:textId="77777777" w:rsidR="00776377" w:rsidRPr="00776377" w:rsidRDefault="00776377" w:rsidP="00776377">
            <w:pPr>
              <w:jc w:val="center"/>
              <w:rPr>
                <w:rFonts w:ascii="Times New Roman" w:hAnsi="Times New Roman"/>
                <w:b/>
                <w:noProof/>
                <w:color w:val="FFFFFF"/>
                <w:sz w:val="24"/>
              </w:rPr>
            </w:pPr>
            <w:r w:rsidRPr="00776377">
              <w:rPr>
                <w:rFonts w:ascii="Times New Roman" w:hAnsi="Times New Roman"/>
                <w:b/>
                <w:color w:val="FFFFFF"/>
                <w:sz w:val="24"/>
              </w:rPr>
              <w:t>Klasifikācija</w:t>
            </w:r>
          </w:p>
        </w:tc>
        <w:tc>
          <w:tcPr>
            <w:tcW w:w="3052" w:type="pct"/>
            <w:shd w:val="clear" w:color="auto" w:fill="808080"/>
          </w:tcPr>
          <w:p w14:paraId="792E24E1" w14:textId="77777777" w:rsidR="00776377" w:rsidRPr="00776377" w:rsidRDefault="00776377" w:rsidP="00776377">
            <w:pPr>
              <w:jc w:val="center"/>
              <w:rPr>
                <w:rFonts w:ascii="Times New Roman" w:hAnsi="Times New Roman"/>
                <w:b/>
                <w:noProof/>
                <w:color w:val="FFFFFF"/>
                <w:sz w:val="24"/>
              </w:rPr>
            </w:pPr>
            <w:r w:rsidRPr="00776377">
              <w:rPr>
                <w:rFonts w:ascii="Times New Roman" w:hAnsi="Times New Roman"/>
                <w:b/>
                <w:color w:val="FFFFFF"/>
                <w:sz w:val="24"/>
              </w:rPr>
              <w:t>Tekstūras dziļums (mm)</w:t>
            </w:r>
          </w:p>
        </w:tc>
      </w:tr>
      <w:tr w:rsidR="00776377" w:rsidRPr="00776377" w14:paraId="2F1D79B3" w14:textId="77777777" w:rsidTr="00792BC1">
        <w:trPr>
          <w:jc w:val="center"/>
        </w:trPr>
        <w:tc>
          <w:tcPr>
            <w:tcW w:w="1948" w:type="pct"/>
            <w:shd w:val="clear" w:color="auto" w:fill="D9D9D9"/>
          </w:tcPr>
          <w:p w14:paraId="79810C8E"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A</w:t>
            </w:r>
          </w:p>
        </w:tc>
        <w:tc>
          <w:tcPr>
            <w:tcW w:w="3052" w:type="pct"/>
            <w:shd w:val="clear" w:color="auto" w:fill="D9D9D9"/>
          </w:tcPr>
          <w:p w14:paraId="66CBAFA0" w14:textId="77777777" w:rsidR="00776377" w:rsidRPr="00776377" w:rsidRDefault="00776377" w:rsidP="00776377">
            <w:pPr>
              <w:jc w:val="center"/>
              <w:rPr>
                <w:rFonts w:ascii="Times New Roman" w:eastAsia="Calibri" w:hAnsi="Times New Roman" w:cs="Calibri"/>
                <w:noProof/>
                <w:sz w:val="24"/>
                <w:szCs w:val="20"/>
              </w:rPr>
            </w:pPr>
            <w:r w:rsidRPr="00776377">
              <w:rPr>
                <w:rFonts w:ascii="Times New Roman" w:hAnsi="Times New Roman"/>
                <w:sz w:val="24"/>
              </w:rPr>
              <w:t>0,10–0,14</w:t>
            </w:r>
          </w:p>
        </w:tc>
      </w:tr>
      <w:tr w:rsidR="00776377" w:rsidRPr="00776377" w14:paraId="644C891D" w14:textId="77777777" w:rsidTr="00792BC1">
        <w:trPr>
          <w:jc w:val="center"/>
        </w:trPr>
        <w:tc>
          <w:tcPr>
            <w:tcW w:w="1948" w:type="pct"/>
            <w:shd w:val="clear" w:color="auto" w:fill="D9D9D9"/>
          </w:tcPr>
          <w:p w14:paraId="18D28313"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B</w:t>
            </w:r>
          </w:p>
        </w:tc>
        <w:tc>
          <w:tcPr>
            <w:tcW w:w="3052" w:type="pct"/>
            <w:shd w:val="clear" w:color="auto" w:fill="D9D9D9"/>
          </w:tcPr>
          <w:p w14:paraId="5EFB2879" w14:textId="77777777" w:rsidR="00776377" w:rsidRPr="00776377" w:rsidRDefault="00776377" w:rsidP="00776377">
            <w:pPr>
              <w:jc w:val="center"/>
              <w:rPr>
                <w:rFonts w:ascii="Times New Roman" w:eastAsia="Calibri" w:hAnsi="Times New Roman" w:cs="Calibri"/>
                <w:noProof/>
                <w:sz w:val="24"/>
                <w:szCs w:val="20"/>
              </w:rPr>
            </w:pPr>
            <w:r w:rsidRPr="00776377">
              <w:rPr>
                <w:rFonts w:ascii="Times New Roman" w:hAnsi="Times New Roman"/>
                <w:sz w:val="24"/>
              </w:rPr>
              <w:t>0,15–0,24</w:t>
            </w:r>
          </w:p>
        </w:tc>
      </w:tr>
      <w:tr w:rsidR="00776377" w:rsidRPr="00776377" w14:paraId="2DF16CFB" w14:textId="77777777" w:rsidTr="00792BC1">
        <w:trPr>
          <w:jc w:val="center"/>
        </w:trPr>
        <w:tc>
          <w:tcPr>
            <w:tcW w:w="1948" w:type="pct"/>
            <w:shd w:val="clear" w:color="auto" w:fill="D9D9D9"/>
          </w:tcPr>
          <w:p w14:paraId="67351199"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C</w:t>
            </w:r>
          </w:p>
        </w:tc>
        <w:tc>
          <w:tcPr>
            <w:tcW w:w="3052" w:type="pct"/>
            <w:shd w:val="clear" w:color="auto" w:fill="D9D9D9"/>
          </w:tcPr>
          <w:p w14:paraId="79F10248" w14:textId="77777777" w:rsidR="00776377" w:rsidRPr="00776377" w:rsidRDefault="00776377" w:rsidP="00776377">
            <w:pPr>
              <w:jc w:val="center"/>
              <w:rPr>
                <w:rFonts w:ascii="Times New Roman" w:eastAsia="Calibri" w:hAnsi="Times New Roman" w:cs="Calibri"/>
                <w:noProof/>
                <w:sz w:val="24"/>
                <w:szCs w:val="20"/>
              </w:rPr>
            </w:pPr>
            <w:r w:rsidRPr="00776377">
              <w:rPr>
                <w:rFonts w:ascii="Times New Roman" w:hAnsi="Times New Roman"/>
                <w:sz w:val="24"/>
              </w:rPr>
              <w:t>0,25–0,50</w:t>
            </w:r>
          </w:p>
        </w:tc>
      </w:tr>
      <w:tr w:rsidR="00776377" w:rsidRPr="00776377" w14:paraId="3C655C06" w14:textId="77777777" w:rsidTr="00792BC1">
        <w:trPr>
          <w:jc w:val="center"/>
        </w:trPr>
        <w:tc>
          <w:tcPr>
            <w:tcW w:w="1948" w:type="pct"/>
            <w:shd w:val="clear" w:color="auto" w:fill="D9D9D9"/>
          </w:tcPr>
          <w:p w14:paraId="21EEB785"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D</w:t>
            </w:r>
          </w:p>
        </w:tc>
        <w:tc>
          <w:tcPr>
            <w:tcW w:w="3052" w:type="pct"/>
            <w:shd w:val="clear" w:color="auto" w:fill="D9D9D9"/>
          </w:tcPr>
          <w:p w14:paraId="5E033717" w14:textId="77777777" w:rsidR="00776377" w:rsidRPr="00776377" w:rsidRDefault="00776377" w:rsidP="00776377">
            <w:pPr>
              <w:jc w:val="center"/>
              <w:rPr>
                <w:rFonts w:ascii="Times New Roman" w:eastAsia="Calibri" w:hAnsi="Times New Roman" w:cs="Calibri"/>
                <w:noProof/>
                <w:sz w:val="24"/>
                <w:szCs w:val="20"/>
              </w:rPr>
            </w:pPr>
            <w:r w:rsidRPr="00776377">
              <w:rPr>
                <w:rFonts w:ascii="Times New Roman" w:hAnsi="Times New Roman"/>
                <w:sz w:val="24"/>
              </w:rPr>
              <w:t>0,51–1,00</w:t>
            </w:r>
          </w:p>
        </w:tc>
      </w:tr>
      <w:tr w:rsidR="00776377" w:rsidRPr="00776377" w14:paraId="3EDBC7F2" w14:textId="77777777" w:rsidTr="00792BC1">
        <w:trPr>
          <w:jc w:val="center"/>
        </w:trPr>
        <w:tc>
          <w:tcPr>
            <w:tcW w:w="1948" w:type="pct"/>
            <w:shd w:val="clear" w:color="auto" w:fill="D9D9D9"/>
          </w:tcPr>
          <w:p w14:paraId="178836E3"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E</w:t>
            </w:r>
          </w:p>
        </w:tc>
        <w:tc>
          <w:tcPr>
            <w:tcW w:w="3052" w:type="pct"/>
            <w:shd w:val="clear" w:color="auto" w:fill="D9D9D9"/>
          </w:tcPr>
          <w:p w14:paraId="5FAE5ABC" w14:textId="77777777" w:rsidR="00776377" w:rsidRPr="00776377" w:rsidRDefault="00776377" w:rsidP="00776377">
            <w:pPr>
              <w:jc w:val="center"/>
              <w:rPr>
                <w:rFonts w:ascii="Times New Roman" w:eastAsia="Calibri" w:hAnsi="Times New Roman" w:cs="Calibri"/>
                <w:noProof/>
                <w:sz w:val="24"/>
                <w:szCs w:val="20"/>
              </w:rPr>
            </w:pPr>
            <w:r w:rsidRPr="00776377">
              <w:rPr>
                <w:rFonts w:ascii="Times New Roman" w:hAnsi="Times New Roman"/>
                <w:sz w:val="24"/>
              </w:rPr>
              <w:t>1,01–2,54</w:t>
            </w:r>
          </w:p>
        </w:tc>
      </w:tr>
    </w:tbl>
    <w:p w14:paraId="10926D1A" w14:textId="77777777" w:rsidR="00776377" w:rsidRPr="00776377" w:rsidRDefault="00776377" w:rsidP="00776377">
      <w:pPr>
        <w:jc w:val="both"/>
        <w:rPr>
          <w:rFonts w:ascii="Times New Roman" w:eastAsia="Calibri" w:hAnsi="Times New Roman" w:cs="Calibri"/>
          <w:noProof/>
          <w:sz w:val="24"/>
          <w:szCs w:val="9"/>
        </w:rPr>
      </w:pPr>
    </w:p>
    <w:p w14:paraId="5C703E48"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n) Saskaņā ar šo klasifikāciju robežvērtība starp </w:t>
      </w:r>
      <w:proofErr w:type="spellStart"/>
      <w:r w:rsidRPr="00776377">
        <w:rPr>
          <w:rFonts w:ascii="Times New Roman" w:eastAsia="Calibri" w:hAnsi="Times New Roman"/>
          <w:sz w:val="24"/>
        </w:rPr>
        <w:t>mikrotekstūru</w:t>
      </w:r>
      <w:proofErr w:type="spellEnd"/>
      <w:r w:rsidRPr="00776377">
        <w:rPr>
          <w:rFonts w:ascii="Times New Roman" w:eastAsia="Calibri" w:hAnsi="Times New Roman"/>
          <w:sz w:val="24"/>
        </w:rPr>
        <w:t xml:space="preserve"> un </w:t>
      </w:r>
      <w:proofErr w:type="spellStart"/>
      <w:r w:rsidRPr="00776377">
        <w:rPr>
          <w:rFonts w:ascii="Times New Roman" w:eastAsia="Calibri" w:hAnsi="Times New Roman"/>
          <w:sz w:val="24"/>
        </w:rPr>
        <w:t>makrotekstūru</w:t>
      </w:r>
      <w:proofErr w:type="spellEnd"/>
      <w:r w:rsidRPr="00776377">
        <w:rPr>
          <w:rFonts w:ascii="Times New Roman" w:eastAsia="Calibri" w:hAnsi="Times New Roman"/>
          <w:sz w:val="24"/>
        </w:rPr>
        <w:t xml:space="preserve"> ir 0,1 mm liels vidējais tekstūras dziļums (</w:t>
      </w:r>
      <w:proofErr w:type="spellStart"/>
      <w:r w:rsidRPr="00776377">
        <w:rPr>
          <w:rFonts w:ascii="Times New Roman" w:eastAsia="Calibri" w:hAnsi="Times New Roman"/>
          <w:i/>
          <w:iCs/>
          <w:sz w:val="24"/>
        </w:rPr>
        <w:t>MTD</w:t>
      </w:r>
      <w:proofErr w:type="spellEnd"/>
      <w:r w:rsidRPr="00776377">
        <w:rPr>
          <w:rFonts w:ascii="Times New Roman" w:eastAsia="Calibri" w:hAnsi="Times New Roman"/>
          <w:sz w:val="24"/>
        </w:rPr>
        <w:t xml:space="preserve">). Saistībā ar šo tekstūras skalu normāli gaisa kuģa lidojumu tehniskie raksturojumi uz slapja skrejceļa ir noteikti, pamatojoties uz tekstūru, kuras drenāžas un saķeres īpašības atrodas pa vidu starp minētās klasifikācijas B un C kategoriju (0,25 mm). Uzlabota drenāža, ko panāk, izmantojot labāku tekstūru, var būt par pamatu augstākas gaisa </w:t>
      </w:r>
      <w:r w:rsidRPr="00776377">
        <w:rPr>
          <w:rFonts w:ascii="Times New Roman" w:eastAsia="Calibri" w:hAnsi="Times New Roman"/>
          <w:sz w:val="24"/>
        </w:rPr>
        <w:lastRenderedPageBreak/>
        <w:t>kuģa lidojumu tehnisko raksturojumu klases piešķiršanai. Tomēr šādam apstiprinājumam ir jāatbilst lidmašīnas ražotāju dokumentācijai. Pašlaik apstiprinājums tiek piešķirts rievotas vai porainas saķeres virsmas skrejceļiem, kas atbilst projektēšanas, būvniecības un uzturēšanas kritērijiem. Dažu valstu saskaņotajos sertifikācijas standartos ir minēta tekstūra, kuras drenāžas un saķeres īpašības atrodas pa vidu starp D un E kategoriju (1,0 mm).</w:t>
      </w:r>
    </w:p>
    <w:p w14:paraId="59124711"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o) Attiecībā uz būvniecību, projektēšanu un uzturēšanu tiek piemēroti dažādi starptautiskie standarti. Pašlaik ISO 13473-1 “</w:t>
      </w:r>
      <w:proofErr w:type="spellStart"/>
      <w:r w:rsidRPr="00776377">
        <w:rPr>
          <w:rFonts w:ascii="Times New Roman" w:eastAsia="Calibri" w:hAnsi="Times New Roman"/>
          <w:sz w:val="24"/>
        </w:rPr>
        <w:t>Characterization</w:t>
      </w:r>
      <w:proofErr w:type="spellEnd"/>
      <w:r w:rsidRPr="00776377">
        <w:rPr>
          <w:rFonts w:ascii="Times New Roman" w:eastAsia="Calibri" w:hAnsi="Times New Roman"/>
          <w:sz w:val="24"/>
        </w:rPr>
        <w:t xml:space="preserve"> </w:t>
      </w:r>
      <w:proofErr w:type="spellStart"/>
      <w:r w:rsidRPr="00776377">
        <w:rPr>
          <w:rFonts w:ascii="Times New Roman" w:eastAsia="Calibri" w:hAnsi="Times New Roman"/>
          <w:sz w:val="24"/>
        </w:rPr>
        <w:t>of</w:t>
      </w:r>
      <w:proofErr w:type="spellEnd"/>
      <w:r w:rsidRPr="00776377">
        <w:rPr>
          <w:rFonts w:ascii="Times New Roman" w:eastAsia="Calibri" w:hAnsi="Times New Roman"/>
          <w:sz w:val="24"/>
        </w:rPr>
        <w:t xml:space="preserve"> </w:t>
      </w:r>
      <w:proofErr w:type="spellStart"/>
      <w:r w:rsidRPr="00776377">
        <w:rPr>
          <w:rFonts w:ascii="Times New Roman" w:eastAsia="Calibri" w:hAnsi="Times New Roman"/>
          <w:sz w:val="24"/>
        </w:rPr>
        <w:t>pavement</w:t>
      </w:r>
      <w:proofErr w:type="spellEnd"/>
      <w:r w:rsidRPr="00776377">
        <w:rPr>
          <w:rFonts w:ascii="Times New Roman" w:eastAsia="Calibri" w:hAnsi="Times New Roman"/>
          <w:sz w:val="24"/>
        </w:rPr>
        <w:t xml:space="preserve"> </w:t>
      </w:r>
      <w:proofErr w:type="spellStart"/>
      <w:r w:rsidRPr="00776377">
        <w:rPr>
          <w:rFonts w:ascii="Times New Roman" w:eastAsia="Calibri" w:hAnsi="Times New Roman"/>
          <w:sz w:val="24"/>
        </w:rPr>
        <w:t>texture</w:t>
      </w:r>
      <w:proofErr w:type="spellEnd"/>
      <w:r w:rsidRPr="00776377">
        <w:rPr>
          <w:rFonts w:ascii="Times New Roman" w:eastAsia="Calibri" w:hAnsi="Times New Roman"/>
          <w:sz w:val="24"/>
        </w:rPr>
        <w:t xml:space="preserve"> </w:t>
      </w:r>
      <w:proofErr w:type="spellStart"/>
      <w:r w:rsidRPr="00776377">
        <w:rPr>
          <w:rFonts w:ascii="Times New Roman" w:eastAsia="Calibri" w:hAnsi="Times New Roman"/>
          <w:sz w:val="24"/>
        </w:rPr>
        <w:t>by</w:t>
      </w:r>
      <w:proofErr w:type="spellEnd"/>
      <w:r w:rsidRPr="00776377">
        <w:rPr>
          <w:rFonts w:ascii="Times New Roman" w:eastAsia="Calibri" w:hAnsi="Times New Roman"/>
          <w:sz w:val="24"/>
        </w:rPr>
        <w:t xml:space="preserve"> </w:t>
      </w:r>
      <w:proofErr w:type="spellStart"/>
      <w:r w:rsidRPr="00776377">
        <w:rPr>
          <w:rFonts w:ascii="Times New Roman" w:eastAsia="Calibri" w:hAnsi="Times New Roman"/>
          <w:sz w:val="24"/>
        </w:rPr>
        <w:t>use</w:t>
      </w:r>
      <w:proofErr w:type="spellEnd"/>
      <w:r w:rsidRPr="00776377">
        <w:rPr>
          <w:rFonts w:ascii="Times New Roman" w:eastAsia="Calibri" w:hAnsi="Times New Roman"/>
          <w:sz w:val="24"/>
        </w:rPr>
        <w:t xml:space="preserve"> </w:t>
      </w:r>
      <w:proofErr w:type="spellStart"/>
      <w:r w:rsidRPr="00776377">
        <w:rPr>
          <w:rFonts w:ascii="Times New Roman" w:eastAsia="Calibri" w:hAnsi="Times New Roman"/>
          <w:sz w:val="24"/>
        </w:rPr>
        <w:t>of</w:t>
      </w:r>
      <w:proofErr w:type="spellEnd"/>
      <w:r w:rsidRPr="00776377">
        <w:rPr>
          <w:rFonts w:ascii="Times New Roman" w:eastAsia="Calibri" w:hAnsi="Times New Roman"/>
          <w:sz w:val="24"/>
        </w:rPr>
        <w:t xml:space="preserve"> </w:t>
      </w:r>
      <w:proofErr w:type="spellStart"/>
      <w:r w:rsidRPr="00776377">
        <w:rPr>
          <w:rFonts w:ascii="Times New Roman" w:eastAsia="Calibri" w:hAnsi="Times New Roman"/>
          <w:sz w:val="24"/>
        </w:rPr>
        <w:t>surface</w:t>
      </w:r>
      <w:proofErr w:type="spellEnd"/>
      <w:r w:rsidRPr="00776377">
        <w:rPr>
          <w:rFonts w:ascii="Times New Roman" w:eastAsia="Calibri" w:hAnsi="Times New Roman"/>
          <w:sz w:val="24"/>
        </w:rPr>
        <w:t xml:space="preserve"> </w:t>
      </w:r>
      <w:proofErr w:type="spellStart"/>
      <w:r w:rsidRPr="00776377">
        <w:rPr>
          <w:rFonts w:ascii="Times New Roman" w:eastAsia="Calibri" w:hAnsi="Times New Roman"/>
          <w:sz w:val="24"/>
        </w:rPr>
        <w:t>profiles</w:t>
      </w:r>
      <w:proofErr w:type="spellEnd"/>
      <w:r w:rsidRPr="00776377">
        <w:rPr>
          <w:rFonts w:ascii="Times New Roman" w:eastAsia="Calibri" w:hAnsi="Times New Roman"/>
          <w:sz w:val="24"/>
        </w:rPr>
        <w:t xml:space="preserve"> — </w:t>
      </w:r>
      <w:proofErr w:type="spellStart"/>
      <w:r w:rsidRPr="00776377">
        <w:rPr>
          <w:rFonts w:ascii="Times New Roman" w:eastAsia="Calibri" w:hAnsi="Times New Roman"/>
          <w:sz w:val="24"/>
        </w:rPr>
        <w:t>Part</w:t>
      </w:r>
      <w:proofErr w:type="spellEnd"/>
      <w:r w:rsidRPr="00776377">
        <w:rPr>
          <w:rFonts w:ascii="Times New Roman" w:eastAsia="Calibri" w:hAnsi="Times New Roman"/>
          <w:sz w:val="24"/>
        </w:rPr>
        <w:t xml:space="preserve"> 1: </w:t>
      </w:r>
      <w:proofErr w:type="spellStart"/>
      <w:r w:rsidRPr="00776377">
        <w:rPr>
          <w:rFonts w:ascii="Times New Roman" w:eastAsia="Calibri" w:hAnsi="Times New Roman"/>
          <w:sz w:val="24"/>
        </w:rPr>
        <w:t>Determination</w:t>
      </w:r>
      <w:proofErr w:type="spellEnd"/>
      <w:r w:rsidRPr="00776377">
        <w:rPr>
          <w:rFonts w:ascii="Times New Roman" w:eastAsia="Calibri" w:hAnsi="Times New Roman"/>
          <w:sz w:val="24"/>
        </w:rPr>
        <w:t xml:space="preserve"> </w:t>
      </w:r>
      <w:proofErr w:type="spellStart"/>
      <w:r w:rsidRPr="00776377">
        <w:rPr>
          <w:rFonts w:ascii="Times New Roman" w:eastAsia="Calibri" w:hAnsi="Times New Roman"/>
          <w:sz w:val="24"/>
        </w:rPr>
        <w:t>of</w:t>
      </w:r>
      <w:proofErr w:type="spellEnd"/>
      <w:r w:rsidRPr="00776377">
        <w:rPr>
          <w:rFonts w:ascii="Times New Roman" w:eastAsia="Calibri" w:hAnsi="Times New Roman"/>
          <w:sz w:val="24"/>
        </w:rPr>
        <w:t xml:space="preserve"> </w:t>
      </w:r>
      <w:proofErr w:type="spellStart"/>
      <w:r w:rsidRPr="00776377">
        <w:rPr>
          <w:rFonts w:ascii="Times New Roman" w:eastAsia="Calibri" w:hAnsi="Times New Roman"/>
          <w:sz w:val="24"/>
        </w:rPr>
        <w:t>Mean</w:t>
      </w:r>
      <w:proofErr w:type="spellEnd"/>
      <w:r w:rsidRPr="00776377">
        <w:rPr>
          <w:rFonts w:ascii="Times New Roman" w:eastAsia="Calibri" w:hAnsi="Times New Roman"/>
          <w:sz w:val="24"/>
        </w:rPr>
        <w:t xml:space="preserve"> </w:t>
      </w:r>
      <w:proofErr w:type="spellStart"/>
      <w:r w:rsidRPr="00776377">
        <w:rPr>
          <w:rFonts w:ascii="Times New Roman" w:eastAsia="Calibri" w:hAnsi="Times New Roman"/>
          <w:sz w:val="24"/>
        </w:rPr>
        <w:t>Profile</w:t>
      </w:r>
      <w:proofErr w:type="spellEnd"/>
      <w:r w:rsidRPr="00776377">
        <w:rPr>
          <w:rFonts w:ascii="Times New Roman" w:eastAsia="Calibri" w:hAnsi="Times New Roman"/>
          <w:sz w:val="24"/>
        </w:rPr>
        <w:t xml:space="preserve"> </w:t>
      </w:r>
      <w:proofErr w:type="spellStart"/>
      <w:r w:rsidRPr="00776377">
        <w:rPr>
          <w:rFonts w:ascii="Times New Roman" w:eastAsia="Calibri" w:hAnsi="Times New Roman"/>
          <w:sz w:val="24"/>
        </w:rPr>
        <w:t>Depth</w:t>
      </w:r>
      <w:proofErr w:type="spellEnd"/>
      <w:r w:rsidRPr="00776377">
        <w:rPr>
          <w:rFonts w:ascii="Times New Roman" w:eastAsia="Calibri" w:hAnsi="Times New Roman"/>
          <w:sz w:val="24"/>
        </w:rPr>
        <w:t xml:space="preserve">” [Seguma tekstūras raksturošana, izmantojot virsmas profilus. 1. daļa: vidējā profila dziļuma noteikšana] tilpuma mērījumu paņēmiens tiek sasaistīts ar </w:t>
      </w:r>
      <w:proofErr w:type="spellStart"/>
      <w:r w:rsidRPr="00776377">
        <w:rPr>
          <w:rFonts w:ascii="Times New Roman" w:eastAsia="Calibri" w:hAnsi="Times New Roman"/>
          <w:sz w:val="24"/>
        </w:rPr>
        <w:t>bezkontakta</w:t>
      </w:r>
      <w:proofErr w:type="spellEnd"/>
      <w:r w:rsidRPr="00776377">
        <w:rPr>
          <w:rFonts w:ascii="Times New Roman" w:eastAsia="Calibri" w:hAnsi="Times New Roman"/>
          <w:sz w:val="24"/>
        </w:rPr>
        <w:t xml:space="preserve"> profila mērīšanas paņēmieniem, kas sniedz salīdzināmas tekstūras vērtības. Šajos standartos ir noteikts, ka robežvērtība starp </w:t>
      </w:r>
      <w:proofErr w:type="spellStart"/>
      <w:r w:rsidRPr="00776377">
        <w:rPr>
          <w:rFonts w:ascii="Times New Roman" w:eastAsia="Calibri" w:hAnsi="Times New Roman"/>
          <w:sz w:val="24"/>
        </w:rPr>
        <w:t>mikrotekstūru</w:t>
      </w:r>
      <w:proofErr w:type="spellEnd"/>
      <w:r w:rsidRPr="00776377">
        <w:rPr>
          <w:rFonts w:ascii="Times New Roman" w:eastAsia="Calibri" w:hAnsi="Times New Roman"/>
          <w:sz w:val="24"/>
        </w:rPr>
        <w:t xml:space="preserve"> un </w:t>
      </w:r>
      <w:proofErr w:type="spellStart"/>
      <w:r w:rsidRPr="00776377">
        <w:rPr>
          <w:rFonts w:ascii="Times New Roman" w:eastAsia="Calibri" w:hAnsi="Times New Roman"/>
          <w:sz w:val="24"/>
        </w:rPr>
        <w:t>makrotekstūru</w:t>
      </w:r>
      <w:proofErr w:type="spellEnd"/>
      <w:r w:rsidRPr="00776377">
        <w:rPr>
          <w:rFonts w:ascii="Times New Roman" w:eastAsia="Calibri" w:hAnsi="Times New Roman"/>
          <w:sz w:val="24"/>
        </w:rPr>
        <w:t xml:space="preserve"> ir 0,5 mm. Tilpuma metode ir piemērojama, ja vidējais tekstūras dziļums (</w:t>
      </w:r>
      <w:proofErr w:type="spellStart"/>
      <w:r w:rsidRPr="00776377">
        <w:rPr>
          <w:rFonts w:ascii="Times New Roman" w:eastAsia="Calibri" w:hAnsi="Times New Roman"/>
          <w:i/>
          <w:iCs/>
          <w:sz w:val="24"/>
        </w:rPr>
        <w:t>MTD</w:t>
      </w:r>
      <w:proofErr w:type="spellEnd"/>
      <w:r w:rsidRPr="00776377">
        <w:rPr>
          <w:rFonts w:ascii="Times New Roman" w:eastAsia="Calibri" w:hAnsi="Times New Roman"/>
          <w:sz w:val="24"/>
        </w:rPr>
        <w:t xml:space="preserve">) ietilpst 0,25–5 mm diapazonā. </w:t>
      </w:r>
      <w:proofErr w:type="spellStart"/>
      <w:r w:rsidRPr="00776377">
        <w:rPr>
          <w:rFonts w:ascii="Times New Roman" w:eastAsia="Calibri" w:hAnsi="Times New Roman"/>
          <w:sz w:val="24"/>
        </w:rPr>
        <w:t>Profilometrijas</w:t>
      </w:r>
      <w:proofErr w:type="spellEnd"/>
      <w:r w:rsidRPr="00776377">
        <w:rPr>
          <w:rFonts w:ascii="Times New Roman" w:eastAsia="Calibri" w:hAnsi="Times New Roman"/>
          <w:sz w:val="24"/>
        </w:rPr>
        <w:t xml:space="preserve"> metode ir piemērojama, ja vidējais profila dziļums (</w:t>
      </w:r>
      <w:proofErr w:type="spellStart"/>
      <w:r w:rsidRPr="00776377">
        <w:rPr>
          <w:rFonts w:ascii="Times New Roman" w:eastAsia="Calibri" w:hAnsi="Times New Roman"/>
          <w:i/>
          <w:iCs/>
          <w:sz w:val="24"/>
        </w:rPr>
        <w:t>MPD</w:t>
      </w:r>
      <w:proofErr w:type="spellEnd"/>
      <w:r w:rsidRPr="00776377">
        <w:rPr>
          <w:rFonts w:ascii="Times New Roman" w:eastAsia="Calibri" w:hAnsi="Times New Roman"/>
          <w:sz w:val="24"/>
        </w:rPr>
        <w:t xml:space="preserve">) ietilpst 0–5 mm diapazonā. </w:t>
      </w:r>
      <w:proofErr w:type="spellStart"/>
      <w:r w:rsidRPr="00776377">
        <w:rPr>
          <w:rFonts w:ascii="Times New Roman" w:eastAsia="Calibri" w:hAnsi="Times New Roman"/>
          <w:i/>
          <w:iCs/>
          <w:sz w:val="24"/>
        </w:rPr>
        <w:t>MPD</w:t>
      </w:r>
      <w:proofErr w:type="spellEnd"/>
      <w:r w:rsidRPr="00776377">
        <w:rPr>
          <w:rFonts w:ascii="Times New Roman" w:eastAsia="Calibri" w:hAnsi="Times New Roman"/>
          <w:sz w:val="24"/>
        </w:rPr>
        <w:t xml:space="preserve"> un </w:t>
      </w:r>
      <w:proofErr w:type="spellStart"/>
      <w:r w:rsidRPr="00776377">
        <w:rPr>
          <w:rFonts w:ascii="Times New Roman" w:eastAsia="Calibri" w:hAnsi="Times New Roman"/>
          <w:i/>
          <w:iCs/>
          <w:sz w:val="24"/>
        </w:rPr>
        <w:t>MTD</w:t>
      </w:r>
      <w:proofErr w:type="spellEnd"/>
      <w:r w:rsidRPr="00776377">
        <w:rPr>
          <w:rFonts w:ascii="Times New Roman" w:eastAsia="Calibri" w:hAnsi="Times New Roman"/>
          <w:sz w:val="24"/>
        </w:rPr>
        <w:t xml:space="preserve"> vērtības atšķiras tilpuma metodē izmantoto stikla ložu izmēru ierobežojumu dēļ un tādēļ, ka </w:t>
      </w:r>
      <w:proofErr w:type="spellStart"/>
      <w:r w:rsidRPr="00776377">
        <w:rPr>
          <w:rFonts w:ascii="Times New Roman" w:eastAsia="Calibri" w:hAnsi="Times New Roman"/>
          <w:i/>
          <w:iCs/>
          <w:sz w:val="24"/>
        </w:rPr>
        <w:t>MPD</w:t>
      </w:r>
      <w:proofErr w:type="spellEnd"/>
      <w:r w:rsidRPr="00776377">
        <w:rPr>
          <w:rFonts w:ascii="Times New Roman" w:eastAsia="Calibri" w:hAnsi="Times New Roman"/>
          <w:sz w:val="24"/>
        </w:rPr>
        <w:t xml:space="preserve"> tiek noteikts, pamatojoties uz divdimensionālu profilu, nevis uz </w:t>
      </w:r>
      <w:proofErr w:type="spellStart"/>
      <w:r w:rsidRPr="00776377">
        <w:rPr>
          <w:rFonts w:ascii="Times New Roman" w:eastAsia="Calibri" w:hAnsi="Times New Roman"/>
          <w:sz w:val="24"/>
        </w:rPr>
        <w:t>trīsdimensionālu</w:t>
      </w:r>
      <w:proofErr w:type="spellEnd"/>
      <w:r w:rsidRPr="00776377">
        <w:rPr>
          <w:rFonts w:ascii="Times New Roman" w:eastAsia="Calibri" w:hAnsi="Times New Roman"/>
          <w:sz w:val="24"/>
        </w:rPr>
        <w:t xml:space="preserve"> virsmu. Tāpēc, lai </w:t>
      </w:r>
      <w:proofErr w:type="spellStart"/>
      <w:r w:rsidRPr="00776377">
        <w:rPr>
          <w:rFonts w:ascii="Times New Roman" w:eastAsia="Calibri" w:hAnsi="Times New Roman"/>
          <w:i/>
          <w:iCs/>
          <w:sz w:val="24"/>
        </w:rPr>
        <w:t>MPD</w:t>
      </w:r>
      <w:proofErr w:type="spellEnd"/>
      <w:r w:rsidRPr="00776377">
        <w:rPr>
          <w:rFonts w:ascii="Times New Roman" w:eastAsia="Calibri" w:hAnsi="Times New Roman"/>
          <w:sz w:val="24"/>
        </w:rPr>
        <w:t xml:space="preserve"> salīdzinātu ar </w:t>
      </w:r>
      <w:proofErr w:type="spellStart"/>
      <w:r w:rsidRPr="00776377">
        <w:rPr>
          <w:rFonts w:ascii="Times New Roman" w:eastAsia="Calibri" w:hAnsi="Times New Roman"/>
          <w:i/>
          <w:iCs/>
          <w:sz w:val="24"/>
        </w:rPr>
        <w:t>MTD</w:t>
      </w:r>
      <w:proofErr w:type="spellEnd"/>
      <w:r w:rsidRPr="00776377">
        <w:rPr>
          <w:rFonts w:ascii="Times New Roman" w:eastAsia="Calibri" w:hAnsi="Times New Roman"/>
          <w:sz w:val="24"/>
        </w:rPr>
        <w:t>, attiecībā uz izmantotajām mēriekārtām ir jānosaka pārvēršanas vienādojums.</w:t>
      </w:r>
    </w:p>
    <w:p w14:paraId="2D3D3B22"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p) Pamatojoties uz skrejceļa virsmas </w:t>
      </w:r>
      <w:proofErr w:type="spellStart"/>
      <w:r w:rsidRPr="00776377">
        <w:rPr>
          <w:rFonts w:ascii="Times New Roman" w:eastAsia="Calibri" w:hAnsi="Times New Roman"/>
          <w:sz w:val="24"/>
        </w:rPr>
        <w:t>makrotekstūru</w:t>
      </w:r>
      <w:proofErr w:type="spellEnd"/>
      <w:r w:rsidRPr="00776377">
        <w:rPr>
          <w:rFonts w:ascii="Times New Roman" w:eastAsia="Calibri" w:hAnsi="Times New Roman"/>
          <w:sz w:val="24"/>
        </w:rPr>
        <w:t xml:space="preserve">, </w:t>
      </w:r>
      <w:proofErr w:type="spellStart"/>
      <w:r w:rsidRPr="00776377">
        <w:rPr>
          <w:rFonts w:ascii="Times New Roman" w:eastAsia="Calibri" w:hAnsi="Times New Roman"/>
          <w:i/>
          <w:iCs/>
          <w:sz w:val="24"/>
        </w:rPr>
        <w:t>ESDU</w:t>
      </w:r>
      <w:proofErr w:type="spellEnd"/>
      <w:r w:rsidRPr="00776377">
        <w:rPr>
          <w:rFonts w:ascii="Times New Roman" w:eastAsia="Calibri" w:hAnsi="Times New Roman"/>
          <w:sz w:val="24"/>
        </w:rPr>
        <w:t xml:space="preserve"> skalā skrejceļa virsmas tiek grupētas A–E kategorijā, E kategorijā iekļaujot virsmas ar vislabāko dinamiskās drenāžas spēju. Līdz ar to </w:t>
      </w:r>
      <w:proofErr w:type="spellStart"/>
      <w:r w:rsidRPr="00776377">
        <w:rPr>
          <w:rFonts w:ascii="Times New Roman" w:eastAsia="Calibri" w:hAnsi="Times New Roman"/>
          <w:i/>
          <w:iCs/>
          <w:sz w:val="24"/>
        </w:rPr>
        <w:t>ESDU</w:t>
      </w:r>
      <w:proofErr w:type="spellEnd"/>
      <w:r w:rsidRPr="00776377">
        <w:rPr>
          <w:rFonts w:ascii="Times New Roman" w:eastAsia="Calibri" w:hAnsi="Times New Roman"/>
          <w:sz w:val="24"/>
        </w:rPr>
        <w:t xml:space="preserve"> skala atspoguļo mākslīgā seguma dinamiskās drenāžas īpašības. Rievas šādās virsmās uzlabo dinamiskās drenāžas spēju. Līdz ar to virsmas drenāžas spēja ir atkarīga no tekstūras (A–E) un rievām. Rievu veidošanas lietderība ir atkarīga no rievu izmēriem un attāluma starp rievām. Ja lidlauki ir pakļauti spēcīgam lietum vai lietusgāzēm, jānodrošina, ka seguma un pieguļošo zonu drenāžas spēja ir pietiekami augsta, lai izturētu šādas lietusgāzes, vai jānosaka ierobežojumi attiecībā uz segumu izmantošanu šādos ārkārtas apstākļos. Šādās lidostās jācenšas izmantot maksimāli pieļaujamos slīpumus un tādu </w:t>
      </w:r>
      <w:proofErr w:type="spellStart"/>
      <w:r w:rsidRPr="00776377">
        <w:rPr>
          <w:rFonts w:ascii="Times New Roman" w:eastAsia="Calibri" w:hAnsi="Times New Roman"/>
          <w:sz w:val="24"/>
        </w:rPr>
        <w:t>granulātu</w:t>
      </w:r>
      <w:proofErr w:type="spellEnd"/>
      <w:r w:rsidRPr="00776377">
        <w:rPr>
          <w:rFonts w:ascii="Times New Roman" w:eastAsia="Calibri" w:hAnsi="Times New Roman"/>
          <w:sz w:val="24"/>
        </w:rPr>
        <w:t>, kas nodrošina labas drenāžas īpašības. Jāapsver arī E kategorijai atbilstoša rievota mākslīgā seguma izmantošana, lai novērstu drošības samazināšanos.</w:t>
      </w:r>
    </w:p>
    <w:p w14:paraId="211246AB" w14:textId="77777777" w:rsidR="00776377" w:rsidRPr="00776377" w:rsidRDefault="00776377" w:rsidP="00776377">
      <w:pPr>
        <w:tabs>
          <w:tab w:val="left" w:pos="708"/>
        </w:tabs>
        <w:jc w:val="both"/>
        <w:rPr>
          <w:rFonts w:ascii="Times New Roman" w:eastAsia="Calibri" w:hAnsi="Times New Roman"/>
          <w:noProof/>
          <w:sz w:val="24"/>
        </w:rPr>
      </w:pPr>
    </w:p>
    <w:p w14:paraId="552DD441"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5A349C0D" w14:textId="77777777" w:rsidR="00776377" w:rsidRPr="00776377" w:rsidRDefault="00776377" w:rsidP="00776377">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31A68E14" w14:textId="77777777" w:rsidTr="00792BC1">
        <w:trPr>
          <w:trHeight w:val="266"/>
        </w:trPr>
        <w:tc>
          <w:tcPr>
            <w:tcW w:w="9065" w:type="dxa"/>
            <w:shd w:val="clear" w:color="auto" w:fill="212E63"/>
          </w:tcPr>
          <w:p w14:paraId="2F5381C7"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94" w:name="_Toc121839020"/>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ADR-DSN.B.195</w:t>
            </w:r>
            <w:proofErr w:type="spellEnd"/>
            <w:r w:rsidRPr="00776377">
              <w:rPr>
                <w:rFonts w:ascii="Times New Roman" w:eastAsiaTheme="majorEastAsia" w:hAnsi="Times New Roman" w:cstheme="majorBidi"/>
                <w:b/>
                <w:color w:val="FFFFFF" w:themeColor="background1"/>
                <w:sz w:val="24"/>
                <w:szCs w:val="26"/>
              </w:rPr>
              <w:t>. punktu “</w:t>
            </w:r>
            <w:proofErr w:type="spellStart"/>
            <w:r w:rsidRPr="00776377">
              <w:rPr>
                <w:rFonts w:ascii="Times New Roman" w:eastAsiaTheme="majorEastAsia" w:hAnsi="Times New Roman" w:cstheme="majorBidi"/>
                <w:b/>
                <w:color w:val="FFFFFF" w:themeColor="background1"/>
                <w:sz w:val="24"/>
                <w:szCs w:val="26"/>
              </w:rPr>
              <w:t>Šķēršļbrīvas</w:t>
            </w:r>
            <w:proofErr w:type="spellEnd"/>
            <w:r w:rsidRPr="00776377">
              <w:rPr>
                <w:rFonts w:ascii="Times New Roman" w:eastAsiaTheme="majorEastAsia" w:hAnsi="Times New Roman" w:cstheme="majorBidi"/>
                <w:b/>
                <w:color w:val="FFFFFF" w:themeColor="background1"/>
                <w:sz w:val="24"/>
                <w:szCs w:val="26"/>
              </w:rPr>
              <w:t xml:space="preserve"> joslas”</w:t>
            </w:r>
            <w:bookmarkEnd w:id="94"/>
          </w:p>
        </w:tc>
      </w:tr>
    </w:tbl>
    <w:p w14:paraId="5DA5667D" w14:textId="77777777" w:rsidR="00776377" w:rsidRPr="00776377" w:rsidRDefault="00776377" w:rsidP="00776377">
      <w:pPr>
        <w:jc w:val="both"/>
        <w:rPr>
          <w:rFonts w:ascii="Times New Roman" w:eastAsia="Calibri" w:hAnsi="Times New Roman" w:cs="Calibri"/>
          <w:noProof/>
          <w:sz w:val="24"/>
          <w:szCs w:val="5"/>
        </w:rPr>
      </w:pPr>
    </w:p>
    <w:p w14:paraId="2D599F5B"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a) Tas, ka turpmāk ir sīki izklāstītas </w:t>
      </w:r>
      <w:proofErr w:type="spellStart"/>
      <w:r w:rsidRPr="00776377">
        <w:rPr>
          <w:rFonts w:ascii="Times New Roman" w:eastAsia="Calibri" w:hAnsi="Times New Roman"/>
          <w:sz w:val="24"/>
        </w:rPr>
        <w:t>šķēršļbrīvu</w:t>
      </w:r>
      <w:proofErr w:type="spellEnd"/>
      <w:r w:rsidRPr="00776377">
        <w:rPr>
          <w:rFonts w:ascii="Times New Roman" w:eastAsia="Calibri" w:hAnsi="Times New Roman"/>
          <w:sz w:val="24"/>
        </w:rPr>
        <w:t xml:space="preserve"> joslu specifikācijas, nenozīmē, ka šāda josla obligāti jānodrošina.</w:t>
      </w:r>
    </w:p>
    <w:p w14:paraId="624326A5"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b) </w:t>
      </w:r>
      <w:proofErr w:type="spellStart"/>
      <w:r w:rsidRPr="00776377">
        <w:rPr>
          <w:rFonts w:ascii="Times New Roman" w:eastAsia="Calibri" w:hAnsi="Times New Roman"/>
          <w:sz w:val="24"/>
        </w:rPr>
        <w:t>Šķēršļbrīvu</w:t>
      </w:r>
      <w:proofErr w:type="spellEnd"/>
      <w:r w:rsidRPr="00776377">
        <w:rPr>
          <w:rFonts w:ascii="Times New Roman" w:eastAsia="Calibri" w:hAnsi="Times New Roman"/>
          <w:sz w:val="24"/>
        </w:rPr>
        <w:t xml:space="preserve"> joslu novietojums. </w:t>
      </w:r>
      <w:proofErr w:type="spellStart"/>
      <w:r w:rsidRPr="00776377">
        <w:rPr>
          <w:rFonts w:ascii="Times New Roman" w:eastAsia="Calibri" w:hAnsi="Times New Roman"/>
          <w:sz w:val="24"/>
        </w:rPr>
        <w:t>Šķēršļbrīvai</w:t>
      </w:r>
      <w:proofErr w:type="spellEnd"/>
      <w:r w:rsidRPr="00776377">
        <w:rPr>
          <w:rFonts w:ascii="Times New Roman" w:eastAsia="Calibri" w:hAnsi="Times New Roman"/>
          <w:sz w:val="24"/>
        </w:rPr>
        <w:t xml:space="preserve"> joslai jāsākas pieejamās pacelšanās ieskrējiena distances galā.</w:t>
      </w:r>
    </w:p>
    <w:p w14:paraId="452E77CF"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c) </w:t>
      </w:r>
      <w:proofErr w:type="spellStart"/>
      <w:r w:rsidRPr="00776377">
        <w:rPr>
          <w:rFonts w:ascii="Times New Roman" w:eastAsia="Calibri" w:hAnsi="Times New Roman"/>
          <w:sz w:val="24"/>
        </w:rPr>
        <w:t>Šķēršļbrīvu</w:t>
      </w:r>
      <w:proofErr w:type="spellEnd"/>
      <w:r w:rsidRPr="00776377">
        <w:rPr>
          <w:rFonts w:ascii="Times New Roman" w:eastAsia="Calibri" w:hAnsi="Times New Roman"/>
          <w:sz w:val="24"/>
        </w:rPr>
        <w:t xml:space="preserve"> joslu garums. </w:t>
      </w:r>
      <w:proofErr w:type="spellStart"/>
      <w:r w:rsidRPr="00776377">
        <w:rPr>
          <w:rFonts w:ascii="Times New Roman" w:eastAsia="Calibri" w:hAnsi="Times New Roman"/>
          <w:sz w:val="24"/>
        </w:rPr>
        <w:t>Šķēršļbrīva</w:t>
      </w:r>
      <w:proofErr w:type="spellEnd"/>
      <w:r w:rsidRPr="00776377">
        <w:rPr>
          <w:rFonts w:ascii="Times New Roman" w:eastAsia="Calibri" w:hAnsi="Times New Roman"/>
          <w:sz w:val="24"/>
        </w:rPr>
        <w:t xml:space="preserve"> josla nedrīkst būt garāka par pusi no pieejamās pacelšanās ieskrējiena distances garuma.</w:t>
      </w:r>
    </w:p>
    <w:p w14:paraId="22B7214F"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d) </w:t>
      </w:r>
      <w:proofErr w:type="spellStart"/>
      <w:r w:rsidRPr="00776377">
        <w:rPr>
          <w:rFonts w:ascii="Times New Roman" w:eastAsia="Calibri" w:hAnsi="Times New Roman"/>
          <w:sz w:val="24"/>
        </w:rPr>
        <w:t>Šķēršļbrīvu</w:t>
      </w:r>
      <w:proofErr w:type="spellEnd"/>
      <w:r w:rsidRPr="00776377">
        <w:rPr>
          <w:rFonts w:ascii="Times New Roman" w:eastAsia="Calibri" w:hAnsi="Times New Roman"/>
          <w:sz w:val="24"/>
        </w:rPr>
        <w:t xml:space="preserve"> joslu platums. </w:t>
      </w:r>
      <w:proofErr w:type="spellStart"/>
      <w:r w:rsidRPr="00776377">
        <w:rPr>
          <w:rFonts w:ascii="Times New Roman" w:eastAsia="Calibri" w:hAnsi="Times New Roman"/>
          <w:sz w:val="24"/>
        </w:rPr>
        <w:t>Šķēršļbrīvai</w:t>
      </w:r>
      <w:proofErr w:type="spellEnd"/>
      <w:r w:rsidRPr="00776377">
        <w:rPr>
          <w:rFonts w:ascii="Times New Roman" w:eastAsia="Calibri" w:hAnsi="Times New Roman"/>
          <w:sz w:val="24"/>
        </w:rPr>
        <w:t xml:space="preserve"> joslai jābūt vismaz 75 m platai uz abām pusēm no skrejceļa ass līnijas turpinājuma.</w:t>
      </w:r>
    </w:p>
    <w:p w14:paraId="668596C2"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e) </w:t>
      </w:r>
      <w:proofErr w:type="spellStart"/>
      <w:r w:rsidRPr="00776377">
        <w:rPr>
          <w:rFonts w:ascii="Times New Roman" w:eastAsia="Calibri" w:hAnsi="Times New Roman"/>
          <w:sz w:val="24"/>
        </w:rPr>
        <w:t>Šķēršļbrīvu</w:t>
      </w:r>
      <w:proofErr w:type="spellEnd"/>
      <w:r w:rsidRPr="00776377">
        <w:rPr>
          <w:rFonts w:ascii="Times New Roman" w:eastAsia="Calibri" w:hAnsi="Times New Roman"/>
          <w:sz w:val="24"/>
        </w:rPr>
        <w:t xml:space="preserve"> joslu slīpumi. Zeme </w:t>
      </w:r>
      <w:proofErr w:type="spellStart"/>
      <w:r w:rsidRPr="00776377">
        <w:rPr>
          <w:rFonts w:ascii="Times New Roman" w:eastAsia="Calibri" w:hAnsi="Times New Roman"/>
          <w:sz w:val="24"/>
        </w:rPr>
        <w:t>šķēršļbrīvā</w:t>
      </w:r>
      <w:proofErr w:type="spellEnd"/>
      <w:r w:rsidRPr="00776377">
        <w:rPr>
          <w:rFonts w:ascii="Times New Roman" w:eastAsia="Calibri" w:hAnsi="Times New Roman"/>
          <w:sz w:val="24"/>
        </w:rPr>
        <w:t xml:space="preserve"> joslā nedrīkst būt izvirzīta virs plaknes, kuras augšupejošais slīpums ir 1,25 %, šīs plaknes apakšējai robežai esot horizontālai līnijai, kas:</w:t>
      </w:r>
    </w:p>
    <w:p w14:paraId="2DF5801F" w14:textId="77777777" w:rsidR="00776377" w:rsidRPr="00776377" w:rsidRDefault="00776377" w:rsidP="00776377">
      <w:pPr>
        <w:tabs>
          <w:tab w:val="left" w:pos="708"/>
        </w:tabs>
        <w:jc w:val="both"/>
        <w:rPr>
          <w:rFonts w:ascii="Times New Roman" w:eastAsia="Calibri" w:hAnsi="Times New Roman"/>
          <w:noProof/>
          <w:sz w:val="24"/>
        </w:rPr>
      </w:pPr>
    </w:p>
    <w:p w14:paraId="3E40F177"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1) ir perpendikulāra vertikālajai plaknei, kura ietver skrejceļa ass līniju;</w:t>
      </w:r>
    </w:p>
    <w:p w14:paraId="5C7C31A7"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2) šķērso punktu, kurš atrodas uz skrejceļa ass līnijas pieejamās pacelšanās ieskrējiena distances galā.</w:t>
      </w:r>
    </w:p>
    <w:p w14:paraId="2389C230" w14:textId="77777777" w:rsidR="00776377" w:rsidRPr="00776377" w:rsidRDefault="00776377" w:rsidP="00776377">
      <w:pPr>
        <w:tabs>
          <w:tab w:val="left" w:pos="1275"/>
        </w:tabs>
        <w:ind w:left="284"/>
        <w:jc w:val="both"/>
        <w:rPr>
          <w:rFonts w:ascii="Times New Roman" w:eastAsia="Calibri" w:hAnsi="Times New Roman"/>
          <w:noProof/>
          <w:sz w:val="24"/>
        </w:rPr>
      </w:pPr>
    </w:p>
    <w:p w14:paraId="76EB8234"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f) </w:t>
      </w:r>
      <w:proofErr w:type="spellStart"/>
      <w:r w:rsidRPr="00776377">
        <w:rPr>
          <w:rFonts w:ascii="Times New Roman" w:eastAsia="Calibri" w:hAnsi="Times New Roman"/>
          <w:sz w:val="24"/>
        </w:rPr>
        <w:t>Šķēršļbrīvā</w:t>
      </w:r>
      <w:proofErr w:type="spellEnd"/>
      <w:r w:rsidRPr="00776377">
        <w:rPr>
          <w:rFonts w:ascii="Times New Roman" w:eastAsia="Calibri" w:hAnsi="Times New Roman"/>
          <w:sz w:val="24"/>
        </w:rPr>
        <w:t xml:space="preserve"> joslā izvietots objekts, kas var būt bīstams lidmašīnām, kuras atrodas gaisā, uzskatāms par šķērsli un ir jānovāc.</w:t>
      </w:r>
    </w:p>
    <w:p w14:paraId="43EEEBC4" w14:textId="77777777" w:rsidR="00776377" w:rsidRPr="00776377" w:rsidRDefault="00776377" w:rsidP="00776377">
      <w:pPr>
        <w:tabs>
          <w:tab w:val="left" w:pos="708"/>
        </w:tabs>
        <w:jc w:val="both"/>
        <w:rPr>
          <w:rFonts w:ascii="Times New Roman" w:eastAsia="Calibri" w:hAnsi="Times New Roman"/>
          <w:noProof/>
          <w:sz w:val="24"/>
        </w:rPr>
      </w:pPr>
    </w:p>
    <w:p w14:paraId="3FD7A72E"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4F35558B" w14:textId="77777777" w:rsidR="00776377" w:rsidRPr="00776377" w:rsidRDefault="00776377" w:rsidP="00776377">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737414C5" w14:textId="77777777" w:rsidTr="00792BC1">
        <w:trPr>
          <w:trHeight w:val="266"/>
        </w:trPr>
        <w:tc>
          <w:tcPr>
            <w:tcW w:w="9065" w:type="dxa"/>
            <w:shd w:val="clear" w:color="auto" w:fill="16CC7E"/>
          </w:tcPr>
          <w:p w14:paraId="4C1F9A6D"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95" w:name="_Toc121839021"/>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ADR-DSN.B.195</w:t>
            </w:r>
            <w:proofErr w:type="spellEnd"/>
            <w:r w:rsidRPr="00776377">
              <w:rPr>
                <w:rFonts w:ascii="Times New Roman" w:eastAsiaTheme="majorEastAsia" w:hAnsi="Times New Roman" w:cstheme="majorBidi"/>
                <w:b/>
                <w:color w:val="FFFFFF" w:themeColor="background1"/>
                <w:sz w:val="24"/>
                <w:szCs w:val="26"/>
              </w:rPr>
              <w:t>. punktu “</w:t>
            </w:r>
            <w:proofErr w:type="spellStart"/>
            <w:r w:rsidRPr="00776377">
              <w:rPr>
                <w:rFonts w:ascii="Times New Roman" w:eastAsiaTheme="majorEastAsia" w:hAnsi="Times New Roman" w:cstheme="majorBidi"/>
                <w:b/>
                <w:color w:val="FFFFFF" w:themeColor="background1"/>
                <w:sz w:val="24"/>
                <w:szCs w:val="26"/>
              </w:rPr>
              <w:t>Šķēršļbrīvas</w:t>
            </w:r>
            <w:proofErr w:type="spellEnd"/>
            <w:r w:rsidRPr="00776377">
              <w:rPr>
                <w:rFonts w:ascii="Times New Roman" w:eastAsiaTheme="majorEastAsia" w:hAnsi="Times New Roman" w:cstheme="majorBidi"/>
                <w:b/>
                <w:color w:val="FFFFFF" w:themeColor="background1"/>
                <w:sz w:val="24"/>
                <w:szCs w:val="26"/>
              </w:rPr>
              <w:t xml:space="preserve"> joslas”</w:t>
            </w:r>
            <w:bookmarkEnd w:id="95"/>
          </w:p>
        </w:tc>
      </w:tr>
    </w:tbl>
    <w:p w14:paraId="474DCD37" w14:textId="77777777" w:rsidR="00776377" w:rsidRPr="00776377" w:rsidRDefault="00776377" w:rsidP="00776377">
      <w:pPr>
        <w:jc w:val="both"/>
        <w:rPr>
          <w:rFonts w:ascii="Times New Roman" w:eastAsia="Calibri" w:hAnsi="Times New Roman" w:cs="Calibri"/>
          <w:noProof/>
          <w:sz w:val="24"/>
          <w:szCs w:val="5"/>
        </w:rPr>
      </w:pPr>
    </w:p>
    <w:p w14:paraId="0EC6965E"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a) Atsevišķos gadījumos skrejceļa, sānu drošības joslas vai lidjoslas </w:t>
      </w:r>
      <w:proofErr w:type="spellStart"/>
      <w:r w:rsidRPr="00776377">
        <w:rPr>
          <w:rFonts w:ascii="Times New Roman" w:eastAsia="Calibri" w:hAnsi="Times New Roman"/>
          <w:sz w:val="24"/>
        </w:rPr>
        <w:t>šķērsslīpumu</w:t>
      </w:r>
      <w:proofErr w:type="spellEnd"/>
      <w:r w:rsidRPr="00776377">
        <w:rPr>
          <w:rFonts w:ascii="Times New Roman" w:eastAsia="Calibri" w:hAnsi="Times New Roman"/>
          <w:sz w:val="24"/>
        </w:rPr>
        <w:t xml:space="preserve"> vai garenvirziena slīpumu dēļ iepriekš minētās </w:t>
      </w:r>
      <w:proofErr w:type="spellStart"/>
      <w:r w:rsidRPr="00776377">
        <w:rPr>
          <w:rFonts w:ascii="Times New Roman" w:eastAsia="Calibri" w:hAnsi="Times New Roman"/>
          <w:sz w:val="24"/>
        </w:rPr>
        <w:t>šķēršļbrīvās</w:t>
      </w:r>
      <w:proofErr w:type="spellEnd"/>
      <w:r w:rsidRPr="00776377">
        <w:rPr>
          <w:rFonts w:ascii="Times New Roman" w:eastAsia="Calibri" w:hAnsi="Times New Roman"/>
          <w:sz w:val="24"/>
        </w:rPr>
        <w:t xml:space="preserve"> joslas plaknes zemākā mala var atrasties zemāk par atbilstošo skrejceļa, sānu drošības joslas vai lidjoslas pacēlumu. Nav paredzēta šo virsmu planēšana, lai nodrošinātu to atbilstību </w:t>
      </w:r>
      <w:proofErr w:type="spellStart"/>
      <w:r w:rsidRPr="00776377">
        <w:rPr>
          <w:rFonts w:ascii="Times New Roman" w:eastAsia="Calibri" w:hAnsi="Times New Roman"/>
          <w:sz w:val="24"/>
        </w:rPr>
        <w:t>šķēršļbrīvas</w:t>
      </w:r>
      <w:proofErr w:type="spellEnd"/>
      <w:r w:rsidRPr="00776377">
        <w:rPr>
          <w:rFonts w:ascii="Times New Roman" w:eastAsia="Calibri" w:hAnsi="Times New Roman"/>
          <w:sz w:val="24"/>
        </w:rPr>
        <w:t xml:space="preserve"> joslas plaknes zemākajai malai, nav arī paredzēts novākt reljefa pacēlumus vai objektus, kas paceļas virs </w:t>
      </w:r>
      <w:proofErr w:type="spellStart"/>
      <w:r w:rsidRPr="00776377">
        <w:rPr>
          <w:rFonts w:ascii="Times New Roman" w:eastAsia="Calibri" w:hAnsi="Times New Roman"/>
          <w:sz w:val="24"/>
        </w:rPr>
        <w:t>šķēršļbrīvas</w:t>
      </w:r>
      <w:proofErr w:type="spellEnd"/>
      <w:r w:rsidRPr="00776377">
        <w:rPr>
          <w:rFonts w:ascii="Times New Roman" w:eastAsia="Calibri" w:hAnsi="Times New Roman"/>
          <w:sz w:val="24"/>
        </w:rPr>
        <w:t xml:space="preserve"> joslas plaknes aiz lidjoslas gala, bet ir zemāki par lidjoslas līmeni, ja vien netiek uzskatīts, ka tie var apdraudēt lidmašīnas.</w:t>
      </w:r>
    </w:p>
    <w:p w14:paraId="73835063"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b) Ja </w:t>
      </w:r>
      <w:proofErr w:type="spellStart"/>
      <w:r w:rsidRPr="00776377">
        <w:rPr>
          <w:rFonts w:ascii="Times New Roman" w:eastAsia="Calibri" w:hAnsi="Times New Roman"/>
          <w:sz w:val="24"/>
        </w:rPr>
        <w:t>šķēršļbrīvās</w:t>
      </w:r>
      <w:proofErr w:type="spellEnd"/>
      <w:r w:rsidRPr="00776377">
        <w:rPr>
          <w:rFonts w:ascii="Times New Roman" w:eastAsia="Calibri" w:hAnsi="Times New Roman"/>
          <w:sz w:val="24"/>
        </w:rPr>
        <w:t xml:space="preserve"> joslas zemes slīpums ir salīdzinoši neliels vai ja vidējais slīpums ir augšupejošs, nedrīkst pieļaut straujas augšupejoša slīpuma izmaiņas. Šādos apstākļos tajā </w:t>
      </w:r>
      <w:proofErr w:type="spellStart"/>
      <w:r w:rsidRPr="00776377">
        <w:rPr>
          <w:rFonts w:ascii="Times New Roman" w:eastAsia="Calibri" w:hAnsi="Times New Roman"/>
          <w:sz w:val="24"/>
        </w:rPr>
        <w:t>šķēršļbrīvās</w:t>
      </w:r>
      <w:proofErr w:type="spellEnd"/>
      <w:r w:rsidRPr="00776377">
        <w:rPr>
          <w:rFonts w:ascii="Times New Roman" w:eastAsia="Calibri" w:hAnsi="Times New Roman"/>
          <w:sz w:val="24"/>
        </w:rPr>
        <w:t xml:space="preserve"> joslas daļā, kas abpus ass līnijas turpinājumam plešas 22,5 m vai attālumā, kurš atbilst pusei no skrejceļa platuma, atkarībā no tā, kurš no šiem platumiem ir lielāks, slīpumiem, slīpuma maiņai un pārejai no skrejceļa uz </w:t>
      </w:r>
      <w:proofErr w:type="spellStart"/>
      <w:r w:rsidRPr="00776377">
        <w:rPr>
          <w:rFonts w:ascii="Times New Roman" w:eastAsia="Calibri" w:hAnsi="Times New Roman"/>
          <w:sz w:val="24"/>
        </w:rPr>
        <w:t>šķēršļbrīvo</w:t>
      </w:r>
      <w:proofErr w:type="spellEnd"/>
      <w:r w:rsidRPr="00776377">
        <w:rPr>
          <w:rFonts w:ascii="Times New Roman" w:eastAsia="Calibri" w:hAnsi="Times New Roman"/>
          <w:sz w:val="24"/>
        </w:rPr>
        <w:t xml:space="preserve"> joslu kopumā jāatbilst tā skrejceļa slīpumu parametriem, ar kuru </w:t>
      </w:r>
      <w:proofErr w:type="spellStart"/>
      <w:r w:rsidRPr="00776377">
        <w:rPr>
          <w:rFonts w:ascii="Times New Roman" w:eastAsia="Calibri" w:hAnsi="Times New Roman"/>
          <w:sz w:val="24"/>
        </w:rPr>
        <w:t>šķēršļbrīvā</w:t>
      </w:r>
      <w:proofErr w:type="spellEnd"/>
      <w:r w:rsidRPr="00776377">
        <w:rPr>
          <w:rFonts w:ascii="Times New Roman" w:eastAsia="Calibri" w:hAnsi="Times New Roman"/>
          <w:sz w:val="24"/>
        </w:rPr>
        <w:t xml:space="preserve"> josla ir saistīta.</w:t>
      </w:r>
    </w:p>
    <w:p w14:paraId="0FAFE7AB"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c) Lēmumam nodrošināt skrejceļa gala bremzēšanas joslu un/vai </w:t>
      </w:r>
      <w:proofErr w:type="spellStart"/>
      <w:r w:rsidRPr="00776377">
        <w:rPr>
          <w:rFonts w:ascii="Times New Roman" w:eastAsia="Calibri" w:hAnsi="Times New Roman"/>
          <w:sz w:val="24"/>
        </w:rPr>
        <w:t>šķēršļbrīvu</w:t>
      </w:r>
      <w:proofErr w:type="spellEnd"/>
      <w:r w:rsidRPr="00776377">
        <w:rPr>
          <w:rFonts w:ascii="Times New Roman" w:eastAsia="Calibri" w:hAnsi="Times New Roman"/>
          <w:sz w:val="24"/>
        </w:rPr>
        <w:t xml:space="preserve"> joslu kā alternatīvu skrejceļa pagarināšanai ir jābūt atkarīgam no tās zonas fiziskajām īpašībām, kas atrodas aiz skrejceļa gala, un no paredzamo lidmašīnu lidojumu tehniskajiem raksturojumiem. Nepieciešamo skrejceļa, skrejceļa gala bremzēšanas joslas un </w:t>
      </w:r>
      <w:proofErr w:type="spellStart"/>
      <w:r w:rsidRPr="00776377">
        <w:rPr>
          <w:rFonts w:ascii="Times New Roman" w:eastAsia="Calibri" w:hAnsi="Times New Roman"/>
          <w:sz w:val="24"/>
        </w:rPr>
        <w:t>šķēršļbrīvās</w:t>
      </w:r>
      <w:proofErr w:type="spellEnd"/>
      <w:r w:rsidRPr="00776377">
        <w:rPr>
          <w:rFonts w:ascii="Times New Roman" w:eastAsia="Calibri" w:hAnsi="Times New Roman"/>
          <w:sz w:val="24"/>
        </w:rPr>
        <w:t xml:space="preserve"> joslas garumu nosaka pēc lidmašīnu pacelšanās tehniskajiem raksturojumiem, bet ir jāpārbauda arī nosēšanās distance, kas nepieciešama lidmašīnām, kuras izmanto skrejceļu, lai pārliecinātos par to, ka ir nodrošināts atbilstošs skrejceļa garums nosēšanās veikšanai. Tomēr </w:t>
      </w:r>
      <w:proofErr w:type="spellStart"/>
      <w:r w:rsidRPr="00776377">
        <w:rPr>
          <w:rFonts w:ascii="Times New Roman" w:eastAsia="Calibri" w:hAnsi="Times New Roman"/>
          <w:sz w:val="24"/>
        </w:rPr>
        <w:t>šķēršļbrīvās</w:t>
      </w:r>
      <w:proofErr w:type="spellEnd"/>
      <w:r w:rsidRPr="00776377">
        <w:rPr>
          <w:rFonts w:ascii="Times New Roman" w:eastAsia="Calibri" w:hAnsi="Times New Roman"/>
          <w:sz w:val="24"/>
        </w:rPr>
        <w:t xml:space="preserve"> joslas garums nedrīkst pārsniegt pusi no pieejamās pacelšanās ieskrējiena distances garuma.</w:t>
      </w:r>
    </w:p>
    <w:p w14:paraId="6A574EC7"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d) Lidmašīnu lidojumu tehniskie ierobežojumi nosaka nepieciešamību pēc tāda garuma, kas ir pietiekams, lai pēc pacelšanās uzsākšanas varētu vai nu droši apstādināt lidmašīnu, vai arī droši pabeigt pacelšanos. Šajā saistībā tiek pieņemts, ka lidlaukā nodrošinātie skrejceļa, skrejceļa gala bremzēšanas joslas un </w:t>
      </w:r>
      <w:proofErr w:type="spellStart"/>
      <w:r w:rsidRPr="00776377">
        <w:rPr>
          <w:rFonts w:ascii="Times New Roman" w:eastAsia="Calibri" w:hAnsi="Times New Roman"/>
          <w:sz w:val="24"/>
        </w:rPr>
        <w:t>šķēršļbrīvās</w:t>
      </w:r>
      <w:proofErr w:type="spellEnd"/>
      <w:r w:rsidRPr="00776377">
        <w:rPr>
          <w:rFonts w:ascii="Times New Roman" w:eastAsia="Calibri" w:hAnsi="Times New Roman"/>
          <w:sz w:val="24"/>
        </w:rPr>
        <w:t xml:space="preserve"> joslas garumi ir tik tikko pietiekami lidmašīnai, kurai vajadzīgas visgarākās pacelšanās un pārtrauktās pacelšanās distances, ņemot vērā tās pacelšanās masu, skrejceļa parametrus un apkārtējās atmosfēras apstākļus. Šādos apstākļos katra pacelšanās ir saistīta ar ātrumu, ko dēvē par lēmuma pieņemšanas ātrumu; ja lidmašīnas ātrums ir mazāks par šo ātrumu, dzinēja atteices gadījumā pacelšanās ir jāpārtrauc, ja ātrums ir lielāks, tad pacelšanās ir jāpabeidz. Gadījumā, kad dzinēja atteice notikusi pirms lēmuma pieņemšanas ātruma sasniegšanas, pacelšanās pabeigšanai būtu nepieciešams ļoti garš pacelšanās ieskrējiens un pacelšanās distance nepietiekamā ātruma un samazinātas pieejamās jaudas dēļ. Apstāties atlikušajā pieejamās pārtrauktās pacelšanās distances daļā nebūtu grūti, ja tas tiktu darīts nekavējoties. Šādos apstākļos pareizi būtu pārtraukt pacelšanos.</w:t>
      </w:r>
    </w:p>
    <w:p w14:paraId="32762952"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e) No otras puses, ja dzinēja atteice notiek pēc lēmuma pieņemšanas ātruma sasniegšanas, lidmašīnai jābūt pietiekamam ātrumam un jaudai, lai droši pabeigtu pacelšanos atlikušajā pieejamās pacelšanās distances daļā. Tomēr lielā ātruma dēļ būtu grūti apturēt lidmašīnu atlikušajā pieejamās pārtrauktās pacelšanās distances daļā.</w:t>
      </w:r>
    </w:p>
    <w:p w14:paraId="7A1C0062"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f) Lidmašīnas lēmuma pieņemšanas ātrums nav fiksēts ātrums, bet pilots to var izvēlēties atbilstoši ierobežojumiem, kurus nosaka pieejamā pārtrauktās pacelšanās distance, pacelšanās distance, lidmašīnas pacelšanās masa, skrejceļa parametri un apkārtējās atmosfēras apstākļi lidlaukā. Parasti, jo lielāka ir pieejamā pārtrauktās pacelšanās distance, jo lielāks lēmuma pieņemšanas ātrums tiek izvēlēts.</w:t>
      </w:r>
    </w:p>
    <w:p w14:paraId="1F47A863"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g) Var izstrādāt dažādas nepieciešamo pārtrauktās pacelšanās distanču un nepieciešamo pacelšanās distanču kombinācijas, lai pielāgotos konkrētai lidmašīnai, ņemot vērā lidmašīnas </w:t>
      </w:r>
      <w:r w:rsidRPr="00776377">
        <w:rPr>
          <w:rFonts w:ascii="Times New Roman" w:eastAsia="Calibri" w:hAnsi="Times New Roman"/>
          <w:sz w:val="24"/>
        </w:rPr>
        <w:lastRenderedPageBreak/>
        <w:t>pacelšanās masu, skrejceļa parametrus un apkārtējās atmosfēras apstākļus. Katrai kombinācijai nepieciešams noteikts pacelšanās ieskrējiena garums.</w:t>
      </w:r>
    </w:p>
    <w:p w14:paraId="1B13B050"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h) Parasti lēmuma pieņemšanas ātrumu izvēlas tā, lai nepieciešamā pacelšanās distance būtu vienāda ar nepieciešamo pārtrauktās pacelšanās distanci; šis lielums tiek dēvēts par sabalansēto lauka garumu. Ja nav nodrošināta skrejceļa gala bremzēšanas josla un </w:t>
      </w:r>
      <w:proofErr w:type="spellStart"/>
      <w:r w:rsidRPr="00776377">
        <w:rPr>
          <w:rFonts w:ascii="Times New Roman" w:eastAsia="Calibri" w:hAnsi="Times New Roman"/>
          <w:sz w:val="24"/>
        </w:rPr>
        <w:t>šķēršļbrīvā</w:t>
      </w:r>
      <w:proofErr w:type="spellEnd"/>
      <w:r w:rsidRPr="00776377">
        <w:rPr>
          <w:rFonts w:ascii="Times New Roman" w:eastAsia="Calibri" w:hAnsi="Times New Roman"/>
          <w:sz w:val="24"/>
        </w:rPr>
        <w:t xml:space="preserve"> josla, abas šīs distances ir vienādas ar skrejceļa garumu. Tomēr, ja uz brīdi neņemam vērā nosēšanās distanci, skrejceļam nav obligāti jānosedz pilns sabalansētais lauka garums, jo nepieciešamais pacelšanās ieskrējiena garums, protams, ir īsāks par sabalansēto lauka garumu. Tāpēc sabalansēto lauka garumu var nodrošināt skrejceļš kopā ar vienāda garuma </w:t>
      </w:r>
      <w:proofErr w:type="spellStart"/>
      <w:r w:rsidRPr="00776377">
        <w:rPr>
          <w:rFonts w:ascii="Times New Roman" w:eastAsia="Calibri" w:hAnsi="Times New Roman"/>
          <w:sz w:val="24"/>
        </w:rPr>
        <w:t>šķēršļbrīvo</w:t>
      </w:r>
      <w:proofErr w:type="spellEnd"/>
      <w:r w:rsidRPr="00776377">
        <w:rPr>
          <w:rFonts w:ascii="Times New Roman" w:eastAsia="Calibri" w:hAnsi="Times New Roman"/>
          <w:sz w:val="24"/>
        </w:rPr>
        <w:t xml:space="preserve"> joslu un skrejceļa gala bremzēšanas joslu, nevis tikai skrejceļš. Ja skrejceļu izmanto, lai paceltos abos virzienos, skrejceļa galos ir jānodrošina vienāda garuma </w:t>
      </w:r>
      <w:proofErr w:type="spellStart"/>
      <w:r w:rsidRPr="00776377">
        <w:rPr>
          <w:rFonts w:ascii="Times New Roman" w:eastAsia="Calibri" w:hAnsi="Times New Roman"/>
          <w:sz w:val="24"/>
        </w:rPr>
        <w:t>šķēršļbrīva</w:t>
      </w:r>
      <w:proofErr w:type="spellEnd"/>
      <w:r w:rsidRPr="00776377">
        <w:rPr>
          <w:rFonts w:ascii="Times New Roman" w:eastAsia="Calibri" w:hAnsi="Times New Roman"/>
          <w:sz w:val="24"/>
        </w:rPr>
        <w:t xml:space="preserve"> josla un skrejceļa gala bremzēšanas josla. Tādējādi skrejceļa garuma ietaupījums tiek panākts uz lielāka kopējā garuma rēķina.</w:t>
      </w:r>
    </w:p>
    <w:p w14:paraId="5D5FB870"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i) Ja ekonomisku apsvērumu dēļ skrejceļa gala bremzēšanas joslu nevar nodrošināt un līdz ar to ierīkojams tikai skrejceļš un </w:t>
      </w:r>
      <w:proofErr w:type="spellStart"/>
      <w:r w:rsidRPr="00776377">
        <w:rPr>
          <w:rFonts w:ascii="Times New Roman" w:eastAsia="Calibri" w:hAnsi="Times New Roman"/>
          <w:sz w:val="24"/>
        </w:rPr>
        <w:t>šķēršļbrīvā</w:t>
      </w:r>
      <w:proofErr w:type="spellEnd"/>
      <w:r w:rsidRPr="00776377">
        <w:rPr>
          <w:rFonts w:ascii="Times New Roman" w:eastAsia="Calibri" w:hAnsi="Times New Roman"/>
          <w:sz w:val="24"/>
        </w:rPr>
        <w:t xml:space="preserve"> josla, skrejceļa garumam (neņemot vērā nosēšanās prasības) jābūt vienādam ar nepieciešamo pārtrauktās pacelšanās distanci vai nepieciešamo pacelšanās ieskrējiena distanci, piemērojot garāko no šīm distancēm. Pieejamā pacelšanās distance jāveido no skrejceļa garuma, kam pieskaitīts </w:t>
      </w:r>
      <w:proofErr w:type="spellStart"/>
      <w:r w:rsidRPr="00776377">
        <w:rPr>
          <w:rFonts w:ascii="Times New Roman" w:eastAsia="Calibri" w:hAnsi="Times New Roman"/>
          <w:sz w:val="24"/>
        </w:rPr>
        <w:t>šķēršļbrīvas</w:t>
      </w:r>
      <w:proofErr w:type="spellEnd"/>
      <w:r w:rsidRPr="00776377">
        <w:rPr>
          <w:rFonts w:ascii="Times New Roman" w:eastAsia="Calibri" w:hAnsi="Times New Roman"/>
          <w:sz w:val="24"/>
        </w:rPr>
        <w:t xml:space="preserve"> joslas garums.</w:t>
      </w:r>
    </w:p>
    <w:p w14:paraId="3C33968D"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j) Minimālo nodrošināmo skrejceļa garumu un maksimālo skrejceļa gala bremzēšanas joslas vai </w:t>
      </w:r>
      <w:proofErr w:type="spellStart"/>
      <w:r w:rsidRPr="00776377">
        <w:rPr>
          <w:rFonts w:ascii="Times New Roman" w:eastAsia="Calibri" w:hAnsi="Times New Roman"/>
          <w:sz w:val="24"/>
        </w:rPr>
        <w:t>šķēršļbrīvās</w:t>
      </w:r>
      <w:proofErr w:type="spellEnd"/>
      <w:r w:rsidRPr="00776377">
        <w:rPr>
          <w:rFonts w:ascii="Times New Roman" w:eastAsia="Calibri" w:hAnsi="Times New Roman"/>
          <w:sz w:val="24"/>
        </w:rPr>
        <w:t xml:space="preserve"> joslas garumu var noteikt atbilstoši turpmāk izklāstītajiem norādījumiem, izmantojot tās lidmašīnas lidojumu rokasgrāmatā iekļautos datus, kuru uzskata par kritisko lidmašīnu no skrejceļa garuma prasību viedokļa.</w:t>
      </w:r>
    </w:p>
    <w:p w14:paraId="22236E59" w14:textId="77777777" w:rsidR="00776377" w:rsidRPr="00776377" w:rsidRDefault="00776377" w:rsidP="00776377">
      <w:pPr>
        <w:tabs>
          <w:tab w:val="left" w:pos="708"/>
        </w:tabs>
        <w:jc w:val="both"/>
        <w:rPr>
          <w:rFonts w:ascii="Times New Roman" w:eastAsia="Calibri" w:hAnsi="Times New Roman"/>
          <w:noProof/>
          <w:sz w:val="24"/>
        </w:rPr>
      </w:pPr>
    </w:p>
    <w:p w14:paraId="444D1EFA"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 xml:space="preserve">1) Ja, ņemot vērā ekonomiskus apsvērumus, var ierīkot skrejceļa gala bremzēšanas joslu, jānodrošina garumi, kas atbilst sabalansētajam lauka garumam. Skrejceļa garums ir vienāds ar nepieciešamo pacelšanās ieskrējiena distanci vai nepieciešamo nosēšanās distanci, piemērojot garāko no šīm distancēm. Ja nepieciešamā pārtrauktās pacelšanās distance pārsniedz šādi noteiktu skrejceļa garumu, pārsnieguma daļu var ierīkot kā skrejceļa gala bremzēšanas joslu; parasti to ierīko abos skrejceļa galos. Turklāt jānodrošina arī </w:t>
      </w:r>
      <w:proofErr w:type="spellStart"/>
      <w:r w:rsidRPr="00776377">
        <w:rPr>
          <w:rFonts w:ascii="Times New Roman" w:eastAsia="Calibri" w:hAnsi="Times New Roman"/>
          <w:sz w:val="24"/>
        </w:rPr>
        <w:t>šķēršļbrīva</w:t>
      </w:r>
      <w:proofErr w:type="spellEnd"/>
      <w:r w:rsidRPr="00776377">
        <w:rPr>
          <w:rFonts w:ascii="Times New Roman" w:eastAsia="Calibri" w:hAnsi="Times New Roman"/>
          <w:sz w:val="24"/>
        </w:rPr>
        <w:t xml:space="preserve"> josla, kuras garums ir vienāds ar skrejceļa gala bremzēšanas joslas garumu.</w:t>
      </w:r>
    </w:p>
    <w:p w14:paraId="5DAA4412"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 xml:space="preserve">2) Ja nav paredzēts ierīkot skrejceļa gala bremzēšanas joslu, skrejceļa garums ir vienāds ar nepieciešamo nosēšanās distanci vai nepieciešamo pārtrauktās pacelšanās distanci, kas atbilst zemākajai iespējamajai lēmuma pieņemšanas ātruma vērtībai, ja šī nosēšanās distance ir garāka. Attālumu, par kādu nepieciešamā pacelšanās distance pārsniedz skrejceļa garumu, var nodrošināt kā </w:t>
      </w:r>
      <w:proofErr w:type="spellStart"/>
      <w:r w:rsidRPr="00776377">
        <w:rPr>
          <w:rFonts w:ascii="Times New Roman" w:eastAsia="Calibri" w:hAnsi="Times New Roman"/>
          <w:sz w:val="24"/>
        </w:rPr>
        <w:t>šķēršļbrīvo</w:t>
      </w:r>
      <w:proofErr w:type="spellEnd"/>
      <w:r w:rsidRPr="00776377">
        <w:rPr>
          <w:rFonts w:ascii="Times New Roman" w:eastAsia="Calibri" w:hAnsi="Times New Roman"/>
          <w:sz w:val="24"/>
        </w:rPr>
        <w:t xml:space="preserve"> joslu, kas parasti ir ierīkota abos skrejceļa galos.</w:t>
      </w:r>
    </w:p>
    <w:p w14:paraId="68024BEA" w14:textId="77777777" w:rsidR="00776377" w:rsidRPr="00776377" w:rsidRDefault="00776377" w:rsidP="00776377">
      <w:pPr>
        <w:tabs>
          <w:tab w:val="left" w:pos="1275"/>
        </w:tabs>
        <w:jc w:val="both"/>
        <w:rPr>
          <w:rFonts w:ascii="Times New Roman" w:eastAsia="Calibri" w:hAnsi="Times New Roman"/>
          <w:noProof/>
          <w:sz w:val="24"/>
        </w:rPr>
      </w:pPr>
    </w:p>
    <w:p w14:paraId="3B2746FF"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k) Papildus iepriekš minētajam apsvērumam noteiktos apstākļos </w:t>
      </w:r>
      <w:proofErr w:type="spellStart"/>
      <w:r w:rsidRPr="00776377">
        <w:rPr>
          <w:rFonts w:ascii="Times New Roman" w:eastAsia="Calibri" w:hAnsi="Times New Roman"/>
          <w:sz w:val="24"/>
        </w:rPr>
        <w:t>šķēršļbrīvās</w:t>
      </w:r>
      <w:proofErr w:type="spellEnd"/>
      <w:r w:rsidRPr="00776377">
        <w:rPr>
          <w:rFonts w:ascii="Times New Roman" w:eastAsia="Calibri" w:hAnsi="Times New Roman"/>
          <w:sz w:val="24"/>
        </w:rPr>
        <w:t xml:space="preserve"> joslas var izmantot gadījumos, kad pacelšanās distance, kas gaisa kuģim nepieciešama, darbojoties visiem dzinējiem, ir garāka par distanci, kas nepieciešama dzinēja atteices gadījumā.</w:t>
      </w:r>
    </w:p>
    <w:p w14:paraId="6CDB6932" w14:textId="77777777" w:rsidR="00776377" w:rsidRPr="00776377" w:rsidRDefault="00776377" w:rsidP="00776377">
      <w:pPr>
        <w:tabs>
          <w:tab w:val="left" w:pos="708"/>
        </w:tabs>
        <w:jc w:val="both"/>
        <w:rPr>
          <w:rFonts w:ascii="Times New Roman" w:eastAsia="Calibri"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437373DD" w14:textId="77777777" w:rsidTr="00792BC1">
        <w:trPr>
          <w:trHeight w:val="266"/>
        </w:trPr>
        <w:tc>
          <w:tcPr>
            <w:tcW w:w="9065" w:type="dxa"/>
            <w:shd w:val="clear" w:color="auto" w:fill="212E63"/>
          </w:tcPr>
          <w:p w14:paraId="385F84B9"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96" w:name="_Toc121839022"/>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ADR-DSN.B.200</w:t>
            </w:r>
            <w:proofErr w:type="spellEnd"/>
            <w:r w:rsidRPr="00776377">
              <w:rPr>
                <w:rFonts w:ascii="Times New Roman" w:eastAsiaTheme="majorEastAsia" w:hAnsi="Times New Roman" w:cstheme="majorBidi"/>
                <w:b/>
                <w:color w:val="FFFFFF" w:themeColor="background1"/>
                <w:sz w:val="24"/>
                <w:szCs w:val="26"/>
              </w:rPr>
              <w:t>. punktu “Skrejceļa gala bremzēšanas joslas”</w:t>
            </w:r>
            <w:bookmarkEnd w:id="96"/>
          </w:p>
        </w:tc>
      </w:tr>
    </w:tbl>
    <w:p w14:paraId="3F30CA24" w14:textId="77777777" w:rsidR="00776377" w:rsidRPr="00776377" w:rsidRDefault="00776377" w:rsidP="00776377">
      <w:pPr>
        <w:jc w:val="both"/>
        <w:rPr>
          <w:rFonts w:ascii="Times New Roman" w:eastAsia="Calibri" w:hAnsi="Times New Roman" w:cs="Calibri"/>
          <w:noProof/>
          <w:sz w:val="24"/>
          <w:szCs w:val="5"/>
        </w:rPr>
      </w:pPr>
    </w:p>
    <w:p w14:paraId="4DC78D49"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a) Tas, ka turpmāk ir sīki izklāstītas skrejceļa gala bremzēšanas joslu specifikācijas, nenozīmē, ka skrejceļa gala bremzēšanas josla ir obligāti jānodrošina.</w:t>
      </w:r>
    </w:p>
    <w:p w14:paraId="7B840AEC"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b) Skrejceļa gala bremzēšanas joslu platums.</w:t>
      </w:r>
    </w:p>
    <w:p w14:paraId="13A40509"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Skrejceļa gala bremzēšanas joslai jābūt tikpat platai kā skrejceļam, ar ko tā ir saistīta.</w:t>
      </w:r>
    </w:p>
    <w:p w14:paraId="1661E325"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c) Skrejceļa gala bremzēšanas joslu slīpumi.</w:t>
      </w:r>
    </w:p>
    <w:p w14:paraId="4453B0BF"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Slīpumiem, slīpuma maiņai uz skrejceļa gala bremzēšanas joslas un pārejai no skrejceļa uz skrejceļa gala bremzēšanas joslu jāatbilst specifikācijām, kas noteiktas </w:t>
      </w:r>
      <w:proofErr w:type="spellStart"/>
      <w:r w:rsidRPr="00776377">
        <w:rPr>
          <w:rFonts w:ascii="Times New Roman" w:eastAsia="Calibri" w:hAnsi="Times New Roman"/>
          <w:sz w:val="24"/>
        </w:rPr>
        <w:t>CS</w:t>
      </w:r>
      <w:proofErr w:type="spellEnd"/>
      <w:r w:rsidRPr="00776377">
        <w:rPr>
          <w:rFonts w:ascii="Times New Roman" w:eastAsia="Calibri" w:hAnsi="Times New Roman"/>
          <w:sz w:val="24"/>
        </w:rPr>
        <w:t xml:space="preserve"> par </w:t>
      </w:r>
      <w:proofErr w:type="spellStart"/>
      <w:r w:rsidRPr="00776377">
        <w:rPr>
          <w:rFonts w:ascii="Times New Roman" w:eastAsia="Calibri" w:hAnsi="Times New Roman"/>
          <w:sz w:val="24"/>
        </w:rPr>
        <w:t>ADR-DSN.B.060</w:t>
      </w:r>
      <w:proofErr w:type="spellEnd"/>
      <w:r w:rsidRPr="00776377">
        <w:rPr>
          <w:rFonts w:ascii="Times New Roman" w:eastAsia="Calibri" w:hAnsi="Times New Roman"/>
          <w:sz w:val="24"/>
        </w:rPr>
        <w:t>.–</w:t>
      </w:r>
      <w:proofErr w:type="spellStart"/>
      <w:r w:rsidRPr="00776377">
        <w:rPr>
          <w:rFonts w:ascii="Times New Roman" w:eastAsia="Calibri" w:hAnsi="Times New Roman"/>
          <w:sz w:val="24"/>
        </w:rPr>
        <w:t>CS</w:t>
      </w:r>
      <w:proofErr w:type="spellEnd"/>
      <w:r w:rsidRPr="00776377">
        <w:rPr>
          <w:rFonts w:ascii="Times New Roman" w:eastAsia="Calibri" w:hAnsi="Times New Roman"/>
          <w:sz w:val="24"/>
        </w:rPr>
        <w:t> </w:t>
      </w:r>
      <w:proofErr w:type="spellStart"/>
      <w:r w:rsidRPr="00776377">
        <w:rPr>
          <w:rFonts w:ascii="Times New Roman" w:eastAsia="Calibri" w:hAnsi="Times New Roman"/>
          <w:sz w:val="24"/>
        </w:rPr>
        <w:t>ADR-DSN.B.080</w:t>
      </w:r>
      <w:proofErr w:type="spellEnd"/>
      <w:r w:rsidRPr="00776377">
        <w:rPr>
          <w:rFonts w:ascii="Times New Roman" w:eastAsia="Calibri" w:hAnsi="Times New Roman"/>
          <w:sz w:val="24"/>
        </w:rPr>
        <w:t xml:space="preserve">. punktu attiecībā uz skrejceļu, ar kuru ir saistīta skrejceļa </w:t>
      </w:r>
      <w:r w:rsidRPr="00776377">
        <w:rPr>
          <w:rFonts w:ascii="Times New Roman" w:eastAsia="Calibri" w:hAnsi="Times New Roman"/>
          <w:sz w:val="24"/>
        </w:rPr>
        <w:lastRenderedPageBreak/>
        <w:t>gala bremzēšanas josla, izņemot to, ka:</w:t>
      </w:r>
    </w:p>
    <w:p w14:paraId="59B072F7" w14:textId="77777777" w:rsidR="00776377" w:rsidRPr="00776377" w:rsidRDefault="00776377" w:rsidP="00776377">
      <w:pPr>
        <w:jc w:val="both"/>
        <w:rPr>
          <w:rFonts w:ascii="Times New Roman" w:eastAsia="Calibri" w:hAnsi="Times New Roman"/>
          <w:noProof/>
          <w:sz w:val="24"/>
        </w:rPr>
      </w:pPr>
    </w:p>
    <w:p w14:paraId="613756EE"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 xml:space="preserve">1) skrejceļa gala bremzēšanas joslai nav jāpiemēro </w:t>
      </w:r>
      <w:proofErr w:type="spellStart"/>
      <w:r w:rsidRPr="00776377">
        <w:rPr>
          <w:rFonts w:ascii="Times New Roman" w:eastAsia="Calibri" w:hAnsi="Times New Roman"/>
          <w:sz w:val="24"/>
        </w:rPr>
        <w:t>CS</w:t>
      </w:r>
      <w:proofErr w:type="spellEnd"/>
      <w:r w:rsidRPr="00776377">
        <w:rPr>
          <w:rFonts w:ascii="Times New Roman" w:eastAsia="Calibri" w:hAnsi="Times New Roman"/>
          <w:sz w:val="24"/>
        </w:rPr>
        <w:t xml:space="preserve"> par </w:t>
      </w:r>
      <w:proofErr w:type="spellStart"/>
      <w:r w:rsidRPr="00776377">
        <w:rPr>
          <w:rFonts w:ascii="Times New Roman" w:eastAsia="Calibri" w:hAnsi="Times New Roman"/>
          <w:sz w:val="24"/>
        </w:rPr>
        <w:t>ADR-DSN.B.060</w:t>
      </w:r>
      <w:proofErr w:type="spellEnd"/>
      <w:r w:rsidRPr="00776377">
        <w:rPr>
          <w:rFonts w:ascii="Times New Roman" w:eastAsia="Calibri" w:hAnsi="Times New Roman"/>
          <w:sz w:val="24"/>
        </w:rPr>
        <w:t>. punkta c) apakšpunktu noteiktais ierobežojums, proti, tas, ka skrejceļa garuma pirmās un pēdējās ceturtdaļas slīpums nedrīkst pārsniegt 0,8 %, un</w:t>
      </w:r>
    </w:p>
    <w:p w14:paraId="230EC334"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2) vietā, kur skrejceļa gala bremzēšanas josla savienojas ar skrejceļu, un skrejceļa gala bremzēšanas joslas garumā maksimālā slīpuma maiņa var būt 0,3 % uz 30 m (minimālais liekuma rādiuss ir 10 000 m), ja skrejceļa koda numurs ir 3 vai 4.</w:t>
      </w:r>
    </w:p>
    <w:p w14:paraId="08635419" w14:textId="77777777" w:rsidR="00776377" w:rsidRPr="00776377" w:rsidRDefault="00776377" w:rsidP="00776377">
      <w:pPr>
        <w:tabs>
          <w:tab w:val="left" w:pos="1275"/>
        </w:tabs>
        <w:ind w:left="284"/>
        <w:jc w:val="both"/>
        <w:rPr>
          <w:rFonts w:ascii="Times New Roman" w:eastAsia="Calibri" w:hAnsi="Times New Roman"/>
          <w:noProof/>
          <w:sz w:val="24"/>
        </w:rPr>
      </w:pPr>
    </w:p>
    <w:p w14:paraId="659DEB04"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d) Skrejceļa gala bremzēšanas joslu nestspēja.</w:t>
      </w:r>
    </w:p>
    <w:p w14:paraId="764DF189"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Skrejceļa gala bremzēšanas josla jāsagatavo vai jābūvē tā, lai tā pārtrauktas pacelšanās gadījumā spētu izturēt slodzi, ko rada lidmašīna, kurai skrejceļa gala bremzēšanas josla paredzēta, neradot bojājumus lidmašīnas konstrukcijai.</w:t>
      </w:r>
    </w:p>
    <w:p w14:paraId="273802FE"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e) Skrejceļa gala bremzēšanas joslu virsma.</w:t>
      </w:r>
    </w:p>
    <w:p w14:paraId="2AD7853E"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Skrejceļa gala bremzēšanas joslas mākslīgā seguma virsma jābūvē vai jāatjauno tā, lai nodrošinātu virsmas saķeres raksturojumus, kas atbilst saistītā skrejceļa virsmas saķeres raksturojumiem vai pārsniedz tos.</w:t>
      </w:r>
    </w:p>
    <w:p w14:paraId="291F737E" w14:textId="77777777" w:rsidR="00776377" w:rsidRPr="00776377" w:rsidRDefault="00776377" w:rsidP="00776377">
      <w:pPr>
        <w:jc w:val="both"/>
        <w:rPr>
          <w:rFonts w:ascii="Times New Roman" w:eastAsia="Calibri" w:hAnsi="Times New Roman"/>
          <w:noProof/>
          <w:sz w:val="24"/>
        </w:rPr>
      </w:pPr>
    </w:p>
    <w:p w14:paraId="369E65B1"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75B004A0"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/6]</w:t>
      </w:r>
    </w:p>
    <w:p w14:paraId="7CAE5958" w14:textId="77777777" w:rsidR="00776377" w:rsidRPr="00776377" w:rsidRDefault="00776377" w:rsidP="00776377">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59E83F63" w14:textId="77777777" w:rsidTr="00792BC1">
        <w:trPr>
          <w:trHeight w:val="266"/>
        </w:trPr>
        <w:tc>
          <w:tcPr>
            <w:tcW w:w="9065" w:type="dxa"/>
            <w:shd w:val="clear" w:color="auto" w:fill="16CC7E"/>
          </w:tcPr>
          <w:p w14:paraId="47A68279"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97" w:name="_Toc121839023"/>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ADR-DSN.B.200</w:t>
            </w:r>
            <w:proofErr w:type="spellEnd"/>
            <w:r w:rsidRPr="00776377">
              <w:rPr>
                <w:rFonts w:ascii="Times New Roman" w:eastAsiaTheme="majorEastAsia" w:hAnsi="Times New Roman" w:cstheme="majorBidi"/>
                <w:b/>
                <w:color w:val="FFFFFF" w:themeColor="background1"/>
                <w:sz w:val="24"/>
                <w:szCs w:val="26"/>
              </w:rPr>
              <w:t>. punktu “Skrejceļa gala bremzēšanas joslas”</w:t>
            </w:r>
            <w:bookmarkEnd w:id="97"/>
          </w:p>
        </w:tc>
      </w:tr>
    </w:tbl>
    <w:p w14:paraId="3DD4943A" w14:textId="77777777" w:rsidR="00776377" w:rsidRPr="00776377" w:rsidRDefault="00776377" w:rsidP="00776377">
      <w:pPr>
        <w:jc w:val="both"/>
        <w:rPr>
          <w:rFonts w:ascii="Times New Roman" w:eastAsia="Calibri" w:hAnsi="Times New Roman" w:cs="Calibri"/>
          <w:noProof/>
          <w:sz w:val="24"/>
          <w:szCs w:val="5"/>
        </w:rPr>
      </w:pPr>
    </w:p>
    <w:p w14:paraId="1F47580E"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Pāreja no viena slīpuma uz citu jānodrošina pa izliektu virsmu, kuras izmaiņu koeficients nav lielāks par:</w:t>
      </w:r>
    </w:p>
    <w:p w14:paraId="0F09C28B" w14:textId="77777777" w:rsidR="00776377" w:rsidRPr="00776377" w:rsidRDefault="00776377" w:rsidP="00776377">
      <w:pPr>
        <w:tabs>
          <w:tab w:val="left" w:pos="708"/>
        </w:tabs>
        <w:jc w:val="both"/>
        <w:rPr>
          <w:rFonts w:ascii="Times New Roman" w:eastAsia="Calibri" w:hAnsi="Times New Roman"/>
          <w:noProof/>
          <w:sz w:val="24"/>
        </w:rPr>
      </w:pPr>
    </w:p>
    <w:p w14:paraId="0478FD7B"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1) 0,3 % uz 30 m (minimālais liekuma rādiuss 10 000 m), ja koda numurs ir 3 vai 4, un</w:t>
      </w:r>
    </w:p>
    <w:p w14:paraId="30A106E4"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2) 0,4 % uz 30 m (minimālais liekuma rādiuss 7500 m), ja koda numurs ir 1 vai 2.</w:t>
      </w:r>
    </w:p>
    <w:p w14:paraId="2C921CF1" w14:textId="77777777" w:rsidR="00776377" w:rsidRPr="00776377" w:rsidRDefault="00776377" w:rsidP="00776377">
      <w:pPr>
        <w:tabs>
          <w:tab w:val="left" w:pos="1275"/>
        </w:tabs>
        <w:jc w:val="both"/>
        <w:rPr>
          <w:rFonts w:ascii="Times New Roman" w:eastAsia="Calibri" w:hAnsi="Times New Roman"/>
          <w:noProof/>
          <w:sz w:val="24"/>
        </w:rPr>
      </w:pPr>
    </w:p>
    <w:p w14:paraId="7C6D014B"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b) Ar mākslīgo segumu nepārklātas skrejceļa gala bremzēšanas joslas saķeres raksturojumi nedrīkst būt ievērojami mazāki par tā skrejceļa saķeres raksturotājiem, ar kuru skrejceļa gala bremzēšanas josla ir saistīta.</w:t>
      </w:r>
    </w:p>
    <w:p w14:paraId="7CD79FD7"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c) Skrejceļa gala bremzēšanas josla var būt ekonomiski neizdevīga, ja pēc katras lietošanas tā ir atkārtoti jāplanē un jāblietē. Tāpēc šī josla jāprojektē tā, lai tā noteiktu reižu skaitu izturētu vismaz tādas lidmašīnas radīto slodzi, kurai skrejceļa gala bremzēšanas josla ir paredzēta, neradot lidmašīnas konstrukcijas bojājumus.</w:t>
      </w:r>
    </w:p>
    <w:p w14:paraId="771BF636"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d) Lai arī skrejceļa gala bremzēšanas josla var būt pārklāta ar mākslīgo segumu, nav paredzēts, ka attiecībā uz skrejceļa gala bremzēšanas joslu ir jāizstrādā nestspējas dati (skat. Regulas (ES) Nr. 139/2014 </w:t>
      </w:r>
      <w:proofErr w:type="spellStart"/>
      <w:r w:rsidRPr="00776377">
        <w:rPr>
          <w:rFonts w:ascii="Times New Roman" w:eastAsia="Calibri" w:hAnsi="Times New Roman"/>
          <w:sz w:val="24"/>
        </w:rPr>
        <w:t>Part-ADR.OPS</w:t>
      </w:r>
      <w:proofErr w:type="spellEnd"/>
      <w:r w:rsidRPr="00776377">
        <w:rPr>
          <w:rFonts w:ascii="Times New Roman" w:eastAsia="Calibri" w:hAnsi="Times New Roman"/>
          <w:sz w:val="24"/>
        </w:rPr>
        <w:t> daļu par metodi ziņošanai par mākslīgā seguma nestspēju).</w:t>
      </w:r>
    </w:p>
    <w:p w14:paraId="06C1603E" w14:textId="77777777" w:rsidR="00776377" w:rsidRPr="00776377" w:rsidRDefault="00776377" w:rsidP="00776377">
      <w:pPr>
        <w:tabs>
          <w:tab w:val="left" w:pos="708"/>
        </w:tabs>
        <w:jc w:val="both"/>
        <w:rPr>
          <w:rFonts w:ascii="Times New Roman" w:eastAsia="Calibri" w:hAnsi="Times New Roman"/>
          <w:noProof/>
          <w:sz w:val="24"/>
        </w:rPr>
      </w:pPr>
    </w:p>
    <w:p w14:paraId="4395F048"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6A2FD81D"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/6]</w:t>
      </w:r>
    </w:p>
    <w:p w14:paraId="4882C832" w14:textId="77777777" w:rsidR="00776377" w:rsidRPr="00776377" w:rsidRDefault="00776377" w:rsidP="00776377">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2B4DD2BC" w14:textId="77777777" w:rsidTr="00792BC1">
        <w:trPr>
          <w:trHeight w:val="266"/>
        </w:trPr>
        <w:tc>
          <w:tcPr>
            <w:tcW w:w="9065" w:type="dxa"/>
            <w:shd w:val="clear" w:color="auto" w:fill="212E63"/>
          </w:tcPr>
          <w:p w14:paraId="5C470313"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98" w:name="_Toc121839024"/>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ADR-DSN.B.205</w:t>
            </w:r>
            <w:proofErr w:type="spellEnd"/>
            <w:r w:rsidRPr="00776377">
              <w:rPr>
                <w:rFonts w:ascii="Times New Roman" w:eastAsiaTheme="majorEastAsia" w:hAnsi="Times New Roman" w:cstheme="majorBidi"/>
                <w:b/>
                <w:color w:val="FFFFFF" w:themeColor="background1"/>
                <w:sz w:val="24"/>
                <w:szCs w:val="26"/>
              </w:rPr>
              <w:t>. punktu “</w:t>
            </w:r>
            <w:proofErr w:type="spellStart"/>
            <w:r w:rsidRPr="00776377">
              <w:rPr>
                <w:rFonts w:ascii="Times New Roman" w:eastAsiaTheme="majorEastAsia" w:hAnsi="Times New Roman" w:cstheme="majorBidi"/>
                <w:b/>
                <w:color w:val="FFFFFF" w:themeColor="background1"/>
                <w:sz w:val="24"/>
                <w:szCs w:val="26"/>
              </w:rPr>
              <w:t>Radioaltimetra</w:t>
            </w:r>
            <w:proofErr w:type="spellEnd"/>
            <w:r w:rsidRPr="00776377">
              <w:rPr>
                <w:rFonts w:ascii="Times New Roman" w:eastAsiaTheme="majorEastAsia" w:hAnsi="Times New Roman" w:cstheme="majorBidi"/>
                <w:b/>
                <w:color w:val="FFFFFF" w:themeColor="background1"/>
                <w:sz w:val="24"/>
                <w:szCs w:val="26"/>
              </w:rPr>
              <w:t xml:space="preserve"> darbības zona”</w:t>
            </w:r>
            <w:bookmarkEnd w:id="98"/>
          </w:p>
        </w:tc>
      </w:tr>
    </w:tbl>
    <w:p w14:paraId="639A402D" w14:textId="77777777" w:rsidR="00776377" w:rsidRPr="00776377" w:rsidRDefault="00776377" w:rsidP="00776377">
      <w:pPr>
        <w:jc w:val="both"/>
        <w:rPr>
          <w:rFonts w:ascii="Times New Roman" w:eastAsia="Calibri" w:hAnsi="Times New Roman" w:cs="Calibri"/>
          <w:noProof/>
          <w:sz w:val="24"/>
          <w:szCs w:val="5"/>
        </w:rPr>
      </w:pPr>
    </w:p>
    <w:p w14:paraId="2F9CDBEF"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a) </w:t>
      </w:r>
      <w:proofErr w:type="spellStart"/>
      <w:r w:rsidRPr="00776377">
        <w:rPr>
          <w:rFonts w:ascii="Times New Roman" w:eastAsia="Calibri" w:hAnsi="Times New Roman"/>
          <w:sz w:val="24"/>
        </w:rPr>
        <w:t>Radioaltimetra</w:t>
      </w:r>
      <w:proofErr w:type="spellEnd"/>
      <w:r w:rsidRPr="00776377">
        <w:rPr>
          <w:rFonts w:ascii="Times New Roman" w:eastAsia="Calibri" w:hAnsi="Times New Roman"/>
          <w:sz w:val="24"/>
        </w:rPr>
        <w:t xml:space="preserve"> darbības zona jāizveido pirms II un III kategorijas precīzas pieejas skrejceļa sliekšņa un, kur iespējams, pirms I kategorijas precīzas pieejas skrejceļa sliekšņa.</w:t>
      </w:r>
    </w:p>
    <w:p w14:paraId="2FAE34A5"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b) Zonas garums.</w:t>
      </w:r>
    </w:p>
    <w:p w14:paraId="49266918" w14:textId="77777777" w:rsidR="00776377" w:rsidRPr="00776377" w:rsidRDefault="00776377" w:rsidP="00776377">
      <w:pPr>
        <w:jc w:val="both"/>
        <w:rPr>
          <w:rFonts w:ascii="Times New Roman" w:eastAsia="Calibri" w:hAnsi="Times New Roman"/>
          <w:noProof/>
          <w:sz w:val="24"/>
        </w:rPr>
      </w:pPr>
      <w:proofErr w:type="spellStart"/>
      <w:r w:rsidRPr="00776377">
        <w:rPr>
          <w:rFonts w:ascii="Times New Roman" w:eastAsia="Calibri" w:hAnsi="Times New Roman"/>
          <w:sz w:val="24"/>
        </w:rPr>
        <w:t>Radioaltimetra</w:t>
      </w:r>
      <w:proofErr w:type="spellEnd"/>
      <w:r w:rsidRPr="00776377">
        <w:rPr>
          <w:rFonts w:ascii="Times New Roman" w:eastAsia="Calibri" w:hAnsi="Times New Roman"/>
          <w:sz w:val="24"/>
        </w:rPr>
        <w:t xml:space="preserve"> darbības zonai jāsniedzas līdz vismaz 300 m pirms skrejceļa sliekšņa.</w:t>
      </w:r>
    </w:p>
    <w:p w14:paraId="619A9EAD"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c) Zonas platums.</w:t>
      </w:r>
    </w:p>
    <w:p w14:paraId="03C62E57" w14:textId="77777777" w:rsidR="00776377" w:rsidRPr="00776377" w:rsidRDefault="00776377" w:rsidP="00776377">
      <w:pPr>
        <w:jc w:val="both"/>
        <w:rPr>
          <w:rFonts w:ascii="Times New Roman" w:eastAsia="Calibri" w:hAnsi="Times New Roman"/>
          <w:noProof/>
          <w:sz w:val="24"/>
        </w:rPr>
      </w:pPr>
      <w:proofErr w:type="spellStart"/>
      <w:r w:rsidRPr="00776377">
        <w:rPr>
          <w:rFonts w:ascii="Times New Roman" w:eastAsia="Calibri" w:hAnsi="Times New Roman"/>
          <w:sz w:val="24"/>
        </w:rPr>
        <w:lastRenderedPageBreak/>
        <w:t>Radioaltimetra</w:t>
      </w:r>
      <w:proofErr w:type="spellEnd"/>
      <w:r w:rsidRPr="00776377">
        <w:rPr>
          <w:rFonts w:ascii="Times New Roman" w:eastAsia="Calibri" w:hAnsi="Times New Roman"/>
          <w:sz w:val="24"/>
        </w:rPr>
        <w:t xml:space="preserve"> darbības zonai jāstiepjas 60 m uz abām pusēm no skrejceļa ass līnijas turpinājuma, izņemot gadījumus, kad īpašu apstākļu dēļ minēto attālumu var samazināt līdz 30 m, bet ne mazāk, ja drošības novērtējumā noskaidrots, ka šādai samazināšanai nav negatīvas ietekmes uz gaisa kuģu ekspluatācijas drošību.</w:t>
      </w:r>
    </w:p>
    <w:p w14:paraId="64EC6AC3" w14:textId="77777777" w:rsidR="00776377" w:rsidRPr="00776377" w:rsidRDefault="00776377" w:rsidP="00776377">
      <w:pPr>
        <w:jc w:val="both"/>
        <w:rPr>
          <w:rFonts w:ascii="Times New Roman" w:eastAsia="Calibri" w:hAnsi="Times New Roman"/>
          <w:noProof/>
          <w:sz w:val="24"/>
        </w:rPr>
      </w:pPr>
    </w:p>
    <w:p w14:paraId="5CC8ACA8"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19947F80" w14:textId="77777777" w:rsidR="00776377" w:rsidRPr="00776377" w:rsidRDefault="00776377" w:rsidP="00776377">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2D0E53E3" w14:textId="77777777" w:rsidTr="00792BC1">
        <w:trPr>
          <w:trHeight w:val="266"/>
        </w:trPr>
        <w:tc>
          <w:tcPr>
            <w:tcW w:w="9065" w:type="dxa"/>
            <w:shd w:val="clear" w:color="auto" w:fill="16CC7E"/>
          </w:tcPr>
          <w:p w14:paraId="70EC1C80"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99" w:name="_Toc121839025"/>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ADR-DSN.B.205</w:t>
            </w:r>
            <w:proofErr w:type="spellEnd"/>
            <w:r w:rsidRPr="00776377">
              <w:rPr>
                <w:rFonts w:ascii="Times New Roman" w:eastAsiaTheme="majorEastAsia" w:hAnsi="Times New Roman" w:cstheme="majorBidi"/>
                <w:b/>
                <w:color w:val="FFFFFF" w:themeColor="background1"/>
                <w:sz w:val="24"/>
                <w:szCs w:val="26"/>
              </w:rPr>
              <w:t>. punktu “</w:t>
            </w:r>
            <w:proofErr w:type="spellStart"/>
            <w:r w:rsidRPr="00776377">
              <w:rPr>
                <w:rFonts w:ascii="Times New Roman" w:eastAsiaTheme="majorEastAsia" w:hAnsi="Times New Roman" w:cstheme="majorBidi"/>
                <w:b/>
                <w:color w:val="FFFFFF" w:themeColor="background1"/>
                <w:sz w:val="24"/>
                <w:szCs w:val="26"/>
              </w:rPr>
              <w:t>Radioaltimetra</w:t>
            </w:r>
            <w:proofErr w:type="spellEnd"/>
            <w:r w:rsidRPr="00776377">
              <w:rPr>
                <w:rFonts w:ascii="Times New Roman" w:eastAsiaTheme="majorEastAsia" w:hAnsi="Times New Roman" w:cstheme="majorBidi"/>
                <w:b/>
                <w:color w:val="FFFFFF" w:themeColor="background1"/>
                <w:sz w:val="24"/>
                <w:szCs w:val="26"/>
              </w:rPr>
              <w:t xml:space="preserve"> darbības zona”</w:t>
            </w:r>
            <w:bookmarkEnd w:id="99"/>
          </w:p>
        </w:tc>
      </w:tr>
    </w:tbl>
    <w:p w14:paraId="19B4E8D5" w14:textId="77777777" w:rsidR="00776377" w:rsidRPr="00776377" w:rsidRDefault="00776377" w:rsidP="00776377">
      <w:pPr>
        <w:jc w:val="both"/>
        <w:rPr>
          <w:rFonts w:ascii="Times New Roman" w:eastAsia="Calibri" w:hAnsi="Times New Roman" w:cs="Calibri"/>
          <w:noProof/>
          <w:sz w:val="24"/>
          <w:szCs w:val="5"/>
        </w:rPr>
      </w:pPr>
    </w:p>
    <w:p w14:paraId="4C550427"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a) Lai nodrošinātu lidmašīnu automātisku pieeju un automātisku nosēšanos (neatkarīgi no laikapstākļiem), ir vēlams izvairīties no slīpuma maiņas vai nodrošināt, ka tā ir minimāla vismaz 300 m garā taisnstūrveida zonā pirms precīzas pieejas skrejceļa sliekšņa. Šai zonai jābūt simetriskai attiecībā pret ass līnijas turpinājumu un 120 m platai. Platumu var samazināt, ja tas nepieciešams kādu īpašu apstākļu dēļ un ja drošības novērtējumā apliecināts, ka šāds samazinājums neietekmēs gaisa kuģu ekspluatācijas drošību, taču platumam jābūt vismaz 60 m. Tas ir vēlams tāpēc, ka šīs lidmašīnas ir aprīkotas ar </w:t>
      </w:r>
      <w:proofErr w:type="spellStart"/>
      <w:r w:rsidRPr="00776377">
        <w:rPr>
          <w:rFonts w:ascii="Times New Roman" w:eastAsia="Calibri" w:hAnsi="Times New Roman"/>
          <w:sz w:val="24"/>
        </w:rPr>
        <w:t>radioaltimetru</w:t>
      </w:r>
      <w:proofErr w:type="spellEnd"/>
      <w:r w:rsidRPr="00776377">
        <w:rPr>
          <w:rFonts w:ascii="Times New Roman" w:eastAsia="Calibri" w:hAnsi="Times New Roman"/>
          <w:sz w:val="24"/>
        </w:rPr>
        <w:t xml:space="preserve"> beigu augstuma un izlīdzināšanas vadībai, un tad, kad lidmašīna atrodas virs apvidus tieši pirms skrejceļa sliekšņa, </w:t>
      </w:r>
      <w:proofErr w:type="spellStart"/>
      <w:r w:rsidRPr="00776377">
        <w:rPr>
          <w:rFonts w:ascii="Times New Roman" w:eastAsia="Calibri" w:hAnsi="Times New Roman"/>
          <w:sz w:val="24"/>
        </w:rPr>
        <w:t>radioaltimetram</w:t>
      </w:r>
      <w:proofErr w:type="spellEnd"/>
      <w:r w:rsidRPr="00776377">
        <w:rPr>
          <w:rFonts w:ascii="Times New Roman" w:eastAsia="Calibri" w:hAnsi="Times New Roman"/>
          <w:sz w:val="24"/>
        </w:rPr>
        <w:t xml:space="preserve"> jāsāk sniegt informāciju autopilotam par automātisko izlīdzināšanu. Ja no slīpuma maiņas nevar izvairīties, slīpuma maiņas rādītājs starp diviem secīgiem slīpumiem nedrīkst pārsniegt 2 % uz 30 m.</w:t>
      </w:r>
    </w:p>
    <w:p w14:paraId="748D1EA9"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b) Ja pirms precīzas pieejas skrejceļa sliekšņa ir </w:t>
      </w:r>
      <w:proofErr w:type="spellStart"/>
      <w:r w:rsidRPr="00776377">
        <w:rPr>
          <w:rFonts w:ascii="Times New Roman" w:eastAsia="Calibri" w:hAnsi="Times New Roman"/>
          <w:sz w:val="24"/>
        </w:rPr>
        <w:t>radioaltimetra</w:t>
      </w:r>
      <w:proofErr w:type="spellEnd"/>
      <w:r w:rsidRPr="00776377">
        <w:rPr>
          <w:rFonts w:ascii="Times New Roman" w:eastAsia="Calibri" w:hAnsi="Times New Roman"/>
          <w:sz w:val="24"/>
        </w:rPr>
        <w:t xml:space="preserve"> darbības zona, lēmuma pieņemšanas absolūtā augstuma aprēķināšanas rezervei ir jābūt mazākai un var pastiprināt blakus esoša skrejceļa izmantošanu.</w:t>
      </w:r>
    </w:p>
    <w:p w14:paraId="64DE3912"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c) Papildu norādījumi par </w:t>
      </w:r>
      <w:proofErr w:type="spellStart"/>
      <w:r w:rsidRPr="00776377">
        <w:rPr>
          <w:rFonts w:ascii="Times New Roman" w:eastAsia="Calibri" w:hAnsi="Times New Roman"/>
          <w:sz w:val="24"/>
        </w:rPr>
        <w:t>radioaltimetra</w:t>
      </w:r>
      <w:proofErr w:type="spellEnd"/>
      <w:r w:rsidRPr="00776377">
        <w:rPr>
          <w:rFonts w:ascii="Times New Roman" w:eastAsia="Calibri" w:hAnsi="Times New Roman"/>
          <w:sz w:val="24"/>
        </w:rPr>
        <w:t xml:space="preserve"> darbības zonu ir sniegti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dok. Nr. 9365 “Rokasgrāmata par darbībām visos laikapstākļos” 5.2. iedaļā. Norādījumi par </w:t>
      </w:r>
      <w:proofErr w:type="spellStart"/>
      <w:r w:rsidRPr="00776377">
        <w:rPr>
          <w:rFonts w:ascii="Times New Roman" w:eastAsia="Calibri" w:hAnsi="Times New Roman"/>
          <w:sz w:val="24"/>
        </w:rPr>
        <w:t>radioaltimetra</w:t>
      </w:r>
      <w:proofErr w:type="spellEnd"/>
      <w:r w:rsidRPr="00776377">
        <w:rPr>
          <w:rFonts w:ascii="Times New Roman" w:eastAsia="Calibri" w:hAnsi="Times New Roman"/>
          <w:sz w:val="24"/>
        </w:rPr>
        <w:t xml:space="preserve"> lietošanu ir sniegti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w:t>
      </w:r>
      <w:proofErr w:type="spellStart"/>
      <w:r w:rsidRPr="00776377">
        <w:rPr>
          <w:rFonts w:ascii="Times New Roman" w:eastAsia="Calibri" w:hAnsi="Times New Roman"/>
          <w:i/>
          <w:iCs/>
          <w:sz w:val="24"/>
        </w:rPr>
        <w:t>PANS-OPS</w:t>
      </w:r>
      <w:proofErr w:type="spellEnd"/>
      <w:r w:rsidRPr="00776377">
        <w:rPr>
          <w:rFonts w:ascii="Times New Roman" w:eastAsia="Calibri" w:hAnsi="Times New Roman"/>
          <w:sz w:val="24"/>
        </w:rPr>
        <w:t xml:space="preserve"> II sējuma II daļas 1. iedaļā.</w:t>
      </w:r>
    </w:p>
    <w:p w14:paraId="3C405529" w14:textId="77777777" w:rsidR="00776377" w:rsidRPr="00776377" w:rsidRDefault="00776377" w:rsidP="00776377">
      <w:pPr>
        <w:tabs>
          <w:tab w:val="left" w:pos="708"/>
        </w:tabs>
        <w:jc w:val="both"/>
        <w:rPr>
          <w:rFonts w:ascii="Times New Roman" w:eastAsia="Calibri" w:hAnsi="Times New Roman"/>
          <w:noProof/>
          <w:sz w:val="24"/>
        </w:rPr>
      </w:pPr>
    </w:p>
    <w:p w14:paraId="0B0FD5C6"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7988B22A" w14:textId="77777777" w:rsidR="00776377" w:rsidRPr="00776377" w:rsidRDefault="00776377" w:rsidP="00776377">
      <w:pPr>
        <w:rPr>
          <w:rFonts w:ascii="Times New Roman" w:eastAsia="Calibri" w:hAnsi="Times New Roman"/>
          <w:b/>
          <w:bCs/>
          <w:noProof/>
          <w:color w:val="212E63"/>
          <w:sz w:val="24"/>
          <w:szCs w:val="40"/>
        </w:rPr>
      </w:pPr>
      <w:bookmarkStart w:id="100" w:name="CHAPTER_C_—_RUNWAY_END_SAFETY_AREA"/>
      <w:bookmarkEnd w:id="100"/>
      <w:r w:rsidRPr="00776377">
        <w:br w:type="page"/>
      </w:r>
    </w:p>
    <w:p w14:paraId="0C280007" w14:textId="77777777" w:rsidR="00776377" w:rsidRPr="00776377" w:rsidRDefault="00776377" w:rsidP="00776377">
      <w:pPr>
        <w:jc w:val="center"/>
        <w:outlineLvl w:val="0"/>
        <w:rPr>
          <w:rFonts w:ascii="Times New Roman" w:eastAsia="Calibri" w:hAnsi="Times New Roman"/>
          <w:b/>
          <w:bCs/>
          <w:noProof/>
          <w:color w:val="212E63"/>
          <w:sz w:val="24"/>
          <w:szCs w:val="40"/>
        </w:rPr>
      </w:pPr>
      <w:bookmarkStart w:id="101" w:name="_Toc121839026"/>
      <w:r w:rsidRPr="00776377">
        <w:rPr>
          <w:rFonts w:ascii="Times New Roman" w:eastAsia="Calibri" w:hAnsi="Times New Roman"/>
          <w:b/>
          <w:bCs/>
          <w:color w:val="212E63"/>
          <w:sz w:val="24"/>
          <w:szCs w:val="40"/>
        </w:rPr>
        <w:lastRenderedPageBreak/>
        <w:t>C NODAĻA. SKREJCEĻA GALA DROŠĪBAS ZONA</w:t>
      </w:r>
      <w:bookmarkEnd w:id="101"/>
    </w:p>
    <w:p w14:paraId="7595CF4D" w14:textId="77777777" w:rsidR="00776377" w:rsidRPr="00776377" w:rsidRDefault="00776377" w:rsidP="00776377">
      <w:pPr>
        <w:jc w:val="both"/>
        <w:outlineLvl w:val="0"/>
        <w:rPr>
          <w:rFonts w:ascii="Times New Roman" w:eastAsia="Calibri" w:hAnsi="Times New Roman"/>
          <w:b/>
          <w:bCs/>
          <w:noProof/>
          <w:color w:val="212E63"/>
          <w:sz w:val="24"/>
          <w:szCs w:val="4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740363A4" w14:textId="77777777" w:rsidTr="00792BC1">
        <w:trPr>
          <w:trHeight w:val="266"/>
        </w:trPr>
        <w:tc>
          <w:tcPr>
            <w:tcW w:w="9065" w:type="dxa"/>
            <w:shd w:val="clear" w:color="auto" w:fill="212E63"/>
          </w:tcPr>
          <w:p w14:paraId="0F3EB71C"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102" w:name="_Toc121839027"/>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ADR-DSN.C.210</w:t>
            </w:r>
            <w:proofErr w:type="spellEnd"/>
            <w:r w:rsidRPr="00776377">
              <w:rPr>
                <w:rFonts w:ascii="Times New Roman" w:eastAsiaTheme="majorEastAsia" w:hAnsi="Times New Roman" w:cstheme="majorBidi"/>
                <w:b/>
                <w:color w:val="FFFFFF" w:themeColor="background1"/>
                <w:sz w:val="24"/>
                <w:szCs w:val="26"/>
              </w:rPr>
              <w:t>. punktu “Skrejceļa gala drošības zonas (</w:t>
            </w:r>
            <w:proofErr w:type="spellStart"/>
            <w:r w:rsidRPr="00776377">
              <w:rPr>
                <w:rFonts w:ascii="Times New Roman" w:eastAsiaTheme="majorEastAsia" w:hAnsi="Times New Roman" w:cstheme="majorBidi"/>
                <w:b/>
                <w:i/>
                <w:iCs/>
                <w:color w:val="FFFFFF" w:themeColor="background1"/>
                <w:sz w:val="24"/>
                <w:szCs w:val="26"/>
              </w:rPr>
              <w:t>RESA</w:t>
            </w:r>
            <w:proofErr w:type="spellEnd"/>
            <w:r w:rsidRPr="00776377">
              <w:rPr>
                <w:rFonts w:ascii="Times New Roman" w:eastAsiaTheme="majorEastAsia" w:hAnsi="Times New Roman" w:cstheme="majorBidi"/>
                <w:b/>
                <w:color w:val="FFFFFF" w:themeColor="background1"/>
                <w:sz w:val="24"/>
                <w:szCs w:val="26"/>
              </w:rPr>
              <w:t>)”</w:t>
            </w:r>
            <w:bookmarkEnd w:id="102"/>
          </w:p>
        </w:tc>
      </w:tr>
    </w:tbl>
    <w:p w14:paraId="41128CCE" w14:textId="77777777" w:rsidR="00776377" w:rsidRPr="00776377" w:rsidRDefault="00776377" w:rsidP="00776377">
      <w:pPr>
        <w:jc w:val="both"/>
        <w:rPr>
          <w:rFonts w:ascii="Times New Roman" w:eastAsia="Calibri" w:hAnsi="Times New Roman" w:cs="Calibri"/>
          <w:b/>
          <w:bCs/>
          <w:noProof/>
          <w:sz w:val="24"/>
          <w:szCs w:val="5"/>
        </w:rPr>
      </w:pPr>
    </w:p>
    <w:p w14:paraId="7FB088FC"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Skrejceļa gala drošības zonas (</w:t>
      </w:r>
      <w:proofErr w:type="spellStart"/>
      <w:r w:rsidRPr="00776377">
        <w:rPr>
          <w:rFonts w:ascii="Times New Roman" w:eastAsia="Calibri" w:hAnsi="Times New Roman"/>
          <w:i/>
          <w:iCs/>
          <w:sz w:val="24"/>
        </w:rPr>
        <w:t>RESA</w:t>
      </w:r>
      <w:proofErr w:type="spellEnd"/>
      <w:r w:rsidRPr="00776377">
        <w:rPr>
          <w:rFonts w:ascii="Times New Roman" w:eastAsia="Calibri" w:hAnsi="Times New Roman"/>
          <w:sz w:val="24"/>
        </w:rPr>
        <w:t>) drošības mērķis ir samazināt riskus attiecībā uz gaisa kuģi un cilvēkiem, kas tajā atrodas, gadījumos, kad gaisa kuģis veic pārskreju vai priekšlaicīgu zemskari.</w:t>
      </w:r>
    </w:p>
    <w:p w14:paraId="328416B2"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b) Skrejceļa gala drošības zona jānodrošina abos lidjoslas galos, ja:</w:t>
      </w:r>
    </w:p>
    <w:p w14:paraId="10677AEA" w14:textId="77777777" w:rsidR="00776377" w:rsidRPr="00776377" w:rsidRDefault="00776377" w:rsidP="00776377">
      <w:pPr>
        <w:tabs>
          <w:tab w:val="left" w:pos="708"/>
        </w:tabs>
        <w:jc w:val="both"/>
        <w:rPr>
          <w:rFonts w:ascii="Times New Roman" w:eastAsia="Calibri" w:hAnsi="Times New Roman"/>
          <w:noProof/>
          <w:sz w:val="24"/>
        </w:rPr>
      </w:pPr>
    </w:p>
    <w:p w14:paraId="6CE32B16"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1) koda numurs ir 3 vai 4 un</w:t>
      </w:r>
    </w:p>
    <w:p w14:paraId="61F8E127"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2) koda numurs ir 1 vai 2 un skrejceļš ir instrumentālais skrejceļš.</w:t>
      </w:r>
    </w:p>
    <w:p w14:paraId="23E2803E" w14:textId="77777777" w:rsidR="00776377" w:rsidRPr="00776377" w:rsidRDefault="00776377" w:rsidP="00776377">
      <w:pPr>
        <w:tabs>
          <w:tab w:val="left" w:pos="1275"/>
        </w:tabs>
        <w:jc w:val="both"/>
        <w:rPr>
          <w:rFonts w:ascii="Times New Roman" w:eastAsia="Calibri" w:hAnsi="Times New Roman"/>
          <w:noProof/>
          <w:sz w:val="24"/>
        </w:rPr>
      </w:pPr>
    </w:p>
    <w:p w14:paraId="435E93A7"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c) Vienmēr, kad tas ir iespējams, skrejceļa gala drošības zona ir jānodrošina abos lidjoslas galos, ja koda numurs ir 1 vai 2 un ja skrejceļš ir neinstrumentālais skrejceļš.</w:t>
      </w:r>
    </w:p>
    <w:p w14:paraId="1E53524D" w14:textId="77777777" w:rsidR="00776377" w:rsidRPr="00776377" w:rsidRDefault="00776377" w:rsidP="00776377">
      <w:pPr>
        <w:tabs>
          <w:tab w:val="left" w:pos="708"/>
        </w:tabs>
        <w:jc w:val="both"/>
        <w:rPr>
          <w:rFonts w:ascii="Times New Roman" w:eastAsia="Calibri" w:hAnsi="Times New Roman"/>
          <w:noProof/>
          <w:sz w:val="24"/>
        </w:rPr>
      </w:pPr>
    </w:p>
    <w:p w14:paraId="7D890546"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0C9C3C34" w14:textId="77777777" w:rsidR="00776377" w:rsidRPr="00776377" w:rsidRDefault="00776377" w:rsidP="00776377">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7FD302D5" w14:textId="77777777" w:rsidTr="00792BC1">
        <w:trPr>
          <w:trHeight w:val="266"/>
        </w:trPr>
        <w:tc>
          <w:tcPr>
            <w:tcW w:w="9065" w:type="dxa"/>
            <w:shd w:val="clear" w:color="auto" w:fill="16CC7E"/>
          </w:tcPr>
          <w:p w14:paraId="60BE4E69"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103" w:name="_Toc121839028"/>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ADR-DSN.C.210</w:t>
            </w:r>
            <w:proofErr w:type="spellEnd"/>
            <w:r w:rsidRPr="00776377">
              <w:rPr>
                <w:rFonts w:ascii="Times New Roman" w:eastAsiaTheme="majorEastAsia" w:hAnsi="Times New Roman" w:cstheme="majorBidi"/>
                <w:b/>
                <w:color w:val="FFFFFF" w:themeColor="background1"/>
                <w:sz w:val="24"/>
                <w:szCs w:val="26"/>
              </w:rPr>
              <w:t>. punktu “Skrejceļa gala drošības zonas (</w:t>
            </w:r>
            <w:proofErr w:type="spellStart"/>
            <w:r w:rsidRPr="00776377">
              <w:rPr>
                <w:rFonts w:ascii="Times New Roman" w:eastAsiaTheme="majorEastAsia" w:hAnsi="Times New Roman" w:cstheme="majorBidi"/>
                <w:b/>
                <w:i/>
                <w:iCs/>
                <w:color w:val="FFFFFF" w:themeColor="background1"/>
                <w:sz w:val="24"/>
                <w:szCs w:val="26"/>
              </w:rPr>
              <w:t>RESA</w:t>
            </w:r>
            <w:proofErr w:type="spellEnd"/>
            <w:r w:rsidRPr="00776377">
              <w:rPr>
                <w:rFonts w:ascii="Times New Roman" w:eastAsiaTheme="majorEastAsia" w:hAnsi="Times New Roman" w:cstheme="majorBidi"/>
                <w:b/>
                <w:color w:val="FFFFFF" w:themeColor="background1"/>
                <w:sz w:val="24"/>
                <w:szCs w:val="26"/>
              </w:rPr>
              <w:t>)”</w:t>
            </w:r>
            <w:bookmarkEnd w:id="103"/>
          </w:p>
        </w:tc>
      </w:tr>
    </w:tbl>
    <w:p w14:paraId="5D20ACC6" w14:textId="77777777" w:rsidR="00776377" w:rsidRPr="00776377" w:rsidRDefault="00776377" w:rsidP="00776377">
      <w:pPr>
        <w:jc w:val="both"/>
        <w:rPr>
          <w:rFonts w:ascii="Times New Roman" w:eastAsia="Calibri" w:hAnsi="Times New Roman" w:cs="Calibri"/>
          <w:noProof/>
          <w:sz w:val="24"/>
          <w:szCs w:val="5"/>
        </w:rPr>
      </w:pPr>
    </w:p>
    <w:p w14:paraId="49910A76"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a) Vispārīga informācija.</w:t>
      </w:r>
    </w:p>
    <w:p w14:paraId="5C4B253C" w14:textId="77777777" w:rsidR="00776377" w:rsidRPr="00776377" w:rsidRDefault="00776377" w:rsidP="00776377">
      <w:pPr>
        <w:jc w:val="both"/>
        <w:rPr>
          <w:rFonts w:ascii="Times New Roman" w:eastAsia="Calibri" w:hAnsi="Times New Roman"/>
          <w:noProof/>
          <w:sz w:val="24"/>
        </w:rPr>
      </w:pPr>
    </w:p>
    <w:p w14:paraId="49E05CDE"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 xml:space="preserve">1) Skrejceļa gala drošības zonai jābūt pietiekami garai un platai, kā arī piemērotai pārskrejas un priekšlaicīgas zemskares gadījumiem, kas iespējami pietiekami ticamas nelabvēlīgu ekspluatācijas faktoru kombinācijas dēļ. Uz precīzas pieejas skrejceļa </w:t>
      </w:r>
      <w:r w:rsidRPr="00776377">
        <w:rPr>
          <w:rFonts w:ascii="Times New Roman" w:eastAsia="Calibri" w:hAnsi="Times New Roman"/>
          <w:i/>
          <w:iCs/>
          <w:sz w:val="24"/>
        </w:rPr>
        <w:t>ILS</w:t>
      </w:r>
      <w:r w:rsidRPr="00776377">
        <w:rPr>
          <w:rFonts w:ascii="Times New Roman" w:eastAsia="Calibri" w:hAnsi="Times New Roman"/>
          <w:sz w:val="24"/>
        </w:rPr>
        <w:t xml:space="preserve"> kursa radiobāka parasti ir pirmais izvirzītais šķērslis, un skrejceļa gala drošības zonai ir jāstiepjas līdz tai. Citos apstākļos pirmais izvirzītais šķērslis var būt ceļš, dzelzceļš vai cits mākslīgs vai dabīgs veidojums. Skrejceļa gala drošības zona jānodrošina, ņemot vērā šādus šķēršļus.</w:t>
      </w:r>
    </w:p>
    <w:p w14:paraId="3F5783F8"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 xml:space="preserve">2) Neatkarīgi no tā, cik gara </w:t>
      </w:r>
      <w:proofErr w:type="spellStart"/>
      <w:r w:rsidRPr="00776377">
        <w:rPr>
          <w:rFonts w:ascii="Times New Roman" w:eastAsia="Calibri" w:hAnsi="Times New Roman"/>
          <w:i/>
          <w:iCs/>
          <w:sz w:val="24"/>
        </w:rPr>
        <w:t>RESA</w:t>
      </w:r>
      <w:proofErr w:type="spellEnd"/>
      <w:r w:rsidRPr="00776377">
        <w:rPr>
          <w:rFonts w:ascii="Times New Roman" w:eastAsia="Calibri" w:hAnsi="Times New Roman"/>
          <w:sz w:val="24"/>
        </w:rPr>
        <w:t xml:space="preserve"> ir nodrošināta, ir svarīgi, ka sadursmes, kas notiek pārskrejas dēļ, un šādu pārskreju iespējamība ir, cik iespējams, samazināta.</w:t>
      </w:r>
    </w:p>
    <w:p w14:paraId="1B6E9A56"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 xml:space="preserve">3) Ir atzīts, ka ieteicamās distances nodrošināšana var radīt grūtības. Tāpēc šā norādījuma nolūks ir noteikt tādu lidlauka pasākumu veidus, kurus var īstenot, lai samazinātu pārskrejas iespējamību un tās sekas, kā arī izvēlēties atbilstošas darbības, un lidlauku ekspluatantiem ir ieteikts izvērtēt to </w:t>
      </w:r>
      <w:proofErr w:type="spellStart"/>
      <w:r w:rsidRPr="00776377">
        <w:rPr>
          <w:rFonts w:ascii="Times New Roman" w:eastAsia="Calibri" w:hAnsi="Times New Roman"/>
          <w:i/>
          <w:iCs/>
          <w:sz w:val="24"/>
        </w:rPr>
        <w:t>RESA</w:t>
      </w:r>
      <w:proofErr w:type="spellEnd"/>
      <w:r w:rsidRPr="00776377">
        <w:rPr>
          <w:rFonts w:ascii="Times New Roman" w:eastAsia="Calibri" w:hAnsi="Times New Roman"/>
          <w:sz w:val="24"/>
        </w:rPr>
        <w:t xml:space="preserve"> noteikumus.</w:t>
      </w:r>
    </w:p>
    <w:p w14:paraId="7D239587"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4) Pārskrejas novērtēšanā jāņem vērā, ka tā ir komplekss risks, jo ir vairāki mainīgie lielumi, piemēram, valdošie laikapstākļi, lidmašīnas tips, pieejamie nosēšanās līdzekļi, skrejceļa parametri un pieejamās distances, apkārtējā vide un cilvēkfaktori. Katrs no šiem mainīgajiem lielumiem var ievērojami palielināt kopējo apdraudējumu, turklāt katram lidlaukam (un pat katram skrejceļa virzienam vienā un tajā pašā lidlaukā) ir atšķirīgs apdraudējuma veids un riska līmenis. Lidlauks var risināt dažus no šiem lielumiem, un tas ir izklāstīts turpmāk. Turklāt nozīme var būt gaisa kuģa ekspluatācijas procedūrām, taču lidlaukam var būt ierobežotas iespējas tās ietekmēt. Tomēr lidlaukiem jāsadarbojas ar gaisa kuģu ekspluatantiem, lai nodrošinātu, ka operācijas tiek veiktas tā, lai samazinātu pārskrejas iespējamību.</w:t>
      </w:r>
    </w:p>
    <w:p w14:paraId="592C5666"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5) Ievērojot prasību nodrošināt skrejceļa gala drošības zonu (</w:t>
      </w:r>
      <w:proofErr w:type="spellStart"/>
      <w:r w:rsidRPr="00776377">
        <w:rPr>
          <w:rFonts w:ascii="Times New Roman" w:eastAsia="Calibri" w:hAnsi="Times New Roman"/>
          <w:i/>
          <w:iCs/>
          <w:sz w:val="24"/>
        </w:rPr>
        <w:t>RESA</w:t>
      </w:r>
      <w:proofErr w:type="spellEnd"/>
      <w:r w:rsidRPr="00776377">
        <w:rPr>
          <w:rFonts w:ascii="Times New Roman" w:eastAsia="Calibri" w:hAnsi="Times New Roman"/>
          <w:sz w:val="24"/>
        </w:rPr>
        <w:t xml:space="preserve">), īpaša uzmanība jāpievērš tādas zonas nodrošināšanai, kuras garums ir pietiekams pārskrejas un priekšlaicīgas zemskares gadījumiem, kas iespējami pietiekami ticamas nelabvēlīgu ekspluatācijas faktoru kombinācijas dēļ. Līdz ar to lidlaukiem jācenšas nodrošināt iespējami garu </w:t>
      </w:r>
      <w:proofErr w:type="spellStart"/>
      <w:r w:rsidRPr="00776377">
        <w:rPr>
          <w:rFonts w:ascii="Times New Roman" w:eastAsia="Calibri" w:hAnsi="Times New Roman"/>
          <w:i/>
          <w:iCs/>
          <w:sz w:val="24"/>
        </w:rPr>
        <w:t>RESA</w:t>
      </w:r>
      <w:proofErr w:type="spellEnd"/>
      <w:r w:rsidRPr="00776377">
        <w:rPr>
          <w:rFonts w:ascii="Times New Roman" w:eastAsia="Calibri" w:hAnsi="Times New Roman"/>
          <w:sz w:val="24"/>
        </w:rPr>
        <w:t xml:space="preserve"> attiecībā uz visiem attiecīgajiem skrejceļiem. Kad lidlauku ekspluatanti apsver to, kāds </w:t>
      </w:r>
      <w:proofErr w:type="spellStart"/>
      <w:r w:rsidRPr="00776377">
        <w:rPr>
          <w:rFonts w:ascii="Times New Roman" w:eastAsia="Calibri" w:hAnsi="Times New Roman"/>
          <w:i/>
          <w:iCs/>
          <w:sz w:val="24"/>
        </w:rPr>
        <w:t>RESA</w:t>
      </w:r>
      <w:proofErr w:type="spellEnd"/>
      <w:r w:rsidRPr="00776377">
        <w:rPr>
          <w:rFonts w:ascii="Times New Roman" w:eastAsia="Calibri" w:hAnsi="Times New Roman"/>
          <w:sz w:val="24"/>
        </w:rPr>
        <w:t xml:space="preserve"> garums nepieciešams konkrētajos apstākļos, tiem jāņem vērā šādi faktori:</w:t>
      </w:r>
    </w:p>
    <w:p w14:paraId="14FB78B9" w14:textId="77777777" w:rsidR="00776377" w:rsidRPr="00776377" w:rsidRDefault="00776377" w:rsidP="00776377">
      <w:pPr>
        <w:ind w:left="284"/>
        <w:jc w:val="both"/>
        <w:rPr>
          <w:rFonts w:ascii="Times New Roman" w:eastAsia="Calibri" w:hAnsi="Times New Roman"/>
          <w:noProof/>
          <w:sz w:val="24"/>
        </w:rPr>
      </w:pPr>
    </w:p>
    <w:p w14:paraId="0E5319BE" w14:textId="77777777" w:rsidR="00776377" w:rsidRPr="00776377" w:rsidRDefault="00776377" w:rsidP="00776377">
      <w:pPr>
        <w:ind w:left="567"/>
        <w:jc w:val="both"/>
        <w:rPr>
          <w:rFonts w:ascii="Times New Roman" w:eastAsia="Calibri" w:hAnsi="Times New Roman"/>
          <w:noProof/>
          <w:sz w:val="24"/>
        </w:rPr>
      </w:pPr>
      <w:r w:rsidRPr="00776377">
        <w:rPr>
          <w:rFonts w:ascii="Times New Roman" w:eastAsia="Calibri" w:hAnsi="Times New Roman"/>
          <w:sz w:val="24"/>
        </w:rPr>
        <w:lastRenderedPageBreak/>
        <w:t>i) skrejceļa garums un slīpums, jo īpaši vispārējie ekspluatācijas garumi, kas nepieciešami, lai veiktu pacelšanos un nosēšanos, attiecībā pret pieejamajām skrejceļa distancēm, tostarp lielāku pieejamo garumu, kā nepieciešams;</w:t>
      </w:r>
    </w:p>
    <w:p w14:paraId="250F3AE8" w14:textId="77777777" w:rsidR="00776377" w:rsidRPr="00776377" w:rsidRDefault="00776377" w:rsidP="00776377">
      <w:pPr>
        <w:ind w:left="567"/>
        <w:jc w:val="both"/>
        <w:rPr>
          <w:rFonts w:ascii="Times New Roman" w:eastAsia="Calibri" w:hAnsi="Times New Roman"/>
          <w:noProof/>
          <w:sz w:val="24"/>
        </w:rPr>
      </w:pPr>
      <w:r w:rsidRPr="00776377">
        <w:rPr>
          <w:rFonts w:ascii="Times New Roman" w:eastAsia="Calibri" w:hAnsi="Times New Roman"/>
          <w:sz w:val="24"/>
        </w:rPr>
        <w:t xml:space="preserve">ii) pašreizējā </w:t>
      </w:r>
      <w:proofErr w:type="spellStart"/>
      <w:r w:rsidRPr="00776377">
        <w:rPr>
          <w:rFonts w:ascii="Times New Roman" w:eastAsia="Calibri" w:hAnsi="Times New Roman"/>
          <w:i/>
          <w:iCs/>
          <w:sz w:val="24"/>
        </w:rPr>
        <w:t>RESA</w:t>
      </w:r>
      <w:proofErr w:type="spellEnd"/>
      <w:r w:rsidRPr="00776377">
        <w:rPr>
          <w:rFonts w:ascii="Times New Roman" w:eastAsia="Calibri" w:hAnsi="Times New Roman"/>
          <w:sz w:val="24"/>
        </w:rPr>
        <w:t xml:space="preserve"> (garums un platums – kādā mērā </w:t>
      </w:r>
      <w:proofErr w:type="spellStart"/>
      <w:r w:rsidRPr="00776377">
        <w:rPr>
          <w:rFonts w:ascii="Times New Roman" w:eastAsia="Calibri" w:hAnsi="Times New Roman"/>
          <w:i/>
          <w:iCs/>
          <w:sz w:val="24"/>
        </w:rPr>
        <w:t>RESA</w:t>
      </w:r>
      <w:proofErr w:type="spellEnd"/>
      <w:r w:rsidRPr="00776377">
        <w:rPr>
          <w:rFonts w:ascii="Times New Roman" w:eastAsia="Calibri" w:hAnsi="Times New Roman"/>
          <w:sz w:val="24"/>
        </w:rPr>
        <w:t xml:space="preserve"> atbilst ieteicamajai distancei) un palielinājuma vai uzlabojuma iespējas;</w:t>
      </w:r>
    </w:p>
    <w:p w14:paraId="5453A88D" w14:textId="77777777" w:rsidR="00776377" w:rsidRPr="00776377" w:rsidRDefault="00776377" w:rsidP="00776377">
      <w:pPr>
        <w:ind w:left="567"/>
        <w:jc w:val="both"/>
        <w:rPr>
          <w:rFonts w:ascii="Times New Roman" w:eastAsia="Calibri" w:hAnsi="Times New Roman"/>
          <w:noProof/>
          <w:sz w:val="24"/>
        </w:rPr>
      </w:pPr>
      <w:r w:rsidRPr="00776377">
        <w:rPr>
          <w:rFonts w:ascii="Times New Roman" w:eastAsia="Calibri" w:hAnsi="Times New Roman"/>
          <w:sz w:val="24"/>
        </w:rPr>
        <w:t xml:space="preserve">iii) aiz skrejceļa gala esoša apdraudējuma veids un atrašanās vieta, tostarp topogrāfija un šķēršļu vide </w:t>
      </w:r>
      <w:proofErr w:type="spellStart"/>
      <w:r w:rsidRPr="00776377">
        <w:rPr>
          <w:rFonts w:ascii="Times New Roman" w:eastAsia="Calibri" w:hAnsi="Times New Roman"/>
          <w:i/>
          <w:iCs/>
          <w:sz w:val="24"/>
        </w:rPr>
        <w:t>RESA</w:t>
      </w:r>
      <w:proofErr w:type="spellEnd"/>
      <w:r w:rsidRPr="00776377">
        <w:rPr>
          <w:rFonts w:ascii="Times New Roman" w:eastAsia="Calibri" w:hAnsi="Times New Roman"/>
          <w:sz w:val="24"/>
        </w:rPr>
        <w:t xml:space="preserve"> un aiz tās, kā arī ārpus lidjoslas;</w:t>
      </w:r>
    </w:p>
    <w:p w14:paraId="287613FF" w14:textId="77777777" w:rsidR="00776377" w:rsidRPr="00776377" w:rsidRDefault="00776377" w:rsidP="00776377">
      <w:pPr>
        <w:ind w:left="567"/>
        <w:jc w:val="both"/>
        <w:rPr>
          <w:rFonts w:ascii="Times New Roman" w:eastAsia="Calibri" w:hAnsi="Times New Roman"/>
          <w:noProof/>
          <w:sz w:val="24"/>
        </w:rPr>
      </w:pPr>
      <w:r w:rsidRPr="00776377">
        <w:rPr>
          <w:rFonts w:ascii="Times New Roman" w:eastAsia="Calibri" w:hAnsi="Times New Roman"/>
          <w:sz w:val="24"/>
        </w:rPr>
        <w:t>iv) lidmašīnas tips un satiksmes līmenis lidlaukā, kā arī pašreizējās vai ierosinātās izmaiņas attiecībā uz šiem elementiem;</w:t>
      </w:r>
    </w:p>
    <w:p w14:paraId="54E9F141" w14:textId="77777777" w:rsidR="00776377" w:rsidRPr="00776377" w:rsidRDefault="00776377" w:rsidP="00776377">
      <w:pPr>
        <w:ind w:left="567"/>
        <w:jc w:val="both"/>
        <w:rPr>
          <w:rFonts w:ascii="Times New Roman" w:eastAsia="Calibri" w:hAnsi="Times New Roman"/>
          <w:noProof/>
          <w:sz w:val="24"/>
        </w:rPr>
      </w:pPr>
      <w:r w:rsidRPr="00776377">
        <w:rPr>
          <w:rFonts w:ascii="Times New Roman" w:eastAsia="Calibri" w:hAnsi="Times New Roman"/>
          <w:sz w:val="24"/>
        </w:rPr>
        <w:t xml:space="preserve">v) gaisa kuģa lidojumu tehnisko raksturojumu ierobežojumi, kas izriet no skrejceļa un </w:t>
      </w:r>
      <w:proofErr w:type="spellStart"/>
      <w:r w:rsidRPr="00776377">
        <w:rPr>
          <w:rFonts w:ascii="Times New Roman" w:eastAsia="Calibri" w:hAnsi="Times New Roman"/>
          <w:i/>
          <w:iCs/>
          <w:sz w:val="24"/>
        </w:rPr>
        <w:t>RESA</w:t>
      </w:r>
      <w:proofErr w:type="spellEnd"/>
      <w:r w:rsidRPr="00776377">
        <w:rPr>
          <w:rFonts w:ascii="Times New Roman" w:eastAsia="Calibri" w:hAnsi="Times New Roman"/>
          <w:sz w:val="24"/>
        </w:rPr>
        <w:t xml:space="preserve"> garuma – augstas veiktspējas gaisa kuģim, kas darbojas ar lielu slodzi un ātrumu, ir nepieciešams lielāks garums nekā mazākam zemas veiktspējas gaisa kuģim, attiecība starp nepieciešamo sabalansēto lauka garumu un pieejamajām distancēm;</w:t>
      </w:r>
    </w:p>
    <w:p w14:paraId="2DD93FBA" w14:textId="77777777" w:rsidR="00776377" w:rsidRPr="00776377" w:rsidRDefault="00776377" w:rsidP="00776377">
      <w:pPr>
        <w:ind w:left="567"/>
        <w:jc w:val="both"/>
        <w:rPr>
          <w:rFonts w:ascii="Times New Roman" w:eastAsia="Calibri" w:hAnsi="Times New Roman"/>
          <w:noProof/>
          <w:sz w:val="24"/>
        </w:rPr>
      </w:pPr>
      <w:r w:rsidRPr="00776377">
        <w:rPr>
          <w:rFonts w:ascii="Times New Roman" w:eastAsia="Calibri" w:hAnsi="Times New Roman"/>
          <w:sz w:val="24"/>
        </w:rPr>
        <w:t xml:space="preserve">vi) pieejamie navigācijas līdzekļi (instrumentāla vai vizuāla </w:t>
      </w:r>
      <w:proofErr w:type="spellStart"/>
      <w:r w:rsidRPr="00776377">
        <w:rPr>
          <w:rFonts w:ascii="Times New Roman" w:eastAsia="Calibri" w:hAnsi="Times New Roman"/>
          <w:i/>
          <w:iCs/>
          <w:sz w:val="24"/>
        </w:rPr>
        <w:t>PBN</w:t>
      </w:r>
      <w:proofErr w:type="spellEnd"/>
      <w:r w:rsidRPr="00776377">
        <w:rPr>
          <w:rFonts w:ascii="Times New Roman" w:eastAsia="Calibri" w:hAnsi="Times New Roman"/>
          <w:sz w:val="24"/>
        </w:rPr>
        <w:t xml:space="preserve"> – ja </w:t>
      </w:r>
      <w:r w:rsidRPr="00776377">
        <w:rPr>
          <w:rFonts w:ascii="Times New Roman" w:eastAsia="Calibri" w:hAnsi="Times New Roman"/>
          <w:i/>
          <w:iCs/>
          <w:sz w:val="24"/>
        </w:rPr>
        <w:t>ILS</w:t>
      </w:r>
      <w:r w:rsidRPr="00776377">
        <w:rPr>
          <w:rFonts w:ascii="Times New Roman" w:eastAsia="Calibri" w:hAnsi="Times New Roman"/>
          <w:sz w:val="24"/>
        </w:rPr>
        <w:t xml:space="preserve"> ir pieejama tikai vienā skrejceļa virzienā, sliktos laikapstākļos var būt nepieciešama pieeja un nosēšanās pa vējam) un vertikālās vadības pieejamība;</w:t>
      </w:r>
    </w:p>
    <w:p w14:paraId="026E98BE" w14:textId="77777777" w:rsidR="00776377" w:rsidRPr="00776377" w:rsidRDefault="00776377" w:rsidP="00776377">
      <w:pPr>
        <w:ind w:left="567"/>
        <w:jc w:val="both"/>
        <w:rPr>
          <w:rFonts w:ascii="Times New Roman" w:eastAsia="Calibri" w:hAnsi="Times New Roman"/>
          <w:noProof/>
          <w:sz w:val="24"/>
        </w:rPr>
      </w:pPr>
      <w:r w:rsidRPr="00776377">
        <w:rPr>
          <w:rFonts w:ascii="Times New Roman" w:eastAsia="Calibri" w:hAnsi="Times New Roman"/>
          <w:sz w:val="24"/>
        </w:rPr>
        <w:t>vii) skrejceļa saķeres un drenāžas īpašības, kas ietekmē skrejceļa uzņēmību pret nevēlamām izmaiņām uz virsmas un lidmašīnas bremzēšanu;</w:t>
      </w:r>
    </w:p>
    <w:p w14:paraId="67E66027" w14:textId="77777777" w:rsidR="00776377" w:rsidRPr="00776377" w:rsidRDefault="00776377" w:rsidP="00776377">
      <w:pPr>
        <w:ind w:left="567"/>
        <w:jc w:val="both"/>
        <w:rPr>
          <w:rFonts w:ascii="Times New Roman" w:eastAsia="Calibri" w:hAnsi="Times New Roman"/>
          <w:noProof/>
          <w:sz w:val="24"/>
        </w:rPr>
      </w:pPr>
      <w:r w:rsidRPr="00776377">
        <w:rPr>
          <w:rFonts w:ascii="Times New Roman" w:eastAsia="Calibri" w:hAnsi="Times New Roman"/>
          <w:sz w:val="24"/>
        </w:rPr>
        <w:t>viii) satiksmes intensitāte, kas var pastiprināt nepieciešamību ātrāk atbrīvot skrejceļu un līdz ar to arī palielināt ātrumu;</w:t>
      </w:r>
    </w:p>
    <w:p w14:paraId="0C039BAE" w14:textId="77777777" w:rsidR="00776377" w:rsidRPr="00776377" w:rsidRDefault="00776377" w:rsidP="00776377">
      <w:pPr>
        <w:ind w:left="567"/>
        <w:jc w:val="both"/>
        <w:rPr>
          <w:rFonts w:ascii="Times New Roman" w:eastAsia="Calibri" w:hAnsi="Times New Roman"/>
          <w:noProof/>
          <w:sz w:val="24"/>
        </w:rPr>
      </w:pPr>
      <w:r w:rsidRPr="00776377">
        <w:rPr>
          <w:rFonts w:ascii="Times New Roman" w:eastAsia="Calibri" w:hAnsi="Times New Roman"/>
          <w:sz w:val="24"/>
        </w:rPr>
        <w:t>ix) raksturīgie laikapstākļi lidlaukā, tostarp vēja virziena novirze;</w:t>
      </w:r>
    </w:p>
    <w:p w14:paraId="01780EB9" w14:textId="77777777" w:rsidR="00776377" w:rsidRPr="00776377" w:rsidRDefault="00776377" w:rsidP="00776377">
      <w:pPr>
        <w:ind w:left="567"/>
        <w:jc w:val="both"/>
        <w:rPr>
          <w:rFonts w:ascii="Times New Roman" w:eastAsia="Calibri" w:hAnsi="Times New Roman"/>
          <w:noProof/>
          <w:sz w:val="24"/>
        </w:rPr>
      </w:pPr>
      <w:r w:rsidRPr="00776377">
        <w:rPr>
          <w:rFonts w:ascii="Times New Roman" w:eastAsia="Calibri" w:hAnsi="Times New Roman"/>
          <w:sz w:val="24"/>
        </w:rPr>
        <w:t>x) iepriekšējie pārskrejas gadījumi lidlaukā un</w:t>
      </w:r>
    </w:p>
    <w:p w14:paraId="75D97EA2" w14:textId="77777777" w:rsidR="00776377" w:rsidRPr="00776377" w:rsidRDefault="00776377" w:rsidP="00776377">
      <w:pPr>
        <w:ind w:left="567"/>
        <w:jc w:val="both"/>
        <w:rPr>
          <w:rFonts w:ascii="Times New Roman" w:eastAsia="Calibri" w:hAnsi="Times New Roman"/>
          <w:noProof/>
          <w:sz w:val="24"/>
        </w:rPr>
      </w:pPr>
      <w:r w:rsidRPr="00776377">
        <w:rPr>
          <w:rFonts w:ascii="Times New Roman" w:eastAsia="Calibri" w:hAnsi="Times New Roman"/>
          <w:sz w:val="24"/>
        </w:rPr>
        <w:t>xi) pārskrejas / priekšlaicīgas zemskares cēloņi.</w:t>
      </w:r>
    </w:p>
    <w:p w14:paraId="33DC0C3B" w14:textId="77777777" w:rsidR="00776377" w:rsidRPr="00776377" w:rsidRDefault="00776377" w:rsidP="00776377">
      <w:pPr>
        <w:ind w:left="567"/>
        <w:jc w:val="both"/>
        <w:rPr>
          <w:rFonts w:ascii="Times New Roman" w:eastAsia="Calibri" w:hAnsi="Times New Roman"/>
          <w:noProof/>
          <w:sz w:val="24"/>
        </w:rPr>
      </w:pPr>
    </w:p>
    <w:p w14:paraId="1BCE10B9"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b) Skrejceļa gala drošības zonu novērtējums.</w:t>
      </w:r>
    </w:p>
    <w:p w14:paraId="4B644227" w14:textId="77777777" w:rsidR="00776377" w:rsidRPr="00776377" w:rsidRDefault="00776377" w:rsidP="00776377">
      <w:pPr>
        <w:jc w:val="both"/>
        <w:rPr>
          <w:rFonts w:ascii="Times New Roman" w:eastAsia="Calibri" w:hAnsi="Times New Roman"/>
          <w:noProof/>
          <w:sz w:val="24"/>
        </w:rPr>
      </w:pPr>
    </w:p>
    <w:p w14:paraId="604AADCE"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 xml:space="preserve">1) </w:t>
      </w:r>
      <w:proofErr w:type="spellStart"/>
      <w:r w:rsidRPr="00776377">
        <w:rPr>
          <w:rFonts w:ascii="Times New Roman" w:eastAsia="Calibri" w:hAnsi="Times New Roman"/>
          <w:i/>
          <w:iCs/>
          <w:sz w:val="24"/>
        </w:rPr>
        <w:t>RESA</w:t>
      </w:r>
      <w:proofErr w:type="spellEnd"/>
      <w:r w:rsidRPr="00776377">
        <w:rPr>
          <w:rFonts w:ascii="Times New Roman" w:eastAsia="Calibri" w:hAnsi="Times New Roman"/>
          <w:sz w:val="24"/>
        </w:rPr>
        <w:t xml:space="preserve"> novērtējumam ir jāpalīdz lidlauka ekspluatantam identificēt apdraudējumu un atbilstošus riska samazināšanas pasākumus. Pieejama virkne pasākumu, kurus var izmantot atsevišķi vai kopā, lai samazinātu risku, ka notiek </w:t>
      </w:r>
      <w:proofErr w:type="spellStart"/>
      <w:r w:rsidRPr="00776377">
        <w:rPr>
          <w:rFonts w:ascii="Times New Roman" w:eastAsia="Calibri" w:hAnsi="Times New Roman"/>
          <w:sz w:val="24"/>
        </w:rPr>
        <w:t>pārskreja</w:t>
      </w:r>
      <w:proofErr w:type="spellEnd"/>
      <w:r w:rsidRPr="00776377">
        <w:rPr>
          <w:rFonts w:ascii="Times New Roman" w:eastAsia="Calibri" w:hAnsi="Times New Roman"/>
          <w:sz w:val="24"/>
        </w:rPr>
        <w:t xml:space="preserve"> vai ka pārskrejas dēļ notiek nelaimes gadījums. Pasākumi, ar kuriem samazina pārskrejas / priekšlaicīgās zemskares iespējamību:</w:t>
      </w:r>
    </w:p>
    <w:p w14:paraId="2BFA974C" w14:textId="77777777" w:rsidR="00776377" w:rsidRPr="00776377" w:rsidRDefault="00776377" w:rsidP="00776377">
      <w:pPr>
        <w:tabs>
          <w:tab w:val="left" w:pos="1275"/>
        </w:tabs>
        <w:ind w:left="284"/>
        <w:jc w:val="both"/>
        <w:rPr>
          <w:rFonts w:ascii="Times New Roman" w:eastAsia="Calibri" w:hAnsi="Times New Roman"/>
          <w:noProof/>
          <w:sz w:val="24"/>
        </w:rPr>
      </w:pPr>
    </w:p>
    <w:p w14:paraId="478B01D2" w14:textId="77777777" w:rsidR="00776377" w:rsidRPr="00776377" w:rsidRDefault="00776377" w:rsidP="00776377">
      <w:pPr>
        <w:tabs>
          <w:tab w:val="left" w:pos="1842"/>
        </w:tabs>
        <w:ind w:left="567"/>
        <w:jc w:val="both"/>
        <w:rPr>
          <w:rFonts w:ascii="Times New Roman" w:eastAsia="Calibri" w:hAnsi="Times New Roman"/>
          <w:noProof/>
          <w:sz w:val="24"/>
        </w:rPr>
      </w:pPr>
      <w:r w:rsidRPr="00776377">
        <w:rPr>
          <w:rFonts w:ascii="Times New Roman" w:eastAsia="Calibri" w:hAnsi="Times New Roman"/>
          <w:sz w:val="24"/>
        </w:rPr>
        <w:t>i) uzlabot skrejceļa virsmu un saķeres mērījumus, īpaši gadījumos, kad uz skrejceļa virsmas ir nevēlamas izmaiņas – zināt savus skrejceļus, to stāvokli un īpašības nokrišņu gadījumā;</w:t>
      </w:r>
    </w:p>
    <w:p w14:paraId="3AD1AC82" w14:textId="77777777" w:rsidR="00776377" w:rsidRPr="00776377" w:rsidRDefault="00776377" w:rsidP="00776377">
      <w:pPr>
        <w:tabs>
          <w:tab w:val="left" w:pos="1842"/>
        </w:tabs>
        <w:ind w:left="567"/>
        <w:jc w:val="both"/>
        <w:rPr>
          <w:rFonts w:ascii="Times New Roman" w:eastAsia="Calibri" w:hAnsi="Times New Roman"/>
          <w:noProof/>
          <w:sz w:val="24"/>
        </w:rPr>
      </w:pPr>
      <w:r w:rsidRPr="00776377">
        <w:rPr>
          <w:rFonts w:ascii="Times New Roman" w:eastAsia="Calibri" w:hAnsi="Times New Roman"/>
          <w:sz w:val="24"/>
        </w:rPr>
        <w:t>ii) nodrošināt, ka lidojumu apkalpei tiek laikus sniegta precīza un atjaunināta informācija par laikapstākļiem, skrejceļa stāvokli un īpašībām, jo īpaši gadījumos, kad lidojuma apkalpei jāveic operatīvas korekcijas;</w:t>
      </w:r>
    </w:p>
    <w:p w14:paraId="18D3BB30" w14:textId="77777777" w:rsidR="00776377" w:rsidRPr="00776377" w:rsidRDefault="00776377" w:rsidP="00776377">
      <w:pPr>
        <w:tabs>
          <w:tab w:val="left" w:pos="1842"/>
        </w:tabs>
        <w:ind w:left="567"/>
        <w:jc w:val="both"/>
        <w:rPr>
          <w:rFonts w:ascii="Times New Roman" w:eastAsia="Calibri" w:hAnsi="Times New Roman"/>
          <w:noProof/>
          <w:sz w:val="24"/>
        </w:rPr>
      </w:pPr>
      <w:r w:rsidRPr="00776377">
        <w:rPr>
          <w:rFonts w:ascii="Times New Roman" w:eastAsia="Calibri" w:hAnsi="Times New Roman"/>
          <w:sz w:val="24"/>
        </w:rPr>
        <w:t>iii) uzlabot lidlauka administrācijas zināšanas par vēja datiem, tostarp par vēja virziena novirzi, un jebkuru citu būtisku informāciju par laikapstākļiem, jo īpaši gadījumos, kad tā ir lidlaukam raksturīga laikapstākļu iezīme, kā arī šo datu un informācijas reģistrēšanu, prognozēšanu un izplatīšanu;</w:t>
      </w:r>
    </w:p>
    <w:p w14:paraId="0DC0F09D" w14:textId="77777777" w:rsidR="00776377" w:rsidRPr="00776377" w:rsidRDefault="00776377" w:rsidP="00776377">
      <w:pPr>
        <w:tabs>
          <w:tab w:val="left" w:pos="1842"/>
        </w:tabs>
        <w:ind w:left="567"/>
        <w:jc w:val="both"/>
        <w:rPr>
          <w:rFonts w:ascii="Times New Roman" w:eastAsia="Calibri" w:hAnsi="Times New Roman"/>
          <w:noProof/>
          <w:sz w:val="24"/>
        </w:rPr>
      </w:pPr>
      <w:r w:rsidRPr="00776377">
        <w:rPr>
          <w:rFonts w:ascii="Times New Roman" w:eastAsia="Calibri" w:hAnsi="Times New Roman"/>
          <w:sz w:val="24"/>
        </w:rPr>
        <w:t xml:space="preserve">iv) atjaunināt vizuālos un instrumentālos nosēšanās līdzekļus, lai uzlabotu precizitāti, ar kādu lidmašīna tiek nogādāta pareizā nosēšanās vietā uz skrejceļa (tostarp instrumentālās nosēšanās </w:t>
      </w:r>
      <w:proofErr w:type="spellStart"/>
      <w:r w:rsidRPr="00776377">
        <w:rPr>
          <w:rFonts w:ascii="Times New Roman" w:eastAsia="Calibri" w:hAnsi="Times New Roman"/>
          <w:i/>
          <w:iCs/>
          <w:sz w:val="24"/>
        </w:rPr>
        <w:t>PBN</w:t>
      </w:r>
      <w:proofErr w:type="spellEnd"/>
      <w:r w:rsidRPr="00776377">
        <w:rPr>
          <w:rFonts w:ascii="Times New Roman" w:eastAsia="Calibri" w:hAnsi="Times New Roman"/>
          <w:sz w:val="24"/>
        </w:rPr>
        <w:t xml:space="preserve"> pieejas sistēmas nodrošināšana, tēmēšanas punkta atrašanās vietas noteikšana un saskaņošana ar </w:t>
      </w:r>
      <w:r w:rsidRPr="00776377">
        <w:rPr>
          <w:rFonts w:ascii="Times New Roman" w:eastAsia="Calibri" w:hAnsi="Times New Roman"/>
          <w:i/>
          <w:iCs/>
          <w:sz w:val="24"/>
        </w:rPr>
        <w:t>PAPI</w:t>
      </w:r>
      <w:r w:rsidRPr="00776377">
        <w:rPr>
          <w:rFonts w:ascii="Times New Roman" w:eastAsia="Calibri" w:hAnsi="Times New Roman"/>
          <w:sz w:val="24"/>
        </w:rPr>
        <w:t>);</w:t>
      </w:r>
    </w:p>
    <w:p w14:paraId="3DDB7826" w14:textId="77777777" w:rsidR="00776377" w:rsidRPr="00776377" w:rsidRDefault="00776377" w:rsidP="00776377">
      <w:pPr>
        <w:tabs>
          <w:tab w:val="left" w:pos="1842"/>
        </w:tabs>
        <w:ind w:left="567"/>
        <w:jc w:val="both"/>
        <w:rPr>
          <w:rFonts w:ascii="Times New Roman" w:eastAsia="Calibri" w:hAnsi="Times New Roman"/>
          <w:noProof/>
          <w:sz w:val="24"/>
        </w:rPr>
      </w:pPr>
      <w:r w:rsidRPr="00776377">
        <w:rPr>
          <w:rFonts w:ascii="Times New Roman" w:eastAsia="Calibri" w:hAnsi="Times New Roman"/>
          <w:sz w:val="24"/>
        </w:rPr>
        <w:t>v) sadarbībā ar lidmašīnu ekspluatantiem formulēt nelabvēlīgu laikapstākļu un citas būtiskas lidlauka ekspluatācijas procedūras vai ierobežojumus un atbilstoši izplatīt šādu informāciju, un</w:t>
      </w:r>
      <w:r w:rsidRPr="00776377">
        <w:rPr>
          <w:rFonts w:ascii="Times New Roman" w:eastAsia="Calibri" w:hAnsi="Times New Roman" w:cs="Times New Roman"/>
          <w:sz w:val="24"/>
        </w:rPr>
        <w:t></w:t>
      </w:r>
    </w:p>
    <w:p w14:paraId="279D1DBA" w14:textId="77777777" w:rsidR="00776377" w:rsidRPr="00776377" w:rsidRDefault="00776377" w:rsidP="00776377">
      <w:pPr>
        <w:tabs>
          <w:tab w:val="left" w:pos="1842"/>
        </w:tabs>
        <w:ind w:left="567"/>
        <w:jc w:val="both"/>
        <w:rPr>
          <w:rFonts w:ascii="Times New Roman" w:eastAsia="Calibri" w:hAnsi="Times New Roman"/>
          <w:noProof/>
          <w:sz w:val="24"/>
        </w:rPr>
      </w:pPr>
      <w:r w:rsidRPr="00776377">
        <w:rPr>
          <w:rFonts w:ascii="Times New Roman" w:eastAsia="Calibri" w:hAnsi="Times New Roman"/>
          <w:sz w:val="24"/>
        </w:rPr>
        <w:t>vi) sadarboties ar gaisa kuģu ekspluatantiem, lai optimizētu darbību.</w:t>
      </w:r>
    </w:p>
    <w:p w14:paraId="518A2CD4" w14:textId="77777777" w:rsidR="00776377" w:rsidRPr="00776377" w:rsidRDefault="00776377" w:rsidP="00776377">
      <w:pPr>
        <w:tabs>
          <w:tab w:val="left" w:pos="1842"/>
        </w:tabs>
        <w:ind w:left="567"/>
        <w:jc w:val="both"/>
        <w:rPr>
          <w:rFonts w:ascii="Times New Roman" w:eastAsia="Calibri" w:hAnsi="Times New Roman"/>
          <w:noProof/>
          <w:sz w:val="24"/>
        </w:rPr>
      </w:pPr>
    </w:p>
    <w:p w14:paraId="3CE6AD10"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 xml:space="preserve">2) Turklāt var apsvērt pasākumus, kas samazinātu seku ietekmi attiecīgā gadījumā. Vienmēr, kad tas iespējams, lidlauka ekspluatantiem jācenšas optimizēt </w:t>
      </w:r>
      <w:proofErr w:type="spellStart"/>
      <w:r w:rsidRPr="00776377">
        <w:rPr>
          <w:rFonts w:ascii="Times New Roman" w:eastAsia="Calibri" w:hAnsi="Times New Roman"/>
          <w:i/>
          <w:iCs/>
          <w:sz w:val="24"/>
        </w:rPr>
        <w:t>RESA</w:t>
      </w:r>
      <w:proofErr w:type="spellEnd"/>
      <w:r w:rsidRPr="00776377">
        <w:rPr>
          <w:rFonts w:ascii="Times New Roman" w:eastAsia="Calibri" w:hAnsi="Times New Roman"/>
          <w:sz w:val="24"/>
        </w:rPr>
        <w:t>. To var panākt, kombinējot šādus elementus:</w:t>
      </w:r>
    </w:p>
    <w:p w14:paraId="788A15CD" w14:textId="77777777" w:rsidR="00776377" w:rsidRPr="00776377" w:rsidRDefault="00776377" w:rsidP="00776377">
      <w:pPr>
        <w:tabs>
          <w:tab w:val="left" w:pos="1275"/>
        </w:tabs>
        <w:ind w:left="284"/>
        <w:jc w:val="both"/>
        <w:rPr>
          <w:rFonts w:ascii="Times New Roman" w:eastAsia="Calibri" w:hAnsi="Times New Roman"/>
          <w:noProof/>
          <w:sz w:val="24"/>
        </w:rPr>
      </w:pPr>
    </w:p>
    <w:p w14:paraId="64735541" w14:textId="77777777" w:rsidR="00776377" w:rsidRPr="00776377" w:rsidRDefault="00776377" w:rsidP="00776377">
      <w:pPr>
        <w:ind w:left="567"/>
        <w:jc w:val="both"/>
        <w:rPr>
          <w:rFonts w:ascii="Times New Roman" w:eastAsia="Calibri" w:hAnsi="Times New Roman"/>
          <w:noProof/>
          <w:sz w:val="24"/>
        </w:rPr>
      </w:pPr>
      <w:r w:rsidRPr="00776377">
        <w:rPr>
          <w:rFonts w:ascii="Times New Roman" w:eastAsia="Calibri" w:hAnsi="Times New Roman"/>
          <w:sz w:val="24"/>
        </w:rPr>
        <w:t xml:space="preserve">i) skrejceļa pārvietošana, pārbīde vai pārkārtošana – var uzklāt papildu mākslīgo segumu pacelšanās sākuma galā, lai nodrošinātu lielāku pieejamo mākslīgā seguma platību un tādējādi saglabātu deklarētās distances. Deklarēto distanču sākumu un beigas var pārvietot tā (pacelšanās sākuma) gala virzienā, kas atrodas pa vējam, tādējādi saglabājot deklarēto distanci un radot vietu garākai </w:t>
      </w:r>
      <w:proofErr w:type="spellStart"/>
      <w:r w:rsidRPr="00776377">
        <w:rPr>
          <w:rFonts w:ascii="Times New Roman" w:eastAsia="Calibri" w:hAnsi="Times New Roman"/>
          <w:i/>
          <w:iCs/>
          <w:sz w:val="24"/>
        </w:rPr>
        <w:t>RESA</w:t>
      </w:r>
      <w:proofErr w:type="spellEnd"/>
      <w:r w:rsidRPr="00776377">
        <w:rPr>
          <w:rFonts w:ascii="Times New Roman" w:eastAsia="Calibri" w:hAnsi="Times New Roman"/>
          <w:sz w:val="24"/>
        </w:rPr>
        <w:t xml:space="preserve"> atbilstoši tam, kā norādīts </w:t>
      </w:r>
      <w:proofErr w:type="spellStart"/>
      <w:r w:rsidRPr="00776377">
        <w:rPr>
          <w:rFonts w:ascii="Times New Roman" w:eastAsia="Calibri" w:hAnsi="Times New Roman"/>
          <w:sz w:val="24"/>
        </w:rPr>
        <w:t>GM1</w:t>
      </w:r>
      <w:proofErr w:type="spellEnd"/>
      <w:r w:rsidRPr="00776377">
        <w:rPr>
          <w:rFonts w:ascii="Times New Roman" w:eastAsia="Calibri" w:hAnsi="Times New Roman"/>
          <w:sz w:val="24"/>
        </w:rPr>
        <w:t xml:space="preserve"> par </w:t>
      </w:r>
      <w:proofErr w:type="spellStart"/>
      <w:r w:rsidRPr="00776377">
        <w:rPr>
          <w:rFonts w:ascii="Times New Roman" w:eastAsia="Calibri" w:hAnsi="Times New Roman"/>
          <w:sz w:val="24"/>
        </w:rPr>
        <w:t>ADR-DSN.B.035</w:t>
      </w:r>
      <w:proofErr w:type="spellEnd"/>
      <w:r w:rsidRPr="00776377">
        <w:rPr>
          <w:rFonts w:ascii="Times New Roman" w:eastAsia="Calibri" w:hAnsi="Times New Roman"/>
          <w:sz w:val="24"/>
        </w:rPr>
        <w:t>. punktu;</w:t>
      </w:r>
    </w:p>
    <w:p w14:paraId="379A7B27" w14:textId="77777777" w:rsidR="00776377" w:rsidRPr="00776377" w:rsidRDefault="00776377" w:rsidP="00776377">
      <w:pPr>
        <w:ind w:left="567"/>
        <w:jc w:val="both"/>
        <w:rPr>
          <w:rFonts w:ascii="Times New Roman" w:eastAsia="Calibri" w:hAnsi="Times New Roman"/>
          <w:noProof/>
          <w:sz w:val="24"/>
        </w:rPr>
      </w:pPr>
      <w:r w:rsidRPr="00776377">
        <w:rPr>
          <w:rFonts w:ascii="Times New Roman" w:eastAsia="Calibri" w:hAnsi="Times New Roman"/>
          <w:sz w:val="24"/>
        </w:rPr>
        <w:t xml:space="preserve">ii) ja priekšlaicīgas zemskares </w:t>
      </w:r>
      <w:proofErr w:type="spellStart"/>
      <w:r w:rsidRPr="00776377">
        <w:rPr>
          <w:rFonts w:ascii="Times New Roman" w:eastAsia="Calibri" w:hAnsi="Times New Roman"/>
          <w:i/>
          <w:iCs/>
          <w:sz w:val="24"/>
        </w:rPr>
        <w:t>RESA</w:t>
      </w:r>
      <w:proofErr w:type="spellEnd"/>
      <w:r w:rsidRPr="00776377">
        <w:rPr>
          <w:rFonts w:ascii="Times New Roman" w:eastAsia="Calibri" w:hAnsi="Times New Roman"/>
          <w:sz w:val="24"/>
        </w:rPr>
        <w:t xml:space="preserve"> ir ierobežota un skrejceļa nosēšanās slieksnis ir pārvietots, jāizskata, vai slieksni var pārvietot (pa vējam), lai palielinātu </w:t>
      </w:r>
      <w:proofErr w:type="spellStart"/>
      <w:r w:rsidRPr="00776377">
        <w:rPr>
          <w:rFonts w:ascii="Times New Roman" w:eastAsia="Calibri" w:hAnsi="Times New Roman"/>
          <w:i/>
          <w:iCs/>
          <w:sz w:val="24"/>
        </w:rPr>
        <w:t>RESA</w:t>
      </w:r>
      <w:proofErr w:type="spellEnd"/>
      <w:r w:rsidRPr="00776377">
        <w:rPr>
          <w:rFonts w:ascii="Times New Roman" w:eastAsia="Calibri" w:hAnsi="Times New Roman"/>
          <w:sz w:val="24"/>
        </w:rPr>
        <w:t xml:space="preserve"> un/vai skrejceļa garumu;</w:t>
      </w:r>
    </w:p>
    <w:p w14:paraId="3C734728" w14:textId="77777777" w:rsidR="00776377" w:rsidRPr="00776377" w:rsidRDefault="00776377" w:rsidP="00776377">
      <w:pPr>
        <w:ind w:left="567"/>
        <w:jc w:val="both"/>
        <w:rPr>
          <w:rFonts w:ascii="Times New Roman" w:eastAsia="Calibri" w:hAnsi="Times New Roman"/>
          <w:noProof/>
          <w:sz w:val="24"/>
        </w:rPr>
      </w:pPr>
      <w:r w:rsidRPr="00776377">
        <w:rPr>
          <w:rFonts w:ascii="Times New Roman" w:eastAsia="Calibri" w:hAnsi="Times New Roman"/>
          <w:sz w:val="24"/>
        </w:rPr>
        <w:t xml:space="preserve">iii) skrejceļa deklarēto distanču samazināšana, lai nodrošinātu nepieciešamo </w:t>
      </w:r>
      <w:proofErr w:type="spellStart"/>
      <w:r w:rsidRPr="00776377">
        <w:rPr>
          <w:rFonts w:ascii="Times New Roman" w:eastAsia="Calibri" w:hAnsi="Times New Roman"/>
          <w:i/>
          <w:iCs/>
          <w:sz w:val="24"/>
        </w:rPr>
        <w:t>RESA</w:t>
      </w:r>
      <w:proofErr w:type="spellEnd"/>
      <w:r w:rsidRPr="00776377">
        <w:rPr>
          <w:rFonts w:ascii="Times New Roman" w:eastAsia="Calibri" w:hAnsi="Times New Roman"/>
          <w:sz w:val="24"/>
        </w:rPr>
        <w:t>, var būt piemērots risinājums, ja pašreizējais skrejceļš ir garāks par to, kas nepieciešams pašreizējam vai paredzētajam plānojuma gaisa kuģim. Ja pacelšanās distance, kas nepieciešama kritiskajam gaisa kuģim, kurš darbojas lidlaukā, ir mazāka par pieejamo pacelšanās distanci, var izskatīt iespēju samazināt attiecīgās skrejceļa deklarētās distances. Ja skrejceļa gala drošības zonas ierīkošana būtu īpaši ierobežojoša, būtu jāapsver atsevišķu skrejceļa deklarēto distanču samazināšana, lai nodrošinātu skrejceļa gala drošības zonas, un/vai apturēšanas sistēmas uzstādīšana;</w:t>
      </w:r>
    </w:p>
    <w:p w14:paraId="2D7DA804" w14:textId="77777777" w:rsidR="00776377" w:rsidRPr="00776377" w:rsidRDefault="00776377" w:rsidP="00776377">
      <w:pPr>
        <w:ind w:left="567"/>
        <w:jc w:val="both"/>
        <w:rPr>
          <w:rFonts w:ascii="Times New Roman" w:eastAsia="Calibri" w:hAnsi="Times New Roman"/>
          <w:noProof/>
          <w:sz w:val="24"/>
        </w:rPr>
      </w:pPr>
      <w:r w:rsidRPr="00776377">
        <w:rPr>
          <w:rFonts w:ascii="Times New Roman" w:eastAsia="Calibri" w:hAnsi="Times New Roman"/>
          <w:sz w:val="24"/>
        </w:rPr>
        <w:t xml:space="preserve">iv) </w:t>
      </w:r>
      <w:proofErr w:type="spellStart"/>
      <w:r w:rsidRPr="00776377">
        <w:rPr>
          <w:rFonts w:ascii="Times New Roman" w:eastAsia="Calibri" w:hAnsi="Times New Roman"/>
          <w:i/>
          <w:iCs/>
          <w:sz w:val="24"/>
        </w:rPr>
        <w:t>RESA</w:t>
      </w:r>
      <w:proofErr w:type="spellEnd"/>
      <w:r w:rsidRPr="00776377">
        <w:rPr>
          <w:rFonts w:ascii="Times New Roman" w:eastAsia="Calibri" w:hAnsi="Times New Roman"/>
          <w:sz w:val="24"/>
        </w:rPr>
        <w:t xml:space="preserve"> garumu palielināšana un/vai šķēršļu vides samazināšana zonā aiz </w:t>
      </w:r>
      <w:proofErr w:type="spellStart"/>
      <w:r w:rsidRPr="00776377">
        <w:rPr>
          <w:rFonts w:ascii="Times New Roman" w:eastAsia="Calibri" w:hAnsi="Times New Roman"/>
          <w:i/>
          <w:iCs/>
          <w:sz w:val="24"/>
        </w:rPr>
        <w:t>RESA</w:t>
      </w:r>
      <w:proofErr w:type="spellEnd"/>
      <w:r w:rsidRPr="00776377">
        <w:rPr>
          <w:rFonts w:ascii="Times New Roman" w:eastAsia="Calibri" w:hAnsi="Times New Roman"/>
          <w:sz w:val="24"/>
        </w:rPr>
        <w:t xml:space="preserve">. Pasākumi, ar kuriem var palielināt </w:t>
      </w:r>
      <w:proofErr w:type="spellStart"/>
      <w:r w:rsidRPr="00776377">
        <w:rPr>
          <w:rFonts w:ascii="Times New Roman" w:eastAsia="Calibri" w:hAnsi="Times New Roman"/>
          <w:i/>
          <w:iCs/>
          <w:sz w:val="24"/>
        </w:rPr>
        <w:t>RESA</w:t>
      </w:r>
      <w:proofErr w:type="spellEnd"/>
      <w:r w:rsidRPr="00776377">
        <w:rPr>
          <w:rFonts w:ascii="Times New Roman" w:eastAsia="Calibri" w:hAnsi="Times New Roman"/>
          <w:sz w:val="24"/>
        </w:rPr>
        <w:t>, ir zemes iegāde, planējuma uzlabojumi, žogu vai kustības maršrutu pārvietošana, lai nodrošinātu papildu platību;</w:t>
      </w:r>
    </w:p>
    <w:p w14:paraId="48A37D2A" w14:textId="77777777" w:rsidR="00776377" w:rsidRPr="00776377" w:rsidRDefault="00776377" w:rsidP="00776377">
      <w:pPr>
        <w:ind w:left="567"/>
        <w:jc w:val="both"/>
        <w:rPr>
          <w:rFonts w:ascii="Times New Roman" w:eastAsia="Calibri" w:hAnsi="Times New Roman"/>
          <w:noProof/>
          <w:sz w:val="24"/>
        </w:rPr>
      </w:pPr>
      <w:r w:rsidRPr="00776377">
        <w:rPr>
          <w:rFonts w:ascii="Times New Roman" w:eastAsia="Calibri" w:hAnsi="Times New Roman"/>
          <w:sz w:val="24"/>
        </w:rPr>
        <w:t xml:space="preserve">v) ierīkot apturēšanas sistēmu saskaņā ar </w:t>
      </w:r>
      <w:proofErr w:type="spellStart"/>
      <w:r w:rsidRPr="00776377">
        <w:rPr>
          <w:rFonts w:ascii="Times New Roman" w:eastAsia="Calibri" w:hAnsi="Times New Roman"/>
          <w:sz w:val="24"/>
        </w:rPr>
        <w:t>CS</w:t>
      </w:r>
      <w:proofErr w:type="spellEnd"/>
      <w:r w:rsidRPr="00776377">
        <w:rPr>
          <w:rFonts w:ascii="Times New Roman" w:eastAsia="Calibri" w:hAnsi="Times New Roman"/>
          <w:sz w:val="24"/>
        </w:rPr>
        <w:t xml:space="preserve"> par </w:t>
      </w:r>
      <w:proofErr w:type="spellStart"/>
      <w:r w:rsidRPr="00776377">
        <w:rPr>
          <w:rFonts w:ascii="Times New Roman" w:eastAsia="Calibri" w:hAnsi="Times New Roman"/>
          <w:sz w:val="24"/>
        </w:rPr>
        <w:t>ADR-DSN.C.236</w:t>
      </w:r>
      <w:proofErr w:type="spellEnd"/>
      <w:r w:rsidRPr="00776377">
        <w:rPr>
          <w:rFonts w:ascii="Times New Roman" w:eastAsia="Calibri" w:hAnsi="Times New Roman"/>
          <w:sz w:val="24"/>
        </w:rPr>
        <w:t>. punktu (</w:t>
      </w:r>
      <w:proofErr w:type="spellStart"/>
      <w:r w:rsidRPr="00776377">
        <w:rPr>
          <w:rFonts w:ascii="Times New Roman" w:eastAsia="Calibri" w:hAnsi="Times New Roman"/>
          <w:i/>
          <w:iCs/>
          <w:sz w:val="24"/>
        </w:rPr>
        <w:t>EMAS</w:t>
      </w:r>
      <w:proofErr w:type="spellEnd"/>
      <w:r w:rsidRPr="00776377">
        <w:rPr>
          <w:rFonts w:ascii="Times New Roman" w:eastAsia="Calibri" w:hAnsi="Times New Roman"/>
          <w:sz w:val="24"/>
        </w:rPr>
        <w:t xml:space="preserve">) vai citu atbilstoši novietotu un konstruētu apturēšanas sistēmas veidu kā </w:t>
      </w:r>
      <w:proofErr w:type="spellStart"/>
      <w:r w:rsidRPr="00776377">
        <w:rPr>
          <w:rFonts w:ascii="Times New Roman" w:eastAsia="Calibri" w:hAnsi="Times New Roman"/>
          <w:i/>
          <w:iCs/>
          <w:sz w:val="24"/>
        </w:rPr>
        <w:t>RESA</w:t>
      </w:r>
      <w:proofErr w:type="spellEnd"/>
      <w:r w:rsidRPr="00776377">
        <w:rPr>
          <w:rFonts w:ascii="Times New Roman" w:eastAsia="Calibri" w:hAnsi="Times New Roman"/>
          <w:sz w:val="24"/>
        </w:rPr>
        <w:t xml:space="preserve"> papildinājumu vai alternatīvu līdzekli, ja tādējādi tiek nodrošināts līdzvērtīgs drošības līmenis;</w:t>
      </w:r>
    </w:p>
    <w:p w14:paraId="43059AAF" w14:textId="77777777" w:rsidR="00776377" w:rsidRPr="00776377" w:rsidRDefault="00776377" w:rsidP="00776377">
      <w:pPr>
        <w:ind w:left="567"/>
        <w:jc w:val="both"/>
        <w:rPr>
          <w:rFonts w:ascii="Times New Roman" w:eastAsia="Calibri" w:hAnsi="Times New Roman"/>
          <w:noProof/>
          <w:sz w:val="24"/>
        </w:rPr>
      </w:pPr>
      <w:r w:rsidRPr="00776377">
        <w:rPr>
          <w:rFonts w:ascii="Times New Roman" w:eastAsia="Calibri" w:hAnsi="Times New Roman"/>
          <w:sz w:val="24"/>
        </w:rPr>
        <w:t xml:space="preserve">vi) </w:t>
      </w:r>
      <w:proofErr w:type="spellStart"/>
      <w:r w:rsidRPr="00776377">
        <w:rPr>
          <w:rFonts w:ascii="Times New Roman" w:eastAsia="Calibri" w:hAnsi="Times New Roman"/>
          <w:i/>
          <w:iCs/>
          <w:sz w:val="24"/>
        </w:rPr>
        <w:t>RESA</w:t>
      </w:r>
      <w:proofErr w:type="spellEnd"/>
      <w:r w:rsidRPr="00776377">
        <w:rPr>
          <w:rFonts w:ascii="Times New Roman" w:eastAsia="Calibri" w:hAnsi="Times New Roman"/>
          <w:sz w:val="24"/>
        </w:rPr>
        <w:t xml:space="preserve"> slīpumu uzlabošana, lai samazinātu vai likvidētu lejupejošos slīpumus, un</w:t>
      </w:r>
    </w:p>
    <w:p w14:paraId="490C1107" w14:textId="77777777" w:rsidR="00776377" w:rsidRPr="00776377" w:rsidRDefault="00776377" w:rsidP="00776377">
      <w:pPr>
        <w:ind w:left="567"/>
        <w:jc w:val="both"/>
        <w:rPr>
          <w:rFonts w:ascii="Times New Roman" w:eastAsia="Calibri" w:hAnsi="Times New Roman"/>
          <w:noProof/>
          <w:sz w:val="24"/>
        </w:rPr>
      </w:pPr>
      <w:r w:rsidRPr="00776377">
        <w:rPr>
          <w:rFonts w:ascii="Times New Roman" w:eastAsia="Calibri" w:hAnsi="Times New Roman"/>
          <w:sz w:val="24"/>
        </w:rPr>
        <w:t xml:space="preserve">vii) tādas </w:t>
      </w:r>
      <w:proofErr w:type="spellStart"/>
      <w:r w:rsidRPr="00776377">
        <w:rPr>
          <w:rFonts w:ascii="Times New Roman" w:eastAsia="Calibri" w:hAnsi="Times New Roman"/>
          <w:i/>
          <w:iCs/>
          <w:sz w:val="24"/>
        </w:rPr>
        <w:t>RESA</w:t>
      </w:r>
      <w:proofErr w:type="spellEnd"/>
      <w:r w:rsidRPr="00776377">
        <w:rPr>
          <w:rFonts w:ascii="Times New Roman" w:eastAsia="Calibri" w:hAnsi="Times New Roman"/>
          <w:sz w:val="24"/>
        </w:rPr>
        <w:t xml:space="preserve"> nodrošināšana, kura pārklāta ar mākslīgo segumu un kurai ir zināmi saķeres raksturojumi.</w:t>
      </w:r>
    </w:p>
    <w:p w14:paraId="6EF61122" w14:textId="77777777" w:rsidR="00776377" w:rsidRPr="00776377" w:rsidRDefault="00776377" w:rsidP="00776377">
      <w:pPr>
        <w:tabs>
          <w:tab w:val="left" w:pos="1842"/>
        </w:tabs>
        <w:jc w:val="both"/>
        <w:rPr>
          <w:rFonts w:ascii="Times New Roman" w:eastAsia="Calibri" w:hAnsi="Times New Roman"/>
          <w:noProof/>
          <w:sz w:val="24"/>
        </w:rPr>
      </w:pPr>
    </w:p>
    <w:p w14:paraId="70FC2C27"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 xml:space="preserve">3) Skrejceļam, uz kura pacelšanos un nosēšanos paredzēts veikt abos virzienos, jābūt aprīkotam ar divām </w:t>
      </w:r>
      <w:proofErr w:type="spellStart"/>
      <w:r w:rsidRPr="00776377">
        <w:rPr>
          <w:rFonts w:ascii="Times New Roman" w:eastAsia="Calibri" w:hAnsi="Times New Roman"/>
          <w:i/>
          <w:iCs/>
          <w:sz w:val="24"/>
        </w:rPr>
        <w:t>RESA</w:t>
      </w:r>
      <w:proofErr w:type="spellEnd"/>
      <w:r w:rsidRPr="00776377">
        <w:rPr>
          <w:rFonts w:ascii="Times New Roman" w:eastAsia="Calibri" w:hAnsi="Times New Roman"/>
          <w:sz w:val="24"/>
        </w:rPr>
        <w:t xml:space="preserve">, kas turpinās nepieciešamajā attālumā aiz tādas lidjoslas gala, kura turpinās no skrejceļa gala. Atkarībā no sliekšņa novietojuma uz skrejceļa ar pretējā virziena skrejceļu saistītajai </w:t>
      </w:r>
      <w:proofErr w:type="spellStart"/>
      <w:r w:rsidRPr="00776377">
        <w:rPr>
          <w:rFonts w:ascii="Times New Roman" w:eastAsia="Calibri" w:hAnsi="Times New Roman"/>
          <w:i/>
          <w:iCs/>
          <w:sz w:val="24"/>
        </w:rPr>
        <w:t>RESA</w:t>
      </w:r>
      <w:proofErr w:type="spellEnd"/>
      <w:r w:rsidRPr="00776377">
        <w:rPr>
          <w:rFonts w:ascii="Times New Roman" w:eastAsia="Calibri" w:hAnsi="Times New Roman"/>
          <w:sz w:val="24"/>
        </w:rPr>
        <w:t xml:space="preserve"> jāaizsargā gaisa kuģis, kas veic priekšlaicīgu zemskari pirms skrejceļa sliekšņa. Pārskrejas un priekšlaicīgas zemskares novērtējumos ir apstiprināts, ka priekšlaicīgas zemskares iespējamība ir aptuveni četras reizes mazāka par pārskrejas iespējamību. Turklāt priekšlaicīgas zemskares līmenis liecina par to, ka tās iespējamību vēl vairāk samazina precīzas pieejas līdzekļu pieejamība, jo īpaši ar vertikālo vadību nodrošinātu līdzekļu pieejamība. Līdz ar to precīzas pieejas skrejceļa gadījumā var apsvērt arī minimālā </w:t>
      </w:r>
      <w:proofErr w:type="spellStart"/>
      <w:r w:rsidRPr="00776377">
        <w:rPr>
          <w:rFonts w:ascii="Times New Roman" w:eastAsia="Calibri" w:hAnsi="Times New Roman"/>
          <w:i/>
          <w:iCs/>
          <w:sz w:val="24"/>
        </w:rPr>
        <w:t>RESA</w:t>
      </w:r>
      <w:proofErr w:type="spellEnd"/>
      <w:r w:rsidRPr="00776377">
        <w:rPr>
          <w:rFonts w:ascii="Times New Roman" w:eastAsia="Calibri" w:hAnsi="Times New Roman"/>
          <w:sz w:val="24"/>
        </w:rPr>
        <w:t xml:space="preserve"> garuma samazināšanu par labu lidjoslas garumam pirms skrejceļa.</w:t>
      </w:r>
    </w:p>
    <w:p w14:paraId="1536B61A"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 xml:space="preserve">4) Ir atzīts, ka </w:t>
      </w:r>
      <w:proofErr w:type="spellStart"/>
      <w:r w:rsidRPr="00776377">
        <w:rPr>
          <w:rFonts w:ascii="Times New Roman" w:eastAsia="Calibri" w:hAnsi="Times New Roman"/>
          <w:i/>
          <w:iCs/>
          <w:sz w:val="24"/>
        </w:rPr>
        <w:t>RESA</w:t>
      </w:r>
      <w:proofErr w:type="spellEnd"/>
      <w:r w:rsidRPr="00776377">
        <w:rPr>
          <w:rFonts w:ascii="Times New Roman" w:eastAsia="Calibri" w:hAnsi="Times New Roman"/>
          <w:sz w:val="24"/>
        </w:rPr>
        <w:t xml:space="preserve"> uzlabošana bieži vien ir grūta. Tomēr ir svarīgi atzīmēt, ka pakāpeniski uzlabojumi jāīsteno vienmēr, kad tas ir iespējams, jo jebkurš šāds uzlabojums ir vērtīgs. Līdz ar to vienmēr, kad skrejceļa projektā ir iekļauta būvniecība, jāapsver arī </w:t>
      </w:r>
      <w:proofErr w:type="spellStart"/>
      <w:r w:rsidRPr="00776377">
        <w:rPr>
          <w:rFonts w:ascii="Times New Roman" w:eastAsia="Calibri" w:hAnsi="Times New Roman"/>
          <w:i/>
          <w:iCs/>
          <w:sz w:val="24"/>
        </w:rPr>
        <w:t>RESA</w:t>
      </w:r>
      <w:proofErr w:type="spellEnd"/>
      <w:r w:rsidRPr="00776377">
        <w:rPr>
          <w:rFonts w:ascii="Times New Roman" w:eastAsia="Calibri" w:hAnsi="Times New Roman"/>
          <w:sz w:val="24"/>
        </w:rPr>
        <w:t xml:space="preserve"> uzlabošana.</w:t>
      </w:r>
    </w:p>
    <w:p w14:paraId="6EF4C681"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5) Iepriekš minētie saraksti nav jāpiemēro noteiktā secībā, tie nav pilnīgi, un tiem jāpapildina lidlauka ekspluatantu, plānotāju un aviācijas regulatoru veiktās darbības.</w:t>
      </w:r>
    </w:p>
    <w:p w14:paraId="3F703282"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 xml:space="preserve">6) Jautājums par </w:t>
      </w:r>
      <w:proofErr w:type="spellStart"/>
      <w:r w:rsidRPr="00776377">
        <w:rPr>
          <w:rFonts w:ascii="Times New Roman" w:eastAsia="Calibri" w:hAnsi="Times New Roman"/>
          <w:i/>
          <w:iCs/>
          <w:sz w:val="24"/>
        </w:rPr>
        <w:t>RESA</w:t>
      </w:r>
      <w:proofErr w:type="spellEnd"/>
      <w:r w:rsidRPr="00776377">
        <w:rPr>
          <w:rFonts w:ascii="Times New Roman" w:eastAsia="Calibri" w:hAnsi="Times New Roman"/>
          <w:sz w:val="24"/>
        </w:rPr>
        <w:t xml:space="preserve"> nodrošināšanu jāizskata vietējai skrejceļa drošības grupai.</w:t>
      </w:r>
    </w:p>
    <w:p w14:paraId="4E4E7194" w14:textId="77777777" w:rsidR="00776377" w:rsidRPr="00776377" w:rsidRDefault="00776377" w:rsidP="00776377">
      <w:pPr>
        <w:tabs>
          <w:tab w:val="left" w:pos="1275"/>
        </w:tabs>
        <w:jc w:val="both"/>
        <w:rPr>
          <w:rFonts w:ascii="Times New Roman" w:eastAsia="Calibri" w:hAnsi="Times New Roman"/>
          <w:noProof/>
          <w:sz w:val="24"/>
        </w:rPr>
      </w:pPr>
    </w:p>
    <w:p w14:paraId="32681821" w14:textId="77777777" w:rsidR="00776377" w:rsidRPr="00776377" w:rsidRDefault="00776377" w:rsidP="007C0E9D">
      <w:pPr>
        <w:keepNext/>
        <w:keepLines/>
        <w:jc w:val="both"/>
        <w:rPr>
          <w:rFonts w:ascii="Times New Roman" w:eastAsia="Calibri" w:hAnsi="Times New Roman"/>
          <w:noProof/>
          <w:sz w:val="24"/>
        </w:rPr>
      </w:pPr>
      <w:r w:rsidRPr="00776377">
        <w:rPr>
          <w:rFonts w:ascii="Times New Roman" w:eastAsia="Calibri" w:hAnsi="Times New Roman"/>
          <w:sz w:val="24"/>
        </w:rPr>
        <w:lastRenderedPageBreak/>
        <w:t>c) Apturēšanas sistēmas skrejceļa gala drošības zonās.</w:t>
      </w:r>
    </w:p>
    <w:p w14:paraId="5E7269E7" w14:textId="77777777" w:rsidR="00776377" w:rsidRPr="00776377" w:rsidRDefault="00776377" w:rsidP="007C0E9D">
      <w:pPr>
        <w:keepNext/>
        <w:keepLines/>
        <w:jc w:val="both"/>
        <w:rPr>
          <w:rFonts w:ascii="Times New Roman" w:eastAsia="Calibri" w:hAnsi="Times New Roman"/>
          <w:noProof/>
          <w:sz w:val="24"/>
        </w:rPr>
      </w:pPr>
    </w:p>
    <w:p w14:paraId="66559A6F" w14:textId="77777777" w:rsidR="00776377" w:rsidRPr="00776377" w:rsidRDefault="00776377" w:rsidP="007C0E9D">
      <w:pPr>
        <w:keepNext/>
        <w:keepLines/>
        <w:ind w:left="284"/>
        <w:jc w:val="both"/>
        <w:rPr>
          <w:rFonts w:ascii="Times New Roman" w:eastAsia="Calibri" w:hAnsi="Times New Roman"/>
          <w:noProof/>
          <w:sz w:val="24"/>
        </w:rPr>
      </w:pPr>
      <w:r w:rsidRPr="00776377">
        <w:rPr>
          <w:rFonts w:ascii="Times New Roman" w:eastAsia="Calibri" w:hAnsi="Times New Roman"/>
          <w:sz w:val="24"/>
        </w:rPr>
        <w:t>1) Apturēšanas sistēmas var būt paredzamas un efektīvas, apturot lidmašīnas, kas veic pārskreju.</w:t>
      </w:r>
    </w:p>
    <w:p w14:paraId="7D127427"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 xml:space="preserve">2) Apturēšanas sistēmas modeļu pamatā jābūt pārbaudītam izstrādes paņēmienam, kas ļauj prognozēt sistēmas veiktspēju. Šādu izstrādes paņēmienu pamatā jābūt rezultātiem, kas iegūti, veicot pārbaudes reālos vai laboratorijas apstākļos. Pārbaudes var veikt uz gaisa kuģa ceļa vai ar līdzvērtīgu viena riteņa slogojumu testēšanas stendā. Izstrādē jāņem vērā daudzi gaisa kuģa parametri, tostarp pieļaujamais gaisa kuģa šasijas slogojums, šasijas konfigurācija, riepu </w:t>
      </w:r>
      <w:proofErr w:type="spellStart"/>
      <w:r w:rsidRPr="00776377">
        <w:rPr>
          <w:rFonts w:ascii="Times New Roman" w:eastAsia="Calibri" w:hAnsi="Times New Roman"/>
          <w:sz w:val="24"/>
        </w:rPr>
        <w:t>kontaktspiediens</w:t>
      </w:r>
      <w:proofErr w:type="spellEnd"/>
      <w:r w:rsidRPr="00776377">
        <w:rPr>
          <w:rFonts w:ascii="Times New Roman" w:eastAsia="Calibri" w:hAnsi="Times New Roman"/>
          <w:sz w:val="24"/>
        </w:rPr>
        <w:t>, gaisa kuģa smaguma centrs un gaisa kuģa ātrums. Modelim jāaprēķina gaisa kuģa šasijas slogojuma vērtības, gravitācijas spēka ietekme uz cilvēkiem gaisa kuģī, palēninājuma ātrums un apstāšanās distance apturēšanas sistēmā.</w:t>
      </w:r>
    </w:p>
    <w:p w14:paraId="47FF0895"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 xml:space="preserve">3) Apturēšanas sistēmas uzrādīto veiktspēju var nodrošināt, izmantojot pārbaudītu izstrādes paņēmienu, ar kuru var prognozēt sistēmas veiktspēju. Izstrādes un darbības rādītāju pamatā jābūt tās lidmašīnas tipam, kuru paredzēts izmantot uz attiecīgā skrejceļa un kas radīs vislielāko apturēšanas sistēmas noslodzi. Apturēšanas sistēma jāizstrādā, pamatojoties uz kritisko (vai plānojuma) gaisa kuģi, kas saskaņā ar definīciju ir gaisa kuģis, kurš izmanto attiecīgo skrejceļu un rada lielāko apturēšanas sistēmas noslodzi. Parasti (taču ne vienmēr) tas ir smagākais/lielākais gaisa kuģis, kas regulāri izmanto skrejceļu. Apturēšanas sistēmas darbības rādītāji ir atkarīgi ne tikai no gaisa kuģa svara, bet arī no pieļaujamā lidmašīnas šasijas slogojuma, šasijas konfigurācijas, riepu </w:t>
      </w:r>
      <w:proofErr w:type="spellStart"/>
      <w:r w:rsidRPr="00776377">
        <w:rPr>
          <w:rFonts w:ascii="Times New Roman" w:eastAsia="Calibri" w:hAnsi="Times New Roman"/>
          <w:sz w:val="24"/>
        </w:rPr>
        <w:t>kontaktspiediena</w:t>
      </w:r>
      <w:proofErr w:type="spellEnd"/>
      <w:r w:rsidRPr="00776377">
        <w:rPr>
          <w:rFonts w:ascii="Times New Roman" w:eastAsia="Calibri" w:hAnsi="Times New Roman"/>
          <w:sz w:val="24"/>
        </w:rPr>
        <w:t>, lidmašīnas smaguma centra un lidmašīnas ātruma. Jāapsver arī nodrošināšanās pret priekšlaicīgu zemskari. Apturēšanas sistēmas izstrādes optimizācijā jāņem vērā visas konfigurācijas. Lidlauka ekspluatantam un apturēšanas sistēmas ražotājam jāapspriežas par plānojuma lidmašīnas izvēli, atbilstoši kurai tiks optimizēta apturēšanas sistēma konkrētajā lidlaukā. Turklāt sistēma ir jāizstrādā tā, lai pilnībā noslogotus glābšanas un ugunsdzēsības transportlīdzekļus varētu droši ekspluatēt, tostarp iebraucot un izbraucot.</w:t>
      </w:r>
    </w:p>
    <w:p w14:paraId="1DF92541" w14:textId="77777777" w:rsidR="00776377" w:rsidRPr="00776377" w:rsidRDefault="00776377" w:rsidP="00776377">
      <w:pPr>
        <w:jc w:val="both"/>
        <w:rPr>
          <w:rFonts w:ascii="Times New Roman" w:eastAsia="Calibri" w:hAnsi="Times New Roman" w:cs="Calibri"/>
          <w:noProof/>
          <w:sz w:val="24"/>
          <w:szCs w:val="21"/>
        </w:rPr>
      </w:pPr>
    </w:p>
    <w:p w14:paraId="7A170261" w14:textId="21E7D105" w:rsidR="00776377" w:rsidRPr="00776377" w:rsidRDefault="0072388E" w:rsidP="00776377">
      <w:pPr>
        <w:jc w:val="both"/>
        <w:rPr>
          <w:rFonts w:ascii="Times New Roman" w:eastAsia="Calibri" w:hAnsi="Times New Roman" w:cs="Calibri"/>
          <w:noProof/>
          <w:sz w:val="24"/>
          <w:szCs w:val="20"/>
        </w:rPr>
      </w:pPr>
      <w:r>
        <w:rPr>
          <w:rFonts w:ascii="Times New Roman" w:eastAsia="Calibri" w:hAnsi="Times New Roman" w:cs="Calibri"/>
          <w:noProof/>
          <w:sz w:val="24"/>
          <w:szCs w:val="20"/>
        </w:rPr>
        <w:drawing>
          <wp:inline distT="0" distB="0" distL="0" distR="0" wp14:anchorId="690679AD" wp14:editId="737F38C2">
            <wp:extent cx="5734050" cy="2602508"/>
            <wp:effectExtent l="0" t="0" r="0" b="762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0261" cy="2609866"/>
                    </a:xfrm>
                    <a:prstGeom prst="rect">
                      <a:avLst/>
                    </a:prstGeom>
                    <a:noFill/>
                    <a:ln>
                      <a:noFill/>
                    </a:ln>
                  </pic:spPr>
                </pic:pic>
              </a:graphicData>
            </a:graphic>
          </wp:inline>
        </w:drawing>
      </w:r>
    </w:p>
    <w:p w14:paraId="1A2EB38E" w14:textId="77777777" w:rsidR="00776377" w:rsidRPr="00776377" w:rsidRDefault="00776377" w:rsidP="00776377">
      <w:pPr>
        <w:jc w:val="both"/>
        <w:rPr>
          <w:rFonts w:ascii="Times New Roman" w:hAnsi="Times New Roman"/>
          <w:b/>
          <w:i/>
          <w:noProof/>
          <w:sz w:val="24"/>
        </w:rPr>
      </w:pPr>
      <w:proofErr w:type="spellStart"/>
      <w:r w:rsidRPr="00776377">
        <w:rPr>
          <w:rFonts w:ascii="Times New Roman" w:hAnsi="Times New Roman"/>
          <w:b/>
          <w:i/>
          <w:sz w:val="24"/>
        </w:rPr>
        <w:t>GM</w:t>
      </w:r>
      <w:proofErr w:type="spellEnd"/>
      <w:r w:rsidRPr="00776377">
        <w:rPr>
          <w:rFonts w:ascii="Times New Roman" w:hAnsi="Times New Roman"/>
          <w:b/>
          <w:i/>
          <w:sz w:val="24"/>
        </w:rPr>
        <w:t>-C-1. attēls. Skrejceļa gala drošības zona skrejceļam, ja koda numurs ir 3 vai 4</w:t>
      </w:r>
    </w:p>
    <w:p w14:paraId="0CAB19F8" w14:textId="77777777" w:rsidR="00776377" w:rsidRPr="00776377" w:rsidRDefault="00776377" w:rsidP="00776377">
      <w:pPr>
        <w:jc w:val="both"/>
        <w:rPr>
          <w:rFonts w:ascii="Times New Roman" w:hAnsi="Times New Roman"/>
          <w:b/>
          <w:i/>
          <w:noProof/>
          <w:sz w:val="24"/>
        </w:rPr>
      </w:pPr>
    </w:p>
    <w:p w14:paraId="1B0FE83B"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4C4CEE8F"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/6]</w:t>
      </w:r>
    </w:p>
    <w:p w14:paraId="3E68B698" w14:textId="77777777" w:rsidR="00776377" w:rsidRPr="00776377" w:rsidRDefault="00776377" w:rsidP="00776377">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5B7DFCF8" w14:textId="77777777" w:rsidTr="00792BC1">
        <w:trPr>
          <w:trHeight w:val="266"/>
        </w:trPr>
        <w:tc>
          <w:tcPr>
            <w:tcW w:w="9065" w:type="dxa"/>
            <w:shd w:val="clear" w:color="auto" w:fill="212E63"/>
          </w:tcPr>
          <w:p w14:paraId="5231CC78" w14:textId="77777777" w:rsidR="00776377" w:rsidRPr="00776377" w:rsidRDefault="00776377" w:rsidP="00571B4C">
            <w:pPr>
              <w:keepNext/>
              <w:keepLines/>
              <w:outlineLvl w:val="1"/>
              <w:rPr>
                <w:rFonts w:ascii="Times New Roman" w:hAnsi="Times New Roman" w:cstheme="majorBidi"/>
                <w:b/>
                <w:noProof/>
                <w:color w:val="FFFFFF" w:themeColor="background1"/>
                <w:sz w:val="24"/>
                <w:szCs w:val="26"/>
              </w:rPr>
            </w:pPr>
            <w:bookmarkStart w:id="104" w:name="_Toc121839029"/>
            <w:proofErr w:type="spellStart"/>
            <w:r w:rsidRPr="00776377">
              <w:rPr>
                <w:rFonts w:ascii="Times New Roman" w:eastAsiaTheme="majorEastAsia" w:hAnsi="Times New Roman" w:cstheme="majorBidi"/>
                <w:b/>
                <w:color w:val="FFFFFF" w:themeColor="background1"/>
                <w:sz w:val="24"/>
                <w:szCs w:val="26"/>
              </w:rPr>
              <w:lastRenderedPageBreak/>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ADR-DSN.C.215</w:t>
            </w:r>
            <w:proofErr w:type="spellEnd"/>
            <w:r w:rsidRPr="00776377">
              <w:rPr>
                <w:rFonts w:ascii="Times New Roman" w:eastAsiaTheme="majorEastAsia" w:hAnsi="Times New Roman" w:cstheme="majorBidi"/>
                <w:b/>
                <w:color w:val="FFFFFF" w:themeColor="background1"/>
                <w:sz w:val="24"/>
                <w:szCs w:val="26"/>
              </w:rPr>
              <w:t>. punktu “Skrejceļa gala drošības zonu izmēri”</w:t>
            </w:r>
            <w:bookmarkEnd w:id="104"/>
          </w:p>
        </w:tc>
      </w:tr>
    </w:tbl>
    <w:p w14:paraId="0B5EAD15" w14:textId="77777777" w:rsidR="00776377" w:rsidRPr="00776377" w:rsidRDefault="00776377" w:rsidP="00571B4C">
      <w:pPr>
        <w:keepNext/>
        <w:keepLines/>
        <w:jc w:val="both"/>
        <w:rPr>
          <w:rFonts w:ascii="Times New Roman" w:eastAsia="Calibri" w:hAnsi="Times New Roman" w:cs="Calibri"/>
          <w:noProof/>
          <w:sz w:val="24"/>
          <w:szCs w:val="5"/>
        </w:rPr>
      </w:pPr>
    </w:p>
    <w:p w14:paraId="4A22C330" w14:textId="77777777" w:rsidR="00776377" w:rsidRPr="00776377" w:rsidRDefault="00776377" w:rsidP="00571B4C">
      <w:pPr>
        <w:keepNext/>
        <w:keepLines/>
        <w:tabs>
          <w:tab w:val="left" w:pos="708"/>
        </w:tabs>
        <w:jc w:val="both"/>
        <w:rPr>
          <w:rFonts w:ascii="Times New Roman" w:eastAsia="Calibri" w:hAnsi="Times New Roman"/>
          <w:noProof/>
          <w:sz w:val="24"/>
        </w:rPr>
      </w:pPr>
      <w:r w:rsidRPr="00776377">
        <w:rPr>
          <w:rFonts w:ascii="Times New Roman" w:eastAsia="Calibri" w:hAnsi="Times New Roman"/>
          <w:sz w:val="24"/>
        </w:rPr>
        <w:t>a) Skrejceļa gala drošības zonas garums.</w:t>
      </w:r>
    </w:p>
    <w:p w14:paraId="32A6E9FF" w14:textId="77777777" w:rsidR="00776377" w:rsidRPr="00776377" w:rsidRDefault="00776377" w:rsidP="00776377">
      <w:pPr>
        <w:tabs>
          <w:tab w:val="left" w:pos="708"/>
        </w:tabs>
        <w:jc w:val="both"/>
        <w:rPr>
          <w:rFonts w:ascii="Times New Roman" w:eastAsia="Calibri" w:hAnsi="Times New Roman"/>
          <w:noProof/>
          <w:sz w:val="24"/>
        </w:rPr>
      </w:pPr>
    </w:p>
    <w:p w14:paraId="486BA225"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1) Skrejceļa gala drošības zonai jāstiepjas vismaz 90 m no lidjoslas gala, un, ciktāl iespējams, šis attālums jāpagarina līdz:</w:t>
      </w:r>
    </w:p>
    <w:p w14:paraId="64383C5B" w14:textId="77777777" w:rsidR="00776377" w:rsidRPr="00776377" w:rsidRDefault="00776377" w:rsidP="00776377">
      <w:pPr>
        <w:tabs>
          <w:tab w:val="left" w:pos="708"/>
          <w:tab w:val="left" w:pos="1275"/>
        </w:tabs>
        <w:jc w:val="both"/>
        <w:rPr>
          <w:rFonts w:ascii="Times New Roman" w:eastAsia="Calibri" w:hAnsi="Times New Roman"/>
          <w:noProof/>
          <w:sz w:val="24"/>
        </w:rPr>
      </w:pPr>
    </w:p>
    <w:p w14:paraId="5C7063DF" w14:textId="77777777" w:rsidR="00776377" w:rsidRPr="00776377" w:rsidRDefault="00776377" w:rsidP="00776377">
      <w:pPr>
        <w:ind w:left="567"/>
        <w:jc w:val="both"/>
        <w:rPr>
          <w:rFonts w:ascii="Times New Roman" w:eastAsia="Calibri" w:hAnsi="Times New Roman"/>
          <w:noProof/>
          <w:sz w:val="24"/>
        </w:rPr>
      </w:pPr>
      <w:r w:rsidRPr="00776377">
        <w:rPr>
          <w:rFonts w:ascii="Times New Roman" w:eastAsia="Calibri" w:hAnsi="Times New Roman"/>
          <w:sz w:val="24"/>
        </w:rPr>
        <w:t>i) 240 m, ja koda numurs ir 3 vai 4, un</w:t>
      </w:r>
    </w:p>
    <w:p w14:paraId="5EB442AB" w14:textId="77777777" w:rsidR="00776377" w:rsidRPr="00776377" w:rsidRDefault="00776377" w:rsidP="00776377">
      <w:pPr>
        <w:ind w:left="567"/>
        <w:jc w:val="both"/>
        <w:rPr>
          <w:rFonts w:ascii="Times New Roman" w:eastAsia="Calibri" w:hAnsi="Times New Roman"/>
          <w:noProof/>
          <w:sz w:val="24"/>
        </w:rPr>
      </w:pPr>
      <w:r w:rsidRPr="00776377">
        <w:rPr>
          <w:rFonts w:ascii="Times New Roman" w:eastAsia="Calibri" w:hAnsi="Times New Roman"/>
          <w:sz w:val="24"/>
        </w:rPr>
        <w:t>ii) 120 m, ja koda numurs ir 1 vai 2 un ja skrejceļš ir instrumentālais skrejceļš, un</w:t>
      </w:r>
    </w:p>
    <w:p w14:paraId="446E8019" w14:textId="77777777" w:rsidR="00776377" w:rsidRPr="00776377" w:rsidRDefault="00776377" w:rsidP="00776377">
      <w:pPr>
        <w:tabs>
          <w:tab w:val="left" w:pos="708"/>
          <w:tab w:val="left" w:pos="1842"/>
        </w:tabs>
        <w:jc w:val="both"/>
        <w:rPr>
          <w:rFonts w:ascii="Times New Roman" w:eastAsia="Calibri" w:hAnsi="Times New Roman"/>
          <w:noProof/>
          <w:sz w:val="24"/>
        </w:rPr>
      </w:pPr>
    </w:p>
    <w:p w14:paraId="5E352116" w14:textId="77777777" w:rsidR="00776377" w:rsidRPr="00776377" w:rsidRDefault="00776377" w:rsidP="00776377">
      <w:pPr>
        <w:tabs>
          <w:tab w:val="left" w:pos="708"/>
          <w:tab w:val="left" w:pos="1275"/>
        </w:tabs>
        <w:ind w:left="284"/>
        <w:jc w:val="both"/>
        <w:rPr>
          <w:rFonts w:ascii="Times New Roman" w:eastAsia="Calibri" w:hAnsi="Times New Roman"/>
          <w:noProof/>
          <w:sz w:val="24"/>
        </w:rPr>
      </w:pPr>
      <w:r w:rsidRPr="00776377">
        <w:rPr>
          <w:rFonts w:ascii="Times New Roman" w:eastAsia="Calibri" w:hAnsi="Times New Roman"/>
          <w:sz w:val="24"/>
        </w:rPr>
        <w:t>2) ciktāl iespējams, skrejceļa gala drošības zonai jāstiepjas 30 m no lidjoslas gala, ja koda numurs ir 1 vai 2 un ja skrejceļš ir neinstrumentālais skrejceļš.</w:t>
      </w:r>
    </w:p>
    <w:p w14:paraId="37433950" w14:textId="77777777" w:rsidR="00776377" w:rsidRPr="00776377" w:rsidRDefault="00776377" w:rsidP="00776377">
      <w:pPr>
        <w:tabs>
          <w:tab w:val="left" w:pos="708"/>
          <w:tab w:val="left" w:pos="1275"/>
        </w:tabs>
        <w:jc w:val="both"/>
        <w:rPr>
          <w:rFonts w:ascii="Times New Roman" w:eastAsia="Calibri" w:hAnsi="Times New Roman"/>
          <w:noProof/>
          <w:sz w:val="24"/>
        </w:rPr>
      </w:pPr>
    </w:p>
    <w:p w14:paraId="28FA7041"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b) Atkāpjoties no a) apakšpunkta, skrejceļa gala drošības zonas garumu var samazināt, ja ir ierīkota apturēšanas sistēma, ievērojot šīs sistēmas konstrukcijas specifikācijas.</w:t>
      </w:r>
    </w:p>
    <w:p w14:paraId="2AB13E50"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c) Skrejceļa gala drošības zonas platums.</w:t>
      </w:r>
    </w:p>
    <w:p w14:paraId="6CB04E96"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Skrejceļa gala drošības zonai jābūt vismaz divas reizes platākai par saistīto skrejceļu un, kad tas ir iespējams, tikpat platai kā saistītās lidjoslas planētajai daļai.</w:t>
      </w:r>
    </w:p>
    <w:p w14:paraId="42C3D44B" w14:textId="77777777" w:rsidR="00776377" w:rsidRPr="00776377" w:rsidRDefault="00776377" w:rsidP="00776377">
      <w:pPr>
        <w:tabs>
          <w:tab w:val="left" w:pos="708"/>
        </w:tabs>
        <w:jc w:val="both"/>
        <w:rPr>
          <w:rFonts w:ascii="Times New Roman" w:eastAsia="Calibri" w:hAnsi="Times New Roman"/>
          <w:noProof/>
          <w:sz w:val="24"/>
        </w:rPr>
      </w:pPr>
    </w:p>
    <w:p w14:paraId="6DB40833"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2EAB8D41" w14:textId="77777777" w:rsidR="00776377" w:rsidRPr="00776377" w:rsidRDefault="00776377" w:rsidP="00776377">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4BE3BFAC" w14:textId="77777777" w:rsidTr="00792BC1">
        <w:trPr>
          <w:trHeight w:val="266"/>
        </w:trPr>
        <w:tc>
          <w:tcPr>
            <w:tcW w:w="9065" w:type="dxa"/>
            <w:shd w:val="clear" w:color="auto" w:fill="16CC7E"/>
          </w:tcPr>
          <w:p w14:paraId="0656D2DB"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105" w:name="_Toc121839030"/>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ADR-DSN.C.215</w:t>
            </w:r>
            <w:proofErr w:type="spellEnd"/>
            <w:r w:rsidRPr="00776377">
              <w:rPr>
                <w:rFonts w:ascii="Times New Roman" w:eastAsiaTheme="majorEastAsia" w:hAnsi="Times New Roman" w:cstheme="majorBidi"/>
                <w:b/>
                <w:color w:val="FFFFFF" w:themeColor="background1"/>
                <w:sz w:val="24"/>
                <w:szCs w:val="26"/>
              </w:rPr>
              <w:t>. punktu “Skrejceļa gala drošības zonu izmēri”</w:t>
            </w:r>
            <w:bookmarkEnd w:id="105"/>
          </w:p>
        </w:tc>
      </w:tr>
    </w:tbl>
    <w:p w14:paraId="7B3D1873" w14:textId="77777777" w:rsidR="00776377" w:rsidRPr="00776377" w:rsidRDefault="00776377" w:rsidP="00776377">
      <w:pPr>
        <w:jc w:val="both"/>
        <w:rPr>
          <w:rFonts w:ascii="Times New Roman" w:eastAsia="Calibri" w:hAnsi="Times New Roman" w:cs="Calibri"/>
          <w:noProof/>
          <w:sz w:val="24"/>
          <w:szCs w:val="5"/>
        </w:rPr>
      </w:pPr>
    </w:p>
    <w:p w14:paraId="71DFF45A"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Ir atzīts, ka daudzi lidlauki tika būvēti pirms </w:t>
      </w:r>
      <w:proofErr w:type="spellStart"/>
      <w:r w:rsidRPr="00776377">
        <w:rPr>
          <w:rFonts w:ascii="Times New Roman" w:eastAsia="Calibri" w:hAnsi="Times New Roman"/>
          <w:i/>
          <w:iCs/>
          <w:sz w:val="24"/>
        </w:rPr>
        <w:t>RESA</w:t>
      </w:r>
      <w:proofErr w:type="spellEnd"/>
      <w:r w:rsidRPr="00776377">
        <w:rPr>
          <w:rFonts w:ascii="Times New Roman" w:eastAsia="Calibri" w:hAnsi="Times New Roman"/>
          <w:sz w:val="24"/>
        </w:rPr>
        <w:t xml:space="preserve"> prasību ieviešanas. Ja attiecīgo skrejceļu gadījumā </w:t>
      </w:r>
      <w:proofErr w:type="spellStart"/>
      <w:r w:rsidRPr="00776377">
        <w:rPr>
          <w:rFonts w:ascii="Times New Roman" w:eastAsia="Calibri" w:hAnsi="Times New Roman"/>
          <w:i/>
          <w:iCs/>
          <w:sz w:val="24"/>
        </w:rPr>
        <w:t>RESA</w:t>
      </w:r>
      <w:proofErr w:type="spellEnd"/>
      <w:r w:rsidRPr="00776377">
        <w:rPr>
          <w:rFonts w:ascii="Times New Roman" w:eastAsia="Calibri" w:hAnsi="Times New Roman"/>
          <w:sz w:val="24"/>
        </w:rPr>
        <w:t xml:space="preserve"> neturpinās līdz ieteicamajam attālumam, šo skrejceļu drošības pārvaldības sistēmā lidlaukiem jānovērtē risks un, ja nepieciešams, jāīsteno piemēroti risku mazinoši pasākumi.</w:t>
      </w:r>
    </w:p>
    <w:p w14:paraId="37AE1536" w14:textId="77777777" w:rsidR="00776377" w:rsidRPr="00776377" w:rsidRDefault="00776377" w:rsidP="00776377">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728A8862" w14:textId="77777777" w:rsidTr="00792BC1">
        <w:trPr>
          <w:trHeight w:val="266"/>
        </w:trPr>
        <w:tc>
          <w:tcPr>
            <w:tcW w:w="9065" w:type="dxa"/>
            <w:shd w:val="clear" w:color="auto" w:fill="212E63"/>
          </w:tcPr>
          <w:p w14:paraId="2C707D7A"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106" w:name="_Toc121839031"/>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ADR-DSN.C.220</w:t>
            </w:r>
            <w:proofErr w:type="spellEnd"/>
            <w:r w:rsidRPr="00776377">
              <w:rPr>
                <w:rFonts w:ascii="Times New Roman" w:eastAsiaTheme="majorEastAsia" w:hAnsi="Times New Roman" w:cstheme="majorBidi"/>
                <w:b/>
                <w:color w:val="FFFFFF" w:themeColor="background1"/>
                <w:sz w:val="24"/>
                <w:szCs w:val="26"/>
              </w:rPr>
              <w:t>. punktu “Objekti skrejceļa gala drošības zonās”</w:t>
            </w:r>
            <w:bookmarkEnd w:id="106"/>
          </w:p>
        </w:tc>
      </w:tr>
    </w:tbl>
    <w:p w14:paraId="479F1A5A" w14:textId="77777777" w:rsidR="00776377" w:rsidRPr="00776377" w:rsidRDefault="00776377" w:rsidP="00776377">
      <w:pPr>
        <w:jc w:val="both"/>
        <w:rPr>
          <w:rFonts w:ascii="Times New Roman" w:eastAsia="Calibri" w:hAnsi="Times New Roman" w:cs="Calibri"/>
          <w:noProof/>
          <w:sz w:val="24"/>
          <w:szCs w:val="5"/>
        </w:rPr>
      </w:pPr>
    </w:p>
    <w:p w14:paraId="3DC2C730"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Skrejceļa gala drošības zonā nedrīkst atrasties nekustīgi objekti, izņemot aprīkojumu un konstrukcijas, kas nepieciešamas aeronavigācijai vai lidmašīnu drošībai un kas atbilst attiecīgajām trausluma prasībām, kas noteiktas </w:t>
      </w:r>
      <w:proofErr w:type="spellStart"/>
      <w:r w:rsidRPr="00776377">
        <w:rPr>
          <w:rFonts w:ascii="Times New Roman" w:eastAsia="Calibri" w:hAnsi="Times New Roman"/>
          <w:sz w:val="24"/>
        </w:rPr>
        <w:t>CS</w:t>
      </w:r>
      <w:proofErr w:type="spellEnd"/>
      <w:r w:rsidRPr="00776377">
        <w:rPr>
          <w:rFonts w:ascii="Times New Roman" w:eastAsia="Calibri" w:hAnsi="Times New Roman"/>
          <w:sz w:val="24"/>
        </w:rPr>
        <w:t xml:space="preserve"> par </w:t>
      </w:r>
      <w:proofErr w:type="spellStart"/>
      <w:r w:rsidRPr="00776377">
        <w:rPr>
          <w:rFonts w:ascii="Times New Roman" w:eastAsia="Calibri" w:hAnsi="Times New Roman"/>
          <w:sz w:val="24"/>
        </w:rPr>
        <w:t>ADR-DSN.T.910</w:t>
      </w:r>
      <w:proofErr w:type="spellEnd"/>
      <w:r w:rsidRPr="00776377">
        <w:rPr>
          <w:rFonts w:ascii="Times New Roman" w:eastAsia="Calibri" w:hAnsi="Times New Roman"/>
          <w:sz w:val="24"/>
        </w:rPr>
        <w:t xml:space="preserve">. punktu. Detalizētas prasības attiecībā uz objektu izvietošanu </w:t>
      </w:r>
      <w:proofErr w:type="spellStart"/>
      <w:r w:rsidRPr="00776377">
        <w:rPr>
          <w:rFonts w:ascii="Times New Roman" w:eastAsia="Calibri" w:hAnsi="Times New Roman"/>
          <w:i/>
          <w:iCs/>
          <w:sz w:val="24"/>
        </w:rPr>
        <w:t>RESA</w:t>
      </w:r>
      <w:proofErr w:type="spellEnd"/>
      <w:r w:rsidRPr="00776377">
        <w:rPr>
          <w:rFonts w:ascii="Times New Roman" w:eastAsia="Calibri" w:hAnsi="Times New Roman"/>
          <w:sz w:val="24"/>
        </w:rPr>
        <w:t xml:space="preserve"> izklāstītas </w:t>
      </w:r>
      <w:proofErr w:type="spellStart"/>
      <w:r w:rsidRPr="00776377">
        <w:rPr>
          <w:rFonts w:ascii="Times New Roman" w:eastAsia="Calibri" w:hAnsi="Times New Roman"/>
          <w:sz w:val="24"/>
        </w:rPr>
        <w:t>CS</w:t>
      </w:r>
      <w:proofErr w:type="spellEnd"/>
      <w:r w:rsidRPr="00776377">
        <w:rPr>
          <w:rFonts w:ascii="Times New Roman" w:eastAsia="Calibri" w:hAnsi="Times New Roman"/>
          <w:sz w:val="24"/>
        </w:rPr>
        <w:t xml:space="preserve"> par </w:t>
      </w:r>
      <w:proofErr w:type="spellStart"/>
      <w:r w:rsidRPr="00776377">
        <w:rPr>
          <w:rFonts w:ascii="Times New Roman" w:eastAsia="Calibri" w:hAnsi="Times New Roman"/>
          <w:sz w:val="24"/>
        </w:rPr>
        <w:t>ADR-DSN.T.915</w:t>
      </w:r>
      <w:proofErr w:type="spellEnd"/>
      <w:r w:rsidRPr="00776377">
        <w:rPr>
          <w:rFonts w:ascii="Times New Roman" w:eastAsia="Calibri" w:hAnsi="Times New Roman"/>
          <w:sz w:val="24"/>
        </w:rPr>
        <w:t>. punktu.</w:t>
      </w:r>
    </w:p>
    <w:p w14:paraId="746043C4" w14:textId="77777777" w:rsidR="00776377" w:rsidRPr="00776377" w:rsidRDefault="00776377" w:rsidP="00776377">
      <w:pPr>
        <w:jc w:val="both"/>
        <w:rPr>
          <w:rFonts w:ascii="Times New Roman" w:eastAsia="Calibri"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31338AB4" w14:textId="77777777" w:rsidTr="00792BC1">
        <w:trPr>
          <w:trHeight w:val="266"/>
        </w:trPr>
        <w:tc>
          <w:tcPr>
            <w:tcW w:w="9065" w:type="dxa"/>
            <w:shd w:val="clear" w:color="auto" w:fill="16CC7E"/>
          </w:tcPr>
          <w:p w14:paraId="2C14B369"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107" w:name="_Toc121839032"/>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ADR-DSN.C.220</w:t>
            </w:r>
            <w:proofErr w:type="spellEnd"/>
            <w:r w:rsidRPr="00776377">
              <w:rPr>
                <w:rFonts w:ascii="Times New Roman" w:eastAsiaTheme="majorEastAsia" w:hAnsi="Times New Roman" w:cstheme="majorBidi"/>
                <w:b/>
                <w:color w:val="FFFFFF" w:themeColor="background1"/>
                <w:sz w:val="24"/>
                <w:szCs w:val="26"/>
              </w:rPr>
              <w:t>. punktu “Objekti skrejceļa gala drošības zonās”</w:t>
            </w:r>
            <w:bookmarkEnd w:id="107"/>
          </w:p>
        </w:tc>
      </w:tr>
    </w:tbl>
    <w:p w14:paraId="215CE0C7" w14:textId="77777777" w:rsidR="00776377" w:rsidRPr="00776377" w:rsidRDefault="00776377" w:rsidP="00776377">
      <w:pPr>
        <w:jc w:val="both"/>
        <w:rPr>
          <w:rFonts w:ascii="Times New Roman" w:eastAsia="Calibri" w:hAnsi="Times New Roman" w:cs="Calibri"/>
          <w:noProof/>
          <w:sz w:val="24"/>
          <w:szCs w:val="5"/>
        </w:rPr>
      </w:pPr>
    </w:p>
    <w:p w14:paraId="0327ED6A"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Informācija par aprīkojuma un iekārtu izvietojumu ekspluatācijas zonās, tostarp </w:t>
      </w:r>
      <w:proofErr w:type="spellStart"/>
      <w:r w:rsidRPr="00776377">
        <w:rPr>
          <w:rFonts w:ascii="Times New Roman" w:eastAsia="Calibri" w:hAnsi="Times New Roman"/>
          <w:i/>
          <w:iCs/>
          <w:sz w:val="24"/>
        </w:rPr>
        <w:t>RESA</w:t>
      </w:r>
      <w:proofErr w:type="spellEnd"/>
      <w:r w:rsidRPr="00776377">
        <w:rPr>
          <w:rFonts w:ascii="Times New Roman" w:eastAsia="Calibri" w:hAnsi="Times New Roman"/>
          <w:sz w:val="24"/>
        </w:rPr>
        <w:t xml:space="preserve">, ir sniegta </w:t>
      </w:r>
      <w:proofErr w:type="spellStart"/>
      <w:r w:rsidRPr="00776377">
        <w:rPr>
          <w:rFonts w:ascii="Times New Roman" w:eastAsia="Calibri" w:hAnsi="Times New Roman"/>
          <w:sz w:val="24"/>
        </w:rPr>
        <w:t>CS</w:t>
      </w:r>
      <w:proofErr w:type="spellEnd"/>
      <w:r w:rsidRPr="00776377">
        <w:rPr>
          <w:rFonts w:ascii="Times New Roman" w:eastAsia="Calibri" w:hAnsi="Times New Roman"/>
          <w:sz w:val="24"/>
        </w:rPr>
        <w:t xml:space="preserve"> par </w:t>
      </w:r>
      <w:proofErr w:type="spellStart"/>
      <w:r w:rsidRPr="00776377">
        <w:rPr>
          <w:rFonts w:ascii="Times New Roman" w:eastAsia="Calibri" w:hAnsi="Times New Roman"/>
          <w:sz w:val="24"/>
        </w:rPr>
        <w:t>ADR-DSN.T.915</w:t>
      </w:r>
      <w:proofErr w:type="spellEnd"/>
      <w:r w:rsidRPr="00776377">
        <w:rPr>
          <w:rFonts w:ascii="Times New Roman" w:eastAsia="Calibri" w:hAnsi="Times New Roman"/>
          <w:sz w:val="24"/>
        </w:rPr>
        <w:t>. punktu.</w:t>
      </w:r>
    </w:p>
    <w:p w14:paraId="2DCBBB0C" w14:textId="77777777" w:rsidR="00776377" w:rsidRPr="00776377" w:rsidRDefault="00776377" w:rsidP="00776377">
      <w:pPr>
        <w:jc w:val="both"/>
        <w:rPr>
          <w:rFonts w:ascii="Times New Roman" w:eastAsia="Calibri"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7F3DAC21" w14:textId="77777777" w:rsidTr="00792BC1">
        <w:trPr>
          <w:trHeight w:val="266"/>
        </w:trPr>
        <w:tc>
          <w:tcPr>
            <w:tcW w:w="9065" w:type="dxa"/>
            <w:shd w:val="clear" w:color="auto" w:fill="212E63"/>
          </w:tcPr>
          <w:p w14:paraId="7BD39665"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108" w:name="_Toc121839033"/>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ADR-DSN.C.225</w:t>
            </w:r>
            <w:proofErr w:type="spellEnd"/>
            <w:r w:rsidRPr="00776377">
              <w:rPr>
                <w:rFonts w:ascii="Times New Roman" w:eastAsiaTheme="majorEastAsia" w:hAnsi="Times New Roman" w:cstheme="majorBidi"/>
                <w:b/>
                <w:color w:val="FFFFFF" w:themeColor="background1"/>
                <w:sz w:val="24"/>
                <w:szCs w:val="26"/>
              </w:rPr>
              <w:t>. punktu “Skrejceļa gala drošības zonu tīrīšana un planēšana”</w:t>
            </w:r>
            <w:bookmarkEnd w:id="108"/>
          </w:p>
        </w:tc>
      </w:tr>
    </w:tbl>
    <w:p w14:paraId="7C016F89" w14:textId="77777777" w:rsidR="00776377" w:rsidRPr="00776377" w:rsidRDefault="00776377" w:rsidP="00776377">
      <w:pPr>
        <w:jc w:val="both"/>
        <w:rPr>
          <w:rFonts w:ascii="Times New Roman" w:eastAsia="Calibri" w:hAnsi="Times New Roman" w:cs="Calibri"/>
          <w:noProof/>
          <w:sz w:val="24"/>
          <w:szCs w:val="5"/>
        </w:rPr>
      </w:pPr>
    </w:p>
    <w:p w14:paraId="5E20DD38"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Skrejceļa gala drošības zonā jānodrošina attīrīta un noplanēta zona lidmašīnām, kurām paredzēts skrejceļš, gadījumam, ja lidmašīna veic priekšlaicīgu zemskari vai pārskreju.</w:t>
      </w:r>
    </w:p>
    <w:p w14:paraId="2DD39053" w14:textId="77777777" w:rsidR="00776377" w:rsidRPr="00776377" w:rsidRDefault="00776377" w:rsidP="00776377">
      <w:pPr>
        <w:jc w:val="both"/>
        <w:rPr>
          <w:rFonts w:ascii="Times New Roman" w:eastAsia="Calibri"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5056DA70" w14:textId="77777777" w:rsidTr="00792BC1">
        <w:trPr>
          <w:trHeight w:val="266"/>
        </w:trPr>
        <w:tc>
          <w:tcPr>
            <w:tcW w:w="9065" w:type="dxa"/>
            <w:shd w:val="clear" w:color="auto" w:fill="16CC7E"/>
          </w:tcPr>
          <w:p w14:paraId="285497F8" w14:textId="77777777" w:rsidR="00776377" w:rsidRPr="00776377" w:rsidRDefault="00776377" w:rsidP="00FC730E">
            <w:pPr>
              <w:keepNext/>
              <w:keepLines/>
              <w:outlineLvl w:val="1"/>
              <w:rPr>
                <w:rFonts w:ascii="Times New Roman" w:eastAsiaTheme="majorEastAsia" w:hAnsi="Times New Roman" w:cstheme="majorBidi"/>
                <w:b/>
                <w:color w:val="FFFFFF" w:themeColor="background1"/>
                <w:sz w:val="24"/>
                <w:szCs w:val="26"/>
              </w:rPr>
            </w:pPr>
            <w:bookmarkStart w:id="109" w:name="_Toc121839034"/>
            <w:proofErr w:type="spellStart"/>
            <w:r w:rsidRPr="00776377">
              <w:rPr>
                <w:rFonts w:ascii="Times New Roman" w:eastAsiaTheme="majorEastAsia" w:hAnsi="Times New Roman" w:cstheme="majorBidi"/>
                <w:b/>
                <w:color w:val="FFFFFF" w:themeColor="background1"/>
                <w:sz w:val="24"/>
                <w:szCs w:val="26"/>
              </w:rPr>
              <w:lastRenderedPageBreak/>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ADR-DSN.C.225</w:t>
            </w:r>
            <w:proofErr w:type="spellEnd"/>
            <w:r w:rsidRPr="00776377">
              <w:rPr>
                <w:rFonts w:ascii="Times New Roman" w:eastAsiaTheme="majorEastAsia" w:hAnsi="Times New Roman" w:cstheme="majorBidi"/>
                <w:b/>
                <w:color w:val="FFFFFF" w:themeColor="background1"/>
                <w:sz w:val="24"/>
                <w:szCs w:val="26"/>
              </w:rPr>
              <w:t>. punktu “Skrejceļa gala drošības zonu tīrīšana un planēšana”</w:t>
            </w:r>
            <w:bookmarkEnd w:id="109"/>
          </w:p>
        </w:tc>
      </w:tr>
    </w:tbl>
    <w:p w14:paraId="2F06D042" w14:textId="77777777" w:rsidR="00776377" w:rsidRPr="00776377" w:rsidRDefault="00776377" w:rsidP="00FC730E">
      <w:pPr>
        <w:keepNext/>
        <w:keepLines/>
        <w:jc w:val="both"/>
        <w:rPr>
          <w:rFonts w:ascii="Times New Roman" w:eastAsia="Calibri" w:hAnsi="Times New Roman" w:cs="Calibri"/>
          <w:noProof/>
          <w:sz w:val="24"/>
          <w:szCs w:val="5"/>
        </w:rPr>
      </w:pPr>
    </w:p>
    <w:p w14:paraId="33703816" w14:textId="77777777" w:rsidR="00776377" w:rsidRPr="00776377" w:rsidRDefault="00776377" w:rsidP="00FC730E">
      <w:pPr>
        <w:keepNext/>
        <w:keepLines/>
        <w:tabs>
          <w:tab w:val="left" w:pos="708"/>
        </w:tabs>
        <w:jc w:val="both"/>
        <w:rPr>
          <w:rFonts w:ascii="Times New Roman" w:eastAsia="Calibri" w:hAnsi="Times New Roman"/>
          <w:noProof/>
          <w:sz w:val="24"/>
        </w:rPr>
      </w:pPr>
      <w:r w:rsidRPr="00776377">
        <w:rPr>
          <w:rFonts w:ascii="Times New Roman" w:eastAsia="Calibri" w:hAnsi="Times New Roman"/>
          <w:sz w:val="24"/>
        </w:rPr>
        <w:t>a) Skrejceļa gala drošības zonas virsmai ir jābūt pienācīgi sagatavotai, taču tai nav obligāti jābūt tādā pašā kvalitātē kā lidjoslai.</w:t>
      </w:r>
    </w:p>
    <w:p w14:paraId="73248219"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b) Norādījumi par skrejceļa gala drošības zonu tīrīšanu un planēšanu ir sniegti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dok. Nr. 9157 “Lidlauka projektēšanas rokasgrāmata” 1. daļā “Skrejceļi”.</w:t>
      </w:r>
    </w:p>
    <w:p w14:paraId="5A9FFEAE" w14:textId="77777777" w:rsidR="00776377" w:rsidRPr="00776377" w:rsidRDefault="00776377" w:rsidP="00776377">
      <w:pPr>
        <w:tabs>
          <w:tab w:val="left" w:pos="708"/>
        </w:tabs>
        <w:jc w:val="both"/>
        <w:rPr>
          <w:rFonts w:ascii="Times New Roman" w:eastAsia="Calibri" w:hAnsi="Times New Roman"/>
          <w:noProof/>
          <w:sz w:val="24"/>
        </w:rPr>
      </w:pPr>
    </w:p>
    <w:p w14:paraId="46FA2DF4"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06C1D431" w14:textId="77777777" w:rsidR="00776377" w:rsidRPr="00776377" w:rsidRDefault="00776377" w:rsidP="00776377">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00641512" w14:textId="77777777" w:rsidTr="00792BC1">
        <w:trPr>
          <w:trHeight w:val="266"/>
        </w:trPr>
        <w:tc>
          <w:tcPr>
            <w:tcW w:w="9065" w:type="dxa"/>
            <w:shd w:val="clear" w:color="auto" w:fill="212E63"/>
          </w:tcPr>
          <w:p w14:paraId="54F61A84"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110" w:name="_Toc121839035"/>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ADR-DSN.C.230</w:t>
            </w:r>
            <w:proofErr w:type="spellEnd"/>
            <w:r w:rsidRPr="00776377">
              <w:rPr>
                <w:rFonts w:ascii="Times New Roman" w:eastAsiaTheme="majorEastAsia" w:hAnsi="Times New Roman" w:cstheme="majorBidi"/>
                <w:b/>
                <w:color w:val="FFFFFF" w:themeColor="background1"/>
                <w:sz w:val="24"/>
                <w:szCs w:val="26"/>
              </w:rPr>
              <w:t>. punktu “Slīpumi skrejceļa gala drošības zonās”</w:t>
            </w:r>
            <w:bookmarkEnd w:id="110"/>
          </w:p>
        </w:tc>
      </w:tr>
    </w:tbl>
    <w:p w14:paraId="1A890239" w14:textId="77777777" w:rsidR="00776377" w:rsidRPr="00776377" w:rsidRDefault="00776377" w:rsidP="00776377">
      <w:pPr>
        <w:jc w:val="both"/>
        <w:rPr>
          <w:rFonts w:ascii="Times New Roman" w:eastAsia="Calibri" w:hAnsi="Times New Roman" w:cs="Calibri"/>
          <w:noProof/>
          <w:sz w:val="24"/>
          <w:szCs w:val="5"/>
        </w:rPr>
      </w:pPr>
    </w:p>
    <w:p w14:paraId="1526FE68"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Garenvirziena slīpumi.</w:t>
      </w:r>
    </w:p>
    <w:p w14:paraId="13FA9862" w14:textId="77777777" w:rsidR="00776377" w:rsidRPr="00776377" w:rsidRDefault="00776377" w:rsidP="00776377">
      <w:pPr>
        <w:tabs>
          <w:tab w:val="left" w:pos="708"/>
        </w:tabs>
        <w:jc w:val="both"/>
        <w:rPr>
          <w:rFonts w:ascii="Times New Roman" w:eastAsia="Calibri" w:hAnsi="Times New Roman"/>
          <w:noProof/>
          <w:sz w:val="24"/>
        </w:rPr>
      </w:pPr>
    </w:p>
    <w:p w14:paraId="0FB4A0E8"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1) Skrejceļa gala drošības zonas slīpumiem jābūt tādiem, lai neviena skrejceļa gala drošības zonas daļa nebūtu izvirzīta virs pieejas virsmas vai augstuma uzņemšanas virsmas.</w:t>
      </w:r>
    </w:p>
    <w:p w14:paraId="1F8D9DE2"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2) Skrejceļa gala drošības zonas garenvirziena slīpumi lejupejošā virzienā nedrīkst pārsniegt 5 %. Garenvirziena slīpumu maiņai jābūt, cik iespējams, pakāpeniskai, ir jāvairās no krasas slīpumu maiņas vai pēkšņas slīpuma virziena maiņas.</w:t>
      </w:r>
    </w:p>
    <w:p w14:paraId="16EEBC94" w14:textId="77777777" w:rsidR="00776377" w:rsidRPr="00776377" w:rsidRDefault="00776377" w:rsidP="00776377">
      <w:pPr>
        <w:ind w:left="284"/>
        <w:jc w:val="both"/>
        <w:rPr>
          <w:rFonts w:ascii="Times New Roman" w:eastAsia="Calibri" w:hAnsi="Times New Roman"/>
          <w:noProof/>
          <w:sz w:val="24"/>
        </w:rPr>
      </w:pPr>
    </w:p>
    <w:p w14:paraId="5FC53EC6"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b) </w:t>
      </w:r>
      <w:proofErr w:type="spellStart"/>
      <w:r w:rsidRPr="00776377">
        <w:rPr>
          <w:rFonts w:ascii="Times New Roman" w:eastAsia="Calibri" w:hAnsi="Times New Roman"/>
          <w:sz w:val="24"/>
        </w:rPr>
        <w:t>Šķērsslīpumi</w:t>
      </w:r>
      <w:proofErr w:type="spellEnd"/>
      <w:r w:rsidRPr="00776377">
        <w:rPr>
          <w:rFonts w:ascii="Times New Roman" w:eastAsia="Calibri" w:hAnsi="Times New Roman"/>
          <w:sz w:val="24"/>
        </w:rPr>
        <w:t>.</w:t>
      </w:r>
    </w:p>
    <w:p w14:paraId="2D0616EF" w14:textId="77777777" w:rsidR="00776377" w:rsidRPr="00776377" w:rsidRDefault="00776377" w:rsidP="00776377">
      <w:pPr>
        <w:tabs>
          <w:tab w:val="left" w:pos="708"/>
        </w:tabs>
        <w:jc w:val="both"/>
        <w:rPr>
          <w:rFonts w:ascii="Times New Roman" w:eastAsia="Calibri" w:hAnsi="Times New Roman"/>
          <w:noProof/>
          <w:sz w:val="24"/>
        </w:rPr>
      </w:pPr>
    </w:p>
    <w:p w14:paraId="5DAAA2F8"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Skrejceļa gala drošības zonas </w:t>
      </w:r>
      <w:proofErr w:type="spellStart"/>
      <w:r w:rsidRPr="00776377">
        <w:rPr>
          <w:rFonts w:ascii="Times New Roman" w:eastAsia="Calibri" w:hAnsi="Times New Roman"/>
          <w:sz w:val="24"/>
        </w:rPr>
        <w:t>šķērsslīpumi</w:t>
      </w:r>
      <w:proofErr w:type="spellEnd"/>
      <w:r w:rsidRPr="00776377">
        <w:rPr>
          <w:rFonts w:ascii="Times New Roman" w:eastAsia="Calibri" w:hAnsi="Times New Roman"/>
          <w:sz w:val="24"/>
        </w:rPr>
        <w:t xml:space="preserve"> augšupejošā vai lejupejošā virzienā nedrīkst pārsniegt 5 %. Pārejām starp dažādiem slīpumiem jābūt, cik iespējams, pakāpeniskām.</w:t>
      </w:r>
    </w:p>
    <w:p w14:paraId="763ADD41" w14:textId="77777777" w:rsidR="00776377" w:rsidRPr="00776377" w:rsidRDefault="00776377" w:rsidP="00776377">
      <w:pPr>
        <w:jc w:val="both"/>
        <w:rPr>
          <w:rFonts w:ascii="Times New Roman" w:eastAsia="Calibri"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7FBD8795" w14:textId="77777777" w:rsidTr="00792BC1">
        <w:trPr>
          <w:trHeight w:val="266"/>
        </w:trPr>
        <w:tc>
          <w:tcPr>
            <w:tcW w:w="9065" w:type="dxa"/>
            <w:shd w:val="clear" w:color="auto" w:fill="16CC7E"/>
          </w:tcPr>
          <w:p w14:paraId="4B470CA9"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111" w:name="_Toc121839036"/>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ADR-DSN.C.230</w:t>
            </w:r>
            <w:proofErr w:type="spellEnd"/>
            <w:r w:rsidRPr="00776377">
              <w:rPr>
                <w:rFonts w:ascii="Times New Roman" w:eastAsiaTheme="majorEastAsia" w:hAnsi="Times New Roman" w:cstheme="majorBidi"/>
                <w:b/>
                <w:color w:val="FFFFFF" w:themeColor="background1"/>
                <w:sz w:val="24"/>
                <w:szCs w:val="26"/>
              </w:rPr>
              <w:t>. punktu “Slīpumi skrejceļa gala drošības zonās”</w:t>
            </w:r>
            <w:bookmarkEnd w:id="111"/>
          </w:p>
        </w:tc>
      </w:tr>
    </w:tbl>
    <w:p w14:paraId="25075751" w14:textId="77777777" w:rsidR="00776377" w:rsidRPr="00776377" w:rsidRDefault="00776377" w:rsidP="00776377">
      <w:pPr>
        <w:jc w:val="both"/>
        <w:rPr>
          <w:rFonts w:ascii="Times New Roman" w:eastAsia="Calibri" w:hAnsi="Times New Roman" w:cs="Calibri"/>
          <w:noProof/>
          <w:sz w:val="24"/>
          <w:szCs w:val="5"/>
        </w:rPr>
      </w:pPr>
    </w:p>
    <w:p w14:paraId="25AD7F64"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Ja ir nodrošināta </w:t>
      </w:r>
      <w:proofErr w:type="spellStart"/>
      <w:r w:rsidRPr="00776377">
        <w:rPr>
          <w:rFonts w:ascii="Times New Roman" w:eastAsia="Calibri" w:hAnsi="Times New Roman"/>
          <w:sz w:val="24"/>
        </w:rPr>
        <w:t>šķēršļbrīva</w:t>
      </w:r>
      <w:proofErr w:type="spellEnd"/>
      <w:r w:rsidRPr="00776377">
        <w:rPr>
          <w:rFonts w:ascii="Times New Roman" w:eastAsia="Calibri" w:hAnsi="Times New Roman"/>
          <w:sz w:val="24"/>
        </w:rPr>
        <w:t xml:space="preserve"> zona, </w:t>
      </w:r>
      <w:proofErr w:type="spellStart"/>
      <w:r w:rsidRPr="00776377">
        <w:rPr>
          <w:rFonts w:ascii="Times New Roman" w:eastAsia="Calibri" w:hAnsi="Times New Roman"/>
          <w:i/>
          <w:iCs/>
          <w:sz w:val="24"/>
        </w:rPr>
        <w:t>RESA</w:t>
      </w:r>
      <w:proofErr w:type="spellEnd"/>
      <w:r w:rsidRPr="00776377">
        <w:rPr>
          <w:rFonts w:ascii="Times New Roman" w:eastAsia="Calibri" w:hAnsi="Times New Roman"/>
          <w:sz w:val="24"/>
        </w:rPr>
        <w:t xml:space="preserve"> slīpums ir atbilstoši jāmaina.</w:t>
      </w:r>
    </w:p>
    <w:p w14:paraId="0BFCE551" w14:textId="77777777" w:rsidR="00776377" w:rsidRPr="00776377" w:rsidRDefault="00776377" w:rsidP="00776377">
      <w:pPr>
        <w:jc w:val="both"/>
        <w:rPr>
          <w:rFonts w:ascii="Times New Roman" w:eastAsia="Calibri"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1A9A519D" w14:textId="77777777" w:rsidTr="00792BC1">
        <w:trPr>
          <w:trHeight w:val="266"/>
        </w:trPr>
        <w:tc>
          <w:tcPr>
            <w:tcW w:w="9065" w:type="dxa"/>
            <w:shd w:val="clear" w:color="auto" w:fill="212E63"/>
          </w:tcPr>
          <w:p w14:paraId="7FF5FA90"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112" w:name="_Toc121839037"/>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ADR-DSN.C.235</w:t>
            </w:r>
            <w:proofErr w:type="spellEnd"/>
            <w:r w:rsidRPr="00776377">
              <w:rPr>
                <w:rFonts w:ascii="Times New Roman" w:eastAsiaTheme="majorEastAsia" w:hAnsi="Times New Roman" w:cstheme="majorBidi"/>
                <w:b/>
                <w:color w:val="FFFFFF" w:themeColor="background1"/>
                <w:sz w:val="24"/>
                <w:szCs w:val="26"/>
              </w:rPr>
              <w:t>. punktu “Skrejceļa gala drošības zonu nestspēja”</w:t>
            </w:r>
            <w:bookmarkEnd w:id="112"/>
          </w:p>
        </w:tc>
      </w:tr>
    </w:tbl>
    <w:p w14:paraId="2D39ABB5" w14:textId="77777777" w:rsidR="00776377" w:rsidRPr="00776377" w:rsidRDefault="00776377" w:rsidP="00776377">
      <w:pPr>
        <w:jc w:val="both"/>
        <w:rPr>
          <w:rFonts w:ascii="Times New Roman" w:eastAsia="Calibri" w:hAnsi="Times New Roman" w:cs="Calibri"/>
          <w:noProof/>
          <w:sz w:val="24"/>
          <w:szCs w:val="5"/>
        </w:rPr>
      </w:pPr>
    </w:p>
    <w:p w14:paraId="187D1706"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Skrejceļa gala drošības zonai ir jābūt ar pietiekami augstu nestspēju, lai to varētu izmantot galvenajam mērķim, kam tā paredzēta.</w:t>
      </w:r>
    </w:p>
    <w:p w14:paraId="11E8F39C" w14:textId="77777777" w:rsidR="00776377" w:rsidRPr="00776377" w:rsidRDefault="00776377" w:rsidP="00776377">
      <w:pPr>
        <w:jc w:val="both"/>
        <w:rPr>
          <w:rFonts w:ascii="Times New Roman" w:eastAsia="Calibri" w:hAnsi="Times New Roman" w:cs="Calibri"/>
          <w:noProof/>
          <w:sz w:val="24"/>
          <w:szCs w:val="16"/>
        </w:rPr>
      </w:pPr>
    </w:p>
    <w:p w14:paraId="30D66484"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2BDAE250" w14:textId="77777777" w:rsidR="00776377" w:rsidRPr="00776377" w:rsidRDefault="00776377" w:rsidP="00776377">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4627DCB0" w14:textId="77777777" w:rsidTr="00792BC1">
        <w:trPr>
          <w:trHeight w:val="266"/>
        </w:trPr>
        <w:tc>
          <w:tcPr>
            <w:tcW w:w="9065" w:type="dxa"/>
            <w:shd w:val="clear" w:color="auto" w:fill="16CC7E"/>
          </w:tcPr>
          <w:p w14:paraId="0728E00C"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113" w:name="_Toc121839038"/>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ADR-DSN.C.235</w:t>
            </w:r>
            <w:proofErr w:type="spellEnd"/>
            <w:r w:rsidRPr="00776377">
              <w:rPr>
                <w:rFonts w:ascii="Times New Roman" w:eastAsiaTheme="majorEastAsia" w:hAnsi="Times New Roman" w:cstheme="majorBidi"/>
                <w:b/>
                <w:color w:val="FFFFFF" w:themeColor="background1"/>
                <w:sz w:val="24"/>
                <w:szCs w:val="26"/>
              </w:rPr>
              <w:t>. punktu “Skrejceļa gala drošības zonu nestspēja”</w:t>
            </w:r>
            <w:bookmarkEnd w:id="113"/>
          </w:p>
        </w:tc>
      </w:tr>
    </w:tbl>
    <w:p w14:paraId="024A2BDA" w14:textId="77777777" w:rsidR="00776377" w:rsidRPr="00776377" w:rsidRDefault="00776377" w:rsidP="00776377">
      <w:pPr>
        <w:jc w:val="both"/>
        <w:rPr>
          <w:rFonts w:ascii="Times New Roman" w:eastAsia="Calibri" w:hAnsi="Times New Roman" w:cs="Calibri"/>
          <w:noProof/>
          <w:sz w:val="24"/>
          <w:szCs w:val="5"/>
        </w:rPr>
      </w:pPr>
    </w:p>
    <w:p w14:paraId="7280EA7D"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Skrejceļa gala drošības zona jāsagatavo vai jābūvē tā, lai samazinātu risku sabojāt lidmašīnu, tai veicot priekšlaicīgu zemskari vai skrejceļa pārskreju, veicinātu lidmašīnas palēnināšanu un atvieglinātu glābšanas un ugunsdzēsības transportlīdzekļu pārvietošanos.</w:t>
      </w:r>
    </w:p>
    <w:p w14:paraId="56B0A244"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b) Norādījumi par skrejceļa gala drošības zonas nestspēju ir sniegti </w:t>
      </w:r>
      <w:proofErr w:type="spellStart"/>
      <w:r w:rsidRPr="00776377">
        <w:rPr>
          <w:rFonts w:ascii="Times New Roman" w:eastAsia="Calibri" w:hAnsi="Times New Roman"/>
          <w:sz w:val="24"/>
        </w:rPr>
        <w:t>GM1</w:t>
      </w:r>
      <w:proofErr w:type="spellEnd"/>
      <w:r w:rsidRPr="00776377">
        <w:rPr>
          <w:rFonts w:ascii="Times New Roman" w:eastAsia="Calibri" w:hAnsi="Times New Roman"/>
          <w:sz w:val="24"/>
        </w:rPr>
        <w:t xml:space="preserve"> par </w:t>
      </w:r>
      <w:proofErr w:type="spellStart"/>
      <w:r w:rsidRPr="00776377">
        <w:rPr>
          <w:rFonts w:ascii="Times New Roman" w:eastAsia="Calibri" w:hAnsi="Times New Roman"/>
          <w:sz w:val="24"/>
        </w:rPr>
        <w:t>ADR-DSN.B.190</w:t>
      </w:r>
      <w:proofErr w:type="spellEnd"/>
      <w:r w:rsidRPr="00776377">
        <w:rPr>
          <w:rFonts w:ascii="Times New Roman" w:eastAsia="Calibri" w:hAnsi="Times New Roman"/>
          <w:sz w:val="24"/>
        </w:rPr>
        <w:t xml:space="preserve">. punktu “Lidjoslu nestspēja” un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dok. Nr. 9157 “Lidlauka projektēšanas rokasgrāmata” 1. daļā “Skrejceļi”.</w:t>
      </w:r>
    </w:p>
    <w:p w14:paraId="514DE7FD" w14:textId="77777777" w:rsidR="00776377" w:rsidRPr="00776377" w:rsidRDefault="00776377" w:rsidP="00776377">
      <w:pPr>
        <w:tabs>
          <w:tab w:val="left" w:pos="708"/>
        </w:tabs>
        <w:jc w:val="both"/>
        <w:rPr>
          <w:rFonts w:ascii="Times New Roman" w:eastAsia="Calibri" w:hAnsi="Times New Roman"/>
          <w:noProof/>
          <w:sz w:val="24"/>
        </w:rPr>
      </w:pPr>
    </w:p>
    <w:p w14:paraId="34C9B438"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3913A3FB" w14:textId="77777777" w:rsidR="00776377" w:rsidRPr="00776377" w:rsidRDefault="00776377" w:rsidP="00776377">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67A68426" w14:textId="77777777" w:rsidTr="00792BC1">
        <w:trPr>
          <w:trHeight w:val="266"/>
        </w:trPr>
        <w:tc>
          <w:tcPr>
            <w:tcW w:w="9065" w:type="dxa"/>
            <w:shd w:val="clear" w:color="auto" w:fill="212E63"/>
          </w:tcPr>
          <w:p w14:paraId="4186B3A4"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114" w:name="_Toc121839039"/>
            <w:proofErr w:type="spellStart"/>
            <w:r w:rsidRPr="00776377">
              <w:rPr>
                <w:rFonts w:ascii="Times New Roman" w:eastAsiaTheme="majorEastAsia" w:hAnsi="Times New Roman" w:cstheme="majorBidi"/>
                <w:b/>
                <w:color w:val="FFFFFF" w:themeColor="background1"/>
                <w:sz w:val="24"/>
                <w:szCs w:val="26"/>
              </w:rPr>
              <w:lastRenderedPageBreak/>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ADR-DSN.C.236</w:t>
            </w:r>
            <w:proofErr w:type="spellEnd"/>
            <w:r w:rsidRPr="00776377">
              <w:rPr>
                <w:rFonts w:ascii="Times New Roman" w:eastAsiaTheme="majorEastAsia" w:hAnsi="Times New Roman" w:cstheme="majorBidi"/>
                <w:b/>
                <w:color w:val="FFFFFF" w:themeColor="background1"/>
                <w:sz w:val="24"/>
                <w:szCs w:val="26"/>
              </w:rPr>
              <w:t>. punktu “Tehnoloģisko materiālu apturēšanas sistēma (</w:t>
            </w:r>
            <w:proofErr w:type="spellStart"/>
            <w:r w:rsidRPr="00776377">
              <w:rPr>
                <w:rFonts w:ascii="Times New Roman" w:eastAsiaTheme="majorEastAsia" w:hAnsi="Times New Roman" w:cstheme="majorBidi"/>
                <w:b/>
                <w:i/>
                <w:iCs/>
                <w:color w:val="FFFFFF" w:themeColor="background1"/>
                <w:sz w:val="24"/>
                <w:szCs w:val="26"/>
              </w:rPr>
              <w:t>EMAS</w:t>
            </w:r>
            <w:proofErr w:type="spellEnd"/>
            <w:r w:rsidRPr="00776377">
              <w:rPr>
                <w:rFonts w:ascii="Times New Roman" w:eastAsiaTheme="majorEastAsia" w:hAnsi="Times New Roman" w:cstheme="majorBidi"/>
                <w:b/>
                <w:color w:val="FFFFFF" w:themeColor="background1"/>
                <w:sz w:val="24"/>
                <w:szCs w:val="26"/>
              </w:rPr>
              <w:t>)”</w:t>
            </w:r>
            <w:bookmarkEnd w:id="114"/>
          </w:p>
        </w:tc>
      </w:tr>
    </w:tbl>
    <w:p w14:paraId="7A28A362" w14:textId="77777777" w:rsidR="00776377" w:rsidRPr="00776377" w:rsidRDefault="00776377" w:rsidP="00776377">
      <w:pPr>
        <w:jc w:val="both"/>
        <w:rPr>
          <w:rFonts w:ascii="Times New Roman" w:eastAsia="Calibri" w:hAnsi="Times New Roman" w:cs="Calibri"/>
          <w:noProof/>
          <w:sz w:val="24"/>
          <w:szCs w:val="5"/>
        </w:rPr>
      </w:pPr>
    </w:p>
    <w:p w14:paraId="0410D0EE"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a) </w:t>
      </w:r>
      <w:proofErr w:type="spellStart"/>
      <w:r w:rsidRPr="00776377">
        <w:rPr>
          <w:rFonts w:ascii="Times New Roman" w:eastAsia="Calibri" w:hAnsi="Times New Roman"/>
          <w:i/>
          <w:iCs/>
          <w:sz w:val="24"/>
        </w:rPr>
        <w:t>EMAS</w:t>
      </w:r>
      <w:proofErr w:type="spellEnd"/>
      <w:r w:rsidRPr="00776377">
        <w:rPr>
          <w:rFonts w:ascii="Times New Roman" w:eastAsia="Calibri" w:hAnsi="Times New Roman"/>
          <w:sz w:val="24"/>
        </w:rPr>
        <w:t xml:space="preserve">, kas nodrošināta saskaņā ar </w:t>
      </w:r>
      <w:proofErr w:type="spellStart"/>
      <w:r w:rsidRPr="00776377">
        <w:rPr>
          <w:rFonts w:ascii="Times New Roman" w:eastAsia="Calibri" w:hAnsi="Times New Roman"/>
          <w:sz w:val="24"/>
        </w:rPr>
        <w:t>CS</w:t>
      </w:r>
      <w:proofErr w:type="spellEnd"/>
      <w:r w:rsidRPr="00776377">
        <w:rPr>
          <w:rFonts w:ascii="Times New Roman" w:eastAsia="Calibri" w:hAnsi="Times New Roman"/>
          <w:sz w:val="24"/>
        </w:rPr>
        <w:t xml:space="preserve"> par </w:t>
      </w:r>
      <w:proofErr w:type="spellStart"/>
      <w:r w:rsidRPr="00776377">
        <w:rPr>
          <w:rFonts w:ascii="Times New Roman" w:eastAsia="Calibri" w:hAnsi="Times New Roman"/>
          <w:sz w:val="24"/>
        </w:rPr>
        <w:t>ADR-DSN.C.215</w:t>
      </w:r>
      <w:proofErr w:type="spellEnd"/>
      <w:r w:rsidRPr="00776377">
        <w:rPr>
          <w:rFonts w:ascii="Times New Roman" w:eastAsia="Calibri" w:hAnsi="Times New Roman"/>
          <w:sz w:val="24"/>
        </w:rPr>
        <w:t>. punkta b) apakšpunktu, ir tāda veida apturēšanas sistēma, kas sastāv materiāliem, kuri absorbē augstu enerģiju, kuriem ir noteikta izturība un kuri būs uzticami un paredzami sadrups gaisa kuģa svara ietekmē.</w:t>
      </w:r>
    </w:p>
    <w:p w14:paraId="142BE459"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b) Novietojums. </w:t>
      </w:r>
      <w:proofErr w:type="spellStart"/>
      <w:r w:rsidRPr="00776377">
        <w:rPr>
          <w:rFonts w:ascii="Times New Roman" w:eastAsia="Calibri" w:hAnsi="Times New Roman"/>
          <w:i/>
          <w:iCs/>
          <w:sz w:val="24"/>
        </w:rPr>
        <w:t>EMAS</w:t>
      </w:r>
      <w:proofErr w:type="spellEnd"/>
      <w:r w:rsidRPr="00776377">
        <w:rPr>
          <w:rFonts w:ascii="Times New Roman" w:eastAsia="Calibri" w:hAnsi="Times New Roman"/>
          <w:sz w:val="24"/>
        </w:rPr>
        <w:t xml:space="preserve"> jābūt novietotai aiz skrejceļa vai skrejceļa gala bremzēšanas joslas gala, ja tāda ir nodrošināta, ievērojot pietiekamu drošības attālumu, lai izvairītos no dzinēju strūklas izraisītiem bojājumiem.</w:t>
      </w:r>
    </w:p>
    <w:p w14:paraId="72E3F269"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c) Vispārīgas prasības. </w:t>
      </w:r>
      <w:proofErr w:type="spellStart"/>
      <w:r w:rsidRPr="00776377">
        <w:rPr>
          <w:rFonts w:ascii="Times New Roman" w:eastAsia="Calibri" w:hAnsi="Times New Roman"/>
          <w:i/>
          <w:iCs/>
          <w:sz w:val="24"/>
        </w:rPr>
        <w:t>EMAS</w:t>
      </w:r>
      <w:proofErr w:type="spellEnd"/>
      <w:r w:rsidRPr="00776377">
        <w:rPr>
          <w:rFonts w:ascii="Times New Roman" w:eastAsia="Calibri" w:hAnsi="Times New Roman"/>
          <w:sz w:val="24"/>
        </w:rPr>
        <w:t>:</w:t>
      </w:r>
    </w:p>
    <w:p w14:paraId="2DD79C4F" w14:textId="77777777" w:rsidR="00776377" w:rsidRPr="00776377" w:rsidRDefault="00776377" w:rsidP="00776377">
      <w:pPr>
        <w:jc w:val="both"/>
        <w:rPr>
          <w:rFonts w:ascii="Times New Roman" w:eastAsia="Calibri" w:hAnsi="Times New Roman"/>
          <w:noProof/>
          <w:sz w:val="24"/>
        </w:rPr>
      </w:pPr>
    </w:p>
    <w:p w14:paraId="43944769"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1) pamatā jābūt izstrādes paņēmienam, kas ļauj prognozēt tādas sistēmas veiktspēju, kas ir pārbaudīta, veicot pārbaudes laboratorijas vai reālos apstākļos;</w:t>
      </w:r>
    </w:p>
    <w:p w14:paraId="2A845047"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2) jāsamazina tāda gaisa kuģa ātrums, kas veic skrejceļa pārskreju, iedarbojoties ar paredzamu spēku uz šasiju un neradot strukturālus bojājumus gaisa kuģim, kā arī izvairoties no kaitējuma tā pasažieriem;</w:t>
      </w:r>
    </w:p>
    <w:p w14:paraId="3108720F"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3) jābūt pasīvai sistēmai, kurai nav nepieciešami ārēji līdzekļi tās darbības uzsākšanai/ierosināšanai, lai apturētu gaisa kuģi;</w:t>
      </w:r>
    </w:p>
    <w:p w14:paraId="2C0C811E"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4) jābūt būvētai tā, lai tā negūtu bojājumus no dzinēju strūklas vai gaisā uzmestām atliekām normālas gaisa kuģu ekspluatācijas laikā;</w:t>
      </w:r>
    </w:p>
    <w:p w14:paraId="76C2234D"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5) jāizmanto materiāli, kas nerada vai neveicina uzliesmošanas draudus ielidojošam gaisa kuģim. Materiāliem jābūt nedzirksteļojošiem, neuzliesmojošiem, un tie nedrīkst veicināt degšanu, kā arī pēc uzstādīšanas degšanas laikā radīt toksiskus vai smakojošus dūmus;</w:t>
      </w:r>
    </w:p>
    <w:p w14:paraId="10D14526"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 xml:space="preserve">6) jābūt saderīgai ar pieejas </w:t>
      </w:r>
      <w:proofErr w:type="spellStart"/>
      <w:r w:rsidRPr="00776377">
        <w:rPr>
          <w:rFonts w:ascii="Times New Roman" w:eastAsia="Calibri" w:hAnsi="Times New Roman"/>
          <w:sz w:val="24"/>
        </w:rPr>
        <w:t>uguņu</w:t>
      </w:r>
      <w:proofErr w:type="spellEnd"/>
      <w:r w:rsidRPr="00776377">
        <w:rPr>
          <w:rFonts w:ascii="Times New Roman" w:eastAsia="Calibri" w:hAnsi="Times New Roman"/>
          <w:sz w:val="24"/>
        </w:rPr>
        <w:t xml:space="preserve"> sistēmām, </w:t>
      </w:r>
      <w:proofErr w:type="spellStart"/>
      <w:r w:rsidRPr="00776377">
        <w:rPr>
          <w:rFonts w:ascii="Times New Roman" w:eastAsia="Calibri" w:hAnsi="Times New Roman"/>
          <w:sz w:val="24"/>
        </w:rPr>
        <w:t>radioaltimetra</w:t>
      </w:r>
      <w:proofErr w:type="spellEnd"/>
      <w:r w:rsidRPr="00776377">
        <w:rPr>
          <w:rFonts w:ascii="Times New Roman" w:eastAsia="Calibri" w:hAnsi="Times New Roman"/>
          <w:sz w:val="24"/>
        </w:rPr>
        <w:t xml:space="preserve"> darbības zonu un meteoroloģiskajiem apstākļiem, kā arī lidlauka vidi;</w:t>
      </w:r>
    </w:p>
    <w:p w14:paraId="4756862A"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7) kopā ar tās apkārtējo vidi jānodrošina ledus un sniega aizvākšana, kā arī jānovērš ūdens uzkrāšanās;</w:t>
      </w:r>
    </w:p>
    <w:p w14:paraId="5D65DE69"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8) jābūt pietiekamām mehāniskajām īpašībām, lai izvairītos no bojājumiem, ko rada personāls, kas staigā pa to, veicot ierasto tehnisko apkopi;</w:t>
      </w:r>
    </w:p>
    <w:p w14:paraId="2812443A"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 xml:space="preserve">9) jānodrošina piekļuve </w:t>
      </w:r>
      <w:proofErr w:type="spellStart"/>
      <w:r w:rsidRPr="00776377">
        <w:rPr>
          <w:rFonts w:ascii="Times New Roman" w:eastAsia="Calibri" w:hAnsi="Times New Roman"/>
          <w:i/>
          <w:iCs/>
          <w:sz w:val="24"/>
        </w:rPr>
        <w:t>RFFS</w:t>
      </w:r>
      <w:proofErr w:type="spellEnd"/>
      <w:r w:rsidRPr="00776377">
        <w:rPr>
          <w:rFonts w:ascii="Times New Roman" w:eastAsia="Calibri" w:hAnsi="Times New Roman"/>
          <w:sz w:val="24"/>
        </w:rPr>
        <w:t xml:space="preserve"> transportlīdzekļiem, to kustība un iebraukšana, netraucējot to darbības ārkārtas situācijas laikā;</w:t>
      </w:r>
    </w:p>
    <w:p w14:paraId="5FD035FE"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10) jābūt projektētai tā, lai pēc pārskrejas vai cita veida fiziskiem bojājumiem to varētu saremontēt, līdz tā atkal ir lietojamā stāvoklī (atbilstoši sākotnējām specifikācijām), kā arī tai ir jābūt izstrādātai tehniskās apkopes programmai;</w:t>
      </w:r>
    </w:p>
    <w:p w14:paraId="51B431B5"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11) nedrīkst palielināt bojājumu iespēju un nedrīkst izraisīt vadības spēju [zuduma risku] gaisa kuģim priekšlaicīgas zemskares gadījumā, kas būtu lielāks nekā risks, kurš saistīts ar priekšlaicīgu zemskari skrejceļa gala drošības zonā (</w:t>
      </w:r>
      <w:proofErr w:type="spellStart"/>
      <w:r w:rsidRPr="00776377">
        <w:rPr>
          <w:rFonts w:ascii="Times New Roman" w:eastAsia="Calibri" w:hAnsi="Times New Roman"/>
          <w:i/>
          <w:iCs/>
          <w:sz w:val="24"/>
        </w:rPr>
        <w:t>RESA</w:t>
      </w:r>
      <w:proofErr w:type="spellEnd"/>
      <w:r w:rsidRPr="00776377">
        <w:rPr>
          <w:rFonts w:ascii="Times New Roman" w:eastAsia="Calibri" w:hAnsi="Times New Roman"/>
          <w:sz w:val="24"/>
        </w:rPr>
        <w:t>);</w:t>
      </w:r>
    </w:p>
    <w:p w14:paraId="08E3BDD4"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12) jābūt trauslai un uzstādītai iespējami zemu ar rampām, kas ir nodrošinātas, lai izvairītos no vertikālās virsmas;</w:t>
      </w:r>
    </w:p>
    <w:p w14:paraId="23F63606"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13) nedrīkst traucēt apkalpes un pasažieru evakuāciju, kā arī kavēt pārvietošanās spēju zaudējuša gaisa kuģa evakuācijas procedūras;</w:t>
      </w:r>
    </w:p>
    <w:p w14:paraId="37834D03"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14) nedrīkst radīt jebkādu radionavigācijas līdzekļu vizuālus vai elektromagnētiskus darbības traucējumus, kā arī tai nedrīkst būt atstarojošas virsmas, kas varētu izraisīt apžilbināšanu;</w:t>
      </w:r>
    </w:p>
    <w:p w14:paraId="432E34D8"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15) nedrīkst palielināt savvaļas dzīvnieku radīto bīstamību;</w:t>
      </w:r>
    </w:p>
    <w:p w14:paraId="5EAE2A9E"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 xml:space="preserve">16) nedrīkst būt uzskatāma par atbilstošu skrejceļa gala bremzēšanas joslas definīcijai, kā noteikts </w:t>
      </w:r>
      <w:proofErr w:type="spellStart"/>
      <w:r w:rsidRPr="00776377">
        <w:rPr>
          <w:rFonts w:ascii="Times New Roman" w:eastAsia="Calibri" w:hAnsi="Times New Roman"/>
          <w:sz w:val="24"/>
        </w:rPr>
        <w:t>CS</w:t>
      </w:r>
      <w:proofErr w:type="spellEnd"/>
      <w:r w:rsidRPr="00776377">
        <w:rPr>
          <w:rFonts w:ascii="Times New Roman" w:eastAsia="Calibri" w:hAnsi="Times New Roman"/>
          <w:sz w:val="24"/>
        </w:rPr>
        <w:t xml:space="preserve"> par </w:t>
      </w:r>
      <w:proofErr w:type="spellStart"/>
      <w:r w:rsidRPr="00776377">
        <w:rPr>
          <w:rFonts w:ascii="Times New Roman" w:eastAsia="Calibri" w:hAnsi="Times New Roman"/>
          <w:sz w:val="24"/>
        </w:rPr>
        <w:t>ADR-DSN.A.002</w:t>
      </w:r>
      <w:proofErr w:type="spellEnd"/>
      <w:r w:rsidRPr="00776377">
        <w:rPr>
          <w:rFonts w:ascii="Times New Roman" w:eastAsia="Calibri" w:hAnsi="Times New Roman"/>
          <w:sz w:val="24"/>
        </w:rPr>
        <w:t>. punktu.</w:t>
      </w:r>
    </w:p>
    <w:p w14:paraId="5AA5DBAB" w14:textId="77777777" w:rsidR="00776377" w:rsidRPr="00776377" w:rsidRDefault="00776377" w:rsidP="00776377">
      <w:pPr>
        <w:ind w:left="284"/>
        <w:jc w:val="both"/>
        <w:rPr>
          <w:rFonts w:ascii="Times New Roman" w:eastAsia="Calibri" w:hAnsi="Times New Roman"/>
          <w:noProof/>
          <w:sz w:val="24"/>
        </w:rPr>
      </w:pPr>
    </w:p>
    <w:p w14:paraId="27E91B05"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d) Izmēri.</w:t>
      </w:r>
    </w:p>
    <w:p w14:paraId="34BE57DF" w14:textId="77777777" w:rsidR="00776377" w:rsidRPr="00776377" w:rsidRDefault="00776377" w:rsidP="00776377">
      <w:pPr>
        <w:jc w:val="both"/>
        <w:rPr>
          <w:rFonts w:ascii="Times New Roman" w:eastAsia="Calibri" w:hAnsi="Times New Roman"/>
          <w:noProof/>
          <w:sz w:val="24"/>
        </w:rPr>
      </w:pPr>
    </w:p>
    <w:p w14:paraId="053DE3AD"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lastRenderedPageBreak/>
        <w:t xml:space="preserve">1) </w:t>
      </w:r>
      <w:proofErr w:type="spellStart"/>
      <w:r w:rsidRPr="00776377">
        <w:rPr>
          <w:rFonts w:ascii="Times New Roman" w:eastAsia="Calibri" w:hAnsi="Times New Roman"/>
          <w:i/>
          <w:iCs/>
          <w:sz w:val="24"/>
        </w:rPr>
        <w:t>EMAS</w:t>
      </w:r>
      <w:proofErr w:type="spellEnd"/>
      <w:r w:rsidRPr="00776377">
        <w:rPr>
          <w:rFonts w:ascii="Times New Roman" w:eastAsia="Calibri" w:hAnsi="Times New Roman"/>
          <w:sz w:val="24"/>
        </w:rPr>
        <w:t xml:space="preserve"> funkcionālais garums jāprojektē, pamatojoties uz saistītā skrejceļa ekspluatācijas apstākļiem, tās ass līnijai sakrītot ar skrejceļa ass līnijas turpinājumu.</w:t>
      </w:r>
    </w:p>
    <w:p w14:paraId="32541946"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 xml:space="preserve">2) </w:t>
      </w:r>
      <w:proofErr w:type="spellStart"/>
      <w:r w:rsidRPr="00776377">
        <w:rPr>
          <w:rFonts w:ascii="Times New Roman" w:eastAsia="Calibri" w:hAnsi="Times New Roman"/>
          <w:i/>
          <w:iCs/>
          <w:sz w:val="24"/>
        </w:rPr>
        <w:t>EMAS</w:t>
      </w:r>
      <w:proofErr w:type="spellEnd"/>
      <w:r w:rsidRPr="00776377">
        <w:rPr>
          <w:rFonts w:ascii="Times New Roman" w:eastAsia="Calibri" w:hAnsi="Times New Roman"/>
          <w:sz w:val="24"/>
        </w:rPr>
        <w:t xml:space="preserve"> funkcionālais garums nedrīkst būt mazāks par skrejceļa platumu.</w:t>
      </w:r>
    </w:p>
    <w:p w14:paraId="5F5A5976" w14:textId="77777777" w:rsidR="00776377" w:rsidRPr="00776377" w:rsidRDefault="00776377" w:rsidP="00776377">
      <w:pPr>
        <w:tabs>
          <w:tab w:val="left" w:pos="1275"/>
        </w:tabs>
        <w:jc w:val="both"/>
        <w:rPr>
          <w:rFonts w:ascii="Times New Roman" w:eastAsia="Calibri" w:hAnsi="Times New Roman"/>
          <w:noProof/>
          <w:sz w:val="24"/>
        </w:rPr>
      </w:pPr>
    </w:p>
    <w:p w14:paraId="2826E533"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e) Apturēšanas veiktspēja.</w:t>
      </w:r>
    </w:p>
    <w:p w14:paraId="7733AD7D" w14:textId="77777777" w:rsidR="00776377" w:rsidRPr="00776377" w:rsidRDefault="00776377" w:rsidP="00776377">
      <w:pPr>
        <w:jc w:val="both"/>
        <w:rPr>
          <w:rFonts w:ascii="Times New Roman" w:eastAsia="Calibri" w:hAnsi="Times New Roman"/>
          <w:noProof/>
          <w:sz w:val="24"/>
        </w:rPr>
      </w:pPr>
    </w:p>
    <w:p w14:paraId="14939E0E"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 xml:space="preserve">1) </w:t>
      </w:r>
      <w:proofErr w:type="spellStart"/>
      <w:r w:rsidRPr="00776377">
        <w:rPr>
          <w:rFonts w:ascii="Times New Roman" w:eastAsia="Calibri" w:hAnsi="Times New Roman"/>
          <w:i/>
          <w:iCs/>
          <w:sz w:val="24"/>
        </w:rPr>
        <w:t>EMAS</w:t>
      </w:r>
      <w:proofErr w:type="spellEnd"/>
      <w:r w:rsidRPr="00776377">
        <w:rPr>
          <w:rFonts w:ascii="Times New Roman" w:eastAsia="Calibri" w:hAnsi="Times New Roman"/>
          <w:sz w:val="24"/>
        </w:rPr>
        <w:t xml:space="preserve"> jābūt projektētai, lai samazinātu tāda plānojuma gaisa kuģa ātrumu, kura nobraukšanas ātrums ir 70 mezgli gan pie maksimālās pacelšanās masas (</w:t>
      </w:r>
      <w:proofErr w:type="spellStart"/>
      <w:r w:rsidRPr="00776377">
        <w:rPr>
          <w:rFonts w:ascii="Times New Roman" w:eastAsia="Calibri" w:hAnsi="Times New Roman"/>
          <w:i/>
          <w:iCs/>
          <w:sz w:val="24"/>
        </w:rPr>
        <w:t>MTOW</w:t>
      </w:r>
      <w:proofErr w:type="spellEnd"/>
      <w:r w:rsidRPr="00776377">
        <w:rPr>
          <w:rFonts w:ascii="Times New Roman" w:eastAsia="Calibri" w:hAnsi="Times New Roman"/>
          <w:sz w:val="24"/>
        </w:rPr>
        <w:t>), gan pie 80 % no maksimālās nosēšanās masas (</w:t>
      </w:r>
      <w:proofErr w:type="spellStart"/>
      <w:r w:rsidRPr="00776377">
        <w:rPr>
          <w:rFonts w:ascii="Times New Roman" w:eastAsia="Calibri" w:hAnsi="Times New Roman"/>
          <w:i/>
          <w:iCs/>
          <w:sz w:val="24"/>
        </w:rPr>
        <w:t>MLW</w:t>
      </w:r>
      <w:proofErr w:type="spellEnd"/>
      <w:r w:rsidRPr="00776377">
        <w:rPr>
          <w:rFonts w:ascii="Times New Roman" w:eastAsia="Calibri" w:hAnsi="Times New Roman"/>
          <w:sz w:val="24"/>
        </w:rPr>
        <w:t>), neradot slodzi, kas pārsniegtu gaisa kuģa projektēšanas ierobežojumus un tādējādi radītu ievērojamus strukturālus bojājumus gaisa kuģim vai pārmērīgu spēku ietekmi uz tā pasažieriem.</w:t>
      </w:r>
    </w:p>
    <w:p w14:paraId="7E234C7C"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 xml:space="preserve">2) Ja ir pieejama pietiekama vieta projektēšanai uz </w:t>
      </w:r>
      <w:proofErr w:type="spellStart"/>
      <w:r w:rsidRPr="00776377">
        <w:rPr>
          <w:rFonts w:ascii="Times New Roman" w:eastAsia="Calibri" w:hAnsi="Times New Roman"/>
          <w:i/>
          <w:iCs/>
          <w:sz w:val="24"/>
        </w:rPr>
        <w:t>EMAS</w:t>
      </w:r>
      <w:proofErr w:type="spellEnd"/>
      <w:r w:rsidRPr="00776377">
        <w:rPr>
          <w:rFonts w:ascii="Times New Roman" w:eastAsia="Calibri" w:hAnsi="Times New Roman"/>
          <w:sz w:val="24"/>
        </w:rPr>
        <w:t xml:space="preserve"> saskaņā ar c) apakšpunkta 4) daļu iepriekš, </w:t>
      </w:r>
      <w:proofErr w:type="spellStart"/>
      <w:r w:rsidRPr="00776377">
        <w:rPr>
          <w:rFonts w:ascii="Times New Roman" w:eastAsia="Calibri" w:hAnsi="Times New Roman"/>
          <w:i/>
          <w:iCs/>
          <w:sz w:val="24"/>
        </w:rPr>
        <w:t>EMAS</w:t>
      </w:r>
      <w:proofErr w:type="spellEnd"/>
      <w:r w:rsidRPr="00776377">
        <w:rPr>
          <w:rFonts w:ascii="Times New Roman" w:eastAsia="Calibri" w:hAnsi="Times New Roman"/>
          <w:sz w:val="24"/>
        </w:rPr>
        <w:t xml:space="preserve"> jābūt projektētai tā, lai sasniegtu maksimālo kritiskās lidmašīnas apturēšanas veiktspēju.</w:t>
      </w:r>
    </w:p>
    <w:p w14:paraId="2B3A233D"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 xml:space="preserve">3) </w:t>
      </w:r>
      <w:proofErr w:type="spellStart"/>
      <w:r w:rsidRPr="00776377">
        <w:rPr>
          <w:rFonts w:ascii="Times New Roman" w:eastAsia="Calibri" w:hAnsi="Times New Roman"/>
          <w:i/>
          <w:iCs/>
          <w:sz w:val="24"/>
        </w:rPr>
        <w:t>EMAS</w:t>
      </w:r>
      <w:proofErr w:type="spellEnd"/>
      <w:r w:rsidRPr="00776377">
        <w:rPr>
          <w:rFonts w:ascii="Times New Roman" w:eastAsia="Calibri" w:hAnsi="Times New Roman"/>
          <w:sz w:val="24"/>
        </w:rPr>
        <w:t xml:space="preserve"> projektēšanas metodē nav jāietver lidmašīnas reversā vilkme, izmantojot 0,25 bremzēšanas saķeres koeficientu attiecībā uz skrejceļu un mākslīgā seguma garumu pirms apstādināšanas bedres (atkāpe).</w:t>
      </w:r>
    </w:p>
    <w:p w14:paraId="7066AE1A"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 xml:space="preserve">4) </w:t>
      </w:r>
      <w:proofErr w:type="spellStart"/>
      <w:r w:rsidRPr="00776377">
        <w:rPr>
          <w:rFonts w:ascii="Times New Roman" w:eastAsia="Calibri" w:hAnsi="Times New Roman"/>
          <w:i/>
          <w:iCs/>
          <w:sz w:val="24"/>
        </w:rPr>
        <w:t>EMAS</w:t>
      </w:r>
      <w:proofErr w:type="spellEnd"/>
      <w:r w:rsidRPr="00776377">
        <w:rPr>
          <w:rFonts w:ascii="Times New Roman" w:eastAsia="Calibri" w:hAnsi="Times New Roman"/>
          <w:sz w:val="24"/>
        </w:rPr>
        <w:t xml:space="preserve"> projektēšanas metodē pieņem, ka bremzēšanas saķeres koeficientam nav skaitliskas vērtības (0,00) </w:t>
      </w:r>
      <w:proofErr w:type="spellStart"/>
      <w:r w:rsidRPr="00776377">
        <w:rPr>
          <w:rFonts w:ascii="Times New Roman" w:eastAsia="Calibri" w:hAnsi="Times New Roman"/>
          <w:i/>
          <w:iCs/>
          <w:sz w:val="24"/>
        </w:rPr>
        <w:t>EMAS</w:t>
      </w:r>
      <w:proofErr w:type="spellEnd"/>
      <w:r w:rsidRPr="00776377">
        <w:rPr>
          <w:rFonts w:ascii="Times New Roman" w:eastAsia="Calibri" w:hAnsi="Times New Roman"/>
          <w:sz w:val="24"/>
        </w:rPr>
        <w:t xml:space="preserve"> apstādināšanas bedrē, ja vien nevar parādīt faktisko minimālo bremzēšanas saķeres koeficientu, ko var sasniegt, lidmašīnai šķērsojot </w:t>
      </w:r>
      <w:proofErr w:type="spellStart"/>
      <w:r w:rsidRPr="00776377">
        <w:rPr>
          <w:rFonts w:ascii="Times New Roman" w:eastAsia="Calibri" w:hAnsi="Times New Roman"/>
          <w:i/>
          <w:iCs/>
          <w:sz w:val="24"/>
        </w:rPr>
        <w:t>EMAS</w:t>
      </w:r>
      <w:proofErr w:type="spellEnd"/>
      <w:r w:rsidRPr="00776377">
        <w:rPr>
          <w:rFonts w:ascii="Times New Roman" w:eastAsia="Calibri" w:hAnsi="Times New Roman"/>
          <w:sz w:val="24"/>
        </w:rPr>
        <w:t xml:space="preserve"> apstādināšanas bedres materiālu.</w:t>
      </w:r>
    </w:p>
    <w:p w14:paraId="2E321E92" w14:textId="77777777" w:rsidR="00776377" w:rsidRPr="00776377" w:rsidRDefault="00776377" w:rsidP="00776377">
      <w:pPr>
        <w:ind w:left="284"/>
        <w:jc w:val="both"/>
        <w:rPr>
          <w:rFonts w:ascii="Times New Roman" w:eastAsia="Calibri" w:hAnsi="Times New Roman"/>
          <w:noProof/>
          <w:sz w:val="24"/>
        </w:rPr>
      </w:pPr>
    </w:p>
    <w:p w14:paraId="53CB9C15"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f) Piekļūšana.</w:t>
      </w:r>
    </w:p>
    <w:p w14:paraId="452FB1B0" w14:textId="77777777" w:rsidR="00776377" w:rsidRPr="00776377" w:rsidRDefault="00776377" w:rsidP="00776377">
      <w:pPr>
        <w:jc w:val="both"/>
        <w:rPr>
          <w:rFonts w:ascii="Times New Roman" w:eastAsia="Calibri" w:hAnsi="Times New Roman"/>
          <w:noProof/>
          <w:sz w:val="24"/>
        </w:rPr>
      </w:pPr>
    </w:p>
    <w:p w14:paraId="51C08188"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 xml:space="preserve">1) Jānodrošina slīpumi vai pakāpieni, kas atļautu uzbraukšanu </w:t>
      </w:r>
      <w:proofErr w:type="spellStart"/>
      <w:r w:rsidRPr="00776377">
        <w:rPr>
          <w:rFonts w:ascii="Times New Roman" w:eastAsia="Calibri" w:hAnsi="Times New Roman"/>
          <w:i/>
          <w:iCs/>
          <w:sz w:val="24"/>
        </w:rPr>
        <w:t>RFFS</w:t>
      </w:r>
      <w:proofErr w:type="spellEnd"/>
      <w:r w:rsidRPr="00776377">
        <w:rPr>
          <w:rFonts w:ascii="Times New Roman" w:eastAsia="Calibri" w:hAnsi="Times New Roman"/>
          <w:sz w:val="24"/>
        </w:rPr>
        <w:t xml:space="preserve"> transportlīdzekļiem no priekšpuses un sāniem un atvieglotu apkalpes un pasažieru evakuāciju.</w:t>
      </w:r>
    </w:p>
    <w:p w14:paraId="61361B04"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 xml:space="preserve">2) Abās </w:t>
      </w:r>
      <w:proofErr w:type="spellStart"/>
      <w:r w:rsidRPr="00776377">
        <w:rPr>
          <w:rFonts w:ascii="Times New Roman" w:eastAsia="Calibri" w:hAnsi="Times New Roman"/>
          <w:i/>
          <w:iCs/>
          <w:sz w:val="24"/>
        </w:rPr>
        <w:t>EMAS</w:t>
      </w:r>
      <w:proofErr w:type="spellEnd"/>
      <w:r w:rsidRPr="00776377">
        <w:rPr>
          <w:rFonts w:ascii="Times New Roman" w:eastAsia="Calibri" w:hAnsi="Times New Roman"/>
          <w:sz w:val="24"/>
        </w:rPr>
        <w:t xml:space="preserve"> pusēs jāpiemēro </w:t>
      </w:r>
      <w:proofErr w:type="spellStart"/>
      <w:r w:rsidRPr="00776377">
        <w:rPr>
          <w:rFonts w:ascii="Times New Roman" w:eastAsia="Calibri" w:hAnsi="Times New Roman"/>
          <w:i/>
          <w:iCs/>
          <w:sz w:val="24"/>
        </w:rPr>
        <w:t>RESA</w:t>
      </w:r>
      <w:proofErr w:type="spellEnd"/>
      <w:r w:rsidRPr="00776377">
        <w:rPr>
          <w:rFonts w:ascii="Times New Roman" w:eastAsia="Calibri" w:hAnsi="Times New Roman"/>
          <w:sz w:val="24"/>
        </w:rPr>
        <w:t xml:space="preserve"> prasības saskaņā ar </w:t>
      </w:r>
      <w:proofErr w:type="spellStart"/>
      <w:r w:rsidRPr="00776377">
        <w:rPr>
          <w:rFonts w:ascii="Times New Roman" w:eastAsia="Calibri" w:hAnsi="Times New Roman"/>
          <w:sz w:val="24"/>
        </w:rPr>
        <w:t>CS</w:t>
      </w:r>
      <w:proofErr w:type="spellEnd"/>
      <w:r w:rsidRPr="00776377">
        <w:rPr>
          <w:rFonts w:ascii="Times New Roman" w:eastAsia="Calibri" w:hAnsi="Times New Roman"/>
          <w:sz w:val="24"/>
        </w:rPr>
        <w:t xml:space="preserve"> par </w:t>
      </w:r>
      <w:proofErr w:type="spellStart"/>
      <w:r w:rsidRPr="00776377">
        <w:rPr>
          <w:rFonts w:ascii="Times New Roman" w:eastAsia="Calibri" w:hAnsi="Times New Roman"/>
          <w:sz w:val="24"/>
        </w:rPr>
        <w:t>ADR-DSN.C.210</w:t>
      </w:r>
      <w:proofErr w:type="spellEnd"/>
      <w:r w:rsidRPr="00776377">
        <w:rPr>
          <w:rFonts w:ascii="Times New Roman" w:eastAsia="Calibri" w:hAnsi="Times New Roman"/>
          <w:sz w:val="24"/>
        </w:rPr>
        <w:t>.–</w:t>
      </w:r>
      <w:proofErr w:type="spellStart"/>
      <w:r w:rsidRPr="00776377">
        <w:rPr>
          <w:rFonts w:ascii="Times New Roman" w:eastAsia="Calibri" w:hAnsi="Times New Roman"/>
          <w:sz w:val="24"/>
        </w:rPr>
        <w:t>ADR-DSN.C.235</w:t>
      </w:r>
      <w:proofErr w:type="spellEnd"/>
      <w:r w:rsidRPr="00776377">
        <w:rPr>
          <w:rFonts w:ascii="Times New Roman" w:eastAsia="Calibri" w:hAnsi="Times New Roman"/>
          <w:sz w:val="24"/>
        </w:rPr>
        <w:t>. punktu.</w:t>
      </w:r>
    </w:p>
    <w:p w14:paraId="73B755C5"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 xml:space="preserve">3) Servisa ceļiem jābūt izveidotiem tehniskās apkopes un ārkārtas piekļuves vajadzībām. Servisa ceļiem jābūt pietiekami platiem, lai tiktu nodrošināta </w:t>
      </w:r>
      <w:proofErr w:type="spellStart"/>
      <w:r w:rsidRPr="00776377">
        <w:rPr>
          <w:rFonts w:ascii="Times New Roman" w:eastAsia="Calibri" w:hAnsi="Times New Roman"/>
          <w:i/>
          <w:iCs/>
          <w:sz w:val="24"/>
        </w:rPr>
        <w:t>RFFS</w:t>
      </w:r>
      <w:proofErr w:type="spellEnd"/>
      <w:r w:rsidRPr="00776377">
        <w:rPr>
          <w:rFonts w:ascii="Times New Roman" w:eastAsia="Calibri" w:hAnsi="Times New Roman"/>
          <w:sz w:val="24"/>
        </w:rPr>
        <w:t xml:space="preserve"> transportlīdzekļu piekļūšana un izbraukšana. Servisa ceļiem jābūt noplanētiem, lai izvairītos no ūdens uzkrāšanās. Servisa ceļu mākslīgā seguma nestspējai jāspēj izturēt slodzi, ko rada pilnībā noslogotu </w:t>
      </w:r>
      <w:proofErr w:type="spellStart"/>
      <w:r w:rsidRPr="00776377">
        <w:rPr>
          <w:rFonts w:ascii="Times New Roman" w:eastAsia="Calibri" w:hAnsi="Times New Roman"/>
          <w:i/>
          <w:iCs/>
          <w:sz w:val="24"/>
        </w:rPr>
        <w:t>RFFS</w:t>
      </w:r>
      <w:proofErr w:type="spellEnd"/>
      <w:r w:rsidRPr="00776377">
        <w:rPr>
          <w:rFonts w:ascii="Times New Roman" w:eastAsia="Calibri" w:hAnsi="Times New Roman"/>
          <w:sz w:val="24"/>
        </w:rPr>
        <w:t xml:space="preserve"> transportlīdzekļu kustība.</w:t>
      </w:r>
    </w:p>
    <w:p w14:paraId="5B62674B" w14:textId="77777777" w:rsidR="00776377" w:rsidRPr="00776377" w:rsidRDefault="00776377" w:rsidP="00776377">
      <w:pPr>
        <w:tabs>
          <w:tab w:val="left" w:pos="1275"/>
        </w:tabs>
        <w:jc w:val="both"/>
        <w:rPr>
          <w:rFonts w:ascii="Times New Roman" w:eastAsia="Calibri" w:hAnsi="Times New Roman"/>
          <w:noProof/>
          <w:sz w:val="24"/>
        </w:rPr>
      </w:pPr>
    </w:p>
    <w:p w14:paraId="6921847B"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g) Marķējums.</w:t>
      </w:r>
    </w:p>
    <w:p w14:paraId="45E45387" w14:textId="77777777" w:rsidR="00776377" w:rsidRPr="00776377" w:rsidRDefault="00776377" w:rsidP="00776377">
      <w:pPr>
        <w:jc w:val="both"/>
        <w:rPr>
          <w:rFonts w:ascii="Times New Roman" w:eastAsia="Calibri" w:hAnsi="Times New Roman"/>
          <w:noProof/>
          <w:sz w:val="24"/>
        </w:rPr>
      </w:pPr>
    </w:p>
    <w:p w14:paraId="63652AA6"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 xml:space="preserve">1) </w:t>
      </w:r>
      <w:proofErr w:type="spellStart"/>
      <w:r w:rsidRPr="00776377">
        <w:rPr>
          <w:rFonts w:ascii="Times New Roman" w:eastAsia="Calibri" w:hAnsi="Times New Roman"/>
          <w:i/>
          <w:iCs/>
          <w:sz w:val="24"/>
        </w:rPr>
        <w:t>EMAS</w:t>
      </w:r>
      <w:proofErr w:type="spellEnd"/>
      <w:r w:rsidRPr="00776377">
        <w:rPr>
          <w:rFonts w:ascii="Times New Roman" w:eastAsia="Calibri" w:hAnsi="Times New Roman"/>
          <w:sz w:val="24"/>
        </w:rPr>
        <w:t xml:space="preserve"> jābūt nodrošinātai ar dzelteniem </w:t>
      </w:r>
      <w:proofErr w:type="spellStart"/>
      <w:r w:rsidRPr="00776377">
        <w:rPr>
          <w:rFonts w:ascii="Times New Roman" w:eastAsia="Calibri" w:hAnsi="Times New Roman"/>
          <w:sz w:val="24"/>
        </w:rPr>
        <w:t>ševroniem</w:t>
      </w:r>
      <w:proofErr w:type="spellEnd"/>
      <w:r w:rsidRPr="00776377">
        <w:rPr>
          <w:rFonts w:ascii="Times New Roman" w:eastAsia="Calibri" w:hAnsi="Times New Roman"/>
          <w:sz w:val="24"/>
        </w:rPr>
        <w:t xml:space="preserve"> saskaņā ar </w:t>
      </w:r>
      <w:proofErr w:type="spellStart"/>
      <w:r w:rsidRPr="00776377">
        <w:rPr>
          <w:rFonts w:ascii="Times New Roman" w:eastAsia="Calibri" w:hAnsi="Times New Roman"/>
          <w:sz w:val="24"/>
        </w:rPr>
        <w:t>CS</w:t>
      </w:r>
      <w:proofErr w:type="spellEnd"/>
      <w:r w:rsidRPr="00776377">
        <w:rPr>
          <w:rFonts w:ascii="Times New Roman" w:eastAsia="Calibri" w:hAnsi="Times New Roman"/>
          <w:sz w:val="24"/>
        </w:rPr>
        <w:t xml:space="preserve"> par </w:t>
      </w:r>
      <w:proofErr w:type="spellStart"/>
      <w:r w:rsidRPr="00776377">
        <w:rPr>
          <w:rFonts w:ascii="Times New Roman" w:eastAsia="Calibri" w:hAnsi="Times New Roman"/>
          <w:sz w:val="24"/>
        </w:rPr>
        <w:t>ADR-DSN.R.865</w:t>
      </w:r>
      <w:proofErr w:type="spellEnd"/>
      <w:r w:rsidRPr="00776377">
        <w:rPr>
          <w:rFonts w:ascii="Times New Roman" w:eastAsia="Calibri" w:hAnsi="Times New Roman"/>
          <w:sz w:val="24"/>
        </w:rPr>
        <w:t>. punktu.</w:t>
      </w:r>
    </w:p>
    <w:p w14:paraId="3B21FC85" w14:textId="77777777" w:rsidR="00776377" w:rsidRPr="00776377" w:rsidRDefault="00776377" w:rsidP="00776377">
      <w:pPr>
        <w:tabs>
          <w:tab w:val="left" w:pos="1275"/>
        </w:tabs>
        <w:jc w:val="both"/>
        <w:rPr>
          <w:rFonts w:ascii="Times New Roman" w:eastAsia="Calibri" w:hAnsi="Times New Roman"/>
          <w:noProof/>
          <w:sz w:val="24"/>
        </w:rPr>
      </w:pPr>
    </w:p>
    <w:p w14:paraId="21E14878"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/6]</w:t>
      </w:r>
    </w:p>
    <w:p w14:paraId="5AA5E860" w14:textId="77777777" w:rsidR="00776377" w:rsidRPr="00776377" w:rsidRDefault="00776377" w:rsidP="00776377">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43CA40C0" w14:textId="77777777" w:rsidTr="00792BC1">
        <w:trPr>
          <w:trHeight w:val="266"/>
        </w:trPr>
        <w:tc>
          <w:tcPr>
            <w:tcW w:w="9065" w:type="dxa"/>
            <w:shd w:val="clear" w:color="auto" w:fill="16CC7E"/>
          </w:tcPr>
          <w:p w14:paraId="29D0A157"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115" w:name="_Toc121839040"/>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ADR-DSN.C.236</w:t>
            </w:r>
            <w:proofErr w:type="spellEnd"/>
            <w:r w:rsidRPr="00776377">
              <w:rPr>
                <w:rFonts w:ascii="Times New Roman" w:eastAsiaTheme="majorEastAsia" w:hAnsi="Times New Roman" w:cstheme="majorBidi"/>
                <w:b/>
                <w:color w:val="FFFFFF" w:themeColor="background1"/>
                <w:sz w:val="24"/>
                <w:szCs w:val="26"/>
              </w:rPr>
              <w:t>. punktu “Tehnoloģisko materiālu apturēšanas sistēma (</w:t>
            </w:r>
            <w:proofErr w:type="spellStart"/>
            <w:r w:rsidRPr="00776377">
              <w:rPr>
                <w:rFonts w:ascii="Times New Roman" w:eastAsiaTheme="majorEastAsia" w:hAnsi="Times New Roman" w:cstheme="majorBidi"/>
                <w:b/>
                <w:i/>
                <w:iCs/>
                <w:color w:val="FFFFFF" w:themeColor="background1"/>
                <w:sz w:val="24"/>
                <w:szCs w:val="26"/>
              </w:rPr>
              <w:t>EMAS</w:t>
            </w:r>
            <w:proofErr w:type="spellEnd"/>
            <w:r w:rsidRPr="00776377">
              <w:rPr>
                <w:rFonts w:ascii="Times New Roman" w:eastAsiaTheme="majorEastAsia" w:hAnsi="Times New Roman" w:cstheme="majorBidi"/>
                <w:b/>
                <w:color w:val="FFFFFF" w:themeColor="background1"/>
                <w:sz w:val="24"/>
                <w:szCs w:val="26"/>
              </w:rPr>
              <w:t>)”</w:t>
            </w:r>
            <w:bookmarkEnd w:id="115"/>
          </w:p>
        </w:tc>
      </w:tr>
    </w:tbl>
    <w:p w14:paraId="4122DDCA" w14:textId="77777777" w:rsidR="00776377" w:rsidRPr="00776377" w:rsidRDefault="00776377" w:rsidP="00776377">
      <w:pPr>
        <w:jc w:val="both"/>
        <w:rPr>
          <w:rFonts w:ascii="Times New Roman" w:eastAsia="Calibri" w:hAnsi="Times New Roman" w:cs="Calibri"/>
          <w:noProof/>
          <w:sz w:val="24"/>
          <w:szCs w:val="5"/>
        </w:rPr>
      </w:pPr>
    </w:p>
    <w:p w14:paraId="71A378A1"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a) Tehnoloģiskie materiāli.</w:t>
      </w:r>
    </w:p>
    <w:p w14:paraId="2757A80F" w14:textId="77777777" w:rsidR="00776377" w:rsidRPr="00776377" w:rsidRDefault="00776377" w:rsidP="00776377">
      <w:pPr>
        <w:jc w:val="both"/>
        <w:rPr>
          <w:rFonts w:ascii="Times New Roman" w:eastAsia="Calibri" w:hAnsi="Times New Roman"/>
          <w:noProof/>
          <w:sz w:val="24"/>
        </w:rPr>
      </w:pPr>
    </w:p>
    <w:p w14:paraId="68D70CC1"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1) Materiāli ir pielāgoti noteiktām mehāniskajām īpašībām, un tos dēvē par tehnoloģiskajiem materiāliem.</w:t>
      </w:r>
    </w:p>
    <w:p w14:paraId="1D1148FE"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 xml:space="preserve">2) Tehnoloģiskajiem materiāliem ir jāatbilst spēku deformācijas profilam robežās, attiecībā uz kurām ir pierādīts, ka tiek nodrošināti vienādi raksturlielumi, un līdz ar to paredzama </w:t>
      </w:r>
      <w:r w:rsidRPr="00776377">
        <w:rPr>
          <w:rFonts w:ascii="Times New Roman" w:eastAsia="Calibri" w:hAnsi="Times New Roman"/>
          <w:sz w:val="24"/>
        </w:rPr>
        <w:lastRenderedPageBreak/>
        <w:t xml:space="preserve">reakcija uz gaisa kuģi, kas uzbrauc uz </w:t>
      </w:r>
      <w:proofErr w:type="spellStart"/>
      <w:r w:rsidRPr="00776377">
        <w:rPr>
          <w:rFonts w:ascii="Times New Roman" w:eastAsia="Calibri" w:hAnsi="Times New Roman"/>
          <w:i/>
          <w:iCs/>
          <w:sz w:val="24"/>
        </w:rPr>
        <w:t>EMAS</w:t>
      </w:r>
      <w:proofErr w:type="spellEnd"/>
      <w:r w:rsidRPr="00776377">
        <w:rPr>
          <w:rFonts w:ascii="Times New Roman" w:eastAsia="Calibri" w:hAnsi="Times New Roman"/>
          <w:sz w:val="24"/>
        </w:rPr>
        <w:t>.</w:t>
      </w:r>
    </w:p>
    <w:p w14:paraId="3B29FBEF"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 xml:space="preserve">3) Tehnoloģiskie materiāli sadrups zem lidmašīnas šasijas, kad tā saskarsies ar </w:t>
      </w:r>
      <w:proofErr w:type="spellStart"/>
      <w:r w:rsidRPr="00776377">
        <w:rPr>
          <w:rFonts w:ascii="Times New Roman" w:eastAsia="Calibri" w:hAnsi="Times New Roman"/>
          <w:i/>
          <w:iCs/>
          <w:sz w:val="24"/>
        </w:rPr>
        <w:t>EMAS</w:t>
      </w:r>
      <w:proofErr w:type="spellEnd"/>
      <w:r w:rsidRPr="00776377">
        <w:rPr>
          <w:rFonts w:ascii="Times New Roman" w:eastAsia="Calibri" w:hAnsi="Times New Roman"/>
          <w:sz w:val="24"/>
        </w:rPr>
        <w:t>. Sadrupšana ir neatgriezenisks vai daļēji neatgriezenisks process, un sistēmas apturēšanas veiktspēja ir proporcionāla tās enerģijas apjomam, kas tiek izkliedēta.</w:t>
      </w:r>
    </w:p>
    <w:p w14:paraId="54B2DA7D" w14:textId="77777777" w:rsidR="00776377" w:rsidRPr="00776377" w:rsidRDefault="00776377" w:rsidP="00776377">
      <w:pPr>
        <w:tabs>
          <w:tab w:val="left" w:pos="1275"/>
        </w:tabs>
        <w:ind w:left="284"/>
        <w:jc w:val="both"/>
        <w:rPr>
          <w:rFonts w:ascii="Times New Roman" w:eastAsia="Calibri" w:hAnsi="Times New Roman"/>
          <w:noProof/>
          <w:sz w:val="24"/>
        </w:rPr>
      </w:pPr>
    </w:p>
    <w:p w14:paraId="6C74BF01"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b) </w:t>
      </w:r>
      <w:proofErr w:type="spellStart"/>
      <w:r w:rsidRPr="00776377">
        <w:rPr>
          <w:rFonts w:ascii="Times New Roman" w:eastAsia="Calibri" w:hAnsi="Times New Roman"/>
          <w:i/>
          <w:iCs/>
          <w:sz w:val="24"/>
        </w:rPr>
        <w:t>EMAS</w:t>
      </w:r>
      <w:proofErr w:type="spellEnd"/>
      <w:r w:rsidRPr="00776377">
        <w:rPr>
          <w:rFonts w:ascii="Times New Roman" w:eastAsia="Calibri" w:hAnsi="Times New Roman"/>
          <w:sz w:val="24"/>
        </w:rPr>
        <w:t xml:space="preserve"> saderība ar noteiktiem meteoroloģiskajiem un lidlauka apstākļiem tiek nodrošināta, izmantojot materiālus, kuri:</w:t>
      </w:r>
    </w:p>
    <w:p w14:paraId="55D08226" w14:textId="77777777" w:rsidR="00776377" w:rsidRPr="00776377" w:rsidRDefault="00776377" w:rsidP="00776377">
      <w:pPr>
        <w:jc w:val="both"/>
        <w:rPr>
          <w:rFonts w:ascii="Times New Roman" w:eastAsia="Calibri" w:hAnsi="Times New Roman"/>
          <w:noProof/>
          <w:sz w:val="24"/>
        </w:rPr>
      </w:pPr>
    </w:p>
    <w:p w14:paraId="3B1DBE27"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1) ir ūdensizturīgi tiktāl, ciktāl ūdens klātbūtne neietekmē sistēmas veiktspēju;</w:t>
      </w:r>
    </w:p>
    <w:p w14:paraId="7F14A98B"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2) nepievilina:</w:t>
      </w:r>
    </w:p>
    <w:p w14:paraId="56B92F5B" w14:textId="77777777" w:rsidR="00776377" w:rsidRPr="00776377" w:rsidRDefault="00776377" w:rsidP="00776377">
      <w:pPr>
        <w:tabs>
          <w:tab w:val="left" w:pos="1275"/>
        </w:tabs>
        <w:jc w:val="both"/>
        <w:rPr>
          <w:rFonts w:ascii="Times New Roman" w:eastAsia="Calibri" w:hAnsi="Times New Roman"/>
          <w:noProof/>
          <w:sz w:val="24"/>
        </w:rPr>
      </w:pPr>
    </w:p>
    <w:p w14:paraId="195AABA0" w14:textId="77777777" w:rsidR="00776377" w:rsidRPr="00776377" w:rsidRDefault="00776377" w:rsidP="00776377">
      <w:pPr>
        <w:tabs>
          <w:tab w:val="left" w:pos="1842"/>
        </w:tabs>
        <w:ind w:left="567"/>
        <w:jc w:val="both"/>
        <w:rPr>
          <w:rFonts w:ascii="Times New Roman" w:eastAsia="Calibri" w:hAnsi="Times New Roman"/>
          <w:noProof/>
          <w:sz w:val="24"/>
        </w:rPr>
      </w:pPr>
      <w:r w:rsidRPr="00776377">
        <w:rPr>
          <w:rFonts w:ascii="Times New Roman" w:eastAsia="Calibri" w:hAnsi="Times New Roman"/>
          <w:sz w:val="24"/>
        </w:rPr>
        <w:t>i) kaitēkļus;</w:t>
      </w:r>
    </w:p>
    <w:p w14:paraId="4676CC60" w14:textId="77777777" w:rsidR="00776377" w:rsidRPr="00776377" w:rsidRDefault="00776377" w:rsidP="00776377">
      <w:pPr>
        <w:tabs>
          <w:tab w:val="left" w:pos="1842"/>
        </w:tabs>
        <w:ind w:left="567"/>
        <w:jc w:val="both"/>
        <w:rPr>
          <w:rFonts w:ascii="Times New Roman" w:eastAsia="Calibri" w:hAnsi="Times New Roman"/>
          <w:noProof/>
          <w:sz w:val="24"/>
        </w:rPr>
      </w:pPr>
      <w:r w:rsidRPr="00776377">
        <w:rPr>
          <w:rFonts w:ascii="Times New Roman" w:eastAsia="Calibri" w:hAnsi="Times New Roman"/>
          <w:sz w:val="24"/>
        </w:rPr>
        <w:t>ii) putnus;</w:t>
      </w:r>
    </w:p>
    <w:p w14:paraId="568B6201" w14:textId="77777777" w:rsidR="00776377" w:rsidRPr="00776377" w:rsidRDefault="00776377" w:rsidP="00776377">
      <w:pPr>
        <w:tabs>
          <w:tab w:val="left" w:pos="1842"/>
        </w:tabs>
        <w:ind w:left="567"/>
        <w:jc w:val="both"/>
        <w:rPr>
          <w:rFonts w:ascii="Times New Roman" w:eastAsia="Calibri" w:hAnsi="Times New Roman"/>
          <w:noProof/>
          <w:sz w:val="24"/>
        </w:rPr>
      </w:pPr>
      <w:r w:rsidRPr="00776377">
        <w:rPr>
          <w:rFonts w:ascii="Times New Roman" w:eastAsia="Calibri" w:hAnsi="Times New Roman"/>
          <w:sz w:val="24"/>
        </w:rPr>
        <w:t>iii) savvaļas dzīvniekus vai</w:t>
      </w:r>
    </w:p>
    <w:p w14:paraId="3C3BA61E" w14:textId="77777777" w:rsidR="00776377" w:rsidRPr="00776377" w:rsidRDefault="00776377" w:rsidP="00776377">
      <w:pPr>
        <w:tabs>
          <w:tab w:val="left" w:pos="1842"/>
        </w:tabs>
        <w:ind w:left="567"/>
        <w:jc w:val="both"/>
        <w:rPr>
          <w:rFonts w:ascii="Times New Roman" w:eastAsia="Calibri" w:hAnsi="Times New Roman"/>
          <w:noProof/>
          <w:sz w:val="24"/>
        </w:rPr>
      </w:pPr>
      <w:r w:rsidRPr="00776377">
        <w:rPr>
          <w:rFonts w:ascii="Times New Roman" w:eastAsia="Calibri" w:hAnsi="Times New Roman"/>
          <w:sz w:val="24"/>
        </w:rPr>
        <w:t>iv) citas radības,</w:t>
      </w:r>
    </w:p>
    <w:p w14:paraId="57609A00" w14:textId="77777777" w:rsidR="00776377" w:rsidRPr="00776377" w:rsidRDefault="00776377" w:rsidP="00776377">
      <w:pPr>
        <w:ind w:left="567"/>
        <w:jc w:val="both"/>
        <w:rPr>
          <w:rFonts w:ascii="Times New Roman" w:eastAsia="Calibri" w:hAnsi="Times New Roman"/>
          <w:noProof/>
          <w:sz w:val="24"/>
        </w:rPr>
      </w:pPr>
      <w:r w:rsidRPr="00776377">
        <w:rPr>
          <w:rFonts w:ascii="Times New Roman" w:eastAsia="Calibri" w:hAnsi="Times New Roman"/>
          <w:sz w:val="24"/>
        </w:rPr>
        <w:t>un uzskaitītās radības nevar fiziski ietekmēt minētos materiālus, ciktāl tas ir iespējams;</w:t>
      </w:r>
    </w:p>
    <w:p w14:paraId="3000C852" w14:textId="77777777" w:rsidR="00776377" w:rsidRPr="00776377" w:rsidRDefault="00776377" w:rsidP="00776377">
      <w:pPr>
        <w:jc w:val="both"/>
        <w:rPr>
          <w:rFonts w:ascii="Times New Roman" w:eastAsia="Calibri" w:hAnsi="Times New Roman"/>
          <w:noProof/>
          <w:sz w:val="24"/>
        </w:rPr>
      </w:pPr>
    </w:p>
    <w:p w14:paraId="2911AEDB"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3) neļauj, pareizi lietojot herbicīdus, neparedzēti augt augiem;</w:t>
      </w:r>
    </w:p>
    <w:p w14:paraId="266DE2D3"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4) uzrāda pastāvīgus nestspējas un blīvuma raksturlielumus visos klimatiskajos apstākļos tādā temperatūras diapazonā, kas atbilst vietējiem apstākļiem;</w:t>
      </w:r>
    </w:p>
    <w:p w14:paraId="60A37545"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5) ir noturīgi pret bojājumiem, ko izraisa:</w:t>
      </w:r>
    </w:p>
    <w:p w14:paraId="79D6AFE1" w14:textId="77777777" w:rsidR="00776377" w:rsidRPr="00776377" w:rsidRDefault="00776377" w:rsidP="00776377">
      <w:pPr>
        <w:ind w:left="284"/>
        <w:jc w:val="both"/>
        <w:rPr>
          <w:rFonts w:ascii="Times New Roman" w:eastAsia="Calibri" w:hAnsi="Times New Roman"/>
          <w:noProof/>
          <w:sz w:val="24"/>
        </w:rPr>
      </w:pPr>
    </w:p>
    <w:p w14:paraId="3C264672" w14:textId="77777777" w:rsidR="00776377" w:rsidRPr="00776377" w:rsidRDefault="00776377" w:rsidP="00776377">
      <w:pPr>
        <w:tabs>
          <w:tab w:val="left" w:pos="1842"/>
        </w:tabs>
        <w:ind w:left="567"/>
        <w:jc w:val="both"/>
        <w:rPr>
          <w:rFonts w:ascii="Times New Roman" w:eastAsia="Calibri" w:hAnsi="Times New Roman"/>
          <w:noProof/>
          <w:sz w:val="24"/>
        </w:rPr>
      </w:pPr>
      <w:r w:rsidRPr="00776377">
        <w:rPr>
          <w:rFonts w:ascii="Times New Roman" w:eastAsia="Calibri" w:hAnsi="Times New Roman"/>
          <w:sz w:val="24"/>
        </w:rPr>
        <w:t>i) sāls;</w:t>
      </w:r>
    </w:p>
    <w:p w14:paraId="2369590F" w14:textId="77777777" w:rsidR="00776377" w:rsidRPr="00776377" w:rsidRDefault="00776377" w:rsidP="00776377">
      <w:pPr>
        <w:tabs>
          <w:tab w:val="left" w:pos="1842"/>
        </w:tabs>
        <w:ind w:left="567"/>
        <w:jc w:val="both"/>
        <w:rPr>
          <w:rFonts w:ascii="Times New Roman" w:eastAsia="Calibri" w:hAnsi="Times New Roman"/>
          <w:noProof/>
          <w:sz w:val="24"/>
        </w:rPr>
      </w:pPr>
      <w:r w:rsidRPr="00776377">
        <w:rPr>
          <w:rFonts w:ascii="Times New Roman" w:eastAsia="Calibri" w:hAnsi="Times New Roman"/>
          <w:sz w:val="24"/>
        </w:rPr>
        <w:t xml:space="preserve">ii) gaisa kuģa un skrejceļa atledošanas un </w:t>
      </w:r>
      <w:proofErr w:type="spellStart"/>
      <w:r w:rsidRPr="00776377">
        <w:rPr>
          <w:rFonts w:ascii="Times New Roman" w:eastAsia="Calibri" w:hAnsi="Times New Roman"/>
          <w:sz w:val="24"/>
        </w:rPr>
        <w:t>pretapledošanas</w:t>
      </w:r>
      <w:proofErr w:type="spellEnd"/>
      <w:r w:rsidRPr="00776377">
        <w:rPr>
          <w:rFonts w:ascii="Times New Roman" w:eastAsia="Calibri" w:hAnsi="Times New Roman"/>
          <w:sz w:val="24"/>
        </w:rPr>
        <w:t xml:space="preserve"> apstrādes šķidrumi un cietvielas;</w:t>
      </w:r>
    </w:p>
    <w:p w14:paraId="1B8A5F88" w14:textId="77777777" w:rsidR="00776377" w:rsidRPr="00776377" w:rsidRDefault="00776377" w:rsidP="00776377">
      <w:pPr>
        <w:tabs>
          <w:tab w:val="left" w:pos="1842"/>
        </w:tabs>
        <w:ind w:left="567"/>
        <w:jc w:val="both"/>
        <w:rPr>
          <w:rFonts w:ascii="Times New Roman" w:eastAsia="Calibri" w:hAnsi="Times New Roman"/>
          <w:noProof/>
          <w:sz w:val="24"/>
        </w:rPr>
      </w:pPr>
      <w:r w:rsidRPr="00776377">
        <w:rPr>
          <w:rFonts w:ascii="Times New Roman" w:eastAsia="Calibri" w:hAnsi="Times New Roman"/>
          <w:sz w:val="24"/>
        </w:rPr>
        <w:t>iii) gaisa kuģa degviela, hidrauliskie šķidrumi un smēreļļas;</w:t>
      </w:r>
    </w:p>
    <w:p w14:paraId="267F9809" w14:textId="77777777" w:rsidR="00776377" w:rsidRPr="00776377" w:rsidRDefault="00776377" w:rsidP="00776377">
      <w:pPr>
        <w:tabs>
          <w:tab w:val="left" w:pos="1842"/>
        </w:tabs>
        <w:ind w:left="567"/>
        <w:jc w:val="both"/>
        <w:rPr>
          <w:rFonts w:ascii="Times New Roman" w:eastAsia="Calibri" w:hAnsi="Times New Roman"/>
          <w:noProof/>
          <w:sz w:val="24"/>
        </w:rPr>
      </w:pPr>
      <w:r w:rsidRPr="00776377">
        <w:rPr>
          <w:rFonts w:ascii="Times New Roman" w:eastAsia="Calibri" w:hAnsi="Times New Roman"/>
          <w:sz w:val="24"/>
        </w:rPr>
        <w:t>iv) ultravioletā gaisma;</w:t>
      </w:r>
    </w:p>
    <w:p w14:paraId="07F84A85" w14:textId="77777777" w:rsidR="00776377" w:rsidRPr="00776377" w:rsidRDefault="00776377" w:rsidP="00776377">
      <w:pPr>
        <w:tabs>
          <w:tab w:val="left" w:pos="1842"/>
        </w:tabs>
        <w:ind w:left="567"/>
        <w:jc w:val="both"/>
        <w:rPr>
          <w:rFonts w:ascii="Times New Roman" w:eastAsia="Calibri" w:hAnsi="Times New Roman"/>
          <w:noProof/>
          <w:sz w:val="24"/>
        </w:rPr>
      </w:pPr>
      <w:r w:rsidRPr="00776377">
        <w:rPr>
          <w:rFonts w:ascii="Times New Roman" w:eastAsia="Calibri" w:hAnsi="Times New Roman"/>
          <w:sz w:val="24"/>
        </w:rPr>
        <w:t>v) ūdens;</w:t>
      </w:r>
    </w:p>
    <w:p w14:paraId="5B4F7B19" w14:textId="77777777" w:rsidR="00776377" w:rsidRPr="00776377" w:rsidRDefault="00776377" w:rsidP="00776377">
      <w:pPr>
        <w:tabs>
          <w:tab w:val="left" w:pos="1842"/>
        </w:tabs>
        <w:ind w:left="567"/>
        <w:jc w:val="both"/>
        <w:rPr>
          <w:rFonts w:ascii="Times New Roman" w:eastAsia="Calibri" w:hAnsi="Times New Roman"/>
          <w:noProof/>
          <w:sz w:val="24"/>
        </w:rPr>
      </w:pPr>
      <w:r w:rsidRPr="00776377">
        <w:rPr>
          <w:rFonts w:ascii="Times New Roman" w:eastAsia="Calibri" w:hAnsi="Times New Roman"/>
          <w:sz w:val="24"/>
        </w:rPr>
        <w:t>vi) sasalšana/kušana;</w:t>
      </w:r>
    </w:p>
    <w:p w14:paraId="1332636C" w14:textId="77777777" w:rsidR="00776377" w:rsidRPr="00776377" w:rsidRDefault="00776377" w:rsidP="00776377">
      <w:pPr>
        <w:tabs>
          <w:tab w:val="left" w:pos="1842"/>
        </w:tabs>
        <w:ind w:left="567"/>
        <w:jc w:val="both"/>
        <w:rPr>
          <w:rFonts w:ascii="Times New Roman" w:eastAsia="Calibri" w:hAnsi="Times New Roman"/>
          <w:noProof/>
          <w:sz w:val="24"/>
        </w:rPr>
      </w:pPr>
      <w:r w:rsidRPr="00776377">
        <w:rPr>
          <w:rFonts w:ascii="Times New Roman" w:eastAsia="Calibri" w:hAnsi="Times New Roman"/>
          <w:sz w:val="24"/>
        </w:rPr>
        <w:t xml:space="preserve">vii) smilšu </w:t>
      </w:r>
      <w:proofErr w:type="spellStart"/>
      <w:r w:rsidRPr="00776377">
        <w:rPr>
          <w:rFonts w:ascii="Times New Roman" w:eastAsia="Calibri" w:hAnsi="Times New Roman"/>
          <w:sz w:val="24"/>
        </w:rPr>
        <w:t>vilksnis</w:t>
      </w:r>
      <w:proofErr w:type="spellEnd"/>
      <w:r w:rsidRPr="00776377">
        <w:rPr>
          <w:rFonts w:ascii="Times New Roman" w:eastAsia="Calibri" w:hAnsi="Times New Roman"/>
          <w:sz w:val="24"/>
        </w:rPr>
        <w:t xml:space="preserve"> un sniegputenis;</w:t>
      </w:r>
    </w:p>
    <w:p w14:paraId="0F1CEAF2" w14:textId="77777777" w:rsidR="00776377" w:rsidRPr="00776377" w:rsidRDefault="00776377" w:rsidP="00776377">
      <w:pPr>
        <w:tabs>
          <w:tab w:val="left" w:pos="1842"/>
        </w:tabs>
        <w:ind w:left="567"/>
        <w:jc w:val="both"/>
        <w:rPr>
          <w:rFonts w:ascii="Times New Roman" w:eastAsia="Calibri" w:hAnsi="Times New Roman"/>
          <w:noProof/>
          <w:sz w:val="24"/>
        </w:rPr>
      </w:pPr>
      <w:r w:rsidRPr="00776377">
        <w:rPr>
          <w:rFonts w:ascii="Times New Roman" w:eastAsia="Calibri" w:hAnsi="Times New Roman"/>
          <w:sz w:val="24"/>
        </w:rPr>
        <w:t>viii) krusa;</w:t>
      </w:r>
    </w:p>
    <w:p w14:paraId="636E0F0B" w14:textId="77777777" w:rsidR="00776377" w:rsidRPr="00776377" w:rsidRDefault="00776377" w:rsidP="00776377">
      <w:pPr>
        <w:tabs>
          <w:tab w:val="left" w:pos="1842"/>
        </w:tabs>
        <w:ind w:left="567"/>
        <w:jc w:val="both"/>
        <w:rPr>
          <w:rFonts w:ascii="Times New Roman" w:eastAsia="Calibri" w:hAnsi="Times New Roman"/>
          <w:noProof/>
          <w:sz w:val="24"/>
        </w:rPr>
      </w:pPr>
      <w:r w:rsidRPr="00776377">
        <w:rPr>
          <w:rFonts w:ascii="Times New Roman" w:eastAsia="Calibri" w:hAnsi="Times New Roman"/>
          <w:sz w:val="24"/>
        </w:rPr>
        <w:t>viii) krāsa;</w:t>
      </w:r>
    </w:p>
    <w:p w14:paraId="1043FDA1" w14:textId="77777777" w:rsidR="00776377" w:rsidRPr="00776377" w:rsidRDefault="00776377" w:rsidP="00776377">
      <w:pPr>
        <w:tabs>
          <w:tab w:val="left" w:pos="1842"/>
        </w:tabs>
        <w:ind w:left="567"/>
        <w:jc w:val="both"/>
        <w:rPr>
          <w:rFonts w:ascii="Times New Roman" w:eastAsia="Calibri" w:hAnsi="Times New Roman"/>
          <w:noProof/>
          <w:sz w:val="24"/>
        </w:rPr>
      </w:pPr>
      <w:r w:rsidRPr="00776377">
        <w:rPr>
          <w:rFonts w:ascii="Times New Roman" w:eastAsia="Calibri" w:hAnsi="Times New Roman"/>
          <w:sz w:val="24"/>
        </w:rPr>
        <w:t>ix) herbicīdi.</w:t>
      </w:r>
    </w:p>
    <w:p w14:paraId="1B65BACB" w14:textId="77777777" w:rsidR="00776377" w:rsidRPr="00776377" w:rsidRDefault="00776377" w:rsidP="00776377">
      <w:pPr>
        <w:tabs>
          <w:tab w:val="left" w:pos="1842"/>
        </w:tabs>
        <w:jc w:val="both"/>
        <w:rPr>
          <w:rFonts w:ascii="Times New Roman" w:eastAsia="Calibri" w:hAnsi="Times New Roman"/>
          <w:noProof/>
          <w:sz w:val="24"/>
        </w:rPr>
      </w:pPr>
    </w:p>
    <w:p w14:paraId="28BBC528"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c) Priekšlaicīga zemskare.</w:t>
      </w:r>
    </w:p>
    <w:p w14:paraId="468746FA" w14:textId="77777777" w:rsidR="00776377" w:rsidRPr="00776377" w:rsidRDefault="00776377" w:rsidP="00776377">
      <w:pPr>
        <w:jc w:val="both"/>
        <w:rPr>
          <w:rFonts w:ascii="Times New Roman" w:eastAsia="Calibri" w:hAnsi="Times New Roman"/>
          <w:noProof/>
          <w:sz w:val="24"/>
        </w:rPr>
      </w:pPr>
    </w:p>
    <w:p w14:paraId="4EBACE8B"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 xml:space="preserve">1) </w:t>
      </w:r>
      <w:proofErr w:type="spellStart"/>
      <w:r w:rsidRPr="00776377">
        <w:rPr>
          <w:rFonts w:ascii="Times New Roman" w:eastAsia="Calibri" w:hAnsi="Times New Roman"/>
          <w:i/>
          <w:iCs/>
          <w:sz w:val="24"/>
        </w:rPr>
        <w:t>EMAS</w:t>
      </w:r>
      <w:proofErr w:type="spellEnd"/>
      <w:r w:rsidRPr="00776377">
        <w:rPr>
          <w:rFonts w:ascii="Times New Roman" w:eastAsia="Calibri" w:hAnsi="Times New Roman"/>
          <w:sz w:val="24"/>
        </w:rPr>
        <w:t xml:space="preserve"> nav paredzēta, lai samazinātu bojājumu risku lidmašīnai, kas veic priekšlaicīgu zemskari. Tomēr </w:t>
      </w:r>
      <w:proofErr w:type="spellStart"/>
      <w:r w:rsidRPr="00776377">
        <w:rPr>
          <w:rFonts w:ascii="Times New Roman" w:eastAsia="Calibri" w:hAnsi="Times New Roman"/>
          <w:i/>
          <w:iCs/>
          <w:sz w:val="24"/>
        </w:rPr>
        <w:t>EMAS</w:t>
      </w:r>
      <w:proofErr w:type="spellEnd"/>
      <w:r w:rsidRPr="00776377">
        <w:rPr>
          <w:rFonts w:ascii="Times New Roman" w:eastAsia="Calibri" w:hAnsi="Times New Roman"/>
          <w:sz w:val="24"/>
        </w:rPr>
        <w:t xml:space="preserve"> esība nevar palielināt bojājumu iespēju priekšlaicīgas zemskares gadījumā tiktāl, ka tiktu pārsniegts risks, kas ir saistīts ar priekšlaicīgu zemskari </w:t>
      </w:r>
      <w:proofErr w:type="spellStart"/>
      <w:r w:rsidRPr="00776377">
        <w:rPr>
          <w:rFonts w:ascii="Times New Roman" w:eastAsia="Calibri" w:hAnsi="Times New Roman"/>
          <w:i/>
          <w:iCs/>
          <w:sz w:val="24"/>
        </w:rPr>
        <w:t>RESA</w:t>
      </w:r>
      <w:proofErr w:type="spellEnd"/>
      <w:r w:rsidRPr="00776377">
        <w:rPr>
          <w:rFonts w:ascii="Times New Roman" w:eastAsia="Calibri" w:hAnsi="Times New Roman"/>
          <w:sz w:val="24"/>
        </w:rPr>
        <w:t>.</w:t>
      </w:r>
    </w:p>
    <w:p w14:paraId="6F928FA6"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 xml:space="preserve">2) Atbilstību </w:t>
      </w:r>
      <w:proofErr w:type="spellStart"/>
      <w:r w:rsidRPr="00776377">
        <w:rPr>
          <w:rFonts w:ascii="Times New Roman" w:eastAsia="Calibri" w:hAnsi="Times New Roman"/>
          <w:sz w:val="24"/>
        </w:rPr>
        <w:t>CS</w:t>
      </w:r>
      <w:proofErr w:type="spellEnd"/>
      <w:r w:rsidRPr="00776377">
        <w:rPr>
          <w:rFonts w:ascii="Times New Roman" w:eastAsia="Calibri" w:hAnsi="Times New Roman"/>
          <w:sz w:val="24"/>
        </w:rPr>
        <w:t xml:space="preserve"> par </w:t>
      </w:r>
      <w:proofErr w:type="spellStart"/>
      <w:r w:rsidRPr="00776377">
        <w:rPr>
          <w:rFonts w:ascii="Times New Roman" w:eastAsia="Calibri" w:hAnsi="Times New Roman"/>
          <w:sz w:val="24"/>
        </w:rPr>
        <w:t>ADR-DSN.C.236</w:t>
      </w:r>
      <w:proofErr w:type="spellEnd"/>
      <w:r w:rsidRPr="00776377">
        <w:rPr>
          <w:rFonts w:ascii="Times New Roman" w:eastAsia="Calibri" w:hAnsi="Times New Roman"/>
          <w:sz w:val="24"/>
        </w:rPr>
        <w:t xml:space="preserve">. punkta c) apakšpunkta 11) daļu varētu pamatot, gūstot pieredzi reālos priekšlaicīgas zemskares gadījumos uz </w:t>
      </w:r>
      <w:proofErr w:type="spellStart"/>
      <w:r w:rsidRPr="00776377">
        <w:rPr>
          <w:rFonts w:ascii="Times New Roman" w:eastAsia="Calibri" w:hAnsi="Times New Roman"/>
          <w:i/>
          <w:iCs/>
          <w:sz w:val="24"/>
        </w:rPr>
        <w:t>EMAS</w:t>
      </w:r>
      <w:proofErr w:type="spellEnd"/>
      <w:r w:rsidRPr="00776377">
        <w:rPr>
          <w:rFonts w:ascii="Times New Roman" w:eastAsia="Calibri" w:hAnsi="Times New Roman"/>
          <w:sz w:val="24"/>
        </w:rPr>
        <w:t>, lidojumu trenažieru testos, cita veida pētījumos vai gūstot pieredzi visos trīs minētajos veidos.</w:t>
      </w:r>
    </w:p>
    <w:p w14:paraId="649DB562" w14:textId="77777777" w:rsidR="00776377" w:rsidRPr="00776377" w:rsidRDefault="00776377" w:rsidP="00776377">
      <w:pPr>
        <w:ind w:left="284"/>
        <w:jc w:val="both"/>
        <w:rPr>
          <w:rFonts w:ascii="Times New Roman" w:eastAsia="Calibri" w:hAnsi="Times New Roman"/>
          <w:noProof/>
          <w:sz w:val="24"/>
        </w:rPr>
      </w:pPr>
    </w:p>
    <w:p w14:paraId="114467F7"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d) </w:t>
      </w:r>
      <w:proofErr w:type="spellStart"/>
      <w:r w:rsidRPr="00776377">
        <w:rPr>
          <w:rFonts w:ascii="Times New Roman" w:eastAsia="Calibri" w:hAnsi="Times New Roman"/>
          <w:i/>
          <w:iCs/>
          <w:sz w:val="24"/>
        </w:rPr>
        <w:t>EMAS</w:t>
      </w:r>
      <w:proofErr w:type="spellEnd"/>
      <w:r w:rsidRPr="00776377">
        <w:rPr>
          <w:rFonts w:ascii="Times New Roman" w:eastAsia="Calibri" w:hAnsi="Times New Roman"/>
          <w:sz w:val="24"/>
        </w:rPr>
        <w:t xml:space="preserve"> ir pasīva sistēma, un tai nav nepieciešama kāda konkrēta rīcība vai procedūras, kas būtu jāveic gaisa kuģa apkalpei. Tomēr tā ir priekšrocība, ja apkalpei ir </w:t>
      </w:r>
      <w:proofErr w:type="spellStart"/>
      <w:r w:rsidRPr="00776377">
        <w:rPr>
          <w:rFonts w:ascii="Times New Roman" w:eastAsia="Calibri" w:hAnsi="Times New Roman"/>
          <w:sz w:val="24"/>
        </w:rPr>
        <w:t>pamatzināšanas</w:t>
      </w:r>
      <w:proofErr w:type="spellEnd"/>
      <w:r w:rsidRPr="00776377">
        <w:rPr>
          <w:rFonts w:ascii="Times New Roman" w:eastAsia="Calibri" w:hAnsi="Times New Roman"/>
          <w:sz w:val="24"/>
        </w:rPr>
        <w:t xml:space="preserve"> par sistēmām, lai netiktu veikti nevēlami izvairīšanās manevri, kuru dēļ gaisa kuģis izvairītos no iebraukšanas bedrē vai sistēmā. </w:t>
      </w:r>
      <w:proofErr w:type="spellStart"/>
      <w:r w:rsidRPr="00776377">
        <w:rPr>
          <w:rFonts w:ascii="Times New Roman" w:eastAsia="Calibri" w:hAnsi="Times New Roman"/>
          <w:i/>
          <w:iCs/>
          <w:sz w:val="24"/>
        </w:rPr>
        <w:t>EMAS</w:t>
      </w:r>
      <w:proofErr w:type="spellEnd"/>
      <w:r w:rsidRPr="00776377">
        <w:rPr>
          <w:rFonts w:ascii="Times New Roman" w:eastAsia="Calibri" w:hAnsi="Times New Roman"/>
          <w:sz w:val="24"/>
        </w:rPr>
        <w:t xml:space="preserve"> ir projektēta tā, lai tajā iebrauktu, vēlams, taisni un neierobežoti izmantotu riteņu bremzes un/vai vilkmes </w:t>
      </w:r>
      <w:proofErr w:type="spellStart"/>
      <w:r w:rsidRPr="00776377">
        <w:rPr>
          <w:rFonts w:ascii="Times New Roman" w:eastAsia="Calibri" w:hAnsi="Times New Roman"/>
          <w:sz w:val="24"/>
        </w:rPr>
        <w:t>reverserus</w:t>
      </w:r>
      <w:proofErr w:type="spellEnd"/>
      <w:r w:rsidRPr="00776377">
        <w:rPr>
          <w:rFonts w:ascii="Times New Roman" w:eastAsia="Calibri" w:hAnsi="Times New Roman"/>
          <w:sz w:val="24"/>
        </w:rPr>
        <w:t xml:space="preserve">. Papildus tam </w:t>
      </w:r>
      <w:proofErr w:type="spellStart"/>
      <w:r w:rsidRPr="00776377">
        <w:rPr>
          <w:rFonts w:ascii="Times New Roman" w:eastAsia="Calibri" w:hAnsi="Times New Roman"/>
          <w:i/>
          <w:iCs/>
          <w:sz w:val="24"/>
        </w:rPr>
        <w:t>EMAS</w:t>
      </w:r>
      <w:proofErr w:type="spellEnd"/>
      <w:r w:rsidRPr="00776377">
        <w:rPr>
          <w:rFonts w:ascii="Times New Roman" w:eastAsia="Calibri" w:hAnsi="Times New Roman"/>
          <w:sz w:val="24"/>
        </w:rPr>
        <w:t xml:space="preserve"> pieejamību nevar izmantot lidojumu plānošanai, t. i., to nevar iekļaut deklarētajās distancēs.</w:t>
      </w:r>
    </w:p>
    <w:p w14:paraId="08552FC6" w14:textId="77777777" w:rsidR="00776377" w:rsidRPr="00776377" w:rsidRDefault="00776377" w:rsidP="0082214B">
      <w:pPr>
        <w:keepNext/>
        <w:keepLines/>
        <w:jc w:val="both"/>
        <w:rPr>
          <w:rFonts w:ascii="Times New Roman" w:eastAsia="Calibri" w:hAnsi="Times New Roman"/>
          <w:noProof/>
          <w:sz w:val="24"/>
        </w:rPr>
      </w:pPr>
      <w:r w:rsidRPr="00776377">
        <w:rPr>
          <w:rFonts w:ascii="Times New Roman" w:eastAsia="Calibri" w:hAnsi="Times New Roman"/>
          <w:sz w:val="24"/>
        </w:rPr>
        <w:lastRenderedPageBreak/>
        <w:t>e) Mehāniskās īpašības.</w:t>
      </w:r>
    </w:p>
    <w:p w14:paraId="47166585" w14:textId="77777777" w:rsidR="00776377" w:rsidRPr="00776377" w:rsidRDefault="00776377" w:rsidP="0082214B">
      <w:pPr>
        <w:keepNext/>
        <w:keepLines/>
        <w:jc w:val="both"/>
        <w:rPr>
          <w:rFonts w:ascii="Times New Roman" w:eastAsia="Calibri" w:hAnsi="Times New Roman"/>
          <w:noProof/>
          <w:sz w:val="24"/>
        </w:rPr>
      </w:pPr>
    </w:p>
    <w:p w14:paraId="414167B3" w14:textId="77777777" w:rsidR="00776377" w:rsidRPr="00776377" w:rsidRDefault="00776377" w:rsidP="0082214B">
      <w:pPr>
        <w:keepNext/>
        <w:keepLines/>
        <w:ind w:left="284"/>
        <w:jc w:val="both"/>
        <w:rPr>
          <w:rFonts w:ascii="Times New Roman" w:eastAsia="Calibri" w:hAnsi="Times New Roman"/>
          <w:noProof/>
          <w:sz w:val="24"/>
        </w:rPr>
      </w:pPr>
      <w:r w:rsidRPr="00776377">
        <w:rPr>
          <w:rFonts w:ascii="Times New Roman" w:eastAsia="Calibri" w:hAnsi="Times New Roman"/>
          <w:sz w:val="24"/>
        </w:rPr>
        <w:t xml:space="preserve">1) </w:t>
      </w:r>
      <w:proofErr w:type="spellStart"/>
      <w:r w:rsidRPr="00776377">
        <w:rPr>
          <w:rFonts w:ascii="Times New Roman" w:eastAsia="Calibri" w:hAnsi="Times New Roman"/>
          <w:i/>
          <w:iCs/>
          <w:sz w:val="24"/>
        </w:rPr>
        <w:t>EMAS</w:t>
      </w:r>
      <w:proofErr w:type="spellEnd"/>
      <w:r w:rsidRPr="00776377">
        <w:rPr>
          <w:rFonts w:ascii="Times New Roman" w:eastAsia="Calibri" w:hAnsi="Times New Roman"/>
          <w:sz w:val="24"/>
        </w:rPr>
        <w:t xml:space="preserve"> nav paredzēta tam, lai izturētu transportlīdzekļu satiksmi tehniskās apkopes vai normālas ekspluatācijas vajadzībām.</w:t>
      </w:r>
    </w:p>
    <w:p w14:paraId="05340357"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 xml:space="preserve">2) </w:t>
      </w:r>
      <w:proofErr w:type="spellStart"/>
      <w:r w:rsidRPr="00776377">
        <w:rPr>
          <w:rFonts w:ascii="Times New Roman" w:eastAsia="Calibri" w:hAnsi="Times New Roman"/>
          <w:i/>
          <w:iCs/>
          <w:sz w:val="24"/>
        </w:rPr>
        <w:t>EMAS</w:t>
      </w:r>
      <w:proofErr w:type="spellEnd"/>
      <w:r w:rsidRPr="00776377">
        <w:rPr>
          <w:rFonts w:ascii="Times New Roman" w:eastAsia="Calibri" w:hAnsi="Times New Roman"/>
          <w:sz w:val="24"/>
        </w:rPr>
        <w:t xml:space="preserve"> jāspēj izturēt darbinieku staigāšanu uz tās, lai tai veiktu tehnisko apkopi un uz tās kopīgi izvietotu aeronavigācijas līdzekļus, neradot bojājumus tās virsmai.</w:t>
      </w:r>
    </w:p>
    <w:p w14:paraId="3770D4C2"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 xml:space="preserve">3) Jāievēro piesardzība sniega un ledus aizvākšanas laikā, lai neradītu bojājumus </w:t>
      </w:r>
      <w:proofErr w:type="spellStart"/>
      <w:r w:rsidRPr="00776377">
        <w:rPr>
          <w:rFonts w:ascii="Times New Roman" w:eastAsia="Calibri" w:hAnsi="Times New Roman"/>
          <w:i/>
          <w:iCs/>
          <w:sz w:val="24"/>
        </w:rPr>
        <w:t>EMAS</w:t>
      </w:r>
      <w:proofErr w:type="spellEnd"/>
      <w:r w:rsidRPr="00776377">
        <w:rPr>
          <w:rFonts w:ascii="Times New Roman" w:eastAsia="Calibri" w:hAnsi="Times New Roman"/>
          <w:sz w:val="24"/>
        </w:rPr>
        <w:t xml:space="preserve"> bedrei.</w:t>
      </w:r>
    </w:p>
    <w:p w14:paraId="7E9EDA22"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4) Vieglu aprīkojumu sniega aizvākšanai var izmantot saskaņā ar ražotāja specifikācijām, lai izvairītos no virsmas bojāšanas.</w:t>
      </w:r>
    </w:p>
    <w:p w14:paraId="2F234B61" w14:textId="77777777" w:rsidR="00776377" w:rsidRPr="00776377" w:rsidRDefault="00776377" w:rsidP="00776377">
      <w:pPr>
        <w:ind w:left="284"/>
        <w:jc w:val="both"/>
        <w:rPr>
          <w:rFonts w:ascii="Times New Roman" w:eastAsia="Calibri" w:hAnsi="Times New Roman"/>
          <w:noProof/>
          <w:sz w:val="24"/>
        </w:rPr>
      </w:pPr>
    </w:p>
    <w:p w14:paraId="780F99FB"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f) Drošības attālums.</w:t>
      </w:r>
    </w:p>
    <w:p w14:paraId="099338E9" w14:textId="77777777" w:rsidR="00776377" w:rsidRPr="00776377" w:rsidRDefault="00776377" w:rsidP="00776377">
      <w:pPr>
        <w:jc w:val="both"/>
        <w:rPr>
          <w:rFonts w:ascii="Times New Roman" w:eastAsia="Calibri" w:hAnsi="Times New Roman"/>
          <w:noProof/>
          <w:sz w:val="24"/>
        </w:rPr>
      </w:pPr>
    </w:p>
    <w:p w14:paraId="6FFAE688"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 xml:space="preserve">1) Drošības attālums ir definēts kā attālums starp skrejceļa galu vai skrejceļa gala bremzēšanas joslu, ja tāda ir nodrošināta, un </w:t>
      </w:r>
      <w:proofErr w:type="spellStart"/>
      <w:r w:rsidRPr="00776377">
        <w:rPr>
          <w:rFonts w:ascii="Times New Roman" w:eastAsia="Calibri" w:hAnsi="Times New Roman"/>
          <w:i/>
          <w:iCs/>
          <w:sz w:val="24"/>
        </w:rPr>
        <w:t>EMAS</w:t>
      </w:r>
      <w:proofErr w:type="spellEnd"/>
      <w:r w:rsidRPr="00776377">
        <w:rPr>
          <w:rFonts w:ascii="Times New Roman" w:eastAsia="Calibri" w:hAnsi="Times New Roman"/>
          <w:sz w:val="24"/>
        </w:rPr>
        <w:t xml:space="preserve"> sākumu.</w:t>
      </w:r>
    </w:p>
    <w:p w14:paraId="076AEFD6"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 xml:space="preserve">2) Drošības attālums mainīsies atkarībā no pieejamās zonas un </w:t>
      </w:r>
      <w:proofErr w:type="spellStart"/>
      <w:r w:rsidRPr="00776377">
        <w:rPr>
          <w:rFonts w:ascii="Times New Roman" w:eastAsia="Calibri" w:hAnsi="Times New Roman"/>
          <w:i/>
          <w:iCs/>
          <w:sz w:val="24"/>
        </w:rPr>
        <w:t>EMAS</w:t>
      </w:r>
      <w:proofErr w:type="spellEnd"/>
      <w:r w:rsidRPr="00776377">
        <w:rPr>
          <w:rFonts w:ascii="Times New Roman" w:eastAsia="Calibri" w:hAnsi="Times New Roman"/>
          <w:sz w:val="24"/>
        </w:rPr>
        <w:t xml:space="preserve"> uzbūves.</w:t>
      </w:r>
    </w:p>
    <w:p w14:paraId="2C7FA51B"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3) Drošības attāluma aprēķins līdzsvaro riska mērķus:</w:t>
      </w:r>
    </w:p>
    <w:p w14:paraId="37EDD7C6" w14:textId="77777777" w:rsidR="00776377" w:rsidRPr="00776377" w:rsidRDefault="00776377" w:rsidP="00776377">
      <w:pPr>
        <w:tabs>
          <w:tab w:val="left" w:pos="1275"/>
        </w:tabs>
        <w:ind w:left="284"/>
        <w:jc w:val="both"/>
        <w:rPr>
          <w:rFonts w:ascii="Times New Roman" w:eastAsia="Calibri" w:hAnsi="Times New Roman"/>
          <w:noProof/>
          <w:sz w:val="24"/>
        </w:rPr>
      </w:pPr>
    </w:p>
    <w:p w14:paraId="3A7B8E0A" w14:textId="77777777" w:rsidR="00776377" w:rsidRPr="00776377" w:rsidRDefault="00776377" w:rsidP="00776377">
      <w:pPr>
        <w:tabs>
          <w:tab w:val="left" w:pos="1842"/>
        </w:tabs>
        <w:ind w:left="567"/>
        <w:jc w:val="both"/>
        <w:rPr>
          <w:rFonts w:ascii="Times New Roman" w:eastAsia="Calibri" w:hAnsi="Times New Roman"/>
          <w:noProof/>
          <w:sz w:val="24"/>
        </w:rPr>
      </w:pPr>
      <w:r w:rsidRPr="00776377">
        <w:rPr>
          <w:rFonts w:ascii="Times New Roman" w:eastAsia="Calibri" w:hAnsi="Times New Roman"/>
          <w:sz w:val="24"/>
        </w:rPr>
        <w:t>i) nodrošināt apturēšanas vajadzībām pietiekamu zonu;</w:t>
      </w:r>
    </w:p>
    <w:p w14:paraId="3104D792" w14:textId="77777777" w:rsidR="00776377" w:rsidRPr="00776377" w:rsidRDefault="00776377" w:rsidP="00776377">
      <w:pPr>
        <w:tabs>
          <w:tab w:val="left" w:pos="1842"/>
        </w:tabs>
        <w:ind w:left="567"/>
        <w:jc w:val="both"/>
        <w:rPr>
          <w:rFonts w:ascii="Times New Roman" w:eastAsia="Calibri" w:hAnsi="Times New Roman"/>
          <w:noProof/>
          <w:sz w:val="24"/>
        </w:rPr>
      </w:pPr>
      <w:r w:rsidRPr="00776377">
        <w:rPr>
          <w:rFonts w:ascii="Times New Roman" w:eastAsia="Calibri" w:hAnsi="Times New Roman"/>
          <w:sz w:val="24"/>
        </w:rPr>
        <w:t>ii) nodrošināt pietiekamu atdalījumu, lai aizsargātu bedri no dzinēju strūklas;</w:t>
      </w:r>
    </w:p>
    <w:p w14:paraId="21CECFE3" w14:textId="77777777" w:rsidR="00776377" w:rsidRPr="00776377" w:rsidRDefault="00776377" w:rsidP="00776377">
      <w:pPr>
        <w:tabs>
          <w:tab w:val="left" w:pos="1842"/>
        </w:tabs>
        <w:ind w:left="567"/>
        <w:jc w:val="both"/>
        <w:rPr>
          <w:rFonts w:ascii="Times New Roman" w:eastAsia="Calibri" w:hAnsi="Times New Roman"/>
          <w:noProof/>
          <w:sz w:val="24"/>
        </w:rPr>
      </w:pPr>
      <w:r w:rsidRPr="00776377">
        <w:rPr>
          <w:rFonts w:ascii="Times New Roman" w:eastAsia="Calibri" w:hAnsi="Times New Roman"/>
          <w:sz w:val="24"/>
        </w:rPr>
        <w:t xml:space="preserve">iii) nodrošināt atdalījumu no skrejceļa sliekšņa, lai samazinātu priekšlaicīgas zemskares iespējamību uz </w:t>
      </w:r>
      <w:proofErr w:type="spellStart"/>
      <w:r w:rsidRPr="00776377">
        <w:rPr>
          <w:rFonts w:ascii="Times New Roman" w:eastAsia="Calibri" w:hAnsi="Times New Roman"/>
          <w:i/>
          <w:iCs/>
          <w:sz w:val="24"/>
        </w:rPr>
        <w:t>EMAS</w:t>
      </w:r>
      <w:proofErr w:type="spellEnd"/>
      <w:r w:rsidRPr="00776377">
        <w:rPr>
          <w:rFonts w:ascii="Times New Roman" w:eastAsia="Calibri" w:hAnsi="Times New Roman"/>
          <w:sz w:val="24"/>
        </w:rPr>
        <w:t>, un</w:t>
      </w:r>
    </w:p>
    <w:p w14:paraId="1609F4C2" w14:textId="77777777" w:rsidR="00776377" w:rsidRPr="00776377" w:rsidRDefault="00776377" w:rsidP="00776377">
      <w:pPr>
        <w:tabs>
          <w:tab w:val="left" w:pos="1842"/>
        </w:tabs>
        <w:ind w:left="567"/>
        <w:jc w:val="both"/>
        <w:rPr>
          <w:rFonts w:ascii="Times New Roman" w:eastAsia="Calibri" w:hAnsi="Times New Roman"/>
          <w:noProof/>
          <w:sz w:val="24"/>
        </w:rPr>
      </w:pPr>
      <w:r w:rsidRPr="00776377">
        <w:rPr>
          <w:rFonts w:ascii="Times New Roman" w:eastAsia="Calibri" w:hAnsi="Times New Roman"/>
          <w:sz w:val="24"/>
        </w:rPr>
        <w:t xml:space="preserve">iv) samazināt tāda gaisa kuģa pārskrejas iespējamību, kas šķērso vienu </w:t>
      </w:r>
      <w:proofErr w:type="spellStart"/>
      <w:r w:rsidRPr="00776377">
        <w:rPr>
          <w:rFonts w:ascii="Times New Roman" w:eastAsia="Calibri" w:hAnsi="Times New Roman"/>
          <w:i/>
          <w:iCs/>
          <w:sz w:val="24"/>
        </w:rPr>
        <w:t>EMAS</w:t>
      </w:r>
      <w:proofErr w:type="spellEnd"/>
      <w:r w:rsidRPr="00776377">
        <w:rPr>
          <w:rFonts w:ascii="Times New Roman" w:eastAsia="Calibri" w:hAnsi="Times New Roman"/>
          <w:sz w:val="24"/>
        </w:rPr>
        <w:t xml:space="preserve"> pusi laterālās izkliedes dēļ.</w:t>
      </w:r>
    </w:p>
    <w:p w14:paraId="16FF8049" w14:textId="77777777" w:rsidR="00776377" w:rsidRPr="00776377" w:rsidRDefault="00776377" w:rsidP="00776377">
      <w:pPr>
        <w:ind w:left="567"/>
        <w:jc w:val="both"/>
        <w:rPr>
          <w:rFonts w:ascii="Times New Roman" w:eastAsia="Calibri" w:hAnsi="Times New Roman"/>
          <w:noProof/>
          <w:sz w:val="24"/>
        </w:rPr>
      </w:pPr>
      <w:r w:rsidRPr="00776377">
        <w:rPr>
          <w:rFonts w:ascii="Times New Roman" w:eastAsia="Calibri" w:hAnsi="Times New Roman"/>
          <w:sz w:val="24"/>
        </w:rPr>
        <w:t>Drošības novērtējumā nosaka katra riska mērķa būtiskumu, ņemot vērā saistītā skrejceļa ekspluatācijas īpatnības, tostarp skrejceļa lietojumu, pieejas veidus, laikapstākļus, floti, incidentus un nelaimes gadījumus un jebkādas citas īpatnības, kas ir saistītas ar skrejceļa drošību.</w:t>
      </w:r>
    </w:p>
    <w:p w14:paraId="62E920C6" w14:textId="77777777" w:rsidR="00776377" w:rsidRPr="00776377" w:rsidRDefault="00776377" w:rsidP="00776377">
      <w:pPr>
        <w:ind w:left="567"/>
        <w:jc w:val="both"/>
        <w:rPr>
          <w:rFonts w:ascii="Times New Roman" w:eastAsia="Calibri" w:hAnsi="Times New Roman"/>
          <w:noProof/>
          <w:sz w:val="24"/>
        </w:rPr>
      </w:pPr>
    </w:p>
    <w:p w14:paraId="249B24DF"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 xml:space="preserve">4) Lai samazinātu iespējamību, ka gaisa kuģis veiks priekšlaicīgu zemskari uz </w:t>
      </w:r>
      <w:proofErr w:type="spellStart"/>
      <w:r w:rsidRPr="00776377">
        <w:rPr>
          <w:rFonts w:ascii="Times New Roman" w:eastAsia="Calibri" w:hAnsi="Times New Roman"/>
          <w:i/>
          <w:iCs/>
          <w:sz w:val="24"/>
        </w:rPr>
        <w:t>EMAS</w:t>
      </w:r>
      <w:proofErr w:type="spellEnd"/>
      <w:r w:rsidRPr="00776377">
        <w:rPr>
          <w:rFonts w:ascii="Times New Roman" w:eastAsia="Calibri" w:hAnsi="Times New Roman"/>
          <w:sz w:val="24"/>
        </w:rPr>
        <w:t>, ieteicams nodrošināt minimālo drošības attālumu, kas ir vismaz 60 m no skrejceļa sliekšņa vai skrejceļa gala.</w:t>
      </w:r>
    </w:p>
    <w:p w14:paraId="6EE249CA"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Tomēr šāds atdalījums var tikt samazināts, ja drošības novērtējumā tiek noteikts, ka tā ir labākā alternatīva gan aizsardzībai pret pārskreju, gan aizsardzībai pret priekšlaicīgu zemskari.</w:t>
      </w:r>
    </w:p>
    <w:p w14:paraId="7A35AEDC" w14:textId="77777777" w:rsidR="00776377" w:rsidRPr="00776377" w:rsidRDefault="00776377" w:rsidP="00776377">
      <w:pPr>
        <w:ind w:left="284"/>
        <w:jc w:val="both"/>
        <w:rPr>
          <w:rFonts w:ascii="Times New Roman" w:eastAsia="Calibri" w:hAnsi="Times New Roman"/>
          <w:noProof/>
          <w:sz w:val="24"/>
        </w:rPr>
      </w:pPr>
    </w:p>
    <w:p w14:paraId="78821E16"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g) </w:t>
      </w:r>
      <w:proofErr w:type="spellStart"/>
      <w:r w:rsidRPr="00776377">
        <w:rPr>
          <w:rFonts w:ascii="Times New Roman" w:eastAsia="Calibri" w:hAnsi="Times New Roman"/>
          <w:i/>
          <w:iCs/>
          <w:sz w:val="24"/>
        </w:rPr>
        <w:t>EMAS</w:t>
      </w:r>
      <w:proofErr w:type="spellEnd"/>
      <w:r w:rsidRPr="00776377">
        <w:rPr>
          <w:rFonts w:ascii="Times New Roman" w:eastAsia="Calibri" w:hAnsi="Times New Roman"/>
          <w:sz w:val="24"/>
        </w:rPr>
        <w:t xml:space="preserve"> parasti ir ietverti pakāpieni un/vai slīpumi tās galā un abās tās pusēs, taču tos neuzskata par funkcionāliem apturēšanas vajadzībām. Ja iespējams, </w:t>
      </w:r>
      <w:proofErr w:type="spellStart"/>
      <w:r w:rsidRPr="00776377">
        <w:rPr>
          <w:rFonts w:ascii="Times New Roman" w:eastAsia="Calibri" w:hAnsi="Times New Roman"/>
          <w:i/>
          <w:iCs/>
          <w:sz w:val="24"/>
        </w:rPr>
        <w:t>EMAS</w:t>
      </w:r>
      <w:proofErr w:type="spellEnd"/>
      <w:r w:rsidRPr="00776377">
        <w:rPr>
          <w:rFonts w:ascii="Times New Roman" w:eastAsia="Calibri" w:hAnsi="Times New Roman"/>
          <w:sz w:val="24"/>
        </w:rPr>
        <w:t xml:space="preserve"> funkcionālajam platumam jābūt vienādam visā sistēmas garumā.</w:t>
      </w:r>
    </w:p>
    <w:p w14:paraId="32C92F0C"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h) Nobraukšanas ātrums ir definēts kā lidmašīnas priekšējās šasijas ātrums, tai pabraucot garām skrejceļa galam vai skrejceļa gala bremzēšanas joslai, ja tāda ir nodrošināta.</w:t>
      </w:r>
    </w:p>
    <w:p w14:paraId="6B1EBF57"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i) Kritiskais gaisa kuģis ir definēts kā gaisa kuģis, kas regulāri izmanto saistīto skrejceļu un kas rada lielāko </w:t>
      </w:r>
      <w:proofErr w:type="spellStart"/>
      <w:r w:rsidRPr="00776377">
        <w:rPr>
          <w:rFonts w:ascii="Times New Roman" w:eastAsia="Calibri" w:hAnsi="Times New Roman"/>
          <w:i/>
          <w:iCs/>
          <w:sz w:val="24"/>
        </w:rPr>
        <w:t>EMAS</w:t>
      </w:r>
      <w:proofErr w:type="spellEnd"/>
      <w:r w:rsidRPr="00776377">
        <w:rPr>
          <w:rFonts w:ascii="Times New Roman" w:eastAsia="Calibri" w:hAnsi="Times New Roman"/>
          <w:sz w:val="24"/>
        </w:rPr>
        <w:t xml:space="preserve"> noslodzi.</w:t>
      </w:r>
    </w:p>
    <w:p w14:paraId="159F6099"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j) Plānojuma gaisa kuģu saraksts attiecas uz tādu gaisa kuģu tipu kombināciju, kas regulāri tiek/tiks ekspluatēti uz skrejceļa.</w:t>
      </w:r>
    </w:p>
    <w:p w14:paraId="1E4987F4"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Parasti (taču ne vienmēr) kritiskais gaisa kuģis ir smagākais/lielākais gaisa kuģis, kas regulāri izmanto skrejceļu. </w:t>
      </w:r>
      <w:proofErr w:type="spellStart"/>
      <w:r w:rsidRPr="00776377">
        <w:rPr>
          <w:rFonts w:ascii="Times New Roman" w:eastAsia="Calibri" w:hAnsi="Times New Roman"/>
          <w:i/>
          <w:iCs/>
          <w:sz w:val="24"/>
        </w:rPr>
        <w:t>EMAS</w:t>
      </w:r>
      <w:proofErr w:type="spellEnd"/>
      <w:r w:rsidRPr="00776377">
        <w:rPr>
          <w:rFonts w:ascii="Times New Roman" w:eastAsia="Calibri" w:hAnsi="Times New Roman"/>
          <w:sz w:val="24"/>
        </w:rPr>
        <w:t xml:space="preserve"> veiktspēja ir atkarīga ne tikai no lidmašīnas svara, bet arī no šasijas konfigurācijas, riepu spiediena un smaguma centra. Ekspluatācijas maksimālo pacelšanās masu (ekspluatācijas </w:t>
      </w:r>
      <w:proofErr w:type="spellStart"/>
      <w:r w:rsidRPr="00776377">
        <w:rPr>
          <w:rFonts w:ascii="Times New Roman" w:eastAsia="Calibri" w:hAnsi="Times New Roman"/>
          <w:i/>
          <w:iCs/>
          <w:sz w:val="24"/>
        </w:rPr>
        <w:t>MTOW</w:t>
      </w:r>
      <w:proofErr w:type="spellEnd"/>
      <w:r w:rsidRPr="00776377">
        <w:rPr>
          <w:rFonts w:ascii="Times New Roman" w:eastAsia="Calibri" w:hAnsi="Times New Roman"/>
          <w:sz w:val="24"/>
        </w:rPr>
        <w:t xml:space="preserve">) parasti izmanto kritiskajam gaisa kuģim. Tomēr var būt arī gadījumi, kad pie masas, kas mazāka par </w:t>
      </w:r>
      <w:proofErr w:type="spellStart"/>
      <w:r w:rsidRPr="00776377">
        <w:rPr>
          <w:rFonts w:ascii="Times New Roman" w:eastAsia="Calibri" w:hAnsi="Times New Roman"/>
          <w:i/>
          <w:iCs/>
          <w:sz w:val="24"/>
        </w:rPr>
        <w:t>MTOW</w:t>
      </w:r>
      <w:proofErr w:type="spellEnd"/>
      <w:r w:rsidRPr="00776377">
        <w:rPr>
          <w:rFonts w:ascii="Times New Roman" w:eastAsia="Calibri" w:hAnsi="Times New Roman"/>
          <w:sz w:val="24"/>
        </w:rPr>
        <w:t xml:space="preserve">, būs nepieciešama garāka </w:t>
      </w:r>
      <w:proofErr w:type="spellStart"/>
      <w:r w:rsidRPr="00776377">
        <w:rPr>
          <w:rFonts w:ascii="Times New Roman" w:eastAsia="Calibri" w:hAnsi="Times New Roman"/>
          <w:i/>
          <w:iCs/>
          <w:sz w:val="24"/>
        </w:rPr>
        <w:t>EMAS</w:t>
      </w:r>
      <w:proofErr w:type="spellEnd"/>
      <w:r w:rsidRPr="00776377">
        <w:rPr>
          <w:rFonts w:ascii="Times New Roman" w:eastAsia="Calibri" w:hAnsi="Times New Roman"/>
          <w:sz w:val="24"/>
        </w:rPr>
        <w:t xml:space="preserve">. Jāņem vērā visi </w:t>
      </w:r>
      <w:r w:rsidRPr="00776377">
        <w:rPr>
          <w:rFonts w:ascii="Times New Roman" w:eastAsia="Calibri" w:hAnsi="Times New Roman"/>
          <w:sz w:val="24"/>
        </w:rPr>
        <w:lastRenderedPageBreak/>
        <w:t xml:space="preserve">parametri, optimizējot </w:t>
      </w:r>
      <w:proofErr w:type="spellStart"/>
      <w:r w:rsidRPr="00776377">
        <w:rPr>
          <w:rFonts w:ascii="Times New Roman" w:eastAsia="Calibri" w:hAnsi="Times New Roman"/>
          <w:i/>
          <w:iCs/>
          <w:sz w:val="24"/>
        </w:rPr>
        <w:t>EMAS</w:t>
      </w:r>
      <w:proofErr w:type="spellEnd"/>
      <w:r w:rsidRPr="00776377">
        <w:rPr>
          <w:rFonts w:ascii="Times New Roman" w:eastAsia="Calibri" w:hAnsi="Times New Roman"/>
          <w:sz w:val="24"/>
        </w:rPr>
        <w:t xml:space="preserve"> uzbūvi. Tomēr, ciktāl iespējams, </w:t>
      </w:r>
      <w:proofErr w:type="spellStart"/>
      <w:r w:rsidRPr="00776377">
        <w:rPr>
          <w:rFonts w:ascii="Times New Roman" w:eastAsia="Calibri" w:hAnsi="Times New Roman"/>
          <w:i/>
          <w:iCs/>
          <w:sz w:val="24"/>
        </w:rPr>
        <w:t>EMAS</w:t>
      </w:r>
      <w:proofErr w:type="spellEnd"/>
      <w:r w:rsidRPr="00776377">
        <w:rPr>
          <w:rFonts w:ascii="Times New Roman" w:eastAsia="Calibri" w:hAnsi="Times New Roman"/>
          <w:sz w:val="24"/>
        </w:rPr>
        <w:t xml:space="preserve"> uzbūvē jāņem vērā gan tā lidmašīna, kas rada lielāko </w:t>
      </w:r>
      <w:proofErr w:type="spellStart"/>
      <w:r w:rsidRPr="00776377">
        <w:rPr>
          <w:rFonts w:ascii="Times New Roman" w:eastAsia="Calibri" w:hAnsi="Times New Roman"/>
          <w:i/>
          <w:iCs/>
          <w:sz w:val="24"/>
        </w:rPr>
        <w:t>EMAS</w:t>
      </w:r>
      <w:proofErr w:type="spellEnd"/>
      <w:r w:rsidRPr="00776377">
        <w:rPr>
          <w:rFonts w:ascii="Times New Roman" w:eastAsia="Calibri" w:hAnsi="Times New Roman"/>
          <w:sz w:val="24"/>
        </w:rPr>
        <w:t xml:space="preserve"> noslodzi, gan to gaisa kuģu veidi, kurus paredzēts regulāri ekspluatēt uz skrejceļa. Dažos gadījumos priekšroka būtu dodama plānojuma gaisa kuģu apvienojumam, lai optimizētu </w:t>
      </w:r>
      <w:proofErr w:type="spellStart"/>
      <w:r w:rsidRPr="00776377">
        <w:rPr>
          <w:rFonts w:ascii="Times New Roman" w:eastAsia="Calibri" w:hAnsi="Times New Roman"/>
          <w:i/>
          <w:iCs/>
          <w:sz w:val="24"/>
        </w:rPr>
        <w:t>EMAS</w:t>
      </w:r>
      <w:proofErr w:type="spellEnd"/>
      <w:r w:rsidRPr="00776377">
        <w:rPr>
          <w:rFonts w:ascii="Times New Roman" w:eastAsia="Calibri" w:hAnsi="Times New Roman"/>
          <w:sz w:val="24"/>
        </w:rPr>
        <w:t xml:space="preserve"> konkrētam skrejceļam, nevis vienam kritiskajam gaisa kuģim. Gala uzbūvē jāņem vērā arī citi konkrētajam lidlaukam unikāli faktori, piemēram, pieejamā </w:t>
      </w:r>
      <w:proofErr w:type="spellStart"/>
      <w:r w:rsidRPr="00776377">
        <w:rPr>
          <w:rFonts w:ascii="Times New Roman" w:eastAsia="Calibri" w:hAnsi="Times New Roman"/>
          <w:i/>
          <w:iCs/>
          <w:sz w:val="24"/>
        </w:rPr>
        <w:t>RESA</w:t>
      </w:r>
      <w:proofErr w:type="spellEnd"/>
      <w:r w:rsidRPr="00776377">
        <w:rPr>
          <w:rFonts w:ascii="Times New Roman" w:eastAsia="Calibri" w:hAnsi="Times New Roman"/>
          <w:sz w:val="24"/>
        </w:rPr>
        <w:t xml:space="preserve"> un darbības ar gaisa kravām.</w:t>
      </w:r>
    </w:p>
    <w:p w14:paraId="05F1623A"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k) Pārbaudes.</w:t>
      </w:r>
    </w:p>
    <w:p w14:paraId="18520298"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Pārbaudes jāveic uz gaisa kuģa ceļa vai ar līdzvērtīgu viena riteņa slogojumu testēšanas stendā. Izstrādē būs jāņem vērā daudzi gaisa kuģa parametri, tostarp (bet ne tikai) pieļaujamais gaisa kuģa šasijas slogojums, šasijas konfigurācija, riepu </w:t>
      </w:r>
      <w:proofErr w:type="spellStart"/>
      <w:r w:rsidRPr="00776377">
        <w:rPr>
          <w:rFonts w:ascii="Times New Roman" w:eastAsia="Calibri" w:hAnsi="Times New Roman"/>
          <w:sz w:val="24"/>
        </w:rPr>
        <w:t>kontaktspiediens</w:t>
      </w:r>
      <w:proofErr w:type="spellEnd"/>
      <w:r w:rsidRPr="00776377">
        <w:rPr>
          <w:rFonts w:ascii="Times New Roman" w:eastAsia="Calibri" w:hAnsi="Times New Roman"/>
          <w:sz w:val="24"/>
        </w:rPr>
        <w:t>, masa, smaguma centrs un ātrums.</w:t>
      </w:r>
    </w:p>
    <w:p w14:paraId="1D3A4B8D" w14:textId="77777777" w:rsidR="00776377" w:rsidRPr="00776377" w:rsidRDefault="00776377" w:rsidP="00776377">
      <w:pPr>
        <w:jc w:val="both"/>
        <w:rPr>
          <w:rFonts w:ascii="Times New Roman" w:eastAsia="Calibri" w:hAnsi="Times New Roman"/>
          <w:noProof/>
          <w:sz w:val="24"/>
        </w:rPr>
      </w:pPr>
    </w:p>
    <w:p w14:paraId="60711AE4"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/6]</w:t>
      </w:r>
    </w:p>
    <w:p w14:paraId="6E217F48" w14:textId="77777777" w:rsidR="00776377" w:rsidRPr="00776377" w:rsidRDefault="00776377" w:rsidP="00776377">
      <w:pPr>
        <w:rPr>
          <w:rFonts w:ascii="Times New Roman" w:eastAsia="Calibri" w:hAnsi="Times New Roman"/>
          <w:b/>
          <w:bCs/>
          <w:noProof/>
          <w:color w:val="212E63"/>
          <w:sz w:val="24"/>
          <w:szCs w:val="40"/>
        </w:rPr>
      </w:pPr>
      <w:bookmarkStart w:id="116" w:name="CHAPTER_D_—_TAXIWAYS"/>
      <w:bookmarkEnd w:id="116"/>
      <w:r w:rsidRPr="00776377">
        <w:br w:type="page"/>
      </w:r>
    </w:p>
    <w:p w14:paraId="161CE0EC" w14:textId="77777777" w:rsidR="00776377" w:rsidRPr="00776377" w:rsidRDefault="00776377" w:rsidP="00776377">
      <w:pPr>
        <w:jc w:val="center"/>
        <w:outlineLvl w:val="0"/>
        <w:rPr>
          <w:rFonts w:ascii="Times New Roman" w:eastAsia="Calibri" w:hAnsi="Times New Roman"/>
          <w:b/>
          <w:bCs/>
          <w:noProof/>
          <w:color w:val="212E63"/>
          <w:sz w:val="28"/>
          <w:szCs w:val="44"/>
        </w:rPr>
      </w:pPr>
      <w:bookmarkStart w:id="117" w:name="_Toc121839041"/>
      <w:r w:rsidRPr="00776377">
        <w:rPr>
          <w:rFonts w:ascii="Times New Roman" w:eastAsia="Calibri" w:hAnsi="Times New Roman"/>
          <w:b/>
          <w:bCs/>
          <w:color w:val="212E63"/>
          <w:sz w:val="28"/>
          <w:szCs w:val="40"/>
        </w:rPr>
        <w:lastRenderedPageBreak/>
        <w:t>D NODAĻA. MANEVRĒŠANAS CEĻI</w:t>
      </w:r>
      <w:bookmarkEnd w:id="117"/>
    </w:p>
    <w:p w14:paraId="6CED89A2" w14:textId="77777777" w:rsidR="00776377" w:rsidRPr="00776377" w:rsidRDefault="00776377" w:rsidP="00776377">
      <w:pPr>
        <w:jc w:val="both"/>
        <w:outlineLvl w:val="0"/>
        <w:rPr>
          <w:rFonts w:ascii="Times New Roman" w:eastAsia="Calibri" w:hAnsi="Times New Roman"/>
          <w:b/>
          <w:bCs/>
          <w:noProof/>
          <w:color w:val="212E63"/>
          <w:sz w:val="24"/>
          <w:szCs w:val="4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1BCC26A2" w14:textId="77777777" w:rsidTr="00792BC1">
        <w:trPr>
          <w:trHeight w:val="266"/>
        </w:trPr>
        <w:tc>
          <w:tcPr>
            <w:tcW w:w="9065" w:type="dxa"/>
            <w:shd w:val="clear" w:color="auto" w:fill="212E63"/>
          </w:tcPr>
          <w:p w14:paraId="6FC60C20"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118" w:name="_Toc121839042"/>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ADR-DSN.D.240</w:t>
            </w:r>
            <w:proofErr w:type="spellEnd"/>
            <w:r w:rsidRPr="00776377">
              <w:rPr>
                <w:rFonts w:ascii="Times New Roman" w:eastAsiaTheme="majorEastAsia" w:hAnsi="Times New Roman" w:cstheme="majorBidi"/>
                <w:b/>
                <w:color w:val="FFFFFF" w:themeColor="background1"/>
                <w:sz w:val="24"/>
                <w:szCs w:val="26"/>
              </w:rPr>
              <w:t>. punktu “Vispārīga informācija par manevrēšanas ceļiem”</w:t>
            </w:r>
            <w:bookmarkEnd w:id="118"/>
          </w:p>
        </w:tc>
      </w:tr>
    </w:tbl>
    <w:p w14:paraId="01F2C3D6" w14:textId="77777777" w:rsidR="00776377" w:rsidRPr="00776377" w:rsidRDefault="00776377" w:rsidP="00776377">
      <w:pPr>
        <w:jc w:val="both"/>
        <w:rPr>
          <w:rFonts w:ascii="Times New Roman" w:eastAsia="Calibri" w:hAnsi="Times New Roman" w:cs="Calibri"/>
          <w:b/>
          <w:bCs/>
          <w:noProof/>
          <w:sz w:val="24"/>
          <w:szCs w:val="5"/>
        </w:rPr>
      </w:pPr>
    </w:p>
    <w:p w14:paraId="594F97F2"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Ja vien nav norādīts citādi, D nodaļas “Manevrēšanas ceļi” prasības ir piemērojamas attiecībā uz visu tipu manevrēšanas ceļiem.</w:t>
      </w:r>
    </w:p>
    <w:p w14:paraId="5D850963" w14:textId="77777777" w:rsidR="00776377" w:rsidRPr="00776377" w:rsidRDefault="00776377" w:rsidP="00776377">
      <w:pPr>
        <w:jc w:val="both"/>
        <w:rPr>
          <w:rFonts w:ascii="Times New Roman" w:eastAsia="Calibri" w:hAnsi="Times New Roman"/>
          <w:noProof/>
          <w:sz w:val="24"/>
        </w:rPr>
      </w:pPr>
    </w:p>
    <w:p w14:paraId="53C61014"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a) Manevrēšanas ceļš jāprojektē tā, lai brīdī, kad tādas lidmašīnas pilotu kabīne, kurai manevrēšanas ceļš paredzēts, atrodas virs manevrēšanas ceļa ass līnijas marķējuma, galvenās šasijas ārējais ritenis atrastos tādā attālumā no manevrēšanas ceļa malas, kas nav mazāks par turpmāk tabulā norādīto attālumu.</w:t>
      </w:r>
    </w:p>
    <w:p w14:paraId="7063A56E" w14:textId="77777777" w:rsidR="00776377" w:rsidRPr="00776377" w:rsidRDefault="00776377" w:rsidP="00776377">
      <w:pPr>
        <w:jc w:val="both"/>
        <w:rPr>
          <w:rFonts w:ascii="Times New Roman" w:eastAsia="Calibri" w:hAnsi="Times New Roman" w:cs="Calibri"/>
          <w:noProof/>
          <w:sz w:val="24"/>
          <w:szCs w:val="13"/>
        </w:rPr>
      </w:pPr>
    </w:p>
    <w:tbl>
      <w:tblP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1231"/>
        <w:gridCol w:w="2006"/>
        <w:gridCol w:w="1985"/>
        <w:gridCol w:w="1842"/>
        <w:gridCol w:w="1965"/>
      </w:tblGrid>
      <w:tr w:rsidR="00776377" w:rsidRPr="00776377" w14:paraId="67E5270F" w14:textId="77777777" w:rsidTr="00792BC1">
        <w:tc>
          <w:tcPr>
            <w:tcW w:w="682" w:type="pct"/>
            <w:vMerge w:val="restart"/>
            <w:shd w:val="clear" w:color="auto" w:fill="808080"/>
          </w:tcPr>
          <w:p w14:paraId="39CE68D1" w14:textId="77777777" w:rsidR="00776377" w:rsidRPr="00776377" w:rsidRDefault="00776377" w:rsidP="00776377">
            <w:pPr>
              <w:jc w:val="both"/>
              <w:rPr>
                <w:rFonts w:ascii="Times New Roman" w:hAnsi="Times New Roman"/>
                <w:b/>
                <w:noProof/>
                <w:color w:val="FFFFFF"/>
                <w:sz w:val="24"/>
              </w:rPr>
            </w:pPr>
            <w:r w:rsidRPr="00776377">
              <w:rPr>
                <w:rFonts w:ascii="Times New Roman" w:hAnsi="Times New Roman"/>
                <w:b/>
                <w:color w:val="FFFFFF"/>
                <w:sz w:val="24"/>
              </w:rPr>
              <w:t>Attālums</w:t>
            </w:r>
          </w:p>
        </w:tc>
        <w:tc>
          <w:tcPr>
            <w:tcW w:w="4318" w:type="pct"/>
            <w:gridSpan w:val="4"/>
            <w:shd w:val="clear" w:color="auto" w:fill="808080"/>
          </w:tcPr>
          <w:p w14:paraId="3E97FD82" w14:textId="77777777" w:rsidR="00776377" w:rsidRPr="00776377" w:rsidRDefault="00776377" w:rsidP="00776377">
            <w:pPr>
              <w:jc w:val="center"/>
              <w:rPr>
                <w:rFonts w:ascii="Times New Roman" w:hAnsi="Times New Roman"/>
                <w:b/>
                <w:noProof/>
                <w:color w:val="FFFFFF"/>
                <w:sz w:val="24"/>
              </w:rPr>
            </w:pPr>
            <w:r w:rsidRPr="00776377">
              <w:rPr>
                <w:rFonts w:ascii="Times New Roman" w:hAnsi="Times New Roman"/>
                <w:b/>
                <w:color w:val="FFFFFF"/>
                <w:sz w:val="24"/>
              </w:rPr>
              <w:t>Attālums starp galvenās šasijas ārējiem riteņiem (</w:t>
            </w:r>
            <w:proofErr w:type="spellStart"/>
            <w:r w:rsidRPr="00776377">
              <w:rPr>
                <w:rFonts w:ascii="Times New Roman" w:hAnsi="Times New Roman"/>
                <w:b/>
                <w:i/>
                <w:iCs/>
                <w:color w:val="FFFFFF"/>
                <w:sz w:val="24"/>
              </w:rPr>
              <w:t>OMGWS</w:t>
            </w:r>
            <w:proofErr w:type="spellEnd"/>
            <w:r w:rsidRPr="00776377">
              <w:rPr>
                <w:rFonts w:ascii="Times New Roman" w:hAnsi="Times New Roman"/>
                <w:b/>
                <w:color w:val="FFFFFF"/>
                <w:sz w:val="24"/>
              </w:rPr>
              <w:t>)</w:t>
            </w:r>
          </w:p>
        </w:tc>
      </w:tr>
      <w:tr w:rsidR="00776377" w:rsidRPr="00776377" w14:paraId="4496787D" w14:textId="77777777" w:rsidTr="00792BC1">
        <w:tc>
          <w:tcPr>
            <w:tcW w:w="682" w:type="pct"/>
            <w:vMerge/>
            <w:shd w:val="clear" w:color="auto" w:fill="808080"/>
          </w:tcPr>
          <w:p w14:paraId="5D186B8D" w14:textId="77777777" w:rsidR="00776377" w:rsidRPr="00776377" w:rsidRDefault="00776377" w:rsidP="00776377">
            <w:pPr>
              <w:jc w:val="both"/>
              <w:rPr>
                <w:rFonts w:ascii="Times New Roman" w:hAnsi="Times New Roman"/>
                <w:noProof/>
                <w:sz w:val="24"/>
              </w:rPr>
            </w:pPr>
          </w:p>
        </w:tc>
        <w:tc>
          <w:tcPr>
            <w:tcW w:w="1111" w:type="pct"/>
            <w:shd w:val="clear" w:color="auto" w:fill="808080"/>
          </w:tcPr>
          <w:p w14:paraId="0CE2D8CB" w14:textId="77777777" w:rsidR="00776377" w:rsidRPr="00776377" w:rsidRDefault="00776377" w:rsidP="00776377">
            <w:pPr>
              <w:jc w:val="center"/>
              <w:rPr>
                <w:rFonts w:ascii="Times New Roman" w:hAnsi="Times New Roman"/>
                <w:b/>
                <w:noProof/>
                <w:color w:val="FFFFFF"/>
                <w:sz w:val="24"/>
              </w:rPr>
            </w:pPr>
            <w:r w:rsidRPr="00776377">
              <w:rPr>
                <w:rFonts w:ascii="Times New Roman" w:hAnsi="Times New Roman"/>
                <w:b/>
                <w:color w:val="FFFFFF"/>
                <w:sz w:val="24"/>
              </w:rPr>
              <w:t>Līdz 4,5 m (neieskaitot)</w:t>
            </w:r>
          </w:p>
        </w:tc>
        <w:tc>
          <w:tcPr>
            <w:tcW w:w="1099" w:type="pct"/>
            <w:shd w:val="clear" w:color="auto" w:fill="808080"/>
          </w:tcPr>
          <w:p w14:paraId="75A38BAE" w14:textId="77777777" w:rsidR="00776377" w:rsidRPr="00776377" w:rsidRDefault="00776377" w:rsidP="00776377">
            <w:pPr>
              <w:jc w:val="center"/>
              <w:rPr>
                <w:rFonts w:ascii="Times New Roman" w:hAnsi="Times New Roman"/>
                <w:b/>
                <w:noProof/>
                <w:color w:val="FFFFFF"/>
                <w:sz w:val="24"/>
              </w:rPr>
            </w:pPr>
            <w:r w:rsidRPr="00776377">
              <w:rPr>
                <w:rFonts w:ascii="Times New Roman" w:hAnsi="Times New Roman"/>
                <w:b/>
                <w:color w:val="FFFFFF"/>
                <w:sz w:val="24"/>
              </w:rPr>
              <w:t>No 4,5 m līdz 6 m (neieskaitot)</w:t>
            </w:r>
          </w:p>
        </w:tc>
        <w:tc>
          <w:tcPr>
            <w:tcW w:w="1020" w:type="pct"/>
            <w:shd w:val="clear" w:color="auto" w:fill="808080"/>
          </w:tcPr>
          <w:p w14:paraId="1E328B4C" w14:textId="77777777" w:rsidR="00776377" w:rsidRPr="00776377" w:rsidRDefault="00776377" w:rsidP="00776377">
            <w:pPr>
              <w:jc w:val="center"/>
              <w:rPr>
                <w:rFonts w:ascii="Times New Roman" w:hAnsi="Times New Roman"/>
                <w:b/>
                <w:noProof/>
                <w:color w:val="FFFFFF"/>
                <w:sz w:val="24"/>
              </w:rPr>
            </w:pPr>
            <w:r w:rsidRPr="00776377">
              <w:rPr>
                <w:rFonts w:ascii="Times New Roman" w:hAnsi="Times New Roman"/>
                <w:b/>
                <w:color w:val="FFFFFF"/>
                <w:sz w:val="24"/>
              </w:rPr>
              <w:t>No 6 m līdz 9 m (neieskaitot)</w:t>
            </w:r>
          </w:p>
        </w:tc>
        <w:tc>
          <w:tcPr>
            <w:tcW w:w="1087" w:type="pct"/>
            <w:shd w:val="clear" w:color="auto" w:fill="808080"/>
          </w:tcPr>
          <w:p w14:paraId="1416AA78" w14:textId="77777777" w:rsidR="00776377" w:rsidRPr="00776377" w:rsidRDefault="00776377" w:rsidP="00776377">
            <w:pPr>
              <w:jc w:val="center"/>
              <w:rPr>
                <w:rFonts w:ascii="Times New Roman" w:hAnsi="Times New Roman"/>
                <w:b/>
                <w:noProof/>
                <w:color w:val="FFFFFF"/>
                <w:sz w:val="24"/>
              </w:rPr>
            </w:pPr>
            <w:r w:rsidRPr="00776377">
              <w:rPr>
                <w:rFonts w:ascii="Times New Roman" w:hAnsi="Times New Roman"/>
                <w:b/>
                <w:color w:val="FFFFFF"/>
                <w:sz w:val="24"/>
              </w:rPr>
              <w:t>No 9 m līdz 15 m (neieskaitot)</w:t>
            </w:r>
          </w:p>
        </w:tc>
      </w:tr>
      <w:tr w:rsidR="00776377" w:rsidRPr="00776377" w14:paraId="49C3024B" w14:textId="77777777" w:rsidTr="00792BC1">
        <w:tc>
          <w:tcPr>
            <w:tcW w:w="682" w:type="pct"/>
            <w:vMerge/>
            <w:shd w:val="clear" w:color="auto" w:fill="808080"/>
          </w:tcPr>
          <w:p w14:paraId="5B992468" w14:textId="77777777" w:rsidR="00776377" w:rsidRPr="00776377" w:rsidRDefault="00776377" w:rsidP="00776377">
            <w:pPr>
              <w:jc w:val="both"/>
              <w:rPr>
                <w:rFonts w:ascii="Times New Roman" w:hAnsi="Times New Roman"/>
                <w:noProof/>
                <w:sz w:val="24"/>
              </w:rPr>
            </w:pPr>
          </w:p>
        </w:tc>
        <w:tc>
          <w:tcPr>
            <w:tcW w:w="1111" w:type="pct"/>
            <w:shd w:val="clear" w:color="auto" w:fill="D9D9D9"/>
          </w:tcPr>
          <w:p w14:paraId="1D16912F"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1,50 m</w:t>
            </w:r>
          </w:p>
        </w:tc>
        <w:tc>
          <w:tcPr>
            <w:tcW w:w="1099" w:type="pct"/>
            <w:shd w:val="clear" w:color="auto" w:fill="D9D9D9"/>
          </w:tcPr>
          <w:p w14:paraId="05CC8508"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2,25 m</w:t>
            </w:r>
          </w:p>
        </w:tc>
        <w:tc>
          <w:tcPr>
            <w:tcW w:w="1020" w:type="pct"/>
            <w:shd w:val="clear" w:color="auto" w:fill="D9D9D9"/>
          </w:tcPr>
          <w:p w14:paraId="121825ED"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3 </w:t>
            </w:r>
            <w:proofErr w:type="spellStart"/>
            <w:r w:rsidRPr="00776377">
              <w:rPr>
                <w:rFonts w:ascii="Times New Roman" w:hAnsi="Times New Roman"/>
                <w:sz w:val="24"/>
              </w:rPr>
              <w:t>m</w:t>
            </w:r>
            <w:r w:rsidRPr="00776377">
              <w:rPr>
                <w:rFonts w:ascii="Times New Roman" w:hAnsi="Times New Roman"/>
                <w:sz w:val="24"/>
                <w:vertAlign w:val="superscript"/>
              </w:rPr>
              <w:t>a</w:t>
            </w:r>
            <w:proofErr w:type="spellEnd"/>
            <w:r w:rsidRPr="00776377">
              <w:rPr>
                <w:rFonts w:ascii="Times New Roman" w:hAnsi="Times New Roman"/>
                <w:sz w:val="24"/>
                <w:vertAlign w:val="superscript"/>
              </w:rPr>
              <w:t>, b</w:t>
            </w:r>
            <w:r w:rsidRPr="00776377">
              <w:rPr>
                <w:rFonts w:ascii="Times New Roman" w:hAnsi="Times New Roman"/>
                <w:sz w:val="24"/>
              </w:rPr>
              <w:t xml:space="preserve"> vai 4 m</w:t>
            </w:r>
            <w:r w:rsidRPr="00776377">
              <w:rPr>
                <w:rFonts w:ascii="Times New Roman" w:hAnsi="Times New Roman"/>
                <w:sz w:val="24"/>
                <w:vertAlign w:val="superscript"/>
              </w:rPr>
              <w:t>c</w:t>
            </w:r>
          </w:p>
        </w:tc>
        <w:tc>
          <w:tcPr>
            <w:tcW w:w="1087" w:type="pct"/>
            <w:shd w:val="clear" w:color="auto" w:fill="D9D9D9"/>
          </w:tcPr>
          <w:p w14:paraId="4373BA68"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4 m</w:t>
            </w:r>
          </w:p>
        </w:tc>
      </w:tr>
      <w:tr w:rsidR="00776377" w:rsidRPr="00776377" w14:paraId="75372CD3" w14:textId="77777777" w:rsidTr="00792BC1">
        <w:tc>
          <w:tcPr>
            <w:tcW w:w="5000" w:type="pct"/>
            <w:gridSpan w:val="5"/>
            <w:shd w:val="clear" w:color="auto" w:fill="D9D9D9"/>
          </w:tcPr>
          <w:p w14:paraId="593BE145"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vertAlign w:val="superscript"/>
              </w:rPr>
              <w:t>a</w:t>
            </w:r>
            <w:r w:rsidRPr="00776377">
              <w:rPr>
                <w:rFonts w:ascii="Times New Roman" w:hAnsi="Times New Roman"/>
                <w:sz w:val="24"/>
              </w:rPr>
              <w:t xml:space="preserve"> Taisnvirziena iecirkņos.</w:t>
            </w:r>
          </w:p>
          <w:p w14:paraId="693DEEBA"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vertAlign w:val="superscript"/>
              </w:rPr>
              <w:t>b</w:t>
            </w:r>
            <w:r w:rsidRPr="00776377">
              <w:rPr>
                <w:rFonts w:ascii="Times New Roman" w:hAnsi="Times New Roman"/>
                <w:sz w:val="24"/>
              </w:rPr>
              <w:t xml:space="preserve"> Liektos iecirkņos, ja ir paredzēts, ka manevrēšanas ceļu izmanto lidmašīnas, kuru riteņu bāze ir mazāka par 18 m.</w:t>
            </w:r>
          </w:p>
          <w:p w14:paraId="07FC4D89"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vertAlign w:val="superscript"/>
              </w:rPr>
              <w:t>c</w:t>
            </w:r>
            <w:r w:rsidRPr="00776377">
              <w:rPr>
                <w:rFonts w:ascii="Times New Roman" w:hAnsi="Times New Roman"/>
                <w:sz w:val="24"/>
              </w:rPr>
              <w:t xml:space="preserve"> Liektos iecirkņos, ja ir paredzēts, ka manevrēšanas ceļu izmanto lidmašīnas, kuru riteņu bāze ir vismaz 18 m.</w:t>
            </w:r>
          </w:p>
        </w:tc>
      </w:tr>
      <w:tr w:rsidR="00776377" w:rsidRPr="00776377" w14:paraId="3085223D" w14:textId="77777777" w:rsidTr="00792BC1">
        <w:tc>
          <w:tcPr>
            <w:tcW w:w="5000" w:type="pct"/>
            <w:gridSpan w:val="5"/>
            <w:shd w:val="clear" w:color="auto" w:fill="D9D9D9"/>
          </w:tcPr>
          <w:p w14:paraId="60BF935C"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Piezīme. Riteņu bāze ir attālums no priekšējās šasijas līdz galvenās šasijas ģeometriskajam centram.</w:t>
            </w:r>
          </w:p>
        </w:tc>
      </w:tr>
    </w:tbl>
    <w:p w14:paraId="7E7F54A0" w14:textId="77777777" w:rsidR="00776377" w:rsidRPr="00776377" w:rsidRDefault="00776377" w:rsidP="00776377">
      <w:pPr>
        <w:jc w:val="both"/>
        <w:rPr>
          <w:rFonts w:ascii="Times New Roman" w:eastAsia="Calibri" w:hAnsi="Times New Roman" w:cs="Calibri"/>
          <w:noProof/>
          <w:sz w:val="24"/>
          <w:szCs w:val="18"/>
        </w:rPr>
      </w:pPr>
    </w:p>
    <w:p w14:paraId="75DE6F7D"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/4]</w:t>
      </w:r>
    </w:p>
    <w:p w14:paraId="716807DE" w14:textId="77777777" w:rsidR="00776377" w:rsidRPr="00776377" w:rsidRDefault="00776377" w:rsidP="00776377">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66B694ED" w14:textId="77777777" w:rsidTr="00792BC1">
        <w:trPr>
          <w:trHeight w:val="266"/>
        </w:trPr>
        <w:tc>
          <w:tcPr>
            <w:tcW w:w="9065" w:type="dxa"/>
            <w:shd w:val="clear" w:color="auto" w:fill="16CC7E"/>
          </w:tcPr>
          <w:p w14:paraId="3F02BA6C"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119" w:name="_Toc121839043"/>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ADR-DSN.D.240</w:t>
            </w:r>
            <w:proofErr w:type="spellEnd"/>
            <w:r w:rsidRPr="00776377">
              <w:rPr>
                <w:rFonts w:ascii="Times New Roman" w:eastAsiaTheme="majorEastAsia" w:hAnsi="Times New Roman" w:cstheme="majorBidi"/>
                <w:b/>
                <w:color w:val="FFFFFF" w:themeColor="background1"/>
                <w:sz w:val="24"/>
                <w:szCs w:val="26"/>
              </w:rPr>
              <w:t>. punktu “Vispārīga informācija par manevrēšanas ceļiem”</w:t>
            </w:r>
            <w:bookmarkEnd w:id="119"/>
          </w:p>
        </w:tc>
      </w:tr>
    </w:tbl>
    <w:p w14:paraId="057C442F" w14:textId="77777777" w:rsidR="00776377" w:rsidRPr="00776377" w:rsidRDefault="00776377" w:rsidP="00776377">
      <w:pPr>
        <w:jc w:val="both"/>
        <w:rPr>
          <w:rFonts w:ascii="Times New Roman" w:eastAsia="Calibri" w:hAnsi="Times New Roman" w:cs="Calibri"/>
          <w:noProof/>
          <w:sz w:val="24"/>
          <w:szCs w:val="5"/>
        </w:rPr>
      </w:pPr>
    </w:p>
    <w:p w14:paraId="0B506AC3"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a) Manevrēšanas ceļi jānodrošina, lai gaisa kuģi varētu droši un ātri pārvietoties pa zemes virsmu. Lai paātrinātu lidmašīnu uzbraukšanu un nobraukšanu no skrejceļa, jāparedz pietiekams skaits pieejas un nobraukšanas manevrēšanas ceļu, bet lielas satiksmes intensitātes gadījumā jāapsver ātras nobraukšanas manevrēšanas ceļu ierīkošana.</w:t>
      </w:r>
    </w:p>
    <w:p w14:paraId="271C6A59"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b) Tādas skrejceļa un manevrēšanas ceļa infrastruktūras projektēšana, kas novērš gaisa kuģa uzbraukšanu uz skrejceļa vai tā šķērsošanu vai kas mazina risku, ka gaisa kuģis piedzīvo sadursmi nesankcionētas nokļūšanas uz skrejceļa gadījumā, jāapsver gan jaunas infrastruktūras izstrādē, gan kā retrospektīvs pašreizējās infrastruktūras uzlabojums, it īpaši pārslodzes zonās (zonās, kurās saskaņā ar riska novērtējumu vai incidentu datiem pastāv augstāks risks). Šo norādījumu var apsvērt kā daļu no programmas, kas paredzēta nesankcionētas nokļūšanas uz skrejceļa novēršanai, un lai nodrošinātu, ka nesankcionētas nokļūšanas uz skrejceļa aspekti tiek apsvērti jebkurā jaunā projektēšanas priekšlikumā.</w:t>
      </w:r>
    </w:p>
    <w:p w14:paraId="082891F5"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c) Sākotnēji jāsamazina pieejamo skrejceļa ieeju skaits, lai samazinātu iespēju uzbraukt uz skrejceļa tam neparedzētā vietā. Manevrēšanas ceļa ieeja, skrejceļu šķērsojošs manevrēšanas ceļš un nobraukšanas manevrēšanas ceļš ir skaidri jāidentificē un jāpaziņo, izmantojot manevrēšanas vadības zīmes, ugunis un seguma marķējumus.</w:t>
      </w:r>
    </w:p>
    <w:p w14:paraId="17740B45"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d) Daudzos lidlaukos ir vairāki skrejceļi, it īpaši paralēli skrejceļu pāri (divi skrejceļi vienā termināļa perona pusē), un tas rada sarežģījumus, jo gaisa kuģim ielidojot vai izlidojot ir jāšķērso skrejceļš. Skrejceļu šķērsošanas vietas ir jālikvidē vai vismaz, cik iespējams, jāsamazina. To var panākt, izveidojot perimetra manevrēšanas ceļu, lai ļautu gaisa kuģim nokļūt </w:t>
      </w:r>
      <w:r w:rsidRPr="00776377">
        <w:rPr>
          <w:rFonts w:ascii="Times New Roman" w:eastAsia="Calibri" w:hAnsi="Times New Roman"/>
          <w:sz w:val="24"/>
        </w:rPr>
        <w:lastRenderedPageBreak/>
        <w:t>līdz izlidošanas skrejceļam vai peronam, nešķērsojot skrejceļu vai netraucējot pieeju veicošam vai izlidojošam gaisa kuģim.</w:t>
      </w:r>
    </w:p>
    <w:p w14:paraId="59E1106F"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e) Perimetra manevrēšanas ceļu ieteicams plānot, ievērojot turpmāk minētos kritērijus.</w:t>
      </w:r>
    </w:p>
    <w:p w14:paraId="2A405F46" w14:textId="77777777" w:rsidR="00776377" w:rsidRPr="00776377" w:rsidRDefault="00776377" w:rsidP="00776377">
      <w:pPr>
        <w:jc w:val="both"/>
        <w:rPr>
          <w:rFonts w:ascii="Times New Roman" w:eastAsia="Calibri" w:hAnsi="Times New Roman"/>
          <w:noProof/>
          <w:sz w:val="24"/>
        </w:rPr>
      </w:pPr>
    </w:p>
    <w:p w14:paraId="0293B7F5"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1) Starp nosēšanās slieksni un manevrēšanas ceļa ass līniju vietā, kur tā šķērso pieejas trajektorijas līniju, jānodrošina pietiekams attālums, lai kritiskā lidmašīna varētu pārvietoties zem pieejas trajektorijas, nepārkāpjot pieejas virsmu.</w:t>
      </w:r>
    </w:p>
    <w:p w14:paraId="7804D5F7"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2) Nosakot perimetra manevrēšanas ceļa atrašanās vietu, ir jāņem vērā gaisa kuģa, kas veic pacelšanos, reaktīvā dzinēja strūklas ietekme.</w:t>
      </w:r>
    </w:p>
    <w:p w14:paraId="6C916C20"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 xml:space="preserve">3) Tiek ņemta vērā nepieciešamība pēc </w:t>
      </w:r>
      <w:proofErr w:type="spellStart"/>
      <w:r w:rsidRPr="00776377">
        <w:rPr>
          <w:rFonts w:ascii="Times New Roman" w:eastAsia="Calibri" w:hAnsi="Times New Roman"/>
          <w:i/>
          <w:iCs/>
          <w:sz w:val="24"/>
        </w:rPr>
        <w:t>RESA</w:t>
      </w:r>
      <w:proofErr w:type="spellEnd"/>
      <w:r w:rsidRPr="00776377">
        <w:rPr>
          <w:rFonts w:ascii="Times New Roman" w:eastAsia="Calibri" w:hAnsi="Times New Roman"/>
          <w:sz w:val="24"/>
        </w:rPr>
        <w:t xml:space="preserve"> un iespējamie </w:t>
      </w:r>
      <w:r w:rsidRPr="00776377">
        <w:rPr>
          <w:rFonts w:ascii="Times New Roman" w:eastAsia="Calibri" w:hAnsi="Times New Roman"/>
          <w:i/>
          <w:iCs/>
          <w:sz w:val="24"/>
        </w:rPr>
        <w:t>ILS</w:t>
      </w:r>
      <w:r w:rsidRPr="00776377">
        <w:rPr>
          <w:rFonts w:ascii="Times New Roman" w:eastAsia="Calibri" w:hAnsi="Times New Roman"/>
          <w:sz w:val="24"/>
        </w:rPr>
        <w:t xml:space="preserve"> vai citu navigācijas līdzekļu traucējumi – ievērojamu </w:t>
      </w:r>
      <w:r w:rsidRPr="00776377">
        <w:rPr>
          <w:rFonts w:ascii="Times New Roman" w:eastAsia="Calibri" w:hAnsi="Times New Roman"/>
          <w:i/>
          <w:iCs/>
          <w:sz w:val="24"/>
        </w:rPr>
        <w:t>ILS</w:t>
      </w:r>
      <w:r w:rsidRPr="00776377">
        <w:rPr>
          <w:rFonts w:ascii="Times New Roman" w:eastAsia="Calibri" w:hAnsi="Times New Roman"/>
          <w:sz w:val="24"/>
        </w:rPr>
        <w:t xml:space="preserve"> traucējumu dēļ perimetra manevrēšanas ceļš atrodas aiz kursa radiobākas antenas, nevis starp kursa radiobākas antenu un skrejceļu, atzīmējot, ka to ir sarežģītāk nodrošināt, palielinoties attālumam starp kursa radiobāku un skrejceļu. Tāpat arī perimetra kustības maršruti ir nodrošināti vienmēr, kad tas iespējams.</w:t>
      </w:r>
    </w:p>
    <w:p w14:paraId="21EE0116"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4) Lai palīdzētu pilotiem atšķirt gaisa kuģus, kas šķērso skrejceļu, no gaisa kuģiem, kas ir drošībā uz perimetra manevrēšanas ceļa, jāapsver iespēja veikt atbilstošus pasākumus.</w:t>
      </w:r>
    </w:p>
    <w:p w14:paraId="42AC6D67" w14:textId="77777777" w:rsidR="00776377" w:rsidRPr="00776377" w:rsidRDefault="00776377" w:rsidP="00776377">
      <w:pPr>
        <w:tabs>
          <w:tab w:val="left" w:pos="1275"/>
        </w:tabs>
        <w:jc w:val="both"/>
        <w:rPr>
          <w:rFonts w:ascii="Times New Roman" w:eastAsia="Calibri" w:hAnsi="Times New Roman"/>
          <w:noProof/>
          <w:sz w:val="24"/>
        </w:rPr>
      </w:pPr>
    </w:p>
    <w:p w14:paraId="6BEDDC09"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f) Manevrēšanas ceļu krustojumi ar skrejceļu jānodrošina zemas intensitātes punktos, vēlams – skrejceļu galos. Ja nevar izvairīties no krustojumiem ar skrejceļiem, šajos krustojumos manevrēšanas ceļam ar skrejceļu jāveido taisni leņķi. Tādējādi lidojumu apkalpei tiek nodrošināts </w:t>
      </w:r>
      <w:proofErr w:type="spellStart"/>
      <w:r w:rsidRPr="00776377">
        <w:rPr>
          <w:rFonts w:ascii="Times New Roman" w:eastAsia="Calibri" w:hAnsi="Times New Roman"/>
          <w:sz w:val="24"/>
        </w:rPr>
        <w:t>šķēršļbrīvs</w:t>
      </w:r>
      <w:proofErr w:type="spellEnd"/>
      <w:r w:rsidRPr="00776377">
        <w:rPr>
          <w:rFonts w:ascii="Times New Roman" w:eastAsia="Calibri" w:hAnsi="Times New Roman"/>
          <w:sz w:val="24"/>
        </w:rPr>
        <w:t xml:space="preserve"> skats uz skrejceļu abos virzienos, lai tā pirms skrejceļa šķērsošanas varētu pārliecināties par to, ka uz skrejceļa nav sadursmes draudu.</w:t>
      </w:r>
    </w:p>
    <w:p w14:paraId="1F1F3A63"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g) Skrejceļa un manevrēšanas ceļa savienojuma konfigurācijai jābūt vienkāršai, piemēram, ar vienu manevrēšanas ceļa ieeju; tas ir īpaši būtiski tādu manevrēšanas ceļu gadījumā, kas šķērso skrejceļus.</w:t>
      </w:r>
    </w:p>
    <w:p w14:paraId="0C0F97D9"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h) Galvenie ieejas un nobraukšanas manevrēšanas ceļu projektēšanas principi:</w:t>
      </w:r>
    </w:p>
    <w:p w14:paraId="4D4115EE" w14:textId="77777777" w:rsidR="00776377" w:rsidRPr="00776377" w:rsidRDefault="00776377" w:rsidP="00776377">
      <w:pPr>
        <w:jc w:val="both"/>
        <w:rPr>
          <w:rFonts w:ascii="Times New Roman" w:eastAsia="Calibri" w:hAnsi="Times New Roman"/>
          <w:noProof/>
          <w:sz w:val="24"/>
        </w:rPr>
      </w:pPr>
    </w:p>
    <w:p w14:paraId="54F32AD8"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1) ja iespējams, manevrēšanas ceļiem jābūt perpendikulāriem skrejceļa ass līnijai;</w:t>
      </w:r>
    </w:p>
    <w:p w14:paraId="0FBF8314"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2) manevrēšanas ceļa leņķim jābūt tādam, lai gaisa kuģa apkalpe manevrēšanas ceļa gaidīšanas vietā (ja tāda ir) spētu redzēt gaisa kuģi, kas izmanto skrejceļu vai tuvojas tam. Ja manevrēšanas ceļa leņķis ir tāds, ka neaizsegts skats nav iespējams abos virzienos, jāapsver tāda manevrēšanas ceļa posma nodrošināšana, kas ir perpendikulārs skrejceļam un kas atrodas blakus skrejceļam, lai ļautu pilnīgi vizuāli pārlūkot skrejceļu pirms uzbraukšanas uz tā (vai tā šķērsošanas);</w:t>
      </w:r>
    </w:p>
    <w:p w14:paraId="41144B3D"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 xml:space="preserve">3) ātras nobraukšanas manevrēšanas ceļi ir veidoti kā skrejceļa izejas. Lai arī dažās lidostās ekspluatācijas praksē mazajiem gaisa kuģiem var būt atļauts pacelties no skrejceļa viduspunkta, ieskrienoties no viena šāda ātras nobraukšanas manevrēšanas ceļa, manevrēšanas ceļa un skrejceļa krustojuma ģeometrija neļauj apkalpei pietiekami labi pārlūkot skrejceļu abos virzienos, lai pārliecinātos par to, ka nav sadursmes draudu. Tāpēc šāda prakse ir jāizbeidz, un projektējot visas zīmes un marķējumi jāizmanto tā, lai atturētu gaisa kuģus no šo ātras nobraukšanas manevrēšanas ceļu izmantošanas nolūkiem, kam tie nav paredzēti (proti, kas nav nobraukšana no skrejceļa pēc nosēšanās). Tomēr šo problēmu var mazināt, pievienojot paplašinājumu, lai gaisa kuģis spētu manevrēt un redzēt lejup pa pieejas trajektoriju. Jāņem vērā, ka saistībā ar leņķī novietotu manevrēšanas ceļu var būt lielāka </w:t>
      </w:r>
      <w:r w:rsidRPr="00776377">
        <w:rPr>
          <w:rFonts w:ascii="Times New Roman" w:eastAsia="Calibri" w:hAnsi="Times New Roman"/>
          <w:i/>
          <w:iCs/>
          <w:sz w:val="24"/>
        </w:rPr>
        <w:t>ILS</w:t>
      </w:r>
      <w:r w:rsidRPr="00776377">
        <w:rPr>
          <w:rFonts w:ascii="Times New Roman" w:eastAsia="Calibri" w:hAnsi="Times New Roman"/>
          <w:sz w:val="24"/>
        </w:rPr>
        <w:t xml:space="preserve"> traucējumu iespējamība;</w:t>
      </w:r>
    </w:p>
    <w:p w14:paraId="42974D1C"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 xml:space="preserve">4) skaidri jānodala ātrgaitas manevrēšanas ceļa segums no </w:t>
      </w:r>
      <w:proofErr w:type="spellStart"/>
      <w:r w:rsidRPr="00776377">
        <w:rPr>
          <w:rFonts w:ascii="Times New Roman" w:eastAsia="Calibri" w:hAnsi="Times New Roman"/>
          <w:sz w:val="24"/>
        </w:rPr>
        <w:t>lēngaitas</w:t>
      </w:r>
      <w:proofErr w:type="spellEnd"/>
      <w:r w:rsidRPr="00776377">
        <w:rPr>
          <w:rFonts w:ascii="Times New Roman" w:eastAsia="Calibri" w:hAnsi="Times New Roman"/>
          <w:sz w:val="24"/>
        </w:rPr>
        <w:t xml:space="preserve"> manevrēšanas ceļiem, kas pievienojas skrejceļam vai to šķērso. Saskaņā ar šo projektēšanas principu tiek novērsta divu manevrēšanas ceļu pārklāšanās un tādu pārmērīgi plašu seguma zonu izveidošana, kas varētu mulsināt pilotus, kas uzbrauc uz skrejceļa;</w:t>
      </w:r>
    </w:p>
    <w:p w14:paraId="4175FEDE"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 xml:space="preserve">5) ierobežojot pilotiem pieejamās iespējas uzbraukt uz skrejceļa vai nobraukt no tā, tiek </w:t>
      </w:r>
      <w:r w:rsidRPr="00776377">
        <w:rPr>
          <w:rFonts w:ascii="Times New Roman" w:eastAsia="Calibri" w:hAnsi="Times New Roman"/>
          <w:sz w:val="24"/>
        </w:rPr>
        <w:lastRenderedPageBreak/>
        <w:t>mazināta neskaidrība. Tāpēc izvairās no divu vai vairāku manevrēšanas ceļu ieejas vienuviet, jo Y veida savienojumi rada iespējas nesankcionēti uzbraukt uz skrejceļa un gaisa kuģim, kas atbrīvo skrejceļu, uzbraukt uz nepareizā manevrēšanas ceļa. Ierobežojot pilotiem pieejamās iespējas uzbraukt uz skrejceļa vai nobraukt no tā, tiek mazināta neskaidrība;</w:t>
      </w:r>
    </w:p>
    <w:p w14:paraId="66BF605D"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 xml:space="preserve">6) skrejceļa un manevrēšanas ceļa atdalījumam jābūt tādam, lai būtu vieta efektīviem </w:t>
      </w:r>
      <w:r w:rsidRPr="00776377">
        <w:rPr>
          <w:rFonts w:ascii="Times New Roman" w:eastAsia="Calibri" w:hAnsi="Times New Roman"/>
          <w:i/>
          <w:iCs/>
          <w:sz w:val="24"/>
        </w:rPr>
        <w:t>RET</w:t>
      </w:r>
      <w:r w:rsidRPr="00776377">
        <w:rPr>
          <w:rFonts w:ascii="Times New Roman" w:eastAsia="Calibri" w:hAnsi="Times New Roman"/>
          <w:sz w:val="24"/>
        </w:rPr>
        <w:t>;</w:t>
      </w:r>
    </w:p>
    <w:p w14:paraId="56E0C832"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7) izvairās no plānojumiem, kuros, lai nokļūtu uz manevrēšanas ceļa, ir jāšķērso skrejceļš;</w:t>
      </w:r>
    </w:p>
    <w:p w14:paraId="086CFC09"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8) ātrgaitas (</w:t>
      </w:r>
      <w:r w:rsidRPr="00776377">
        <w:rPr>
          <w:rFonts w:ascii="Times New Roman" w:eastAsia="Calibri" w:hAnsi="Times New Roman"/>
          <w:i/>
          <w:iCs/>
          <w:sz w:val="24"/>
        </w:rPr>
        <w:t>RET</w:t>
      </w:r>
      <w:r w:rsidRPr="00776377">
        <w:rPr>
          <w:rFonts w:ascii="Times New Roman" w:eastAsia="Calibri" w:hAnsi="Times New Roman"/>
          <w:sz w:val="24"/>
        </w:rPr>
        <w:t xml:space="preserve">) izejas skaidri nodala no manevrēšanas ātruma skrejceļa izejām; ja ir nodrošināti </w:t>
      </w:r>
      <w:r w:rsidRPr="00776377">
        <w:rPr>
          <w:rFonts w:ascii="Times New Roman" w:eastAsia="Calibri" w:hAnsi="Times New Roman"/>
          <w:i/>
          <w:iCs/>
          <w:sz w:val="24"/>
        </w:rPr>
        <w:t>RET</w:t>
      </w:r>
      <w:r w:rsidRPr="00776377">
        <w:rPr>
          <w:rFonts w:ascii="Times New Roman" w:eastAsia="Calibri" w:hAnsi="Times New Roman"/>
          <w:sz w:val="24"/>
        </w:rPr>
        <w:t>, izmanto vairāku šādu izeju sēriju bez citām ieejām;</w:t>
      </w:r>
    </w:p>
    <w:p w14:paraId="580D9EE3"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9) ja lidlaukam ir vairāki skrejceļi, nodrošina, ka skrejceļa gali neatrodas pārlieku tuvu viens otram; ja tas nav iespējams, nodrošina, ka tie ir skaidri identificēti kā atsevišķi skrejceļi. To var panākt, izmantojot vizuālus līdzekļus, manevrēšanas ceļa plānojumu un vienotus manevrēšanas ceļu apzīmējumu veidošanas principus;</w:t>
      </w:r>
    </w:p>
    <w:p w14:paraId="1D955E75"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10) virsmas krāsa nedrīkst radīt neskaidrības:</w:t>
      </w:r>
    </w:p>
    <w:p w14:paraId="065568E0" w14:textId="77777777" w:rsidR="00776377" w:rsidRPr="00776377" w:rsidRDefault="00776377" w:rsidP="00776377">
      <w:pPr>
        <w:tabs>
          <w:tab w:val="left" w:pos="1275"/>
        </w:tabs>
        <w:jc w:val="both"/>
        <w:rPr>
          <w:rFonts w:ascii="Times New Roman" w:eastAsia="Calibri" w:hAnsi="Times New Roman"/>
          <w:noProof/>
          <w:sz w:val="24"/>
        </w:rPr>
      </w:pPr>
    </w:p>
    <w:p w14:paraId="15A51FF6" w14:textId="77777777" w:rsidR="00776377" w:rsidRPr="00776377" w:rsidRDefault="00776377" w:rsidP="00776377">
      <w:pPr>
        <w:ind w:left="567"/>
        <w:jc w:val="both"/>
        <w:rPr>
          <w:rFonts w:ascii="Times New Roman" w:eastAsia="Calibri" w:hAnsi="Times New Roman"/>
          <w:noProof/>
          <w:sz w:val="24"/>
        </w:rPr>
      </w:pPr>
      <w:r w:rsidRPr="00776377">
        <w:rPr>
          <w:rFonts w:ascii="Times New Roman" w:eastAsia="Calibri" w:hAnsi="Times New Roman"/>
          <w:sz w:val="24"/>
        </w:rPr>
        <w:t>i) skrejceļiem un manevrēšanas ceļiem izmanto atšķirīgas krāsas;</w:t>
      </w:r>
    </w:p>
    <w:p w14:paraId="7AC7D7E3" w14:textId="77777777" w:rsidR="00776377" w:rsidRPr="00776377" w:rsidRDefault="00776377" w:rsidP="00776377">
      <w:pPr>
        <w:ind w:left="567"/>
        <w:jc w:val="both"/>
        <w:rPr>
          <w:rFonts w:ascii="Times New Roman" w:eastAsia="Calibri" w:hAnsi="Times New Roman"/>
          <w:noProof/>
          <w:sz w:val="24"/>
        </w:rPr>
      </w:pPr>
      <w:r w:rsidRPr="00776377">
        <w:rPr>
          <w:rFonts w:ascii="Times New Roman" w:eastAsia="Calibri" w:hAnsi="Times New Roman"/>
          <w:sz w:val="24"/>
        </w:rPr>
        <w:t>ii) izvairās no betona un asfalta sajaukuma izmantošanas;</w:t>
      </w:r>
    </w:p>
    <w:p w14:paraId="5FB21028" w14:textId="77777777" w:rsidR="00776377" w:rsidRPr="00776377" w:rsidRDefault="00776377" w:rsidP="00776377">
      <w:pPr>
        <w:tabs>
          <w:tab w:val="left" w:pos="1842"/>
        </w:tabs>
        <w:jc w:val="both"/>
        <w:rPr>
          <w:rFonts w:ascii="Times New Roman" w:eastAsia="Calibri" w:hAnsi="Times New Roman"/>
          <w:noProof/>
          <w:sz w:val="24"/>
        </w:rPr>
      </w:pPr>
    </w:p>
    <w:p w14:paraId="4D22AF90"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11) plašas manevrēšanas ceļa ieejas uz skrejceļiem ir jāsadala, izmantojot saliņas vai barjeras vai arī uzkrāsojot uz manevrēšanas ceļa malām nepārtrauktus malas marķējumus, lai norādītu neizmantojamās seguma daļas. Neizmanto garas gaidīšanas vietu līnijas un pārmērīgi plašas seguma zonas, kas samazina zīmju un marķējumu efektivitāti. Izmanto manevrēšanas ceļa standarta platumu, kas piemērots plašai lidmašīnu grupai, tostarp lielākā tipa lidmašīnām, kurām paredzēts izmantot lidlauku;</w:t>
      </w:r>
    </w:p>
    <w:p w14:paraId="46B609C5"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12) izvairās no vairāku manevrēšanas ceļu krustojumu izmantošanas un, cik iespējams, samazina manevrēšanas ceļu skaitu krustojumos;</w:t>
      </w:r>
    </w:p>
    <w:p w14:paraId="50A197F7"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13) ciktāl tas ir iespējams, kļūdas novērš un cilvēka kļūdu iespējamību samazina pārprojektējot, nevis mainot konfigurāciju vai pārkrāsojot;</w:t>
      </w:r>
    </w:p>
    <w:p w14:paraId="624FD0EB"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14) saskanīga skrejceļa ieeju projektēšana – vienādi vizuālie līdzekļi pie katras manevrēšanas ceļa un servisa ceļa pieejas;</w:t>
      </w:r>
    </w:p>
    <w:p w14:paraId="2B0EC0AE"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15) drošības nolūkā vienmēr ieteicams nodrošināt manevrēšanas ceļu, kas paralēls skrejceļam visā skrejceļa garumā pat tad, ja ietilpības ierobežojumu dēļ tas nav obligāti.</w:t>
      </w:r>
    </w:p>
    <w:p w14:paraId="7002AFF8" w14:textId="77777777" w:rsidR="00776377" w:rsidRPr="00776377" w:rsidRDefault="00776377" w:rsidP="00776377">
      <w:pPr>
        <w:tabs>
          <w:tab w:val="left" w:pos="1275"/>
        </w:tabs>
        <w:jc w:val="both"/>
        <w:rPr>
          <w:rFonts w:ascii="Times New Roman" w:eastAsia="Calibri" w:hAnsi="Times New Roman"/>
          <w:noProof/>
          <w:sz w:val="24"/>
        </w:rPr>
      </w:pPr>
    </w:p>
    <w:p w14:paraId="3225B85A"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i) Projektēšanā var izmantot arī lidlauka infrastruktūru, proti, izmantojot gan uzstādītās sistēmas, gan to ekspluatācijas raksturojumus. Var minēt šādus piemērus:</w:t>
      </w:r>
    </w:p>
    <w:p w14:paraId="6C1E26E4" w14:textId="77777777" w:rsidR="00776377" w:rsidRPr="00776377" w:rsidRDefault="00776377" w:rsidP="00776377">
      <w:pPr>
        <w:jc w:val="both"/>
        <w:rPr>
          <w:rFonts w:ascii="Times New Roman" w:eastAsia="Calibri" w:hAnsi="Times New Roman"/>
          <w:noProof/>
          <w:sz w:val="24"/>
        </w:rPr>
      </w:pPr>
    </w:p>
    <w:p w14:paraId="5BC6DCA2"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 xml:space="preserve">1) “STOP” līnijas ugunīm un skrejceļa </w:t>
      </w:r>
      <w:proofErr w:type="spellStart"/>
      <w:r w:rsidRPr="00776377">
        <w:rPr>
          <w:rFonts w:ascii="Times New Roman" w:eastAsia="Calibri" w:hAnsi="Times New Roman"/>
          <w:sz w:val="24"/>
        </w:rPr>
        <w:t>aizsargugunīm</w:t>
      </w:r>
      <w:proofErr w:type="spellEnd"/>
      <w:r w:rsidRPr="00776377">
        <w:rPr>
          <w:rFonts w:ascii="Times New Roman" w:eastAsia="Calibri" w:hAnsi="Times New Roman"/>
          <w:sz w:val="24"/>
        </w:rPr>
        <w:t xml:space="preserve"> jābūt nodrošinātām pie visām ieejām, un tām vēlams būt ieslēgtām 24 stundas diennaktī un visos laikapstākļos. Nesankcionēta nokļūšana uz skrejceļa mēdz notikt ne tikai ierobežotas redzamības apstākļos. Faktiski vairāk šādu gadījumu notiek labos laikapstākļos;</w:t>
      </w:r>
    </w:p>
    <w:p w14:paraId="770B0A97"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 xml:space="preserve">2) novērš iespēju sajaukt </w:t>
      </w:r>
      <w:proofErr w:type="spellStart"/>
      <w:r w:rsidRPr="00776377">
        <w:rPr>
          <w:rFonts w:ascii="Times New Roman" w:eastAsia="Calibri" w:hAnsi="Times New Roman"/>
          <w:sz w:val="24"/>
        </w:rPr>
        <w:t>CAT</w:t>
      </w:r>
      <w:proofErr w:type="spellEnd"/>
      <w:r w:rsidRPr="00776377">
        <w:rPr>
          <w:rFonts w:ascii="Times New Roman" w:eastAsia="Calibri" w:hAnsi="Times New Roman"/>
          <w:sz w:val="24"/>
        </w:rPr>
        <w:t xml:space="preserve"> I gaidīšanas vietas ar </w:t>
      </w:r>
      <w:proofErr w:type="spellStart"/>
      <w:r w:rsidRPr="00776377">
        <w:rPr>
          <w:rFonts w:ascii="Times New Roman" w:eastAsia="Calibri" w:hAnsi="Times New Roman"/>
          <w:sz w:val="24"/>
        </w:rPr>
        <w:t>CAT</w:t>
      </w:r>
      <w:proofErr w:type="spellEnd"/>
      <w:r w:rsidRPr="00776377">
        <w:rPr>
          <w:rFonts w:ascii="Times New Roman" w:eastAsia="Calibri" w:hAnsi="Times New Roman"/>
          <w:sz w:val="24"/>
        </w:rPr>
        <w:t> III gaidīšanas vietām. Noteiktos apstākļos to var panākt, šīs gaidīšanas vietas apvienojot.</w:t>
      </w:r>
    </w:p>
    <w:p w14:paraId="7DA23797" w14:textId="77777777" w:rsidR="00776377" w:rsidRPr="00776377" w:rsidRDefault="00776377" w:rsidP="00776377">
      <w:pPr>
        <w:tabs>
          <w:tab w:val="left" w:pos="1275"/>
        </w:tabs>
        <w:jc w:val="both"/>
        <w:rPr>
          <w:rFonts w:ascii="Times New Roman" w:eastAsia="Calibri" w:hAnsi="Times New Roman"/>
          <w:noProof/>
          <w:sz w:val="24"/>
        </w:rPr>
      </w:pPr>
    </w:p>
    <w:p w14:paraId="533B9C0F"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j) Vairāku manevrēšanas ceļu ieejām uz skrejceļu ir jābūt savstarpēji paralēlām, un tām ir jābūt skaidri nodalītām ar zonu bez mākslīgā seguma. Saskaņā ar šo projektēšanas principu katrā skrejceļa gaidīšanas vietā var izveidot ar zemi klātu zonu, kur pienācīgi novietot papildu zīmi, marķējumu un </w:t>
      </w:r>
      <w:proofErr w:type="spellStart"/>
      <w:r w:rsidRPr="00776377">
        <w:rPr>
          <w:rFonts w:ascii="Times New Roman" w:eastAsia="Calibri" w:hAnsi="Times New Roman"/>
          <w:sz w:val="24"/>
        </w:rPr>
        <w:t>uguņu</w:t>
      </w:r>
      <w:proofErr w:type="spellEnd"/>
      <w:r w:rsidRPr="00776377">
        <w:rPr>
          <w:rFonts w:ascii="Times New Roman" w:eastAsia="Calibri" w:hAnsi="Times New Roman"/>
          <w:sz w:val="24"/>
        </w:rPr>
        <w:t xml:space="preserve"> vizuālās norādes katrai skrejceļa gaidīšanas vietai. Turklāt saskaņā ar šo projektēšanas principu netiek izveidots neizmantojams segums, kā arī nav jākrāso manevrēšanas ceļa malu marķējumi, lai apzīmētu šādu neizmantojamu segumu. Pārmērīgi plašas seguma zonas skrejceļa gaidīšanas vietās parasti samazina zīmju, marķējuma un </w:t>
      </w:r>
      <w:proofErr w:type="spellStart"/>
      <w:r w:rsidRPr="00776377">
        <w:rPr>
          <w:rFonts w:ascii="Times New Roman" w:eastAsia="Calibri" w:hAnsi="Times New Roman"/>
          <w:sz w:val="24"/>
        </w:rPr>
        <w:t>uguņu</w:t>
      </w:r>
      <w:proofErr w:type="spellEnd"/>
      <w:r w:rsidRPr="00776377">
        <w:rPr>
          <w:rFonts w:ascii="Times New Roman" w:eastAsia="Calibri" w:hAnsi="Times New Roman"/>
          <w:sz w:val="24"/>
        </w:rPr>
        <w:t xml:space="preserve"> vizuālo norāžu efektivitāti.</w:t>
      </w:r>
    </w:p>
    <w:p w14:paraId="30DEBD32"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lastRenderedPageBreak/>
        <w:t xml:space="preserve">k) </w:t>
      </w:r>
      <w:proofErr w:type="spellStart"/>
      <w:r w:rsidRPr="00776377">
        <w:rPr>
          <w:rFonts w:ascii="Times New Roman" w:eastAsia="Calibri" w:hAnsi="Times New Roman"/>
          <w:sz w:val="24"/>
        </w:rPr>
        <w:t>CS</w:t>
      </w:r>
      <w:proofErr w:type="spellEnd"/>
      <w:r w:rsidRPr="00776377">
        <w:rPr>
          <w:rFonts w:ascii="Times New Roman" w:eastAsia="Calibri" w:hAnsi="Times New Roman"/>
          <w:sz w:val="24"/>
        </w:rPr>
        <w:t xml:space="preserve"> par </w:t>
      </w:r>
      <w:proofErr w:type="spellStart"/>
      <w:r w:rsidRPr="00776377">
        <w:rPr>
          <w:rFonts w:ascii="Times New Roman" w:eastAsia="Calibri" w:hAnsi="Times New Roman"/>
          <w:sz w:val="24"/>
        </w:rPr>
        <w:t>ADR-DSN.N.785</w:t>
      </w:r>
      <w:proofErr w:type="spellEnd"/>
      <w:r w:rsidRPr="00776377">
        <w:rPr>
          <w:rFonts w:ascii="Times New Roman" w:eastAsia="Calibri" w:hAnsi="Times New Roman"/>
          <w:sz w:val="24"/>
        </w:rPr>
        <w:t>. punktu ir sniegtas sertifikācijas specifikācijas standartizētai manevrēšanas ceļu nomenklatūras shēmai, lai uzlabotu izpratni par situāciju un kā daļa no efektīviem nesankcionētas nokļūšanas uz skrejceļa novēršanas pasākumiem.</w:t>
      </w:r>
    </w:p>
    <w:p w14:paraId="6C0D0785"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b) Papildu norādījumi par manevrēšanas ceļu izkārtojumu un standartizēto nomenklatūru ir sniegti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dok. Nr. 9157 “Lidlauka projektēšanas rokasgrāmata” 2. daļā “Manevrēšanas ceļi, peroni un gaidīšanas laukumi”.</w:t>
      </w:r>
    </w:p>
    <w:p w14:paraId="4AE669C9" w14:textId="77777777" w:rsidR="00776377" w:rsidRPr="00776377" w:rsidRDefault="00776377" w:rsidP="00776377">
      <w:pPr>
        <w:jc w:val="both"/>
        <w:rPr>
          <w:rFonts w:ascii="Times New Roman" w:eastAsia="Calibri" w:hAnsi="Times New Roman"/>
          <w:noProof/>
          <w:sz w:val="24"/>
        </w:rPr>
      </w:pPr>
    </w:p>
    <w:p w14:paraId="0475103A"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19FC2A22"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/4]</w:t>
      </w:r>
    </w:p>
    <w:p w14:paraId="79E92281"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/6]</w:t>
      </w:r>
    </w:p>
    <w:p w14:paraId="7FDDABFD" w14:textId="77777777" w:rsidR="00776377" w:rsidRPr="00776377" w:rsidRDefault="00776377" w:rsidP="00776377">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2E905886" w14:textId="77777777" w:rsidTr="00792BC1">
        <w:trPr>
          <w:trHeight w:val="266"/>
        </w:trPr>
        <w:tc>
          <w:tcPr>
            <w:tcW w:w="9065" w:type="dxa"/>
            <w:shd w:val="clear" w:color="auto" w:fill="212E63"/>
          </w:tcPr>
          <w:p w14:paraId="761C164C"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120" w:name="_Toc121839044"/>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ADR-DSN.D.245</w:t>
            </w:r>
            <w:proofErr w:type="spellEnd"/>
            <w:r w:rsidRPr="00776377">
              <w:rPr>
                <w:rFonts w:ascii="Times New Roman" w:eastAsiaTheme="majorEastAsia" w:hAnsi="Times New Roman" w:cstheme="majorBidi"/>
                <w:b/>
                <w:color w:val="FFFFFF" w:themeColor="background1"/>
                <w:sz w:val="24"/>
                <w:szCs w:val="26"/>
              </w:rPr>
              <w:t>. punktu “Manevrēšanas ceļu platums”</w:t>
            </w:r>
            <w:bookmarkEnd w:id="120"/>
          </w:p>
        </w:tc>
      </w:tr>
    </w:tbl>
    <w:p w14:paraId="72A0CA58" w14:textId="77777777" w:rsidR="00776377" w:rsidRPr="00776377" w:rsidRDefault="00776377" w:rsidP="00776377">
      <w:pPr>
        <w:jc w:val="both"/>
        <w:rPr>
          <w:rFonts w:ascii="Times New Roman" w:eastAsia="Calibri" w:hAnsi="Times New Roman" w:cs="Calibri"/>
          <w:noProof/>
          <w:sz w:val="24"/>
          <w:szCs w:val="5"/>
        </w:rPr>
      </w:pPr>
    </w:p>
    <w:p w14:paraId="1D7F7E9E"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Manevrēšanas ceļa taisnvirziena iecirkņa platums nedrīkst būt mazāks par turpmāk norādīto platumu.</w:t>
      </w:r>
    </w:p>
    <w:p w14:paraId="3F29358F" w14:textId="77777777" w:rsidR="00776377" w:rsidRPr="00776377" w:rsidRDefault="00776377" w:rsidP="00776377">
      <w:pPr>
        <w:jc w:val="both"/>
        <w:rPr>
          <w:rFonts w:ascii="Times New Roman" w:eastAsia="Calibri" w:hAnsi="Times New Roman" w:cs="Calibri"/>
          <w:noProof/>
          <w:sz w:val="24"/>
          <w:szCs w:val="13"/>
        </w:rPr>
      </w:pPr>
    </w:p>
    <w:tbl>
      <w:tblP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1536"/>
        <w:gridCol w:w="1895"/>
        <w:gridCol w:w="1873"/>
        <w:gridCol w:w="1874"/>
        <w:gridCol w:w="1851"/>
      </w:tblGrid>
      <w:tr w:rsidR="00776377" w:rsidRPr="00776377" w14:paraId="496765B8" w14:textId="77777777" w:rsidTr="00792BC1">
        <w:tc>
          <w:tcPr>
            <w:tcW w:w="781" w:type="pct"/>
            <w:vMerge w:val="restart"/>
            <w:shd w:val="clear" w:color="auto" w:fill="808080"/>
          </w:tcPr>
          <w:p w14:paraId="2AF897B3" w14:textId="77777777" w:rsidR="00776377" w:rsidRPr="00776377" w:rsidRDefault="00776377" w:rsidP="00776377">
            <w:pPr>
              <w:jc w:val="both"/>
              <w:rPr>
                <w:rFonts w:ascii="Times New Roman" w:hAnsi="Times New Roman"/>
                <w:noProof/>
                <w:sz w:val="24"/>
              </w:rPr>
            </w:pPr>
          </w:p>
        </w:tc>
        <w:tc>
          <w:tcPr>
            <w:tcW w:w="4219" w:type="pct"/>
            <w:gridSpan w:val="4"/>
            <w:shd w:val="clear" w:color="auto" w:fill="808080"/>
          </w:tcPr>
          <w:p w14:paraId="1DE08552" w14:textId="77777777" w:rsidR="00776377" w:rsidRPr="00776377" w:rsidRDefault="00776377" w:rsidP="00776377">
            <w:pPr>
              <w:jc w:val="center"/>
              <w:rPr>
                <w:rFonts w:ascii="Times New Roman" w:hAnsi="Times New Roman"/>
                <w:b/>
                <w:noProof/>
                <w:color w:val="FFFFFF"/>
                <w:sz w:val="24"/>
              </w:rPr>
            </w:pPr>
            <w:r w:rsidRPr="00776377">
              <w:rPr>
                <w:rFonts w:ascii="Times New Roman" w:hAnsi="Times New Roman"/>
                <w:b/>
                <w:color w:val="FFFFFF"/>
                <w:sz w:val="24"/>
              </w:rPr>
              <w:t>Attālums starp galvenās šasijas ārējiem riteņiem (</w:t>
            </w:r>
            <w:proofErr w:type="spellStart"/>
            <w:r w:rsidRPr="00776377">
              <w:rPr>
                <w:rFonts w:ascii="Times New Roman" w:hAnsi="Times New Roman"/>
                <w:b/>
                <w:i/>
                <w:iCs/>
                <w:color w:val="FFFFFF"/>
                <w:sz w:val="24"/>
              </w:rPr>
              <w:t>OMGWS</w:t>
            </w:r>
            <w:proofErr w:type="spellEnd"/>
            <w:r w:rsidRPr="00776377">
              <w:rPr>
                <w:rFonts w:ascii="Times New Roman" w:hAnsi="Times New Roman"/>
                <w:b/>
                <w:color w:val="FFFFFF"/>
                <w:sz w:val="24"/>
              </w:rPr>
              <w:t>)</w:t>
            </w:r>
          </w:p>
        </w:tc>
      </w:tr>
      <w:tr w:rsidR="00776377" w:rsidRPr="00776377" w14:paraId="1C33DD3C" w14:textId="77777777" w:rsidTr="00792BC1">
        <w:tc>
          <w:tcPr>
            <w:tcW w:w="781" w:type="pct"/>
            <w:vMerge/>
            <w:shd w:val="clear" w:color="auto" w:fill="808080"/>
          </w:tcPr>
          <w:p w14:paraId="1EB60FE6" w14:textId="77777777" w:rsidR="00776377" w:rsidRPr="00776377" w:rsidRDefault="00776377" w:rsidP="00776377">
            <w:pPr>
              <w:jc w:val="both"/>
              <w:rPr>
                <w:rFonts w:ascii="Times New Roman" w:hAnsi="Times New Roman"/>
                <w:noProof/>
                <w:sz w:val="24"/>
              </w:rPr>
            </w:pPr>
          </w:p>
        </w:tc>
        <w:tc>
          <w:tcPr>
            <w:tcW w:w="1067" w:type="pct"/>
            <w:shd w:val="clear" w:color="auto" w:fill="D9D9D9"/>
          </w:tcPr>
          <w:p w14:paraId="498CAC0B"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Līdz 4,5 m (neieskaitot)</w:t>
            </w:r>
          </w:p>
        </w:tc>
        <w:tc>
          <w:tcPr>
            <w:tcW w:w="1055" w:type="pct"/>
            <w:shd w:val="clear" w:color="auto" w:fill="D9D9D9"/>
          </w:tcPr>
          <w:p w14:paraId="34B0F265"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No 4,5 m līdz 6 m (neieskaitot)</w:t>
            </w:r>
          </w:p>
        </w:tc>
        <w:tc>
          <w:tcPr>
            <w:tcW w:w="1055" w:type="pct"/>
            <w:shd w:val="clear" w:color="auto" w:fill="D9D9D9"/>
          </w:tcPr>
          <w:p w14:paraId="034FE2B7"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No 6 m līdz 9 m (neieskaitot)</w:t>
            </w:r>
          </w:p>
        </w:tc>
        <w:tc>
          <w:tcPr>
            <w:tcW w:w="1043" w:type="pct"/>
            <w:shd w:val="clear" w:color="auto" w:fill="D9D9D9"/>
          </w:tcPr>
          <w:p w14:paraId="2AB927AD"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No 9 m līdz 15 m (neieskaitot)</w:t>
            </w:r>
          </w:p>
        </w:tc>
      </w:tr>
      <w:tr w:rsidR="00776377" w:rsidRPr="00776377" w14:paraId="04EF30BC" w14:textId="77777777" w:rsidTr="00792BC1">
        <w:tc>
          <w:tcPr>
            <w:tcW w:w="781" w:type="pct"/>
            <w:shd w:val="clear" w:color="auto" w:fill="808080"/>
          </w:tcPr>
          <w:p w14:paraId="0CBB18EC" w14:textId="77777777" w:rsidR="00776377" w:rsidRPr="00776377" w:rsidRDefault="00776377" w:rsidP="00776377">
            <w:pPr>
              <w:jc w:val="both"/>
              <w:rPr>
                <w:rFonts w:ascii="Times New Roman" w:hAnsi="Times New Roman"/>
                <w:b/>
                <w:noProof/>
                <w:color w:val="FFFFFF"/>
                <w:sz w:val="24"/>
              </w:rPr>
            </w:pPr>
            <w:r w:rsidRPr="00776377">
              <w:rPr>
                <w:rFonts w:ascii="Times New Roman" w:hAnsi="Times New Roman"/>
                <w:b/>
                <w:color w:val="FFFFFF"/>
                <w:sz w:val="24"/>
              </w:rPr>
              <w:t>Manevrēšanas ceļa platums</w:t>
            </w:r>
          </w:p>
        </w:tc>
        <w:tc>
          <w:tcPr>
            <w:tcW w:w="1067" w:type="pct"/>
            <w:shd w:val="clear" w:color="auto" w:fill="D9D9D9"/>
          </w:tcPr>
          <w:p w14:paraId="00B7CC36"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7,5 m</w:t>
            </w:r>
          </w:p>
        </w:tc>
        <w:tc>
          <w:tcPr>
            <w:tcW w:w="1055" w:type="pct"/>
            <w:shd w:val="clear" w:color="auto" w:fill="D9D9D9"/>
          </w:tcPr>
          <w:p w14:paraId="2621E91E"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10,5 m</w:t>
            </w:r>
          </w:p>
        </w:tc>
        <w:tc>
          <w:tcPr>
            <w:tcW w:w="1055" w:type="pct"/>
            <w:shd w:val="clear" w:color="auto" w:fill="D9D9D9"/>
          </w:tcPr>
          <w:p w14:paraId="7DF8F1E6"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15 m</w:t>
            </w:r>
          </w:p>
        </w:tc>
        <w:tc>
          <w:tcPr>
            <w:tcW w:w="1043" w:type="pct"/>
            <w:shd w:val="clear" w:color="auto" w:fill="D9D9D9"/>
          </w:tcPr>
          <w:p w14:paraId="5264ED44"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23 m</w:t>
            </w:r>
          </w:p>
        </w:tc>
      </w:tr>
    </w:tbl>
    <w:p w14:paraId="672D4668" w14:textId="77777777" w:rsidR="00776377" w:rsidRPr="00776377" w:rsidRDefault="00776377" w:rsidP="00776377">
      <w:pPr>
        <w:jc w:val="both"/>
        <w:rPr>
          <w:rFonts w:ascii="Times New Roman" w:eastAsia="Calibri" w:hAnsi="Times New Roman" w:cs="Calibri"/>
          <w:noProof/>
          <w:sz w:val="24"/>
          <w:szCs w:val="18"/>
        </w:rPr>
      </w:pPr>
    </w:p>
    <w:p w14:paraId="4EF2E0C4"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/4]</w:t>
      </w:r>
    </w:p>
    <w:p w14:paraId="56A5A900" w14:textId="77777777" w:rsidR="00776377" w:rsidRPr="00776377" w:rsidRDefault="00776377" w:rsidP="00776377">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46A1F039" w14:textId="77777777" w:rsidTr="00792BC1">
        <w:trPr>
          <w:trHeight w:val="266"/>
        </w:trPr>
        <w:tc>
          <w:tcPr>
            <w:tcW w:w="9065" w:type="dxa"/>
            <w:shd w:val="clear" w:color="auto" w:fill="16CC7E"/>
          </w:tcPr>
          <w:p w14:paraId="2C515120"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121" w:name="_Toc121839045"/>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ADR-DSN.D.245</w:t>
            </w:r>
            <w:proofErr w:type="spellEnd"/>
            <w:r w:rsidRPr="00776377">
              <w:rPr>
                <w:rFonts w:ascii="Times New Roman" w:eastAsiaTheme="majorEastAsia" w:hAnsi="Times New Roman" w:cstheme="majorBidi"/>
                <w:b/>
                <w:color w:val="FFFFFF" w:themeColor="background1"/>
                <w:sz w:val="24"/>
                <w:szCs w:val="26"/>
              </w:rPr>
              <w:t>. punktu “Manevrēšanas ceļu platums”</w:t>
            </w:r>
            <w:bookmarkEnd w:id="121"/>
          </w:p>
        </w:tc>
      </w:tr>
    </w:tbl>
    <w:p w14:paraId="4D898C01" w14:textId="77777777" w:rsidR="00776377" w:rsidRPr="00776377" w:rsidRDefault="00776377" w:rsidP="00776377">
      <w:pPr>
        <w:jc w:val="both"/>
        <w:rPr>
          <w:rFonts w:ascii="Times New Roman" w:eastAsia="Calibri" w:hAnsi="Times New Roman" w:cs="Calibri"/>
          <w:noProof/>
          <w:sz w:val="24"/>
          <w:szCs w:val="5"/>
        </w:rPr>
      </w:pPr>
    </w:p>
    <w:p w14:paraId="30CCDF47"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Manevrēšanas ceļa platums jāmēra pie mākslīgā seguma virsmas malas vai, ja ir marķētas manevrēšanas ceļa malas, pie manevrēšanas ceļa malas marķējuma ārmalas.</w:t>
      </w:r>
    </w:p>
    <w:p w14:paraId="3E9E6343"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b) Papildu norādījumi par manevrēšanas ceļu platumu ir sniegti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dok. Nr. 9157 “Lidlauka projektēšanas rokasgrāmata” 2. daļā “Manevrēšanas ceļi, peroni un gaidīšanas laukumi”.</w:t>
      </w:r>
    </w:p>
    <w:p w14:paraId="5D52CB38" w14:textId="77777777" w:rsidR="00776377" w:rsidRPr="00776377" w:rsidRDefault="00776377" w:rsidP="00776377">
      <w:pPr>
        <w:tabs>
          <w:tab w:val="left" w:pos="708"/>
        </w:tabs>
        <w:jc w:val="both"/>
        <w:rPr>
          <w:rFonts w:ascii="Times New Roman" w:eastAsia="Calibri" w:hAnsi="Times New Roman"/>
          <w:noProof/>
          <w:sz w:val="24"/>
        </w:rPr>
      </w:pPr>
    </w:p>
    <w:p w14:paraId="4C4B00EE"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/4]</w:t>
      </w:r>
    </w:p>
    <w:p w14:paraId="746F7F47" w14:textId="77777777" w:rsidR="00776377" w:rsidRPr="00776377" w:rsidRDefault="00776377" w:rsidP="00776377">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70158FBB" w14:textId="77777777" w:rsidTr="00792BC1">
        <w:trPr>
          <w:trHeight w:val="266"/>
        </w:trPr>
        <w:tc>
          <w:tcPr>
            <w:tcW w:w="9065" w:type="dxa"/>
            <w:shd w:val="clear" w:color="auto" w:fill="212E63"/>
          </w:tcPr>
          <w:p w14:paraId="7472B84E"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122" w:name="_Toc121839046"/>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ADR-DSN.D.250</w:t>
            </w:r>
            <w:proofErr w:type="spellEnd"/>
            <w:r w:rsidRPr="00776377">
              <w:rPr>
                <w:rFonts w:ascii="Times New Roman" w:eastAsiaTheme="majorEastAsia" w:hAnsi="Times New Roman" w:cstheme="majorBidi"/>
                <w:b/>
                <w:color w:val="FFFFFF" w:themeColor="background1"/>
                <w:sz w:val="24"/>
                <w:szCs w:val="26"/>
              </w:rPr>
              <w:t>. punktu “Manevrēšanas ceļu pagriezieni”</w:t>
            </w:r>
            <w:bookmarkEnd w:id="122"/>
          </w:p>
        </w:tc>
      </w:tr>
    </w:tbl>
    <w:p w14:paraId="0637DB78" w14:textId="77777777" w:rsidR="00776377" w:rsidRPr="00776377" w:rsidRDefault="00776377" w:rsidP="00776377">
      <w:pPr>
        <w:jc w:val="both"/>
        <w:rPr>
          <w:rFonts w:ascii="Times New Roman" w:eastAsia="Calibri" w:hAnsi="Times New Roman" w:cs="Calibri"/>
          <w:noProof/>
          <w:sz w:val="24"/>
          <w:szCs w:val="5"/>
        </w:rPr>
      </w:pPr>
    </w:p>
    <w:p w14:paraId="27EB38AD"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Manevrēšanas ceļu virziena maiņai jābūt, cik iespējams, retai un nelielai. Pagriezienu rādiusiem jāatbilst manevrēšanas ceļam paredzēto lidmašīnu manevrēšanas spējām un parastajiem manevrēšanas ātrumiem.</w:t>
      </w:r>
    </w:p>
    <w:p w14:paraId="05EA1387"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b) Pagrieziens jāprojektē tā, lai brīdī, kad tādas lidmašīnas pilotu kabīne, kurai manevrēšanas ceļš paredzēts, atrodas virs manevrēšanas ceļa ass līnijas marķējuma, lidmašīnas galvenās šasijas ārējais ritenis atrastos tādā attālumā no manevrēšanas ceļa malas, kas nav mazāks par </w:t>
      </w:r>
      <w:proofErr w:type="spellStart"/>
      <w:r w:rsidRPr="00776377">
        <w:rPr>
          <w:rFonts w:ascii="Times New Roman" w:eastAsia="Calibri" w:hAnsi="Times New Roman"/>
          <w:sz w:val="24"/>
        </w:rPr>
        <w:t>CS</w:t>
      </w:r>
      <w:proofErr w:type="spellEnd"/>
      <w:r w:rsidRPr="00776377">
        <w:rPr>
          <w:rFonts w:ascii="Times New Roman" w:eastAsia="Calibri" w:hAnsi="Times New Roman"/>
          <w:sz w:val="24"/>
        </w:rPr>
        <w:t xml:space="preserve"> par </w:t>
      </w:r>
      <w:proofErr w:type="spellStart"/>
      <w:r w:rsidRPr="00776377">
        <w:rPr>
          <w:rFonts w:ascii="Times New Roman" w:eastAsia="Calibri" w:hAnsi="Times New Roman"/>
          <w:sz w:val="24"/>
        </w:rPr>
        <w:t>ADR-DSN.D.240</w:t>
      </w:r>
      <w:proofErr w:type="spellEnd"/>
      <w:r w:rsidRPr="00776377">
        <w:rPr>
          <w:rFonts w:ascii="Times New Roman" w:eastAsia="Calibri" w:hAnsi="Times New Roman"/>
          <w:sz w:val="24"/>
        </w:rPr>
        <w:t>. punktu.</w:t>
      </w:r>
    </w:p>
    <w:p w14:paraId="7FFBCAE0" w14:textId="77777777" w:rsidR="00776377" w:rsidRPr="00776377" w:rsidRDefault="00776377" w:rsidP="00776377">
      <w:pPr>
        <w:tabs>
          <w:tab w:val="left" w:pos="708"/>
        </w:tabs>
        <w:jc w:val="both"/>
        <w:rPr>
          <w:rFonts w:ascii="Times New Roman" w:eastAsia="Calibri"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7B5EA6D2" w14:textId="77777777" w:rsidTr="00792BC1">
        <w:trPr>
          <w:trHeight w:val="266"/>
        </w:trPr>
        <w:tc>
          <w:tcPr>
            <w:tcW w:w="9065" w:type="dxa"/>
            <w:shd w:val="clear" w:color="auto" w:fill="16CC7E"/>
          </w:tcPr>
          <w:p w14:paraId="79A2F359"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123" w:name="_Toc121839047"/>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ADR-DSN.D.250</w:t>
            </w:r>
            <w:proofErr w:type="spellEnd"/>
            <w:r w:rsidRPr="00776377">
              <w:rPr>
                <w:rFonts w:ascii="Times New Roman" w:eastAsiaTheme="majorEastAsia" w:hAnsi="Times New Roman" w:cstheme="majorBidi"/>
                <w:b/>
                <w:color w:val="FFFFFF" w:themeColor="background1"/>
                <w:sz w:val="24"/>
                <w:szCs w:val="26"/>
              </w:rPr>
              <w:t>. punktu “Manevrēšanas ceļu pagriezieni”</w:t>
            </w:r>
            <w:bookmarkEnd w:id="123"/>
          </w:p>
        </w:tc>
      </w:tr>
    </w:tbl>
    <w:p w14:paraId="7932D27A" w14:textId="77777777" w:rsidR="00776377" w:rsidRPr="00776377" w:rsidRDefault="00776377" w:rsidP="00776377">
      <w:pPr>
        <w:jc w:val="both"/>
        <w:rPr>
          <w:rFonts w:ascii="Times New Roman" w:eastAsia="Calibri" w:hAnsi="Times New Roman" w:cs="Calibri"/>
          <w:noProof/>
          <w:sz w:val="24"/>
          <w:szCs w:val="5"/>
        </w:rPr>
      </w:pPr>
    </w:p>
    <w:p w14:paraId="2DC18CD4"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a) Manevrēšanas ceļa ass līnijas marķējumu un </w:t>
      </w:r>
      <w:proofErr w:type="spellStart"/>
      <w:r w:rsidRPr="00776377">
        <w:rPr>
          <w:rFonts w:ascii="Times New Roman" w:eastAsia="Calibri" w:hAnsi="Times New Roman"/>
          <w:sz w:val="24"/>
        </w:rPr>
        <w:t>uguņu</w:t>
      </w:r>
      <w:proofErr w:type="spellEnd"/>
      <w:r w:rsidRPr="00776377">
        <w:rPr>
          <w:rFonts w:ascii="Times New Roman" w:eastAsia="Calibri" w:hAnsi="Times New Roman"/>
          <w:sz w:val="24"/>
        </w:rPr>
        <w:t xml:space="preserve"> novietojums ir norādīts </w:t>
      </w:r>
      <w:proofErr w:type="spellStart"/>
      <w:r w:rsidRPr="00776377">
        <w:rPr>
          <w:rFonts w:ascii="Times New Roman" w:eastAsia="Calibri" w:hAnsi="Times New Roman"/>
          <w:sz w:val="24"/>
        </w:rPr>
        <w:t>CS</w:t>
      </w:r>
      <w:proofErr w:type="spellEnd"/>
      <w:r w:rsidRPr="00776377">
        <w:rPr>
          <w:rFonts w:ascii="Times New Roman" w:eastAsia="Calibri" w:hAnsi="Times New Roman"/>
          <w:sz w:val="24"/>
        </w:rPr>
        <w:t xml:space="preserve"> par </w:t>
      </w:r>
      <w:proofErr w:type="spellStart"/>
      <w:r w:rsidRPr="00776377">
        <w:rPr>
          <w:rFonts w:ascii="Times New Roman" w:eastAsia="Calibri" w:hAnsi="Times New Roman"/>
          <w:sz w:val="24"/>
        </w:rPr>
        <w:t>ADR-DSN.L.555</w:t>
      </w:r>
      <w:proofErr w:type="spellEnd"/>
      <w:r w:rsidRPr="00776377">
        <w:rPr>
          <w:rFonts w:ascii="Times New Roman" w:eastAsia="Calibri" w:hAnsi="Times New Roman"/>
          <w:sz w:val="24"/>
        </w:rPr>
        <w:t xml:space="preserve">. punktu un </w:t>
      </w:r>
      <w:proofErr w:type="spellStart"/>
      <w:r w:rsidRPr="00776377">
        <w:rPr>
          <w:rFonts w:ascii="Times New Roman" w:eastAsia="Calibri" w:hAnsi="Times New Roman"/>
          <w:sz w:val="24"/>
        </w:rPr>
        <w:t>CS</w:t>
      </w:r>
      <w:proofErr w:type="spellEnd"/>
      <w:r w:rsidRPr="00776377">
        <w:rPr>
          <w:rFonts w:ascii="Times New Roman" w:eastAsia="Calibri" w:hAnsi="Times New Roman"/>
          <w:sz w:val="24"/>
        </w:rPr>
        <w:t xml:space="preserve"> par </w:t>
      </w:r>
      <w:proofErr w:type="spellStart"/>
      <w:r w:rsidRPr="00776377">
        <w:rPr>
          <w:rFonts w:ascii="Times New Roman" w:eastAsia="Calibri" w:hAnsi="Times New Roman"/>
          <w:sz w:val="24"/>
        </w:rPr>
        <w:t>ADR-DSN.M.710</w:t>
      </w:r>
      <w:proofErr w:type="spellEnd"/>
      <w:r w:rsidRPr="00776377">
        <w:rPr>
          <w:rFonts w:ascii="Times New Roman" w:eastAsia="Calibri" w:hAnsi="Times New Roman"/>
          <w:sz w:val="24"/>
        </w:rPr>
        <w:t>. punktu.</w:t>
      </w:r>
    </w:p>
    <w:p w14:paraId="75447A41"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b) Pagrieziens pa saliktu līkni var samazināt vai novērst vajadzību papildus paplašināt </w:t>
      </w:r>
      <w:r w:rsidRPr="00776377">
        <w:rPr>
          <w:rFonts w:ascii="Times New Roman" w:eastAsia="Calibri" w:hAnsi="Times New Roman"/>
          <w:sz w:val="24"/>
        </w:rPr>
        <w:lastRenderedPageBreak/>
        <w:t>manevrēšanas ceļu.</w:t>
      </w:r>
    </w:p>
    <w:p w14:paraId="5F12F643" w14:textId="77777777" w:rsidR="00776377" w:rsidRDefault="00776377" w:rsidP="00776377">
      <w:pPr>
        <w:tabs>
          <w:tab w:val="left" w:pos="708"/>
        </w:tabs>
        <w:jc w:val="both"/>
        <w:rPr>
          <w:rFonts w:ascii="Times New Roman" w:eastAsia="Calibri" w:hAnsi="Times New Roman"/>
          <w:sz w:val="24"/>
        </w:rPr>
      </w:pPr>
      <w:r w:rsidRPr="00776377">
        <w:rPr>
          <w:rFonts w:ascii="Times New Roman" w:eastAsia="Calibri" w:hAnsi="Times New Roman"/>
          <w:sz w:val="24"/>
        </w:rPr>
        <w:t xml:space="preserve">c) Piemērs manevrēšanas ceļu paplašināšanai, lai nodrošinātu norādīto riteņa attālumu no malas, ir sniegts </w:t>
      </w:r>
      <w:proofErr w:type="spellStart"/>
      <w:r w:rsidRPr="00776377">
        <w:rPr>
          <w:rFonts w:ascii="Times New Roman" w:eastAsia="Calibri" w:hAnsi="Times New Roman"/>
          <w:sz w:val="24"/>
        </w:rPr>
        <w:t>GM</w:t>
      </w:r>
      <w:proofErr w:type="spellEnd"/>
      <w:r w:rsidRPr="00776377">
        <w:rPr>
          <w:rFonts w:ascii="Times New Roman" w:eastAsia="Calibri" w:hAnsi="Times New Roman"/>
          <w:sz w:val="24"/>
        </w:rPr>
        <w:t xml:space="preserve">-D-1. attēlā. Norādījumi par atbilstošajiem izmēriem ir sniegti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dok. Nr. 9157 “Lidlauka projektēšanas rokasgrāmata” 2. daļā “Manevrēšanas ceļi, peroni, gaidīšanas laukumi”.</w:t>
      </w:r>
    </w:p>
    <w:p w14:paraId="5AE87FC1" w14:textId="77777777" w:rsidR="008C3DB0" w:rsidRPr="00776377" w:rsidRDefault="008C3DB0" w:rsidP="00776377">
      <w:pPr>
        <w:tabs>
          <w:tab w:val="left" w:pos="708"/>
        </w:tabs>
        <w:jc w:val="both"/>
        <w:rPr>
          <w:rFonts w:ascii="Times New Roman" w:eastAsia="Calibri" w:hAnsi="Times New Roman"/>
          <w:noProof/>
          <w:sz w:val="24"/>
        </w:rPr>
      </w:pPr>
    </w:p>
    <w:p w14:paraId="757E62D8" w14:textId="1151CD12" w:rsidR="00776377" w:rsidRPr="00776377" w:rsidRDefault="005E2D30" w:rsidP="00776377">
      <w:pPr>
        <w:jc w:val="both"/>
        <w:rPr>
          <w:rFonts w:ascii="Times New Roman" w:eastAsia="Calibri" w:hAnsi="Times New Roman" w:cs="Calibri"/>
          <w:noProof/>
          <w:sz w:val="24"/>
          <w:szCs w:val="20"/>
        </w:rPr>
      </w:pPr>
      <w:r w:rsidRPr="001B061C">
        <w:rPr>
          <w:rFonts w:ascii="Times New Roman" w:eastAsia="Calibri" w:hAnsi="Times New Roman" w:cs="Times New Roman"/>
          <w:noProof/>
          <w:sz w:val="24"/>
          <w:szCs w:val="24"/>
        </w:rPr>
        <w:drawing>
          <wp:inline distT="0" distB="0" distL="0" distR="0" wp14:anchorId="0A34F7F9" wp14:editId="5D840DF0">
            <wp:extent cx="5763986" cy="4000500"/>
            <wp:effectExtent l="0" t="0" r="8255" b="0"/>
            <wp:docPr id="119" name="Picture 1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Diagram&#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70055" cy="4004712"/>
                    </a:xfrm>
                    <a:prstGeom prst="rect">
                      <a:avLst/>
                    </a:prstGeom>
                    <a:noFill/>
                    <a:ln>
                      <a:noFill/>
                    </a:ln>
                  </pic:spPr>
                </pic:pic>
              </a:graphicData>
            </a:graphic>
          </wp:inline>
        </w:drawing>
      </w:r>
    </w:p>
    <w:p w14:paraId="57C21BA3" w14:textId="77777777" w:rsidR="00776377" w:rsidRPr="00776377" w:rsidRDefault="00776377" w:rsidP="00776377">
      <w:pPr>
        <w:jc w:val="both"/>
        <w:rPr>
          <w:rFonts w:ascii="Times New Roman" w:hAnsi="Times New Roman"/>
          <w:b/>
          <w:i/>
          <w:noProof/>
          <w:sz w:val="24"/>
        </w:rPr>
      </w:pPr>
      <w:proofErr w:type="spellStart"/>
      <w:r w:rsidRPr="00776377">
        <w:rPr>
          <w:rFonts w:ascii="Times New Roman" w:hAnsi="Times New Roman"/>
          <w:b/>
          <w:i/>
          <w:sz w:val="24"/>
        </w:rPr>
        <w:t>GM</w:t>
      </w:r>
      <w:proofErr w:type="spellEnd"/>
      <w:r w:rsidRPr="00776377">
        <w:rPr>
          <w:rFonts w:ascii="Times New Roman" w:hAnsi="Times New Roman"/>
          <w:b/>
          <w:i/>
          <w:sz w:val="24"/>
        </w:rPr>
        <w:t>-D-1. attēls. Manevrēšanas ceļa pagrieziens</w:t>
      </w:r>
    </w:p>
    <w:p w14:paraId="4CAB13A8" w14:textId="77777777" w:rsidR="00776377" w:rsidRPr="00776377" w:rsidRDefault="00776377" w:rsidP="00776377">
      <w:pPr>
        <w:jc w:val="both"/>
        <w:rPr>
          <w:rFonts w:ascii="Times New Roman" w:hAnsi="Times New Roman"/>
          <w:b/>
          <w:i/>
          <w:noProof/>
          <w:sz w:val="24"/>
        </w:rPr>
      </w:pPr>
    </w:p>
    <w:p w14:paraId="5A1DECE5"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4915F75D" w14:textId="77777777" w:rsidR="00776377" w:rsidRPr="00776377" w:rsidRDefault="00776377" w:rsidP="00776377">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52860652" w14:textId="77777777" w:rsidTr="00792BC1">
        <w:trPr>
          <w:trHeight w:val="266"/>
        </w:trPr>
        <w:tc>
          <w:tcPr>
            <w:tcW w:w="9065" w:type="dxa"/>
            <w:shd w:val="clear" w:color="auto" w:fill="212E63"/>
          </w:tcPr>
          <w:p w14:paraId="6ABF9362"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124" w:name="_Toc121839048"/>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ADR-DSN.D.255</w:t>
            </w:r>
            <w:proofErr w:type="spellEnd"/>
            <w:r w:rsidRPr="00776377">
              <w:rPr>
                <w:rFonts w:ascii="Times New Roman" w:eastAsiaTheme="majorEastAsia" w:hAnsi="Times New Roman" w:cstheme="majorBidi"/>
                <w:b/>
                <w:color w:val="FFFFFF" w:themeColor="background1"/>
                <w:sz w:val="24"/>
                <w:szCs w:val="26"/>
              </w:rPr>
              <w:t>. punktu “Manevrēšanas ceļu savienojumi un krustojumi”</w:t>
            </w:r>
            <w:bookmarkEnd w:id="124"/>
          </w:p>
        </w:tc>
      </w:tr>
    </w:tbl>
    <w:p w14:paraId="7AAD4AF5" w14:textId="77777777" w:rsidR="00776377" w:rsidRPr="00776377" w:rsidRDefault="00776377" w:rsidP="00776377">
      <w:pPr>
        <w:jc w:val="both"/>
        <w:rPr>
          <w:rFonts w:ascii="Times New Roman" w:eastAsia="Calibri" w:hAnsi="Times New Roman" w:cs="Calibri"/>
          <w:noProof/>
          <w:sz w:val="24"/>
          <w:szCs w:val="5"/>
        </w:rPr>
      </w:pPr>
    </w:p>
    <w:p w14:paraId="65218AAB"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Lai atvieglotu lidmašīnu kustību, manevrēšanas ceļu savienojumos un krustojumos ar skrejceļiem, peroniem un citiem manevrēšanas ceļiem jāveido paplašinājumi.</w:t>
      </w:r>
    </w:p>
    <w:p w14:paraId="52D1B117"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b) Paplašinājumi jāprojektē tā, lai nodrošinātu, ka, lidmašīnai manevrējot pa savienojumiem vai krustojumiem, saglabājas riteņu minimālais attālums no malas, kas norādīts </w:t>
      </w:r>
      <w:proofErr w:type="spellStart"/>
      <w:r w:rsidRPr="00776377">
        <w:rPr>
          <w:rFonts w:ascii="Times New Roman" w:eastAsia="Calibri" w:hAnsi="Times New Roman"/>
          <w:sz w:val="24"/>
        </w:rPr>
        <w:t>CS</w:t>
      </w:r>
      <w:proofErr w:type="spellEnd"/>
      <w:r w:rsidRPr="00776377">
        <w:rPr>
          <w:rFonts w:ascii="Times New Roman" w:eastAsia="Calibri" w:hAnsi="Times New Roman"/>
          <w:sz w:val="24"/>
        </w:rPr>
        <w:t xml:space="preserve"> par </w:t>
      </w:r>
      <w:proofErr w:type="spellStart"/>
      <w:r w:rsidRPr="00776377">
        <w:rPr>
          <w:rFonts w:ascii="Times New Roman" w:eastAsia="Calibri" w:hAnsi="Times New Roman"/>
          <w:sz w:val="24"/>
        </w:rPr>
        <w:t>ADR-DSN.D.240</w:t>
      </w:r>
      <w:proofErr w:type="spellEnd"/>
      <w:r w:rsidRPr="00776377">
        <w:rPr>
          <w:rFonts w:ascii="Times New Roman" w:eastAsia="Calibri" w:hAnsi="Times New Roman"/>
          <w:sz w:val="24"/>
        </w:rPr>
        <w:t>. punktu.</w:t>
      </w:r>
    </w:p>
    <w:p w14:paraId="51839992" w14:textId="77777777" w:rsidR="00776377" w:rsidRPr="00776377" w:rsidRDefault="00776377" w:rsidP="00776377">
      <w:pPr>
        <w:tabs>
          <w:tab w:val="left" w:pos="708"/>
        </w:tabs>
        <w:jc w:val="both"/>
        <w:rPr>
          <w:rFonts w:ascii="Times New Roman" w:eastAsia="Calibri"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6BEFD095" w14:textId="77777777" w:rsidTr="00792BC1">
        <w:trPr>
          <w:trHeight w:val="266"/>
        </w:trPr>
        <w:tc>
          <w:tcPr>
            <w:tcW w:w="9065" w:type="dxa"/>
            <w:shd w:val="clear" w:color="auto" w:fill="16CC7E"/>
          </w:tcPr>
          <w:p w14:paraId="40A74431"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125" w:name="_Toc121839049"/>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ADR-DSN.D.255</w:t>
            </w:r>
            <w:proofErr w:type="spellEnd"/>
            <w:r w:rsidRPr="00776377">
              <w:rPr>
                <w:rFonts w:ascii="Times New Roman" w:eastAsiaTheme="majorEastAsia" w:hAnsi="Times New Roman" w:cstheme="majorBidi"/>
                <w:b/>
                <w:color w:val="FFFFFF" w:themeColor="background1"/>
                <w:sz w:val="24"/>
                <w:szCs w:val="26"/>
              </w:rPr>
              <w:t>. punktu “Manevrēšanas ceļu savienojumi un krustojumi”</w:t>
            </w:r>
            <w:bookmarkEnd w:id="125"/>
          </w:p>
        </w:tc>
      </w:tr>
    </w:tbl>
    <w:p w14:paraId="6A21DA97" w14:textId="77777777" w:rsidR="00776377" w:rsidRPr="00776377" w:rsidRDefault="00776377" w:rsidP="00776377">
      <w:pPr>
        <w:jc w:val="both"/>
        <w:rPr>
          <w:rFonts w:ascii="Times New Roman" w:eastAsia="Calibri" w:hAnsi="Times New Roman" w:cs="Calibri"/>
          <w:noProof/>
          <w:sz w:val="24"/>
          <w:szCs w:val="5"/>
        </w:rPr>
      </w:pPr>
    </w:p>
    <w:p w14:paraId="2FCBB370"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Kad tiek projektēti paplašinājumi, jāņem vērā lidmašīnas bāzes garums. Norādījumi par paplašinājumu projektēšanu un termina “lidmašīnas bāzes garums” definīcija ir sniegti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dok. Nr. 9157 “Lidlauka projektēšanas rokasgrāmata” 2. daļā “Manevrēšanas ceļi, peroni un gaidīšanas laukumi”.</w:t>
      </w:r>
    </w:p>
    <w:p w14:paraId="34AFAEB3" w14:textId="77777777" w:rsidR="00776377" w:rsidRPr="00776377" w:rsidRDefault="00776377" w:rsidP="00776377">
      <w:pPr>
        <w:jc w:val="both"/>
        <w:rPr>
          <w:rFonts w:ascii="Times New Roman" w:eastAsia="Calibri" w:hAnsi="Times New Roman"/>
          <w:noProof/>
          <w:sz w:val="24"/>
        </w:rPr>
      </w:pPr>
    </w:p>
    <w:p w14:paraId="52CDC8CA" w14:textId="77777777" w:rsidR="00776377" w:rsidRPr="00776377" w:rsidRDefault="00776377" w:rsidP="00776377">
      <w:pPr>
        <w:jc w:val="both"/>
        <w:rPr>
          <w:rFonts w:ascii="Times New Roman" w:eastAsia="Calibri" w:hAnsi="Times New Roman"/>
          <w:noProof/>
          <w:sz w:val="24"/>
        </w:rPr>
        <w:sectPr w:rsidR="00776377" w:rsidRPr="00776377" w:rsidSect="00B60273">
          <w:headerReference w:type="default" r:id="rId18"/>
          <w:footerReference w:type="default" r:id="rId19"/>
          <w:headerReference w:type="first" r:id="rId20"/>
          <w:footerReference w:type="first" r:id="rId21"/>
          <w:type w:val="continuous"/>
          <w:pgSz w:w="11910" w:h="16840" w:code="9"/>
          <w:pgMar w:top="1134" w:right="1134" w:bottom="1134" w:left="1701" w:header="567" w:footer="567" w:gutter="0"/>
          <w:cols w:space="720"/>
          <w:titlePg/>
        </w:sectPr>
      </w:pPr>
      <w:r w:rsidRPr="00776377">
        <w:rPr>
          <w:rFonts w:ascii="Times New Roman" w:eastAsia="Calibri" w:hAnsi="Times New Roman"/>
          <w:sz w:val="24"/>
        </w:rPr>
        <w:t xml:space="preserve">[Izdevums: </w:t>
      </w:r>
      <w:proofErr w:type="spellStart"/>
      <w:r w:rsidRPr="00776377">
        <w:rPr>
          <w:rFonts w:ascii="Times New Roman" w:eastAsia="Calibri" w:hAnsi="Times New Roman"/>
          <w:sz w:val="24"/>
        </w:rPr>
        <w:t>ADR-DSN</w:t>
      </w:r>
      <w:proofErr w:type="spellEnd"/>
      <w:r w:rsidRPr="00776377">
        <w:rPr>
          <w:rFonts w:ascii="Times New Roman" w:eastAsia="Calibri" w:hAnsi="Times New Roman"/>
          <w:sz w:val="24"/>
        </w:rPr>
        <w:t>/3]</w:t>
      </w: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4454"/>
      </w:tblGrid>
      <w:tr w:rsidR="00776377" w:rsidRPr="00776377" w14:paraId="0BE3A13B" w14:textId="77777777" w:rsidTr="00792BC1">
        <w:trPr>
          <w:trHeight w:val="266"/>
        </w:trPr>
        <w:tc>
          <w:tcPr>
            <w:tcW w:w="14454" w:type="dxa"/>
            <w:shd w:val="clear" w:color="auto" w:fill="212E63"/>
          </w:tcPr>
          <w:p w14:paraId="3B9CDD54"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145" w:name="_Toc121839050"/>
            <w:proofErr w:type="spellStart"/>
            <w:r w:rsidRPr="00776377">
              <w:rPr>
                <w:rFonts w:ascii="Times New Roman" w:eastAsiaTheme="majorEastAsia" w:hAnsi="Times New Roman" w:cstheme="majorBidi"/>
                <w:b/>
                <w:color w:val="FFFFFF" w:themeColor="background1"/>
                <w:sz w:val="24"/>
                <w:szCs w:val="26"/>
              </w:rPr>
              <w:lastRenderedPageBreak/>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ADR-DSN.D.260</w:t>
            </w:r>
            <w:proofErr w:type="spellEnd"/>
            <w:r w:rsidRPr="00776377">
              <w:rPr>
                <w:rFonts w:ascii="Times New Roman" w:eastAsiaTheme="majorEastAsia" w:hAnsi="Times New Roman" w:cstheme="majorBidi"/>
                <w:b/>
                <w:color w:val="FFFFFF" w:themeColor="background1"/>
                <w:sz w:val="24"/>
                <w:szCs w:val="26"/>
              </w:rPr>
              <w:t>. punktu “Manevrēšanas ceļa minimālais atdalošais attālums”</w:t>
            </w:r>
            <w:bookmarkEnd w:id="145"/>
          </w:p>
        </w:tc>
      </w:tr>
    </w:tbl>
    <w:p w14:paraId="36AD1360" w14:textId="77777777" w:rsidR="00776377" w:rsidRPr="00776377" w:rsidRDefault="00776377" w:rsidP="00776377">
      <w:pPr>
        <w:jc w:val="both"/>
        <w:rPr>
          <w:rFonts w:ascii="Times New Roman" w:eastAsia="Calibri" w:hAnsi="Times New Roman" w:cs="Calibri"/>
          <w:i/>
          <w:noProof/>
          <w:sz w:val="24"/>
          <w:szCs w:val="5"/>
        </w:rPr>
      </w:pPr>
    </w:p>
    <w:p w14:paraId="28CD1388"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Manevrēšanas ceļu minimālo atdalošo attālumu drošības mērķis ir nodrošināt manevrēšanas ceļu un gaisa kuģa manevrēšanas joslu stāvvietā drošu izmantošanu un novērst iespējamās sadursmes ar citām lidmašīnām, kas pārvietojas pa blakus esošiem skrejceļiem vai manevrēšanas ceļiem, vai ar blakus esošiem objektiem.</w:t>
      </w:r>
    </w:p>
    <w:p w14:paraId="5E731116"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b) Atdalošais attālums starp manevrēšanas ceļa ass līniju un skrejceļa ass līniju, paralēla skrejceļa ass līniju vai objektu nedrīkst būt mazāks par atbilstošo attālumu, kas norādīts D-1. tabulā.</w:t>
      </w:r>
    </w:p>
    <w:p w14:paraId="7F635A2C" w14:textId="77777777" w:rsidR="00776377" w:rsidRPr="00776377" w:rsidRDefault="00776377" w:rsidP="00776377">
      <w:pPr>
        <w:jc w:val="both"/>
        <w:rPr>
          <w:rFonts w:ascii="Times New Roman" w:eastAsia="Calibri" w:hAnsi="Times New Roman" w:cs="Calibri"/>
          <w:noProof/>
          <w:sz w:val="24"/>
          <w:szCs w:val="8"/>
        </w:rPr>
      </w:pPr>
    </w:p>
    <w:tbl>
      <w:tblP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692"/>
        <w:gridCol w:w="880"/>
        <w:gridCol w:w="880"/>
        <w:gridCol w:w="880"/>
        <w:gridCol w:w="886"/>
        <w:gridCol w:w="256"/>
        <w:gridCol w:w="944"/>
        <w:gridCol w:w="944"/>
        <w:gridCol w:w="944"/>
        <w:gridCol w:w="953"/>
        <w:gridCol w:w="1569"/>
        <w:gridCol w:w="1569"/>
        <w:gridCol w:w="1569"/>
        <w:gridCol w:w="1560"/>
      </w:tblGrid>
      <w:tr w:rsidR="00776377" w:rsidRPr="00E2200E" w14:paraId="256C503C" w14:textId="77777777" w:rsidTr="00792BC1">
        <w:tc>
          <w:tcPr>
            <w:tcW w:w="238" w:type="pct"/>
            <w:vMerge w:val="restart"/>
            <w:shd w:val="clear" w:color="auto" w:fill="808080"/>
          </w:tcPr>
          <w:p w14:paraId="21873A61" w14:textId="77777777" w:rsidR="00776377" w:rsidRPr="00E2200E" w:rsidRDefault="00776377" w:rsidP="00776377">
            <w:pPr>
              <w:jc w:val="center"/>
              <w:rPr>
                <w:rFonts w:ascii="Times New Roman" w:hAnsi="Times New Roman"/>
                <w:noProof/>
                <w:sz w:val="24"/>
                <w:szCs w:val="24"/>
              </w:rPr>
            </w:pPr>
          </w:p>
        </w:tc>
        <w:tc>
          <w:tcPr>
            <w:tcW w:w="2605" w:type="pct"/>
            <w:gridSpan w:val="9"/>
            <w:shd w:val="clear" w:color="auto" w:fill="808080"/>
          </w:tcPr>
          <w:p w14:paraId="5BD76065" w14:textId="77777777" w:rsidR="00776377" w:rsidRPr="00E2200E" w:rsidRDefault="00776377" w:rsidP="00776377">
            <w:pPr>
              <w:jc w:val="center"/>
              <w:rPr>
                <w:rFonts w:ascii="Times New Roman" w:hAnsi="Times New Roman"/>
                <w:b/>
                <w:noProof/>
                <w:color w:val="FFFFFF"/>
                <w:sz w:val="24"/>
                <w:szCs w:val="24"/>
              </w:rPr>
            </w:pPr>
            <w:r w:rsidRPr="00E2200E">
              <w:rPr>
                <w:rFonts w:ascii="Times New Roman" w:hAnsi="Times New Roman"/>
                <w:b/>
                <w:color w:val="FFFFFF"/>
                <w:sz w:val="24"/>
                <w:szCs w:val="24"/>
              </w:rPr>
              <w:t>Attālums starp manevrēšanas ceļa ass līniju un skrejceļa ass līniju (metros)</w:t>
            </w:r>
          </w:p>
        </w:tc>
        <w:tc>
          <w:tcPr>
            <w:tcW w:w="540" w:type="pct"/>
            <w:vMerge w:val="restart"/>
            <w:shd w:val="clear" w:color="auto" w:fill="808080"/>
          </w:tcPr>
          <w:p w14:paraId="7099F5A1" w14:textId="77777777" w:rsidR="00776377" w:rsidRPr="00E2200E" w:rsidRDefault="00776377" w:rsidP="00776377">
            <w:pPr>
              <w:jc w:val="center"/>
              <w:rPr>
                <w:rFonts w:ascii="Times New Roman" w:hAnsi="Times New Roman"/>
                <w:b/>
                <w:noProof/>
                <w:color w:val="FFFFFF"/>
                <w:sz w:val="24"/>
                <w:szCs w:val="24"/>
              </w:rPr>
            </w:pPr>
            <w:r w:rsidRPr="00E2200E">
              <w:rPr>
                <w:rFonts w:ascii="Times New Roman" w:hAnsi="Times New Roman"/>
                <w:b/>
                <w:color w:val="FFFFFF"/>
                <w:sz w:val="24"/>
                <w:szCs w:val="24"/>
              </w:rPr>
              <w:t>No manevrēšanas ceļa ass līnijas līdz manevrēšanas ceļa ass līnijai (metros)</w:t>
            </w:r>
          </w:p>
        </w:tc>
        <w:tc>
          <w:tcPr>
            <w:tcW w:w="540" w:type="pct"/>
            <w:vMerge w:val="restart"/>
            <w:shd w:val="clear" w:color="auto" w:fill="808080"/>
          </w:tcPr>
          <w:p w14:paraId="5D7113C1" w14:textId="77777777" w:rsidR="00776377" w:rsidRPr="00E2200E" w:rsidRDefault="00776377" w:rsidP="00776377">
            <w:pPr>
              <w:jc w:val="center"/>
              <w:rPr>
                <w:rFonts w:ascii="Times New Roman" w:hAnsi="Times New Roman"/>
                <w:b/>
                <w:noProof/>
                <w:color w:val="FFFFFF"/>
                <w:sz w:val="24"/>
                <w:szCs w:val="24"/>
              </w:rPr>
            </w:pPr>
            <w:r w:rsidRPr="00E2200E">
              <w:rPr>
                <w:rFonts w:ascii="Times New Roman" w:hAnsi="Times New Roman"/>
                <w:b/>
                <w:color w:val="FFFFFF"/>
                <w:sz w:val="24"/>
                <w:szCs w:val="24"/>
              </w:rPr>
              <w:t>No tāda manevrēšanas ceļa ass līnijas, kas nav gaisa kuģa manevrēšanas josla stāvvietā, līdz objektam (metros)</w:t>
            </w:r>
          </w:p>
        </w:tc>
        <w:tc>
          <w:tcPr>
            <w:tcW w:w="540" w:type="pct"/>
            <w:vMerge w:val="restart"/>
            <w:shd w:val="clear" w:color="auto" w:fill="808080"/>
          </w:tcPr>
          <w:p w14:paraId="560FAD1A" w14:textId="77777777" w:rsidR="00776377" w:rsidRPr="00E2200E" w:rsidRDefault="00776377" w:rsidP="00776377">
            <w:pPr>
              <w:jc w:val="center"/>
              <w:rPr>
                <w:rFonts w:ascii="Times New Roman" w:hAnsi="Times New Roman"/>
                <w:b/>
                <w:noProof/>
                <w:color w:val="FFFFFF"/>
                <w:sz w:val="24"/>
                <w:szCs w:val="24"/>
              </w:rPr>
            </w:pPr>
            <w:r w:rsidRPr="00E2200E">
              <w:rPr>
                <w:rFonts w:ascii="Times New Roman" w:hAnsi="Times New Roman"/>
                <w:b/>
                <w:color w:val="FFFFFF"/>
                <w:sz w:val="24"/>
                <w:szCs w:val="24"/>
              </w:rPr>
              <w:t>No gaisa kuģa manevrēšanas joslas stāvvietā ass līnijas līdz gaisa kuģa manevrēšanas joslas stāvvietā ass līnijai (metri)</w:t>
            </w:r>
          </w:p>
        </w:tc>
        <w:tc>
          <w:tcPr>
            <w:tcW w:w="537" w:type="pct"/>
            <w:vMerge w:val="restart"/>
            <w:shd w:val="clear" w:color="auto" w:fill="808080"/>
          </w:tcPr>
          <w:p w14:paraId="32709E0E" w14:textId="77777777" w:rsidR="00776377" w:rsidRPr="00E2200E" w:rsidRDefault="00776377" w:rsidP="00776377">
            <w:pPr>
              <w:jc w:val="center"/>
              <w:rPr>
                <w:rFonts w:ascii="Times New Roman" w:hAnsi="Times New Roman"/>
                <w:b/>
                <w:noProof/>
                <w:color w:val="FFFFFF"/>
                <w:sz w:val="24"/>
                <w:szCs w:val="24"/>
              </w:rPr>
            </w:pPr>
            <w:r w:rsidRPr="00E2200E">
              <w:rPr>
                <w:rFonts w:ascii="Times New Roman" w:hAnsi="Times New Roman"/>
                <w:b/>
                <w:color w:val="FFFFFF"/>
                <w:sz w:val="24"/>
                <w:szCs w:val="24"/>
              </w:rPr>
              <w:t>No gaisa kuģa manevrēšanas joslas stāvvietā ass līnijas līdz objektam (metros)</w:t>
            </w:r>
          </w:p>
        </w:tc>
      </w:tr>
      <w:tr w:rsidR="00776377" w:rsidRPr="00E2200E" w14:paraId="5228D140" w14:textId="77777777" w:rsidTr="00792BC1">
        <w:trPr>
          <w:trHeight w:val="653"/>
        </w:trPr>
        <w:tc>
          <w:tcPr>
            <w:tcW w:w="238" w:type="pct"/>
            <w:vMerge/>
            <w:shd w:val="clear" w:color="auto" w:fill="808080"/>
          </w:tcPr>
          <w:p w14:paraId="474EDCC5" w14:textId="77777777" w:rsidR="00776377" w:rsidRPr="00E2200E" w:rsidRDefault="00776377" w:rsidP="00776377">
            <w:pPr>
              <w:jc w:val="center"/>
              <w:rPr>
                <w:rFonts w:ascii="Times New Roman" w:hAnsi="Times New Roman"/>
                <w:noProof/>
                <w:sz w:val="24"/>
                <w:szCs w:val="24"/>
              </w:rPr>
            </w:pPr>
          </w:p>
        </w:tc>
        <w:tc>
          <w:tcPr>
            <w:tcW w:w="1214" w:type="pct"/>
            <w:gridSpan w:val="4"/>
            <w:shd w:val="clear" w:color="auto" w:fill="808080"/>
          </w:tcPr>
          <w:p w14:paraId="37785CA4" w14:textId="77777777" w:rsidR="00776377" w:rsidRPr="00E2200E" w:rsidRDefault="00776377" w:rsidP="00776377">
            <w:pPr>
              <w:jc w:val="center"/>
              <w:rPr>
                <w:rFonts w:ascii="Times New Roman" w:hAnsi="Times New Roman"/>
                <w:b/>
                <w:noProof/>
                <w:color w:val="FFFFFF"/>
                <w:sz w:val="24"/>
                <w:szCs w:val="24"/>
              </w:rPr>
            </w:pPr>
            <w:r w:rsidRPr="00E2200E">
              <w:rPr>
                <w:rFonts w:ascii="Times New Roman" w:hAnsi="Times New Roman"/>
                <w:b/>
                <w:color w:val="FFFFFF"/>
                <w:sz w:val="24"/>
                <w:szCs w:val="24"/>
              </w:rPr>
              <w:t>Instrumentālie skrejceļi</w:t>
            </w:r>
            <w:r w:rsidRPr="00E2200E">
              <w:rPr>
                <w:rFonts w:ascii="Times New Roman" w:hAnsi="Times New Roman"/>
                <w:b/>
                <w:color w:val="FFFFFF"/>
                <w:sz w:val="24"/>
                <w:szCs w:val="24"/>
              </w:rPr>
              <w:br/>
              <w:t>Koda numurs</w:t>
            </w:r>
          </w:p>
        </w:tc>
        <w:tc>
          <w:tcPr>
            <w:tcW w:w="88" w:type="pct"/>
            <w:shd w:val="clear" w:color="auto" w:fill="808080"/>
          </w:tcPr>
          <w:p w14:paraId="1F86C8B6" w14:textId="77777777" w:rsidR="00776377" w:rsidRPr="00E2200E" w:rsidRDefault="00776377" w:rsidP="00776377">
            <w:pPr>
              <w:jc w:val="center"/>
              <w:rPr>
                <w:rFonts w:ascii="Times New Roman" w:hAnsi="Times New Roman"/>
                <w:noProof/>
                <w:sz w:val="24"/>
                <w:szCs w:val="24"/>
              </w:rPr>
            </w:pPr>
          </w:p>
        </w:tc>
        <w:tc>
          <w:tcPr>
            <w:tcW w:w="1303" w:type="pct"/>
            <w:gridSpan w:val="4"/>
            <w:shd w:val="clear" w:color="auto" w:fill="808080"/>
          </w:tcPr>
          <w:p w14:paraId="10CEAC63" w14:textId="77777777" w:rsidR="00776377" w:rsidRPr="00E2200E" w:rsidRDefault="00776377" w:rsidP="00776377">
            <w:pPr>
              <w:jc w:val="center"/>
              <w:rPr>
                <w:rFonts w:ascii="Times New Roman" w:hAnsi="Times New Roman"/>
                <w:b/>
                <w:noProof/>
                <w:color w:val="FFFFFF"/>
                <w:sz w:val="24"/>
                <w:szCs w:val="24"/>
              </w:rPr>
            </w:pPr>
            <w:r w:rsidRPr="00E2200E">
              <w:rPr>
                <w:rFonts w:ascii="Times New Roman" w:hAnsi="Times New Roman"/>
                <w:b/>
                <w:color w:val="FFFFFF"/>
                <w:sz w:val="24"/>
                <w:szCs w:val="24"/>
              </w:rPr>
              <w:t>Neinstrumentālie skrejceļi</w:t>
            </w:r>
            <w:r w:rsidRPr="00E2200E">
              <w:rPr>
                <w:rFonts w:ascii="Times New Roman" w:hAnsi="Times New Roman"/>
                <w:b/>
                <w:color w:val="FFFFFF"/>
                <w:sz w:val="24"/>
                <w:szCs w:val="24"/>
              </w:rPr>
              <w:br/>
              <w:t>Koda numurs</w:t>
            </w:r>
          </w:p>
        </w:tc>
        <w:tc>
          <w:tcPr>
            <w:tcW w:w="540" w:type="pct"/>
            <w:vMerge/>
            <w:shd w:val="clear" w:color="auto" w:fill="808080"/>
          </w:tcPr>
          <w:p w14:paraId="63B80344" w14:textId="77777777" w:rsidR="00776377" w:rsidRPr="00E2200E" w:rsidRDefault="00776377" w:rsidP="00776377">
            <w:pPr>
              <w:jc w:val="center"/>
              <w:rPr>
                <w:rFonts w:ascii="Times New Roman" w:hAnsi="Times New Roman"/>
                <w:noProof/>
                <w:sz w:val="24"/>
                <w:szCs w:val="24"/>
              </w:rPr>
            </w:pPr>
          </w:p>
        </w:tc>
        <w:tc>
          <w:tcPr>
            <w:tcW w:w="540" w:type="pct"/>
            <w:vMerge/>
            <w:shd w:val="clear" w:color="auto" w:fill="808080"/>
          </w:tcPr>
          <w:p w14:paraId="2562357A" w14:textId="77777777" w:rsidR="00776377" w:rsidRPr="00E2200E" w:rsidRDefault="00776377" w:rsidP="00776377">
            <w:pPr>
              <w:jc w:val="center"/>
              <w:rPr>
                <w:rFonts w:ascii="Times New Roman" w:hAnsi="Times New Roman"/>
                <w:noProof/>
                <w:sz w:val="24"/>
                <w:szCs w:val="24"/>
              </w:rPr>
            </w:pPr>
          </w:p>
        </w:tc>
        <w:tc>
          <w:tcPr>
            <w:tcW w:w="540" w:type="pct"/>
            <w:vMerge/>
            <w:shd w:val="clear" w:color="auto" w:fill="808080"/>
          </w:tcPr>
          <w:p w14:paraId="43AA40C4" w14:textId="77777777" w:rsidR="00776377" w:rsidRPr="00E2200E" w:rsidRDefault="00776377" w:rsidP="00776377">
            <w:pPr>
              <w:jc w:val="center"/>
              <w:rPr>
                <w:rFonts w:ascii="Times New Roman" w:hAnsi="Times New Roman"/>
                <w:noProof/>
                <w:sz w:val="24"/>
                <w:szCs w:val="24"/>
              </w:rPr>
            </w:pPr>
          </w:p>
        </w:tc>
        <w:tc>
          <w:tcPr>
            <w:tcW w:w="537" w:type="pct"/>
            <w:vMerge/>
            <w:shd w:val="clear" w:color="auto" w:fill="808080"/>
          </w:tcPr>
          <w:p w14:paraId="758388ED" w14:textId="77777777" w:rsidR="00776377" w:rsidRPr="00E2200E" w:rsidRDefault="00776377" w:rsidP="00776377">
            <w:pPr>
              <w:jc w:val="center"/>
              <w:rPr>
                <w:rFonts w:ascii="Times New Roman" w:hAnsi="Times New Roman"/>
                <w:noProof/>
                <w:sz w:val="24"/>
                <w:szCs w:val="24"/>
              </w:rPr>
            </w:pPr>
          </w:p>
        </w:tc>
      </w:tr>
      <w:tr w:rsidR="00776377" w:rsidRPr="00E2200E" w14:paraId="5E65CD84" w14:textId="77777777" w:rsidTr="00792BC1">
        <w:trPr>
          <w:trHeight w:val="653"/>
        </w:trPr>
        <w:tc>
          <w:tcPr>
            <w:tcW w:w="238" w:type="pct"/>
            <w:shd w:val="clear" w:color="auto" w:fill="808080"/>
          </w:tcPr>
          <w:p w14:paraId="02F0667C" w14:textId="77777777" w:rsidR="00776377" w:rsidRPr="00E2200E" w:rsidRDefault="00776377" w:rsidP="00776377">
            <w:pPr>
              <w:jc w:val="center"/>
              <w:rPr>
                <w:rFonts w:ascii="Times New Roman" w:hAnsi="Times New Roman"/>
                <w:b/>
                <w:noProof/>
                <w:color w:val="FFFFFF"/>
                <w:sz w:val="24"/>
                <w:szCs w:val="24"/>
              </w:rPr>
            </w:pPr>
            <w:r w:rsidRPr="00E2200E">
              <w:rPr>
                <w:rFonts w:ascii="Times New Roman" w:hAnsi="Times New Roman"/>
                <w:b/>
                <w:color w:val="FFFFFF"/>
                <w:sz w:val="24"/>
                <w:szCs w:val="24"/>
              </w:rPr>
              <w:t>Koda burts</w:t>
            </w:r>
          </w:p>
        </w:tc>
        <w:tc>
          <w:tcPr>
            <w:tcW w:w="303" w:type="pct"/>
            <w:shd w:val="clear" w:color="auto" w:fill="808080"/>
          </w:tcPr>
          <w:p w14:paraId="5B985B8B" w14:textId="77777777" w:rsidR="00776377" w:rsidRPr="00E2200E" w:rsidRDefault="00776377" w:rsidP="00776377">
            <w:pPr>
              <w:jc w:val="center"/>
              <w:rPr>
                <w:rFonts w:ascii="Times New Roman" w:hAnsi="Times New Roman"/>
                <w:b/>
                <w:noProof/>
                <w:color w:val="FFFFFF"/>
                <w:sz w:val="24"/>
                <w:szCs w:val="24"/>
              </w:rPr>
            </w:pPr>
            <w:r w:rsidRPr="00E2200E">
              <w:rPr>
                <w:rFonts w:ascii="Times New Roman" w:hAnsi="Times New Roman"/>
                <w:b/>
                <w:color w:val="FFFFFF"/>
                <w:sz w:val="24"/>
                <w:szCs w:val="24"/>
              </w:rPr>
              <w:t>1.</w:t>
            </w:r>
          </w:p>
        </w:tc>
        <w:tc>
          <w:tcPr>
            <w:tcW w:w="303" w:type="pct"/>
            <w:shd w:val="clear" w:color="auto" w:fill="808080"/>
          </w:tcPr>
          <w:p w14:paraId="7EFCBBAF" w14:textId="77777777" w:rsidR="00776377" w:rsidRPr="00E2200E" w:rsidRDefault="00776377" w:rsidP="00776377">
            <w:pPr>
              <w:jc w:val="center"/>
              <w:rPr>
                <w:rFonts w:ascii="Times New Roman" w:hAnsi="Times New Roman"/>
                <w:b/>
                <w:noProof/>
                <w:color w:val="FFFFFF"/>
                <w:sz w:val="24"/>
                <w:szCs w:val="24"/>
              </w:rPr>
            </w:pPr>
            <w:r w:rsidRPr="00E2200E">
              <w:rPr>
                <w:rFonts w:ascii="Times New Roman" w:hAnsi="Times New Roman"/>
                <w:b/>
                <w:color w:val="FFFFFF"/>
                <w:sz w:val="24"/>
                <w:szCs w:val="24"/>
              </w:rPr>
              <w:t>2.</w:t>
            </w:r>
          </w:p>
        </w:tc>
        <w:tc>
          <w:tcPr>
            <w:tcW w:w="303" w:type="pct"/>
            <w:shd w:val="clear" w:color="auto" w:fill="808080"/>
          </w:tcPr>
          <w:p w14:paraId="40B937C3" w14:textId="77777777" w:rsidR="00776377" w:rsidRPr="00E2200E" w:rsidRDefault="00776377" w:rsidP="00776377">
            <w:pPr>
              <w:jc w:val="center"/>
              <w:rPr>
                <w:rFonts w:ascii="Times New Roman" w:hAnsi="Times New Roman"/>
                <w:b/>
                <w:noProof/>
                <w:color w:val="FFFFFF"/>
                <w:sz w:val="24"/>
                <w:szCs w:val="24"/>
              </w:rPr>
            </w:pPr>
            <w:r w:rsidRPr="00E2200E">
              <w:rPr>
                <w:rFonts w:ascii="Times New Roman" w:hAnsi="Times New Roman"/>
                <w:b/>
                <w:color w:val="FFFFFF"/>
                <w:sz w:val="24"/>
                <w:szCs w:val="24"/>
              </w:rPr>
              <w:t>3.</w:t>
            </w:r>
          </w:p>
        </w:tc>
        <w:tc>
          <w:tcPr>
            <w:tcW w:w="305" w:type="pct"/>
            <w:shd w:val="clear" w:color="auto" w:fill="808080"/>
          </w:tcPr>
          <w:p w14:paraId="1C9D122D" w14:textId="77777777" w:rsidR="00776377" w:rsidRPr="00E2200E" w:rsidRDefault="00776377" w:rsidP="00776377">
            <w:pPr>
              <w:jc w:val="center"/>
              <w:rPr>
                <w:rFonts w:ascii="Times New Roman" w:hAnsi="Times New Roman"/>
                <w:b/>
                <w:noProof/>
                <w:color w:val="FFFFFF"/>
                <w:sz w:val="24"/>
                <w:szCs w:val="24"/>
              </w:rPr>
            </w:pPr>
            <w:r w:rsidRPr="00E2200E">
              <w:rPr>
                <w:rFonts w:ascii="Times New Roman" w:hAnsi="Times New Roman"/>
                <w:b/>
                <w:color w:val="FFFFFF"/>
                <w:sz w:val="24"/>
                <w:szCs w:val="24"/>
              </w:rPr>
              <w:t>4.</w:t>
            </w:r>
          </w:p>
        </w:tc>
        <w:tc>
          <w:tcPr>
            <w:tcW w:w="88" w:type="pct"/>
            <w:shd w:val="clear" w:color="auto" w:fill="808080"/>
          </w:tcPr>
          <w:p w14:paraId="50CF161F" w14:textId="77777777" w:rsidR="00776377" w:rsidRPr="00E2200E" w:rsidRDefault="00776377" w:rsidP="00776377">
            <w:pPr>
              <w:jc w:val="center"/>
              <w:rPr>
                <w:rFonts w:ascii="Times New Roman" w:hAnsi="Times New Roman"/>
                <w:noProof/>
                <w:sz w:val="24"/>
                <w:szCs w:val="24"/>
              </w:rPr>
            </w:pPr>
          </w:p>
        </w:tc>
        <w:tc>
          <w:tcPr>
            <w:tcW w:w="325" w:type="pct"/>
            <w:shd w:val="clear" w:color="auto" w:fill="808080"/>
          </w:tcPr>
          <w:p w14:paraId="339091EF" w14:textId="77777777" w:rsidR="00776377" w:rsidRPr="00E2200E" w:rsidRDefault="00776377" w:rsidP="00776377">
            <w:pPr>
              <w:jc w:val="center"/>
              <w:rPr>
                <w:rFonts w:ascii="Times New Roman" w:hAnsi="Times New Roman"/>
                <w:b/>
                <w:noProof/>
                <w:color w:val="FFFFFF"/>
                <w:sz w:val="24"/>
                <w:szCs w:val="24"/>
              </w:rPr>
            </w:pPr>
            <w:r w:rsidRPr="00E2200E">
              <w:rPr>
                <w:rFonts w:ascii="Times New Roman" w:hAnsi="Times New Roman"/>
                <w:b/>
                <w:color w:val="FFFFFF"/>
                <w:sz w:val="24"/>
                <w:szCs w:val="24"/>
              </w:rPr>
              <w:t>1.</w:t>
            </w:r>
          </w:p>
        </w:tc>
        <w:tc>
          <w:tcPr>
            <w:tcW w:w="325" w:type="pct"/>
            <w:shd w:val="clear" w:color="auto" w:fill="808080"/>
          </w:tcPr>
          <w:p w14:paraId="4C3B3C2A" w14:textId="77777777" w:rsidR="00776377" w:rsidRPr="00E2200E" w:rsidRDefault="00776377" w:rsidP="00776377">
            <w:pPr>
              <w:jc w:val="center"/>
              <w:rPr>
                <w:rFonts w:ascii="Times New Roman" w:hAnsi="Times New Roman"/>
                <w:b/>
                <w:noProof/>
                <w:color w:val="FFFFFF"/>
                <w:sz w:val="24"/>
                <w:szCs w:val="24"/>
              </w:rPr>
            </w:pPr>
            <w:r w:rsidRPr="00E2200E">
              <w:rPr>
                <w:rFonts w:ascii="Times New Roman" w:hAnsi="Times New Roman"/>
                <w:b/>
                <w:color w:val="FFFFFF"/>
                <w:sz w:val="24"/>
                <w:szCs w:val="24"/>
              </w:rPr>
              <w:t>2.</w:t>
            </w:r>
          </w:p>
        </w:tc>
        <w:tc>
          <w:tcPr>
            <w:tcW w:w="325" w:type="pct"/>
            <w:shd w:val="clear" w:color="auto" w:fill="808080"/>
          </w:tcPr>
          <w:p w14:paraId="177FF5E5" w14:textId="77777777" w:rsidR="00776377" w:rsidRPr="00E2200E" w:rsidRDefault="00776377" w:rsidP="00776377">
            <w:pPr>
              <w:jc w:val="center"/>
              <w:rPr>
                <w:rFonts w:ascii="Times New Roman" w:hAnsi="Times New Roman"/>
                <w:b/>
                <w:noProof/>
                <w:color w:val="FFFFFF"/>
                <w:sz w:val="24"/>
                <w:szCs w:val="24"/>
              </w:rPr>
            </w:pPr>
            <w:r w:rsidRPr="00E2200E">
              <w:rPr>
                <w:rFonts w:ascii="Times New Roman" w:hAnsi="Times New Roman"/>
                <w:b/>
                <w:color w:val="FFFFFF"/>
                <w:sz w:val="24"/>
                <w:szCs w:val="24"/>
              </w:rPr>
              <w:t>3.</w:t>
            </w:r>
          </w:p>
        </w:tc>
        <w:tc>
          <w:tcPr>
            <w:tcW w:w="328" w:type="pct"/>
            <w:shd w:val="clear" w:color="auto" w:fill="808080"/>
          </w:tcPr>
          <w:p w14:paraId="2309157B" w14:textId="77777777" w:rsidR="00776377" w:rsidRPr="00E2200E" w:rsidRDefault="00776377" w:rsidP="00776377">
            <w:pPr>
              <w:jc w:val="center"/>
              <w:rPr>
                <w:rFonts w:ascii="Times New Roman" w:hAnsi="Times New Roman"/>
                <w:b/>
                <w:noProof/>
                <w:color w:val="FFFFFF"/>
                <w:sz w:val="24"/>
                <w:szCs w:val="24"/>
              </w:rPr>
            </w:pPr>
            <w:r w:rsidRPr="00E2200E">
              <w:rPr>
                <w:rFonts w:ascii="Times New Roman" w:hAnsi="Times New Roman"/>
                <w:b/>
                <w:color w:val="FFFFFF"/>
                <w:sz w:val="24"/>
                <w:szCs w:val="24"/>
              </w:rPr>
              <w:t>4.</w:t>
            </w:r>
          </w:p>
        </w:tc>
        <w:tc>
          <w:tcPr>
            <w:tcW w:w="540" w:type="pct"/>
            <w:vMerge/>
            <w:shd w:val="clear" w:color="auto" w:fill="808080"/>
          </w:tcPr>
          <w:p w14:paraId="2E89C782" w14:textId="77777777" w:rsidR="00776377" w:rsidRPr="00E2200E" w:rsidRDefault="00776377" w:rsidP="00776377">
            <w:pPr>
              <w:jc w:val="center"/>
              <w:rPr>
                <w:rFonts w:ascii="Times New Roman" w:hAnsi="Times New Roman"/>
                <w:noProof/>
                <w:sz w:val="24"/>
                <w:szCs w:val="24"/>
              </w:rPr>
            </w:pPr>
          </w:p>
        </w:tc>
        <w:tc>
          <w:tcPr>
            <w:tcW w:w="540" w:type="pct"/>
            <w:vMerge/>
            <w:shd w:val="clear" w:color="auto" w:fill="808080"/>
          </w:tcPr>
          <w:p w14:paraId="76B78610" w14:textId="77777777" w:rsidR="00776377" w:rsidRPr="00E2200E" w:rsidRDefault="00776377" w:rsidP="00776377">
            <w:pPr>
              <w:jc w:val="center"/>
              <w:rPr>
                <w:rFonts w:ascii="Times New Roman" w:hAnsi="Times New Roman"/>
                <w:noProof/>
                <w:sz w:val="24"/>
                <w:szCs w:val="24"/>
              </w:rPr>
            </w:pPr>
          </w:p>
        </w:tc>
        <w:tc>
          <w:tcPr>
            <w:tcW w:w="540" w:type="pct"/>
            <w:vMerge/>
            <w:shd w:val="clear" w:color="auto" w:fill="808080"/>
          </w:tcPr>
          <w:p w14:paraId="799F0AB8" w14:textId="77777777" w:rsidR="00776377" w:rsidRPr="00E2200E" w:rsidRDefault="00776377" w:rsidP="00776377">
            <w:pPr>
              <w:jc w:val="center"/>
              <w:rPr>
                <w:rFonts w:ascii="Times New Roman" w:hAnsi="Times New Roman"/>
                <w:noProof/>
                <w:sz w:val="24"/>
                <w:szCs w:val="24"/>
              </w:rPr>
            </w:pPr>
          </w:p>
        </w:tc>
        <w:tc>
          <w:tcPr>
            <w:tcW w:w="537" w:type="pct"/>
            <w:vMerge/>
            <w:shd w:val="clear" w:color="auto" w:fill="808080"/>
          </w:tcPr>
          <w:p w14:paraId="656B3F3C" w14:textId="77777777" w:rsidR="00776377" w:rsidRPr="00E2200E" w:rsidRDefault="00776377" w:rsidP="00776377">
            <w:pPr>
              <w:jc w:val="center"/>
              <w:rPr>
                <w:rFonts w:ascii="Times New Roman" w:hAnsi="Times New Roman"/>
                <w:noProof/>
                <w:sz w:val="24"/>
                <w:szCs w:val="24"/>
              </w:rPr>
            </w:pPr>
          </w:p>
        </w:tc>
      </w:tr>
      <w:tr w:rsidR="00776377" w:rsidRPr="00E2200E" w14:paraId="4EF436D2" w14:textId="77777777" w:rsidTr="00792BC1">
        <w:tc>
          <w:tcPr>
            <w:tcW w:w="238" w:type="pct"/>
            <w:shd w:val="clear" w:color="auto" w:fill="808080"/>
          </w:tcPr>
          <w:p w14:paraId="028A304D" w14:textId="77777777" w:rsidR="00776377" w:rsidRPr="00E2200E" w:rsidRDefault="00776377" w:rsidP="00776377">
            <w:pPr>
              <w:jc w:val="center"/>
              <w:rPr>
                <w:rFonts w:ascii="Times New Roman" w:hAnsi="Times New Roman"/>
                <w:b/>
                <w:noProof/>
                <w:color w:val="FFFFFF"/>
                <w:sz w:val="24"/>
                <w:szCs w:val="24"/>
              </w:rPr>
            </w:pPr>
            <w:r w:rsidRPr="00E2200E">
              <w:rPr>
                <w:rFonts w:ascii="Times New Roman" w:hAnsi="Times New Roman"/>
                <w:b/>
                <w:color w:val="FFFFFF"/>
                <w:sz w:val="24"/>
                <w:szCs w:val="24"/>
              </w:rPr>
              <w:t>1.</w:t>
            </w:r>
          </w:p>
        </w:tc>
        <w:tc>
          <w:tcPr>
            <w:tcW w:w="303" w:type="pct"/>
            <w:shd w:val="clear" w:color="auto" w:fill="808080"/>
          </w:tcPr>
          <w:p w14:paraId="0A6BAA4E" w14:textId="77777777" w:rsidR="00776377" w:rsidRPr="00E2200E" w:rsidRDefault="00776377" w:rsidP="00776377">
            <w:pPr>
              <w:jc w:val="center"/>
              <w:rPr>
                <w:rFonts w:ascii="Times New Roman" w:hAnsi="Times New Roman"/>
                <w:b/>
                <w:noProof/>
                <w:color w:val="FFFFFF"/>
                <w:sz w:val="24"/>
                <w:szCs w:val="24"/>
              </w:rPr>
            </w:pPr>
            <w:r w:rsidRPr="00E2200E">
              <w:rPr>
                <w:rFonts w:ascii="Times New Roman" w:hAnsi="Times New Roman"/>
                <w:b/>
                <w:color w:val="FFFFFF"/>
                <w:sz w:val="24"/>
                <w:szCs w:val="24"/>
              </w:rPr>
              <w:t>2.</w:t>
            </w:r>
          </w:p>
        </w:tc>
        <w:tc>
          <w:tcPr>
            <w:tcW w:w="303" w:type="pct"/>
            <w:shd w:val="clear" w:color="auto" w:fill="808080"/>
          </w:tcPr>
          <w:p w14:paraId="5F712BE2" w14:textId="77777777" w:rsidR="00776377" w:rsidRPr="00E2200E" w:rsidRDefault="00776377" w:rsidP="00776377">
            <w:pPr>
              <w:jc w:val="center"/>
              <w:rPr>
                <w:rFonts w:ascii="Times New Roman" w:hAnsi="Times New Roman"/>
                <w:b/>
                <w:noProof/>
                <w:color w:val="FFFFFF"/>
                <w:sz w:val="24"/>
                <w:szCs w:val="24"/>
              </w:rPr>
            </w:pPr>
            <w:r w:rsidRPr="00E2200E">
              <w:rPr>
                <w:rFonts w:ascii="Times New Roman" w:hAnsi="Times New Roman"/>
                <w:b/>
                <w:color w:val="FFFFFF"/>
                <w:sz w:val="24"/>
                <w:szCs w:val="24"/>
              </w:rPr>
              <w:t>3.</w:t>
            </w:r>
          </w:p>
        </w:tc>
        <w:tc>
          <w:tcPr>
            <w:tcW w:w="303" w:type="pct"/>
            <w:shd w:val="clear" w:color="auto" w:fill="808080"/>
          </w:tcPr>
          <w:p w14:paraId="13AD5AC1" w14:textId="77777777" w:rsidR="00776377" w:rsidRPr="00E2200E" w:rsidRDefault="00776377" w:rsidP="00776377">
            <w:pPr>
              <w:jc w:val="center"/>
              <w:rPr>
                <w:rFonts w:ascii="Times New Roman" w:hAnsi="Times New Roman"/>
                <w:b/>
                <w:noProof/>
                <w:color w:val="FFFFFF"/>
                <w:sz w:val="24"/>
                <w:szCs w:val="24"/>
              </w:rPr>
            </w:pPr>
            <w:r w:rsidRPr="00E2200E">
              <w:rPr>
                <w:rFonts w:ascii="Times New Roman" w:hAnsi="Times New Roman"/>
                <w:b/>
                <w:color w:val="FFFFFF"/>
                <w:sz w:val="24"/>
                <w:szCs w:val="24"/>
              </w:rPr>
              <w:t>4.</w:t>
            </w:r>
          </w:p>
        </w:tc>
        <w:tc>
          <w:tcPr>
            <w:tcW w:w="305" w:type="pct"/>
            <w:shd w:val="clear" w:color="auto" w:fill="808080"/>
          </w:tcPr>
          <w:p w14:paraId="7C7F6A9D" w14:textId="77777777" w:rsidR="00776377" w:rsidRPr="00E2200E" w:rsidRDefault="00776377" w:rsidP="00776377">
            <w:pPr>
              <w:jc w:val="center"/>
              <w:rPr>
                <w:rFonts w:ascii="Times New Roman" w:hAnsi="Times New Roman"/>
                <w:b/>
                <w:noProof/>
                <w:color w:val="FFFFFF"/>
                <w:sz w:val="24"/>
                <w:szCs w:val="24"/>
              </w:rPr>
            </w:pPr>
            <w:r w:rsidRPr="00E2200E">
              <w:rPr>
                <w:rFonts w:ascii="Times New Roman" w:hAnsi="Times New Roman"/>
                <w:b/>
                <w:color w:val="FFFFFF"/>
                <w:sz w:val="24"/>
                <w:szCs w:val="24"/>
              </w:rPr>
              <w:t>5.</w:t>
            </w:r>
          </w:p>
        </w:tc>
        <w:tc>
          <w:tcPr>
            <w:tcW w:w="88" w:type="pct"/>
            <w:shd w:val="clear" w:color="auto" w:fill="808080"/>
          </w:tcPr>
          <w:p w14:paraId="3F29F455" w14:textId="77777777" w:rsidR="00776377" w:rsidRPr="00E2200E" w:rsidRDefault="00776377" w:rsidP="00776377">
            <w:pPr>
              <w:jc w:val="center"/>
              <w:rPr>
                <w:rFonts w:ascii="Times New Roman" w:hAnsi="Times New Roman"/>
                <w:noProof/>
                <w:sz w:val="24"/>
                <w:szCs w:val="24"/>
              </w:rPr>
            </w:pPr>
          </w:p>
        </w:tc>
        <w:tc>
          <w:tcPr>
            <w:tcW w:w="325" w:type="pct"/>
            <w:shd w:val="clear" w:color="auto" w:fill="808080"/>
          </w:tcPr>
          <w:p w14:paraId="478F3EEA" w14:textId="77777777" w:rsidR="00776377" w:rsidRPr="00E2200E" w:rsidRDefault="00776377" w:rsidP="00776377">
            <w:pPr>
              <w:jc w:val="center"/>
              <w:rPr>
                <w:rFonts w:ascii="Times New Roman" w:hAnsi="Times New Roman"/>
                <w:b/>
                <w:noProof/>
                <w:color w:val="FFFFFF"/>
                <w:sz w:val="24"/>
                <w:szCs w:val="24"/>
              </w:rPr>
            </w:pPr>
            <w:r w:rsidRPr="00E2200E">
              <w:rPr>
                <w:rFonts w:ascii="Times New Roman" w:hAnsi="Times New Roman"/>
                <w:b/>
                <w:color w:val="FFFFFF"/>
                <w:sz w:val="24"/>
                <w:szCs w:val="24"/>
              </w:rPr>
              <w:t>6.</w:t>
            </w:r>
          </w:p>
        </w:tc>
        <w:tc>
          <w:tcPr>
            <w:tcW w:w="325" w:type="pct"/>
            <w:shd w:val="clear" w:color="auto" w:fill="808080"/>
          </w:tcPr>
          <w:p w14:paraId="5D6D6F46" w14:textId="77777777" w:rsidR="00776377" w:rsidRPr="00E2200E" w:rsidRDefault="00776377" w:rsidP="00776377">
            <w:pPr>
              <w:jc w:val="center"/>
              <w:rPr>
                <w:rFonts w:ascii="Times New Roman" w:hAnsi="Times New Roman"/>
                <w:b/>
                <w:noProof/>
                <w:color w:val="FFFFFF"/>
                <w:sz w:val="24"/>
                <w:szCs w:val="24"/>
              </w:rPr>
            </w:pPr>
            <w:r w:rsidRPr="00E2200E">
              <w:rPr>
                <w:rFonts w:ascii="Times New Roman" w:hAnsi="Times New Roman"/>
                <w:b/>
                <w:color w:val="FFFFFF"/>
                <w:sz w:val="24"/>
                <w:szCs w:val="24"/>
              </w:rPr>
              <w:t>7.</w:t>
            </w:r>
          </w:p>
        </w:tc>
        <w:tc>
          <w:tcPr>
            <w:tcW w:w="325" w:type="pct"/>
            <w:shd w:val="clear" w:color="auto" w:fill="808080"/>
          </w:tcPr>
          <w:p w14:paraId="4A52A938" w14:textId="77777777" w:rsidR="00776377" w:rsidRPr="00E2200E" w:rsidRDefault="00776377" w:rsidP="00776377">
            <w:pPr>
              <w:jc w:val="center"/>
              <w:rPr>
                <w:rFonts w:ascii="Times New Roman" w:hAnsi="Times New Roman"/>
                <w:b/>
                <w:noProof/>
                <w:color w:val="FFFFFF"/>
                <w:sz w:val="24"/>
                <w:szCs w:val="24"/>
              </w:rPr>
            </w:pPr>
            <w:r w:rsidRPr="00E2200E">
              <w:rPr>
                <w:rFonts w:ascii="Times New Roman" w:hAnsi="Times New Roman"/>
                <w:b/>
                <w:color w:val="FFFFFF"/>
                <w:sz w:val="24"/>
                <w:szCs w:val="24"/>
              </w:rPr>
              <w:t>8.</w:t>
            </w:r>
          </w:p>
        </w:tc>
        <w:tc>
          <w:tcPr>
            <w:tcW w:w="328" w:type="pct"/>
            <w:shd w:val="clear" w:color="auto" w:fill="808080"/>
          </w:tcPr>
          <w:p w14:paraId="6032AC8C" w14:textId="77777777" w:rsidR="00776377" w:rsidRPr="00E2200E" w:rsidRDefault="00776377" w:rsidP="00776377">
            <w:pPr>
              <w:jc w:val="center"/>
              <w:rPr>
                <w:rFonts w:ascii="Times New Roman" w:hAnsi="Times New Roman"/>
                <w:b/>
                <w:noProof/>
                <w:color w:val="FFFFFF"/>
                <w:sz w:val="24"/>
                <w:szCs w:val="24"/>
              </w:rPr>
            </w:pPr>
            <w:r w:rsidRPr="00E2200E">
              <w:rPr>
                <w:rFonts w:ascii="Times New Roman" w:hAnsi="Times New Roman"/>
                <w:b/>
                <w:color w:val="FFFFFF"/>
                <w:sz w:val="24"/>
                <w:szCs w:val="24"/>
              </w:rPr>
              <w:t>9.</w:t>
            </w:r>
          </w:p>
        </w:tc>
        <w:tc>
          <w:tcPr>
            <w:tcW w:w="540" w:type="pct"/>
            <w:shd w:val="clear" w:color="auto" w:fill="808080"/>
          </w:tcPr>
          <w:p w14:paraId="13126395" w14:textId="77777777" w:rsidR="00776377" w:rsidRPr="00E2200E" w:rsidRDefault="00776377" w:rsidP="00776377">
            <w:pPr>
              <w:jc w:val="center"/>
              <w:rPr>
                <w:rFonts w:ascii="Times New Roman" w:hAnsi="Times New Roman"/>
                <w:b/>
                <w:noProof/>
                <w:color w:val="FFFFFF"/>
                <w:sz w:val="24"/>
                <w:szCs w:val="24"/>
              </w:rPr>
            </w:pPr>
            <w:r w:rsidRPr="00E2200E">
              <w:rPr>
                <w:rFonts w:ascii="Times New Roman" w:hAnsi="Times New Roman"/>
                <w:b/>
                <w:color w:val="FFFFFF"/>
                <w:sz w:val="24"/>
                <w:szCs w:val="24"/>
              </w:rPr>
              <w:t>10.</w:t>
            </w:r>
          </w:p>
        </w:tc>
        <w:tc>
          <w:tcPr>
            <w:tcW w:w="540" w:type="pct"/>
            <w:shd w:val="clear" w:color="auto" w:fill="808080"/>
          </w:tcPr>
          <w:p w14:paraId="4383141C" w14:textId="77777777" w:rsidR="00776377" w:rsidRPr="00E2200E" w:rsidRDefault="00776377" w:rsidP="00776377">
            <w:pPr>
              <w:jc w:val="center"/>
              <w:rPr>
                <w:rFonts w:ascii="Times New Roman" w:hAnsi="Times New Roman"/>
                <w:b/>
                <w:noProof/>
                <w:color w:val="FFFFFF"/>
                <w:sz w:val="24"/>
                <w:szCs w:val="24"/>
              </w:rPr>
            </w:pPr>
            <w:r w:rsidRPr="00E2200E">
              <w:rPr>
                <w:rFonts w:ascii="Times New Roman" w:hAnsi="Times New Roman"/>
                <w:b/>
                <w:color w:val="FFFFFF"/>
                <w:sz w:val="24"/>
                <w:szCs w:val="24"/>
              </w:rPr>
              <w:t>11.</w:t>
            </w:r>
          </w:p>
        </w:tc>
        <w:tc>
          <w:tcPr>
            <w:tcW w:w="540" w:type="pct"/>
            <w:shd w:val="clear" w:color="auto" w:fill="808080"/>
          </w:tcPr>
          <w:p w14:paraId="16A74CDE" w14:textId="77777777" w:rsidR="00776377" w:rsidRPr="00E2200E" w:rsidRDefault="00776377" w:rsidP="00776377">
            <w:pPr>
              <w:jc w:val="center"/>
              <w:rPr>
                <w:rFonts w:ascii="Times New Roman" w:hAnsi="Times New Roman"/>
                <w:b/>
                <w:noProof/>
                <w:color w:val="FFFFFF"/>
                <w:sz w:val="24"/>
                <w:szCs w:val="24"/>
              </w:rPr>
            </w:pPr>
            <w:r w:rsidRPr="00E2200E">
              <w:rPr>
                <w:rFonts w:ascii="Times New Roman" w:hAnsi="Times New Roman"/>
                <w:b/>
                <w:color w:val="FFFFFF"/>
                <w:sz w:val="24"/>
                <w:szCs w:val="24"/>
              </w:rPr>
              <w:t>12.</w:t>
            </w:r>
          </w:p>
        </w:tc>
        <w:tc>
          <w:tcPr>
            <w:tcW w:w="537" w:type="pct"/>
            <w:shd w:val="clear" w:color="auto" w:fill="808080"/>
          </w:tcPr>
          <w:p w14:paraId="2B3C9A32" w14:textId="77777777" w:rsidR="00776377" w:rsidRPr="00E2200E" w:rsidRDefault="00776377" w:rsidP="00776377">
            <w:pPr>
              <w:jc w:val="center"/>
              <w:rPr>
                <w:rFonts w:ascii="Times New Roman" w:hAnsi="Times New Roman"/>
                <w:b/>
                <w:noProof/>
                <w:color w:val="FFFFFF"/>
                <w:sz w:val="24"/>
                <w:szCs w:val="24"/>
              </w:rPr>
            </w:pPr>
            <w:r w:rsidRPr="00E2200E">
              <w:rPr>
                <w:rFonts w:ascii="Times New Roman" w:hAnsi="Times New Roman"/>
                <w:b/>
                <w:color w:val="FFFFFF"/>
                <w:sz w:val="24"/>
                <w:szCs w:val="24"/>
              </w:rPr>
              <w:t>13.</w:t>
            </w:r>
          </w:p>
        </w:tc>
      </w:tr>
      <w:tr w:rsidR="00776377" w:rsidRPr="00E2200E" w14:paraId="4876AD10" w14:textId="77777777" w:rsidTr="00792BC1">
        <w:tc>
          <w:tcPr>
            <w:tcW w:w="238" w:type="pct"/>
            <w:shd w:val="clear" w:color="auto" w:fill="D9D9D9"/>
          </w:tcPr>
          <w:p w14:paraId="09E7FB25"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A</w:t>
            </w:r>
          </w:p>
        </w:tc>
        <w:tc>
          <w:tcPr>
            <w:tcW w:w="303" w:type="pct"/>
            <w:shd w:val="clear" w:color="auto" w:fill="D9D9D9"/>
          </w:tcPr>
          <w:p w14:paraId="239A80A7"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77,5</w:t>
            </w:r>
          </w:p>
        </w:tc>
        <w:tc>
          <w:tcPr>
            <w:tcW w:w="303" w:type="pct"/>
            <w:shd w:val="clear" w:color="auto" w:fill="D9D9D9"/>
          </w:tcPr>
          <w:p w14:paraId="794641B5"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77,5</w:t>
            </w:r>
          </w:p>
        </w:tc>
        <w:tc>
          <w:tcPr>
            <w:tcW w:w="303" w:type="pct"/>
            <w:shd w:val="clear" w:color="auto" w:fill="D9D9D9"/>
          </w:tcPr>
          <w:p w14:paraId="1753C20E" w14:textId="77777777" w:rsidR="00776377" w:rsidRPr="00E2200E" w:rsidRDefault="00776377" w:rsidP="00776377">
            <w:pPr>
              <w:jc w:val="center"/>
              <w:rPr>
                <w:rFonts w:ascii="Times New Roman" w:eastAsia="Calibri" w:hAnsi="Times New Roman" w:cs="Calibri"/>
                <w:noProof/>
                <w:sz w:val="24"/>
                <w:szCs w:val="24"/>
              </w:rPr>
            </w:pPr>
            <w:r w:rsidRPr="00E2200E">
              <w:rPr>
                <w:rFonts w:ascii="Times New Roman" w:hAnsi="Times New Roman"/>
                <w:sz w:val="24"/>
                <w:szCs w:val="24"/>
              </w:rPr>
              <w:t>–</w:t>
            </w:r>
          </w:p>
        </w:tc>
        <w:tc>
          <w:tcPr>
            <w:tcW w:w="305" w:type="pct"/>
            <w:shd w:val="clear" w:color="auto" w:fill="D9D9D9"/>
          </w:tcPr>
          <w:p w14:paraId="03484BF6" w14:textId="77777777" w:rsidR="00776377" w:rsidRPr="00E2200E" w:rsidRDefault="00776377" w:rsidP="00776377">
            <w:pPr>
              <w:jc w:val="center"/>
              <w:rPr>
                <w:rFonts w:ascii="Times New Roman" w:eastAsia="Calibri" w:hAnsi="Times New Roman" w:cs="Calibri"/>
                <w:noProof/>
                <w:sz w:val="24"/>
                <w:szCs w:val="24"/>
              </w:rPr>
            </w:pPr>
            <w:r w:rsidRPr="00E2200E">
              <w:rPr>
                <w:rFonts w:ascii="Times New Roman" w:hAnsi="Times New Roman"/>
                <w:sz w:val="24"/>
                <w:szCs w:val="24"/>
              </w:rPr>
              <w:t>–</w:t>
            </w:r>
          </w:p>
        </w:tc>
        <w:tc>
          <w:tcPr>
            <w:tcW w:w="88" w:type="pct"/>
            <w:shd w:val="clear" w:color="auto" w:fill="D9D9D9"/>
          </w:tcPr>
          <w:p w14:paraId="0796CAAD" w14:textId="77777777" w:rsidR="00776377" w:rsidRPr="00E2200E" w:rsidRDefault="00776377" w:rsidP="00776377">
            <w:pPr>
              <w:jc w:val="center"/>
              <w:rPr>
                <w:rFonts w:ascii="Times New Roman" w:hAnsi="Times New Roman"/>
                <w:noProof/>
                <w:sz w:val="24"/>
                <w:szCs w:val="24"/>
              </w:rPr>
            </w:pPr>
          </w:p>
        </w:tc>
        <w:tc>
          <w:tcPr>
            <w:tcW w:w="325" w:type="pct"/>
            <w:shd w:val="clear" w:color="auto" w:fill="D9D9D9"/>
          </w:tcPr>
          <w:p w14:paraId="3EEA0C11"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37,5</w:t>
            </w:r>
          </w:p>
        </w:tc>
        <w:tc>
          <w:tcPr>
            <w:tcW w:w="325" w:type="pct"/>
            <w:shd w:val="clear" w:color="auto" w:fill="D9D9D9"/>
          </w:tcPr>
          <w:p w14:paraId="33DDC202"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47,5</w:t>
            </w:r>
          </w:p>
        </w:tc>
        <w:tc>
          <w:tcPr>
            <w:tcW w:w="325" w:type="pct"/>
            <w:shd w:val="clear" w:color="auto" w:fill="D9D9D9"/>
          </w:tcPr>
          <w:p w14:paraId="5D68891D" w14:textId="77777777" w:rsidR="00776377" w:rsidRPr="00E2200E" w:rsidRDefault="00776377" w:rsidP="00776377">
            <w:pPr>
              <w:jc w:val="center"/>
              <w:rPr>
                <w:rFonts w:ascii="Times New Roman" w:eastAsia="Calibri" w:hAnsi="Times New Roman" w:cs="Calibri"/>
                <w:noProof/>
                <w:sz w:val="24"/>
                <w:szCs w:val="24"/>
              </w:rPr>
            </w:pPr>
            <w:r w:rsidRPr="00E2200E">
              <w:rPr>
                <w:rFonts w:ascii="Times New Roman" w:hAnsi="Times New Roman"/>
                <w:sz w:val="24"/>
                <w:szCs w:val="24"/>
              </w:rPr>
              <w:t>–</w:t>
            </w:r>
          </w:p>
        </w:tc>
        <w:tc>
          <w:tcPr>
            <w:tcW w:w="328" w:type="pct"/>
            <w:shd w:val="clear" w:color="auto" w:fill="D9D9D9"/>
          </w:tcPr>
          <w:p w14:paraId="0E60F4D4" w14:textId="77777777" w:rsidR="00776377" w:rsidRPr="00E2200E" w:rsidRDefault="00776377" w:rsidP="00776377">
            <w:pPr>
              <w:jc w:val="center"/>
              <w:rPr>
                <w:rFonts w:ascii="Times New Roman" w:eastAsia="Calibri" w:hAnsi="Times New Roman" w:cs="Calibri"/>
                <w:noProof/>
                <w:sz w:val="24"/>
                <w:szCs w:val="24"/>
              </w:rPr>
            </w:pPr>
            <w:r w:rsidRPr="00E2200E">
              <w:rPr>
                <w:rFonts w:ascii="Times New Roman" w:hAnsi="Times New Roman"/>
                <w:sz w:val="24"/>
                <w:szCs w:val="24"/>
              </w:rPr>
              <w:t>–</w:t>
            </w:r>
          </w:p>
        </w:tc>
        <w:tc>
          <w:tcPr>
            <w:tcW w:w="540" w:type="pct"/>
            <w:shd w:val="clear" w:color="auto" w:fill="D9D9D9"/>
          </w:tcPr>
          <w:p w14:paraId="389D33F2"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23</w:t>
            </w:r>
          </w:p>
        </w:tc>
        <w:tc>
          <w:tcPr>
            <w:tcW w:w="540" w:type="pct"/>
            <w:shd w:val="clear" w:color="auto" w:fill="D9D9D9"/>
          </w:tcPr>
          <w:p w14:paraId="01DE96F8"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15,5</w:t>
            </w:r>
          </w:p>
        </w:tc>
        <w:tc>
          <w:tcPr>
            <w:tcW w:w="540" w:type="pct"/>
            <w:shd w:val="clear" w:color="auto" w:fill="D9D9D9"/>
          </w:tcPr>
          <w:p w14:paraId="53526995"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19,5</w:t>
            </w:r>
          </w:p>
        </w:tc>
        <w:tc>
          <w:tcPr>
            <w:tcW w:w="537" w:type="pct"/>
            <w:shd w:val="clear" w:color="auto" w:fill="D9D9D9"/>
          </w:tcPr>
          <w:p w14:paraId="1BA94988"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12.</w:t>
            </w:r>
          </w:p>
        </w:tc>
      </w:tr>
      <w:tr w:rsidR="00776377" w:rsidRPr="00E2200E" w14:paraId="1D3BACEC" w14:textId="77777777" w:rsidTr="00792BC1">
        <w:tc>
          <w:tcPr>
            <w:tcW w:w="238" w:type="pct"/>
            <w:shd w:val="clear" w:color="auto" w:fill="D9D9D9"/>
          </w:tcPr>
          <w:p w14:paraId="0BDA23AB"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B</w:t>
            </w:r>
          </w:p>
        </w:tc>
        <w:tc>
          <w:tcPr>
            <w:tcW w:w="303" w:type="pct"/>
            <w:shd w:val="clear" w:color="auto" w:fill="D9D9D9"/>
          </w:tcPr>
          <w:p w14:paraId="4A971D54"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82</w:t>
            </w:r>
          </w:p>
        </w:tc>
        <w:tc>
          <w:tcPr>
            <w:tcW w:w="303" w:type="pct"/>
            <w:shd w:val="clear" w:color="auto" w:fill="D9D9D9"/>
          </w:tcPr>
          <w:p w14:paraId="224D00ED"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82</w:t>
            </w:r>
          </w:p>
        </w:tc>
        <w:tc>
          <w:tcPr>
            <w:tcW w:w="303" w:type="pct"/>
            <w:shd w:val="clear" w:color="auto" w:fill="D9D9D9"/>
          </w:tcPr>
          <w:p w14:paraId="7F293CAA"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152</w:t>
            </w:r>
          </w:p>
        </w:tc>
        <w:tc>
          <w:tcPr>
            <w:tcW w:w="305" w:type="pct"/>
            <w:shd w:val="clear" w:color="auto" w:fill="D9D9D9"/>
          </w:tcPr>
          <w:p w14:paraId="6C094B47" w14:textId="77777777" w:rsidR="00776377" w:rsidRPr="00E2200E" w:rsidRDefault="00776377" w:rsidP="00776377">
            <w:pPr>
              <w:jc w:val="center"/>
              <w:rPr>
                <w:rFonts w:ascii="Times New Roman" w:eastAsia="Calibri" w:hAnsi="Times New Roman" w:cs="Calibri"/>
                <w:noProof/>
                <w:sz w:val="24"/>
                <w:szCs w:val="24"/>
              </w:rPr>
            </w:pPr>
            <w:r w:rsidRPr="00E2200E">
              <w:rPr>
                <w:rFonts w:ascii="Times New Roman" w:hAnsi="Times New Roman"/>
                <w:sz w:val="24"/>
                <w:szCs w:val="24"/>
              </w:rPr>
              <w:t>–</w:t>
            </w:r>
          </w:p>
        </w:tc>
        <w:tc>
          <w:tcPr>
            <w:tcW w:w="88" w:type="pct"/>
            <w:shd w:val="clear" w:color="auto" w:fill="D9D9D9"/>
          </w:tcPr>
          <w:p w14:paraId="3B99D702" w14:textId="77777777" w:rsidR="00776377" w:rsidRPr="00E2200E" w:rsidRDefault="00776377" w:rsidP="00776377">
            <w:pPr>
              <w:jc w:val="center"/>
              <w:rPr>
                <w:rFonts w:ascii="Times New Roman" w:hAnsi="Times New Roman"/>
                <w:noProof/>
                <w:sz w:val="24"/>
                <w:szCs w:val="24"/>
              </w:rPr>
            </w:pPr>
          </w:p>
        </w:tc>
        <w:tc>
          <w:tcPr>
            <w:tcW w:w="325" w:type="pct"/>
            <w:shd w:val="clear" w:color="auto" w:fill="D9D9D9"/>
          </w:tcPr>
          <w:p w14:paraId="17DA3714"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42</w:t>
            </w:r>
          </w:p>
        </w:tc>
        <w:tc>
          <w:tcPr>
            <w:tcW w:w="325" w:type="pct"/>
            <w:shd w:val="clear" w:color="auto" w:fill="D9D9D9"/>
          </w:tcPr>
          <w:p w14:paraId="297FBB74"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52</w:t>
            </w:r>
          </w:p>
        </w:tc>
        <w:tc>
          <w:tcPr>
            <w:tcW w:w="325" w:type="pct"/>
            <w:shd w:val="clear" w:color="auto" w:fill="D9D9D9"/>
          </w:tcPr>
          <w:p w14:paraId="24472C08"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87</w:t>
            </w:r>
          </w:p>
        </w:tc>
        <w:tc>
          <w:tcPr>
            <w:tcW w:w="328" w:type="pct"/>
            <w:shd w:val="clear" w:color="auto" w:fill="D9D9D9"/>
          </w:tcPr>
          <w:p w14:paraId="5970EF0B" w14:textId="77777777" w:rsidR="00776377" w:rsidRPr="00E2200E" w:rsidRDefault="00776377" w:rsidP="00776377">
            <w:pPr>
              <w:jc w:val="center"/>
              <w:rPr>
                <w:rFonts w:ascii="Times New Roman" w:eastAsia="Calibri" w:hAnsi="Times New Roman" w:cs="Calibri"/>
                <w:noProof/>
                <w:sz w:val="24"/>
                <w:szCs w:val="24"/>
              </w:rPr>
            </w:pPr>
            <w:r w:rsidRPr="00E2200E">
              <w:rPr>
                <w:rFonts w:ascii="Times New Roman" w:hAnsi="Times New Roman"/>
                <w:sz w:val="24"/>
                <w:szCs w:val="24"/>
              </w:rPr>
              <w:t>–</w:t>
            </w:r>
          </w:p>
        </w:tc>
        <w:tc>
          <w:tcPr>
            <w:tcW w:w="540" w:type="pct"/>
            <w:shd w:val="clear" w:color="auto" w:fill="D9D9D9"/>
          </w:tcPr>
          <w:p w14:paraId="5C8F656A"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32</w:t>
            </w:r>
          </w:p>
        </w:tc>
        <w:tc>
          <w:tcPr>
            <w:tcW w:w="540" w:type="pct"/>
            <w:shd w:val="clear" w:color="auto" w:fill="D9D9D9"/>
          </w:tcPr>
          <w:p w14:paraId="04328D58"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20</w:t>
            </w:r>
          </w:p>
        </w:tc>
        <w:tc>
          <w:tcPr>
            <w:tcW w:w="540" w:type="pct"/>
            <w:shd w:val="clear" w:color="auto" w:fill="D9D9D9"/>
          </w:tcPr>
          <w:p w14:paraId="226529C9"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28,5</w:t>
            </w:r>
          </w:p>
        </w:tc>
        <w:tc>
          <w:tcPr>
            <w:tcW w:w="537" w:type="pct"/>
            <w:shd w:val="clear" w:color="auto" w:fill="D9D9D9"/>
          </w:tcPr>
          <w:p w14:paraId="1E00BC11"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16,5</w:t>
            </w:r>
          </w:p>
        </w:tc>
      </w:tr>
      <w:tr w:rsidR="00776377" w:rsidRPr="00E2200E" w14:paraId="0943332F" w14:textId="77777777" w:rsidTr="00792BC1">
        <w:tc>
          <w:tcPr>
            <w:tcW w:w="238" w:type="pct"/>
            <w:shd w:val="clear" w:color="auto" w:fill="D9D9D9"/>
          </w:tcPr>
          <w:p w14:paraId="15659DEC"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C</w:t>
            </w:r>
          </w:p>
        </w:tc>
        <w:tc>
          <w:tcPr>
            <w:tcW w:w="303" w:type="pct"/>
            <w:shd w:val="clear" w:color="auto" w:fill="D9D9D9"/>
          </w:tcPr>
          <w:p w14:paraId="76682572"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88</w:t>
            </w:r>
          </w:p>
        </w:tc>
        <w:tc>
          <w:tcPr>
            <w:tcW w:w="303" w:type="pct"/>
            <w:shd w:val="clear" w:color="auto" w:fill="D9D9D9"/>
          </w:tcPr>
          <w:p w14:paraId="147187E5"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88</w:t>
            </w:r>
          </w:p>
        </w:tc>
        <w:tc>
          <w:tcPr>
            <w:tcW w:w="303" w:type="pct"/>
            <w:shd w:val="clear" w:color="auto" w:fill="D9D9D9"/>
          </w:tcPr>
          <w:p w14:paraId="62770ADF"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158</w:t>
            </w:r>
          </w:p>
        </w:tc>
        <w:tc>
          <w:tcPr>
            <w:tcW w:w="305" w:type="pct"/>
            <w:shd w:val="clear" w:color="auto" w:fill="D9D9D9"/>
          </w:tcPr>
          <w:p w14:paraId="0BE8ED13"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158</w:t>
            </w:r>
          </w:p>
        </w:tc>
        <w:tc>
          <w:tcPr>
            <w:tcW w:w="88" w:type="pct"/>
            <w:shd w:val="clear" w:color="auto" w:fill="D9D9D9"/>
          </w:tcPr>
          <w:p w14:paraId="01DBA023" w14:textId="77777777" w:rsidR="00776377" w:rsidRPr="00E2200E" w:rsidRDefault="00776377" w:rsidP="00776377">
            <w:pPr>
              <w:jc w:val="center"/>
              <w:rPr>
                <w:rFonts w:ascii="Times New Roman" w:hAnsi="Times New Roman"/>
                <w:noProof/>
                <w:sz w:val="24"/>
                <w:szCs w:val="24"/>
              </w:rPr>
            </w:pPr>
          </w:p>
        </w:tc>
        <w:tc>
          <w:tcPr>
            <w:tcW w:w="325" w:type="pct"/>
            <w:shd w:val="clear" w:color="auto" w:fill="D9D9D9"/>
          </w:tcPr>
          <w:p w14:paraId="619B14F6"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48</w:t>
            </w:r>
          </w:p>
        </w:tc>
        <w:tc>
          <w:tcPr>
            <w:tcW w:w="325" w:type="pct"/>
            <w:shd w:val="clear" w:color="auto" w:fill="D9D9D9"/>
          </w:tcPr>
          <w:p w14:paraId="15800EB1"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58</w:t>
            </w:r>
          </w:p>
        </w:tc>
        <w:tc>
          <w:tcPr>
            <w:tcW w:w="325" w:type="pct"/>
            <w:shd w:val="clear" w:color="auto" w:fill="D9D9D9"/>
          </w:tcPr>
          <w:p w14:paraId="6CC0674D"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93</w:t>
            </w:r>
          </w:p>
        </w:tc>
        <w:tc>
          <w:tcPr>
            <w:tcW w:w="328" w:type="pct"/>
            <w:shd w:val="clear" w:color="auto" w:fill="D9D9D9"/>
          </w:tcPr>
          <w:p w14:paraId="2C47EE5C"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93</w:t>
            </w:r>
          </w:p>
        </w:tc>
        <w:tc>
          <w:tcPr>
            <w:tcW w:w="540" w:type="pct"/>
            <w:shd w:val="clear" w:color="auto" w:fill="D9D9D9"/>
          </w:tcPr>
          <w:p w14:paraId="5E8FFCC9"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44</w:t>
            </w:r>
          </w:p>
        </w:tc>
        <w:tc>
          <w:tcPr>
            <w:tcW w:w="540" w:type="pct"/>
            <w:shd w:val="clear" w:color="auto" w:fill="D9D9D9"/>
          </w:tcPr>
          <w:p w14:paraId="54E1A228"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26</w:t>
            </w:r>
          </w:p>
        </w:tc>
        <w:tc>
          <w:tcPr>
            <w:tcW w:w="540" w:type="pct"/>
            <w:shd w:val="clear" w:color="auto" w:fill="D9D9D9"/>
          </w:tcPr>
          <w:p w14:paraId="6F16AB06"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40,5</w:t>
            </w:r>
          </w:p>
        </w:tc>
        <w:tc>
          <w:tcPr>
            <w:tcW w:w="537" w:type="pct"/>
            <w:shd w:val="clear" w:color="auto" w:fill="D9D9D9"/>
          </w:tcPr>
          <w:p w14:paraId="53AC04DB"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22,5</w:t>
            </w:r>
          </w:p>
        </w:tc>
      </w:tr>
      <w:tr w:rsidR="00776377" w:rsidRPr="00E2200E" w14:paraId="2C4383BA" w14:textId="77777777" w:rsidTr="00792BC1">
        <w:tc>
          <w:tcPr>
            <w:tcW w:w="238" w:type="pct"/>
            <w:shd w:val="clear" w:color="auto" w:fill="D9D9D9"/>
          </w:tcPr>
          <w:p w14:paraId="720F3B95"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D</w:t>
            </w:r>
          </w:p>
        </w:tc>
        <w:tc>
          <w:tcPr>
            <w:tcW w:w="303" w:type="pct"/>
            <w:shd w:val="clear" w:color="auto" w:fill="D9D9D9"/>
          </w:tcPr>
          <w:p w14:paraId="4D6DB518" w14:textId="77777777" w:rsidR="00776377" w:rsidRPr="00E2200E" w:rsidRDefault="00776377" w:rsidP="00776377">
            <w:pPr>
              <w:jc w:val="center"/>
              <w:rPr>
                <w:rFonts w:ascii="Times New Roman" w:eastAsia="Calibri" w:hAnsi="Times New Roman" w:cs="Calibri"/>
                <w:noProof/>
                <w:sz w:val="24"/>
                <w:szCs w:val="24"/>
              </w:rPr>
            </w:pPr>
            <w:r w:rsidRPr="00E2200E">
              <w:rPr>
                <w:rFonts w:ascii="Times New Roman" w:hAnsi="Times New Roman"/>
                <w:sz w:val="24"/>
                <w:szCs w:val="24"/>
              </w:rPr>
              <w:t>–</w:t>
            </w:r>
          </w:p>
        </w:tc>
        <w:tc>
          <w:tcPr>
            <w:tcW w:w="303" w:type="pct"/>
            <w:shd w:val="clear" w:color="auto" w:fill="D9D9D9"/>
          </w:tcPr>
          <w:p w14:paraId="04C93E34" w14:textId="77777777" w:rsidR="00776377" w:rsidRPr="00E2200E" w:rsidRDefault="00776377" w:rsidP="00776377">
            <w:pPr>
              <w:jc w:val="center"/>
              <w:rPr>
                <w:rFonts w:ascii="Times New Roman" w:eastAsia="Calibri" w:hAnsi="Times New Roman" w:cs="Calibri"/>
                <w:noProof/>
                <w:sz w:val="24"/>
                <w:szCs w:val="24"/>
              </w:rPr>
            </w:pPr>
            <w:r w:rsidRPr="00E2200E">
              <w:rPr>
                <w:rFonts w:ascii="Times New Roman" w:hAnsi="Times New Roman"/>
                <w:sz w:val="24"/>
                <w:szCs w:val="24"/>
              </w:rPr>
              <w:t>–</w:t>
            </w:r>
          </w:p>
        </w:tc>
        <w:tc>
          <w:tcPr>
            <w:tcW w:w="303" w:type="pct"/>
            <w:shd w:val="clear" w:color="auto" w:fill="D9D9D9"/>
          </w:tcPr>
          <w:p w14:paraId="3763F442"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166</w:t>
            </w:r>
          </w:p>
        </w:tc>
        <w:tc>
          <w:tcPr>
            <w:tcW w:w="305" w:type="pct"/>
            <w:shd w:val="clear" w:color="auto" w:fill="D9D9D9"/>
          </w:tcPr>
          <w:p w14:paraId="109E57A1"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166</w:t>
            </w:r>
          </w:p>
        </w:tc>
        <w:tc>
          <w:tcPr>
            <w:tcW w:w="88" w:type="pct"/>
            <w:shd w:val="clear" w:color="auto" w:fill="D9D9D9"/>
          </w:tcPr>
          <w:p w14:paraId="25947230" w14:textId="77777777" w:rsidR="00776377" w:rsidRPr="00E2200E" w:rsidRDefault="00776377" w:rsidP="00776377">
            <w:pPr>
              <w:jc w:val="center"/>
              <w:rPr>
                <w:rFonts w:ascii="Times New Roman" w:hAnsi="Times New Roman"/>
                <w:noProof/>
                <w:sz w:val="24"/>
                <w:szCs w:val="24"/>
              </w:rPr>
            </w:pPr>
          </w:p>
        </w:tc>
        <w:tc>
          <w:tcPr>
            <w:tcW w:w="325" w:type="pct"/>
            <w:shd w:val="clear" w:color="auto" w:fill="D9D9D9"/>
          </w:tcPr>
          <w:p w14:paraId="4AED65D7" w14:textId="77777777" w:rsidR="00776377" w:rsidRPr="00E2200E" w:rsidRDefault="00776377" w:rsidP="00776377">
            <w:pPr>
              <w:jc w:val="center"/>
              <w:rPr>
                <w:rFonts w:ascii="Times New Roman" w:eastAsia="Calibri" w:hAnsi="Times New Roman" w:cs="Calibri"/>
                <w:noProof/>
                <w:sz w:val="24"/>
                <w:szCs w:val="24"/>
              </w:rPr>
            </w:pPr>
            <w:r w:rsidRPr="00E2200E">
              <w:rPr>
                <w:rFonts w:ascii="Times New Roman" w:hAnsi="Times New Roman"/>
                <w:sz w:val="24"/>
                <w:szCs w:val="24"/>
              </w:rPr>
              <w:t>–</w:t>
            </w:r>
          </w:p>
        </w:tc>
        <w:tc>
          <w:tcPr>
            <w:tcW w:w="325" w:type="pct"/>
            <w:shd w:val="clear" w:color="auto" w:fill="D9D9D9"/>
          </w:tcPr>
          <w:p w14:paraId="1068D11C" w14:textId="77777777" w:rsidR="00776377" w:rsidRPr="00E2200E" w:rsidRDefault="00776377" w:rsidP="00776377">
            <w:pPr>
              <w:jc w:val="center"/>
              <w:rPr>
                <w:rFonts w:ascii="Times New Roman" w:eastAsia="Calibri" w:hAnsi="Times New Roman" w:cs="Calibri"/>
                <w:noProof/>
                <w:sz w:val="24"/>
                <w:szCs w:val="24"/>
              </w:rPr>
            </w:pPr>
            <w:r w:rsidRPr="00E2200E">
              <w:rPr>
                <w:rFonts w:ascii="Times New Roman" w:hAnsi="Times New Roman"/>
                <w:sz w:val="24"/>
                <w:szCs w:val="24"/>
              </w:rPr>
              <w:t>–</w:t>
            </w:r>
          </w:p>
        </w:tc>
        <w:tc>
          <w:tcPr>
            <w:tcW w:w="325" w:type="pct"/>
            <w:shd w:val="clear" w:color="auto" w:fill="D9D9D9"/>
          </w:tcPr>
          <w:p w14:paraId="202AD725"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101</w:t>
            </w:r>
          </w:p>
        </w:tc>
        <w:tc>
          <w:tcPr>
            <w:tcW w:w="328" w:type="pct"/>
            <w:shd w:val="clear" w:color="auto" w:fill="D9D9D9"/>
          </w:tcPr>
          <w:p w14:paraId="268C7438"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101</w:t>
            </w:r>
          </w:p>
        </w:tc>
        <w:tc>
          <w:tcPr>
            <w:tcW w:w="540" w:type="pct"/>
            <w:shd w:val="clear" w:color="auto" w:fill="D9D9D9"/>
          </w:tcPr>
          <w:p w14:paraId="755350A6"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63</w:t>
            </w:r>
          </w:p>
        </w:tc>
        <w:tc>
          <w:tcPr>
            <w:tcW w:w="540" w:type="pct"/>
            <w:shd w:val="clear" w:color="auto" w:fill="D9D9D9"/>
          </w:tcPr>
          <w:p w14:paraId="1849D503"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37</w:t>
            </w:r>
          </w:p>
        </w:tc>
        <w:tc>
          <w:tcPr>
            <w:tcW w:w="540" w:type="pct"/>
            <w:shd w:val="clear" w:color="auto" w:fill="D9D9D9"/>
          </w:tcPr>
          <w:p w14:paraId="637D8C5C"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59,5</w:t>
            </w:r>
          </w:p>
        </w:tc>
        <w:tc>
          <w:tcPr>
            <w:tcW w:w="537" w:type="pct"/>
            <w:shd w:val="clear" w:color="auto" w:fill="D9D9D9"/>
          </w:tcPr>
          <w:p w14:paraId="627E8F12"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33,5</w:t>
            </w:r>
          </w:p>
        </w:tc>
      </w:tr>
      <w:tr w:rsidR="00776377" w:rsidRPr="00E2200E" w14:paraId="7FC19968" w14:textId="77777777" w:rsidTr="00792BC1">
        <w:tc>
          <w:tcPr>
            <w:tcW w:w="238" w:type="pct"/>
            <w:shd w:val="clear" w:color="auto" w:fill="D9D9D9"/>
          </w:tcPr>
          <w:p w14:paraId="35213669"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E</w:t>
            </w:r>
          </w:p>
        </w:tc>
        <w:tc>
          <w:tcPr>
            <w:tcW w:w="303" w:type="pct"/>
            <w:shd w:val="clear" w:color="auto" w:fill="D9D9D9"/>
          </w:tcPr>
          <w:p w14:paraId="56312AB1" w14:textId="77777777" w:rsidR="00776377" w:rsidRPr="00E2200E" w:rsidRDefault="00776377" w:rsidP="00776377">
            <w:pPr>
              <w:jc w:val="center"/>
              <w:rPr>
                <w:rFonts w:ascii="Times New Roman" w:eastAsia="Calibri" w:hAnsi="Times New Roman" w:cs="Calibri"/>
                <w:noProof/>
                <w:sz w:val="24"/>
                <w:szCs w:val="24"/>
              </w:rPr>
            </w:pPr>
            <w:r w:rsidRPr="00E2200E">
              <w:rPr>
                <w:rFonts w:ascii="Times New Roman" w:hAnsi="Times New Roman"/>
                <w:sz w:val="24"/>
                <w:szCs w:val="24"/>
              </w:rPr>
              <w:t>–</w:t>
            </w:r>
          </w:p>
        </w:tc>
        <w:tc>
          <w:tcPr>
            <w:tcW w:w="303" w:type="pct"/>
            <w:shd w:val="clear" w:color="auto" w:fill="D9D9D9"/>
          </w:tcPr>
          <w:p w14:paraId="373FAC42" w14:textId="77777777" w:rsidR="00776377" w:rsidRPr="00E2200E" w:rsidRDefault="00776377" w:rsidP="00776377">
            <w:pPr>
              <w:jc w:val="center"/>
              <w:rPr>
                <w:rFonts w:ascii="Times New Roman" w:eastAsia="Calibri" w:hAnsi="Times New Roman" w:cs="Calibri"/>
                <w:noProof/>
                <w:sz w:val="24"/>
                <w:szCs w:val="24"/>
              </w:rPr>
            </w:pPr>
            <w:r w:rsidRPr="00E2200E">
              <w:rPr>
                <w:rFonts w:ascii="Times New Roman" w:hAnsi="Times New Roman"/>
                <w:sz w:val="24"/>
                <w:szCs w:val="24"/>
              </w:rPr>
              <w:t>–</w:t>
            </w:r>
          </w:p>
        </w:tc>
        <w:tc>
          <w:tcPr>
            <w:tcW w:w="303" w:type="pct"/>
            <w:shd w:val="clear" w:color="auto" w:fill="D9D9D9"/>
          </w:tcPr>
          <w:p w14:paraId="20C01F4B"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172,5</w:t>
            </w:r>
          </w:p>
        </w:tc>
        <w:tc>
          <w:tcPr>
            <w:tcW w:w="305" w:type="pct"/>
            <w:shd w:val="clear" w:color="auto" w:fill="D9D9D9"/>
          </w:tcPr>
          <w:p w14:paraId="057D4662"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172,5</w:t>
            </w:r>
          </w:p>
        </w:tc>
        <w:tc>
          <w:tcPr>
            <w:tcW w:w="88" w:type="pct"/>
            <w:shd w:val="clear" w:color="auto" w:fill="D9D9D9"/>
          </w:tcPr>
          <w:p w14:paraId="3201D1AE" w14:textId="77777777" w:rsidR="00776377" w:rsidRPr="00E2200E" w:rsidRDefault="00776377" w:rsidP="00776377">
            <w:pPr>
              <w:jc w:val="center"/>
              <w:rPr>
                <w:rFonts w:ascii="Times New Roman" w:hAnsi="Times New Roman"/>
                <w:noProof/>
                <w:sz w:val="24"/>
                <w:szCs w:val="24"/>
              </w:rPr>
            </w:pPr>
          </w:p>
        </w:tc>
        <w:tc>
          <w:tcPr>
            <w:tcW w:w="325" w:type="pct"/>
            <w:shd w:val="clear" w:color="auto" w:fill="D9D9D9"/>
          </w:tcPr>
          <w:p w14:paraId="0AD5BCE8" w14:textId="77777777" w:rsidR="00776377" w:rsidRPr="00E2200E" w:rsidRDefault="00776377" w:rsidP="00776377">
            <w:pPr>
              <w:jc w:val="center"/>
              <w:rPr>
                <w:rFonts w:ascii="Times New Roman" w:eastAsia="Calibri" w:hAnsi="Times New Roman" w:cs="Calibri"/>
                <w:noProof/>
                <w:sz w:val="24"/>
                <w:szCs w:val="24"/>
              </w:rPr>
            </w:pPr>
            <w:r w:rsidRPr="00E2200E">
              <w:rPr>
                <w:rFonts w:ascii="Times New Roman" w:hAnsi="Times New Roman"/>
                <w:sz w:val="24"/>
                <w:szCs w:val="24"/>
              </w:rPr>
              <w:t>–</w:t>
            </w:r>
          </w:p>
        </w:tc>
        <w:tc>
          <w:tcPr>
            <w:tcW w:w="325" w:type="pct"/>
            <w:shd w:val="clear" w:color="auto" w:fill="D9D9D9"/>
          </w:tcPr>
          <w:p w14:paraId="44BCC8B4" w14:textId="77777777" w:rsidR="00776377" w:rsidRPr="00E2200E" w:rsidRDefault="00776377" w:rsidP="00776377">
            <w:pPr>
              <w:jc w:val="center"/>
              <w:rPr>
                <w:rFonts w:ascii="Times New Roman" w:eastAsia="Calibri" w:hAnsi="Times New Roman" w:cs="Calibri"/>
                <w:noProof/>
                <w:sz w:val="24"/>
                <w:szCs w:val="24"/>
              </w:rPr>
            </w:pPr>
            <w:r w:rsidRPr="00E2200E">
              <w:rPr>
                <w:rFonts w:ascii="Times New Roman" w:hAnsi="Times New Roman"/>
                <w:sz w:val="24"/>
                <w:szCs w:val="24"/>
              </w:rPr>
              <w:t>–</w:t>
            </w:r>
          </w:p>
        </w:tc>
        <w:tc>
          <w:tcPr>
            <w:tcW w:w="325" w:type="pct"/>
            <w:shd w:val="clear" w:color="auto" w:fill="D9D9D9"/>
          </w:tcPr>
          <w:p w14:paraId="196C729E"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107,5</w:t>
            </w:r>
          </w:p>
        </w:tc>
        <w:tc>
          <w:tcPr>
            <w:tcW w:w="328" w:type="pct"/>
            <w:shd w:val="clear" w:color="auto" w:fill="D9D9D9"/>
          </w:tcPr>
          <w:p w14:paraId="7075C6FA"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107,5</w:t>
            </w:r>
          </w:p>
        </w:tc>
        <w:tc>
          <w:tcPr>
            <w:tcW w:w="540" w:type="pct"/>
            <w:shd w:val="clear" w:color="auto" w:fill="D9D9D9"/>
          </w:tcPr>
          <w:p w14:paraId="715F4BC5"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76</w:t>
            </w:r>
          </w:p>
        </w:tc>
        <w:tc>
          <w:tcPr>
            <w:tcW w:w="540" w:type="pct"/>
            <w:shd w:val="clear" w:color="auto" w:fill="D9D9D9"/>
          </w:tcPr>
          <w:p w14:paraId="6FEAB495"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43,5</w:t>
            </w:r>
          </w:p>
        </w:tc>
        <w:tc>
          <w:tcPr>
            <w:tcW w:w="540" w:type="pct"/>
            <w:shd w:val="clear" w:color="auto" w:fill="D9D9D9"/>
          </w:tcPr>
          <w:p w14:paraId="1A1EA740"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72,5</w:t>
            </w:r>
          </w:p>
        </w:tc>
        <w:tc>
          <w:tcPr>
            <w:tcW w:w="537" w:type="pct"/>
            <w:shd w:val="clear" w:color="auto" w:fill="D9D9D9"/>
          </w:tcPr>
          <w:p w14:paraId="2503041D"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40</w:t>
            </w:r>
          </w:p>
        </w:tc>
      </w:tr>
      <w:tr w:rsidR="00776377" w:rsidRPr="00E2200E" w14:paraId="52EDB46E" w14:textId="77777777" w:rsidTr="00792BC1">
        <w:tc>
          <w:tcPr>
            <w:tcW w:w="238" w:type="pct"/>
            <w:shd w:val="clear" w:color="auto" w:fill="D9D9D9"/>
          </w:tcPr>
          <w:p w14:paraId="412738EC"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F</w:t>
            </w:r>
          </w:p>
        </w:tc>
        <w:tc>
          <w:tcPr>
            <w:tcW w:w="303" w:type="pct"/>
            <w:shd w:val="clear" w:color="auto" w:fill="D9D9D9"/>
          </w:tcPr>
          <w:p w14:paraId="18BF7F3E" w14:textId="77777777" w:rsidR="00776377" w:rsidRPr="00E2200E" w:rsidRDefault="00776377" w:rsidP="00776377">
            <w:pPr>
              <w:jc w:val="center"/>
              <w:rPr>
                <w:rFonts w:ascii="Times New Roman" w:eastAsia="Calibri" w:hAnsi="Times New Roman" w:cs="Calibri"/>
                <w:noProof/>
                <w:sz w:val="24"/>
                <w:szCs w:val="24"/>
              </w:rPr>
            </w:pPr>
            <w:r w:rsidRPr="00E2200E">
              <w:rPr>
                <w:rFonts w:ascii="Times New Roman" w:hAnsi="Times New Roman"/>
                <w:sz w:val="24"/>
                <w:szCs w:val="24"/>
              </w:rPr>
              <w:t>–</w:t>
            </w:r>
          </w:p>
        </w:tc>
        <w:tc>
          <w:tcPr>
            <w:tcW w:w="303" w:type="pct"/>
            <w:shd w:val="clear" w:color="auto" w:fill="D9D9D9"/>
          </w:tcPr>
          <w:p w14:paraId="05812845" w14:textId="77777777" w:rsidR="00776377" w:rsidRPr="00E2200E" w:rsidRDefault="00776377" w:rsidP="00776377">
            <w:pPr>
              <w:jc w:val="center"/>
              <w:rPr>
                <w:rFonts w:ascii="Times New Roman" w:eastAsia="Calibri" w:hAnsi="Times New Roman" w:cs="Calibri"/>
                <w:noProof/>
                <w:sz w:val="24"/>
                <w:szCs w:val="24"/>
              </w:rPr>
            </w:pPr>
            <w:r w:rsidRPr="00E2200E">
              <w:rPr>
                <w:rFonts w:ascii="Times New Roman" w:hAnsi="Times New Roman"/>
                <w:sz w:val="24"/>
                <w:szCs w:val="24"/>
              </w:rPr>
              <w:t>–</w:t>
            </w:r>
          </w:p>
        </w:tc>
        <w:tc>
          <w:tcPr>
            <w:tcW w:w="303" w:type="pct"/>
            <w:shd w:val="clear" w:color="auto" w:fill="D9D9D9"/>
          </w:tcPr>
          <w:p w14:paraId="46F2A221"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180</w:t>
            </w:r>
          </w:p>
        </w:tc>
        <w:tc>
          <w:tcPr>
            <w:tcW w:w="305" w:type="pct"/>
            <w:shd w:val="clear" w:color="auto" w:fill="D9D9D9"/>
          </w:tcPr>
          <w:p w14:paraId="65429544"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180</w:t>
            </w:r>
          </w:p>
        </w:tc>
        <w:tc>
          <w:tcPr>
            <w:tcW w:w="88" w:type="pct"/>
            <w:shd w:val="clear" w:color="auto" w:fill="D9D9D9"/>
          </w:tcPr>
          <w:p w14:paraId="46654445" w14:textId="77777777" w:rsidR="00776377" w:rsidRPr="00E2200E" w:rsidRDefault="00776377" w:rsidP="00776377">
            <w:pPr>
              <w:jc w:val="center"/>
              <w:rPr>
                <w:rFonts w:ascii="Times New Roman" w:hAnsi="Times New Roman"/>
                <w:noProof/>
                <w:sz w:val="24"/>
                <w:szCs w:val="24"/>
              </w:rPr>
            </w:pPr>
          </w:p>
        </w:tc>
        <w:tc>
          <w:tcPr>
            <w:tcW w:w="325" w:type="pct"/>
            <w:shd w:val="clear" w:color="auto" w:fill="D9D9D9"/>
          </w:tcPr>
          <w:p w14:paraId="35F8DA7E" w14:textId="77777777" w:rsidR="00776377" w:rsidRPr="00E2200E" w:rsidRDefault="00776377" w:rsidP="00776377">
            <w:pPr>
              <w:jc w:val="center"/>
              <w:rPr>
                <w:rFonts w:ascii="Times New Roman" w:eastAsia="Calibri" w:hAnsi="Times New Roman" w:cs="Calibri"/>
                <w:noProof/>
                <w:sz w:val="24"/>
                <w:szCs w:val="24"/>
              </w:rPr>
            </w:pPr>
            <w:r w:rsidRPr="00E2200E">
              <w:rPr>
                <w:rFonts w:ascii="Times New Roman" w:hAnsi="Times New Roman"/>
                <w:sz w:val="24"/>
                <w:szCs w:val="24"/>
              </w:rPr>
              <w:t>–</w:t>
            </w:r>
          </w:p>
        </w:tc>
        <w:tc>
          <w:tcPr>
            <w:tcW w:w="325" w:type="pct"/>
            <w:shd w:val="clear" w:color="auto" w:fill="D9D9D9"/>
          </w:tcPr>
          <w:p w14:paraId="26E2DBEE" w14:textId="77777777" w:rsidR="00776377" w:rsidRPr="00E2200E" w:rsidRDefault="00776377" w:rsidP="00776377">
            <w:pPr>
              <w:jc w:val="center"/>
              <w:rPr>
                <w:rFonts w:ascii="Times New Roman" w:eastAsia="Calibri" w:hAnsi="Times New Roman" w:cs="Calibri"/>
                <w:noProof/>
                <w:sz w:val="24"/>
                <w:szCs w:val="24"/>
              </w:rPr>
            </w:pPr>
            <w:r w:rsidRPr="00E2200E">
              <w:rPr>
                <w:rFonts w:ascii="Times New Roman" w:hAnsi="Times New Roman"/>
                <w:sz w:val="24"/>
                <w:szCs w:val="24"/>
              </w:rPr>
              <w:t>–</w:t>
            </w:r>
          </w:p>
        </w:tc>
        <w:tc>
          <w:tcPr>
            <w:tcW w:w="325" w:type="pct"/>
            <w:shd w:val="clear" w:color="auto" w:fill="D9D9D9"/>
          </w:tcPr>
          <w:p w14:paraId="681C103A"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115</w:t>
            </w:r>
          </w:p>
        </w:tc>
        <w:tc>
          <w:tcPr>
            <w:tcW w:w="328" w:type="pct"/>
            <w:shd w:val="clear" w:color="auto" w:fill="D9D9D9"/>
          </w:tcPr>
          <w:p w14:paraId="17A767F3"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115</w:t>
            </w:r>
          </w:p>
        </w:tc>
        <w:tc>
          <w:tcPr>
            <w:tcW w:w="540" w:type="pct"/>
            <w:shd w:val="clear" w:color="auto" w:fill="D9D9D9"/>
          </w:tcPr>
          <w:p w14:paraId="0C4B97D1"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91</w:t>
            </w:r>
          </w:p>
        </w:tc>
        <w:tc>
          <w:tcPr>
            <w:tcW w:w="540" w:type="pct"/>
            <w:shd w:val="clear" w:color="auto" w:fill="D9D9D9"/>
          </w:tcPr>
          <w:p w14:paraId="4B0BEBCA"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51</w:t>
            </w:r>
          </w:p>
        </w:tc>
        <w:tc>
          <w:tcPr>
            <w:tcW w:w="540" w:type="pct"/>
            <w:shd w:val="clear" w:color="auto" w:fill="D9D9D9"/>
          </w:tcPr>
          <w:p w14:paraId="23618D6F"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87,5</w:t>
            </w:r>
          </w:p>
        </w:tc>
        <w:tc>
          <w:tcPr>
            <w:tcW w:w="537" w:type="pct"/>
            <w:shd w:val="clear" w:color="auto" w:fill="D9D9D9"/>
          </w:tcPr>
          <w:p w14:paraId="707BA820" w14:textId="77777777" w:rsidR="00776377" w:rsidRPr="00E2200E" w:rsidRDefault="00776377" w:rsidP="00776377">
            <w:pPr>
              <w:jc w:val="center"/>
              <w:rPr>
                <w:rFonts w:ascii="Times New Roman" w:hAnsi="Times New Roman"/>
                <w:noProof/>
                <w:sz w:val="24"/>
                <w:szCs w:val="24"/>
              </w:rPr>
            </w:pPr>
            <w:r w:rsidRPr="00E2200E">
              <w:rPr>
                <w:rFonts w:ascii="Times New Roman" w:hAnsi="Times New Roman"/>
                <w:sz w:val="24"/>
                <w:szCs w:val="24"/>
              </w:rPr>
              <w:t>47,5</w:t>
            </w:r>
          </w:p>
        </w:tc>
      </w:tr>
      <w:tr w:rsidR="00776377" w:rsidRPr="00E2200E" w14:paraId="6424B9C8" w14:textId="77777777" w:rsidTr="00792BC1">
        <w:tc>
          <w:tcPr>
            <w:tcW w:w="5000" w:type="pct"/>
            <w:gridSpan w:val="14"/>
            <w:shd w:val="clear" w:color="auto" w:fill="D9D9D9"/>
          </w:tcPr>
          <w:p w14:paraId="042FD3E1" w14:textId="77777777" w:rsidR="00776377" w:rsidRPr="00E2200E" w:rsidRDefault="00776377" w:rsidP="00776377">
            <w:pPr>
              <w:jc w:val="both"/>
              <w:rPr>
                <w:rFonts w:ascii="Times New Roman" w:hAnsi="Times New Roman"/>
                <w:i/>
                <w:noProof/>
                <w:sz w:val="24"/>
                <w:szCs w:val="24"/>
              </w:rPr>
            </w:pPr>
            <w:r w:rsidRPr="00E2200E">
              <w:rPr>
                <w:rFonts w:ascii="Times New Roman" w:hAnsi="Times New Roman"/>
                <w:i/>
                <w:sz w:val="24"/>
                <w:szCs w:val="24"/>
              </w:rPr>
              <w:t>1. piezīme. Atdalošie attālumi, kas norādīti 2.–9. ailē, attiecas uz parastajām skrejceļu un manevrēšanas ceļu kombinācijām.</w:t>
            </w:r>
          </w:p>
          <w:p w14:paraId="39E01224" w14:textId="77777777" w:rsidR="00776377" w:rsidRPr="00E2200E" w:rsidRDefault="00776377" w:rsidP="00776377">
            <w:pPr>
              <w:jc w:val="both"/>
              <w:rPr>
                <w:rFonts w:ascii="Times New Roman" w:hAnsi="Times New Roman"/>
                <w:i/>
                <w:noProof/>
                <w:sz w:val="24"/>
                <w:szCs w:val="24"/>
              </w:rPr>
            </w:pPr>
            <w:r w:rsidRPr="00E2200E">
              <w:rPr>
                <w:rFonts w:ascii="Times New Roman" w:hAnsi="Times New Roman"/>
                <w:i/>
                <w:sz w:val="24"/>
                <w:szCs w:val="24"/>
              </w:rPr>
              <w:lastRenderedPageBreak/>
              <w:t>2. piezīme. Attālumi, kas norādīti 2.–9. ailē, negarantē pietiekamu attālumu aiz gaidīšanas vietā esošas lidmašīnas, lai cita lidmašīna varētu pabraukt tai garām pa paralēlo manevrēšanas ceļu.</w:t>
            </w:r>
          </w:p>
        </w:tc>
      </w:tr>
    </w:tbl>
    <w:p w14:paraId="6FF80B2A" w14:textId="77777777" w:rsidR="00776377" w:rsidRPr="00776377" w:rsidRDefault="00776377" w:rsidP="00776377">
      <w:pPr>
        <w:jc w:val="both"/>
        <w:rPr>
          <w:rFonts w:ascii="Times New Roman" w:hAnsi="Times New Roman"/>
          <w:b/>
          <w:i/>
          <w:noProof/>
          <w:sz w:val="24"/>
        </w:rPr>
      </w:pPr>
      <w:r w:rsidRPr="00776377">
        <w:rPr>
          <w:rFonts w:ascii="Times New Roman" w:hAnsi="Times New Roman"/>
          <w:b/>
          <w:i/>
          <w:sz w:val="24"/>
        </w:rPr>
        <w:lastRenderedPageBreak/>
        <w:t>D-1. tabula. Manevrēšanas ceļa minimālais atdalošais attālums</w:t>
      </w:r>
    </w:p>
    <w:p w14:paraId="19D13E79" w14:textId="77777777" w:rsidR="00776377" w:rsidRPr="00776377" w:rsidRDefault="00776377" w:rsidP="00776377">
      <w:pPr>
        <w:jc w:val="both"/>
        <w:rPr>
          <w:rFonts w:ascii="Times New Roman" w:hAnsi="Times New Roman"/>
          <w:b/>
          <w:i/>
          <w:noProof/>
          <w:sz w:val="24"/>
        </w:rPr>
      </w:pPr>
    </w:p>
    <w:p w14:paraId="0B56774F"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/2]</w:t>
      </w:r>
    </w:p>
    <w:p w14:paraId="0F2BD2E4" w14:textId="77777777" w:rsidR="00776377" w:rsidRPr="00776377" w:rsidRDefault="00776377" w:rsidP="00776377">
      <w:pPr>
        <w:jc w:val="both"/>
        <w:rPr>
          <w:rFonts w:ascii="Times New Roman" w:hAnsi="Times New Roman"/>
          <w:noProof/>
          <w:sz w:val="24"/>
        </w:rPr>
        <w:sectPr w:rsidR="00776377" w:rsidRPr="00776377" w:rsidSect="00ED376A">
          <w:headerReference w:type="default" r:id="rId22"/>
          <w:footerReference w:type="default" r:id="rId23"/>
          <w:headerReference w:type="first" r:id="rId24"/>
          <w:footerReference w:type="first" r:id="rId25"/>
          <w:pgSz w:w="16840" w:h="11910" w:orient="landscape" w:code="9"/>
          <w:pgMar w:top="1701" w:right="1134" w:bottom="1134" w:left="1134" w:header="567" w:footer="567" w:gutter="0"/>
          <w:cols w:space="720"/>
          <w:docGrid w:linePitch="299"/>
        </w:sect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61AD4832" w14:textId="77777777" w:rsidTr="00792BC1">
        <w:trPr>
          <w:trHeight w:val="266"/>
        </w:trPr>
        <w:tc>
          <w:tcPr>
            <w:tcW w:w="9065" w:type="dxa"/>
            <w:shd w:val="clear" w:color="auto" w:fill="16CC7E"/>
          </w:tcPr>
          <w:p w14:paraId="1F46295B"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146" w:name="_Toc121839051"/>
            <w:proofErr w:type="spellStart"/>
            <w:r w:rsidRPr="00776377">
              <w:rPr>
                <w:rFonts w:ascii="Times New Roman" w:eastAsiaTheme="majorEastAsia" w:hAnsi="Times New Roman" w:cstheme="majorBidi"/>
                <w:b/>
                <w:color w:val="FFFFFF" w:themeColor="background1"/>
                <w:sz w:val="24"/>
                <w:szCs w:val="26"/>
              </w:rPr>
              <w:lastRenderedPageBreak/>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ADR-DSN.D.260</w:t>
            </w:r>
            <w:proofErr w:type="spellEnd"/>
            <w:r w:rsidRPr="00776377">
              <w:rPr>
                <w:rFonts w:ascii="Times New Roman" w:eastAsiaTheme="majorEastAsia" w:hAnsi="Times New Roman" w:cstheme="majorBidi"/>
                <w:b/>
                <w:color w:val="FFFFFF" w:themeColor="background1"/>
                <w:sz w:val="24"/>
                <w:szCs w:val="26"/>
              </w:rPr>
              <w:t>. punktu “Manevrēšanas ceļa minimālais atdalošais attālums”</w:t>
            </w:r>
            <w:bookmarkEnd w:id="146"/>
          </w:p>
        </w:tc>
      </w:tr>
    </w:tbl>
    <w:p w14:paraId="4FB79296" w14:textId="77777777" w:rsidR="00776377" w:rsidRPr="00776377" w:rsidRDefault="00776377" w:rsidP="00776377">
      <w:pPr>
        <w:jc w:val="both"/>
        <w:rPr>
          <w:rFonts w:ascii="Times New Roman" w:eastAsia="Calibri" w:hAnsi="Times New Roman" w:cs="Calibri"/>
          <w:noProof/>
          <w:sz w:val="24"/>
          <w:szCs w:val="5"/>
        </w:rPr>
      </w:pPr>
    </w:p>
    <w:p w14:paraId="507F57F6"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a) Norādījumi par faktoriem, ko var apsvērt drošības novērtējumā, ir sniegti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dok. Nr. 9157 “Lidlauka projektēšanas rokasgrāmata” 2. daļā “Manevrēšanas ceļi, peroni un gaidīšanas laukumi”.</w:t>
      </w:r>
    </w:p>
    <w:p w14:paraId="405E5F8B"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b) Manevrēšanas ceļu novietojumu var ietekmēt arī </w:t>
      </w:r>
      <w:r w:rsidRPr="00776377">
        <w:rPr>
          <w:rFonts w:ascii="Times New Roman" w:eastAsia="Calibri" w:hAnsi="Times New Roman"/>
          <w:i/>
          <w:iCs/>
          <w:sz w:val="24"/>
        </w:rPr>
        <w:t>ILS</w:t>
      </w:r>
      <w:r w:rsidRPr="00776377">
        <w:rPr>
          <w:rFonts w:ascii="Times New Roman" w:eastAsia="Calibri" w:hAnsi="Times New Roman"/>
          <w:sz w:val="24"/>
        </w:rPr>
        <w:t xml:space="preserve"> un </w:t>
      </w:r>
      <w:proofErr w:type="spellStart"/>
      <w:r w:rsidRPr="00776377">
        <w:rPr>
          <w:rFonts w:ascii="Times New Roman" w:eastAsia="Calibri" w:hAnsi="Times New Roman"/>
          <w:i/>
          <w:iCs/>
          <w:sz w:val="24"/>
        </w:rPr>
        <w:t>MLS</w:t>
      </w:r>
      <w:proofErr w:type="spellEnd"/>
      <w:r w:rsidRPr="00776377">
        <w:rPr>
          <w:rFonts w:ascii="Times New Roman" w:eastAsia="Calibri" w:hAnsi="Times New Roman"/>
          <w:sz w:val="24"/>
        </w:rPr>
        <w:t xml:space="preserve"> iekārtas, jo gaisa kuģi, kas manevrē pa manevrēšanas ceļu vai stāv uz tā, var izraisīt </w:t>
      </w:r>
      <w:r w:rsidRPr="00776377">
        <w:rPr>
          <w:rFonts w:ascii="Times New Roman" w:eastAsia="Calibri" w:hAnsi="Times New Roman"/>
          <w:i/>
          <w:iCs/>
          <w:sz w:val="24"/>
        </w:rPr>
        <w:t>ILS</w:t>
      </w:r>
      <w:r w:rsidRPr="00776377">
        <w:rPr>
          <w:rFonts w:ascii="Times New Roman" w:eastAsia="Calibri" w:hAnsi="Times New Roman"/>
          <w:sz w:val="24"/>
        </w:rPr>
        <w:t xml:space="preserve"> un </w:t>
      </w:r>
      <w:proofErr w:type="spellStart"/>
      <w:r w:rsidRPr="00776377">
        <w:rPr>
          <w:rFonts w:ascii="Times New Roman" w:eastAsia="Calibri" w:hAnsi="Times New Roman"/>
          <w:i/>
          <w:iCs/>
          <w:sz w:val="24"/>
        </w:rPr>
        <w:t>MLS</w:t>
      </w:r>
      <w:proofErr w:type="spellEnd"/>
      <w:r w:rsidRPr="00776377">
        <w:rPr>
          <w:rFonts w:ascii="Times New Roman" w:eastAsia="Calibri" w:hAnsi="Times New Roman"/>
          <w:sz w:val="24"/>
        </w:rPr>
        <w:t xml:space="preserve"> signālu traucējumus. Informācija par kritiskajām un jutīgajām zonām ap </w:t>
      </w:r>
      <w:r w:rsidRPr="00776377">
        <w:rPr>
          <w:rFonts w:ascii="Times New Roman" w:eastAsia="Calibri" w:hAnsi="Times New Roman"/>
          <w:i/>
          <w:iCs/>
          <w:sz w:val="24"/>
        </w:rPr>
        <w:t>ILS</w:t>
      </w:r>
      <w:r w:rsidRPr="00776377">
        <w:rPr>
          <w:rFonts w:ascii="Times New Roman" w:eastAsia="Calibri" w:hAnsi="Times New Roman"/>
          <w:sz w:val="24"/>
        </w:rPr>
        <w:t xml:space="preserve"> un </w:t>
      </w:r>
      <w:proofErr w:type="spellStart"/>
      <w:r w:rsidRPr="00776377">
        <w:rPr>
          <w:rFonts w:ascii="Times New Roman" w:eastAsia="Calibri" w:hAnsi="Times New Roman"/>
          <w:i/>
          <w:iCs/>
          <w:sz w:val="24"/>
        </w:rPr>
        <w:t>MLS</w:t>
      </w:r>
      <w:proofErr w:type="spellEnd"/>
      <w:r w:rsidRPr="00776377">
        <w:rPr>
          <w:rFonts w:ascii="Times New Roman" w:eastAsia="Calibri" w:hAnsi="Times New Roman"/>
          <w:sz w:val="24"/>
        </w:rPr>
        <w:t xml:space="preserve"> iekārtām ir sniegta attiecīgi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10. pielikuma I sējuma C un G pievienojumā.</w:t>
      </w:r>
    </w:p>
    <w:p w14:paraId="7F8435E7"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c) Atdalošie attālumi, kas norādīti D-1. tabulas 10. ailē, ne vienmēr nodrošina spēju vienkārši nogriezties no viena manevrēšanas ceļa uz otru paralēlu manevrēšanas ceļu. Norādījumi par šo apstākli sniegti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dok. Nr. 9157 “Lidlauka projektēšanas rokasgrāmata” 2. daļā “Manevrēšanas ceļi, peroni un gaidīšanas laukumi”.</w:t>
      </w:r>
    </w:p>
    <w:p w14:paraId="0E14DA07"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d) Gadījumos, kad reaktīvās izplūdes strūklas ātrums var radīt bīstamus apstākļus apkalpošanai uz zemes, var nākties palielināt D-1. tabulas 13. ailē norādītos atdalošos attālumus starp gaisa kuģa stāvvietas manevrēšanas joslas ass līniju un objektu.</w:t>
      </w:r>
    </w:p>
    <w:p w14:paraId="50FD02CD"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e) Lidlaukā var pieļaut mazākus atdalošos attālumus, ja drošības novērtējumā norādīts, ka šādiem attālumiem nebūs nelabvēlīgas ietekmes uz drošību vai būtiskas ietekmes uz lidmašīnu ekspluatācijas regularitāti.</w:t>
      </w:r>
    </w:p>
    <w:p w14:paraId="15615E86"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f) D-1. tabulā noteiktie atdalošie attālumi var būt jāpalielina manevrēšanas ceļa pagriezienos, lai ietvertu kritiskās lidmašīnas spārnu </w:t>
      </w:r>
      <w:proofErr w:type="spellStart"/>
      <w:r w:rsidRPr="00776377">
        <w:rPr>
          <w:rFonts w:ascii="Times New Roman" w:eastAsia="Calibri" w:hAnsi="Times New Roman"/>
          <w:sz w:val="24"/>
        </w:rPr>
        <w:t>plētumu</w:t>
      </w:r>
      <w:proofErr w:type="spellEnd"/>
      <w:r w:rsidRPr="00776377">
        <w:rPr>
          <w:rFonts w:ascii="Times New Roman" w:eastAsia="Calibri" w:hAnsi="Times New Roman"/>
          <w:sz w:val="24"/>
        </w:rPr>
        <w:t>, vai uz diviem paralēliem manevrēšanas ceļiem, ko, piemēram, izmanto kā apbraukšanas manevrēšanas ceļus.</w:t>
      </w:r>
    </w:p>
    <w:p w14:paraId="5373EB4F"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g) Prasības perona manevrēšanas ceļiem attiecībā uz lidjoslas platumu, atdalošajiem attālumiem u. tml. ir tādas pašas kā jebkura cita veida manevrēšanas ceļam.</w:t>
      </w:r>
    </w:p>
    <w:p w14:paraId="21170B1F" w14:textId="77777777" w:rsidR="00776377" w:rsidRPr="00776377" w:rsidRDefault="00776377" w:rsidP="00776377">
      <w:pPr>
        <w:tabs>
          <w:tab w:val="left" w:pos="708"/>
        </w:tabs>
        <w:jc w:val="both"/>
        <w:rPr>
          <w:rFonts w:ascii="Times New Roman" w:eastAsia="Calibri" w:hAnsi="Times New Roman"/>
          <w:noProof/>
          <w:sz w:val="24"/>
        </w:rPr>
      </w:pPr>
    </w:p>
    <w:p w14:paraId="0C125A70"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/2]</w:t>
      </w:r>
    </w:p>
    <w:p w14:paraId="37243AAD"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03EBDD56"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/4]</w:t>
      </w:r>
    </w:p>
    <w:p w14:paraId="0A96E198" w14:textId="77777777" w:rsidR="00776377" w:rsidRPr="00776377" w:rsidRDefault="00776377" w:rsidP="00776377">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509D639C" w14:textId="77777777" w:rsidTr="00792BC1">
        <w:trPr>
          <w:trHeight w:val="266"/>
        </w:trPr>
        <w:tc>
          <w:tcPr>
            <w:tcW w:w="9065" w:type="dxa"/>
            <w:shd w:val="clear" w:color="auto" w:fill="212E63"/>
          </w:tcPr>
          <w:p w14:paraId="59594448"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147" w:name="_Toc121839052"/>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ADR-DSN.D.265</w:t>
            </w:r>
            <w:proofErr w:type="spellEnd"/>
            <w:r w:rsidRPr="00776377">
              <w:rPr>
                <w:rFonts w:ascii="Times New Roman" w:eastAsiaTheme="majorEastAsia" w:hAnsi="Times New Roman" w:cstheme="majorBidi"/>
                <w:b/>
                <w:color w:val="FFFFFF" w:themeColor="background1"/>
                <w:sz w:val="24"/>
                <w:szCs w:val="26"/>
              </w:rPr>
              <w:t>. punktu “Garenvirziena slīpumi uz manevrēšanas ceļiem”</w:t>
            </w:r>
            <w:bookmarkEnd w:id="147"/>
          </w:p>
        </w:tc>
      </w:tr>
    </w:tbl>
    <w:p w14:paraId="41032F43" w14:textId="77777777" w:rsidR="00776377" w:rsidRPr="00776377" w:rsidRDefault="00776377" w:rsidP="00776377">
      <w:pPr>
        <w:jc w:val="both"/>
        <w:rPr>
          <w:rFonts w:ascii="Times New Roman" w:eastAsia="Calibri" w:hAnsi="Times New Roman" w:cs="Calibri"/>
          <w:noProof/>
          <w:sz w:val="24"/>
          <w:szCs w:val="5"/>
        </w:rPr>
      </w:pPr>
    </w:p>
    <w:p w14:paraId="32390425"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Manevrēšanas ceļa garenvirziena slīpuma ierobežošanas drošības mērķis ir nodrošināt gaisa kuģim stabilu un drošu manevrēšanas ceļa izmantošanu.</w:t>
      </w:r>
    </w:p>
    <w:p w14:paraId="5060BB02"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b) Manevrēšanas ceļa garenvirziena slīpums nedrīkst pārsniegt:</w:t>
      </w:r>
    </w:p>
    <w:p w14:paraId="29F32514" w14:textId="77777777" w:rsidR="00776377" w:rsidRPr="00776377" w:rsidRDefault="00776377" w:rsidP="00776377">
      <w:pPr>
        <w:tabs>
          <w:tab w:val="left" w:pos="708"/>
        </w:tabs>
        <w:jc w:val="both"/>
        <w:rPr>
          <w:rFonts w:ascii="Times New Roman" w:eastAsia="Calibri" w:hAnsi="Times New Roman"/>
          <w:noProof/>
          <w:sz w:val="24"/>
        </w:rPr>
      </w:pPr>
    </w:p>
    <w:p w14:paraId="6FE23293"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1) 1,5 %, ja koda burts ir C, D, E vai F, un</w:t>
      </w:r>
    </w:p>
    <w:p w14:paraId="53BB2816"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2) 3 %, ja koda burts ir A vai B.</w:t>
      </w:r>
    </w:p>
    <w:p w14:paraId="4DFDC967" w14:textId="77777777" w:rsidR="00776377" w:rsidRPr="00776377" w:rsidRDefault="00776377" w:rsidP="00776377">
      <w:pPr>
        <w:tabs>
          <w:tab w:val="left" w:pos="1275"/>
        </w:tabs>
        <w:jc w:val="both"/>
        <w:rPr>
          <w:rFonts w:ascii="Times New Roman" w:eastAsia="Calibri"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3B7B81E0" w14:textId="77777777" w:rsidTr="00792BC1">
        <w:trPr>
          <w:trHeight w:val="266"/>
        </w:trPr>
        <w:tc>
          <w:tcPr>
            <w:tcW w:w="9065" w:type="dxa"/>
            <w:shd w:val="clear" w:color="auto" w:fill="16CC7E"/>
          </w:tcPr>
          <w:p w14:paraId="1C246676"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148" w:name="_Toc121839053"/>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ADR-DSN.D.265</w:t>
            </w:r>
            <w:proofErr w:type="spellEnd"/>
            <w:r w:rsidRPr="00776377">
              <w:rPr>
                <w:rFonts w:ascii="Times New Roman" w:eastAsiaTheme="majorEastAsia" w:hAnsi="Times New Roman" w:cstheme="majorBidi"/>
                <w:b/>
                <w:color w:val="FFFFFF" w:themeColor="background1"/>
                <w:sz w:val="24"/>
                <w:szCs w:val="26"/>
              </w:rPr>
              <w:t>. punktu “Garenvirziena slīpumi uz manevrēšanas ceļiem”</w:t>
            </w:r>
            <w:bookmarkEnd w:id="148"/>
          </w:p>
        </w:tc>
      </w:tr>
    </w:tbl>
    <w:p w14:paraId="0C325362" w14:textId="77777777" w:rsidR="00776377" w:rsidRPr="00776377" w:rsidRDefault="00776377" w:rsidP="00776377">
      <w:pPr>
        <w:jc w:val="both"/>
        <w:rPr>
          <w:rFonts w:ascii="Times New Roman" w:eastAsia="Calibri" w:hAnsi="Times New Roman" w:cs="Calibri"/>
          <w:noProof/>
          <w:sz w:val="24"/>
          <w:szCs w:val="5"/>
        </w:rPr>
      </w:pPr>
    </w:p>
    <w:p w14:paraId="01B58463"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Nav aizpildīts ar nolūku.</w:t>
      </w:r>
    </w:p>
    <w:p w14:paraId="2BA47CC5" w14:textId="77777777" w:rsidR="00776377" w:rsidRPr="00776377" w:rsidRDefault="00776377" w:rsidP="00776377">
      <w:pPr>
        <w:jc w:val="both"/>
        <w:rPr>
          <w:rFonts w:ascii="Times New Roman" w:eastAsia="Calibri"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766CD595" w14:textId="77777777" w:rsidTr="00792BC1">
        <w:trPr>
          <w:trHeight w:val="266"/>
        </w:trPr>
        <w:tc>
          <w:tcPr>
            <w:tcW w:w="9065" w:type="dxa"/>
            <w:shd w:val="clear" w:color="auto" w:fill="212E63"/>
          </w:tcPr>
          <w:p w14:paraId="60534AE3"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149" w:name="_Toc121839054"/>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ADR-DSN.D.270</w:t>
            </w:r>
            <w:proofErr w:type="spellEnd"/>
            <w:r w:rsidRPr="00776377">
              <w:rPr>
                <w:rFonts w:ascii="Times New Roman" w:eastAsiaTheme="majorEastAsia" w:hAnsi="Times New Roman" w:cstheme="majorBidi"/>
                <w:b/>
                <w:color w:val="FFFFFF" w:themeColor="background1"/>
                <w:sz w:val="24"/>
                <w:szCs w:val="26"/>
              </w:rPr>
              <w:t>. punktu “Garenvirziena slīpuma maiņa uz manevrēšanas ceļiem”</w:t>
            </w:r>
            <w:bookmarkEnd w:id="149"/>
          </w:p>
        </w:tc>
      </w:tr>
    </w:tbl>
    <w:p w14:paraId="484A9D47" w14:textId="77777777" w:rsidR="00776377" w:rsidRPr="00776377" w:rsidRDefault="00776377" w:rsidP="00776377">
      <w:pPr>
        <w:jc w:val="both"/>
        <w:rPr>
          <w:rFonts w:ascii="Times New Roman" w:eastAsia="Calibri" w:hAnsi="Times New Roman" w:cs="Calibri"/>
          <w:noProof/>
          <w:sz w:val="24"/>
          <w:szCs w:val="5"/>
        </w:rPr>
      </w:pPr>
    </w:p>
    <w:p w14:paraId="71809936"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Manevrēšanas ceļa garenvirziena slīpuma maiņas ierobežošanas drošības mērķis ir izvairīties no gaisa kuģa bojājumiem un nodrošināt, ka gaisa kuģis var droši izmantot manevrēšanas ceļu.</w:t>
      </w:r>
    </w:p>
    <w:p w14:paraId="6D82A673"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b) Gadījumos, kad manevrēšanas ceļa garenvirziena slīpuma maiņa ir nenovēršama, pārejai no viena slīpuma uz citu jānotiek pa izliektu virsmu ar slīpuma maiņas rādītāju, kas nav lielāks </w:t>
      </w:r>
      <w:r w:rsidRPr="00776377">
        <w:rPr>
          <w:rFonts w:ascii="Times New Roman" w:eastAsia="Calibri" w:hAnsi="Times New Roman"/>
          <w:sz w:val="24"/>
        </w:rPr>
        <w:lastRenderedPageBreak/>
        <w:t>par:</w:t>
      </w:r>
    </w:p>
    <w:p w14:paraId="4838711A" w14:textId="77777777" w:rsidR="00776377" w:rsidRPr="00776377" w:rsidRDefault="00776377" w:rsidP="00776377">
      <w:pPr>
        <w:tabs>
          <w:tab w:val="left" w:pos="708"/>
        </w:tabs>
        <w:jc w:val="both"/>
        <w:rPr>
          <w:rFonts w:ascii="Times New Roman" w:eastAsia="Calibri" w:hAnsi="Times New Roman"/>
          <w:noProof/>
          <w:sz w:val="24"/>
        </w:rPr>
      </w:pPr>
    </w:p>
    <w:p w14:paraId="3857DEDE"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1) 1 % uz 30 m (minimālais liekuma rādiuss 3000 m), ja koda burts ir C, D, E vai F, un</w:t>
      </w:r>
    </w:p>
    <w:p w14:paraId="1E0DBE1F"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2) 1 % uz 25 m (minimālais liekuma rādiuss 2500 m), ja koda burts ir A vai B.</w:t>
      </w:r>
    </w:p>
    <w:p w14:paraId="10436C14" w14:textId="77777777" w:rsidR="00776377" w:rsidRPr="00776377" w:rsidRDefault="00776377" w:rsidP="00776377">
      <w:pPr>
        <w:ind w:left="284"/>
        <w:jc w:val="both"/>
        <w:rPr>
          <w:rFonts w:ascii="Times New Roman" w:eastAsia="Calibri" w:hAnsi="Times New Roman"/>
          <w:noProof/>
          <w:sz w:val="24"/>
        </w:rPr>
      </w:pPr>
    </w:p>
    <w:p w14:paraId="0595F351"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c) Ja b) apakšpunkta 1) un 2) daļā minētā slīpuma maiņa netiek sasniegta un slīpumus uz manevrēšanas ceļiem nav iespējams novērst, pāreja no viena slīpuma uz citu jāveic pa liektu virsmu, kam jānodrošina visu gaisa kuģu droša ekspluatācija jebkuros laikapstākļos.</w:t>
      </w:r>
    </w:p>
    <w:p w14:paraId="64A418CE" w14:textId="77777777" w:rsidR="00776377" w:rsidRPr="00776377" w:rsidRDefault="00776377" w:rsidP="00776377">
      <w:pPr>
        <w:tabs>
          <w:tab w:val="left" w:pos="708"/>
        </w:tabs>
        <w:jc w:val="both"/>
        <w:rPr>
          <w:rFonts w:ascii="Times New Roman" w:eastAsia="Calibri"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0C6871AF" w14:textId="77777777" w:rsidTr="00792BC1">
        <w:trPr>
          <w:trHeight w:val="266"/>
        </w:trPr>
        <w:tc>
          <w:tcPr>
            <w:tcW w:w="9065" w:type="dxa"/>
            <w:shd w:val="clear" w:color="auto" w:fill="16CC7E"/>
          </w:tcPr>
          <w:p w14:paraId="06588163"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150" w:name="_Toc121839055"/>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ADR-DSN.D.270</w:t>
            </w:r>
            <w:proofErr w:type="spellEnd"/>
            <w:r w:rsidRPr="00776377">
              <w:rPr>
                <w:rFonts w:ascii="Times New Roman" w:eastAsiaTheme="majorEastAsia" w:hAnsi="Times New Roman" w:cstheme="majorBidi"/>
                <w:b/>
                <w:color w:val="FFFFFF" w:themeColor="background1"/>
                <w:sz w:val="24"/>
                <w:szCs w:val="26"/>
              </w:rPr>
              <w:t>. punktu “Garenvirziena slīpuma maiņa uz manevrēšanas ceļiem”</w:t>
            </w:r>
            <w:bookmarkEnd w:id="150"/>
          </w:p>
        </w:tc>
      </w:tr>
    </w:tbl>
    <w:p w14:paraId="1DDDFB53" w14:textId="77777777" w:rsidR="00776377" w:rsidRPr="00776377" w:rsidRDefault="00776377" w:rsidP="00776377">
      <w:pPr>
        <w:jc w:val="both"/>
        <w:rPr>
          <w:rFonts w:ascii="Times New Roman" w:eastAsia="Calibri" w:hAnsi="Times New Roman" w:cs="Calibri"/>
          <w:noProof/>
          <w:sz w:val="24"/>
          <w:szCs w:val="5"/>
        </w:rPr>
      </w:pPr>
    </w:p>
    <w:p w14:paraId="67FF7432"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Nav aizpildīts ar nolūku.</w:t>
      </w:r>
    </w:p>
    <w:p w14:paraId="4E198239" w14:textId="77777777" w:rsidR="00776377" w:rsidRPr="00776377" w:rsidRDefault="00776377" w:rsidP="00776377">
      <w:pPr>
        <w:jc w:val="both"/>
        <w:rPr>
          <w:rFonts w:ascii="Times New Roman" w:eastAsia="Calibri"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42F6FB96" w14:textId="77777777" w:rsidTr="00792BC1">
        <w:trPr>
          <w:trHeight w:val="266"/>
        </w:trPr>
        <w:tc>
          <w:tcPr>
            <w:tcW w:w="9065" w:type="dxa"/>
            <w:shd w:val="clear" w:color="auto" w:fill="212E63"/>
          </w:tcPr>
          <w:p w14:paraId="43A5994D"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151" w:name="_Toc121839056"/>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ADR-DSN.D.275</w:t>
            </w:r>
            <w:proofErr w:type="spellEnd"/>
            <w:r w:rsidRPr="00776377">
              <w:rPr>
                <w:rFonts w:ascii="Times New Roman" w:eastAsiaTheme="majorEastAsia" w:hAnsi="Times New Roman" w:cstheme="majorBidi"/>
                <w:b/>
                <w:color w:val="FFFFFF" w:themeColor="background1"/>
                <w:sz w:val="24"/>
                <w:szCs w:val="26"/>
              </w:rPr>
              <w:t>. punktu “Redzamības attālums uz manevrēšanas ceļiem”</w:t>
            </w:r>
            <w:bookmarkEnd w:id="151"/>
          </w:p>
        </w:tc>
      </w:tr>
    </w:tbl>
    <w:p w14:paraId="181E7074" w14:textId="77777777" w:rsidR="00776377" w:rsidRPr="00776377" w:rsidRDefault="00776377" w:rsidP="00776377">
      <w:pPr>
        <w:jc w:val="both"/>
        <w:rPr>
          <w:rFonts w:ascii="Times New Roman" w:eastAsia="Calibri" w:hAnsi="Times New Roman" w:cs="Calibri"/>
          <w:noProof/>
          <w:sz w:val="24"/>
          <w:szCs w:val="5"/>
        </w:rPr>
      </w:pPr>
    </w:p>
    <w:p w14:paraId="62CCC624"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Manevrēšanas ceļa minimālā redzamības attāluma vērtību noteikšanas drošības mērķis ir nodrošināt nepieciešamo redzamību, lai gaisa kuģis varētu droši izmantot manevrēšanas ceļu.</w:t>
      </w:r>
    </w:p>
    <w:p w14:paraId="64DA2F2A"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b) Gadījumos, kad manevrēšanas ceļa slīpuma maiņa ir nenovēršama, tai ir jābūt tādai, lai no jebkura punkta, kas atrodas:</w:t>
      </w:r>
    </w:p>
    <w:p w14:paraId="2150412A" w14:textId="77777777" w:rsidR="00776377" w:rsidRPr="00776377" w:rsidRDefault="00776377" w:rsidP="00776377">
      <w:pPr>
        <w:tabs>
          <w:tab w:val="left" w:pos="708"/>
        </w:tabs>
        <w:jc w:val="both"/>
        <w:rPr>
          <w:rFonts w:ascii="Times New Roman" w:eastAsia="Calibri" w:hAnsi="Times New Roman"/>
          <w:noProof/>
          <w:sz w:val="24"/>
        </w:rPr>
      </w:pPr>
    </w:p>
    <w:p w14:paraId="1EE0B91C"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1) 3 m augstumā virs manevrēšanas ceļa, varētu redzēt visu manevrēšanas ceļa virsmu vismaz 300 m attālumā no šī punkta, ja koda burts ir C, D, E vai F;</w:t>
      </w:r>
    </w:p>
    <w:p w14:paraId="2E2A1A46"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2) 2 m augstumā virs manevrēšanas ceļa, varētu redzēt visu manevrēšanas ceļa virsmu vismaz 200 m attālumā no šī punkta, ja koda burts ir B, un</w:t>
      </w:r>
    </w:p>
    <w:p w14:paraId="203EC4A0"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3) 1,5 m augstumā virs manevrēšanas ceļa, varētu redzēt visu manevrēšanas ceļa virsmu vismaz 150 m attālumā no šī punkta, ja koda burts ir A.</w:t>
      </w:r>
    </w:p>
    <w:p w14:paraId="2309F5C2" w14:textId="77777777" w:rsidR="00776377" w:rsidRPr="00776377" w:rsidRDefault="00776377" w:rsidP="00776377">
      <w:pPr>
        <w:tabs>
          <w:tab w:val="left" w:pos="1275"/>
        </w:tabs>
        <w:jc w:val="both"/>
        <w:rPr>
          <w:rFonts w:ascii="Times New Roman" w:eastAsia="Calibri"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5808A560" w14:textId="77777777" w:rsidTr="00792BC1">
        <w:trPr>
          <w:trHeight w:val="266"/>
        </w:trPr>
        <w:tc>
          <w:tcPr>
            <w:tcW w:w="9065" w:type="dxa"/>
            <w:shd w:val="clear" w:color="auto" w:fill="16CC7E"/>
          </w:tcPr>
          <w:p w14:paraId="5025DFD4"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152" w:name="_Toc121839057"/>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ADR-DSN.D.275</w:t>
            </w:r>
            <w:proofErr w:type="spellEnd"/>
            <w:r w:rsidRPr="00776377">
              <w:rPr>
                <w:rFonts w:ascii="Times New Roman" w:eastAsiaTheme="majorEastAsia" w:hAnsi="Times New Roman" w:cstheme="majorBidi"/>
                <w:b/>
                <w:color w:val="FFFFFF" w:themeColor="background1"/>
                <w:sz w:val="24"/>
                <w:szCs w:val="26"/>
              </w:rPr>
              <w:t>. punktu “Redzamības attālums uz manevrēšanas ceļiem”</w:t>
            </w:r>
            <w:bookmarkEnd w:id="152"/>
          </w:p>
        </w:tc>
      </w:tr>
    </w:tbl>
    <w:p w14:paraId="5EBD3A27" w14:textId="77777777" w:rsidR="00776377" w:rsidRPr="00776377" w:rsidRDefault="00776377" w:rsidP="00776377">
      <w:pPr>
        <w:jc w:val="both"/>
        <w:rPr>
          <w:rFonts w:ascii="Times New Roman" w:eastAsia="Calibri" w:hAnsi="Times New Roman" w:cs="Calibri"/>
          <w:noProof/>
          <w:sz w:val="24"/>
          <w:szCs w:val="5"/>
        </w:rPr>
      </w:pPr>
    </w:p>
    <w:p w14:paraId="1C6CC1B0"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Nav aizpildīts ar nolūku.</w:t>
      </w:r>
    </w:p>
    <w:p w14:paraId="134F3669" w14:textId="77777777" w:rsidR="00776377" w:rsidRPr="00776377" w:rsidRDefault="00776377" w:rsidP="00776377">
      <w:pPr>
        <w:jc w:val="both"/>
        <w:rPr>
          <w:rFonts w:ascii="Times New Roman" w:eastAsia="Calibri"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1CD6E95B" w14:textId="77777777" w:rsidTr="00792BC1">
        <w:trPr>
          <w:trHeight w:val="266"/>
        </w:trPr>
        <w:tc>
          <w:tcPr>
            <w:tcW w:w="9065" w:type="dxa"/>
            <w:shd w:val="clear" w:color="auto" w:fill="212E63"/>
          </w:tcPr>
          <w:p w14:paraId="60E719D5"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153" w:name="_Toc121839058"/>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ADR-DSN.D.280</w:t>
            </w:r>
            <w:proofErr w:type="spellEnd"/>
            <w:r w:rsidRPr="00776377">
              <w:rPr>
                <w:rFonts w:ascii="Times New Roman" w:eastAsiaTheme="majorEastAsia" w:hAnsi="Times New Roman" w:cstheme="majorBidi"/>
                <w:b/>
                <w:color w:val="FFFFFF" w:themeColor="background1"/>
                <w:sz w:val="24"/>
                <w:szCs w:val="26"/>
              </w:rPr>
              <w:t>. punktu “</w:t>
            </w:r>
            <w:proofErr w:type="spellStart"/>
            <w:r w:rsidRPr="00776377">
              <w:rPr>
                <w:rFonts w:ascii="Times New Roman" w:eastAsiaTheme="majorEastAsia" w:hAnsi="Times New Roman" w:cstheme="majorBidi"/>
                <w:b/>
                <w:color w:val="FFFFFF" w:themeColor="background1"/>
                <w:sz w:val="24"/>
                <w:szCs w:val="26"/>
              </w:rPr>
              <w:t>Šķērsslīpumi</w:t>
            </w:r>
            <w:proofErr w:type="spellEnd"/>
            <w:r w:rsidRPr="00776377">
              <w:rPr>
                <w:rFonts w:ascii="Times New Roman" w:eastAsiaTheme="majorEastAsia" w:hAnsi="Times New Roman" w:cstheme="majorBidi"/>
                <w:b/>
                <w:color w:val="FFFFFF" w:themeColor="background1"/>
                <w:sz w:val="24"/>
                <w:szCs w:val="26"/>
              </w:rPr>
              <w:t xml:space="preserve"> uz manevrēšanas ceļiem”</w:t>
            </w:r>
            <w:bookmarkEnd w:id="153"/>
          </w:p>
        </w:tc>
      </w:tr>
    </w:tbl>
    <w:p w14:paraId="7BC30DE3" w14:textId="77777777" w:rsidR="00776377" w:rsidRPr="00776377" w:rsidRDefault="00776377" w:rsidP="00776377">
      <w:pPr>
        <w:jc w:val="both"/>
        <w:rPr>
          <w:rFonts w:ascii="Times New Roman" w:eastAsia="Calibri" w:hAnsi="Times New Roman" w:cs="Calibri"/>
          <w:noProof/>
          <w:sz w:val="24"/>
          <w:szCs w:val="5"/>
        </w:rPr>
      </w:pPr>
    </w:p>
    <w:p w14:paraId="04F8C8C3"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a) Manevrēšanas ceļa </w:t>
      </w:r>
      <w:proofErr w:type="spellStart"/>
      <w:r w:rsidRPr="00776377">
        <w:rPr>
          <w:rFonts w:ascii="Times New Roman" w:eastAsia="Calibri" w:hAnsi="Times New Roman"/>
          <w:sz w:val="24"/>
        </w:rPr>
        <w:t>šķērsslīpumu</w:t>
      </w:r>
      <w:proofErr w:type="spellEnd"/>
      <w:r w:rsidRPr="00776377">
        <w:rPr>
          <w:rFonts w:ascii="Times New Roman" w:eastAsia="Calibri" w:hAnsi="Times New Roman"/>
          <w:sz w:val="24"/>
        </w:rPr>
        <w:t xml:space="preserve"> drošības mērķis ir nodrošināt visātrāko ūdens drenāžu no manevrēšanas ceļa.</w:t>
      </w:r>
    </w:p>
    <w:p w14:paraId="573A87BA"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b) Manevrēšanas ceļa </w:t>
      </w:r>
      <w:proofErr w:type="spellStart"/>
      <w:r w:rsidRPr="00776377">
        <w:rPr>
          <w:rFonts w:ascii="Times New Roman" w:eastAsia="Calibri" w:hAnsi="Times New Roman"/>
          <w:sz w:val="24"/>
        </w:rPr>
        <w:t>šķērsslīpumiem</w:t>
      </w:r>
      <w:proofErr w:type="spellEnd"/>
      <w:r w:rsidRPr="00776377">
        <w:rPr>
          <w:rFonts w:ascii="Times New Roman" w:eastAsia="Calibri" w:hAnsi="Times New Roman"/>
          <w:sz w:val="24"/>
        </w:rPr>
        <w:t xml:space="preserve"> jābūt pietiekamiem, lai novērstu ūdens uzkrāšanos uz manevrēšanas ceļa virsmas, bet tie nedrīkst pārsniegt:</w:t>
      </w:r>
    </w:p>
    <w:p w14:paraId="7B75CED2" w14:textId="77777777" w:rsidR="00776377" w:rsidRPr="00776377" w:rsidRDefault="00776377" w:rsidP="00776377">
      <w:pPr>
        <w:tabs>
          <w:tab w:val="left" w:pos="708"/>
        </w:tabs>
        <w:jc w:val="both"/>
        <w:rPr>
          <w:rFonts w:ascii="Times New Roman" w:eastAsia="Calibri" w:hAnsi="Times New Roman"/>
          <w:noProof/>
          <w:sz w:val="24"/>
        </w:rPr>
      </w:pPr>
    </w:p>
    <w:p w14:paraId="718C4FD6"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1) 1,5 %, ja koda burts ir C, D, E vai F, un</w:t>
      </w:r>
    </w:p>
    <w:p w14:paraId="2EDFC732"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2) 2 %, ja koda burts ir A vai B.</w:t>
      </w:r>
    </w:p>
    <w:p w14:paraId="59E985C8" w14:textId="77777777" w:rsidR="00776377" w:rsidRPr="00776377" w:rsidRDefault="00776377" w:rsidP="00776377">
      <w:pPr>
        <w:tabs>
          <w:tab w:val="left" w:pos="1275"/>
        </w:tabs>
        <w:jc w:val="both"/>
        <w:rPr>
          <w:rFonts w:ascii="Times New Roman" w:eastAsia="Calibri"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0F16F44E" w14:textId="77777777" w:rsidTr="00792BC1">
        <w:trPr>
          <w:trHeight w:val="266"/>
        </w:trPr>
        <w:tc>
          <w:tcPr>
            <w:tcW w:w="9065" w:type="dxa"/>
            <w:shd w:val="clear" w:color="auto" w:fill="16CC7E"/>
          </w:tcPr>
          <w:p w14:paraId="6EBE2178"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154" w:name="_Toc121839059"/>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ADR-DSN.D.280</w:t>
            </w:r>
            <w:proofErr w:type="spellEnd"/>
            <w:r w:rsidRPr="00776377">
              <w:rPr>
                <w:rFonts w:ascii="Times New Roman" w:eastAsiaTheme="majorEastAsia" w:hAnsi="Times New Roman" w:cstheme="majorBidi"/>
                <w:b/>
                <w:color w:val="FFFFFF" w:themeColor="background1"/>
                <w:sz w:val="24"/>
                <w:szCs w:val="26"/>
              </w:rPr>
              <w:t>. punktu “</w:t>
            </w:r>
            <w:proofErr w:type="spellStart"/>
            <w:r w:rsidRPr="00776377">
              <w:rPr>
                <w:rFonts w:ascii="Times New Roman" w:eastAsiaTheme="majorEastAsia" w:hAnsi="Times New Roman" w:cstheme="majorBidi"/>
                <w:b/>
                <w:color w:val="FFFFFF" w:themeColor="background1"/>
                <w:sz w:val="24"/>
                <w:szCs w:val="26"/>
              </w:rPr>
              <w:t>Šķērsslīpumi</w:t>
            </w:r>
            <w:proofErr w:type="spellEnd"/>
            <w:r w:rsidRPr="00776377">
              <w:rPr>
                <w:rFonts w:ascii="Times New Roman" w:eastAsiaTheme="majorEastAsia" w:hAnsi="Times New Roman" w:cstheme="majorBidi"/>
                <w:b/>
                <w:color w:val="FFFFFF" w:themeColor="background1"/>
                <w:sz w:val="24"/>
                <w:szCs w:val="26"/>
              </w:rPr>
              <w:t xml:space="preserve"> uz manevrēšanas ceļiem”</w:t>
            </w:r>
            <w:bookmarkEnd w:id="154"/>
          </w:p>
        </w:tc>
      </w:tr>
    </w:tbl>
    <w:p w14:paraId="7EA7039D" w14:textId="77777777" w:rsidR="00776377" w:rsidRPr="00776377" w:rsidRDefault="00776377" w:rsidP="00776377">
      <w:pPr>
        <w:jc w:val="both"/>
        <w:rPr>
          <w:rFonts w:ascii="Times New Roman" w:eastAsia="Calibri" w:hAnsi="Times New Roman" w:cs="Calibri"/>
          <w:noProof/>
          <w:sz w:val="24"/>
          <w:szCs w:val="5"/>
        </w:rPr>
      </w:pPr>
    </w:p>
    <w:p w14:paraId="68428F79"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Manevrēšanas ceļa slīpums paredzēts, lai novērstu ūdens (vai iespējama šķidruma) uzkrāšanos uz virsmas un veicinātu uz virsmas esošā ūdens (vai iespējamā šķidruma) ātru drenāžu. Slīpumi jāprojektē tā, lai samazinātu ietekmi uz gaisa kuģi un neapgrūtinātu gaisa kuģa ekspluatāciju.</w:t>
      </w:r>
    </w:p>
    <w:p w14:paraId="5C871575" w14:textId="77777777" w:rsidR="00776377" w:rsidRPr="00776377" w:rsidRDefault="00776377" w:rsidP="00776377">
      <w:pPr>
        <w:jc w:val="both"/>
        <w:rPr>
          <w:rFonts w:ascii="Times New Roman" w:eastAsia="Calibri"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063416A2" w14:textId="77777777" w:rsidTr="00792BC1">
        <w:trPr>
          <w:trHeight w:val="266"/>
        </w:trPr>
        <w:tc>
          <w:tcPr>
            <w:tcW w:w="9065" w:type="dxa"/>
            <w:shd w:val="clear" w:color="auto" w:fill="212E63"/>
          </w:tcPr>
          <w:p w14:paraId="454F170D" w14:textId="77777777" w:rsidR="00776377" w:rsidRPr="00776377" w:rsidRDefault="00776377" w:rsidP="004358E0">
            <w:pPr>
              <w:keepNext/>
              <w:keepLines/>
              <w:outlineLvl w:val="1"/>
              <w:rPr>
                <w:rFonts w:ascii="Times New Roman" w:hAnsi="Times New Roman" w:cstheme="majorBidi"/>
                <w:b/>
                <w:noProof/>
                <w:color w:val="FFFFFF" w:themeColor="background1"/>
                <w:sz w:val="24"/>
                <w:szCs w:val="26"/>
              </w:rPr>
            </w:pPr>
            <w:bookmarkStart w:id="155" w:name="_Toc121839060"/>
            <w:proofErr w:type="spellStart"/>
            <w:r w:rsidRPr="00776377">
              <w:rPr>
                <w:rFonts w:ascii="Times New Roman" w:eastAsiaTheme="majorEastAsia" w:hAnsi="Times New Roman" w:cstheme="majorBidi"/>
                <w:b/>
                <w:color w:val="FFFFFF" w:themeColor="background1"/>
                <w:sz w:val="24"/>
                <w:szCs w:val="26"/>
              </w:rPr>
              <w:lastRenderedPageBreak/>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ADR-DSN.D.285</w:t>
            </w:r>
            <w:proofErr w:type="spellEnd"/>
            <w:r w:rsidRPr="00776377">
              <w:rPr>
                <w:rFonts w:ascii="Times New Roman" w:eastAsiaTheme="majorEastAsia" w:hAnsi="Times New Roman" w:cstheme="majorBidi"/>
                <w:b/>
                <w:color w:val="FFFFFF" w:themeColor="background1"/>
                <w:sz w:val="24"/>
                <w:szCs w:val="26"/>
              </w:rPr>
              <w:t>. punktu “Manevrēšanas ceļu nestspēja”</w:t>
            </w:r>
            <w:bookmarkEnd w:id="155"/>
          </w:p>
        </w:tc>
      </w:tr>
    </w:tbl>
    <w:p w14:paraId="1754EE37" w14:textId="77777777" w:rsidR="00776377" w:rsidRPr="00776377" w:rsidRDefault="00776377" w:rsidP="004358E0">
      <w:pPr>
        <w:keepNext/>
        <w:keepLines/>
        <w:jc w:val="both"/>
        <w:rPr>
          <w:rFonts w:ascii="Times New Roman" w:eastAsia="Calibri" w:hAnsi="Times New Roman" w:cs="Calibri"/>
          <w:noProof/>
          <w:sz w:val="24"/>
          <w:szCs w:val="5"/>
        </w:rPr>
      </w:pPr>
    </w:p>
    <w:p w14:paraId="304371A6" w14:textId="77777777" w:rsidR="00776377" w:rsidRPr="00776377" w:rsidRDefault="00776377" w:rsidP="004358E0">
      <w:pPr>
        <w:keepNext/>
        <w:keepLines/>
        <w:jc w:val="both"/>
        <w:rPr>
          <w:rFonts w:ascii="Times New Roman" w:eastAsia="Calibri" w:hAnsi="Times New Roman"/>
          <w:noProof/>
          <w:sz w:val="24"/>
        </w:rPr>
      </w:pPr>
      <w:r w:rsidRPr="00776377">
        <w:rPr>
          <w:rFonts w:ascii="Times New Roman" w:eastAsia="Calibri" w:hAnsi="Times New Roman"/>
          <w:sz w:val="24"/>
        </w:rPr>
        <w:t>Manevrēšanas ceļa nestspējai jābūt piemērotai gaisa kuģim, kuram manevrēšanas ceļš ir paredzēts.</w:t>
      </w:r>
    </w:p>
    <w:p w14:paraId="266BB397" w14:textId="77777777" w:rsidR="00776377" w:rsidRPr="00776377" w:rsidRDefault="00776377" w:rsidP="00776377">
      <w:pPr>
        <w:jc w:val="both"/>
        <w:rPr>
          <w:rFonts w:ascii="Times New Roman" w:eastAsia="Calibri" w:hAnsi="Times New Roman" w:cs="Calibri"/>
          <w:noProof/>
          <w:sz w:val="24"/>
          <w:szCs w:val="29"/>
        </w:rPr>
      </w:pPr>
    </w:p>
    <w:p w14:paraId="0CD569DF" w14:textId="77777777" w:rsidR="00776377" w:rsidRPr="00776377" w:rsidRDefault="00776377" w:rsidP="00776377">
      <w:pPr>
        <w:jc w:val="both"/>
        <w:rPr>
          <w:rFonts w:ascii="Times New Roman" w:eastAsia="Calibri" w:hAnsi="Times New Roman" w:cs="Calibri"/>
          <w:noProof/>
          <w:sz w:val="24"/>
          <w:szCs w:val="20"/>
        </w:rPr>
      </w:pPr>
      <w:r w:rsidRPr="00776377">
        <w:rPr>
          <w:rFonts w:ascii="Times New Roman" w:hAnsi="Times New Roman"/>
          <w:noProof/>
          <w:sz w:val="24"/>
        </w:rPr>
        <mc:AlternateContent>
          <mc:Choice Requires="wps">
            <w:drawing>
              <wp:inline distT="0" distB="0" distL="0" distR="0" wp14:anchorId="4351D0FC" wp14:editId="34CB2106">
                <wp:extent cx="5744210" cy="247650"/>
                <wp:effectExtent l="0" t="2540" r="0" b="0"/>
                <wp:docPr id="1875" name="Text Box 1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4210" cy="247650"/>
                        </a:xfrm>
                        <a:prstGeom prst="rect">
                          <a:avLst/>
                        </a:prstGeom>
                        <a:solidFill>
                          <a:srgbClr val="16CC7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572C10" w14:textId="77777777" w:rsidR="00776377" w:rsidRPr="00432563" w:rsidRDefault="00776377" w:rsidP="00776377">
                            <w:pPr>
                              <w:spacing w:line="390" w:lineRule="exact"/>
                              <w:ind w:left="30"/>
                              <w:rPr>
                                <w:rFonts w:ascii="Calibri"/>
                                <w:b/>
                                <w:noProof/>
                                <w:color w:val="FFFFFF"/>
                                <w:sz w:val="32"/>
                              </w:rPr>
                            </w:pPr>
                            <w:bookmarkStart w:id="156" w:name="GM1_ADR-DSN.D.285_Strength_of_taxiways"/>
                            <w:bookmarkEnd w:id="156"/>
                            <w:r>
                              <w:rPr>
                                <w:rFonts w:ascii="Calibri"/>
                                <w:b/>
                                <w:color w:val="FFFFFF"/>
                                <w:sz w:val="32"/>
                              </w:rPr>
                              <w:t>GM1 par ADR-DSN.D.285. punktu “Manevrēšanas ceļu nestspēja”</w:t>
                            </w:r>
                          </w:p>
                        </w:txbxContent>
                      </wps:txbx>
                      <wps:bodyPr rot="0" vert="horz" wrap="square" lIns="0" tIns="0" rIns="0" bIns="0" anchor="t" anchorCtr="0" upright="1">
                        <a:noAutofit/>
                      </wps:bodyPr>
                    </wps:wsp>
                  </a:graphicData>
                </a:graphic>
              </wp:inline>
            </w:drawing>
          </mc:Choice>
          <mc:Fallback>
            <w:pict>
              <v:shapetype w14:anchorId="4351D0FC" id="_x0000_t202" coordsize="21600,21600" o:spt="202" path="m,l,21600r21600,l21600,xe">
                <v:stroke joinstyle="miter"/>
                <v:path gradientshapeok="t" o:connecttype="rect"/>
              </v:shapetype>
              <v:shape id="Text Box 1864" o:spid="_x0000_s1026" type="#_x0000_t202" style="width:452.3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" fillcolor="#16cc7e" stroked="f">
                <v:textbox inset="0,0,0,0">
                  <w:txbxContent>
                    <w:p w14:paraId="68572C10" w14:textId="77777777" w:rsidR="00776377" w:rsidRPr="00432563" w:rsidRDefault="00776377" w:rsidP="00776377">
                      <w:pPr>
                        <w:spacing w:line="390" w:lineRule="exact"/>
                        <w:ind w:left="30"/>
                        <w:rPr>
                          <w:rFonts w:ascii="Calibri"/>
                          <w:b/>
                          <w:noProof/>
                          <w:color w:val="FFFFFF"/>
                          <w:sz w:val="32"/>
                        </w:rPr>
                      </w:pPr>
                      <w:bookmarkStart w:id="157" w:name="GM1_ADR-DSN.D.285_Strength_of_taxiways"/>
                      <w:bookmarkEnd w:id="157"/>
                      <w:proofErr w:type="spellStart"/>
                      <w:r>
                        <w:rPr>
                          <w:rFonts w:ascii="Calibri"/>
                          <w:b/>
                          <w:color w:val="FFFFFF"/>
                          <w:sz w:val="32"/>
                        </w:rPr>
                        <w:t>GM1</w:t>
                      </w:r>
                      <w:proofErr w:type="spellEnd"/>
                      <w:r>
                        <w:rPr>
                          <w:rFonts w:ascii="Calibri"/>
                          <w:b/>
                          <w:color w:val="FFFFFF"/>
                          <w:sz w:val="32"/>
                        </w:rPr>
                        <w:t xml:space="preserve"> par </w:t>
                      </w:r>
                      <w:proofErr w:type="spellStart"/>
                      <w:r>
                        <w:rPr>
                          <w:rFonts w:ascii="Calibri"/>
                          <w:b/>
                          <w:color w:val="FFFFFF"/>
                          <w:sz w:val="32"/>
                        </w:rPr>
                        <w:t>ADR-DSN.D.285</w:t>
                      </w:r>
                      <w:proofErr w:type="spellEnd"/>
                      <w:r>
                        <w:rPr>
                          <w:rFonts w:ascii="Calibri"/>
                          <w:b/>
                          <w:color w:val="FFFFFF"/>
                          <w:sz w:val="32"/>
                        </w:rPr>
                        <w:t>. punktu “Manevrēšanas ceļu nestspēja”</w:t>
                      </w:r>
                    </w:p>
                  </w:txbxContent>
                </v:textbox>
                <w10:anchorlock/>
              </v:shape>
            </w:pict>
          </mc:Fallback>
        </mc:AlternateContent>
      </w:r>
    </w:p>
    <w:p w14:paraId="724B4475" w14:textId="77777777" w:rsidR="00776377" w:rsidRPr="00776377" w:rsidRDefault="00776377" w:rsidP="00776377">
      <w:pPr>
        <w:jc w:val="both"/>
        <w:rPr>
          <w:rFonts w:ascii="Times New Roman" w:eastAsia="Calibri" w:hAnsi="Times New Roman" w:cs="Calibri"/>
          <w:noProof/>
          <w:sz w:val="24"/>
          <w:szCs w:val="5"/>
        </w:rPr>
      </w:pPr>
    </w:p>
    <w:p w14:paraId="4C8E4266"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Pienācīgi jāņem vērā tas, ka manevrēšanas ceļš tiek pakļauts lielākai satiksmes intensitātei un lidmašīnu lēnās kustības un stāvēšanas dēļ arī augstākām slodzēm nekā ar to saistītais skrejceļš.</w:t>
      </w:r>
    </w:p>
    <w:p w14:paraId="089633AD"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b) Metode ziņošanai par mākslīgā seguma nestspēju ir pieejama Regulas (ES) Nr. 139/2014 </w:t>
      </w:r>
      <w:proofErr w:type="spellStart"/>
      <w:r w:rsidRPr="00776377">
        <w:rPr>
          <w:rFonts w:ascii="Times New Roman" w:eastAsia="Calibri" w:hAnsi="Times New Roman"/>
          <w:sz w:val="24"/>
        </w:rPr>
        <w:t>Part-ADR.OPS</w:t>
      </w:r>
      <w:proofErr w:type="spellEnd"/>
      <w:r w:rsidRPr="00776377">
        <w:rPr>
          <w:rFonts w:ascii="Times New Roman" w:eastAsia="Calibri" w:hAnsi="Times New Roman"/>
          <w:sz w:val="24"/>
        </w:rPr>
        <w:t> daļā.</w:t>
      </w:r>
    </w:p>
    <w:p w14:paraId="0549278D"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c) Papildu norādījumi par mākslīgo segumu nestspēju, projektēšanu un novērtēšanu ir sniegti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dok. Nr. 9157 “Lidlauka projektēšanas rokasgrāmata” 3. daļā “Mākslīgie segumi”.</w:t>
      </w:r>
    </w:p>
    <w:p w14:paraId="627F0C6F" w14:textId="77777777" w:rsidR="00776377" w:rsidRPr="00776377" w:rsidRDefault="00776377" w:rsidP="00776377">
      <w:pPr>
        <w:tabs>
          <w:tab w:val="left" w:pos="708"/>
        </w:tabs>
        <w:jc w:val="both"/>
        <w:rPr>
          <w:rFonts w:ascii="Times New Roman" w:eastAsia="Calibri" w:hAnsi="Times New Roman"/>
          <w:noProof/>
          <w:sz w:val="24"/>
        </w:rPr>
      </w:pPr>
    </w:p>
    <w:p w14:paraId="3F0CF1B7"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6EA1C8D4"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/6]</w:t>
      </w:r>
    </w:p>
    <w:p w14:paraId="4FA25491" w14:textId="77777777" w:rsidR="00776377" w:rsidRPr="00776377" w:rsidRDefault="00776377" w:rsidP="00776377">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234E4F8F" w14:textId="77777777" w:rsidTr="00792BC1">
        <w:trPr>
          <w:trHeight w:val="266"/>
        </w:trPr>
        <w:tc>
          <w:tcPr>
            <w:tcW w:w="9065" w:type="dxa"/>
            <w:shd w:val="clear" w:color="auto" w:fill="212E63"/>
          </w:tcPr>
          <w:p w14:paraId="219319B7"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157" w:name="_Toc121839061"/>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ADR-DSN.D.290</w:t>
            </w:r>
            <w:proofErr w:type="spellEnd"/>
            <w:r w:rsidRPr="00776377">
              <w:rPr>
                <w:rFonts w:ascii="Times New Roman" w:eastAsiaTheme="majorEastAsia" w:hAnsi="Times New Roman" w:cstheme="majorBidi"/>
                <w:b/>
                <w:color w:val="FFFFFF" w:themeColor="background1"/>
                <w:sz w:val="24"/>
                <w:szCs w:val="26"/>
              </w:rPr>
              <w:t>. punktu “Manevrēšanas ceļu virsma”</w:t>
            </w:r>
            <w:bookmarkEnd w:id="157"/>
          </w:p>
        </w:tc>
      </w:tr>
    </w:tbl>
    <w:p w14:paraId="0E4EDEC5" w14:textId="77777777" w:rsidR="00776377" w:rsidRPr="00776377" w:rsidRDefault="00776377" w:rsidP="00776377">
      <w:pPr>
        <w:jc w:val="both"/>
        <w:rPr>
          <w:rFonts w:ascii="Times New Roman" w:eastAsia="Calibri" w:hAnsi="Times New Roman" w:cs="Calibri"/>
          <w:noProof/>
          <w:sz w:val="24"/>
          <w:szCs w:val="5"/>
        </w:rPr>
      </w:pPr>
    </w:p>
    <w:p w14:paraId="02C4D96D"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Manevrēšanas ceļa virsma nedrīkst būt ar tādiem nelīdzenumiem, kas lidmašīnai rada konstrukcijas bojājumus.</w:t>
      </w:r>
    </w:p>
    <w:p w14:paraId="54D5E45E"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b) Manevrēšanas ceļa ar mākslīgo segumu virsmai ir jābūt būvētai vai atjaunotai tā, lai nodrošinātu atbilstošus virsmas saķeres raksturojumus.</w:t>
      </w:r>
    </w:p>
    <w:p w14:paraId="2CA6C5B7" w14:textId="77777777" w:rsidR="00776377" w:rsidRPr="00776377" w:rsidRDefault="00776377" w:rsidP="00776377">
      <w:pPr>
        <w:tabs>
          <w:tab w:val="left" w:pos="708"/>
        </w:tabs>
        <w:jc w:val="both"/>
        <w:rPr>
          <w:rFonts w:ascii="Times New Roman" w:eastAsia="Calibri" w:hAnsi="Times New Roman"/>
          <w:noProof/>
          <w:sz w:val="24"/>
        </w:rPr>
      </w:pPr>
    </w:p>
    <w:p w14:paraId="14FBC69D"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19FF334E" w14:textId="77777777" w:rsidR="00776377" w:rsidRPr="00776377" w:rsidRDefault="00776377" w:rsidP="00776377">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706CA2FB" w14:textId="77777777" w:rsidTr="00792BC1">
        <w:trPr>
          <w:trHeight w:val="266"/>
        </w:trPr>
        <w:tc>
          <w:tcPr>
            <w:tcW w:w="9065" w:type="dxa"/>
            <w:shd w:val="clear" w:color="auto" w:fill="16CC7E"/>
          </w:tcPr>
          <w:p w14:paraId="6E5FE8A3"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158" w:name="_Toc121839062"/>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ADR-DSN.D.290</w:t>
            </w:r>
            <w:proofErr w:type="spellEnd"/>
            <w:r w:rsidRPr="00776377">
              <w:rPr>
                <w:rFonts w:ascii="Times New Roman" w:eastAsiaTheme="majorEastAsia" w:hAnsi="Times New Roman" w:cstheme="majorBidi"/>
                <w:b/>
                <w:color w:val="FFFFFF" w:themeColor="background1"/>
                <w:sz w:val="24"/>
                <w:szCs w:val="26"/>
              </w:rPr>
              <w:t>. punktu “Manevrēšanas ceļu virsma”</w:t>
            </w:r>
            <w:bookmarkEnd w:id="158"/>
          </w:p>
        </w:tc>
      </w:tr>
    </w:tbl>
    <w:p w14:paraId="12B57B6F" w14:textId="77777777" w:rsidR="00776377" w:rsidRPr="00776377" w:rsidRDefault="00776377" w:rsidP="00776377">
      <w:pPr>
        <w:jc w:val="both"/>
        <w:rPr>
          <w:rFonts w:ascii="Times New Roman" w:eastAsia="Calibri" w:hAnsi="Times New Roman" w:cs="Calibri"/>
          <w:noProof/>
          <w:sz w:val="24"/>
          <w:szCs w:val="5"/>
        </w:rPr>
      </w:pPr>
    </w:p>
    <w:p w14:paraId="574D1BBA"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Atbilstoši virsmas saķeres raksturojumi ir tās manevrēšanas ceļu virsmas īpašības, kas ir nepieciešamas, lai nodrošinātu lidmašīnu drošu ekspluatāciju.</w:t>
      </w:r>
    </w:p>
    <w:p w14:paraId="442D9692" w14:textId="77777777" w:rsidR="00776377" w:rsidRPr="00776377" w:rsidRDefault="00776377" w:rsidP="00776377">
      <w:pPr>
        <w:jc w:val="both"/>
        <w:rPr>
          <w:rFonts w:ascii="Times New Roman" w:eastAsia="Calibri" w:hAnsi="Times New Roman"/>
          <w:noProof/>
          <w:sz w:val="24"/>
        </w:rPr>
      </w:pPr>
    </w:p>
    <w:p w14:paraId="23F63D60"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389D59A7" w14:textId="77777777" w:rsidR="00776377" w:rsidRPr="00776377" w:rsidRDefault="00776377" w:rsidP="00776377">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19C1EC2A" w14:textId="77777777" w:rsidTr="00792BC1">
        <w:trPr>
          <w:trHeight w:val="266"/>
        </w:trPr>
        <w:tc>
          <w:tcPr>
            <w:tcW w:w="9065" w:type="dxa"/>
            <w:shd w:val="clear" w:color="auto" w:fill="212E63"/>
          </w:tcPr>
          <w:p w14:paraId="078523FA"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159" w:name="_Toc121839063"/>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ADR-DSN.D.295</w:t>
            </w:r>
            <w:proofErr w:type="spellEnd"/>
            <w:r w:rsidRPr="00776377">
              <w:rPr>
                <w:rFonts w:ascii="Times New Roman" w:eastAsiaTheme="majorEastAsia" w:hAnsi="Times New Roman" w:cstheme="majorBidi"/>
                <w:b/>
                <w:color w:val="FFFFFF" w:themeColor="background1"/>
                <w:sz w:val="24"/>
                <w:szCs w:val="26"/>
              </w:rPr>
              <w:t>. punktu “Ātras nobraukšanas” manevrēšanas ceļi</w:t>
            </w:r>
            <w:bookmarkEnd w:id="159"/>
          </w:p>
        </w:tc>
      </w:tr>
    </w:tbl>
    <w:p w14:paraId="3F8DBF88" w14:textId="77777777" w:rsidR="00776377" w:rsidRPr="00776377" w:rsidRDefault="00776377" w:rsidP="00776377">
      <w:pPr>
        <w:jc w:val="both"/>
        <w:rPr>
          <w:rFonts w:ascii="Times New Roman" w:eastAsia="Calibri" w:hAnsi="Times New Roman" w:cs="Calibri"/>
          <w:noProof/>
          <w:sz w:val="24"/>
          <w:szCs w:val="5"/>
        </w:rPr>
      </w:pPr>
    </w:p>
    <w:p w14:paraId="3BF987B1"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a) Ātras nobraukšanas manevrēšanas ceļu drošības mērķis ir atvieglot lidmašīnu drošu un ātru nobraukšanu no skrejceļa.</w:t>
      </w:r>
    </w:p>
    <w:p w14:paraId="6ED76F7C"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b) Ātras nobraukšanas manevrēšanas ceļš jāprojektē ar pagrieziena līknes rādiusu, kas ir vismaz:</w:t>
      </w:r>
    </w:p>
    <w:p w14:paraId="59DCCE3F" w14:textId="77777777" w:rsidR="00776377" w:rsidRPr="00776377" w:rsidRDefault="00776377" w:rsidP="00776377">
      <w:pPr>
        <w:jc w:val="both"/>
        <w:rPr>
          <w:rFonts w:ascii="Times New Roman" w:eastAsia="Calibri" w:hAnsi="Times New Roman"/>
          <w:noProof/>
          <w:sz w:val="24"/>
        </w:rPr>
      </w:pPr>
    </w:p>
    <w:p w14:paraId="06E13DCD"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1) 550 m, ja koda numurs ir 3 vai 4, un</w:t>
      </w:r>
    </w:p>
    <w:p w14:paraId="0A0C9F11"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2) 275 m, ja koda numurs ir 1 vai 2,</w:t>
      </w:r>
    </w:p>
    <w:p w14:paraId="213F0E7E"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lai slapjas virsmas apstākļos nodrošinātu šādus nobraukšanas ātrumus:</w:t>
      </w:r>
    </w:p>
    <w:p w14:paraId="0B1BBDE9" w14:textId="77777777" w:rsidR="00776377" w:rsidRPr="00776377" w:rsidRDefault="00776377" w:rsidP="00776377">
      <w:pPr>
        <w:ind w:left="284"/>
        <w:jc w:val="both"/>
        <w:rPr>
          <w:rFonts w:ascii="Times New Roman" w:eastAsia="Calibri" w:hAnsi="Times New Roman"/>
          <w:noProof/>
          <w:sz w:val="24"/>
        </w:rPr>
      </w:pPr>
    </w:p>
    <w:p w14:paraId="425147B8" w14:textId="77777777" w:rsidR="00776377" w:rsidRPr="00776377" w:rsidRDefault="00776377" w:rsidP="00776377">
      <w:pPr>
        <w:tabs>
          <w:tab w:val="left" w:pos="1842"/>
        </w:tabs>
        <w:ind w:left="567"/>
        <w:jc w:val="both"/>
        <w:rPr>
          <w:rFonts w:ascii="Times New Roman" w:eastAsia="Calibri" w:hAnsi="Times New Roman"/>
          <w:noProof/>
          <w:sz w:val="24"/>
        </w:rPr>
      </w:pPr>
      <w:r w:rsidRPr="00776377">
        <w:rPr>
          <w:rFonts w:ascii="Times New Roman" w:eastAsia="Calibri" w:hAnsi="Times New Roman"/>
          <w:sz w:val="24"/>
        </w:rPr>
        <w:t>i) 93 km/h, ja koda numurs ir 3 vai 4, un</w:t>
      </w:r>
    </w:p>
    <w:p w14:paraId="433940E6" w14:textId="77777777" w:rsidR="00776377" w:rsidRPr="00776377" w:rsidRDefault="00776377" w:rsidP="00776377">
      <w:pPr>
        <w:tabs>
          <w:tab w:val="left" w:pos="1842"/>
        </w:tabs>
        <w:ind w:left="567"/>
        <w:jc w:val="both"/>
        <w:rPr>
          <w:rFonts w:ascii="Times New Roman" w:eastAsia="Calibri" w:hAnsi="Times New Roman"/>
          <w:noProof/>
          <w:sz w:val="24"/>
        </w:rPr>
      </w:pPr>
      <w:r w:rsidRPr="00776377">
        <w:rPr>
          <w:rFonts w:ascii="Times New Roman" w:eastAsia="Calibri" w:hAnsi="Times New Roman"/>
          <w:sz w:val="24"/>
        </w:rPr>
        <w:t>ii) 65 km/h, ja koda numurs ir 1 vai 2.</w:t>
      </w:r>
    </w:p>
    <w:p w14:paraId="067B9658" w14:textId="77777777" w:rsidR="00776377" w:rsidRPr="00776377" w:rsidRDefault="00776377" w:rsidP="00776377">
      <w:pPr>
        <w:tabs>
          <w:tab w:val="left" w:pos="1842"/>
        </w:tabs>
        <w:ind w:left="567"/>
        <w:jc w:val="both"/>
        <w:rPr>
          <w:rFonts w:ascii="Times New Roman" w:eastAsia="Calibri" w:hAnsi="Times New Roman"/>
          <w:noProof/>
          <w:sz w:val="24"/>
        </w:rPr>
      </w:pPr>
    </w:p>
    <w:p w14:paraId="4E4358D4"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c) Paplašinājuma rādiusam ātras nobraukšanas manevrēšanas ceļa pagrieziena iekšpusē jābūt pietiekamam, lai veidotu paplašinātu savienojuma vietu ar manevrēšanas ceļu, atvieglojot </w:t>
      </w:r>
      <w:r w:rsidRPr="00776377">
        <w:rPr>
          <w:rFonts w:ascii="Times New Roman" w:eastAsia="Calibri" w:hAnsi="Times New Roman"/>
          <w:sz w:val="24"/>
        </w:rPr>
        <w:lastRenderedPageBreak/>
        <w:t>laicīgu nobraukšanas vietas pamanīšanu un nogriešanos uz manevrēšanas ceļa.</w:t>
      </w:r>
    </w:p>
    <w:p w14:paraId="08B392F6"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d) Ātras nobraukšanas manevrēšanas ceļam pēc pagrieziena no skrejceļa jābūt taisnvirziena posmam, kas būtu pietiekams, lai nobraucošais gaisa kuģis veiktu pilnīgu apstāšanos, nenokļūstot ne uz viena šķērsojoša manevrēšanas ceļa (skat. D-1. attēlu).</w:t>
      </w:r>
    </w:p>
    <w:p w14:paraId="6C19A7F4"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e) Ātras nobraukšanas manevrēšanas ceļa un skrejceļa krustojuma leņķis nedrīkst būt lielāks par 45° un mazāks par 25°; vēlamais leņķis ir 30°.</w:t>
      </w:r>
    </w:p>
    <w:p w14:paraId="2F4D2B83" w14:textId="77777777" w:rsidR="00776377" w:rsidRPr="00776377" w:rsidRDefault="00776377" w:rsidP="00776377">
      <w:pPr>
        <w:jc w:val="both"/>
        <w:rPr>
          <w:rFonts w:ascii="Times New Roman" w:eastAsia="Calibri" w:hAnsi="Times New Roman" w:cs="Calibri"/>
          <w:noProof/>
          <w:sz w:val="24"/>
          <w:szCs w:val="9"/>
        </w:rPr>
      </w:pPr>
    </w:p>
    <w:p w14:paraId="3E8AFB69" w14:textId="61378D3B" w:rsidR="00776377" w:rsidRPr="00776377" w:rsidRDefault="00DF3CA7" w:rsidP="00776377">
      <w:pPr>
        <w:jc w:val="both"/>
        <w:rPr>
          <w:rFonts w:ascii="Times New Roman" w:eastAsia="Calibri" w:hAnsi="Times New Roman" w:cs="Calibri"/>
          <w:noProof/>
          <w:sz w:val="24"/>
          <w:szCs w:val="20"/>
        </w:rPr>
      </w:pPr>
      <w:r w:rsidRPr="001B061C">
        <w:rPr>
          <w:rFonts w:ascii="Times New Roman" w:hAnsi="Times New Roman" w:cs="Times New Roman"/>
          <w:noProof/>
          <w:sz w:val="24"/>
        </w:rPr>
        <w:drawing>
          <wp:inline distT="0" distB="0" distL="0" distR="0" wp14:anchorId="2B31F0F1" wp14:editId="35F52598">
            <wp:extent cx="5433060" cy="2773680"/>
            <wp:effectExtent l="0" t="0" r="0" b="0"/>
            <wp:docPr id="121" name="Picture 1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Diagram&#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33060" cy="2773680"/>
                    </a:xfrm>
                    <a:prstGeom prst="rect">
                      <a:avLst/>
                    </a:prstGeom>
                    <a:noFill/>
                    <a:ln>
                      <a:noFill/>
                    </a:ln>
                  </pic:spPr>
                </pic:pic>
              </a:graphicData>
            </a:graphic>
          </wp:inline>
        </w:drawing>
      </w:r>
    </w:p>
    <w:p w14:paraId="00D919CB" w14:textId="77777777" w:rsidR="00776377" w:rsidRPr="00776377" w:rsidRDefault="00776377" w:rsidP="00776377">
      <w:pPr>
        <w:jc w:val="both"/>
        <w:rPr>
          <w:rFonts w:ascii="Times New Roman" w:hAnsi="Times New Roman"/>
          <w:b/>
          <w:i/>
          <w:noProof/>
          <w:sz w:val="24"/>
        </w:rPr>
      </w:pPr>
      <w:r w:rsidRPr="00776377">
        <w:rPr>
          <w:rFonts w:ascii="Times New Roman" w:hAnsi="Times New Roman"/>
          <w:b/>
          <w:i/>
          <w:sz w:val="24"/>
        </w:rPr>
        <w:t>D-1. attēls. Ātras nobraukšanas manevrēšanas ceļš</w:t>
      </w:r>
    </w:p>
    <w:p w14:paraId="23BF32F3" w14:textId="77777777" w:rsidR="00776377" w:rsidRPr="00776377" w:rsidRDefault="00776377" w:rsidP="00776377">
      <w:pPr>
        <w:jc w:val="both"/>
        <w:rPr>
          <w:rFonts w:ascii="Times New Roman" w:hAnsi="Times New Roman"/>
          <w:b/>
          <w:i/>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515CA5FD" w14:textId="77777777" w:rsidTr="00792BC1">
        <w:trPr>
          <w:trHeight w:val="266"/>
        </w:trPr>
        <w:tc>
          <w:tcPr>
            <w:tcW w:w="9065" w:type="dxa"/>
            <w:shd w:val="clear" w:color="auto" w:fill="16CC7E"/>
          </w:tcPr>
          <w:p w14:paraId="79126293"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160" w:name="_Toc121839064"/>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ADR-DSN.D.295</w:t>
            </w:r>
            <w:proofErr w:type="spellEnd"/>
            <w:r w:rsidRPr="00776377">
              <w:rPr>
                <w:rFonts w:ascii="Times New Roman" w:eastAsiaTheme="majorEastAsia" w:hAnsi="Times New Roman" w:cstheme="majorBidi"/>
                <w:b/>
                <w:color w:val="FFFFFF" w:themeColor="background1"/>
                <w:sz w:val="24"/>
                <w:szCs w:val="26"/>
              </w:rPr>
              <w:t>. punktu “Ātras nobraukšanas manevrēšanas ceļi”</w:t>
            </w:r>
            <w:bookmarkEnd w:id="160"/>
          </w:p>
        </w:tc>
      </w:tr>
    </w:tbl>
    <w:p w14:paraId="6A58B173" w14:textId="77777777" w:rsidR="00776377" w:rsidRPr="00776377" w:rsidRDefault="00776377" w:rsidP="00776377">
      <w:pPr>
        <w:jc w:val="both"/>
        <w:rPr>
          <w:rFonts w:ascii="Times New Roman" w:eastAsia="Calibri" w:hAnsi="Times New Roman" w:cs="Calibri"/>
          <w:b/>
          <w:bCs/>
          <w:i/>
          <w:noProof/>
          <w:sz w:val="24"/>
          <w:szCs w:val="5"/>
        </w:rPr>
      </w:pPr>
    </w:p>
    <w:p w14:paraId="679C811C"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a) Turpmākie norādījumi attiecas īpaši uz ātras nobraukšanas manevrēšanas ceļiem (skat. D-1. attēlu). Vispārējās prasības attiecībā uz manevrēšanas ceļiem, kas noteiktas attiecīgajās sertifikācijas specifikācijās, ir piemērojamas arī ātras nobraukšanas manevrēšanas ceļiem. Norādījumi par ātras nobraukšanas manevrēšanas ceļu izveidošanu, novietojumu un projektēšanu ir sniegti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dok. Nr. 9157 “Lidlauka projektēšanas rokasgrāmata” 2. daļā “Manevrēšanas ceļi, peroni un gaidīšanas laukumi”.</w:t>
      </w:r>
    </w:p>
    <w:p w14:paraId="7A12046E"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b) Ātras nobraukšanas manevrēšanas ceļu novietojumu gar skrejceļu papildus dažādiem ātruma kritērijiem nosaka, pamatojoties uz kritērijiem, kas izklāstīti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dok. Nr. 9157 “Lidlauka projektēšanas rokasgrāmata” 2. daļā “Manevrēšanas ceļi, peroni un gaidīšanas laukumi”.</w:t>
      </w:r>
    </w:p>
    <w:p w14:paraId="2040FA6E" w14:textId="77777777" w:rsidR="00776377" w:rsidRPr="00776377" w:rsidRDefault="00776377" w:rsidP="00776377">
      <w:pPr>
        <w:tabs>
          <w:tab w:val="left" w:pos="708"/>
        </w:tabs>
        <w:jc w:val="both"/>
        <w:rPr>
          <w:rFonts w:ascii="Times New Roman" w:eastAsia="Calibri" w:hAnsi="Times New Roman"/>
          <w:noProof/>
          <w:sz w:val="24"/>
        </w:rPr>
      </w:pPr>
    </w:p>
    <w:p w14:paraId="77D41B35"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1F24CAE0"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/5]</w:t>
      </w:r>
    </w:p>
    <w:p w14:paraId="6187A859" w14:textId="77777777" w:rsidR="00776377" w:rsidRPr="00776377" w:rsidRDefault="00776377" w:rsidP="00776377">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6BABC5D9" w14:textId="77777777" w:rsidTr="00792BC1">
        <w:trPr>
          <w:trHeight w:val="266"/>
        </w:trPr>
        <w:tc>
          <w:tcPr>
            <w:tcW w:w="9065" w:type="dxa"/>
            <w:shd w:val="clear" w:color="auto" w:fill="212E63"/>
          </w:tcPr>
          <w:p w14:paraId="2C524848"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161" w:name="_Toc121839065"/>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ADR-DSN.D.300</w:t>
            </w:r>
            <w:proofErr w:type="spellEnd"/>
            <w:r w:rsidRPr="00776377">
              <w:rPr>
                <w:rFonts w:ascii="Times New Roman" w:eastAsiaTheme="majorEastAsia" w:hAnsi="Times New Roman" w:cstheme="majorBidi"/>
                <w:b/>
                <w:color w:val="FFFFFF" w:themeColor="background1"/>
                <w:sz w:val="24"/>
                <w:szCs w:val="26"/>
              </w:rPr>
              <w:t>. punktu “Manevrēšanas ceļi uz tiltiem”</w:t>
            </w:r>
            <w:bookmarkEnd w:id="161"/>
          </w:p>
        </w:tc>
      </w:tr>
    </w:tbl>
    <w:p w14:paraId="37D211EA" w14:textId="77777777" w:rsidR="00776377" w:rsidRPr="00776377" w:rsidRDefault="00776377" w:rsidP="00776377">
      <w:pPr>
        <w:jc w:val="both"/>
        <w:rPr>
          <w:rFonts w:ascii="Times New Roman" w:eastAsia="Calibri" w:hAnsi="Times New Roman" w:cs="Calibri"/>
          <w:noProof/>
          <w:sz w:val="24"/>
          <w:szCs w:val="5"/>
        </w:rPr>
      </w:pPr>
    </w:p>
    <w:p w14:paraId="1106100F"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Manevrēšanas ceļa tilta iecirkņa, kas spēj izturēt lidmašīnas svaru, platums, ko mēra perpendikulāri manevrēšanas ceļa ass līnijai, nedrīkst būt mazāks par manevrēšanas joslas noplanētās daļas platumu, kāda nodrošināta šim manevrēšanas ceļam, izņemot gadījumus, kad tiek izmantota pārbaudīta malu norobežošanas metode, kas neapdraud lidmašīnas, kurām manevrēšanas ceļš paredzēts.</w:t>
      </w:r>
    </w:p>
    <w:p w14:paraId="30A2BEF4"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b) Jānodrošina glābšanas un ugunsdzēsības transportlīdzekļu piekļūšana vislielākajai lidmašīnai, kādai paredzēts manevrēšanas ceļa tilts, no abām pusēm noteiktajā ierašanās laikā.</w:t>
      </w:r>
    </w:p>
    <w:p w14:paraId="6E84769F"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c) Tilts jābūvē taisnā manevrēšanas ceļa posmā ar taisnu posmu abos tilta galos, lai atvieglotu to lidmašīnu izlīdzināšanu, kuras tuvojas tiltam.</w:t>
      </w:r>
    </w:p>
    <w:p w14:paraId="6AC7A5C0" w14:textId="77777777" w:rsidR="00776377" w:rsidRPr="00776377" w:rsidRDefault="00776377" w:rsidP="00776377">
      <w:pPr>
        <w:tabs>
          <w:tab w:val="left" w:pos="708"/>
        </w:tabs>
        <w:jc w:val="both"/>
        <w:rPr>
          <w:rFonts w:ascii="Times New Roman" w:eastAsia="Calibri"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7E7636B3" w14:textId="77777777" w:rsidTr="00792BC1">
        <w:trPr>
          <w:trHeight w:val="266"/>
        </w:trPr>
        <w:tc>
          <w:tcPr>
            <w:tcW w:w="9065" w:type="dxa"/>
            <w:shd w:val="clear" w:color="auto" w:fill="16CC7E"/>
          </w:tcPr>
          <w:p w14:paraId="082E977C"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162" w:name="_Toc121839066"/>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ADR-DSN.D.300</w:t>
            </w:r>
            <w:proofErr w:type="spellEnd"/>
            <w:r w:rsidRPr="00776377">
              <w:rPr>
                <w:rFonts w:ascii="Times New Roman" w:eastAsiaTheme="majorEastAsia" w:hAnsi="Times New Roman" w:cstheme="majorBidi"/>
                <w:b/>
                <w:color w:val="FFFFFF" w:themeColor="background1"/>
                <w:sz w:val="24"/>
                <w:szCs w:val="26"/>
              </w:rPr>
              <w:t>. punktu “Manevrēšanas ceļi uz tiltiem”</w:t>
            </w:r>
            <w:bookmarkEnd w:id="162"/>
          </w:p>
        </w:tc>
      </w:tr>
    </w:tbl>
    <w:p w14:paraId="181D7C3F" w14:textId="77777777" w:rsidR="00776377" w:rsidRPr="00776377" w:rsidRDefault="00776377" w:rsidP="00776377">
      <w:pPr>
        <w:jc w:val="both"/>
        <w:rPr>
          <w:rFonts w:ascii="Times New Roman" w:eastAsia="Calibri" w:hAnsi="Times New Roman" w:cs="Calibri"/>
          <w:noProof/>
          <w:sz w:val="24"/>
          <w:szCs w:val="5"/>
        </w:rPr>
      </w:pPr>
    </w:p>
    <w:p w14:paraId="3E34433F"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Gadījumos, kad lidmašīnas dzinēji ir izvirzīti pāri tilta konstrukcijām, var būt nepieciešams aizsargāt pieguļošās zonas zem tilta līmeņa pret reaktīvā dzinēja strūklu iedarbību.</w:t>
      </w:r>
    </w:p>
    <w:p w14:paraId="760490DD" w14:textId="77777777" w:rsidR="00776377" w:rsidRPr="00776377" w:rsidRDefault="00776377" w:rsidP="00776377">
      <w:pPr>
        <w:jc w:val="both"/>
        <w:rPr>
          <w:rFonts w:ascii="Times New Roman" w:eastAsia="Calibri"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4AC0C897" w14:textId="77777777" w:rsidTr="00792BC1">
        <w:trPr>
          <w:trHeight w:val="266"/>
        </w:trPr>
        <w:tc>
          <w:tcPr>
            <w:tcW w:w="9065" w:type="dxa"/>
            <w:shd w:val="clear" w:color="auto" w:fill="212E63"/>
          </w:tcPr>
          <w:p w14:paraId="28366B58"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163" w:name="_Toc121839067"/>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ADR-DSN.D.305</w:t>
            </w:r>
            <w:proofErr w:type="spellEnd"/>
            <w:r w:rsidRPr="00776377">
              <w:rPr>
                <w:rFonts w:ascii="Times New Roman" w:eastAsiaTheme="majorEastAsia" w:hAnsi="Times New Roman" w:cstheme="majorBidi"/>
                <w:b/>
                <w:color w:val="FFFFFF" w:themeColor="background1"/>
                <w:sz w:val="24"/>
                <w:szCs w:val="26"/>
              </w:rPr>
              <w:t>. punktu “Manevrēšanas ceļa sānu drošības joslas”</w:t>
            </w:r>
            <w:bookmarkEnd w:id="163"/>
          </w:p>
        </w:tc>
      </w:tr>
    </w:tbl>
    <w:p w14:paraId="60DC167B" w14:textId="77777777" w:rsidR="00776377" w:rsidRPr="00776377" w:rsidRDefault="00776377" w:rsidP="00776377">
      <w:pPr>
        <w:jc w:val="both"/>
        <w:rPr>
          <w:rFonts w:ascii="Times New Roman" w:eastAsia="Calibri" w:hAnsi="Times New Roman" w:cs="Calibri"/>
          <w:noProof/>
          <w:sz w:val="24"/>
          <w:szCs w:val="5"/>
        </w:rPr>
      </w:pPr>
    </w:p>
    <w:p w14:paraId="76574D6A"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Gadījumos, kad koda burts ir C, D, E vai F, manevrēšanas ceļa taisnvirziena iecirkņos jāparedz sānu drošības joslas, kas izvietotas simetriski abās manevrēšanas ceļa pusēs tā, lai manevrēšanas ceļa un sānu drošības joslu kopējais platums taisnvirziena iecirkņos būtu vismaz:</w:t>
      </w:r>
    </w:p>
    <w:p w14:paraId="0E41C875" w14:textId="77777777" w:rsidR="00776377" w:rsidRPr="00776377" w:rsidRDefault="00776377" w:rsidP="00776377">
      <w:pPr>
        <w:tabs>
          <w:tab w:val="left" w:pos="708"/>
        </w:tabs>
        <w:jc w:val="both"/>
        <w:rPr>
          <w:rFonts w:ascii="Times New Roman" w:eastAsia="Calibri" w:hAnsi="Times New Roman"/>
          <w:noProof/>
          <w:sz w:val="24"/>
        </w:rPr>
      </w:pPr>
    </w:p>
    <w:p w14:paraId="0CB3E82E"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1) 44 m, ja koda burts ir F;</w:t>
      </w:r>
    </w:p>
    <w:p w14:paraId="6CDEDE9C"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2) 38 m, ja koda burts ir E;</w:t>
      </w:r>
    </w:p>
    <w:p w14:paraId="3D0F05D3"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3) 34 m, ja koda burts ir D, un</w:t>
      </w:r>
    </w:p>
    <w:p w14:paraId="045F52F0"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4) 25 m, ja koda burts ir C.</w:t>
      </w:r>
    </w:p>
    <w:p w14:paraId="57FD6826" w14:textId="77777777" w:rsidR="00776377" w:rsidRPr="00776377" w:rsidRDefault="00776377" w:rsidP="00776377">
      <w:pPr>
        <w:tabs>
          <w:tab w:val="left" w:pos="1275"/>
        </w:tabs>
        <w:jc w:val="both"/>
        <w:rPr>
          <w:rFonts w:ascii="Times New Roman" w:eastAsia="Calibri" w:hAnsi="Times New Roman"/>
          <w:noProof/>
          <w:sz w:val="24"/>
        </w:rPr>
      </w:pPr>
    </w:p>
    <w:p w14:paraId="2F916507"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b) Manevrēšanas ceļa pagriezienos, savienojumos vai krustojumos, kur ir paplašināts ceļa segums, sānu drošības joslu platums nedrīkst būt mazāks kā blakus esošajos manevrēšanas ceļa taisnvirziena iecirkņos.</w:t>
      </w:r>
    </w:p>
    <w:p w14:paraId="77DD949B"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c) Gadījumos, kad manevrēšanas ceļš paredzēts lidmašīnām ar </w:t>
      </w:r>
      <w:proofErr w:type="spellStart"/>
      <w:r w:rsidRPr="00776377">
        <w:rPr>
          <w:rFonts w:ascii="Times New Roman" w:eastAsia="Calibri" w:hAnsi="Times New Roman"/>
          <w:sz w:val="24"/>
        </w:rPr>
        <w:t>turbīndzinējiem</w:t>
      </w:r>
      <w:proofErr w:type="spellEnd"/>
      <w:r w:rsidRPr="00776377">
        <w:rPr>
          <w:rFonts w:ascii="Times New Roman" w:eastAsia="Calibri" w:hAnsi="Times New Roman"/>
          <w:sz w:val="24"/>
        </w:rPr>
        <w:t>, manevrēšanas ceļa sānu drošības joslu virsma jāsagatavo tā, lai novērstu eroziju un virsmas materiāla ieraušanu lidmašīnu dzinējos.</w:t>
      </w:r>
    </w:p>
    <w:p w14:paraId="0A9B0110" w14:textId="77777777" w:rsidR="00776377" w:rsidRPr="00776377" w:rsidRDefault="00776377" w:rsidP="00776377">
      <w:pPr>
        <w:tabs>
          <w:tab w:val="left" w:pos="708"/>
        </w:tabs>
        <w:jc w:val="both"/>
        <w:rPr>
          <w:rFonts w:ascii="Times New Roman" w:eastAsia="Calibri" w:hAnsi="Times New Roman"/>
          <w:noProof/>
          <w:sz w:val="24"/>
        </w:rPr>
      </w:pPr>
    </w:p>
    <w:p w14:paraId="778474F0"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/4]</w:t>
      </w:r>
    </w:p>
    <w:p w14:paraId="2F8708E2" w14:textId="77777777" w:rsidR="00776377" w:rsidRPr="00776377" w:rsidRDefault="00776377" w:rsidP="00776377">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63CDB765" w14:textId="77777777" w:rsidTr="00792BC1">
        <w:trPr>
          <w:trHeight w:val="266"/>
        </w:trPr>
        <w:tc>
          <w:tcPr>
            <w:tcW w:w="9065" w:type="dxa"/>
            <w:shd w:val="clear" w:color="auto" w:fill="16CC7E"/>
          </w:tcPr>
          <w:p w14:paraId="6A6C9CF1"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164" w:name="_Toc121839068"/>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ADR-DSN.D.305</w:t>
            </w:r>
            <w:proofErr w:type="spellEnd"/>
            <w:r w:rsidRPr="00776377">
              <w:rPr>
                <w:rFonts w:ascii="Times New Roman" w:eastAsiaTheme="majorEastAsia" w:hAnsi="Times New Roman" w:cstheme="majorBidi"/>
                <w:b/>
                <w:color w:val="FFFFFF" w:themeColor="background1"/>
                <w:sz w:val="24"/>
                <w:szCs w:val="26"/>
              </w:rPr>
              <w:t>. punktu “Manevrēšanas ceļa sānu drošības joslas”</w:t>
            </w:r>
            <w:bookmarkEnd w:id="164"/>
          </w:p>
        </w:tc>
      </w:tr>
    </w:tbl>
    <w:p w14:paraId="66018278" w14:textId="77777777" w:rsidR="00776377" w:rsidRPr="00776377" w:rsidRDefault="00776377" w:rsidP="00776377">
      <w:pPr>
        <w:jc w:val="both"/>
        <w:rPr>
          <w:rFonts w:ascii="Times New Roman" w:eastAsia="Calibri" w:hAnsi="Times New Roman" w:cs="Calibri"/>
          <w:noProof/>
          <w:sz w:val="24"/>
          <w:szCs w:val="5"/>
        </w:rPr>
      </w:pPr>
    </w:p>
    <w:p w14:paraId="62F71B32"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Norādījumi par manevrēšanas ceļu sānu drošības joslu parametriem un to apstrādi ir sniegti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dok. Nr. 9157 “Lidlauka projektēšanas rokasgrāmata” 2. daļā “Manevrēšanas ceļi, peroni un gaidīšanas laukumi”.</w:t>
      </w:r>
    </w:p>
    <w:p w14:paraId="3CDB32B1" w14:textId="77777777" w:rsidR="00776377" w:rsidRPr="00776377" w:rsidRDefault="00776377" w:rsidP="00776377">
      <w:pPr>
        <w:jc w:val="both"/>
        <w:rPr>
          <w:rFonts w:ascii="Times New Roman" w:eastAsia="Calibri" w:hAnsi="Times New Roman"/>
          <w:noProof/>
          <w:sz w:val="24"/>
        </w:rPr>
      </w:pPr>
    </w:p>
    <w:p w14:paraId="40348EDC"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3B59709A" w14:textId="77777777" w:rsidR="00776377" w:rsidRPr="00776377" w:rsidRDefault="00776377" w:rsidP="00776377">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7E93CB13" w14:textId="77777777" w:rsidTr="00792BC1">
        <w:trPr>
          <w:trHeight w:val="266"/>
        </w:trPr>
        <w:tc>
          <w:tcPr>
            <w:tcW w:w="9065" w:type="dxa"/>
            <w:shd w:val="clear" w:color="auto" w:fill="212E63"/>
          </w:tcPr>
          <w:p w14:paraId="7141A640"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165" w:name="_Toc121839069"/>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ADR-DSN.D.310</w:t>
            </w:r>
            <w:proofErr w:type="spellEnd"/>
            <w:r w:rsidRPr="00776377">
              <w:rPr>
                <w:rFonts w:ascii="Times New Roman" w:eastAsiaTheme="majorEastAsia" w:hAnsi="Times New Roman" w:cstheme="majorBidi"/>
                <w:b/>
                <w:color w:val="FFFFFF" w:themeColor="background1"/>
                <w:sz w:val="24"/>
                <w:szCs w:val="26"/>
              </w:rPr>
              <w:t>. punktu “Manevrēšanas josla”</w:t>
            </w:r>
            <w:bookmarkEnd w:id="165"/>
          </w:p>
        </w:tc>
      </w:tr>
    </w:tbl>
    <w:p w14:paraId="06E2926A" w14:textId="77777777" w:rsidR="00776377" w:rsidRPr="00776377" w:rsidRDefault="00776377" w:rsidP="00776377">
      <w:pPr>
        <w:jc w:val="both"/>
        <w:rPr>
          <w:rFonts w:ascii="Times New Roman" w:eastAsia="Calibri" w:hAnsi="Times New Roman" w:cs="Calibri"/>
          <w:noProof/>
          <w:sz w:val="24"/>
          <w:szCs w:val="5"/>
        </w:rPr>
      </w:pPr>
    </w:p>
    <w:p w14:paraId="3D179F62"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Joslā jāietver manevrēšanas ceļš, kas nav gaisa kuģa manevrēšanas josla stāvvietā.</w:t>
      </w:r>
    </w:p>
    <w:p w14:paraId="4E4A5941" w14:textId="77777777" w:rsidR="00776377" w:rsidRPr="00776377" w:rsidRDefault="00776377" w:rsidP="00776377">
      <w:pPr>
        <w:jc w:val="both"/>
        <w:rPr>
          <w:rFonts w:ascii="Times New Roman" w:eastAsia="Calibri"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0EF1B9E7" w14:textId="77777777" w:rsidTr="00792BC1">
        <w:trPr>
          <w:trHeight w:val="266"/>
        </w:trPr>
        <w:tc>
          <w:tcPr>
            <w:tcW w:w="9065" w:type="dxa"/>
            <w:shd w:val="clear" w:color="auto" w:fill="16CC7E"/>
          </w:tcPr>
          <w:p w14:paraId="154EE69C"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166" w:name="_Toc121839070"/>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ADR-DSN.D.310</w:t>
            </w:r>
            <w:proofErr w:type="spellEnd"/>
            <w:r w:rsidRPr="00776377">
              <w:rPr>
                <w:rFonts w:ascii="Times New Roman" w:eastAsiaTheme="majorEastAsia" w:hAnsi="Times New Roman" w:cstheme="majorBidi"/>
                <w:b/>
                <w:color w:val="FFFFFF" w:themeColor="background1"/>
                <w:sz w:val="24"/>
                <w:szCs w:val="26"/>
              </w:rPr>
              <w:t>. punktu “Manevrēšanas josla”</w:t>
            </w:r>
            <w:bookmarkEnd w:id="166"/>
          </w:p>
        </w:tc>
      </w:tr>
    </w:tbl>
    <w:p w14:paraId="6A75947A" w14:textId="77777777" w:rsidR="00776377" w:rsidRPr="00776377" w:rsidRDefault="00776377" w:rsidP="00776377">
      <w:pPr>
        <w:jc w:val="both"/>
        <w:rPr>
          <w:rFonts w:ascii="Times New Roman" w:eastAsia="Calibri" w:hAnsi="Times New Roman" w:cs="Calibri"/>
          <w:noProof/>
          <w:sz w:val="24"/>
          <w:szCs w:val="5"/>
        </w:rPr>
      </w:pPr>
    </w:p>
    <w:p w14:paraId="3BCE0A0D"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Manevrēšanas josla jāsagatavo vai jāprojektē tā, lai samazinātu apdraudējumu, ko nestspējas atšķirības rada lidmašīnām, kurām manevrēšanas ceļš paredzēts, ja tās netīši nobrauc no manevrēšanas ceļa.</w:t>
      </w:r>
    </w:p>
    <w:p w14:paraId="6A64669E"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Norādījumi par manevrēšanas joslu parametriem ir sniegti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dok. Nr. 9157 “Lidlauka projektēšanas rokasgrāmata” 2. daļā “Manevrēšanas ceļi, peroni un gaidīšanas laukumi”.</w:t>
      </w:r>
    </w:p>
    <w:p w14:paraId="28C1A9B2" w14:textId="77777777" w:rsidR="00776377" w:rsidRPr="00776377" w:rsidRDefault="00776377" w:rsidP="00776377">
      <w:pPr>
        <w:jc w:val="both"/>
        <w:rPr>
          <w:rFonts w:ascii="Times New Roman" w:eastAsia="Calibri" w:hAnsi="Times New Roman"/>
          <w:noProof/>
          <w:sz w:val="24"/>
        </w:rPr>
      </w:pPr>
    </w:p>
    <w:p w14:paraId="2897D387"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639AAEEB" w14:textId="77777777" w:rsidR="00776377" w:rsidRPr="00776377" w:rsidRDefault="00776377" w:rsidP="00776377">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59105C3C" w14:textId="77777777" w:rsidTr="00792BC1">
        <w:trPr>
          <w:trHeight w:val="266"/>
        </w:trPr>
        <w:tc>
          <w:tcPr>
            <w:tcW w:w="9065" w:type="dxa"/>
            <w:shd w:val="clear" w:color="auto" w:fill="212E63"/>
          </w:tcPr>
          <w:p w14:paraId="40355526" w14:textId="77777777" w:rsidR="00776377" w:rsidRPr="00776377" w:rsidRDefault="00776377" w:rsidP="00DF3CA7">
            <w:pPr>
              <w:keepNext/>
              <w:keepLines/>
              <w:outlineLvl w:val="1"/>
              <w:rPr>
                <w:rFonts w:ascii="Times New Roman" w:hAnsi="Times New Roman" w:cstheme="majorBidi"/>
                <w:b/>
                <w:noProof/>
                <w:color w:val="FFFFFF" w:themeColor="background1"/>
                <w:sz w:val="24"/>
                <w:szCs w:val="26"/>
              </w:rPr>
            </w:pPr>
            <w:bookmarkStart w:id="167" w:name="_Toc121839071"/>
            <w:proofErr w:type="spellStart"/>
            <w:r w:rsidRPr="00776377">
              <w:rPr>
                <w:rFonts w:ascii="Times New Roman" w:eastAsiaTheme="majorEastAsia" w:hAnsi="Times New Roman" w:cstheme="majorBidi"/>
                <w:b/>
                <w:color w:val="FFFFFF" w:themeColor="background1"/>
                <w:sz w:val="24"/>
                <w:szCs w:val="26"/>
              </w:rPr>
              <w:lastRenderedPageBreak/>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ADR-DSN.D.315</w:t>
            </w:r>
            <w:proofErr w:type="spellEnd"/>
            <w:r w:rsidRPr="00776377">
              <w:rPr>
                <w:rFonts w:ascii="Times New Roman" w:eastAsiaTheme="majorEastAsia" w:hAnsi="Times New Roman" w:cstheme="majorBidi"/>
                <w:b/>
                <w:color w:val="FFFFFF" w:themeColor="background1"/>
                <w:sz w:val="24"/>
                <w:szCs w:val="26"/>
              </w:rPr>
              <w:t>. punktu “Manevrēšanas joslu platums”</w:t>
            </w:r>
            <w:bookmarkEnd w:id="167"/>
          </w:p>
        </w:tc>
      </w:tr>
    </w:tbl>
    <w:p w14:paraId="63AF43EF" w14:textId="77777777" w:rsidR="00776377" w:rsidRPr="00776377" w:rsidRDefault="00776377" w:rsidP="00DF3CA7">
      <w:pPr>
        <w:keepNext/>
        <w:keepLines/>
        <w:jc w:val="both"/>
        <w:rPr>
          <w:rFonts w:ascii="Times New Roman" w:eastAsia="Calibri" w:hAnsi="Times New Roman" w:cs="Calibri"/>
          <w:noProof/>
          <w:sz w:val="24"/>
          <w:szCs w:val="5"/>
        </w:rPr>
      </w:pPr>
    </w:p>
    <w:p w14:paraId="55CE155E" w14:textId="77777777" w:rsidR="00776377" w:rsidRPr="00776377" w:rsidRDefault="00776377" w:rsidP="00DF3CA7">
      <w:pPr>
        <w:keepNext/>
        <w:keepLines/>
        <w:tabs>
          <w:tab w:val="left" w:pos="708"/>
        </w:tabs>
        <w:jc w:val="both"/>
        <w:rPr>
          <w:rFonts w:ascii="Times New Roman" w:eastAsia="Calibri" w:hAnsi="Times New Roman"/>
          <w:noProof/>
          <w:sz w:val="24"/>
        </w:rPr>
      </w:pPr>
      <w:r w:rsidRPr="00776377">
        <w:rPr>
          <w:rFonts w:ascii="Times New Roman" w:eastAsia="Calibri" w:hAnsi="Times New Roman"/>
          <w:sz w:val="24"/>
        </w:rPr>
        <w:t>a) Manevrēšanas joslu platuma drošības mērķis ir nodrošināt manevrēšanas ceļu drošu izmantošanu saistībā ar blakus esošiem objektiem.</w:t>
      </w:r>
    </w:p>
    <w:p w14:paraId="5E16A66A" w14:textId="77777777" w:rsidR="00776377" w:rsidRPr="00776377" w:rsidRDefault="00776377" w:rsidP="00DF3CA7">
      <w:pPr>
        <w:keepNext/>
        <w:keepLines/>
        <w:tabs>
          <w:tab w:val="left" w:pos="708"/>
        </w:tabs>
        <w:jc w:val="both"/>
        <w:rPr>
          <w:rFonts w:ascii="Times New Roman" w:eastAsia="Calibri" w:hAnsi="Times New Roman"/>
          <w:noProof/>
          <w:sz w:val="24"/>
        </w:rPr>
      </w:pPr>
      <w:r w:rsidRPr="00776377">
        <w:rPr>
          <w:rFonts w:ascii="Times New Roman" w:eastAsia="Calibri" w:hAnsi="Times New Roman"/>
          <w:sz w:val="24"/>
        </w:rPr>
        <w:t>b) Manevrēšanas joslai jāatrodas simetriski abās pusēs manevrēšanas ceļa ass līnijai visā tā garumā, sniedzoties vismaz tādā attālumā no ass līnijas, kāds norādīts D-1. tabulas 11. ailē.</w:t>
      </w:r>
    </w:p>
    <w:p w14:paraId="25FB2699" w14:textId="77777777" w:rsidR="00776377" w:rsidRPr="00776377" w:rsidRDefault="00776377" w:rsidP="00776377">
      <w:pPr>
        <w:tabs>
          <w:tab w:val="left" w:pos="708"/>
        </w:tabs>
        <w:jc w:val="both"/>
        <w:rPr>
          <w:rFonts w:ascii="Times New Roman" w:eastAsia="Calibri" w:hAnsi="Times New Roman"/>
          <w:noProof/>
          <w:sz w:val="24"/>
        </w:rPr>
      </w:pPr>
    </w:p>
    <w:p w14:paraId="2F047940"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59AC5288" w14:textId="77777777" w:rsidR="00776377" w:rsidRPr="00776377" w:rsidRDefault="00776377" w:rsidP="00776377">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35EEBA78" w14:textId="77777777" w:rsidTr="00792BC1">
        <w:trPr>
          <w:trHeight w:val="266"/>
        </w:trPr>
        <w:tc>
          <w:tcPr>
            <w:tcW w:w="9065" w:type="dxa"/>
            <w:shd w:val="clear" w:color="auto" w:fill="16CC7E"/>
          </w:tcPr>
          <w:p w14:paraId="42E713C8"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168" w:name="_Toc121839072"/>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ADR-DSN.D.315</w:t>
            </w:r>
            <w:proofErr w:type="spellEnd"/>
            <w:r w:rsidRPr="00776377">
              <w:rPr>
                <w:rFonts w:ascii="Times New Roman" w:eastAsiaTheme="majorEastAsia" w:hAnsi="Times New Roman" w:cstheme="majorBidi"/>
                <w:b/>
                <w:color w:val="FFFFFF" w:themeColor="background1"/>
                <w:sz w:val="24"/>
                <w:szCs w:val="26"/>
              </w:rPr>
              <w:t>. punktu “Manevrēšanas joslu platums”</w:t>
            </w:r>
            <w:bookmarkEnd w:id="168"/>
          </w:p>
        </w:tc>
      </w:tr>
    </w:tbl>
    <w:p w14:paraId="22746D21" w14:textId="77777777" w:rsidR="00776377" w:rsidRPr="00776377" w:rsidRDefault="00776377" w:rsidP="00776377">
      <w:pPr>
        <w:jc w:val="both"/>
        <w:rPr>
          <w:rFonts w:ascii="Times New Roman" w:eastAsia="Calibri" w:hAnsi="Times New Roman" w:cs="Calibri"/>
          <w:noProof/>
          <w:sz w:val="24"/>
          <w:szCs w:val="5"/>
        </w:rPr>
      </w:pPr>
    </w:p>
    <w:p w14:paraId="678B552A"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Nav aizpildīts ar nolūku.</w:t>
      </w:r>
    </w:p>
    <w:p w14:paraId="674F25B7" w14:textId="77777777" w:rsidR="00776377" w:rsidRPr="00776377" w:rsidRDefault="00776377" w:rsidP="00776377">
      <w:pPr>
        <w:jc w:val="both"/>
        <w:rPr>
          <w:rFonts w:ascii="Times New Roman" w:eastAsia="Calibri"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1C1A595D" w14:textId="77777777" w:rsidTr="00792BC1">
        <w:trPr>
          <w:trHeight w:val="266"/>
        </w:trPr>
        <w:tc>
          <w:tcPr>
            <w:tcW w:w="9065" w:type="dxa"/>
            <w:shd w:val="clear" w:color="auto" w:fill="212E63"/>
          </w:tcPr>
          <w:p w14:paraId="6266C82D"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169" w:name="_Toc121839073"/>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ADR-DSN.D.320</w:t>
            </w:r>
            <w:proofErr w:type="spellEnd"/>
            <w:r w:rsidRPr="00776377">
              <w:rPr>
                <w:rFonts w:ascii="Times New Roman" w:eastAsiaTheme="majorEastAsia" w:hAnsi="Times New Roman" w:cstheme="majorBidi"/>
                <w:b/>
                <w:color w:val="FFFFFF" w:themeColor="background1"/>
                <w:sz w:val="24"/>
                <w:szCs w:val="26"/>
              </w:rPr>
              <w:t>. punktu “Objekti uz manevrēšanas joslām”</w:t>
            </w:r>
            <w:bookmarkEnd w:id="169"/>
          </w:p>
        </w:tc>
      </w:tr>
    </w:tbl>
    <w:p w14:paraId="39E317A8" w14:textId="77777777" w:rsidR="00776377" w:rsidRPr="00776377" w:rsidRDefault="00776377" w:rsidP="00776377">
      <w:pPr>
        <w:jc w:val="both"/>
        <w:rPr>
          <w:rFonts w:ascii="Times New Roman" w:eastAsia="Calibri" w:hAnsi="Times New Roman" w:cs="Calibri"/>
          <w:noProof/>
          <w:sz w:val="24"/>
          <w:szCs w:val="5"/>
        </w:rPr>
      </w:pPr>
    </w:p>
    <w:p w14:paraId="580F5DD3"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Manevrēšanas joslai ir jānodrošina zona, kurā nav objektu, kas var apdraudēt manevrējošas lidmašīnas.</w:t>
      </w:r>
    </w:p>
    <w:p w14:paraId="608F40AA" w14:textId="77777777" w:rsidR="00776377" w:rsidRPr="00776377" w:rsidRDefault="00776377" w:rsidP="00776377">
      <w:pPr>
        <w:jc w:val="both"/>
        <w:rPr>
          <w:rFonts w:ascii="Times New Roman" w:eastAsia="Calibri"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7FA47201" w14:textId="77777777" w:rsidTr="00792BC1">
        <w:trPr>
          <w:trHeight w:val="266"/>
        </w:trPr>
        <w:tc>
          <w:tcPr>
            <w:tcW w:w="9065" w:type="dxa"/>
            <w:shd w:val="clear" w:color="auto" w:fill="16CC7E"/>
          </w:tcPr>
          <w:p w14:paraId="72B0B1DD"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170" w:name="_Toc121839074"/>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ADR-DSN.D.320</w:t>
            </w:r>
            <w:proofErr w:type="spellEnd"/>
            <w:r w:rsidRPr="00776377">
              <w:rPr>
                <w:rFonts w:ascii="Times New Roman" w:eastAsiaTheme="majorEastAsia" w:hAnsi="Times New Roman" w:cstheme="majorBidi"/>
                <w:b/>
                <w:color w:val="FFFFFF" w:themeColor="background1"/>
                <w:sz w:val="24"/>
                <w:szCs w:val="26"/>
              </w:rPr>
              <w:t>. punktu “Objekti uz manevrēšanas joslām”</w:t>
            </w:r>
            <w:bookmarkEnd w:id="170"/>
          </w:p>
        </w:tc>
      </w:tr>
    </w:tbl>
    <w:p w14:paraId="62B680FB" w14:textId="77777777" w:rsidR="00776377" w:rsidRPr="00776377" w:rsidRDefault="00776377" w:rsidP="00776377">
      <w:pPr>
        <w:jc w:val="both"/>
        <w:rPr>
          <w:rFonts w:ascii="Times New Roman" w:eastAsia="Calibri" w:hAnsi="Times New Roman" w:cs="Calibri"/>
          <w:noProof/>
          <w:sz w:val="24"/>
          <w:szCs w:val="5"/>
        </w:rPr>
      </w:pPr>
    </w:p>
    <w:p w14:paraId="0E7EF753"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Jāapsver manevrēšanas joslā esošo drenāžas cauruļu novietojums un konstrukcija, lai izvairītos no lidmašīnas bojāšanas, ja tā nejauši nobrauc no manevrēšanas ceļa. Var būt nepieciešami atbilstoši konstruēti drenāžas sistēmas pārsegi.</w:t>
      </w:r>
    </w:p>
    <w:p w14:paraId="37E2F256"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b) Detalizētas prasības attiecībā uz objektu izvietošanu manevrēšanas joslās ir izklāstītas </w:t>
      </w:r>
      <w:proofErr w:type="spellStart"/>
      <w:r w:rsidRPr="00776377">
        <w:rPr>
          <w:rFonts w:ascii="Times New Roman" w:eastAsia="Calibri" w:hAnsi="Times New Roman"/>
          <w:sz w:val="24"/>
        </w:rPr>
        <w:t>CS</w:t>
      </w:r>
      <w:proofErr w:type="spellEnd"/>
      <w:r w:rsidRPr="00776377">
        <w:rPr>
          <w:rFonts w:ascii="Times New Roman" w:eastAsia="Calibri" w:hAnsi="Times New Roman"/>
          <w:sz w:val="24"/>
        </w:rPr>
        <w:t xml:space="preserve"> par </w:t>
      </w:r>
      <w:proofErr w:type="spellStart"/>
      <w:r w:rsidRPr="00776377">
        <w:rPr>
          <w:rFonts w:ascii="Times New Roman" w:eastAsia="Calibri" w:hAnsi="Times New Roman"/>
          <w:sz w:val="24"/>
        </w:rPr>
        <w:t>ADR-DSN.T.915</w:t>
      </w:r>
      <w:proofErr w:type="spellEnd"/>
      <w:r w:rsidRPr="00776377">
        <w:rPr>
          <w:rFonts w:ascii="Times New Roman" w:eastAsia="Calibri" w:hAnsi="Times New Roman"/>
          <w:sz w:val="24"/>
        </w:rPr>
        <w:t>. punktu.</w:t>
      </w:r>
    </w:p>
    <w:p w14:paraId="18779626"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c) Vietās, kur ir uzstādīti atklātie vai nosegtie lietusgāžu ūdens novadīšanas līdzekļi, ir jārūpējas par to, lai konstrukcija nebūtu izvirzīta virs apkārtējās teritorijas, lai šie līdzekļi netiktu uzskatīti par šķērsli.</w:t>
      </w:r>
    </w:p>
    <w:p w14:paraId="3EC7FF87"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d) Īpaša uzmanība jāpievērš atklāto lietusgāžu ūdens novadīšanas līdzekļu projektēšanai un uzturēšanai, lai izvairītos no savvaļas dzīvnieku, it īpaši putnu, pievilināšanas. Atklātos lietusgāžu ūdens novadīšanas līdzekļus, ja nepieciešams, var pārsegt ar tīklu. Papildu norādījumi ir sniegti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dok. Nr. 9137 “Lidostas dienestu rokasgrāmata” 3. daļā “Savvaļas dzīvnieku kontrole un skaita mazināšana”.</w:t>
      </w:r>
    </w:p>
    <w:p w14:paraId="19A2C213"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e) Norādījumi par drenāžas sistēmas pārsegu projektēšanu ir sniegti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dok. Nr. 9157 “Lidlauka projektēšanas rokasgrāmata” 2. daļā “Manevrēšanas ceļi, peroni un gaidīšanas laukumi”.</w:t>
      </w:r>
    </w:p>
    <w:p w14:paraId="13FC1930" w14:textId="77777777" w:rsidR="00776377" w:rsidRPr="00776377" w:rsidRDefault="00776377" w:rsidP="00776377">
      <w:pPr>
        <w:jc w:val="both"/>
        <w:rPr>
          <w:rFonts w:ascii="Times New Roman" w:eastAsia="Calibri" w:hAnsi="Times New Roman" w:cs="Calibri"/>
          <w:noProof/>
          <w:sz w:val="24"/>
          <w:szCs w:val="16"/>
        </w:rPr>
      </w:pPr>
    </w:p>
    <w:p w14:paraId="495F0873"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/4]</w:t>
      </w:r>
    </w:p>
    <w:p w14:paraId="5DD3FE97" w14:textId="77777777" w:rsidR="00776377" w:rsidRPr="00776377" w:rsidRDefault="00776377" w:rsidP="00776377">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6BF9B481" w14:textId="77777777" w:rsidTr="00792BC1">
        <w:trPr>
          <w:trHeight w:val="266"/>
        </w:trPr>
        <w:tc>
          <w:tcPr>
            <w:tcW w:w="9065" w:type="dxa"/>
            <w:shd w:val="clear" w:color="auto" w:fill="212E63"/>
          </w:tcPr>
          <w:p w14:paraId="28DAC664"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171" w:name="_Toc121839075"/>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ADR-DSN.D.325</w:t>
            </w:r>
            <w:proofErr w:type="spellEnd"/>
            <w:r w:rsidRPr="00776377">
              <w:rPr>
                <w:rFonts w:ascii="Times New Roman" w:eastAsiaTheme="majorEastAsia" w:hAnsi="Times New Roman" w:cstheme="majorBidi"/>
                <w:b/>
                <w:color w:val="FFFFFF" w:themeColor="background1"/>
                <w:sz w:val="24"/>
                <w:szCs w:val="26"/>
              </w:rPr>
              <w:t>. punktu “Manevrēšanas joslu planēšana”</w:t>
            </w:r>
            <w:bookmarkEnd w:id="171"/>
          </w:p>
        </w:tc>
      </w:tr>
    </w:tbl>
    <w:p w14:paraId="658EB252" w14:textId="77777777" w:rsidR="00776377" w:rsidRPr="00776377" w:rsidRDefault="00776377" w:rsidP="00776377">
      <w:pPr>
        <w:jc w:val="both"/>
        <w:rPr>
          <w:rFonts w:ascii="Times New Roman" w:eastAsia="Calibri" w:hAnsi="Times New Roman" w:cs="Calibri"/>
          <w:noProof/>
          <w:sz w:val="24"/>
          <w:szCs w:val="5"/>
        </w:rPr>
      </w:pPr>
    </w:p>
    <w:p w14:paraId="2E5BDE90"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Manevrēšanas joslas planēšanas drošības mērķis ir samazināt bojājumu risku gaisa kuģim, kas netīši nobrauc no manevrēšanas ceļa.</w:t>
      </w:r>
    </w:p>
    <w:p w14:paraId="15760DEF"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b) Jānodrošina, ka manevrēšanas joslas centrālā daļa ir noplanēta zona, kas sniedzas vismaz šādā attālumā no manevrēšanas ceļa:</w:t>
      </w:r>
    </w:p>
    <w:p w14:paraId="6D015892" w14:textId="77777777" w:rsidR="00776377" w:rsidRPr="00776377" w:rsidRDefault="00776377" w:rsidP="00776377">
      <w:pPr>
        <w:tabs>
          <w:tab w:val="left" w:pos="708"/>
        </w:tabs>
        <w:jc w:val="both"/>
        <w:rPr>
          <w:rFonts w:ascii="Times New Roman" w:eastAsia="Calibri" w:hAnsi="Times New Roman"/>
          <w:noProof/>
          <w:sz w:val="24"/>
        </w:rPr>
      </w:pPr>
    </w:p>
    <w:p w14:paraId="67AFD591"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 xml:space="preserve">1) 10,25 m, ja </w:t>
      </w:r>
      <w:proofErr w:type="spellStart"/>
      <w:r w:rsidRPr="00776377">
        <w:rPr>
          <w:rFonts w:ascii="Times New Roman" w:eastAsia="Calibri" w:hAnsi="Times New Roman"/>
          <w:i/>
          <w:iCs/>
          <w:sz w:val="24"/>
        </w:rPr>
        <w:t>OMGWS</w:t>
      </w:r>
      <w:proofErr w:type="spellEnd"/>
      <w:r w:rsidRPr="00776377">
        <w:rPr>
          <w:rFonts w:ascii="Times New Roman" w:eastAsia="Calibri" w:hAnsi="Times New Roman"/>
          <w:sz w:val="24"/>
        </w:rPr>
        <w:t xml:space="preserve"> ir līdz 4,5 m (neieskaitot);</w:t>
      </w:r>
    </w:p>
    <w:p w14:paraId="5FA117AE"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 xml:space="preserve">2) 11 m, ja </w:t>
      </w:r>
      <w:proofErr w:type="spellStart"/>
      <w:r w:rsidRPr="00776377">
        <w:rPr>
          <w:rFonts w:ascii="Times New Roman" w:eastAsia="Calibri" w:hAnsi="Times New Roman"/>
          <w:i/>
          <w:iCs/>
          <w:sz w:val="24"/>
        </w:rPr>
        <w:t>OMGWS</w:t>
      </w:r>
      <w:proofErr w:type="spellEnd"/>
      <w:r w:rsidRPr="00776377">
        <w:rPr>
          <w:rFonts w:ascii="Times New Roman" w:eastAsia="Calibri" w:hAnsi="Times New Roman"/>
          <w:sz w:val="24"/>
        </w:rPr>
        <w:t xml:space="preserve"> ir no 4,5 m līdz 6 m (neieskaitot);</w:t>
      </w:r>
    </w:p>
    <w:p w14:paraId="42165FA7"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 xml:space="preserve">3) 12,5 m, ja </w:t>
      </w:r>
      <w:proofErr w:type="spellStart"/>
      <w:r w:rsidRPr="00776377">
        <w:rPr>
          <w:rFonts w:ascii="Times New Roman" w:eastAsia="Calibri" w:hAnsi="Times New Roman"/>
          <w:i/>
          <w:iCs/>
          <w:sz w:val="24"/>
        </w:rPr>
        <w:t>OMGWS</w:t>
      </w:r>
      <w:proofErr w:type="spellEnd"/>
      <w:r w:rsidRPr="00776377">
        <w:rPr>
          <w:rFonts w:ascii="Times New Roman" w:eastAsia="Calibri" w:hAnsi="Times New Roman"/>
          <w:sz w:val="24"/>
        </w:rPr>
        <w:t xml:space="preserve"> ir no 6 m līdz 9 m (neieskaitot);</w:t>
      </w:r>
    </w:p>
    <w:p w14:paraId="6F6063A7"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 xml:space="preserve">4) 18,5 m, ja </w:t>
      </w:r>
      <w:proofErr w:type="spellStart"/>
      <w:r w:rsidRPr="00776377">
        <w:rPr>
          <w:rFonts w:ascii="Times New Roman" w:eastAsia="Calibri" w:hAnsi="Times New Roman"/>
          <w:i/>
          <w:iCs/>
          <w:sz w:val="24"/>
        </w:rPr>
        <w:t>OMGWS</w:t>
      </w:r>
      <w:proofErr w:type="spellEnd"/>
      <w:r w:rsidRPr="00776377">
        <w:rPr>
          <w:rFonts w:ascii="Times New Roman" w:eastAsia="Calibri" w:hAnsi="Times New Roman"/>
          <w:sz w:val="24"/>
        </w:rPr>
        <w:t xml:space="preserve"> ir no 9 m līdz 15 m (neieskaitot) un ja koda burts ir D;</w:t>
      </w:r>
    </w:p>
    <w:p w14:paraId="5FDC03A3"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lastRenderedPageBreak/>
        <w:t xml:space="preserve">5) 19 m, ja </w:t>
      </w:r>
      <w:proofErr w:type="spellStart"/>
      <w:r w:rsidRPr="00776377">
        <w:rPr>
          <w:rFonts w:ascii="Times New Roman" w:eastAsia="Calibri" w:hAnsi="Times New Roman"/>
          <w:i/>
          <w:iCs/>
          <w:sz w:val="24"/>
        </w:rPr>
        <w:t>OMGWS</w:t>
      </w:r>
      <w:proofErr w:type="spellEnd"/>
      <w:r w:rsidRPr="00776377">
        <w:rPr>
          <w:rFonts w:ascii="Times New Roman" w:eastAsia="Calibri" w:hAnsi="Times New Roman"/>
          <w:sz w:val="24"/>
        </w:rPr>
        <w:t xml:space="preserve"> ir no 9 m līdz 15 m (neieskaitot) un ja koda burts ir E;</w:t>
      </w:r>
    </w:p>
    <w:p w14:paraId="16847BBA"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 xml:space="preserve">6) 22 m, ja </w:t>
      </w:r>
      <w:proofErr w:type="spellStart"/>
      <w:r w:rsidRPr="00776377">
        <w:rPr>
          <w:rFonts w:ascii="Times New Roman" w:eastAsia="Calibri" w:hAnsi="Times New Roman"/>
          <w:i/>
          <w:iCs/>
          <w:sz w:val="24"/>
        </w:rPr>
        <w:t>OMGWS</w:t>
      </w:r>
      <w:proofErr w:type="spellEnd"/>
      <w:r w:rsidRPr="00776377">
        <w:rPr>
          <w:rFonts w:ascii="Times New Roman" w:eastAsia="Calibri" w:hAnsi="Times New Roman"/>
          <w:sz w:val="24"/>
        </w:rPr>
        <w:t xml:space="preserve"> ir no 9 m līdz 15 m (neieskaitot) un ja koda burts ir F.</w:t>
      </w:r>
    </w:p>
    <w:p w14:paraId="738B5D8B" w14:textId="77777777" w:rsidR="00776377" w:rsidRPr="00776377" w:rsidRDefault="00776377" w:rsidP="00776377">
      <w:pPr>
        <w:tabs>
          <w:tab w:val="left" w:pos="1275"/>
        </w:tabs>
        <w:jc w:val="both"/>
        <w:rPr>
          <w:rFonts w:ascii="Times New Roman" w:eastAsia="Calibri" w:hAnsi="Times New Roman"/>
          <w:noProof/>
          <w:sz w:val="24"/>
        </w:rPr>
      </w:pPr>
    </w:p>
    <w:p w14:paraId="44908892"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/4]</w:t>
      </w:r>
    </w:p>
    <w:p w14:paraId="77D4123E" w14:textId="77777777" w:rsidR="00776377" w:rsidRPr="00776377" w:rsidRDefault="00776377" w:rsidP="00776377">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52F338CE" w14:textId="77777777" w:rsidTr="00792BC1">
        <w:trPr>
          <w:trHeight w:val="266"/>
        </w:trPr>
        <w:tc>
          <w:tcPr>
            <w:tcW w:w="9065" w:type="dxa"/>
            <w:shd w:val="clear" w:color="auto" w:fill="16CC7E"/>
          </w:tcPr>
          <w:p w14:paraId="1DCCC01F"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172" w:name="_Toc121839076"/>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ADR-DSN.D.325</w:t>
            </w:r>
            <w:proofErr w:type="spellEnd"/>
            <w:r w:rsidRPr="00776377">
              <w:rPr>
                <w:rFonts w:ascii="Times New Roman" w:eastAsiaTheme="majorEastAsia" w:hAnsi="Times New Roman" w:cstheme="majorBidi"/>
                <w:b/>
                <w:color w:val="FFFFFF" w:themeColor="background1"/>
                <w:sz w:val="24"/>
                <w:szCs w:val="26"/>
              </w:rPr>
              <w:t>. punktu “Manevrēšanas joslu planēšana”</w:t>
            </w:r>
            <w:bookmarkEnd w:id="172"/>
          </w:p>
        </w:tc>
      </w:tr>
    </w:tbl>
    <w:p w14:paraId="57D724FB" w14:textId="77777777" w:rsidR="00776377" w:rsidRPr="00776377" w:rsidRDefault="00776377" w:rsidP="00776377">
      <w:pPr>
        <w:jc w:val="both"/>
        <w:rPr>
          <w:rFonts w:ascii="Times New Roman" w:eastAsia="Calibri" w:hAnsi="Times New Roman" w:cs="Calibri"/>
          <w:noProof/>
          <w:sz w:val="24"/>
          <w:szCs w:val="5"/>
        </w:rPr>
      </w:pPr>
    </w:p>
    <w:p w14:paraId="73B28B78"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Papildu norādījumi par manevrēšanas ceļa planētās daļas platumu ir sniegti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dok. Nr. 9157 “Lidlauka projektēšanas rokasgrāmata” 2. daļā “Manevrēšanas ceļi, peroni un gaidīšanas laukumi”.</w:t>
      </w:r>
    </w:p>
    <w:p w14:paraId="239D7614" w14:textId="77777777" w:rsidR="00776377" w:rsidRPr="00776377" w:rsidRDefault="00776377" w:rsidP="00776377">
      <w:pPr>
        <w:jc w:val="both"/>
        <w:rPr>
          <w:rFonts w:ascii="Times New Roman" w:eastAsia="Calibri" w:hAnsi="Times New Roman"/>
          <w:noProof/>
          <w:sz w:val="24"/>
        </w:rPr>
      </w:pPr>
    </w:p>
    <w:p w14:paraId="6AC79DED"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/4]</w:t>
      </w:r>
    </w:p>
    <w:p w14:paraId="070283F0" w14:textId="77777777" w:rsidR="00776377" w:rsidRPr="00776377" w:rsidRDefault="00776377" w:rsidP="00776377">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4E3E62BD" w14:textId="77777777" w:rsidTr="00792BC1">
        <w:trPr>
          <w:trHeight w:val="266"/>
        </w:trPr>
        <w:tc>
          <w:tcPr>
            <w:tcW w:w="9065" w:type="dxa"/>
            <w:shd w:val="clear" w:color="auto" w:fill="212E63"/>
          </w:tcPr>
          <w:p w14:paraId="068C44F7"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173" w:name="_Toc121839077"/>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ADR-DSN.D.330</w:t>
            </w:r>
            <w:proofErr w:type="spellEnd"/>
            <w:r w:rsidRPr="00776377">
              <w:rPr>
                <w:rFonts w:ascii="Times New Roman" w:eastAsiaTheme="majorEastAsia" w:hAnsi="Times New Roman" w:cstheme="majorBidi"/>
                <w:b/>
                <w:color w:val="FFFFFF" w:themeColor="background1"/>
                <w:sz w:val="24"/>
                <w:szCs w:val="26"/>
              </w:rPr>
              <w:t>. punktu “Slīpumi uz manevrēšanas joslām”</w:t>
            </w:r>
            <w:bookmarkEnd w:id="173"/>
          </w:p>
        </w:tc>
      </w:tr>
    </w:tbl>
    <w:p w14:paraId="4A5ED08A" w14:textId="77777777" w:rsidR="00776377" w:rsidRPr="00776377" w:rsidRDefault="00776377" w:rsidP="00776377">
      <w:pPr>
        <w:jc w:val="both"/>
        <w:rPr>
          <w:rFonts w:ascii="Times New Roman" w:eastAsia="Calibri" w:hAnsi="Times New Roman" w:cs="Calibri"/>
          <w:noProof/>
          <w:sz w:val="24"/>
          <w:szCs w:val="5"/>
        </w:rPr>
      </w:pPr>
    </w:p>
    <w:p w14:paraId="32731CD8"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a) Manevrēšanas joslas garenvirziena slīpumu un slīpuma maiņas ierobežošanas un minimālā redzamības attāluma vērtību drošības mērķis ir samazināt bojājumu iespējamību gaisa kuģim, kas netīši nobrauc no manevrēšanas ceļa, un nodrošināt, ka glābšanas un ugunsdzēsības transportlīdzekļi šīs zonas var izmantot droši.</w:t>
      </w:r>
    </w:p>
    <w:p w14:paraId="052654BA"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b) Manevrēšanas joslas virsmai jābūt vienā līmenī ar manevrēšanas ceļa malu vai sānu drošības joslas malu, ja tāda ir, un tās planētās daļas augšupejošais </w:t>
      </w:r>
      <w:proofErr w:type="spellStart"/>
      <w:r w:rsidRPr="00776377">
        <w:rPr>
          <w:rFonts w:ascii="Times New Roman" w:eastAsia="Calibri" w:hAnsi="Times New Roman"/>
          <w:sz w:val="24"/>
        </w:rPr>
        <w:t>šķērsslīpums</w:t>
      </w:r>
      <w:proofErr w:type="spellEnd"/>
      <w:r w:rsidRPr="00776377">
        <w:rPr>
          <w:rFonts w:ascii="Times New Roman" w:eastAsia="Calibri" w:hAnsi="Times New Roman"/>
          <w:sz w:val="24"/>
        </w:rPr>
        <w:t xml:space="preserve"> nedrīkst pārsniegt:</w:t>
      </w:r>
    </w:p>
    <w:p w14:paraId="2A8D1746" w14:textId="77777777" w:rsidR="00776377" w:rsidRPr="00776377" w:rsidRDefault="00776377" w:rsidP="00776377">
      <w:pPr>
        <w:jc w:val="both"/>
        <w:rPr>
          <w:rFonts w:ascii="Times New Roman" w:eastAsia="Calibri" w:hAnsi="Times New Roman"/>
          <w:noProof/>
          <w:sz w:val="24"/>
        </w:rPr>
      </w:pPr>
    </w:p>
    <w:p w14:paraId="01C298A6"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1) 2,5 % joslām, ja koda burts ir C, D, E vai F, un</w:t>
      </w:r>
    </w:p>
    <w:p w14:paraId="2166BEF8"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2) 3 % manevrēšanas joslām, ja koda burts ir A vai B,</w:t>
      </w:r>
    </w:p>
    <w:p w14:paraId="7DB8FF71"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 xml:space="preserve">augšupejošo slīpumu mērot attiecībā pret piegulošā manevrēšanas ceļa virsmas </w:t>
      </w:r>
      <w:proofErr w:type="spellStart"/>
      <w:r w:rsidRPr="00776377">
        <w:rPr>
          <w:rFonts w:ascii="Times New Roman" w:eastAsia="Calibri" w:hAnsi="Times New Roman"/>
          <w:sz w:val="24"/>
        </w:rPr>
        <w:t>šķērsslīpumu</w:t>
      </w:r>
      <w:proofErr w:type="spellEnd"/>
      <w:r w:rsidRPr="00776377">
        <w:rPr>
          <w:rFonts w:ascii="Times New Roman" w:eastAsia="Calibri" w:hAnsi="Times New Roman"/>
          <w:sz w:val="24"/>
        </w:rPr>
        <w:t xml:space="preserve">, nevis pret horizontālo plakni. Lejupejošais </w:t>
      </w:r>
      <w:proofErr w:type="spellStart"/>
      <w:r w:rsidRPr="00776377">
        <w:rPr>
          <w:rFonts w:ascii="Times New Roman" w:eastAsia="Calibri" w:hAnsi="Times New Roman"/>
          <w:sz w:val="24"/>
        </w:rPr>
        <w:t>šķērsslīpums</w:t>
      </w:r>
      <w:proofErr w:type="spellEnd"/>
      <w:r w:rsidRPr="00776377">
        <w:rPr>
          <w:rFonts w:ascii="Times New Roman" w:eastAsia="Calibri" w:hAnsi="Times New Roman"/>
          <w:sz w:val="24"/>
        </w:rPr>
        <w:t>, ko mēra attiecībā pret horizontālo plakni, nedrīkst pārsniegt 5 %.</w:t>
      </w:r>
    </w:p>
    <w:p w14:paraId="3D2C909B" w14:textId="77777777" w:rsidR="00776377" w:rsidRPr="00776377" w:rsidRDefault="00776377" w:rsidP="00776377">
      <w:pPr>
        <w:ind w:left="284"/>
        <w:jc w:val="both"/>
        <w:rPr>
          <w:rFonts w:ascii="Times New Roman" w:eastAsia="Calibri" w:hAnsi="Times New Roman"/>
          <w:noProof/>
          <w:sz w:val="24"/>
        </w:rPr>
      </w:pPr>
    </w:p>
    <w:p w14:paraId="71B45C34"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c) Jebkuras manevrēšanas joslas neplanētās daļas </w:t>
      </w:r>
      <w:proofErr w:type="spellStart"/>
      <w:r w:rsidRPr="00776377">
        <w:rPr>
          <w:rFonts w:ascii="Times New Roman" w:eastAsia="Calibri" w:hAnsi="Times New Roman"/>
          <w:sz w:val="24"/>
        </w:rPr>
        <w:t>šķērsslīpumi</w:t>
      </w:r>
      <w:proofErr w:type="spellEnd"/>
      <w:r w:rsidRPr="00776377">
        <w:rPr>
          <w:rFonts w:ascii="Times New Roman" w:eastAsia="Calibri" w:hAnsi="Times New Roman"/>
          <w:sz w:val="24"/>
        </w:rPr>
        <w:t>, ko mēra virzienā no manevrēšanas ceļa, nedrīkst pārsniegt 5 % augšupejošā vai lejupejošā virzienā.</w:t>
      </w:r>
    </w:p>
    <w:p w14:paraId="2F422530" w14:textId="77777777" w:rsidR="00776377" w:rsidRPr="00776377" w:rsidRDefault="00776377" w:rsidP="00776377">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72A9AAD9" w14:textId="77777777" w:rsidTr="00792BC1">
        <w:trPr>
          <w:trHeight w:val="266"/>
        </w:trPr>
        <w:tc>
          <w:tcPr>
            <w:tcW w:w="9065" w:type="dxa"/>
            <w:shd w:val="clear" w:color="auto" w:fill="16CC7E"/>
          </w:tcPr>
          <w:p w14:paraId="1799644D"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174" w:name="_Toc121839078"/>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ADR-DSN.D.330</w:t>
            </w:r>
            <w:proofErr w:type="spellEnd"/>
            <w:r w:rsidRPr="00776377">
              <w:rPr>
                <w:rFonts w:ascii="Times New Roman" w:eastAsiaTheme="majorEastAsia" w:hAnsi="Times New Roman" w:cstheme="majorBidi"/>
                <w:b/>
                <w:color w:val="FFFFFF" w:themeColor="background1"/>
                <w:sz w:val="24"/>
                <w:szCs w:val="26"/>
              </w:rPr>
              <w:t>. punktu “Slīpumi uz manevrēšanas joslām”</w:t>
            </w:r>
            <w:bookmarkEnd w:id="174"/>
          </w:p>
        </w:tc>
      </w:tr>
    </w:tbl>
    <w:p w14:paraId="720C2E9B" w14:textId="77777777" w:rsidR="00776377" w:rsidRPr="00776377" w:rsidRDefault="00776377" w:rsidP="00776377">
      <w:pPr>
        <w:jc w:val="both"/>
        <w:rPr>
          <w:rFonts w:ascii="Times New Roman" w:eastAsia="Calibri" w:hAnsi="Times New Roman" w:cs="Calibri"/>
          <w:noProof/>
          <w:sz w:val="24"/>
          <w:szCs w:val="5"/>
        </w:rPr>
      </w:pPr>
    </w:p>
    <w:p w14:paraId="5864E02D"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Ja tas nepieciešams pienācīgas drenāžas nodrošināšanai, manevrēšanas joslas neplanētajā daļā var atļaut izvietot atklātus lietusgāžu ūdens novadīšanas līdzekļus, kas ir jānovieto, cik iespējams, tālu no manevrēšanas ceļa.</w:t>
      </w:r>
    </w:p>
    <w:p w14:paraId="30F8FF88"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b) Atklāto lietusgāžu ūdens novadīšanas līdzekļu novietojumam manevrēšanas joslas neplanētajā daļā ir jābūt projektētam tā, lai tām netraucēti varētu piekļūt glābšanas un ugunsdzēsības dienesti (</w:t>
      </w:r>
      <w:proofErr w:type="spellStart"/>
      <w:r w:rsidRPr="00776377">
        <w:rPr>
          <w:rFonts w:ascii="Times New Roman" w:eastAsia="Calibri" w:hAnsi="Times New Roman"/>
          <w:i/>
          <w:iCs/>
          <w:sz w:val="24"/>
        </w:rPr>
        <w:t>RFFS</w:t>
      </w:r>
      <w:proofErr w:type="spellEnd"/>
      <w:r w:rsidRPr="00776377">
        <w:rPr>
          <w:rFonts w:ascii="Times New Roman" w:eastAsia="Calibri" w:hAnsi="Times New Roman"/>
          <w:sz w:val="24"/>
        </w:rPr>
        <w:t>).</w:t>
      </w:r>
    </w:p>
    <w:p w14:paraId="5B6FCE6F" w14:textId="77777777" w:rsidR="00776377" w:rsidRPr="00776377" w:rsidRDefault="00776377" w:rsidP="00776377">
      <w:pPr>
        <w:tabs>
          <w:tab w:val="left" w:pos="708"/>
        </w:tabs>
        <w:jc w:val="both"/>
        <w:rPr>
          <w:rFonts w:ascii="Times New Roman" w:eastAsia="Calibri" w:hAnsi="Times New Roman"/>
          <w:noProof/>
          <w:sz w:val="24"/>
        </w:rPr>
      </w:pPr>
    </w:p>
    <w:p w14:paraId="6B4F63D8"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/4]</w:t>
      </w:r>
    </w:p>
    <w:p w14:paraId="5FB64868" w14:textId="77777777" w:rsidR="00776377" w:rsidRPr="00776377" w:rsidRDefault="00776377" w:rsidP="00776377">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21E85604" w14:textId="77777777" w:rsidTr="00792BC1">
        <w:trPr>
          <w:trHeight w:val="266"/>
        </w:trPr>
        <w:tc>
          <w:tcPr>
            <w:tcW w:w="9065" w:type="dxa"/>
            <w:shd w:val="clear" w:color="auto" w:fill="212E63"/>
          </w:tcPr>
          <w:p w14:paraId="6F04B032"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175" w:name="_Toc121839079"/>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ADR-DSN.D.335</w:t>
            </w:r>
            <w:proofErr w:type="spellEnd"/>
            <w:r w:rsidRPr="00776377">
              <w:rPr>
                <w:rFonts w:ascii="Times New Roman" w:eastAsiaTheme="majorEastAsia" w:hAnsi="Times New Roman" w:cstheme="majorBidi"/>
                <w:b/>
                <w:color w:val="FFFFFF" w:themeColor="background1"/>
                <w:sz w:val="24"/>
                <w:szCs w:val="26"/>
              </w:rPr>
              <w:t>. punktu “Gaidīšanas laukumi, skrejceļa gaidīšanas vietas, gaidīšanas vietas manevrēšanas starpposmā un gaidīšanas vietas uz ceļa”</w:t>
            </w:r>
            <w:bookmarkEnd w:id="175"/>
          </w:p>
        </w:tc>
      </w:tr>
    </w:tbl>
    <w:p w14:paraId="6938A800" w14:textId="77777777" w:rsidR="00776377" w:rsidRPr="00776377" w:rsidRDefault="00776377" w:rsidP="00776377">
      <w:pPr>
        <w:jc w:val="both"/>
        <w:rPr>
          <w:rFonts w:ascii="Times New Roman" w:eastAsia="Calibri" w:hAnsi="Times New Roman" w:cs="Calibri"/>
          <w:noProof/>
          <w:sz w:val="24"/>
          <w:szCs w:val="5"/>
        </w:rPr>
      </w:pPr>
    </w:p>
    <w:p w14:paraId="3D91EBF4"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Vajadzības gadījumā jānodrošina gaidīšanas laukums(-i) vai citi pietiekami lieli un atbilstoši būvēti apbraucamie ceļi, lai nodrošinātu iespēju atkāpties no izlidošanas secības.</w:t>
      </w:r>
    </w:p>
    <w:p w14:paraId="2215D552" w14:textId="77777777" w:rsidR="00776377" w:rsidRPr="00776377" w:rsidRDefault="00776377" w:rsidP="00DF3CA7">
      <w:pPr>
        <w:keepNext/>
        <w:keepLines/>
        <w:tabs>
          <w:tab w:val="left" w:pos="708"/>
        </w:tabs>
        <w:jc w:val="both"/>
        <w:rPr>
          <w:rFonts w:ascii="Times New Roman" w:eastAsia="Calibri" w:hAnsi="Times New Roman"/>
          <w:noProof/>
          <w:sz w:val="24"/>
        </w:rPr>
      </w:pPr>
      <w:r w:rsidRPr="00776377">
        <w:rPr>
          <w:rFonts w:ascii="Times New Roman" w:eastAsia="Calibri" w:hAnsi="Times New Roman"/>
          <w:sz w:val="24"/>
        </w:rPr>
        <w:lastRenderedPageBreak/>
        <w:t>b) Skrejceļa gaidīšanas vietu vai vietas jāveido:</w:t>
      </w:r>
    </w:p>
    <w:p w14:paraId="3AA570EC" w14:textId="77777777" w:rsidR="00776377" w:rsidRPr="00776377" w:rsidRDefault="00776377" w:rsidP="00DF3CA7">
      <w:pPr>
        <w:keepNext/>
        <w:keepLines/>
        <w:tabs>
          <w:tab w:val="left" w:pos="708"/>
        </w:tabs>
        <w:jc w:val="both"/>
        <w:rPr>
          <w:rFonts w:ascii="Times New Roman" w:eastAsia="Calibri" w:hAnsi="Times New Roman"/>
          <w:noProof/>
          <w:sz w:val="24"/>
        </w:rPr>
      </w:pPr>
    </w:p>
    <w:p w14:paraId="77E9E82B" w14:textId="77777777" w:rsidR="00776377" w:rsidRPr="00776377" w:rsidRDefault="00776377" w:rsidP="00DF3CA7">
      <w:pPr>
        <w:keepNext/>
        <w:keepLines/>
        <w:ind w:left="284"/>
        <w:jc w:val="both"/>
        <w:rPr>
          <w:rFonts w:ascii="Times New Roman" w:eastAsia="Calibri" w:hAnsi="Times New Roman"/>
          <w:noProof/>
          <w:sz w:val="24"/>
        </w:rPr>
      </w:pPr>
      <w:r w:rsidRPr="00776377">
        <w:rPr>
          <w:rFonts w:ascii="Times New Roman" w:eastAsia="Calibri" w:hAnsi="Times New Roman"/>
          <w:sz w:val="24"/>
        </w:rPr>
        <w:t xml:space="preserve">1) uz manevrēšanas ceļa, ja manevrēšanas ceļa novietojums vai virziens ir tādi, ka manevrējošs gaisa kuģis vai transportlīdzeklis var pārkāpt šķēršļu ierobežošanas virsmu vai </w:t>
      </w:r>
      <w:r w:rsidRPr="00776377">
        <w:rPr>
          <w:rFonts w:ascii="Times New Roman" w:eastAsia="Calibri" w:hAnsi="Times New Roman"/>
          <w:i/>
          <w:iCs/>
          <w:sz w:val="24"/>
        </w:rPr>
        <w:t>ILS/</w:t>
      </w:r>
      <w:proofErr w:type="spellStart"/>
      <w:r w:rsidRPr="00776377">
        <w:rPr>
          <w:rFonts w:ascii="Times New Roman" w:eastAsia="Calibri" w:hAnsi="Times New Roman"/>
          <w:i/>
          <w:iCs/>
          <w:sz w:val="24"/>
        </w:rPr>
        <w:t>MLS</w:t>
      </w:r>
      <w:proofErr w:type="spellEnd"/>
      <w:r w:rsidRPr="00776377">
        <w:rPr>
          <w:rFonts w:ascii="Times New Roman" w:eastAsia="Calibri" w:hAnsi="Times New Roman"/>
          <w:sz w:val="24"/>
        </w:rPr>
        <w:t xml:space="preserve"> kritisko/jutīgo zonu vai arī traucēt radionavigācijas līdzekļu darbību;</w:t>
      </w:r>
    </w:p>
    <w:p w14:paraId="637CC30A"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2) uz manevrēšanas ceļa, pie tā krustojuma ar skrejceļu, un</w:t>
      </w:r>
    </w:p>
    <w:p w14:paraId="44533591"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3) pie skrejceļa krustojuma ar citu skrejceļu, ja pirmais skrejceļš ir standarta manevrēšanas maršruta daļa.</w:t>
      </w:r>
    </w:p>
    <w:p w14:paraId="473ADAD6" w14:textId="77777777" w:rsidR="00776377" w:rsidRPr="00776377" w:rsidRDefault="00776377" w:rsidP="00776377">
      <w:pPr>
        <w:tabs>
          <w:tab w:val="left" w:pos="1275"/>
        </w:tabs>
        <w:jc w:val="both"/>
        <w:rPr>
          <w:rFonts w:ascii="Times New Roman" w:eastAsia="Calibri" w:hAnsi="Times New Roman"/>
          <w:noProof/>
          <w:sz w:val="24"/>
        </w:rPr>
      </w:pPr>
    </w:p>
    <w:p w14:paraId="37EA1172"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c) Gaidīšanas vieta manevrēšanas starpposmā jāierīko jebkurā manevrēšanas ceļa punktā, kas nav skrejceļa gaidīšanas vieta un kur ir vēlams noteikt konkrētas gaidīšanas vietas robežas.</w:t>
      </w:r>
    </w:p>
    <w:p w14:paraId="29AC03C1"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d) Ārkārtas piekļuves ceļš jāaprīko ar gaidīšanas vietām uz ceļa pie visiem krustojumiem ar skrejceļiem un manevrēšanas ceļiem.</w:t>
      </w:r>
    </w:p>
    <w:p w14:paraId="4718C593"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e) Gaidīšanas vietu uz ceļa ierīko pie katra ceļa krustojuma ar skrejceļu.</w:t>
      </w:r>
    </w:p>
    <w:p w14:paraId="1C6076AA" w14:textId="77777777" w:rsidR="00776377" w:rsidRPr="00776377" w:rsidRDefault="00776377" w:rsidP="00776377">
      <w:pPr>
        <w:tabs>
          <w:tab w:val="left" w:pos="708"/>
        </w:tabs>
        <w:jc w:val="both"/>
        <w:rPr>
          <w:rFonts w:ascii="Times New Roman" w:eastAsia="Calibri" w:hAnsi="Times New Roman"/>
          <w:noProof/>
          <w:sz w:val="24"/>
        </w:rPr>
      </w:pPr>
    </w:p>
    <w:p w14:paraId="3BB51E91"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2E626D1B" w14:textId="77777777" w:rsidR="00776377" w:rsidRPr="00776377" w:rsidRDefault="00776377" w:rsidP="00776377">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56DA2816" w14:textId="77777777" w:rsidTr="00792BC1">
        <w:trPr>
          <w:trHeight w:val="266"/>
        </w:trPr>
        <w:tc>
          <w:tcPr>
            <w:tcW w:w="9065" w:type="dxa"/>
            <w:shd w:val="clear" w:color="auto" w:fill="16CC7E"/>
          </w:tcPr>
          <w:p w14:paraId="110062C7"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176" w:name="_Toc121839080"/>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ADR-DSN.D.335</w:t>
            </w:r>
            <w:proofErr w:type="spellEnd"/>
            <w:r w:rsidRPr="00776377">
              <w:rPr>
                <w:rFonts w:ascii="Times New Roman" w:eastAsiaTheme="majorEastAsia" w:hAnsi="Times New Roman" w:cstheme="majorBidi"/>
                <w:b/>
                <w:color w:val="FFFFFF" w:themeColor="background1"/>
                <w:sz w:val="24"/>
                <w:szCs w:val="26"/>
              </w:rPr>
              <w:t>. punktu “Gaidīšanas laukumi, skrejceļa gaidīšanas vietas, gaidīšanas vietas manevrēšanas starpposmā un gaidīšanas vietas uz ceļa”</w:t>
            </w:r>
            <w:bookmarkEnd w:id="176"/>
          </w:p>
        </w:tc>
      </w:tr>
    </w:tbl>
    <w:p w14:paraId="0A40ABE3" w14:textId="77777777" w:rsidR="00776377" w:rsidRPr="00776377" w:rsidRDefault="00776377" w:rsidP="00776377">
      <w:pPr>
        <w:jc w:val="both"/>
        <w:rPr>
          <w:rFonts w:ascii="Times New Roman" w:eastAsia="Calibri" w:hAnsi="Times New Roman" w:cs="Calibri"/>
          <w:noProof/>
          <w:sz w:val="24"/>
          <w:szCs w:val="5"/>
        </w:rPr>
      </w:pPr>
    </w:p>
    <w:p w14:paraId="6E0ED969"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Ja darbības līmenis lidlaukā ir zems (mazāk par aptuveni 50 000 operācijām gadā), nepieciešamība atkāpties no izlidojumu secības parasti ir maza. Ja savukārt darbības līmenis ir augstāks, lidlauki, kuros ir viens manevrēšanas ceļš un nav gaidīšanas laukumu vai citu apvedceļu, lidlauka vadības struktūrvienībām neļauj mainīt izlidošanas secību pēc tam, kad gaisa kuģis ir izbraucis no perona. Jo īpaši lidlaukos, kuros ir lielas peronu zonas, bieži ir grūti organizēt gaisa kuģu izbraukšanu no perona tā, lai tie skrejceļa galā ierastos gaisa satiksmes pakalpojumu struktūrvienību noteiktajā secībā.</w:t>
      </w:r>
    </w:p>
    <w:p w14:paraId="4AB788F4"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b) Nodrošinot pienācīgu skaitu gaidīšanas laukumu vai citu apvedceļu, pamatojoties uz pašreizējās un tuvākajā laikā veicamās gaisa kuģu </w:t>
      </w:r>
      <w:proofErr w:type="spellStart"/>
      <w:r w:rsidRPr="00776377">
        <w:rPr>
          <w:rFonts w:ascii="Times New Roman" w:eastAsia="Calibri" w:hAnsi="Times New Roman"/>
          <w:sz w:val="24"/>
        </w:rPr>
        <w:t>ikstundas</w:t>
      </w:r>
      <w:proofErr w:type="spellEnd"/>
      <w:r w:rsidRPr="00776377">
        <w:rPr>
          <w:rFonts w:ascii="Times New Roman" w:eastAsia="Calibri" w:hAnsi="Times New Roman"/>
          <w:sz w:val="24"/>
        </w:rPr>
        <w:t xml:space="preserve"> izlidošanas nepieciešamības analīzi, var sasniegt augstu elastīguma līmeni izlidošanas secības izstrādē.</w:t>
      </w:r>
    </w:p>
    <w:p w14:paraId="7E0DE38F"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c) Gaidīšanas laukumam vajadzīgā platība ir atkarīga no nepieciešamā gaisa kuģu atrašanās vietu skaita, izvietojamo gaisa kuģu lieluma un to izmantošanas biežuma. Izmēriem jābūt tādiem, lai attālums starp gaisa kuģiem būtu pietiekams, lai šie gaisa kuģi spētu patstāvīgi manevrēt.</w:t>
      </w:r>
    </w:p>
    <w:p w14:paraId="75DFECDE"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d) Ārkārtas piekļuves ceļi nav paredzēti lidlauka servisa ceļu funkciju nodrošināšanai. Tomēr tie ir jāaprīko ar atšķirīgiem piekļuves kontroles līdzekļiem, kuriem jābūt skaidri redzamiem visai zemes dienestu satiksmei.</w:t>
      </w:r>
    </w:p>
    <w:p w14:paraId="2A8EEDAC"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e) Papildu norādījumi ir sniegti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dok. Nr. 9157 “Lidlauka projektēšanas rokasgrāmata” 2. daļā “Manevrēšanas ceļi, peroni un gaidīšanas laukumi” un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dok. Nr. 4444 “Aeronavigācijas pakalpojumu procedūras. Gaisa satiksmes vadība”.</w:t>
      </w:r>
    </w:p>
    <w:p w14:paraId="48409E0D" w14:textId="77777777" w:rsidR="00776377" w:rsidRPr="00776377" w:rsidRDefault="00776377" w:rsidP="00776377">
      <w:pPr>
        <w:tabs>
          <w:tab w:val="left" w:pos="708"/>
        </w:tabs>
        <w:jc w:val="both"/>
        <w:rPr>
          <w:rFonts w:ascii="Times New Roman" w:eastAsia="Calibri" w:hAnsi="Times New Roman"/>
          <w:noProof/>
          <w:sz w:val="24"/>
        </w:rPr>
      </w:pPr>
    </w:p>
    <w:p w14:paraId="71FC25E5"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7146C5D6" w14:textId="77777777" w:rsidR="00776377" w:rsidRPr="00776377" w:rsidRDefault="00776377" w:rsidP="00776377">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56ECA617" w14:textId="77777777" w:rsidTr="00792BC1">
        <w:trPr>
          <w:trHeight w:val="266"/>
        </w:trPr>
        <w:tc>
          <w:tcPr>
            <w:tcW w:w="9065" w:type="dxa"/>
            <w:shd w:val="clear" w:color="auto" w:fill="212E63"/>
          </w:tcPr>
          <w:p w14:paraId="4320A87D"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177" w:name="_Toc121839081"/>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ADR-DSN.D.340</w:t>
            </w:r>
            <w:proofErr w:type="spellEnd"/>
            <w:r w:rsidRPr="00776377">
              <w:rPr>
                <w:rFonts w:ascii="Times New Roman" w:eastAsiaTheme="majorEastAsia" w:hAnsi="Times New Roman" w:cstheme="majorBidi"/>
                <w:b/>
                <w:color w:val="FFFFFF" w:themeColor="background1"/>
                <w:sz w:val="24"/>
                <w:szCs w:val="26"/>
              </w:rPr>
              <w:t>. punktu “Gaidīšanas laukumu, skrejceļa gaidīšanas vietu, gaidīšanas vietu manevrēšanas starpposmā un gaidīšanas vietu uz ceļa novietojums”</w:t>
            </w:r>
            <w:bookmarkEnd w:id="177"/>
          </w:p>
        </w:tc>
      </w:tr>
    </w:tbl>
    <w:p w14:paraId="4FACA2A9" w14:textId="77777777" w:rsidR="00776377" w:rsidRPr="00776377" w:rsidRDefault="00776377" w:rsidP="00776377">
      <w:pPr>
        <w:tabs>
          <w:tab w:val="left" w:pos="496"/>
        </w:tabs>
        <w:jc w:val="both"/>
        <w:rPr>
          <w:rFonts w:ascii="Times New Roman" w:eastAsia="Calibri" w:hAnsi="Times New Roman" w:cs="Calibri"/>
          <w:noProof/>
          <w:sz w:val="24"/>
          <w:szCs w:val="5"/>
        </w:rPr>
      </w:pPr>
    </w:p>
    <w:p w14:paraId="2CE91339"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Attālumam starp gaidīšanas laukumu, skrejceļa gaidīšanas vietu, kura ierīkota pie manevrēšanas ceļa un skrejceļa krustojuma, vai gaidīšanas vietu uz ceļa un skrejceļa ass līniju jāatbilst D-2. tabulā norādītajam un jābūt tādam, lai gaidošais gaisa kuģis vai transportlīdzeklis netraucētu radionavigācijas līdzekļu darbību vai neizvirzītos virs iekšējās pārejas virsmas.</w:t>
      </w:r>
    </w:p>
    <w:p w14:paraId="049345C8" w14:textId="77777777" w:rsidR="00776377" w:rsidRPr="00776377" w:rsidRDefault="00776377" w:rsidP="0076308E">
      <w:pPr>
        <w:keepNext/>
        <w:keepLines/>
        <w:tabs>
          <w:tab w:val="left" w:pos="708"/>
        </w:tabs>
        <w:jc w:val="both"/>
        <w:rPr>
          <w:rFonts w:ascii="Times New Roman" w:eastAsia="Calibri" w:hAnsi="Times New Roman"/>
          <w:noProof/>
          <w:sz w:val="24"/>
        </w:rPr>
      </w:pPr>
      <w:r w:rsidRPr="00776377">
        <w:rPr>
          <w:rFonts w:ascii="Times New Roman" w:eastAsia="Calibri" w:hAnsi="Times New Roman"/>
          <w:sz w:val="24"/>
        </w:rPr>
        <w:lastRenderedPageBreak/>
        <w:t>b) Ja pacēlums pārsniedz 700 m, 90 m attālums, kas D-2. tabulā noteikts attiecībā uz precīzas pieejas skrejceļu, kura koda numurs ir 4, ir jāpalielina šādi:</w:t>
      </w:r>
    </w:p>
    <w:p w14:paraId="20E8B57E" w14:textId="77777777" w:rsidR="00776377" w:rsidRPr="00776377" w:rsidRDefault="00776377" w:rsidP="00776377">
      <w:pPr>
        <w:tabs>
          <w:tab w:val="left" w:pos="708"/>
        </w:tabs>
        <w:jc w:val="both"/>
        <w:rPr>
          <w:rFonts w:ascii="Times New Roman" w:eastAsia="Calibri" w:hAnsi="Times New Roman"/>
          <w:noProof/>
          <w:sz w:val="24"/>
        </w:rPr>
      </w:pPr>
    </w:p>
    <w:p w14:paraId="1A876038"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1) ja pacēlums nepārsniedz 2000 m, attālums jāpalielina par 1 m uz katriem 100 m, kas pārsniedz 700 m;</w:t>
      </w:r>
    </w:p>
    <w:p w14:paraId="5682F5B8"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2) ja pacēlums pārsniedz 2000 m, bet nepārsniedz 4000 m, attālums jāpalielina par 13 m, kam pieskaita 1,5 m uz katriem 100 m, kas pārsniedz 2000 m;</w:t>
      </w:r>
    </w:p>
    <w:p w14:paraId="79198894"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3) ja pacēlums pārsniedz 4000 m, bet nepārsniedz 5000 m, attālums jāpalielina par 43 m, kam pieskaita 2 m uz katriem 100 m, kas pārsniedz 4000 m.</w:t>
      </w:r>
    </w:p>
    <w:p w14:paraId="639995D1" w14:textId="77777777" w:rsidR="00776377" w:rsidRPr="00776377" w:rsidRDefault="00776377" w:rsidP="00776377">
      <w:pPr>
        <w:tabs>
          <w:tab w:val="left" w:pos="1275"/>
        </w:tabs>
        <w:jc w:val="both"/>
        <w:rPr>
          <w:rFonts w:ascii="Times New Roman" w:eastAsia="Calibri" w:hAnsi="Times New Roman"/>
          <w:noProof/>
          <w:sz w:val="24"/>
        </w:rPr>
      </w:pPr>
    </w:p>
    <w:p w14:paraId="16155D1A"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c) Skrejceļa gaidīšanas vietai, kas ir izveidota saskaņā ar </w:t>
      </w:r>
      <w:proofErr w:type="spellStart"/>
      <w:r w:rsidRPr="00776377">
        <w:rPr>
          <w:rFonts w:ascii="Times New Roman" w:eastAsia="Calibri" w:hAnsi="Times New Roman"/>
          <w:sz w:val="24"/>
        </w:rPr>
        <w:t>CS</w:t>
      </w:r>
      <w:proofErr w:type="spellEnd"/>
      <w:r w:rsidRPr="00776377">
        <w:rPr>
          <w:rFonts w:ascii="Times New Roman" w:eastAsia="Calibri" w:hAnsi="Times New Roman"/>
          <w:sz w:val="24"/>
        </w:rPr>
        <w:t xml:space="preserve"> par </w:t>
      </w:r>
      <w:proofErr w:type="spellStart"/>
      <w:r w:rsidRPr="00776377">
        <w:rPr>
          <w:rFonts w:ascii="Times New Roman" w:eastAsia="Calibri" w:hAnsi="Times New Roman"/>
          <w:sz w:val="24"/>
        </w:rPr>
        <w:t>ADR-DSN.D.335</w:t>
      </w:r>
      <w:proofErr w:type="spellEnd"/>
      <w:r w:rsidRPr="00776377">
        <w:rPr>
          <w:rFonts w:ascii="Times New Roman" w:eastAsia="Calibri" w:hAnsi="Times New Roman"/>
          <w:sz w:val="24"/>
        </w:rPr>
        <w:t xml:space="preserve">. punktu, ir jābūt novietotai tā, lai gaidošais gaisa kuģis vai transportlīdzeklis nepārkāptu </w:t>
      </w:r>
      <w:proofErr w:type="spellStart"/>
      <w:r w:rsidRPr="00776377">
        <w:rPr>
          <w:rFonts w:ascii="Times New Roman" w:eastAsia="Calibri" w:hAnsi="Times New Roman"/>
          <w:sz w:val="24"/>
        </w:rPr>
        <w:t>šķēršļbrīvo</w:t>
      </w:r>
      <w:proofErr w:type="spellEnd"/>
      <w:r w:rsidRPr="00776377">
        <w:rPr>
          <w:rFonts w:ascii="Times New Roman" w:eastAsia="Calibri" w:hAnsi="Times New Roman"/>
          <w:sz w:val="24"/>
        </w:rPr>
        <w:t xml:space="preserve"> zonu, pieejas virsmu, augstuma uzņemšanas virsmu vai </w:t>
      </w:r>
      <w:r w:rsidRPr="00776377">
        <w:rPr>
          <w:rFonts w:ascii="Times New Roman" w:eastAsia="Calibri" w:hAnsi="Times New Roman"/>
          <w:i/>
          <w:iCs/>
          <w:sz w:val="24"/>
        </w:rPr>
        <w:t>ILS/</w:t>
      </w:r>
      <w:proofErr w:type="spellStart"/>
      <w:r w:rsidRPr="00776377">
        <w:rPr>
          <w:rFonts w:ascii="Times New Roman" w:eastAsia="Calibri" w:hAnsi="Times New Roman"/>
          <w:i/>
          <w:iCs/>
          <w:sz w:val="24"/>
        </w:rPr>
        <w:t>MLS</w:t>
      </w:r>
      <w:proofErr w:type="spellEnd"/>
      <w:r w:rsidRPr="00776377">
        <w:rPr>
          <w:rFonts w:ascii="Times New Roman" w:eastAsia="Calibri" w:hAnsi="Times New Roman"/>
          <w:sz w:val="24"/>
        </w:rPr>
        <w:t xml:space="preserve"> kritisko/jutīgo zonu vai netraucētu radionavigācijas līdzekļu darbību.</w:t>
      </w:r>
    </w:p>
    <w:p w14:paraId="4CA170AE" w14:textId="77777777" w:rsidR="00776377" w:rsidRPr="00776377" w:rsidRDefault="00776377" w:rsidP="00776377">
      <w:pPr>
        <w:jc w:val="both"/>
        <w:rPr>
          <w:rFonts w:ascii="Times New Roman" w:eastAsia="Calibri" w:hAnsi="Times New Roman" w:cs="Calibri"/>
          <w:noProof/>
          <w:sz w:val="24"/>
          <w:szCs w:val="13"/>
        </w:rPr>
      </w:pPr>
    </w:p>
    <w:tbl>
      <w:tblP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left w:w="0" w:type="dxa"/>
          <w:right w:w="0" w:type="dxa"/>
        </w:tblCellMar>
        <w:tblLook w:val="01E0" w:firstRow="1" w:lastRow="1" w:firstColumn="1" w:lastColumn="1" w:noHBand="0" w:noVBand="0"/>
      </w:tblPr>
      <w:tblGrid>
        <w:gridCol w:w="3611"/>
        <w:gridCol w:w="1356"/>
        <w:gridCol w:w="1354"/>
        <w:gridCol w:w="1354"/>
        <w:gridCol w:w="1354"/>
      </w:tblGrid>
      <w:tr w:rsidR="00776377" w:rsidRPr="00776377" w14:paraId="39123D28" w14:textId="77777777" w:rsidTr="00792BC1">
        <w:tc>
          <w:tcPr>
            <w:tcW w:w="1999" w:type="pct"/>
            <w:vMerge w:val="restart"/>
            <w:shd w:val="clear" w:color="auto" w:fill="808080"/>
          </w:tcPr>
          <w:p w14:paraId="686CB2ED" w14:textId="77777777" w:rsidR="00776377" w:rsidRPr="00776377" w:rsidRDefault="00776377" w:rsidP="00776377">
            <w:pPr>
              <w:jc w:val="center"/>
              <w:rPr>
                <w:rFonts w:ascii="Times New Roman" w:hAnsi="Times New Roman"/>
                <w:b/>
                <w:noProof/>
                <w:color w:val="FFFFFF"/>
                <w:sz w:val="24"/>
              </w:rPr>
            </w:pPr>
            <w:r w:rsidRPr="00776377">
              <w:rPr>
                <w:rFonts w:ascii="Times New Roman" w:hAnsi="Times New Roman"/>
                <w:b/>
                <w:color w:val="FFFFFF"/>
                <w:sz w:val="24"/>
              </w:rPr>
              <w:t>Skrejceļa tips</w:t>
            </w:r>
          </w:p>
        </w:tc>
        <w:tc>
          <w:tcPr>
            <w:tcW w:w="3001" w:type="pct"/>
            <w:gridSpan w:val="4"/>
            <w:shd w:val="clear" w:color="auto" w:fill="808080"/>
          </w:tcPr>
          <w:p w14:paraId="2D1927A2" w14:textId="77777777" w:rsidR="00776377" w:rsidRPr="00776377" w:rsidRDefault="00776377" w:rsidP="00776377">
            <w:pPr>
              <w:jc w:val="center"/>
              <w:rPr>
                <w:rFonts w:ascii="Times New Roman" w:hAnsi="Times New Roman"/>
                <w:b/>
                <w:noProof/>
                <w:color w:val="FFFFFF"/>
                <w:sz w:val="24"/>
              </w:rPr>
            </w:pPr>
            <w:r w:rsidRPr="00776377">
              <w:rPr>
                <w:rFonts w:ascii="Times New Roman" w:hAnsi="Times New Roman"/>
                <w:b/>
                <w:color w:val="FFFFFF"/>
                <w:sz w:val="24"/>
              </w:rPr>
              <w:t xml:space="preserve">Koda </w:t>
            </w:r>
            <w:proofErr w:type="spellStart"/>
            <w:r w:rsidRPr="00776377">
              <w:rPr>
                <w:rFonts w:ascii="Times New Roman" w:hAnsi="Times New Roman"/>
                <w:b/>
                <w:color w:val="FFFFFF"/>
                <w:sz w:val="24"/>
              </w:rPr>
              <w:t>numurs</w:t>
            </w:r>
            <w:r w:rsidRPr="00776377">
              <w:rPr>
                <w:rFonts w:ascii="Times New Roman" w:hAnsi="Times New Roman"/>
                <w:b/>
                <w:color w:val="FFFFFF"/>
                <w:sz w:val="24"/>
                <w:vertAlign w:val="superscript"/>
              </w:rPr>
              <w:t>d</w:t>
            </w:r>
            <w:proofErr w:type="spellEnd"/>
          </w:p>
        </w:tc>
      </w:tr>
      <w:tr w:rsidR="00776377" w:rsidRPr="00776377" w14:paraId="355A7E83" w14:textId="77777777" w:rsidTr="00792BC1">
        <w:tc>
          <w:tcPr>
            <w:tcW w:w="1999" w:type="pct"/>
            <w:vMerge/>
            <w:shd w:val="clear" w:color="auto" w:fill="808080"/>
          </w:tcPr>
          <w:p w14:paraId="0BC0F011" w14:textId="77777777" w:rsidR="00776377" w:rsidRPr="00776377" w:rsidRDefault="00776377" w:rsidP="00776377">
            <w:pPr>
              <w:jc w:val="center"/>
              <w:rPr>
                <w:rFonts w:ascii="Times New Roman" w:hAnsi="Times New Roman"/>
                <w:noProof/>
                <w:sz w:val="24"/>
              </w:rPr>
            </w:pPr>
          </w:p>
        </w:tc>
        <w:tc>
          <w:tcPr>
            <w:tcW w:w="751" w:type="pct"/>
            <w:shd w:val="clear" w:color="auto" w:fill="808080"/>
          </w:tcPr>
          <w:p w14:paraId="03C66910" w14:textId="77777777" w:rsidR="00776377" w:rsidRPr="00776377" w:rsidRDefault="00776377" w:rsidP="00776377">
            <w:pPr>
              <w:jc w:val="center"/>
              <w:rPr>
                <w:rFonts w:ascii="Times New Roman" w:hAnsi="Times New Roman"/>
                <w:b/>
                <w:noProof/>
                <w:color w:val="FFFFFF"/>
                <w:sz w:val="24"/>
              </w:rPr>
            </w:pPr>
            <w:r w:rsidRPr="00776377">
              <w:rPr>
                <w:rFonts w:ascii="Times New Roman" w:hAnsi="Times New Roman"/>
                <w:b/>
                <w:color w:val="FFFFFF"/>
                <w:sz w:val="24"/>
              </w:rPr>
              <w:t>1</w:t>
            </w:r>
          </w:p>
        </w:tc>
        <w:tc>
          <w:tcPr>
            <w:tcW w:w="750" w:type="pct"/>
            <w:shd w:val="clear" w:color="auto" w:fill="808080"/>
          </w:tcPr>
          <w:p w14:paraId="6DB936B8" w14:textId="77777777" w:rsidR="00776377" w:rsidRPr="00776377" w:rsidRDefault="00776377" w:rsidP="00776377">
            <w:pPr>
              <w:jc w:val="center"/>
              <w:rPr>
                <w:rFonts w:ascii="Times New Roman" w:hAnsi="Times New Roman"/>
                <w:b/>
                <w:noProof/>
                <w:color w:val="FFFFFF"/>
                <w:sz w:val="24"/>
              </w:rPr>
            </w:pPr>
            <w:r w:rsidRPr="00776377">
              <w:rPr>
                <w:rFonts w:ascii="Times New Roman" w:hAnsi="Times New Roman"/>
                <w:b/>
                <w:color w:val="FFFFFF"/>
                <w:sz w:val="24"/>
              </w:rPr>
              <w:t>2</w:t>
            </w:r>
          </w:p>
        </w:tc>
        <w:tc>
          <w:tcPr>
            <w:tcW w:w="750" w:type="pct"/>
            <w:shd w:val="clear" w:color="auto" w:fill="808080"/>
          </w:tcPr>
          <w:p w14:paraId="75751B9D" w14:textId="77777777" w:rsidR="00776377" w:rsidRPr="00776377" w:rsidRDefault="00776377" w:rsidP="00776377">
            <w:pPr>
              <w:jc w:val="center"/>
              <w:rPr>
                <w:rFonts w:ascii="Times New Roman" w:hAnsi="Times New Roman"/>
                <w:b/>
                <w:noProof/>
                <w:color w:val="FFFFFF"/>
                <w:sz w:val="24"/>
              </w:rPr>
            </w:pPr>
            <w:r w:rsidRPr="00776377">
              <w:rPr>
                <w:rFonts w:ascii="Times New Roman" w:hAnsi="Times New Roman"/>
                <w:b/>
                <w:color w:val="FFFFFF"/>
                <w:sz w:val="24"/>
              </w:rPr>
              <w:t>3</w:t>
            </w:r>
          </w:p>
        </w:tc>
        <w:tc>
          <w:tcPr>
            <w:tcW w:w="751" w:type="pct"/>
            <w:shd w:val="clear" w:color="auto" w:fill="808080"/>
          </w:tcPr>
          <w:p w14:paraId="28B15018" w14:textId="77777777" w:rsidR="00776377" w:rsidRPr="00776377" w:rsidRDefault="00776377" w:rsidP="00776377">
            <w:pPr>
              <w:jc w:val="center"/>
              <w:rPr>
                <w:rFonts w:ascii="Times New Roman" w:hAnsi="Times New Roman"/>
                <w:b/>
                <w:noProof/>
                <w:color w:val="FFFFFF"/>
                <w:sz w:val="24"/>
              </w:rPr>
            </w:pPr>
            <w:r w:rsidRPr="00776377">
              <w:rPr>
                <w:rFonts w:ascii="Times New Roman" w:hAnsi="Times New Roman"/>
                <w:b/>
                <w:color w:val="FFFFFF"/>
                <w:sz w:val="24"/>
              </w:rPr>
              <w:t>4</w:t>
            </w:r>
          </w:p>
        </w:tc>
      </w:tr>
      <w:tr w:rsidR="00776377" w:rsidRPr="00776377" w14:paraId="2F3B29F7" w14:textId="77777777" w:rsidTr="00792BC1">
        <w:tc>
          <w:tcPr>
            <w:tcW w:w="1999" w:type="pct"/>
            <w:shd w:val="clear" w:color="auto" w:fill="D9D9D9"/>
          </w:tcPr>
          <w:p w14:paraId="6BB4409A"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Neinstrumentālais skrejceļš</w:t>
            </w:r>
          </w:p>
        </w:tc>
        <w:tc>
          <w:tcPr>
            <w:tcW w:w="751" w:type="pct"/>
            <w:shd w:val="clear" w:color="auto" w:fill="D9D9D9"/>
          </w:tcPr>
          <w:p w14:paraId="7D1F4C0D"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30 m</w:t>
            </w:r>
          </w:p>
        </w:tc>
        <w:tc>
          <w:tcPr>
            <w:tcW w:w="750" w:type="pct"/>
            <w:shd w:val="clear" w:color="auto" w:fill="D9D9D9"/>
          </w:tcPr>
          <w:p w14:paraId="34B59585"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40 m</w:t>
            </w:r>
          </w:p>
        </w:tc>
        <w:tc>
          <w:tcPr>
            <w:tcW w:w="750" w:type="pct"/>
            <w:shd w:val="clear" w:color="auto" w:fill="D9D9D9"/>
          </w:tcPr>
          <w:p w14:paraId="3535E077"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75 m</w:t>
            </w:r>
          </w:p>
        </w:tc>
        <w:tc>
          <w:tcPr>
            <w:tcW w:w="751" w:type="pct"/>
            <w:shd w:val="clear" w:color="auto" w:fill="D9D9D9"/>
          </w:tcPr>
          <w:p w14:paraId="6EF10434"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75 m</w:t>
            </w:r>
          </w:p>
        </w:tc>
      </w:tr>
      <w:tr w:rsidR="00776377" w:rsidRPr="00776377" w14:paraId="06E808C2" w14:textId="77777777" w:rsidTr="00792BC1">
        <w:tc>
          <w:tcPr>
            <w:tcW w:w="1999" w:type="pct"/>
            <w:shd w:val="clear" w:color="auto" w:fill="D9D9D9"/>
          </w:tcPr>
          <w:p w14:paraId="0BC5B1F0"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Neprecīzas pieejas skrejceļš</w:t>
            </w:r>
          </w:p>
        </w:tc>
        <w:tc>
          <w:tcPr>
            <w:tcW w:w="751" w:type="pct"/>
            <w:shd w:val="clear" w:color="auto" w:fill="D9D9D9"/>
          </w:tcPr>
          <w:p w14:paraId="3A48096C"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40 m</w:t>
            </w:r>
          </w:p>
        </w:tc>
        <w:tc>
          <w:tcPr>
            <w:tcW w:w="750" w:type="pct"/>
            <w:shd w:val="clear" w:color="auto" w:fill="D9D9D9"/>
          </w:tcPr>
          <w:p w14:paraId="789E47C7"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40 m</w:t>
            </w:r>
          </w:p>
        </w:tc>
        <w:tc>
          <w:tcPr>
            <w:tcW w:w="750" w:type="pct"/>
            <w:shd w:val="clear" w:color="auto" w:fill="D9D9D9"/>
          </w:tcPr>
          <w:p w14:paraId="6B348B6F"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75 m</w:t>
            </w:r>
          </w:p>
        </w:tc>
        <w:tc>
          <w:tcPr>
            <w:tcW w:w="751" w:type="pct"/>
            <w:shd w:val="clear" w:color="auto" w:fill="D9D9D9"/>
          </w:tcPr>
          <w:p w14:paraId="59D62220"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75 m</w:t>
            </w:r>
          </w:p>
        </w:tc>
      </w:tr>
      <w:tr w:rsidR="00776377" w:rsidRPr="00776377" w14:paraId="02EE9DE5" w14:textId="77777777" w:rsidTr="00792BC1">
        <w:tc>
          <w:tcPr>
            <w:tcW w:w="1999" w:type="pct"/>
            <w:shd w:val="clear" w:color="auto" w:fill="D9D9D9"/>
          </w:tcPr>
          <w:p w14:paraId="0EA4B9DF"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I kategorijas precīzas pieejas skrejceļš</w:t>
            </w:r>
          </w:p>
        </w:tc>
        <w:tc>
          <w:tcPr>
            <w:tcW w:w="751" w:type="pct"/>
            <w:shd w:val="clear" w:color="auto" w:fill="D9D9D9"/>
          </w:tcPr>
          <w:p w14:paraId="607B46BF"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60 </w:t>
            </w:r>
            <w:proofErr w:type="spellStart"/>
            <w:r w:rsidRPr="00776377">
              <w:rPr>
                <w:rFonts w:ascii="Times New Roman" w:hAnsi="Times New Roman"/>
                <w:sz w:val="24"/>
              </w:rPr>
              <w:t>m</w:t>
            </w:r>
            <w:r w:rsidRPr="00776377">
              <w:rPr>
                <w:rFonts w:ascii="Times New Roman" w:hAnsi="Times New Roman"/>
                <w:sz w:val="24"/>
                <w:vertAlign w:val="superscript"/>
              </w:rPr>
              <w:t>b</w:t>
            </w:r>
            <w:proofErr w:type="spellEnd"/>
          </w:p>
        </w:tc>
        <w:tc>
          <w:tcPr>
            <w:tcW w:w="750" w:type="pct"/>
            <w:shd w:val="clear" w:color="auto" w:fill="D9D9D9"/>
          </w:tcPr>
          <w:p w14:paraId="74560A11"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60 </w:t>
            </w:r>
            <w:proofErr w:type="spellStart"/>
            <w:r w:rsidRPr="00776377">
              <w:rPr>
                <w:rFonts w:ascii="Times New Roman" w:hAnsi="Times New Roman"/>
                <w:sz w:val="24"/>
              </w:rPr>
              <w:t>m</w:t>
            </w:r>
            <w:r w:rsidRPr="00776377">
              <w:rPr>
                <w:rFonts w:ascii="Times New Roman" w:hAnsi="Times New Roman"/>
                <w:sz w:val="24"/>
                <w:vertAlign w:val="superscript"/>
              </w:rPr>
              <w:t>b</w:t>
            </w:r>
            <w:proofErr w:type="spellEnd"/>
          </w:p>
        </w:tc>
        <w:tc>
          <w:tcPr>
            <w:tcW w:w="750" w:type="pct"/>
            <w:shd w:val="clear" w:color="auto" w:fill="D9D9D9"/>
          </w:tcPr>
          <w:p w14:paraId="23CD119C"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90 </w:t>
            </w:r>
            <w:proofErr w:type="spellStart"/>
            <w:r w:rsidRPr="00776377">
              <w:rPr>
                <w:rFonts w:ascii="Times New Roman" w:hAnsi="Times New Roman"/>
                <w:sz w:val="24"/>
              </w:rPr>
              <w:t>m</w:t>
            </w:r>
            <w:r w:rsidRPr="00776377">
              <w:rPr>
                <w:rFonts w:ascii="Times New Roman" w:hAnsi="Times New Roman"/>
                <w:sz w:val="24"/>
                <w:vertAlign w:val="superscript"/>
              </w:rPr>
              <w:t>a</w:t>
            </w:r>
            <w:proofErr w:type="spellEnd"/>
            <w:r w:rsidRPr="00776377">
              <w:rPr>
                <w:rFonts w:ascii="Times New Roman" w:hAnsi="Times New Roman"/>
                <w:sz w:val="24"/>
                <w:vertAlign w:val="superscript"/>
              </w:rPr>
              <w:t>, b</w:t>
            </w:r>
          </w:p>
        </w:tc>
        <w:tc>
          <w:tcPr>
            <w:tcW w:w="751" w:type="pct"/>
            <w:shd w:val="clear" w:color="auto" w:fill="D9D9D9"/>
          </w:tcPr>
          <w:p w14:paraId="0D2942A6"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90 </w:t>
            </w:r>
            <w:proofErr w:type="spellStart"/>
            <w:r w:rsidRPr="00776377">
              <w:rPr>
                <w:rFonts w:ascii="Times New Roman" w:hAnsi="Times New Roman"/>
                <w:sz w:val="24"/>
              </w:rPr>
              <w:t>m</w:t>
            </w:r>
            <w:r w:rsidRPr="00776377">
              <w:rPr>
                <w:rFonts w:ascii="Times New Roman" w:hAnsi="Times New Roman"/>
                <w:sz w:val="24"/>
                <w:vertAlign w:val="superscript"/>
              </w:rPr>
              <w:t>a</w:t>
            </w:r>
            <w:proofErr w:type="spellEnd"/>
            <w:r w:rsidRPr="00776377">
              <w:rPr>
                <w:rFonts w:ascii="Times New Roman" w:hAnsi="Times New Roman"/>
                <w:sz w:val="24"/>
                <w:vertAlign w:val="superscript"/>
              </w:rPr>
              <w:t>, b, c</w:t>
            </w:r>
          </w:p>
        </w:tc>
      </w:tr>
      <w:tr w:rsidR="00776377" w:rsidRPr="00776377" w14:paraId="242AF03D" w14:textId="77777777" w:rsidTr="00792BC1">
        <w:tc>
          <w:tcPr>
            <w:tcW w:w="1999" w:type="pct"/>
            <w:shd w:val="clear" w:color="auto" w:fill="D9D9D9"/>
          </w:tcPr>
          <w:p w14:paraId="172C0787"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II un III kategorijas precīzas pieejas skrejceļš</w:t>
            </w:r>
          </w:p>
        </w:tc>
        <w:tc>
          <w:tcPr>
            <w:tcW w:w="751" w:type="pct"/>
            <w:shd w:val="clear" w:color="auto" w:fill="D9D9D9"/>
          </w:tcPr>
          <w:p w14:paraId="0F297567" w14:textId="77777777" w:rsidR="00776377" w:rsidRPr="00776377" w:rsidRDefault="00776377" w:rsidP="00776377">
            <w:pPr>
              <w:jc w:val="center"/>
              <w:rPr>
                <w:rFonts w:ascii="Times New Roman" w:eastAsia="Calibri" w:hAnsi="Times New Roman" w:cs="Calibri"/>
                <w:noProof/>
                <w:sz w:val="24"/>
                <w:szCs w:val="20"/>
              </w:rPr>
            </w:pPr>
            <w:r w:rsidRPr="00776377">
              <w:rPr>
                <w:rFonts w:ascii="Times New Roman" w:hAnsi="Times New Roman"/>
                <w:sz w:val="24"/>
              </w:rPr>
              <w:t>–</w:t>
            </w:r>
          </w:p>
        </w:tc>
        <w:tc>
          <w:tcPr>
            <w:tcW w:w="750" w:type="pct"/>
            <w:shd w:val="clear" w:color="auto" w:fill="D9D9D9"/>
          </w:tcPr>
          <w:p w14:paraId="4489B31B" w14:textId="77777777" w:rsidR="00776377" w:rsidRPr="00776377" w:rsidRDefault="00776377" w:rsidP="00776377">
            <w:pPr>
              <w:jc w:val="center"/>
              <w:rPr>
                <w:rFonts w:ascii="Times New Roman" w:eastAsia="Calibri" w:hAnsi="Times New Roman" w:cs="Calibri"/>
                <w:noProof/>
                <w:sz w:val="24"/>
                <w:szCs w:val="20"/>
              </w:rPr>
            </w:pPr>
            <w:r w:rsidRPr="00776377">
              <w:rPr>
                <w:rFonts w:ascii="Times New Roman" w:hAnsi="Times New Roman"/>
                <w:sz w:val="24"/>
              </w:rPr>
              <w:t>–</w:t>
            </w:r>
          </w:p>
        </w:tc>
        <w:tc>
          <w:tcPr>
            <w:tcW w:w="750" w:type="pct"/>
            <w:shd w:val="clear" w:color="auto" w:fill="D9D9D9"/>
          </w:tcPr>
          <w:p w14:paraId="71A8DF9B"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90 </w:t>
            </w:r>
            <w:proofErr w:type="spellStart"/>
            <w:r w:rsidRPr="00776377">
              <w:rPr>
                <w:rFonts w:ascii="Times New Roman" w:hAnsi="Times New Roman"/>
                <w:sz w:val="24"/>
              </w:rPr>
              <w:t>m</w:t>
            </w:r>
            <w:r w:rsidRPr="00776377">
              <w:rPr>
                <w:rFonts w:ascii="Times New Roman" w:hAnsi="Times New Roman"/>
                <w:sz w:val="24"/>
                <w:vertAlign w:val="superscript"/>
              </w:rPr>
              <w:t>a</w:t>
            </w:r>
            <w:proofErr w:type="spellEnd"/>
            <w:r w:rsidRPr="00776377">
              <w:rPr>
                <w:rFonts w:ascii="Times New Roman" w:hAnsi="Times New Roman"/>
                <w:sz w:val="24"/>
                <w:vertAlign w:val="superscript"/>
              </w:rPr>
              <w:t>, b</w:t>
            </w:r>
          </w:p>
        </w:tc>
        <w:tc>
          <w:tcPr>
            <w:tcW w:w="751" w:type="pct"/>
            <w:shd w:val="clear" w:color="auto" w:fill="D9D9D9"/>
          </w:tcPr>
          <w:p w14:paraId="7697447A"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90 </w:t>
            </w:r>
            <w:proofErr w:type="spellStart"/>
            <w:r w:rsidRPr="00776377">
              <w:rPr>
                <w:rFonts w:ascii="Times New Roman" w:hAnsi="Times New Roman"/>
                <w:sz w:val="24"/>
              </w:rPr>
              <w:t>m</w:t>
            </w:r>
            <w:r w:rsidRPr="00776377">
              <w:rPr>
                <w:rFonts w:ascii="Times New Roman" w:hAnsi="Times New Roman"/>
                <w:sz w:val="24"/>
                <w:vertAlign w:val="superscript"/>
              </w:rPr>
              <w:t>a</w:t>
            </w:r>
            <w:proofErr w:type="spellEnd"/>
            <w:r w:rsidRPr="00776377">
              <w:rPr>
                <w:rFonts w:ascii="Times New Roman" w:hAnsi="Times New Roman"/>
                <w:sz w:val="24"/>
                <w:vertAlign w:val="superscript"/>
              </w:rPr>
              <w:t>, b, c</w:t>
            </w:r>
          </w:p>
        </w:tc>
      </w:tr>
      <w:tr w:rsidR="00776377" w:rsidRPr="00776377" w14:paraId="09EBBAE9" w14:textId="77777777" w:rsidTr="00792BC1">
        <w:tc>
          <w:tcPr>
            <w:tcW w:w="1999" w:type="pct"/>
            <w:shd w:val="clear" w:color="auto" w:fill="D9D9D9"/>
          </w:tcPr>
          <w:p w14:paraId="1E4F07A3"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Pacelšanās skrejceļš</w:t>
            </w:r>
          </w:p>
        </w:tc>
        <w:tc>
          <w:tcPr>
            <w:tcW w:w="751" w:type="pct"/>
            <w:shd w:val="clear" w:color="auto" w:fill="D9D9D9"/>
          </w:tcPr>
          <w:p w14:paraId="58E4C9E3"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30 m</w:t>
            </w:r>
          </w:p>
        </w:tc>
        <w:tc>
          <w:tcPr>
            <w:tcW w:w="750" w:type="pct"/>
            <w:shd w:val="clear" w:color="auto" w:fill="D9D9D9"/>
          </w:tcPr>
          <w:p w14:paraId="5C21E2DA"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40 m</w:t>
            </w:r>
          </w:p>
        </w:tc>
        <w:tc>
          <w:tcPr>
            <w:tcW w:w="750" w:type="pct"/>
            <w:shd w:val="clear" w:color="auto" w:fill="D9D9D9"/>
          </w:tcPr>
          <w:p w14:paraId="1B08B9C9"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75 m</w:t>
            </w:r>
          </w:p>
        </w:tc>
        <w:tc>
          <w:tcPr>
            <w:tcW w:w="751" w:type="pct"/>
            <w:shd w:val="clear" w:color="auto" w:fill="D9D9D9"/>
          </w:tcPr>
          <w:p w14:paraId="38CC1FC6" w14:textId="77777777" w:rsidR="00776377" w:rsidRPr="00776377" w:rsidRDefault="00776377" w:rsidP="00776377">
            <w:pPr>
              <w:jc w:val="center"/>
              <w:rPr>
                <w:rFonts w:ascii="Times New Roman" w:hAnsi="Times New Roman"/>
                <w:noProof/>
                <w:sz w:val="24"/>
              </w:rPr>
            </w:pPr>
            <w:r w:rsidRPr="00776377">
              <w:rPr>
                <w:rFonts w:ascii="Times New Roman" w:hAnsi="Times New Roman"/>
                <w:sz w:val="24"/>
              </w:rPr>
              <w:t>75 m</w:t>
            </w:r>
          </w:p>
        </w:tc>
      </w:tr>
      <w:tr w:rsidR="00776377" w:rsidRPr="00776377" w14:paraId="6314544F" w14:textId="77777777" w:rsidTr="00792BC1">
        <w:tc>
          <w:tcPr>
            <w:tcW w:w="5000" w:type="pct"/>
            <w:gridSpan w:val="5"/>
            <w:shd w:val="clear" w:color="auto" w:fill="D9D9D9"/>
          </w:tcPr>
          <w:p w14:paraId="336E372A" w14:textId="77777777" w:rsidR="00776377" w:rsidRPr="00776377" w:rsidRDefault="00776377" w:rsidP="00776377">
            <w:pPr>
              <w:tabs>
                <w:tab w:val="left" w:pos="654"/>
              </w:tabs>
              <w:jc w:val="both"/>
              <w:rPr>
                <w:rFonts w:ascii="Times New Roman" w:hAnsi="Times New Roman"/>
                <w:noProof/>
                <w:sz w:val="24"/>
              </w:rPr>
            </w:pPr>
            <w:r w:rsidRPr="00776377">
              <w:rPr>
                <w:rFonts w:ascii="Times New Roman" w:hAnsi="Times New Roman"/>
                <w:sz w:val="24"/>
                <w:vertAlign w:val="superscript"/>
              </w:rPr>
              <w:t>a</w:t>
            </w:r>
            <w:r w:rsidRPr="00776377">
              <w:rPr>
                <w:rFonts w:ascii="Times New Roman" w:hAnsi="Times New Roman"/>
                <w:sz w:val="24"/>
              </w:rPr>
              <w:t xml:space="preserve"> Ja gaidīšanas laukuma, skrejceļa gaidīšanas vietas vai gaidīšanas vietas uz ceļa pacēlums ir mazāks par skrejceļa sliekšņa pacēlumu, attālumu var samazināt par 5 m uz katru augstuma starpības metru ar noteikumu, ka netiek pārkāpta iekšējā pārejas virsma.</w:t>
            </w:r>
          </w:p>
          <w:p w14:paraId="26471AC7" w14:textId="77777777" w:rsidR="00776377" w:rsidRPr="00776377" w:rsidRDefault="00776377" w:rsidP="00776377">
            <w:pPr>
              <w:tabs>
                <w:tab w:val="left" w:pos="654"/>
              </w:tabs>
              <w:jc w:val="both"/>
              <w:rPr>
                <w:rFonts w:ascii="Times New Roman" w:hAnsi="Times New Roman"/>
                <w:noProof/>
                <w:sz w:val="24"/>
              </w:rPr>
            </w:pPr>
            <w:r w:rsidRPr="00776377">
              <w:rPr>
                <w:rFonts w:ascii="Times New Roman" w:hAnsi="Times New Roman"/>
                <w:sz w:val="24"/>
              </w:rPr>
              <w:t xml:space="preserve">b) Šo attālumu var nākties palielināt, lai netraucētu radionavigācijas līdzekļu darbību, īpaši glisādes un kursa radiobāku darbību (skat. </w:t>
            </w:r>
            <w:proofErr w:type="spellStart"/>
            <w:r w:rsidRPr="00776377">
              <w:rPr>
                <w:rFonts w:ascii="Times New Roman" w:hAnsi="Times New Roman"/>
                <w:sz w:val="24"/>
              </w:rPr>
              <w:t>CS</w:t>
            </w:r>
            <w:proofErr w:type="spellEnd"/>
            <w:r w:rsidRPr="00776377">
              <w:rPr>
                <w:rFonts w:ascii="Times New Roman" w:hAnsi="Times New Roman"/>
                <w:sz w:val="24"/>
              </w:rPr>
              <w:t xml:space="preserve"> par </w:t>
            </w:r>
            <w:proofErr w:type="spellStart"/>
            <w:r w:rsidRPr="00776377">
              <w:rPr>
                <w:rFonts w:ascii="Times New Roman" w:hAnsi="Times New Roman"/>
                <w:sz w:val="24"/>
              </w:rPr>
              <w:t>ADR-DSN.D.340</w:t>
            </w:r>
            <w:proofErr w:type="spellEnd"/>
            <w:r w:rsidRPr="00776377">
              <w:rPr>
                <w:rFonts w:ascii="Times New Roman" w:hAnsi="Times New Roman"/>
                <w:sz w:val="24"/>
              </w:rPr>
              <w:t>. punktu).</w:t>
            </w:r>
          </w:p>
          <w:p w14:paraId="10DB19F0" w14:textId="77777777" w:rsidR="00776377" w:rsidRPr="00776377" w:rsidRDefault="00776377" w:rsidP="00776377">
            <w:pPr>
              <w:tabs>
                <w:tab w:val="left" w:pos="654"/>
              </w:tabs>
              <w:jc w:val="both"/>
              <w:rPr>
                <w:rFonts w:ascii="Times New Roman" w:hAnsi="Times New Roman"/>
                <w:noProof/>
                <w:sz w:val="24"/>
              </w:rPr>
            </w:pPr>
          </w:p>
          <w:p w14:paraId="407ED744" w14:textId="77777777" w:rsidR="00776377" w:rsidRPr="00776377" w:rsidRDefault="00776377" w:rsidP="00776377">
            <w:pPr>
              <w:tabs>
                <w:tab w:val="left" w:pos="654"/>
              </w:tabs>
              <w:jc w:val="both"/>
              <w:rPr>
                <w:rFonts w:ascii="Times New Roman" w:hAnsi="Times New Roman"/>
                <w:i/>
                <w:iCs/>
                <w:noProof/>
                <w:sz w:val="24"/>
              </w:rPr>
            </w:pPr>
            <w:r w:rsidRPr="00776377">
              <w:rPr>
                <w:rFonts w:ascii="Times New Roman" w:hAnsi="Times New Roman"/>
                <w:i/>
                <w:sz w:val="24"/>
              </w:rPr>
              <w:t xml:space="preserve">1. piezīme. Attālums 90 m koda numuram 3 vai 4 ir noteikts, pamatojoties uz gaisa kuģi ar astes daļas augstumu 20 m, attālumu no priekšgala līdz astes daļas augstākajam punktam 52,7 m un priekšdaļas augstumu 10 m, kura gaidīšanas vieta atrodas 45° vai lielākā leņķī attiecībā pret skrejceļa ass līniju ārpus </w:t>
            </w:r>
            <w:proofErr w:type="spellStart"/>
            <w:r w:rsidRPr="00776377">
              <w:rPr>
                <w:rFonts w:ascii="Times New Roman" w:hAnsi="Times New Roman"/>
                <w:i/>
                <w:sz w:val="24"/>
              </w:rPr>
              <w:t>šķēršļbrīvās</w:t>
            </w:r>
            <w:proofErr w:type="spellEnd"/>
            <w:r w:rsidRPr="00776377">
              <w:rPr>
                <w:rFonts w:ascii="Times New Roman" w:hAnsi="Times New Roman"/>
                <w:i/>
                <w:sz w:val="24"/>
              </w:rPr>
              <w:t xml:space="preserve"> zonas, un šo attālumu neņem vērā, aprēķinot </w:t>
            </w:r>
            <w:proofErr w:type="spellStart"/>
            <w:r w:rsidRPr="00776377">
              <w:rPr>
                <w:rFonts w:ascii="Times New Roman" w:hAnsi="Times New Roman"/>
                <w:i/>
                <w:sz w:val="24"/>
              </w:rPr>
              <w:t>OCA</w:t>
            </w:r>
            <w:proofErr w:type="spellEnd"/>
            <w:r w:rsidRPr="00776377">
              <w:rPr>
                <w:rFonts w:ascii="Times New Roman" w:hAnsi="Times New Roman"/>
                <w:i/>
                <w:sz w:val="24"/>
              </w:rPr>
              <w:t>/H.</w:t>
            </w:r>
          </w:p>
          <w:p w14:paraId="5D1525B1" w14:textId="77777777" w:rsidR="00776377" w:rsidRPr="00776377" w:rsidRDefault="00776377" w:rsidP="00776377">
            <w:pPr>
              <w:tabs>
                <w:tab w:val="left" w:pos="654"/>
              </w:tabs>
              <w:jc w:val="both"/>
              <w:rPr>
                <w:rFonts w:ascii="Times New Roman" w:hAnsi="Times New Roman"/>
                <w:i/>
                <w:iCs/>
                <w:noProof/>
                <w:sz w:val="24"/>
              </w:rPr>
            </w:pPr>
          </w:p>
          <w:p w14:paraId="0F53D6EA" w14:textId="77777777" w:rsidR="00776377" w:rsidRPr="00776377" w:rsidRDefault="00776377" w:rsidP="00776377">
            <w:pPr>
              <w:tabs>
                <w:tab w:val="left" w:pos="654"/>
              </w:tabs>
              <w:jc w:val="both"/>
              <w:rPr>
                <w:rFonts w:ascii="Times New Roman" w:hAnsi="Times New Roman"/>
                <w:i/>
                <w:iCs/>
                <w:noProof/>
                <w:sz w:val="24"/>
              </w:rPr>
            </w:pPr>
            <w:r w:rsidRPr="00776377">
              <w:rPr>
                <w:rFonts w:ascii="Times New Roman" w:hAnsi="Times New Roman"/>
                <w:i/>
                <w:sz w:val="24"/>
              </w:rPr>
              <w:t xml:space="preserve">2. piezīme. Attālums 60 m koda numuram 2 ir noteikts, pamatojoties uz gaisa kuģi ar astes daļas augstumu 8 m, attālumu no priekšgala līdz astes augstākajam punktam 24,6 m un priekšgala augstumu 5,2 m, kura gaidīšanas vieta atrodas 45° vai lielākā leņķī attiecībā pret skrejceļa ass līniju ārpus </w:t>
            </w:r>
            <w:proofErr w:type="spellStart"/>
            <w:r w:rsidRPr="00776377">
              <w:rPr>
                <w:rFonts w:ascii="Times New Roman" w:hAnsi="Times New Roman"/>
                <w:i/>
                <w:sz w:val="24"/>
              </w:rPr>
              <w:t>šķēršļbrīvās</w:t>
            </w:r>
            <w:proofErr w:type="spellEnd"/>
            <w:r w:rsidRPr="00776377">
              <w:rPr>
                <w:rFonts w:ascii="Times New Roman" w:hAnsi="Times New Roman"/>
                <w:i/>
                <w:sz w:val="24"/>
              </w:rPr>
              <w:t xml:space="preserve"> zonas.</w:t>
            </w:r>
          </w:p>
          <w:p w14:paraId="1E6879CB" w14:textId="77777777" w:rsidR="00776377" w:rsidRPr="00776377" w:rsidRDefault="00776377" w:rsidP="00776377">
            <w:pPr>
              <w:tabs>
                <w:tab w:val="left" w:pos="654"/>
              </w:tabs>
              <w:jc w:val="both"/>
              <w:rPr>
                <w:rFonts w:ascii="Times New Roman" w:hAnsi="Times New Roman"/>
                <w:i/>
                <w:iCs/>
                <w:noProof/>
                <w:sz w:val="24"/>
              </w:rPr>
            </w:pPr>
          </w:p>
          <w:p w14:paraId="29152FB9" w14:textId="77777777" w:rsidR="00776377" w:rsidRPr="00776377" w:rsidRDefault="00776377" w:rsidP="00776377">
            <w:pPr>
              <w:tabs>
                <w:tab w:val="left" w:pos="654"/>
              </w:tabs>
              <w:jc w:val="both"/>
              <w:rPr>
                <w:rFonts w:ascii="Times New Roman" w:eastAsia="Calibri" w:hAnsi="Times New Roman" w:cs="Calibri"/>
                <w:noProof/>
                <w:sz w:val="24"/>
                <w:szCs w:val="20"/>
              </w:rPr>
            </w:pPr>
            <w:r w:rsidRPr="00776377">
              <w:rPr>
                <w:rFonts w:ascii="Times New Roman" w:hAnsi="Times New Roman"/>
                <w:sz w:val="24"/>
                <w:vertAlign w:val="superscript"/>
              </w:rPr>
              <w:t>c</w:t>
            </w:r>
            <w:r w:rsidRPr="00776377">
              <w:rPr>
                <w:rFonts w:ascii="Times New Roman" w:hAnsi="Times New Roman"/>
                <w:sz w:val="24"/>
              </w:rPr>
              <w:t xml:space="preserve"> Ja koda burts ir F, minētajam attālumam jābūt vismaz 100 m.</w:t>
            </w:r>
          </w:p>
          <w:p w14:paraId="2CD490EB" w14:textId="77777777" w:rsidR="00776377" w:rsidRPr="00776377" w:rsidRDefault="00776377" w:rsidP="00776377">
            <w:pPr>
              <w:tabs>
                <w:tab w:val="left" w:pos="654"/>
              </w:tabs>
              <w:jc w:val="both"/>
              <w:rPr>
                <w:rFonts w:ascii="Times New Roman" w:eastAsia="Calibri" w:hAnsi="Times New Roman" w:cs="Calibri"/>
                <w:noProof/>
                <w:sz w:val="24"/>
                <w:szCs w:val="20"/>
              </w:rPr>
            </w:pPr>
          </w:p>
          <w:p w14:paraId="71C85080" w14:textId="77777777" w:rsidR="00776377" w:rsidRPr="00776377" w:rsidRDefault="00776377" w:rsidP="00776377">
            <w:pPr>
              <w:tabs>
                <w:tab w:val="left" w:pos="654"/>
              </w:tabs>
              <w:jc w:val="both"/>
              <w:rPr>
                <w:rFonts w:ascii="Times New Roman" w:eastAsia="Calibri" w:hAnsi="Times New Roman" w:cs="Calibri"/>
                <w:i/>
                <w:iCs/>
                <w:noProof/>
                <w:sz w:val="24"/>
                <w:szCs w:val="20"/>
              </w:rPr>
            </w:pPr>
            <w:r w:rsidRPr="00776377">
              <w:rPr>
                <w:rFonts w:ascii="Times New Roman" w:hAnsi="Times New Roman"/>
                <w:i/>
                <w:sz w:val="24"/>
              </w:rPr>
              <w:t xml:space="preserve">Piezīme. Attālums 100 m koda numuram 4, koda burtam esot F, ir noteikts, pamatojoties uz gaisa kuģi ar astes augstāko punktu 24 m, attālumu no priekšgala līdz augstākajam astes punktam 62,2 m un priekšgala augstumu 10 m, kura gaidīšanas vieta atrodas 45° vai lielākā leņķī attiecībā pret skrejceļa ass līniju ārpus </w:t>
            </w:r>
            <w:proofErr w:type="spellStart"/>
            <w:r w:rsidRPr="00776377">
              <w:rPr>
                <w:rFonts w:ascii="Times New Roman" w:hAnsi="Times New Roman"/>
                <w:i/>
                <w:sz w:val="24"/>
              </w:rPr>
              <w:t>šķēršļbrīvās</w:t>
            </w:r>
            <w:proofErr w:type="spellEnd"/>
            <w:r w:rsidRPr="00776377">
              <w:rPr>
                <w:rFonts w:ascii="Times New Roman" w:hAnsi="Times New Roman"/>
                <w:i/>
                <w:sz w:val="24"/>
              </w:rPr>
              <w:t xml:space="preserve"> zonas.</w:t>
            </w:r>
          </w:p>
          <w:p w14:paraId="2CC52321" w14:textId="77777777" w:rsidR="00776377" w:rsidRPr="00776377" w:rsidRDefault="00776377" w:rsidP="00776377">
            <w:pPr>
              <w:tabs>
                <w:tab w:val="left" w:pos="654"/>
              </w:tabs>
              <w:jc w:val="both"/>
              <w:rPr>
                <w:rFonts w:ascii="Times New Roman" w:eastAsia="Calibri" w:hAnsi="Times New Roman" w:cs="Calibri"/>
                <w:i/>
                <w:iCs/>
                <w:noProof/>
                <w:sz w:val="24"/>
                <w:szCs w:val="20"/>
              </w:rPr>
            </w:pPr>
          </w:p>
          <w:p w14:paraId="21E180BB" w14:textId="77777777" w:rsidR="00776377" w:rsidRPr="00776377" w:rsidRDefault="00776377" w:rsidP="00776377">
            <w:pPr>
              <w:tabs>
                <w:tab w:val="left" w:pos="654"/>
              </w:tabs>
              <w:jc w:val="both"/>
              <w:rPr>
                <w:rFonts w:ascii="Times New Roman" w:eastAsia="Calibri" w:hAnsi="Times New Roman" w:cs="Calibri"/>
                <w:noProof/>
                <w:sz w:val="24"/>
                <w:szCs w:val="20"/>
              </w:rPr>
            </w:pPr>
            <w:r w:rsidRPr="00776377">
              <w:rPr>
                <w:rFonts w:ascii="Times New Roman" w:hAnsi="Times New Roman"/>
                <w:sz w:val="24"/>
                <w:vertAlign w:val="superscript"/>
              </w:rPr>
              <w:t>d</w:t>
            </w:r>
            <w:r w:rsidRPr="00776377">
              <w:rPr>
                <w:rFonts w:ascii="Times New Roman" w:hAnsi="Times New Roman"/>
                <w:sz w:val="24"/>
              </w:rPr>
              <w:t xml:space="preserve"> Manevrēšanas ceļa pacēlums jāņem vērā saistībā ar šajā tabulā norādīto attālumu iespējamo pieaugumu.</w:t>
            </w:r>
          </w:p>
        </w:tc>
      </w:tr>
    </w:tbl>
    <w:p w14:paraId="1DF33464" w14:textId="77777777" w:rsidR="00776377" w:rsidRPr="00776377" w:rsidRDefault="00776377" w:rsidP="00776377">
      <w:pPr>
        <w:jc w:val="both"/>
        <w:rPr>
          <w:rFonts w:ascii="Times New Roman" w:eastAsia="Calibri" w:hAnsi="Times New Roman" w:cs="Calibri"/>
          <w:noProof/>
          <w:sz w:val="24"/>
          <w:szCs w:val="20"/>
        </w:rPr>
      </w:pPr>
    </w:p>
    <w:p w14:paraId="162DA411" w14:textId="77777777" w:rsidR="00776377" w:rsidRPr="00776377" w:rsidRDefault="00776377" w:rsidP="00776377">
      <w:pPr>
        <w:jc w:val="both"/>
        <w:rPr>
          <w:rFonts w:ascii="Times New Roman" w:hAnsi="Times New Roman"/>
          <w:b/>
          <w:i/>
          <w:noProof/>
          <w:sz w:val="24"/>
        </w:rPr>
      </w:pPr>
      <w:r w:rsidRPr="00776377">
        <w:rPr>
          <w:rFonts w:ascii="Times New Roman" w:hAnsi="Times New Roman"/>
          <w:b/>
          <w:i/>
          <w:sz w:val="24"/>
        </w:rPr>
        <w:t>D-2. tabula. Minimālais attālums starp skrejceļa ass līniju un gaidīšanas laukumu, skrejceļa gaidīšanas vietu vai gaidīšanas vietu uz ceļa</w:t>
      </w:r>
    </w:p>
    <w:p w14:paraId="6FFBDB71" w14:textId="77777777" w:rsidR="00776377" w:rsidRPr="00776377" w:rsidRDefault="00776377" w:rsidP="00776377">
      <w:pPr>
        <w:jc w:val="both"/>
        <w:rPr>
          <w:rFonts w:ascii="Times New Roman" w:hAnsi="Times New Roman"/>
          <w:b/>
          <w:i/>
          <w:noProof/>
          <w:sz w:val="24"/>
        </w:rPr>
      </w:pPr>
    </w:p>
    <w:p w14:paraId="2C1E71E4"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27040AC7"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/6]</w:t>
      </w:r>
    </w:p>
    <w:p w14:paraId="611E2AB0" w14:textId="77777777" w:rsidR="00776377" w:rsidRPr="00776377" w:rsidRDefault="00776377" w:rsidP="00776377">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2B935949" w14:textId="77777777" w:rsidTr="00792BC1">
        <w:trPr>
          <w:trHeight w:val="266"/>
        </w:trPr>
        <w:tc>
          <w:tcPr>
            <w:tcW w:w="9065" w:type="dxa"/>
            <w:shd w:val="clear" w:color="auto" w:fill="16CC7E"/>
          </w:tcPr>
          <w:p w14:paraId="5D589D31"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178" w:name="_Toc121839082"/>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ADR-DSN.D.340</w:t>
            </w:r>
            <w:proofErr w:type="spellEnd"/>
            <w:r w:rsidRPr="00776377">
              <w:rPr>
                <w:rFonts w:ascii="Times New Roman" w:eastAsiaTheme="majorEastAsia" w:hAnsi="Times New Roman" w:cstheme="majorBidi"/>
                <w:b/>
                <w:color w:val="FFFFFF" w:themeColor="background1"/>
                <w:sz w:val="24"/>
                <w:szCs w:val="26"/>
              </w:rPr>
              <w:t>. punktu “Gaidīšanas laukumu, skrejceļa gaidīšanas vietu, gaidīšanas vietu manevrēšanas starpposmā un gaidīšanas vietu uz ceļa novietojums”</w:t>
            </w:r>
            <w:bookmarkEnd w:id="178"/>
          </w:p>
        </w:tc>
      </w:tr>
    </w:tbl>
    <w:p w14:paraId="4ED5225B" w14:textId="77777777" w:rsidR="00776377" w:rsidRPr="00776377" w:rsidRDefault="00776377" w:rsidP="00776377">
      <w:pPr>
        <w:jc w:val="both"/>
        <w:rPr>
          <w:rFonts w:ascii="Times New Roman" w:eastAsia="Calibri" w:hAnsi="Times New Roman" w:cs="Calibri"/>
          <w:noProof/>
          <w:sz w:val="24"/>
          <w:szCs w:val="5"/>
        </w:rPr>
      </w:pPr>
    </w:p>
    <w:p w14:paraId="6193D8EB"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Jārūpējas par to, lai stāvoša gaisa kuģa propellera gaisa strāva un reaktīvā dzinēja strūkla netraucētu gaisa kuģa operācijām, nebojātu transportlīdzekļus un neievainotu cilvēkus.</w:t>
      </w:r>
    </w:p>
    <w:p w14:paraId="7FF5A3BB"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b) Ja gaidīšanas laukumu izmanto, lai nodrošinātu elastīgu izlidošanas secību, parasti visizdevīgākā atrašanās vieta ir blakus tam manevrēšanas ceļam, kas saistīts ar skrejceļa galu. Citas atrašanās vietas uz manevrēšanas ceļa ir piemērotas gaisa kuģiem, kas veic </w:t>
      </w:r>
      <w:proofErr w:type="spellStart"/>
      <w:r w:rsidRPr="00776377">
        <w:rPr>
          <w:rFonts w:ascii="Times New Roman" w:eastAsia="Calibri" w:hAnsi="Times New Roman"/>
          <w:sz w:val="24"/>
        </w:rPr>
        <w:t>pirmslidojuma</w:t>
      </w:r>
      <w:proofErr w:type="spellEnd"/>
      <w:r w:rsidRPr="00776377">
        <w:rPr>
          <w:rFonts w:ascii="Times New Roman" w:eastAsia="Calibri" w:hAnsi="Times New Roman"/>
          <w:sz w:val="24"/>
        </w:rPr>
        <w:t xml:space="preserve"> pārbaudes vai dzinēja iedarbināšanu, vai kā gaidīšanas punkti gaisa kuģiem, kas gaida izlidošanas atļauju.</w:t>
      </w:r>
    </w:p>
    <w:p w14:paraId="0D974083"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c) Manevrējošs gaisa kuģis var apdraudēt gaisa kuģu operācijas, ja tas atrodas pārāk tuvu skrejceļam pacelšanās un nosēšanās laikā. Ir ieteicams pārbaudīt, vai netiek apgrūtināta gaisa kuģa pacelšanās vai nolaišanās. Līdz ar to svarīgākie aspekti, kas jāapsver, ir </w:t>
      </w:r>
      <w:proofErr w:type="spellStart"/>
      <w:r w:rsidRPr="00776377">
        <w:rPr>
          <w:rFonts w:ascii="Times New Roman" w:eastAsia="Calibri" w:hAnsi="Times New Roman"/>
          <w:i/>
          <w:iCs/>
          <w:sz w:val="24"/>
        </w:rPr>
        <w:t>OLS</w:t>
      </w:r>
      <w:proofErr w:type="spellEnd"/>
      <w:r w:rsidRPr="00776377">
        <w:rPr>
          <w:rFonts w:ascii="Times New Roman" w:eastAsia="Calibri" w:hAnsi="Times New Roman"/>
          <w:sz w:val="24"/>
        </w:rPr>
        <w:t xml:space="preserve"> un jo īpaši pieejas virsmas, augstuma uzņemšanas virsmas un </w:t>
      </w:r>
      <w:proofErr w:type="spellStart"/>
      <w:r w:rsidRPr="00776377">
        <w:rPr>
          <w:rFonts w:ascii="Times New Roman" w:eastAsia="Calibri" w:hAnsi="Times New Roman"/>
          <w:i/>
          <w:iCs/>
          <w:sz w:val="24"/>
        </w:rPr>
        <w:t>OFZ</w:t>
      </w:r>
      <w:proofErr w:type="spellEnd"/>
      <w:r w:rsidRPr="00776377">
        <w:rPr>
          <w:rFonts w:ascii="Times New Roman" w:eastAsia="Calibri" w:hAnsi="Times New Roman"/>
          <w:sz w:val="24"/>
        </w:rPr>
        <w:t xml:space="preserve">. Gaisa kuģa manevrēšana var apdraudēt arī gaisa kuģa operācijas, ja tā atrašanās vietas vai novietojuma dēļ gaisa kuģis rada traucējumus navigācijas līdzekļu darbībai. Tas ir raksturīgi instrumentālajiem skrejceļiem un īpaši svarīgi precīzas pieejas skrejceļu gadījumā. Vispirms pārbauda, vai kritiskajās/jutīgajās zonās nav izvirzītu šķēršļu. Jānosaka un jāapzina zonas, kurās ir iespējami traucējumi kursa vai trajektorijas signālu dēļ. Aizsardzības zonējuma kritēriju izstrādei attiecībā uz </w:t>
      </w:r>
      <w:r w:rsidRPr="00776377">
        <w:rPr>
          <w:rFonts w:ascii="Times New Roman" w:eastAsia="Calibri" w:hAnsi="Times New Roman"/>
          <w:i/>
          <w:iCs/>
          <w:sz w:val="24"/>
        </w:rPr>
        <w:t>ILS</w:t>
      </w:r>
      <w:r w:rsidRPr="00776377">
        <w:rPr>
          <w:rFonts w:ascii="Times New Roman" w:eastAsia="Calibri" w:hAnsi="Times New Roman"/>
          <w:sz w:val="24"/>
        </w:rPr>
        <w:t xml:space="preserve"> šīs zonas ir kritiskās un jutīgās zonas. </w:t>
      </w:r>
      <w:r w:rsidRPr="00776377">
        <w:rPr>
          <w:rFonts w:ascii="Times New Roman" w:eastAsia="Calibri" w:hAnsi="Times New Roman"/>
          <w:i/>
          <w:iCs/>
          <w:sz w:val="24"/>
        </w:rPr>
        <w:t>ILS</w:t>
      </w:r>
      <w:r w:rsidRPr="00776377">
        <w:rPr>
          <w:rFonts w:ascii="Times New Roman" w:eastAsia="Calibri" w:hAnsi="Times New Roman"/>
          <w:sz w:val="24"/>
        </w:rPr>
        <w:t xml:space="preserve"> kritiskā zona ir noteiktu izmēru zona ap kursa radiobāku un glisādes antenām, kur </w:t>
      </w:r>
      <w:r w:rsidRPr="00776377">
        <w:rPr>
          <w:rFonts w:ascii="Times New Roman" w:eastAsia="Calibri" w:hAnsi="Times New Roman"/>
          <w:i/>
          <w:iCs/>
          <w:sz w:val="24"/>
        </w:rPr>
        <w:t>ILS</w:t>
      </w:r>
      <w:r w:rsidRPr="00776377">
        <w:rPr>
          <w:rFonts w:ascii="Times New Roman" w:eastAsia="Calibri" w:hAnsi="Times New Roman"/>
          <w:sz w:val="24"/>
        </w:rPr>
        <w:t xml:space="preserve"> operāciju laikā nedrīkst atrasties transportlīdzekļi, tostarp gaisa kuģi. Kritiskā zona tiek aizsargāta, jo transportlīdzekļu un/vai gaisa kuģa atrašanās kritiskajā zonā radītu nepieļaujamus </w:t>
      </w:r>
      <w:r w:rsidRPr="00776377">
        <w:rPr>
          <w:rFonts w:ascii="Times New Roman" w:eastAsia="Calibri" w:hAnsi="Times New Roman"/>
          <w:i/>
          <w:iCs/>
          <w:sz w:val="24"/>
        </w:rPr>
        <w:t>ILS</w:t>
      </w:r>
      <w:r w:rsidRPr="00776377">
        <w:rPr>
          <w:rFonts w:ascii="Times New Roman" w:eastAsia="Calibri" w:hAnsi="Times New Roman"/>
          <w:sz w:val="24"/>
        </w:rPr>
        <w:t xml:space="preserve"> signāla traucējumus. </w:t>
      </w:r>
      <w:r w:rsidRPr="00776377">
        <w:rPr>
          <w:rFonts w:ascii="Times New Roman" w:eastAsia="Calibri" w:hAnsi="Times New Roman"/>
          <w:i/>
          <w:iCs/>
          <w:sz w:val="24"/>
        </w:rPr>
        <w:t>ILS</w:t>
      </w:r>
      <w:r w:rsidRPr="00776377">
        <w:rPr>
          <w:rFonts w:ascii="Times New Roman" w:eastAsia="Calibri" w:hAnsi="Times New Roman"/>
          <w:sz w:val="24"/>
        </w:rPr>
        <w:t xml:space="preserve"> jutīgā zona ir zona, kura stiepjas aiz kritiskās zonas robežām un kurā transportlīdzekļu, tostarp gaisa kuģu, novietošana stāvvietā un/vai kustība tiek kontrolēta, lai novērstu iespējamību, ka </w:t>
      </w:r>
      <w:r w:rsidRPr="00776377">
        <w:rPr>
          <w:rFonts w:ascii="Times New Roman" w:eastAsia="Calibri" w:hAnsi="Times New Roman"/>
          <w:i/>
          <w:iCs/>
          <w:sz w:val="24"/>
        </w:rPr>
        <w:t>ILS</w:t>
      </w:r>
      <w:r w:rsidRPr="00776377">
        <w:rPr>
          <w:rFonts w:ascii="Times New Roman" w:eastAsia="Calibri" w:hAnsi="Times New Roman"/>
          <w:sz w:val="24"/>
        </w:rPr>
        <w:t xml:space="preserve"> operāciju laikā tiek radīti nepieļaujami </w:t>
      </w:r>
      <w:r w:rsidRPr="00776377">
        <w:rPr>
          <w:rFonts w:ascii="Times New Roman" w:eastAsia="Calibri" w:hAnsi="Times New Roman"/>
          <w:i/>
          <w:iCs/>
          <w:sz w:val="24"/>
        </w:rPr>
        <w:t>ILS</w:t>
      </w:r>
      <w:r w:rsidRPr="00776377">
        <w:rPr>
          <w:rFonts w:ascii="Times New Roman" w:eastAsia="Calibri" w:hAnsi="Times New Roman"/>
          <w:sz w:val="24"/>
        </w:rPr>
        <w:t xml:space="preserve"> signāla traucējumi.</w:t>
      </w:r>
    </w:p>
    <w:p w14:paraId="7E929390"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d) Attiecībā uz visiem skrejceļiem jāpārbauda, vai attālums starp gaidīšanas laukumu, skrejceļa gaidīšanas vietu, kas izveidota pie manevrēšanas ceļa un skrejceļa krustojuma, vai gaidīšanas vietu uz ceļa, no vienas puses, un skrejceļa ass līniju, no otras puses, ir pietiekams, lai gaidošais gaisa kuģis vai transportlīdzeklis neskartu pieejas virsmu un/vai augstuma uzņemšanas virsmu.</w:t>
      </w:r>
    </w:p>
    <w:p w14:paraId="5834016F"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e) Ja skartais skrejceļš tiek izmantots saskaņā ar precīzas pieejas procedūrām, jāpārbauda arī tas, vai attālums starp gaidīšanas laukumu, skrejceļa gaidīšanas vietu, kas izveidota pie manevrēšanas ceļa un skrejceļa krustojuma, vai gaidīšanas vietu uz ceļa un skrejceļa ass līniju ir pietiekams, lai gaidošais gaisa kuģis vai transportlīdzeklis neskartu </w:t>
      </w:r>
      <w:proofErr w:type="spellStart"/>
      <w:r w:rsidRPr="00776377">
        <w:rPr>
          <w:rFonts w:ascii="Times New Roman" w:eastAsia="Calibri" w:hAnsi="Times New Roman"/>
          <w:sz w:val="24"/>
        </w:rPr>
        <w:t>šķēršļbrīvo</w:t>
      </w:r>
      <w:proofErr w:type="spellEnd"/>
      <w:r w:rsidRPr="00776377">
        <w:rPr>
          <w:rFonts w:ascii="Times New Roman" w:eastAsia="Calibri" w:hAnsi="Times New Roman"/>
          <w:sz w:val="24"/>
        </w:rPr>
        <w:t xml:space="preserve"> zonu un precīzas pieejas navigācijas līdzekļu (piemēram, </w:t>
      </w:r>
      <w:r w:rsidRPr="00776377">
        <w:rPr>
          <w:rFonts w:ascii="Times New Roman" w:eastAsia="Calibri" w:hAnsi="Times New Roman"/>
          <w:i/>
          <w:iCs/>
          <w:sz w:val="24"/>
        </w:rPr>
        <w:t>ILS/</w:t>
      </w:r>
      <w:proofErr w:type="spellStart"/>
      <w:r w:rsidRPr="00776377">
        <w:rPr>
          <w:rFonts w:ascii="Times New Roman" w:eastAsia="Calibri" w:hAnsi="Times New Roman"/>
          <w:i/>
          <w:iCs/>
          <w:sz w:val="24"/>
        </w:rPr>
        <w:t>MLS</w:t>
      </w:r>
      <w:proofErr w:type="spellEnd"/>
      <w:r w:rsidRPr="00776377">
        <w:rPr>
          <w:rFonts w:ascii="Times New Roman" w:eastAsia="Calibri" w:hAnsi="Times New Roman"/>
          <w:sz w:val="24"/>
        </w:rPr>
        <w:t>) kritiskās/jutīgās zonas.</w:t>
      </w:r>
    </w:p>
    <w:p w14:paraId="5E27DE8E"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f) Ja precīzas pieejas skrejceļa ar koda numuru 4 gaidīšanas laukuma, skrejceļa gaidīšanas vietas vai gaidīšanas vietas kustības maršrutā pacēlums pārsniedz skrejceļa sliekšņa pacēlumu, tad D-2. tabulā norādīto attālumu var palielināt par 5 m uz katru pacēluma starpības metru.</w:t>
      </w:r>
    </w:p>
    <w:p w14:paraId="3A91E89E"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g) Manevrējošs gaisa kuģis var apdraudēt gaisa kuģa operācijas arī tad, ja tas atrodas pārāk tuvu citam manevrējošam gaisa kuģim. Tāpēc jāapsver atdalošie attālumi vai attāluma rezerves starp manevrējošiem gaisa kuģiem vai manevrēšanas ceļiem.</w:t>
      </w:r>
    </w:p>
    <w:p w14:paraId="0A95D8FB"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h) </w:t>
      </w:r>
      <w:proofErr w:type="spellStart"/>
      <w:r w:rsidRPr="00776377">
        <w:rPr>
          <w:rFonts w:ascii="Times New Roman" w:eastAsia="Calibri" w:hAnsi="Times New Roman"/>
          <w:sz w:val="24"/>
        </w:rPr>
        <w:t>Radiotelefonijas</w:t>
      </w:r>
      <w:proofErr w:type="spellEnd"/>
      <w:r w:rsidRPr="00776377">
        <w:rPr>
          <w:rFonts w:ascii="Times New Roman" w:eastAsia="Calibri" w:hAnsi="Times New Roman"/>
          <w:sz w:val="24"/>
        </w:rPr>
        <w:t xml:space="preserve"> frazeoloģijā skrejceļa gaidīšanas vietu apzīmē ar vārdkopu “gaidīšanas punkts”.</w:t>
      </w:r>
    </w:p>
    <w:p w14:paraId="31B1D805" w14:textId="77777777" w:rsidR="00776377" w:rsidRPr="00776377" w:rsidRDefault="00776377" w:rsidP="00776377">
      <w:pPr>
        <w:jc w:val="both"/>
        <w:rPr>
          <w:rFonts w:ascii="Times New Roman" w:eastAsia="Calibri" w:hAnsi="Times New Roman"/>
          <w:noProof/>
          <w:sz w:val="24"/>
        </w:rPr>
      </w:pPr>
    </w:p>
    <w:p w14:paraId="0EB9128F"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lastRenderedPageBreak/>
        <w:t xml:space="preserve">i) Papildu norādījumi ir sniegti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dok. Nr. 9157 “Lidlauka projektēšanas rokasgrāmata” 2. daļā “Manevrēšanas ceļi, peroni un gaidīšanas laukumi”.</w:t>
      </w:r>
    </w:p>
    <w:p w14:paraId="6D09AA26" w14:textId="77777777" w:rsidR="00776377" w:rsidRPr="00776377" w:rsidRDefault="00776377" w:rsidP="00776377">
      <w:pPr>
        <w:jc w:val="both"/>
        <w:rPr>
          <w:rFonts w:ascii="Times New Roman" w:eastAsia="Calibri" w:hAnsi="Times New Roman"/>
          <w:noProof/>
          <w:sz w:val="24"/>
        </w:rPr>
      </w:pPr>
    </w:p>
    <w:p w14:paraId="26D16878"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4AA19664"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/6]</w:t>
      </w:r>
    </w:p>
    <w:p w14:paraId="34134927" w14:textId="77777777" w:rsidR="00776377" w:rsidRPr="00776377" w:rsidRDefault="00776377" w:rsidP="00776377">
      <w:pPr>
        <w:rPr>
          <w:rFonts w:ascii="Times New Roman" w:eastAsia="Calibri" w:hAnsi="Times New Roman"/>
          <w:b/>
          <w:bCs/>
          <w:noProof/>
          <w:color w:val="212E63"/>
          <w:sz w:val="24"/>
          <w:szCs w:val="40"/>
        </w:rPr>
      </w:pPr>
      <w:bookmarkStart w:id="179" w:name="CHAPTER_E_—_APRONS"/>
      <w:bookmarkEnd w:id="179"/>
      <w:r w:rsidRPr="00776377">
        <w:br w:type="page"/>
      </w:r>
    </w:p>
    <w:p w14:paraId="62EA3A4D" w14:textId="77777777" w:rsidR="00776377" w:rsidRPr="00776377" w:rsidRDefault="00776377" w:rsidP="00776377">
      <w:pPr>
        <w:jc w:val="center"/>
        <w:outlineLvl w:val="0"/>
        <w:rPr>
          <w:rFonts w:ascii="Times New Roman" w:eastAsia="Calibri" w:hAnsi="Times New Roman"/>
          <w:b/>
          <w:bCs/>
          <w:noProof/>
          <w:color w:val="212E63"/>
          <w:sz w:val="28"/>
          <w:szCs w:val="44"/>
        </w:rPr>
      </w:pPr>
      <w:bookmarkStart w:id="180" w:name="_Toc121839083"/>
      <w:r w:rsidRPr="00776377">
        <w:rPr>
          <w:rFonts w:ascii="Times New Roman" w:eastAsia="Calibri" w:hAnsi="Times New Roman"/>
          <w:b/>
          <w:bCs/>
          <w:color w:val="212E63"/>
          <w:sz w:val="28"/>
          <w:szCs w:val="40"/>
        </w:rPr>
        <w:lastRenderedPageBreak/>
        <w:t>E NODAĻA. PERONI</w:t>
      </w:r>
      <w:bookmarkEnd w:id="180"/>
    </w:p>
    <w:p w14:paraId="4ECB93B5" w14:textId="77777777" w:rsidR="00776377" w:rsidRPr="00776377" w:rsidRDefault="00776377" w:rsidP="00776377">
      <w:pPr>
        <w:jc w:val="center"/>
        <w:outlineLvl w:val="0"/>
        <w:rPr>
          <w:rFonts w:ascii="Times New Roman" w:eastAsia="Calibri" w:hAnsi="Times New Roman"/>
          <w:b/>
          <w:bCs/>
          <w:noProof/>
          <w:color w:val="212E63"/>
          <w:sz w:val="24"/>
          <w:szCs w:val="4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3F7DA790" w14:textId="77777777" w:rsidTr="00792BC1">
        <w:trPr>
          <w:trHeight w:val="266"/>
        </w:trPr>
        <w:tc>
          <w:tcPr>
            <w:tcW w:w="9065" w:type="dxa"/>
            <w:shd w:val="clear" w:color="auto" w:fill="212E63"/>
          </w:tcPr>
          <w:p w14:paraId="72EE6AA1"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181" w:name="_Toc121839084"/>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ADR-DSN.E.345</w:t>
            </w:r>
            <w:proofErr w:type="spellEnd"/>
            <w:r w:rsidRPr="00776377">
              <w:rPr>
                <w:rFonts w:ascii="Times New Roman" w:eastAsiaTheme="majorEastAsia" w:hAnsi="Times New Roman" w:cstheme="majorBidi"/>
                <w:b/>
                <w:color w:val="FFFFFF" w:themeColor="background1"/>
                <w:sz w:val="24"/>
                <w:szCs w:val="26"/>
              </w:rPr>
              <w:t>. punktu “Vispārīga informācija”</w:t>
            </w:r>
            <w:bookmarkEnd w:id="181"/>
          </w:p>
        </w:tc>
      </w:tr>
    </w:tbl>
    <w:p w14:paraId="52920991" w14:textId="77777777" w:rsidR="00776377" w:rsidRPr="00776377" w:rsidRDefault="00776377" w:rsidP="00776377">
      <w:pPr>
        <w:jc w:val="both"/>
        <w:rPr>
          <w:rFonts w:ascii="Times New Roman" w:eastAsia="Calibri" w:hAnsi="Times New Roman" w:cs="Calibri"/>
          <w:b/>
          <w:bCs/>
          <w:noProof/>
          <w:sz w:val="24"/>
          <w:szCs w:val="5"/>
        </w:rPr>
      </w:pPr>
    </w:p>
    <w:p w14:paraId="4785D9BD"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Peroni nepieciešami, lai nodrošinātu drošu pasažieru iekāpšanu un izkāpšanu, kravu, tostarp pasta, iekraušanu un izkraušanu, kā arī gaisa kuģu apkopi, netraucējot kustību lidlaukā.</w:t>
      </w:r>
    </w:p>
    <w:p w14:paraId="74FF0E3C" w14:textId="77777777" w:rsidR="00776377" w:rsidRPr="00776377" w:rsidRDefault="00776377" w:rsidP="00776377">
      <w:pPr>
        <w:jc w:val="both"/>
        <w:rPr>
          <w:rFonts w:ascii="Times New Roman" w:eastAsia="Calibri"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4F6A8BC9" w14:textId="77777777" w:rsidTr="00792BC1">
        <w:trPr>
          <w:trHeight w:val="266"/>
        </w:trPr>
        <w:tc>
          <w:tcPr>
            <w:tcW w:w="9065" w:type="dxa"/>
            <w:shd w:val="clear" w:color="auto" w:fill="16CC7E"/>
          </w:tcPr>
          <w:p w14:paraId="77D2072F"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182" w:name="_Toc121839085"/>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ADR-DSN.E.345</w:t>
            </w:r>
            <w:proofErr w:type="spellEnd"/>
            <w:r w:rsidRPr="00776377">
              <w:rPr>
                <w:rFonts w:ascii="Times New Roman" w:eastAsiaTheme="majorEastAsia" w:hAnsi="Times New Roman" w:cstheme="majorBidi"/>
                <w:b/>
                <w:color w:val="FFFFFF" w:themeColor="background1"/>
                <w:sz w:val="24"/>
                <w:szCs w:val="26"/>
              </w:rPr>
              <w:t>. punktu “Vispārīga informācija”</w:t>
            </w:r>
            <w:bookmarkEnd w:id="182"/>
          </w:p>
        </w:tc>
      </w:tr>
    </w:tbl>
    <w:p w14:paraId="458185A5" w14:textId="77777777" w:rsidR="00776377" w:rsidRPr="00776377" w:rsidRDefault="00776377" w:rsidP="00776377">
      <w:pPr>
        <w:jc w:val="both"/>
        <w:rPr>
          <w:rFonts w:ascii="Times New Roman" w:eastAsia="Calibri" w:hAnsi="Times New Roman" w:cs="Calibri"/>
          <w:noProof/>
          <w:sz w:val="24"/>
          <w:szCs w:val="5"/>
        </w:rPr>
      </w:pPr>
    </w:p>
    <w:p w14:paraId="14F0ECCD"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Nav aizpildīts ar nolūku.</w:t>
      </w:r>
    </w:p>
    <w:p w14:paraId="79B9307D" w14:textId="77777777" w:rsidR="00776377" w:rsidRPr="00776377" w:rsidRDefault="00776377" w:rsidP="00776377">
      <w:pPr>
        <w:jc w:val="both"/>
        <w:rPr>
          <w:rFonts w:ascii="Times New Roman" w:eastAsia="Calibri"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435B7934" w14:textId="77777777" w:rsidTr="00792BC1">
        <w:trPr>
          <w:trHeight w:val="266"/>
        </w:trPr>
        <w:tc>
          <w:tcPr>
            <w:tcW w:w="9065" w:type="dxa"/>
            <w:shd w:val="clear" w:color="auto" w:fill="212E63"/>
          </w:tcPr>
          <w:p w14:paraId="50861835"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183" w:name="_Toc121839086"/>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ADR-DSN.E.350</w:t>
            </w:r>
            <w:proofErr w:type="spellEnd"/>
            <w:r w:rsidRPr="00776377">
              <w:rPr>
                <w:rFonts w:ascii="Times New Roman" w:eastAsiaTheme="majorEastAsia" w:hAnsi="Times New Roman" w:cstheme="majorBidi"/>
                <w:b/>
                <w:color w:val="FFFFFF" w:themeColor="background1"/>
                <w:sz w:val="24"/>
                <w:szCs w:val="26"/>
              </w:rPr>
              <w:t>. punktu “Peronu izmēri”</w:t>
            </w:r>
            <w:bookmarkEnd w:id="183"/>
          </w:p>
        </w:tc>
      </w:tr>
    </w:tbl>
    <w:p w14:paraId="27459277" w14:textId="77777777" w:rsidR="00776377" w:rsidRPr="00776377" w:rsidRDefault="00776377" w:rsidP="00776377">
      <w:pPr>
        <w:jc w:val="both"/>
        <w:rPr>
          <w:rFonts w:ascii="Times New Roman" w:eastAsia="Calibri" w:hAnsi="Times New Roman" w:cs="Calibri"/>
          <w:noProof/>
          <w:sz w:val="24"/>
          <w:szCs w:val="5"/>
        </w:rPr>
      </w:pPr>
    </w:p>
    <w:p w14:paraId="33109927"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Nav aizpildīts ar nolūku.</w:t>
      </w:r>
    </w:p>
    <w:p w14:paraId="1ED0304E" w14:textId="77777777" w:rsidR="00776377" w:rsidRPr="00776377" w:rsidRDefault="00776377" w:rsidP="00776377">
      <w:pPr>
        <w:jc w:val="both"/>
        <w:rPr>
          <w:rFonts w:ascii="Times New Roman" w:eastAsia="Calibri"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4AEF7293" w14:textId="77777777" w:rsidTr="00792BC1">
        <w:trPr>
          <w:trHeight w:val="266"/>
        </w:trPr>
        <w:tc>
          <w:tcPr>
            <w:tcW w:w="9065" w:type="dxa"/>
            <w:shd w:val="clear" w:color="auto" w:fill="16CC7E"/>
          </w:tcPr>
          <w:p w14:paraId="33D9F096"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184" w:name="_Toc121839087"/>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ADR-DSN.E.350</w:t>
            </w:r>
            <w:proofErr w:type="spellEnd"/>
            <w:r w:rsidRPr="00776377">
              <w:rPr>
                <w:rFonts w:ascii="Times New Roman" w:eastAsiaTheme="majorEastAsia" w:hAnsi="Times New Roman" w:cstheme="majorBidi"/>
                <w:b/>
                <w:color w:val="FFFFFF" w:themeColor="background1"/>
                <w:sz w:val="24"/>
                <w:szCs w:val="26"/>
              </w:rPr>
              <w:t>. punktu “Peronu izmēri”</w:t>
            </w:r>
            <w:bookmarkEnd w:id="184"/>
          </w:p>
        </w:tc>
      </w:tr>
    </w:tbl>
    <w:p w14:paraId="5F0B4133" w14:textId="77777777" w:rsidR="00776377" w:rsidRPr="00776377" w:rsidRDefault="00776377" w:rsidP="00776377">
      <w:pPr>
        <w:jc w:val="both"/>
        <w:rPr>
          <w:rFonts w:ascii="Times New Roman" w:eastAsia="Calibri" w:hAnsi="Times New Roman" w:cs="Calibri"/>
          <w:noProof/>
          <w:sz w:val="24"/>
          <w:szCs w:val="5"/>
        </w:rPr>
      </w:pPr>
    </w:p>
    <w:p w14:paraId="4DD12C86"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a) Perona kopējai platībai jābūt pietiekamai, lai paredzētās maksimālās intensitātes satiksmes apkalpošana lidlaukā būtu droša un ātra.</w:t>
      </w:r>
    </w:p>
    <w:p w14:paraId="6CA5F934"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b) Konkrētam perona izkārtojumam nepieciešamā platība ir atkarīga no šādiem faktoriem:</w:t>
      </w:r>
    </w:p>
    <w:p w14:paraId="365628A4" w14:textId="77777777" w:rsidR="00776377" w:rsidRPr="00776377" w:rsidRDefault="00776377" w:rsidP="00776377">
      <w:pPr>
        <w:jc w:val="both"/>
        <w:rPr>
          <w:rFonts w:ascii="Times New Roman" w:eastAsia="Calibri" w:hAnsi="Times New Roman"/>
          <w:noProof/>
          <w:sz w:val="24"/>
        </w:rPr>
      </w:pPr>
    </w:p>
    <w:p w14:paraId="2261F306"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1) peronu izmantojošo gaisa kuģu lielums un manevrējamības raksturojumi;</w:t>
      </w:r>
    </w:p>
    <w:p w14:paraId="22B4DFAF"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2) satiksmes intensitāte uz perona;</w:t>
      </w:r>
    </w:p>
    <w:p w14:paraId="0FF60063"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3) prasības attiecībā uz attālumu starp gaisa kuģiem;</w:t>
      </w:r>
    </w:p>
    <w:p w14:paraId="6B799833"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4) veids, kā notiek iebraukšana gaisa kuģa stāvvietā un izbraukšana no tās;</w:t>
      </w:r>
    </w:p>
    <w:p w14:paraId="32D0CC3F"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5) termināļa izvietojums vai cits lidlauka izmantojums;</w:t>
      </w:r>
    </w:p>
    <w:p w14:paraId="0F386023"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6) prasības, kas saistītas ar gaisa kuģu darbībām uz zemes, un</w:t>
      </w:r>
    </w:p>
    <w:p w14:paraId="00CCCAA1"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7) manevrēšanas ceļi un perona servisa ceļi.</w:t>
      </w:r>
    </w:p>
    <w:p w14:paraId="4B862089" w14:textId="77777777" w:rsidR="00776377" w:rsidRPr="00776377" w:rsidRDefault="00776377" w:rsidP="00776377">
      <w:pPr>
        <w:tabs>
          <w:tab w:val="left" w:pos="1275"/>
        </w:tabs>
        <w:jc w:val="both"/>
        <w:rPr>
          <w:rFonts w:ascii="Times New Roman" w:eastAsia="Calibri" w:hAnsi="Times New Roman"/>
          <w:noProof/>
          <w:sz w:val="24"/>
        </w:rPr>
      </w:pPr>
    </w:p>
    <w:p w14:paraId="739AFB63"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c) Pasažieru gaisa kuģa apkopē, ko veic, kamēr gaisa kuģis ir novietots stāvvietā, ietilpst gaisa kuģa virtuves un tualetes uzkopšana, dzeramā ūdens apgāde, bagāžas pārkraušana, degvielas </w:t>
      </w:r>
      <w:proofErr w:type="spellStart"/>
      <w:r w:rsidRPr="00776377">
        <w:rPr>
          <w:rFonts w:ascii="Times New Roman" w:eastAsia="Calibri" w:hAnsi="Times New Roman"/>
          <w:sz w:val="24"/>
        </w:rPr>
        <w:t>uzpilde</w:t>
      </w:r>
      <w:proofErr w:type="spellEnd"/>
      <w:r w:rsidRPr="00776377">
        <w:rPr>
          <w:rFonts w:ascii="Times New Roman" w:eastAsia="Calibri" w:hAnsi="Times New Roman"/>
          <w:sz w:val="24"/>
        </w:rPr>
        <w:t xml:space="preserve">; gaisa kondicionēšana, skābekļa, elektroapgādes un palaišanas gaisa nodrošināšana, kā arī gaisa kuģa vilkšana. Lielāko daļu no šīm darbībām veic, izmantojot transportlīdzekli un/vai saistīto aprīkojumu, vai arī šo darbību izpildei ir nodrošinātas stacionāras iekārtas. Papildu norādījumi ir sniegti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dok. Nr. 9157 “Lidlauka projektēšanas rokasgrāmata” 2. daļas “Manevrēšanas ceļi, peroni un gaidīšanas laukumi” 3.4.6. punktā.</w:t>
      </w:r>
    </w:p>
    <w:p w14:paraId="1BAB058B"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 xml:space="preserve">d) Jāapsver nepieciešamība nodrošināt pietiekamu platību gaisa kuģa labajā pusē, lai veiktu ar apgriešanās operāciju saistītās darbības. Papildu norādījumi ir sniegti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dok. Nr. 9157 “Lidlauka projektēšanas rokasgrāmata” 2. daļas “Manevrēšanas ceļi, peroni un gaidīšanas laukumi” 3.4.6. punktā.</w:t>
      </w:r>
    </w:p>
    <w:p w14:paraId="0B0073A6" w14:textId="77777777" w:rsidR="00776377" w:rsidRPr="00776377" w:rsidRDefault="00776377" w:rsidP="00776377">
      <w:pPr>
        <w:jc w:val="both"/>
        <w:rPr>
          <w:rFonts w:ascii="Times New Roman" w:eastAsia="Calibri" w:hAnsi="Times New Roman"/>
          <w:noProof/>
          <w:sz w:val="24"/>
        </w:rPr>
      </w:pPr>
    </w:p>
    <w:p w14:paraId="2B616C17"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537C7E74" w14:textId="77777777" w:rsidR="00776377" w:rsidRPr="00776377" w:rsidRDefault="00776377" w:rsidP="00776377">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6AB4A058" w14:textId="77777777" w:rsidTr="00792BC1">
        <w:trPr>
          <w:trHeight w:val="266"/>
        </w:trPr>
        <w:tc>
          <w:tcPr>
            <w:tcW w:w="9065" w:type="dxa"/>
            <w:shd w:val="clear" w:color="auto" w:fill="212E63"/>
          </w:tcPr>
          <w:p w14:paraId="6A0C08A5"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185" w:name="_Toc121839088"/>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ADR-DSN.E.355</w:t>
            </w:r>
            <w:proofErr w:type="spellEnd"/>
            <w:r w:rsidRPr="00776377">
              <w:rPr>
                <w:rFonts w:ascii="Times New Roman" w:eastAsiaTheme="majorEastAsia" w:hAnsi="Times New Roman" w:cstheme="majorBidi"/>
                <w:b/>
                <w:color w:val="FFFFFF" w:themeColor="background1"/>
                <w:sz w:val="24"/>
                <w:szCs w:val="26"/>
              </w:rPr>
              <w:t>. punktu “Peronu nestspēja”</w:t>
            </w:r>
            <w:bookmarkEnd w:id="185"/>
          </w:p>
        </w:tc>
      </w:tr>
    </w:tbl>
    <w:p w14:paraId="2E783A38" w14:textId="77777777" w:rsidR="00776377" w:rsidRPr="00776377" w:rsidRDefault="00776377" w:rsidP="00776377">
      <w:pPr>
        <w:jc w:val="both"/>
        <w:rPr>
          <w:rFonts w:ascii="Times New Roman" w:eastAsia="Calibri" w:hAnsi="Times New Roman" w:cs="Calibri"/>
          <w:noProof/>
          <w:sz w:val="24"/>
          <w:szCs w:val="5"/>
        </w:rPr>
      </w:pPr>
    </w:p>
    <w:p w14:paraId="555E3F8C"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Jebkurai perona daļai jāspēj izturēt slodzes, kas rodas tam paredzēto gaisa kuģu kustības rezultātā, un pienācīga uzmanība jāpievērš tam, ka dažos perona iecirkņos kustības blīvums ir lielāks un ka gaisa kuģu lēnas kustības vai apstāšanās dēļ šie iecirkņi ir pakļauti lielākām slodzēm nekā skrejceļš.</w:t>
      </w:r>
    </w:p>
    <w:p w14:paraId="1BB8C975" w14:textId="77777777" w:rsidR="00776377" w:rsidRPr="00776377" w:rsidRDefault="00776377" w:rsidP="00776377">
      <w:pPr>
        <w:jc w:val="both"/>
        <w:rPr>
          <w:rFonts w:ascii="Times New Roman" w:eastAsia="Calibri"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1E38F782" w14:textId="77777777" w:rsidTr="00792BC1">
        <w:trPr>
          <w:trHeight w:val="266"/>
        </w:trPr>
        <w:tc>
          <w:tcPr>
            <w:tcW w:w="9065" w:type="dxa"/>
            <w:shd w:val="clear" w:color="auto" w:fill="16CC7E"/>
          </w:tcPr>
          <w:p w14:paraId="1B15610D"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186" w:name="_Toc121839089"/>
            <w:proofErr w:type="spellStart"/>
            <w:r w:rsidRPr="00776377">
              <w:rPr>
                <w:rFonts w:ascii="Times New Roman" w:eastAsiaTheme="majorEastAsia" w:hAnsi="Times New Roman" w:cstheme="majorBidi"/>
                <w:b/>
                <w:color w:val="FFFFFF" w:themeColor="background1"/>
                <w:sz w:val="24"/>
                <w:szCs w:val="26"/>
              </w:rPr>
              <w:lastRenderedPageBreak/>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ADR-DSN.E.355</w:t>
            </w:r>
            <w:proofErr w:type="spellEnd"/>
            <w:r w:rsidRPr="00776377">
              <w:rPr>
                <w:rFonts w:ascii="Times New Roman" w:eastAsiaTheme="majorEastAsia" w:hAnsi="Times New Roman" w:cstheme="majorBidi"/>
                <w:b/>
                <w:color w:val="FFFFFF" w:themeColor="background1"/>
                <w:sz w:val="24"/>
                <w:szCs w:val="26"/>
              </w:rPr>
              <w:t>. punktu “Peronu nestspēja”</w:t>
            </w:r>
            <w:bookmarkEnd w:id="186"/>
          </w:p>
        </w:tc>
      </w:tr>
    </w:tbl>
    <w:p w14:paraId="0A7BEA28" w14:textId="77777777" w:rsidR="00776377" w:rsidRPr="00776377" w:rsidRDefault="00776377" w:rsidP="00776377">
      <w:pPr>
        <w:jc w:val="both"/>
        <w:rPr>
          <w:rFonts w:ascii="Times New Roman" w:eastAsia="Calibri" w:hAnsi="Times New Roman" w:cs="Calibri"/>
          <w:noProof/>
          <w:sz w:val="24"/>
          <w:szCs w:val="5"/>
        </w:rPr>
      </w:pPr>
    </w:p>
    <w:p w14:paraId="4ED2AF49"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Perona mākslīgā seguma aizsardzība pret degvielu. Gaisa kuģu stāvvietās seguma asfaltbetona virsma un savienojumi starp betona plāksnēm ir jāaizsargā pret degvielas iedarbību.</w:t>
      </w:r>
    </w:p>
    <w:p w14:paraId="039B6A8D"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b) Nokļūstot uz asfaltbetona, degviela izraisa betona sairšanu, un tas kļūst par tumšam pulverim līdzīgu materiālu. Gaisa kuģa stāvvietās nereti degviela nonāk uz seguma virsmas, iztekot no gaisa kuģa vai degvielas </w:t>
      </w:r>
      <w:proofErr w:type="spellStart"/>
      <w:r w:rsidRPr="00776377">
        <w:rPr>
          <w:rFonts w:ascii="Times New Roman" w:eastAsia="Calibri" w:hAnsi="Times New Roman"/>
          <w:sz w:val="24"/>
        </w:rPr>
        <w:t>uzpildes</w:t>
      </w:r>
      <w:proofErr w:type="spellEnd"/>
      <w:r w:rsidRPr="00776377">
        <w:rPr>
          <w:rFonts w:ascii="Times New Roman" w:eastAsia="Calibri" w:hAnsi="Times New Roman"/>
          <w:sz w:val="24"/>
        </w:rPr>
        <w:t xml:space="preserve"> ierīcēm, vai tādēļ, ka degvielas </w:t>
      </w:r>
      <w:proofErr w:type="spellStart"/>
      <w:r w:rsidRPr="00776377">
        <w:rPr>
          <w:rFonts w:ascii="Times New Roman" w:eastAsia="Calibri" w:hAnsi="Times New Roman"/>
          <w:sz w:val="24"/>
        </w:rPr>
        <w:t>uzpildes</w:t>
      </w:r>
      <w:proofErr w:type="spellEnd"/>
      <w:r w:rsidRPr="00776377">
        <w:rPr>
          <w:rFonts w:ascii="Times New Roman" w:eastAsia="Calibri" w:hAnsi="Times New Roman"/>
          <w:sz w:val="24"/>
        </w:rPr>
        <w:t xml:space="preserve"> laikā veikta nepareiza kustība. Tāpēc gadījumos, kad gaisa kuģa stāvvietas segums ir veidots no asfaltbetona, jāapsver īpaša aizsardzība. Šāda aizsardzība ir:</w:t>
      </w:r>
    </w:p>
    <w:p w14:paraId="7C534D54" w14:textId="77777777" w:rsidR="00776377" w:rsidRPr="00776377" w:rsidRDefault="00776377" w:rsidP="00776377">
      <w:pPr>
        <w:tabs>
          <w:tab w:val="left" w:pos="708"/>
        </w:tabs>
        <w:jc w:val="both"/>
        <w:rPr>
          <w:rFonts w:ascii="Times New Roman" w:eastAsia="Calibri" w:hAnsi="Times New Roman"/>
          <w:noProof/>
          <w:sz w:val="24"/>
        </w:rPr>
      </w:pPr>
    </w:p>
    <w:p w14:paraId="22CA92DE"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1) virsmas aizsardzība, kas veidota, pārklājot virsmu ar materiālu, kas saskarē ar degvielu ir inerts, vai</w:t>
      </w:r>
    </w:p>
    <w:p w14:paraId="50711228"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2) produkts, kas iekļauts asfaltbetona masā tā sagatavošanas laikā un kas aizsargā sastāvdaļas un saistvielu.</w:t>
      </w:r>
    </w:p>
    <w:p w14:paraId="1CD27BA0" w14:textId="77777777" w:rsidR="00776377" w:rsidRPr="00776377" w:rsidRDefault="00776377" w:rsidP="00776377">
      <w:pPr>
        <w:tabs>
          <w:tab w:val="left" w:pos="1275"/>
        </w:tabs>
        <w:jc w:val="both"/>
        <w:rPr>
          <w:rFonts w:ascii="Times New Roman" w:eastAsia="Calibri" w:hAnsi="Times New Roman"/>
          <w:noProof/>
          <w:sz w:val="24"/>
        </w:rPr>
      </w:pPr>
    </w:p>
    <w:p w14:paraId="51DD5C9A"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c) Pirmā risinājuma trūkums ir tas, ka šāds materiāls var nebūt izturīgs pret gaisa kuģa radīto spiedienu uz stāvvietas virsmu, taču šāds risinājums ir ļoti piemērots jau uzklāta seguma aizsardzībai.</w:t>
      </w:r>
    </w:p>
    <w:p w14:paraId="3436519E"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d) Ņemot vērā gaisa kuģa spiediena ietekmi uz stāvvietas virsmu un asfaltbetona nenoturību pret degvielu, gaisa kuģa stāvvietu segumu bieži vien veido no cementbetona, kas nodrošina ievērojami labāku izturību pret spiedienu un degvielu. Tomēr degviela var bojāt cementbetona plākšņu savienojumus. Atkarībā no šādu savienojumu atrašanās vietas attiecībā pret gaisa kuģa atrašanās vietu un degvielas </w:t>
      </w:r>
      <w:proofErr w:type="spellStart"/>
      <w:r w:rsidRPr="00776377">
        <w:rPr>
          <w:rFonts w:ascii="Times New Roman" w:eastAsia="Calibri" w:hAnsi="Times New Roman"/>
          <w:sz w:val="24"/>
        </w:rPr>
        <w:t>uzpildes</w:t>
      </w:r>
      <w:proofErr w:type="spellEnd"/>
      <w:r w:rsidRPr="00776377">
        <w:rPr>
          <w:rFonts w:ascii="Times New Roman" w:eastAsia="Calibri" w:hAnsi="Times New Roman"/>
          <w:sz w:val="24"/>
        </w:rPr>
        <w:t xml:space="preserve"> ierīču atrašanās vietu šādus savienojumus ir ieteicams veidot no materiāla, kas ir noturīgs pret degvielas iedarbību.</w:t>
      </w:r>
    </w:p>
    <w:p w14:paraId="22E5F3CA"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e) Metode ziņošanai par mākslīgā seguma nestspēju ir pieejama Regulas (ES) Nr. 139/2014 </w:t>
      </w:r>
      <w:proofErr w:type="spellStart"/>
      <w:r w:rsidRPr="00776377">
        <w:rPr>
          <w:rFonts w:ascii="Times New Roman" w:eastAsia="Calibri" w:hAnsi="Times New Roman"/>
          <w:sz w:val="24"/>
        </w:rPr>
        <w:t>Part-ADR.OPS</w:t>
      </w:r>
      <w:proofErr w:type="spellEnd"/>
      <w:r w:rsidRPr="00776377">
        <w:rPr>
          <w:rFonts w:ascii="Times New Roman" w:eastAsia="Calibri" w:hAnsi="Times New Roman"/>
          <w:sz w:val="24"/>
        </w:rPr>
        <w:t> daļā.</w:t>
      </w:r>
    </w:p>
    <w:p w14:paraId="6AC65A9B"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f) Papildu norādījumi par mākslīgo segumu nestspēju, projektēšanu un novērtēšanu ir sniegti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dok. Nr. 9157 “Lidlauka projektēšanas rokasgrāmata” 3. daļā “Mākslīgie segumi”.</w:t>
      </w:r>
    </w:p>
    <w:p w14:paraId="568EDE6C" w14:textId="77777777" w:rsidR="00776377" w:rsidRPr="00776377" w:rsidRDefault="00776377" w:rsidP="00776377">
      <w:pPr>
        <w:tabs>
          <w:tab w:val="left" w:pos="708"/>
        </w:tabs>
        <w:jc w:val="both"/>
        <w:rPr>
          <w:rFonts w:ascii="Times New Roman" w:eastAsia="Calibri" w:hAnsi="Times New Roman"/>
          <w:noProof/>
          <w:sz w:val="24"/>
        </w:rPr>
      </w:pPr>
    </w:p>
    <w:p w14:paraId="41F7C7A6"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/6]</w:t>
      </w:r>
    </w:p>
    <w:p w14:paraId="59B31327" w14:textId="77777777" w:rsidR="00776377" w:rsidRPr="00776377" w:rsidRDefault="00776377" w:rsidP="00776377">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0B3A417B" w14:textId="77777777" w:rsidTr="00792BC1">
        <w:trPr>
          <w:trHeight w:val="266"/>
        </w:trPr>
        <w:tc>
          <w:tcPr>
            <w:tcW w:w="9065" w:type="dxa"/>
            <w:shd w:val="clear" w:color="auto" w:fill="212E63"/>
          </w:tcPr>
          <w:p w14:paraId="45F2B5EE"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187" w:name="_Toc121839090"/>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ADR-DSN.E.360</w:t>
            </w:r>
            <w:proofErr w:type="spellEnd"/>
            <w:r w:rsidRPr="00776377">
              <w:rPr>
                <w:rFonts w:ascii="Times New Roman" w:eastAsiaTheme="majorEastAsia" w:hAnsi="Times New Roman" w:cstheme="majorBidi"/>
                <w:b/>
                <w:color w:val="FFFFFF" w:themeColor="background1"/>
                <w:sz w:val="24"/>
                <w:szCs w:val="26"/>
              </w:rPr>
              <w:t>. punktu “Peronu slīpumi”</w:t>
            </w:r>
            <w:bookmarkEnd w:id="187"/>
          </w:p>
        </w:tc>
      </w:tr>
    </w:tbl>
    <w:p w14:paraId="54EED33D" w14:textId="77777777" w:rsidR="00776377" w:rsidRPr="00776377" w:rsidRDefault="00776377" w:rsidP="00776377">
      <w:pPr>
        <w:jc w:val="both"/>
        <w:rPr>
          <w:rFonts w:ascii="Times New Roman" w:eastAsia="Calibri" w:hAnsi="Times New Roman" w:cs="Calibri"/>
          <w:noProof/>
          <w:sz w:val="24"/>
          <w:szCs w:val="5"/>
        </w:rPr>
      </w:pPr>
    </w:p>
    <w:p w14:paraId="692AB6E8"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Uz perona, tostarp uz peroniem gaisa kuģa manevrēšanas joslas stāvvietā, jābūt atbilstošiem slīpumiem, lai novērstu ūdens uzkrāšanos uz perona virsmas, bet tiem jābūt tik lēzeniem, cik iespējams, nodrošinot efektīvu drenāžu.</w:t>
      </w:r>
    </w:p>
    <w:p w14:paraId="26B7C3C4"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b) Gaisa kuģa stāvvietā maksimālais slīpums nevienā virzienā nedrīkst pārsniegt 1 %.</w:t>
      </w:r>
    </w:p>
    <w:p w14:paraId="72DDF5BD" w14:textId="77777777" w:rsidR="00776377" w:rsidRPr="00776377" w:rsidRDefault="00776377" w:rsidP="00776377">
      <w:pPr>
        <w:tabs>
          <w:tab w:val="left" w:pos="708"/>
        </w:tabs>
        <w:jc w:val="both"/>
        <w:rPr>
          <w:rFonts w:ascii="Times New Roman" w:eastAsia="Calibri" w:hAnsi="Times New Roman"/>
          <w:noProof/>
          <w:sz w:val="24"/>
        </w:rPr>
      </w:pPr>
    </w:p>
    <w:p w14:paraId="48295510"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74B114F6" w14:textId="77777777" w:rsidR="00776377" w:rsidRPr="00776377" w:rsidRDefault="00776377" w:rsidP="00776377">
      <w:pPr>
        <w:jc w:val="both"/>
        <w:rPr>
          <w:rFonts w:ascii="Times New Roman" w:eastAsia="Calibri" w:hAnsi="Times New Roman" w:cs="Calibri"/>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26B2F434" w14:textId="77777777" w:rsidTr="00792BC1">
        <w:trPr>
          <w:trHeight w:val="266"/>
        </w:trPr>
        <w:tc>
          <w:tcPr>
            <w:tcW w:w="9065" w:type="dxa"/>
            <w:shd w:val="clear" w:color="auto" w:fill="16CC7E"/>
          </w:tcPr>
          <w:p w14:paraId="487E0C84"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188" w:name="_Toc121839091"/>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ADR-DSN.E.360</w:t>
            </w:r>
            <w:proofErr w:type="spellEnd"/>
            <w:r w:rsidRPr="00776377">
              <w:rPr>
                <w:rFonts w:ascii="Times New Roman" w:eastAsiaTheme="majorEastAsia" w:hAnsi="Times New Roman" w:cstheme="majorBidi"/>
                <w:b/>
                <w:color w:val="FFFFFF" w:themeColor="background1"/>
                <w:sz w:val="24"/>
                <w:szCs w:val="26"/>
              </w:rPr>
              <w:t>. punktu “Peronu slīpumi”</w:t>
            </w:r>
            <w:bookmarkEnd w:id="188"/>
          </w:p>
        </w:tc>
      </w:tr>
    </w:tbl>
    <w:p w14:paraId="3A4F36F9" w14:textId="77777777" w:rsidR="00776377" w:rsidRPr="00776377" w:rsidRDefault="00776377" w:rsidP="00776377">
      <w:pPr>
        <w:jc w:val="both"/>
        <w:rPr>
          <w:rFonts w:ascii="Times New Roman" w:eastAsia="Calibri" w:hAnsi="Times New Roman" w:cs="Calibri"/>
          <w:noProof/>
          <w:sz w:val="24"/>
          <w:szCs w:val="5"/>
        </w:rPr>
      </w:pPr>
    </w:p>
    <w:p w14:paraId="0BFCBE42"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Slīpumiem izšļakstījusies degviela ir jānovada prom no ēku un perona apkalpošanas zonām. Ja šādus slīpumus nav iespējams novērst, jāveic īpaši pasākumi, lai mazinātu degvielas izšļakstījumu radītos uzliesmošanas draudus.</w:t>
      </w:r>
    </w:p>
    <w:p w14:paraId="7A1BAE9C"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 xml:space="preserve">b) Perona slīpumus izmanto ar tādu pašu mērķi kā slīpumus uz citiem segumiem, proti, lai novērstu ūdens (vai iespējama šķidruma) uzkrāšanos uz virsmas un veicinātu uz virsmas esošā ūdens (vai iespējamā šķidruma) ātru drenāžu. Tomēr perona un jo īpaši to daļu projektēšanā, kuras ietver gaisa kuģu stāvvietas, īpaši vērā jāņem slīpumu ietekme uz gaisa kuģi, bremzējot stāvvietā un uzsākot kustību (izmantojot </w:t>
      </w:r>
      <w:proofErr w:type="spellStart"/>
      <w:r w:rsidRPr="00776377">
        <w:rPr>
          <w:rFonts w:ascii="Times New Roman" w:eastAsia="Calibri" w:hAnsi="Times New Roman"/>
          <w:sz w:val="24"/>
        </w:rPr>
        <w:t>atpakaļstumšanu</w:t>
      </w:r>
      <w:proofErr w:type="spellEnd"/>
      <w:r w:rsidRPr="00776377">
        <w:rPr>
          <w:rFonts w:ascii="Times New Roman" w:eastAsia="Calibri" w:hAnsi="Times New Roman"/>
          <w:sz w:val="24"/>
        </w:rPr>
        <w:t xml:space="preserve"> vai lidmašīnas dzinējus). Mērķis ir, </w:t>
      </w:r>
      <w:r w:rsidRPr="00776377">
        <w:rPr>
          <w:rFonts w:ascii="Times New Roman" w:eastAsia="Calibri" w:hAnsi="Times New Roman"/>
          <w:sz w:val="24"/>
        </w:rPr>
        <w:lastRenderedPageBreak/>
        <w:t xml:space="preserve">no vienas puses, izvairīties no tā, ka gaisa kuģis pabrauc garām savai apstāšanās vietai un uzbrauc uz perona servisa ceļa vai pārvietojas tuvākās ēkas virzienā, un, no otras puses, taupīt degvielu un optimizēt gaisa kuģa vai </w:t>
      </w:r>
      <w:proofErr w:type="spellStart"/>
      <w:r w:rsidRPr="00776377">
        <w:rPr>
          <w:rFonts w:ascii="Times New Roman" w:eastAsia="Calibri" w:hAnsi="Times New Roman"/>
          <w:sz w:val="24"/>
        </w:rPr>
        <w:t>atpakaļstumšanas</w:t>
      </w:r>
      <w:proofErr w:type="spellEnd"/>
      <w:r w:rsidRPr="00776377">
        <w:rPr>
          <w:rFonts w:ascii="Times New Roman" w:eastAsia="Calibri" w:hAnsi="Times New Roman"/>
          <w:sz w:val="24"/>
        </w:rPr>
        <w:t xml:space="preserve"> ierīces manevrējamību.</w:t>
      </w:r>
    </w:p>
    <w:p w14:paraId="13067F33"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c) Ja stāvvietu slīpumu nevar ierobežot līdz 1 %, jānodrošina, ka slīpumi ir iespējami lēzeni un neapgrūtina gaisa kuģu un transportlīdzekļu ekspluatāciju.</w:t>
      </w:r>
    </w:p>
    <w:p w14:paraId="7B4A89FC" w14:textId="77777777" w:rsidR="00776377" w:rsidRPr="00776377" w:rsidRDefault="00776377" w:rsidP="00776377">
      <w:pPr>
        <w:tabs>
          <w:tab w:val="left" w:pos="708"/>
        </w:tabs>
        <w:jc w:val="both"/>
        <w:rPr>
          <w:rFonts w:ascii="Times New Roman" w:eastAsia="Calibri" w:hAnsi="Times New Roman"/>
          <w:noProof/>
          <w:sz w:val="24"/>
        </w:rPr>
      </w:pPr>
    </w:p>
    <w:p w14:paraId="759C8D2B"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11E097F2"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/6]</w:t>
      </w:r>
    </w:p>
    <w:p w14:paraId="7031D2FD" w14:textId="77777777" w:rsidR="00776377" w:rsidRPr="00776377" w:rsidRDefault="00776377" w:rsidP="00776377">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1415E0AB" w14:textId="77777777" w:rsidTr="00792BC1">
        <w:trPr>
          <w:trHeight w:val="266"/>
        </w:trPr>
        <w:tc>
          <w:tcPr>
            <w:tcW w:w="9065" w:type="dxa"/>
            <w:shd w:val="clear" w:color="auto" w:fill="212E63"/>
          </w:tcPr>
          <w:p w14:paraId="427816F7"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189" w:name="_Toc121839092"/>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ADR-DSN.E.365</w:t>
            </w:r>
            <w:proofErr w:type="spellEnd"/>
            <w:r w:rsidRPr="00776377">
              <w:rPr>
                <w:rFonts w:ascii="Times New Roman" w:eastAsiaTheme="majorEastAsia" w:hAnsi="Times New Roman" w:cstheme="majorBidi"/>
                <w:b/>
                <w:color w:val="FFFFFF" w:themeColor="background1"/>
                <w:sz w:val="24"/>
                <w:szCs w:val="26"/>
              </w:rPr>
              <w:t>. punktu “Attālumi gaisa kuģu stāvvietās”</w:t>
            </w:r>
            <w:bookmarkEnd w:id="189"/>
          </w:p>
        </w:tc>
      </w:tr>
    </w:tbl>
    <w:p w14:paraId="2658B8EB" w14:textId="77777777" w:rsidR="00776377" w:rsidRPr="00776377" w:rsidRDefault="00776377" w:rsidP="00776377">
      <w:pPr>
        <w:jc w:val="both"/>
        <w:rPr>
          <w:rFonts w:ascii="Times New Roman" w:eastAsia="Calibri" w:hAnsi="Times New Roman" w:cs="Calibri"/>
          <w:noProof/>
          <w:sz w:val="24"/>
          <w:szCs w:val="5"/>
        </w:rPr>
      </w:pPr>
    </w:p>
    <w:p w14:paraId="34BADD13"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Attālumu gaisa kuģu stāvvietās noteikšanas drošības mērķis ir droši nošķirt gaisa kuģi, kas izmanto stāvvietu, no blakus esošas būves, gaisa kuģa citā stāvvietā un no citiem objektiem.</w:t>
      </w:r>
    </w:p>
    <w:p w14:paraId="7FBFE33C"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b) Gaisa kuģa stāvvietā jānodrošina šādi minimālie attālumi starp gaisa kuģi, kas iebrauc stāvvietā vai izbrauc no tās, un jebkuru blakus esošu būvi, citā stāvvietā esošu gaisa kuģi vai citiem objektiem.</w:t>
      </w:r>
    </w:p>
    <w:p w14:paraId="7F7D83FB" w14:textId="77777777" w:rsidR="00776377" w:rsidRPr="00776377" w:rsidRDefault="00776377" w:rsidP="00776377">
      <w:pPr>
        <w:jc w:val="both"/>
        <w:rPr>
          <w:rFonts w:ascii="Times New Roman" w:eastAsia="Calibri" w:hAnsi="Times New Roman" w:cs="Calibri"/>
          <w:noProof/>
          <w:sz w:val="24"/>
          <w:szCs w:val="13"/>
        </w:rPr>
      </w:pPr>
    </w:p>
    <w:tbl>
      <w:tblP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4514"/>
        <w:gridCol w:w="4515"/>
      </w:tblGrid>
      <w:tr w:rsidR="00776377" w:rsidRPr="00776377" w14:paraId="47F076EA" w14:textId="77777777" w:rsidTr="00792BC1">
        <w:tc>
          <w:tcPr>
            <w:tcW w:w="2500" w:type="pct"/>
            <w:shd w:val="clear" w:color="auto" w:fill="808080"/>
          </w:tcPr>
          <w:p w14:paraId="0D3D38E3" w14:textId="77777777" w:rsidR="00776377" w:rsidRPr="00776377" w:rsidRDefault="00776377" w:rsidP="00776377">
            <w:pPr>
              <w:jc w:val="both"/>
              <w:rPr>
                <w:rFonts w:ascii="Times New Roman" w:hAnsi="Times New Roman"/>
                <w:b/>
                <w:noProof/>
                <w:color w:val="FFFFFF"/>
                <w:sz w:val="24"/>
              </w:rPr>
            </w:pPr>
            <w:r w:rsidRPr="00776377">
              <w:rPr>
                <w:rFonts w:ascii="Times New Roman" w:hAnsi="Times New Roman"/>
                <w:b/>
                <w:color w:val="FFFFFF"/>
                <w:sz w:val="24"/>
              </w:rPr>
              <w:t>Koda burts</w:t>
            </w:r>
          </w:p>
        </w:tc>
        <w:tc>
          <w:tcPr>
            <w:tcW w:w="2500" w:type="pct"/>
            <w:shd w:val="clear" w:color="auto" w:fill="808080"/>
          </w:tcPr>
          <w:p w14:paraId="00BC03F5" w14:textId="77777777" w:rsidR="00776377" w:rsidRPr="00776377" w:rsidRDefault="00776377" w:rsidP="00776377">
            <w:pPr>
              <w:jc w:val="both"/>
              <w:rPr>
                <w:rFonts w:ascii="Times New Roman" w:hAnsi="Times New Roman"/>
                <w:b/>
                <w:noProof/>
                <w:color w:val="FFFFFF"/>
                <w:sz w:val="24"/>
              </w:rPr>
            </w:pPr>
            <w:r w:rsidRPr="00776377">
              <w:rPr>
                <w:rFonts w:ascii="Times New Roman" w:hAnsi="Times New Roman"/>
                <w:b/>
                <w:color w:val="FFFFFF"/>
                <w:sz w:val="24"/>
              </w:rPr>
              <w:t>Attālums</w:t>
            </w:r>
          </w:p>
        </w:tc>
      </w:tr>
      <w:tr w:rsidR="00776377" w:rsidRPr="00776377" w14:paraId="50187AB3" w14:textId="77777777" w:rsidTr="00792BC1">
        <w:tc>
          <w:tcPr>
            <w:tcW w:w="2500" w:type="pct"/>
            <w:shd w:val="clear" w:color="auto" w:fill="D9D9D9"/>
          </w:tcPr>
          <w:p w14:paraId="6F0ECF97"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A</w:t>
            </w:r>
          </w:p>
        </w:tc>
        <w:tc>
          <w:tcPr>
            <w:tcW w:w="2500" w:type="pct"/>
            <w:shd w:val="clear" w:color="auto" w:fill="D9D9D9"/>
          </w:tcPr>
          <w:p w14:paraId="263EBE55"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3 m</w:t>
            </w:r>
          </w:p>
        </w:tc>
      </w:tr>
      <w:tr w:rsidR="00776377" w:rsidRPr="00776377" w14:paraId="1369CF24" w14:textId="77777777" w:rsidTr="00792BC1">
        <w:tc>
          <w:tcPr>
            <w:tcW w:w="2500" w:type="pct"/>
            <w:shd w:val="clear" w:color="auto" w:fill="D9D9D9"/>
          </w:tcPr>
          <w:p w14:paraId="56280B3A"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B</w:t>
            </w:r>
          </w:p>
        </w:tc>
        <w:tc>
          <w:tcPr>
            <w:tcW w:w="2500" w:type="pct"/>
            <w:shd w:val="clear" w:color="auto" w:fill="D9D9D9"/>
          </w:tcPr>
          <w:p w14:paraId="5943A6FB"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3 m</w:t>
            </w:r>
          </w:p>
        </w:tc>
      </w:tr>
      <w:tr w:rsidR="00776377" w:rsidRPr="00776377" w14:paraId="425B1017" w14:textId="77777777" w:rsidTr="00792BC1">
        <w:tc>
          <w:tcPr>
            <w:tcW w:w="2500" w:type="pct"/>
            <w:shd w:val="clear" w:color="auto" w:fill="D9D9D9"/>
          </w:tcPr>
          <w:p w14:paraId="5D3C5764"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C</w:t>
            </w:r>
          </w:p>
        </w:tc>
        <w:tc>
          <w:tcPr>
            <w:tcW w:w="2500" w:type="pct"/>
            <w:shd w:val="clear" w:color="auto" w:fill="D9D9D9"/>
          </w:tcPr>
          <w:p w14:paraId="6EF183D2"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4,5 m</w:t>
            </w:r>
          </w:p>
        </w:tc>
      </w:tr>
      <w:tr w:rsidR="00776377" w:rsidRPr="00776377" w14:paraId="7B91E492" w14:textId="77777777" w:rsidTr="00792BC1">
        <w:tc>
          <w:tcPr>
            <w:tcW w:w="2500" w:type="pct"/>
            <w:shd w:val="clear" w:color="auto" w:fill="D9D9D9"/>
          </w:tcPr>
          <w:p w14:paraId="3A85257C"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D</w:t>
            </w:r>
          </w:p>
        </w:tc>
        <w:tc>
          <w:tcPr>
            <w:tcW w:w="2500" w:type="pct"/>
            <w:shd w:val="clear" w:color="auto" w:fill="D9D9D9"/>
          </w:tcPr>
          <w:p w14:paraId="20FBEBCD"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7,5 m</w:t>
            </w:r>
          </w:p>
        </w:tc>
      </w:tr>
      <w:tr w:rsidR="00776377" w:rsidRPr="00776377" w14:paraId="38D02FB1" w14:textId="77777777" w:rsidTr="00792BC1">
        <w:tc>
          <w:tcPr>
            <w:tcW w:w="2500" w:type="pct"/>
            <w:shd w:val="clear" w:color="auto" w:fill="D9D9D9"/>
          </w:tcPr>
          <w:p w14:paraId="26FAB1B9"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E</w:t>
            </w:r>
          </w:p>
        </w:tc>
        <w:tc>
          <w:tcPr>
            <w:tcW w:w="2500" w:type="pct"/>
            <w:shd w:val="clear" w:color="auto" w:fill="D9D9D9"/>
          </w:tcPr>
          <w:p w14:paraId="7A80C345"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7,5 m</w:t>
            </w:r>
          </w:p>
        </w:tc>
      </w:tr>
      <w:tr w:rsidR="00776377" w:rsidRPr="00776377" w14:paraId="1079D296" w14:textId="77777777" w:rsidTr="00792BC1">
        <w:tc>
          <w:tcPr>
            <w:tcW w:w="2500" w:type="pct"/>
            <w:shd w:val="clear" w:color="auto" w:fill="D9D9D9"/>
          </w:tcPr>
          <w:p w14:paraId="25C27C6F"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F</w:t>
            </w:r>
          </w:p>
        </w:tc>
        <w:tc>
          <w:tcPr>
            <w:tcW w:w="2500" w:type="pct"/>
            <w:shd w:val="clear" w:color="auto" w:fill="D9D9D9"/>
          </w:tcPr>
          <w:p w14:paraId="312C6DB7"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7,5 m</w:t>
            </w:r>
          </w:p>
        </w:tc>
      </w:tr>
    </w:tbl>
    <w:p w14:paraId="2C907473" w14:textId="77777777" w:rsidR="00776377" w:rsidRPr="00776377" w:rsidRDefault="00776377" w:rsidP="00776377">
      <w:pPr>
        <w:jc w:val="both"/>
        <w:rPr>
          <w:rFonts w:ascii="Times New Roman" w:eastAsia="Calibri" w:hAnsi="Times New Roman" w:cs="Calibri"/>
          <w:noProof/>
          <w:sz w:val="24"/>
          <w:szCs w:val="19"/>
        </w:rPr>
      </w:pPr>
    </w:p>
    <w:p w14:paraId="3CD01CD8"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c) Koda burtu D, E un F gadījumā minimālo attālumu var samazināt:</w:t>
      </w:r>
    </w:p>
    <w:p w14:paraId="16EF65BC" w14:textId="77777777" w:rsidR="00776377" w:rsidRPr="00776377" w:rsidRDefault="00776377" w:rsidP="00776377">
      <w:pPr>
        <w:jc w:val="both"/>
        <w:rPr>
          <w:rFonts w:ascii="Times New Roman" w:eastAsia="Calibri" w:hAnsi="Times New Roman"/>
          <w:noProof/>
          <w:sz w:val="24"/>
        </w:rPr>
      </w:pPr>
    </w:p>
    <w:p w14:paraId="791E99E9"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1) objektiem ar ierobežotu augstumu;</w:t>
      </w:r>
    </w:p>
    <w:p w14:paraId="26037DD3"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2) ja stāvvieta ir paredzēta vienīgi gaisa kuģim ar īpašiem raksturojumiem;</w:t>
      </w:r>
    </w:p>
    <w:p w14:paraId="6EFEDCFE"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3) šādās vietās (vienīgi gaisa kuģiem, kas izmanto “iestūrēšanas stāvvietā / izstumšanas no stāvvietas” procedūru):</w:t>
      </w:r>
    </w:p>
    <w:p w14:paraId="4270F834" w14:textId="77777777" w:rsidR="00776377" w:rsidRPr="00776377" w:rsidRDefault="00776377" w:rsidP="00776377">
      <w:pPr>
        <w:tabs>
          <w:tab w:val="left" w:pos="1275"/>
        </w:tabs>
        <w:ind w:left="284"/>
        <w:jc w:val="both"/>
        <w:rPr>
          <w:rFonts w:ascii="Times New Roman" w:eastAsia="Calibri" w:hAnsi="Times New Roman"/>
          <w:noProof/>
          <w:sz w:val="24"/>
        </w:rPr>
      </w:pPr>
    </w:p>
    <w:p w14:paraId="02EECD85" w14:textId="77777777" w:rsidR="00776377" w:rsidRPr="00776377" w:rsidRDefault="00776377" w:rsidP="00776377">
      <w:pPr>
        <w:tabs>
          <w:tab w:val="left" w:pos="1842"/>
        </w:tabs>
        <w:ind w:left="567"/>
        <w:jc w:val="both"/>
        <w:rPr>
          <w:rFonts w:ascii="Times New Roman" w:eastAsia="Calibri" w:hAnsi="Times New Roman"/>
          <w:noProof/>
          <w:sz w:val="24"/>
        </w:rPr>
      </w:pPr>
      <w:r w:rsidRPr="00776377">
        <w:rPr>
          <w:rFonts w:ascii="Times New Roman" w:eastAsia="Calibri" w:hAnsi="Times New Roman"/>
          <w:sz w:val="24"/>
        </w:rPr>
        <w:t>i) starp termināli (tostarp pasažieru iekāpšanas trapiem) un gaisa kuģa priekšdaļu;</w:t>
      </w:r>
    </w:p>
    <w:p w14:paraId="1E4F06A4" w14:textId="77777777" w:rsidR="00776377" w:rsidRPr="00776377" w:rsidRDefault="00776377" w:rsidP="00776377">
      <w:pPr>
        <w:tabs>
          <w:tab w:val="left" w:pos="1842"/>
        </w:tabs>
        <w:ind w:left="567"/>
        <w:jc w:val="both"/>
        <w:rPr>
          <w:rFonts w:ascii="Times New Roman" w:eastAsia="Calibri" w:hAnsi="Times New Roman"/>
          <w:noProof/>
          <w:sz w:val="24"/>
        </w:rPr>
      </w:pPr>
      <w:r w:rsidRPr="00776377">
        <w:rPr>
          <w:rFonts w:ascii="Times New Roman" w:eastAsia="Calibri" w:hAnsi="Times New Roman"/>
          <w:sz w:val="24"/>
        </w:rPr>
        <w:t>ii) virs stāvvietas iecirkņa, kas aprīkots ar azimutālo vadību, izmantojot vizuālās savienošanas vadības sistēmu.</w:t>
      </w:r>
    </w:p>
    <w:p w14:paraId="58BE7235" w14:textId="77777777" w:rsidR="00776377" w:rsidRPr="00776377" w:rsidRDefault="00776377" w:rsidP="00776377">
      <w:pPr>
        <w:tabs>
          <w:tab w:val="left" w:pos="1842"/>
        </w:tabs>
        <w:jc w:val="both"/>
        <w:rPr>
          <w:rFonts w:ascii="Times New Roman" w:eastAsia="Calibri" w:hAnsi="Times New Roman"/>
          <w:noProof/>
          <w:sz w:val="24"/>
        </w:rPr>
      </w:pPr>
    </w:p>
    <w:p w14:paraId="1D3047AD"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603A8B51" w14:textId="77777777" w:rsidR="00776377" w:rsidRPr="00776377" w:rsidRDefault="00776377" w:rsidP="00776377">
      <w:pPr>
        <w:jc w:val="both"/>
        <w:rPr>
          <w:rFonts w:ascii="Times New Roman" w:eastAsia="Calibri" w:hAnsi="Times New Roman" w:cs="Calibri"/>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264EB75B" w14:textId="77777777" w:rsidTr="00792BC1">
        <w:trPr>
          <w:trHeight w:val="266"/>
        </w:trPr>
        <w:tc>
          <w:tcPr>
            <w:tcW w:w="9065" w:type="dxa"/>
            <w:shd w:val="clear" w:color="auto" w:fill="16CC7E"/>
          </w:tcPr>
          <w:p w14:paraId="40FF899A"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190" w:name="_Toc121839093"/>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ADR-DSN.E.365</w:t>
            </w:r>
            <w:proofErr w:type="spellEnd"/>
            <w:r w:rsidRPr="00776377">
              <w:rPr>
                <w:rFonts w:ascii="Times New Roman" w:eastAsiaTheme="majorEastAsia" w:hAnsi="Times New Roman" w:cstheme="majorBidi"/>
                <w:b/>
                <w:color w:val="FFFFFF" w:themeColor="background1"/>
                <w:sz w:val="24"/>
                <w:szCs w:val="26"/>
              </w:rPr>
              <w:t>. punktu “Attālumi gaisa kuģu stāvvietās”</w:t>
            </w:r>
            <w:bookmarkEnd w:id="190"/>
          </w:p>
        </w:tc>
      </w:tr>
    </w:tbl>
    <w:p w14:paraId="34DCF2CE" w14:textId="77777777" w:rsidR="00776377" w:rsidRPr="00776377" w:rsidRDefault="00776377" w:rsidP="00776377">
      <w:pPr>
        <w:jc w:val="both"/>
        <w:rPr>
          <w:rFonts w:ascii="Times New Roman" w:eastAsia="Calibri" w:hAnsi="Times New Roman" w:cs="Calibri"/>
          <w:noProof/>
          <w:sz w:val="24"/>
          <w:szCs w:val="5"/>
        </w:rPr>
      </w:pPr>
    </w:p>
    <w:p w14:paraId="1B5B8D06"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Samazināts attālums pie vārtiem ir iespējams, ja vizuālās savienošanas vadības sistēma nodrošina azimutālo vadību kopā ar tādiem papildu līdzekļiem risku mazināšanai kā:</w:t>
      </w:r>
    </w:p>
    <w:p w14:paraId="223DDDE6" w14:textId="77777777" w:rsidR="00776377" w:rsidRPr="00776377" w:rsidRDefault="00776377" w:rsidP="00776377">
      <w:pPr>
        <w:tabs>
          <w:tab w:val="left" w:pos="708"/>
        </w:tabs>
        <w:jc w:val="both"/>
        <w:rPr>
          <w:rFonts w:ascii="Times New Roman" w:eastAsia="Calibri" w:hAnsi="Times New Roman"/>
          <w:noProof/>
          <w:sz w:val="24"/>
        </w:rPr>
      </w:pPr>
    </w:p>
    <w:p w14:paraId="3A76754E"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1) labs marķējumu un zīmju stāvoklis;</w:t>
      </w:r>
    </w:p>
    <w:p w14:paraId="6D7F0661"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2) vizuālo savienošanas sistēmu uzturēšana.</w:t>
      </w:r>
    </w:p>
    <w:p w14:paraId="3D24974C" w14:textId="77777777" w:rsidR="00776377" w:rsidRPr="00776377" w:rsidRDefault="00776377" w:rsidP="00776377">
      <w:pPr>
        <w:ind w:left="284"/>
        <w:jc w:val="both"/>
        <w:rPr>
          <w:rFonts w:ascii="Times New Roman" w:eastAsia="Calibri" w:hAnsi="Times New Roman"/>
          <w:noProof/>
          <w:sz w:val="24"/>
        </w:rPr>
      </w:pPr>
    </w:p>
    <w:p w14:paraId="3FCD135B" w14:textId="77777777" w:rsidR="00776377" w:rsidRPr="00776377" w:rsidRDefault="00776377" w:rsidP="00B66FD4">
      <w:pPr>
        <w:keepNext/>
        <w:keepLines/>
        <w:tabs>
          <w:tab w:val="left" w:pos="708"/>
        </w:tabs>
        <w:jc w:val="both"/>
        <w:rPr>
          <w:rFonts w:ascii="Times New Roman" w:eastAsia="Calibri" w:hAnsi="Times New Roman"/>
          <w:noProof/>
          <w:sz w:val="24"/>
        </w:rPr>
      </w:pPr>
      <w:r w:rsidRPr="00776377">
        <w:rPr>
          <w:rFonts w:ascii="Times New Roman" w:eastAsia="Calibri" w:hAnsi="Times New Roman"/>
          <w:sz w:val="24"/>
        </w:rPr>
        <w:lastRenderedPageBreak/>
        <w:t>b) Gaisa kuģu stāvvietās, kur tiek izmantoti samazināti attālumi:</w:t>
      </w:r>
    </w:p>
    <w:p w14:paraId="396C4E3E" w14:textId="77777777" w:rsidR="00776377" w:rsidRPr="00776377" w:rsidRDefault="00776377" w:rsidP="00B66FD4">
      <w:pPr>
        <w:keepNext/>
        <w:keepLines/>
        <w:tabs>
          <w:tab w:val="left" w:pos="708"/>
        </w:tabs>
        <w:jc w:val="both"/>
        <w:rPr>
          <w:rFonts w:ascii="Times New Roman" w:eastAsia="Calibri" w:hAnsi="Times New Roman"/>
          <w:noProof/>
          <w:sz w:val="24"/>
        </w:rPr>
      </w:pPr>
    </w:p>
    <w:p w14:paraId="0B02859B" w14:textId="77777777" w:rsidR="00776377" w:rsidRPr="00776377" w:rsidRDefault="00776377" w:rsidP="00B66FD4">
      <w:pPr>
        <w:keepNext/>
        <w:keepLines/>
        <w:tabs>
          <w:tab w:val="left" w:pos="1275"/>
        </w:tabs>
        <w:ind w:left="284"/>
        <w:jc w:val="both"/>
        <w:rPr>
          <w:rFonts w:ascii="Times New Roman" w:eastAsia="Calibri" w:hAnsi="Times New Roman"/>
          <w:noProof/>
          <w:sz w:val="24"/>
        </w:rPr>
      </w:pPr>
      <w:r w:rsidRPr="00776377">
        <w:rPr>
          <w:rFonts w:ascii="Times New Roman" w:eastAsia="Calibri" w:hAnsi="Times New Roman"/>
          <w:sz w:val="24"/>
        </w:rPr>
        <w:t>1) jānodrošina vadība, izmantojot vizuālo savienošanas vadības sistēmu;</w:t>
      </w:r>
    </w:p>
    <w:p w14:paraId="7ACC400E"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2) atbilstoši jāmarķē vai jāapgaismo visi objekti, attiecībā uz kuriem piemērojami samazināti attālumi (skat. Q nodaļu “Šķēršļu apzīmēšanas vizuālie līdzekļi”);</w:t>
      </w:r>
    </w:p>
    <w:p w14:paraId="08C2547F"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 xml:space="preserve">3) jāidentificē gaisa kuģa stāvvietas, kurās ir piemērojami samazināti attālumi, un šī informācija ir jāpublicē </w:t>
      </w:r>
      <w:proofErr w:type="spellStart"/>
      <w:r w:rsidRPr="00776377">
        <w:rPr>
          <w:rFonts w:ascii="Times New Roman" w:eastAsia="Calibri" w:hAnsi="Times New Roman"/>
          <w:i/>
          <w:iCs/>
          <w:sz w:val="24"/>
        </w:rPr>
        <w:t>AIP</w:t>
      </w:r>
      <w:proofErr w:type="spellEnd"/>
      <w:r w:rsidRPr="00776377">
        <w:rPr>
          <w:rFonts w:ascii="Times New Roman" w:eastAsia="Calibri" w:hAnsi="Times New Roman"/>
          <w:sz w:val="24"/>
        </w:rPr>
        <w:t>;</w:t>
      </w:r>
    </w:p>
    <w:p w14:paraId="223045E9"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4) ja koda burts ir D, E vai F, gaisa kuģa stāvvietā, kas aprīkota ar vizuālo savienošanas vadības sistēmu, var būt jānodrošina vismaz 4,5 m starp gaisa kuģi, kas iebrauc stāvvietā vai izbrauc no tās, un blakus esošu ēku, gaisa kuģi citā stāvvietā vai citiem objektiem;</w:t>
      </w:r>
    </w:p>
    <w:p w14:paraId="30F6B0D8" w14:textId="77777777" w:rsidR="00776377" w:rsidRPr="00776377" w:rsidRDefault="00776377" w:rsidP="00776377">
      <w:pPr>
        <w:tabs>
          <w:tab w:val="left" w:pos="1275"/>
        </w:tabs>
        <w:ind w:left="284"/>
        <w:jc w:val="both"/>
        <w:rPr>
          <w:rFonts w:ascii="Times New Roman" w:eastAsia="Calibri" w:hAnsi="Times New Roman"/>
          <w:noProof/>
          <w:sz w:val="24"/>
        </w:rPr>
      </w:pPr>
      <w:r w:rsidRPr="00776377">
        <w:rPr>
          <w:rFonts w:ascii="Times New Roman" w:eastAsia="Calibri" w:hAnsi="Times New Roman"/>
          <w:sz w:val="24"/>
        </w:rPr>
        <w:t>5) ja koda burts ir C, gaisa kuģa stāvvietā, kas aprīkota ar vizuālo savienošanas vadības sistēmu, var būt jānodrošina vismaz 3 m starp gaisa kuģi, kas iebrauc stāvvietā vai izbrauc no tās, un blakus esošu ēku, gaisa kuģi citā stāvvietā vai citiem objektiem, ja drošības novērtējumā norādīts, ka šāds samazinājums neietekmē gaisa kuģu ekspluatācijas drošību.</w:t>
      </w:r>
    </w:p>
    <w:p w14:paraId="02EB26F7" w14:textId="77777777" w:rsidR="00776377" w:rsidRPr="00776377" w:rsidRDefault="00776377" w:rsidP="00776377">
      <w:pPr>
        <w:tabs>
          <w:tab w:val="left" w:pos="1275"/>
        </w:tabs>
        <w:ind w:left="284"/>
        <w:jc w:val="both"/>
        <w:rPr>
          <w:rFonts w:ascii="Times New Roman" w:eastAsia="Calibri" w:hAnsi="Times New Roman"/>
          <w:noProof/>
          <w:sz w:val="24"/>
        </w:rPr>
      </w:pPr>
    </w:p>
    <w:p w14:paraId="124272B4"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c) Gaisa kuģim, kas pārvietojas aiz gaisa kuģa stāvvietā novietota gaisa kuģa, ir jāievēro D-1. tabulā noteiktais attālums.</w:t>
      </w:r>
    </w:p>
    <w:p w14:paraId="1A3713E0" w14:textId="77777777" w:rsidR="00776377" w:rsidRPr="00776377" w:rsidRDefault="00776377" w:rsidP="00776377">
      <w:pPr>
        <w:tabs>
          <w:tab w:val="left" w:pos="708"/>
        </w:tabs>
        <w:jc w:val="both"/>
        <w:rPr>
          <w:rFonts w:ascii="Times New Roman" w:eastAsia="Calibri" w:hAnsi="Times New Roman"/>
          <w:noProof/>
          <w:sz w:val="24"/>
        </w:rPr>
      </w:pPr>
    </w:p>
    <w:p w14:paraId="4E02307F"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450B53D9"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/4]</w:t>
      </w:r>
    </w:p>
    <w:p w14:paraId="5E9C9242" w14:textId="77777777" w:rsidR="00776377" w:rsidRPr="00776377" w:rsidRDefault="00776377" w:rsidP="00776377">
      <w:pPr>
        <w:rPr>
          <w:rFonts w:ascii="Times New Roman" w:eastAsia="Calibri" w:hAnsi="Times New Roman"/>
          <w:b/>
          <w:bCs/>
          <w:noProof/>
          <w:color w:val="212E63"/>
          <w:sz w:val="24"/>
          <w:szCs w:val="40"/>
        </w:rPr>
      </w:pPr>
      <w:bookmarkStart w:id="191" w:name="CHAPTER_F_—_ISOLATED_AIRCRAFT_PARKING_PO"/>
      <w:bookmarkEnd w:id="191"/>
      <w:r w:rsidRPr="00776377">
        <w:br w:type="page"/>
      </w:r>
    </w:p>
    <w:p w14:paraId="37A3D36E" w14:textId="77777777" w:rsidR="00776377" w:rsidRPr="00776377" w:rsidRDefault="00776377" w:rsidP="00776377">
      <w:pPr>
        <w:jc w:val="center"/>
        <w:outlineLvl w:val="0"/>
        <w:rPr>
          <w:rFonts w:ascii="Times New Roman" w:eastAsia="Calibri" w:hAnsi="Times New Roman"/>
          <w:b/>
          <w:bCs/>
          <w:noProof/>
          <w:color w:val="212E63"/>
          <w:sz w:val="28"/>
          <w:szCs w:val="44"/>
        </w:rPr>
      </w:pPr>
      <w:bookmarkStart w:id="192" w:name="_Toc121839094"/>
      <w:r w:rsidRPr="00776377">
        <w:rPr>
          <w:rFonts w:ascii="Times New Roman" w:eastAsia="Calibri" w:hAnsi="Times New Roman"/>
          <w:b/>
          <w:bCs/>
          <w:color w:val="212E63"/>
          <w:sz w:val="28"/>
          <w:szCs w:val="40"/>
        </w:rPr>
        <w:lastRenderedPageBreak/>
        <w:t>F NODAĻA. IZOLĒTA GAISA KUĢA STĀVVIETA</w:t>
      </w:r>
      <w:bookmarkEnd w:id="192"/>
    </w:p>
    <w:p w14:paraId="22F2FA8E" w14:textId="77777777" w:rsidR="00776377" w:rsidRPr="00776377" w:rsidRDefault="00776377" w:rsidP="00776377">
      <w:pPr>
        <w:jc w:val="both"/>
        <w:outlineLvl w:val="0"/>
        <w:rPr>
          <w:rFonts w:ascii="Times New Roman" w:eastAsia="Calibri" w:hAnsi="Times New Roman"/>
          <w:b/>
          <w:bCs/>
          <w:noProof/>
          <w:color w:val="212E63"/>
          <w:sz w:val="24"/>
          <w:szCs w:val="4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5CF2FA1C" w14:textId="77777777" w:rsidTr="00792BC1">
        <w:trPr>
          <w:trHeight w:val="266"/>
        </w:trPr>
        <w:tc>
          <w:tcPr>
            <w:tcW w:w="9065" w:type="dxa"/>
            <w:shd w:val="clear" w:color="auto" w:fill="212E63"/>
          </w:tcPr>
          <w:p w14:paraId="5E82DA06"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193" w:name="_Toc121839095"/>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ADR-DSN.F.370</w:t>
            </w:r>
            <w:proofErr w:type="spellEnd"/>
            <w:r w:rsidRPr="00776377">
              <w:rPr>
                <w:rFonts w:ascii="Times New Roman" w:eastAsiaTheme="majorEastAsia" w:hAnsi="Times New Roman" w:cstheme="majorBidi"/>
                <w:b/>
                <w:color w:val="FFFFFF" w:themeColor="background1"/>
                <w:sz w:val="24"/>
                <w:szCs w:val="26"/>
              </w:rPr>
              <w:t>. punktu “Izolēta gaisa kuģa stāvvieta”</w:t>
            </w:r>
            <w:bookmarkEnd w:id="193"/>
          </w:p>
        </w:tc>
      </w:tr>
    </w:tbl>
    <w:p w14:paraId="7071ED85" w14:textId="77777777" w:rsidR="00776377" w:rsidRPr="00776377" w:rsidRDefault="00776377" w:rsidP="00776377">
      <w:pPr>
        <w:jc w:val="both"/>
        <w:rPr>
          <w:rFonts w:ascii="Times New Roman" w:eastAsia="Calibri" w:hAnsi="Times New Roman" w:cs="Calibri"/>
          <w:b/>
          <w:bCs/>
          <w:noProof/>
          <w:sz w:val="24"/>
          <w:szCs w:val="5"/>
        </w:rPr>
      </w:pPr>
    </w:p>
    <w:p w14:paraId="5DB1EFFD"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a) Izolētas gaisa kuģa stāvvietas drošības mērķis ir droši nošķirt gaisa kuģi, kam nepieciešama izolācija, no citām darbībām lidlaukā.</w:t>
      </w:r>
    </w:p>
    <w:p w14:paraId="0E50B3AD"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b) Vispārīga informācija.</w:t>
      </w:r>
    </w:p>
    <w:p w14:paraId="4909A380"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Izolēta gaisa kuģa stāvvieta lidlauka ekspluatantam jāparedz tāda gaisa kuģa novietošanai stāvēšanai, kam nepieciešama izolācija no darbībām, ko parasti veic lidlaukā.</w:t>
      </w:r>
    </w:p>
    <w:p w14:paraId="11D2536C"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c) Novietojums.</w:t>
      </w:r>
    </w:p>
    <w:p w14:paraId="4CD71B9E"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Izolēta gaisa kuģa stāvvieta jāierīko tik tālu no citām stāvvietām, būvēm vai publiskajām zonām u. tml., cik iespējams, un ne tuvāk par 100 m no minētajiem objektiem.</w:t>
      </w:r>
    </w:p>
    <w:p w14:paraId="734B5DE1" w14:textId="77777777" w:rsidR="00776377" w:rsidRPr="00776377" w:rsidRDefault="00776377" w:rsidP="00776377">
      <w:pPr>
        <w:jc w:val="both"/>
        <w:rPr>
          <w:rFonts w:ascii="Times New Roman" w:eastAsia="Calibri"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73377C9D" w14:textId="77777777" w:rsidTr="00792BC1">
        <w:trPr>
          <w:trHeight w:val="266"/>
        </w:trPr>
        <w:tc>
          <w:tcPr>
            <w:tcW w:w="9065" w:type="dxa"/>
            <w:shd w:val="clear" w:color="auto" w:fill="16CC7E"/>
          </w:tcPr>
          <w:p w14:paraId="2D5D66A4"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194" w:name="_Toc121839096"/>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ADR-DSN.F.370</w:t>
            </w:r>
            <w:proofErr w:type="spellEnd"/>
            <w:r w:rsidRPr="00776377">
              <w:rPr>
                <w:rFonts w:ascii="Times New Roman" w:eastAsiaTheme="majorEastAsia" w:hAnsi="Times New Roman" w:cstheme="majorBidi"/>
                <w:b/>
                <w:color w:val="FFFFFF" w:themeColor="background1"/>
                <w:sz w:val="24"/>
                <w:szCs w:val="26"/>
              </w:rPr>
              <w:t>. punktu “Izolēta gaisa kuģa stāvvieta”</w:t>
            </w:r>
            <w:bookmarkEnd w:id="194"/>
          </w:p>
        </w:tc>
      </w:tr>
    </w:tbl>
    <w:p w14:paraId="32B4877A" w14:textId="77777777" w:rsidR="00776377" w:rsidRPr="00776377" w:rsidRDefault="00776377" w:rsidP="00776377">
      <w:pPr>
        <w:jc w:val="both"/>
        <w:rPr>
          <w:rFonts w:ascii="Times New Roman" w:eastAsia="Calibri" w:hAnsi="Times New Roman" w:cs="Calibri"/>
          <w:noProof/>
          <w:sz w:val="24"/>
          <w:szCs w:val="5"/>
        </w:rPr>
      </w:pPr>
    </w:p>
    <w:p w14:paraId="52BE1149"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Jārūpējas par to, lai šī stāvvieta neatrastos virs tādām pazemes sistēmām kā gāzes un aviācijas degvielas vadi un, ciktāl tas iespējams, virs elektrības vai sakaru kabeļiem. Lidojumu vadības tornis jāinformē par zonu vai zonām, kas piemērotas gaisa kuģa novietošanai stāvvietā.</w:t>
      </w:r>
    </w:p>
    <w:p w14:paraId="60A9FFAD" w14:textId="77777777" w:rsidR="00776377" w:rsidRPr="00776377" w:rsidRDefault="00776377" w:rsidP="00776377">
      <w:pPr>
        <w:rPr>
          <w:rFonts w:ascii="Times New Roman" w:eastAsia="Calibri" w:hAnsi="Times New Roman"/>
          <w:b/>
          <w:bCs/>
          <w:noProof/>
          <w:color w:val="212E63"/>
          <w:sz w:val="24"/>
          <w:szCs w:val="40"/>
        </w:rPr>
      </w:pPr>
      <w:bookmarkStart w:id="195" w:name="CHAPTER_G_—_DE-ICING/ANTI-ICING_FACILITI"/>
      <w:bookmarkEnd w:id="195"/>
      <w:r w:rsidRPr="00776377">
        <w:br w:type="page"/>
      </w:r>
    </w:p>
    <w:p w14:paraId="74C267BC" w14:textId="77777777" w:rsidR="00776377" w:rsidRPr="00776377" w:rsidRDefault="00776377" w:rsidP="00776377">
      <w:pPr>
        <w:jc w:val="center"/>
        <w:outlineLvl w:val="0"/>
        <w:rPr>
          <w:rFonts w:ascii="Times New Roman" w:eastAsia="Calibri" w:hAnsi="Times New Roman"/>
          <w:b/>
          <w:bCs/>
          <w:noProof/>
          <w:color w:val="212E63"/>
          <w:sz w:val="28"/>
          <w:szCs w:val="44"/>
        </w:rPr>
      </w:pPr>
      <w:bookmarkStart w:id="196" w:name="_Toc121839097"/>
      <w:r w:rsidRPr="00776377">
        <w:rPr>
          <w:rFonts w:ascii="Times New Roman" w:eastAsia="Calibri" w:hAnsi="Times New Roman"/>
          <w:b/>
          <w:bCs/>
          <w:color w:val="212E63"/>
          <w:sz w:val="28"/>
          <w:szCs w:val="40"/>
        </w:rPr>
        <w:lastRenderedPageBreak/>
        <w:t>G NODAĻA. ATLEDOŠANAS/</w:t>
      </w:r>
      <w:proofErr w:type="spellStart"/>
      <w:r w:rsidRPr="00776377">
        <w:rPr>
          <w:rFonts w:ascii="Times New Roman" w:eastAsia="Calibri" w:hAnsi="Times New Roman"/>
          <w:b/>
          <w:bCs/>
          <w:color w:val="212E63"/>
          <w:sz w:val="28"/>
          <w:szCs w:val="40"/>
        </w:rPr>
        <w:t>PRETAPLEDOŠANAS</w:t>
      </w:r>
      <w:proofErr w:type="spellEnd"/>
      <w:r w:rsidRPr="00776377">
        <w:rPr>
          <w:rFonts w:ascii="Times New Roman" w:eastAsia="Calibri" w:hAnsi="Times New Roman"/>
          <w:b/>
          <w:bCs/>
          <w:color w:val="212E63"/>
          <w:sz w:val="28"/>
          <w:szCs w:val="40"/>
        </w:rPr>
        <w:t xml:space="preserve"> APSTRĀDES ZONAS</w:t>
      </w:r>
      <w:bookmarkEnd w:id="196"/>
    </w:p>
    <w:p w14:paraId="611299F8" w14:textId="77777777" w:rsidR="00776377" w:rsidRPr="00776377" w:rsidRDefault="00776377" w:rsidP="00776377">
      <w:pPr>
        <w:jc w:val="both"/>
        <w:outlineLvl w:val="0"/>
        <w:rPr>
          <w:rFonts w:ascii="Times New Roman" w:eastAsia="Calibri" w:hAnsi="Times New Roman"/>
          <w:b/>
          <w:bCs/>
          <w:noProof/>
          <w:color w:val="212E63"/>
          <w:sz w:val="24"/>
          <w:szCs w:val="4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06DAA6C5" w14:textId="77777777" w:rsidTr="00792BC1">
        <w:trPr>
          <w:trHeight w:val="266"/>
        </w:trPr>
        <w:tc>
          <w:tcPr>
            <w:tcW w:w="9065" w:type="dxa"/>
            <w:shd w:val="clear" w:color="auto" w:fill="212E63"/>
          </w:tcPr>
          <w:p w14:paraId="21A9B6E8"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197" w:name="_Toc121839098"/>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ADR-DSN.G.375</w:t>
            </w:r>
            <w:proofErr w:type="spellEnd"/>
            <w:r w:rsidRPr="00776377">
              <w:rPr>
                <w:rFonts w:ascii="Times New Roman" w:eastAsiaTheme="majorEastAsia" w:hAnsi="Times New Roman" w:cstheme="majorBidi"/>
                <w:b/>
                <w:color w:val="FFFFFF" w:themeColor="background1"/>
                <w:sz w:val="24"/>
                <w:szCs w:val="26"/>
              </w:rPr>
              <w:t>. punktu “Vispārīga informācija”</w:t>
            </w:r>
            <w:bookmarkEnd w:id="197"/>
          </w:p>
        </w:tc>
      </w:tr>
    </w:tbl>
    <w:p w14:paraId="0D3C87CB" w14:textId="77777777" w:rsidR="00776377" w:rsidRPr="00776377" w:rsidRDefault="00776377" w:rsidP="00776377">
      <w:pPr>
        <w:jc w:val="both"/>
        <w:rPr>
          <w:rFonts w:ascii="Times New Roman" w:eastAsia="Calibri" w:hAnsi="Times New Roman" w:cs="Calibri"/>
          <w:b/>
          <w:bCs/>
          <w:noProof/>
          <w:sz w:val="24"/>
          <w:szCs w:val="5"/>
        </w:rPr>
      </w:pPr>
    </w:p>
    <w:p w14:paraId="6632415F"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Lidmašīnu atledošanas/</w:t>
      </w:r>
      <w:proofErr w:type="spellStart"/>
      <w:r w:rsidRPr="00776377">
        <w:rPr>
          <w:rFonts w:ascii="Times New Roman" w:eastAsia="Calibri" w:hAnsi="Times New Roman"/>
          <w:sz w:val="24"/>
        </w:rPr>
        <w:t>pretapledošanas</w:t>
      </w:r>
      <w:proofErr w:type="spellEnd"/>
      <w:r w:rsidRPr="00776377">
        <w:rPr>
          <w:rFonts w:ascii="Times New Roman" w:eastAsia="Calibri" w:hAnsi="Times New Roman"/>
          <w:sz w:val="24"/>
        </w:rPr>
        <w:t xml:space="preserve"> apstrādes zonas ir jānodrošina lidlaukā, kur ir iespējama lidmašīnu apledošana.</w:t>
      </w:r>
    </w:p>
    <w:p w14:paraId="3102D66B" w14:textId="77777777" w:rsidR="00776377" w:rsidRPr="00776377" w:rsidRDefault="00776377" w:rsidP="00776377">
      <w:pPr>
        <w:jc w:val="both"/>
        <w:rPr>
          <w:rFonts w:ascii="Times New Roman" w:eastAsia="Calibri"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7A3C655D" w14:textId="77777777" w:rsidTr="00792BC1">
        <w:trPr>
          <w:trHeight w:val="266"/>
        </w:trPr>
        <w:tc>
          <w:tcPr>
            <w:tcW w:w="9065" w:type="dxa"/>
            <w:shd w:val="clear" w:color="auto" w:fill="16CC7E"/>
          </w:tcPr>
          <w:p w14:paraId="54E898D7"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198" w:name="_Toc121839099"/>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ADR-DSN.G.375</w:t>
            </w:r>
            <w:proofErr w:type="spellEnd"/>
            <w:r w:rsidRPr="00776377">
              <w:rPr>
                <w:rFonts w:ascii="Times New Roman" w:eastAsiaTheme="majorEastAsia" w:hAnsi="Times New Roman" w:cstheme="majorBidi"/>
                <w:b/>
                <w:color w:val="FFFFFF" w:themeColor="background1"/>
                <w:sz w:val="24"/>
                <w:szCs w:val="26"/>
              </w:rPr>
              <w:t>. punktu “Vispārīga informācija”</w:t>
            </w:r>
            <w:bookmarkEnd w:id="198"/>
          </w:p>
        </w:tc>
      </w:tr>
    </w:tbl>
    <w:p w14:paraId="7A09AB40" w14:textId="77777777" w:rsidR="00776377" w:rsidRPr="00776377" w:rsidRDefault="00776377" w:rsidP="00776377">
      <w:pPr>
        <w:jc w:val="both"/>
        <w:rPr>
          <w:rFonts w:ascii="Times New Roman" w:eastAsia="Calibri" w:hAnsi="Times New Roman" w:cs="Calibri"/>
          <w:noProof/>
          <w:sz w:val="24"/>
          <w:szCs w:val="5"/>
        </w:rPr>
      </w:pPr>
    </w:p>
    <w:p w14:paraId="5FFBA9DD"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Ledus, sniega un/vai stāvoša ūdens apvienojums īpaši lietus, slapja sniega vai sniegputeņa laikā var radīt substances, kuru īpatnējā masa pārsniedz 0,8. Lielā ūdens/ledus satura dēļ šīm substancēm jābūt drīzāk caurspīdīgām, nevis duļķainām, un tām jābūt skaidri atšķiramām no šķīdoņa, jo tām ir lielāka īpatnējā masa.</w:t>
      </w:r>
    </w:p>
    <w:p w14:paraId="54B0679D" w14:textId="77777777" w:rsidR="00776377" w:rsidRPr="00776377" w:rsidRDefault="00776377" w:rsidP="00776377">
      <w:pPr>
        <w:jc w:val="both"/>
        <w:rPr>
          <w:rFonts w:ascii="Times New Roman" w:eastAsia="Calibri"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727033B0" w14:textId="77777777" w:rsidTr="00792BC1">
        <w:trPr>
          <w:trHeight w:val="266"/>
        </w:trPr>
        <w:tc>
          <w:tcPr>
            <w:tcW w:w="9065" w:type="dxa"/>
            <w:shd w:val="clear" w:color="auto" w:fill="212E63"/>
          </w:tcPr>
          <w:p w14:paraId="0E83D432"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199" w:name="_Toc121839100"/>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ADR-DSN.G.380</w:t>
            </w:r>
            <w:proofErr w:type="spellEnd"/>
            <w:r w:rsidRPr="00776377">
              <w:rPr>
                <w:rFonts w:ascii="Times New Roman" w:eastAsiaTheme="majorEastAsia" w:hAnsi="Times New Roman" w:cstheme="majorBidi"/>
                <w:b/>
                <w:color w:val="FFFFFF" w:themeColor="background1"/>
                <w:sz w:val="24"/>
                <w:szCs w:val="26"/>
              </w:rPr>
              <w:t>. punktu “Novietojums”</w:t>
            </w:r>
            <w:bookmarkEnd w:id="199"/>
          </w:p>
        </w:tc>
      </w:tr>
    </w:tbl>
    <w:p w14:paraId="557BE99D" w14:textId="77777777" w:rsidR="00776377" w:rsidRPr="00776377" w:rsidRDefault="00776377" w:rsidP="00776377">
      <w:pPr>
        <w:jc w:val="both"/>
        <w:rPr>
          <w:rFonts w:ascii="Times New Roman" w:eastAsia="Calibri" w:hAnsi="Times New Roman" w:cs="Calibri"/>
          <w:noProof/>
          <w:sz w:val="24"/>
          <w:szCs w:val="5"/>
        </w:rPr>
      </w:pPr>
    </w:p>
    <w:p w14:paraId="0DBDFD7C"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Atledošanas/</w:t>
      </w:r>
      <w:proofErr w:type="spellStart"/>
      <w:r w:rsidRPr="00776377">
        <w:rPr>
          <w:rFonts w:ascii="Times New Roman" w:eastAsia="Calibri" w:hAnsi="Times New Roman"/>
          <w:sz w:val="24"/>
        </w:rPr>
        <w:t>pretapledošanas</w:t>
      </w:r>
      <w:proofErr w:type="spellEnd"/>
      <w:r w:rsidRPr="00776377">
        <w:rPr>
          <w:rFonts w:ascii="Times New Roman" w:eastAsia="Calibri" w:hAnsi="Times New Roman"/>
          <w:sz w:val="24"/>
        </w:rPr>
        <w:t xml:space="preserve"> apstrādes zonas jānodrošina gaisa kuģu stāvvietās vai noteiktās attālās zonās.</w:t>
      </w:r>
    </w:p>
    <w:p w14:paraId="4CB24288"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b) Attālajām atledošanas/</w:t>
      </w:r>
      <w:proofErr w:type="spellStart"/>
      <w:r w:rsidRPr="00776377">
        <w:rPr>
          <w:rFonts w:ascii="Times New Roman" w:eastAsia="Calibri" w:hAnsi="Times New Roman"/>
          <w:sz w:val="24"/>
        </w:rPr>
        <w:t>pretapledošanas</w:t>
      </w:r>
      <w:proofErr w:type="spellEnd"/>
      <w:r w:rsidRPr="00776377">
        <w:rPr>
          <w:rFonts w:ascii="Times New Roman" w:eastAsia="Calibri" w:hAnsi="Times New Roman"/>
          <w:sz w:val="24"/>
        </w:rPr>
        <w:t xml:space="preserve"> apstrādes zonām jāatrodas vietā, kur tās neskar šķēršļu ierobežošanas virsmas, nerada traucējumus radionavigācijas līdzekļu darbībai un ir skaidri redzamas no lidojumu vadības torņa, no kurienes apstrādātajai lidmašīnai tiek dota atļauja izlidot.</w:t>
      </w:r>
    </w:p>
    <w:p w14:paraId="6DAF35FE" w14:textId="77777777" w:rsidR="00776377" w:rsidRPr="00776377" w:rsidRDefault="00776377" w:rsidP="00776377">
      <w:pPr>
        <w:tabs>
          <w:tab w:val="left" w:pos="708"/>
        </w:tabs>
        <w:jc w:val="both"/>
        <w:rPr>
          <w:rFonts w:ascii="Times New Roman" w:eastAsia="Calibri" w:hAnsi="Times New Roman"/>
          <w:noProof/>
          <w:sz w:val="24"/>
        </w:rPr>
      </w:pPr>
    </w:p>
    <w:p w14:paraId="75B74243"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/6]</w:t>
      </w:r>
    </w:p>
    <w:p w14:paraId="12760140" w14:textId="77777777" w:rsidR="00776377" w:rsidRPr="00776377" w:rsidRDefault="00776377" w:rsidP="00776377">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1C7669B2" w14:textId="77777777" w:rsidTr="00792BC1">
        <w:trPr>
          <w:trHeight w:val="266"/>
        </w:trPr>
        <w:tc>
          <w:tcPr>
            <w:tcW w:w="9065" w:type="dxa"/>
            <w:shd w:val="clear" w:color="auto" w:fill="16CC7E"/>
          </w:tcPr>
          <w:p w14:paraId="541A9FEF"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200" w:name="_Toc121839101"/>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ADR-DSN.G.380</w:t>
            </w:r>
            <w:proofErr w:type="spellEnd"/>
            <w:r w:rsidRPr="00776377">
              <w:rPr>
                <w:rFonts w:ascii="Times New Roman" w:eastAsiaTheme="majorEastAsia" w:hAnsi="Times New Roman" w:cstheme="majorBidi"/>
                <w:b/>
                <w:color w:val="FFFFFF" w:themeColor="background1"/>
                <w:sz w:val="24"/>
                <w:szCs w:val="26"/>
              </w:rPr>
              <w:t>. punktu “Novietojums”</w:t>
            </w:r>
            <w:bookmarkEnd w:id="200"/>
          </w:p>
        </w:tc>
      </w:tr>
    </w:tbl>
    <w:p w14:paraId="05C18B4A" w14:textId="77777777" w:rsidR="00776377" w:rsidRPr="00776377" w:rsidRDefault="00776377" w:rsidP="00776377">
      <w:pPr>
        <w:jc w:val="both"/>
        <w:rPr>
          <w:rFonts w:ascii="Times New Roman" w:eastAsia="Calibri" w:hAnsi="Times New Roman" w:cs="Calibri"/>
          <w:noProof/>
          <w:sz w:val="24"/>
          <w:szCs w:val="5"/>
        </w:rPr>
      </w:pPr>
    </w:p>
    <w:p w14:paraId="6D093D25"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Atledošanas/</w:t>
      </w:r>
      <w:proofErr w:type="spellStart"/>
      <w:r w:rsidRPr="00776377">
        <w:rPr>
          <w:rFonts w:ascii="Times New Roman" w:eastAsia="Calibri" w:hAnsi="Times New Roman"/>
          <w:sz w:val="24"/>
        </w:rPr>
        <w:t>pretapledošanas</w:t>
      </w:r>
      <w:proofErr w:type="spellEnd"/>
      <w:r w:rsidRPr="00776377">
        <w:rPr>
          <w:rFonts w:ascii="Times New Roman" w:eastAsia="Calibri" w:hAnsi="Times New Roman"/>
          <w:sz w:val="24"/>
        </w:rPr>
        <w:t xml:space="preserve"> apstrādes zonām jābūt novietotām tā, lai nodrošinātu, ka </w:t>
      </w:r>
      <w:proofErr w:type="spellStart"/>
      <w:r w:rsidRPr="00776377">
        <w:rPr>
          <w:rFonts w:ascii="Times New Roman" w:eastAsia="Calibri" w:hAnsi="Times New Roman"/>
          <w:sz w:val="24"/>
        </w:rPr>
        <w:t>pretapledošanas</w:t>
      </w:r>
      <w:proofErr w:type="spellEnd"/>
      <w:r w:rsidRPr="00776377">
        <w:rPr>
          <w:rFonts w:ascii="Times New Roman" w:eastAsia="Calibri" w:hAnsi="Times New Roman"/>
          <w:sz w:val="24"/>
        </w:rPr>
        <w:t xml:space="preserve"> apstrādes aizsargājošās darbības laiks joprojām saglabājas pēc manevrēšanas beigām un tad, kad apstrādātajai lidmašīnai tiek dota atļauja pacelties.</w:t>
      </w:r>
    </w:p>
    <w:p w14:paraId="167B952D"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b) Lai vēl vairāk palielinātu izlidošanas biežumu attiecībā uz visām lidmašīnām, atledošanas/</w:t>
      </w:r>
      <w:proofErr w:type="spellStart"/>
      <w:r w:rsidRPr="00776377">
        <w:rPr>
          <w:rFonts w:ascii="Times New Roman" w:eastAsia="Calibri" w:hAnsi="Times New Roman"/>
          <w:sz w:val="24"/>
        </w:rPr>
        <w:t>pretapledošanas</w:t>
      </w:r>
      <w:proofErr w:type="spellEnd"/>
      <w:r w:rsidRPr="00776377">
        <w:rPr>
          <w:rFonts w:ascii="Times New Roman" w:eastAsia="Calibri" w:hAnsi="Times New Roman"/>
          <w:sz w:val="24"/>
        </w:rPr>
        <w:t xml:space="preserve"> apstrādes zonām jābūt tik lielām un novietotām tā, lai atledošanas/</w:t>
      </w:r>
      <w:proofErr w:type="spellStart"/>
      <w:r w:rsidRPr="00776377">
        <w:rPr>
          <w:rFonts w:ascii="Times New Roman" w:eastAsia="Calibri" w:hAnsi="Times New Roman"/>
          <w:sz w:val="24"/>
        </w:rPr>
        <w:t>pretapledošanas</w:t>
      </w:r>
      <w:proofErr w:type="spellEnd"/>
      <w:r w:rsidRPr="00776377">
        <w:rPr>
          <w:rFonts w:ascii="Times New Roman" w:eastAsia="Calibri" w:hAnsi="Times New Roman"/>
          <w:sz w:val="24"/>
        </w:rPr>
        <w:t xml:space="preserve"> apstrādes pasākumu laikā manevrējoši gaisa kuģi varētu šīs zonas apbraukt. Papildu norādījumi ir sniegti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dok. Nr. 9640 “Rokasgrāmata par gaisa kuģa atledošanas/</w:t>
      </w:r>
      <w:proofErr w:type="spellStart"/>
      <w:r w:rsidRPr="00776377">
        <w:rPr>
          <w:rFonts w:ascii="Times New Roman" w:eastAsia="Calibri" w:hAnsi="Times New Roman"/>
          <w:sz w:val="24"/>
        </w:rPr>
        <w:t>pretapledošanas</w:t>
      </w:r>
      <w:proofErr w:type="spellEnd"/>
      <w:r w:rsidRPr="00776377">
        <w:rPr>
          <w:rFonts w:ascii="Times New Roman" w:eastAsia="Calibri" w:hAnsi="Times New Roman"/>
          <w:sz w:val="24"/>
        </w:rPr>
        <w:t xml:space="preserve"> apstrādi uz zemes” 8.5. punkta e) apakšpunktā.</w:t>
      </w:r>
    </w:p>
    <w:p w14:paraId="1E16A602"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c) Ieteicams izmantot attālas atledošanas/</w:t>
      </w:r>
      <w:proofErr w:type="spellStart"/>
      <w:r w:rsidRPr="00776377">
        <w:rPr>
          <w:rFonts w:ascii="Times New Roman" w:eastAsia="Calibri" w:hAnsi="Times New Roman"/>
          <w:sz w:val="24"/>
        </w:rPr>
        <w:t>pretapledošanas</w:t>
      </w:r>
      <w:proofErr w:type="spellEnd"/>
      <w:r w:rsidRPr="00776377">
        <w:rPr>
          <w:rFonts w:ascii="Times New Roman" w:eastAsia="Calibri" w:hAnsi="Times New Roman"/>
          <w:sz w:val="24"/>
        </w:rPr>
        <w:t xml:space="preserve"> apstrādes zonas, kas novietotas blakus izlidošanas skrejceļa galiem vai gar manevrēšanas ceļiem, ja manevrēšana no termināļiem vai </w:t>
      </w:r>
      <w:proofErr w:type="spellStart"/>
      <w:r w:rsidRPr="00776377">
        <w:rPr>
          <w:rFonts w:ascii="Times New Roman" w:eastAsia="Calibri" w:hAnsi="Times New Roman"/>
          <w:sz w:val="24"/>
        </w:rPr>
        <w:t>ārpustermināļa</w:t>
      </w:r>
      <w:proofErr w:type="spellEnd"/>
      <w:r w:rsidRPr="00776377">
        <w:rPr>
          <w:rFonts w:ascii="Times New Roman" w:eastAsia="Calibri" w:hAnsi="Times New Roman"/>
          <w:sz w:val="24"/>
        </w:rPr>
        <w:t xml:space="preserve"> atledošanas/</w:t>
      </w:r>
      <w:proofErr w:type="spellStart"/>
      <w:r w:rsidRPr="00776377">
        <w:rPr>
          <w:rFonts w:ascii="Times New Roman" w:eastAsia="Calibri" w:hAnsi="Times New Roman"/>
          <w:sz w:val="24"/>
        </w:rPr>
        <w:t>pretapledošanas</w:t>
      </w:r>
      <w:proofErr w:type="spellEnd"/>
      <w:r w:rsidRPr="00776377">
        <w:rPr>
          <w:rFonts w:ascii="Times New Roman" w:eastAsia="Calibri" w:hAnsi="Times New Roman"/>
          <w:sz w:val="24"/>
        </w:rPr>
        <w:t xml:space="preserve"> apstrādes vietām bieži ir ilgāka par aizsargājošās darbības laiku.</w:t>
      </w:r>
    </w:p>
    <w:p w14:paraId="65EB5937"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d) Attālās zonas ir paredzētas izmantošanai mainīgos laikapstākļos, kad apledošana vai sniegputenis var sākties manevrēšanas maršrutā, lidmašīnai dodoties uz pacelšanās skrejceļu.</w:t>
      </w:r>
    </w:p>
    <w:p w14:paraId="10CA7F8E"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e) Attālajām atledošanas/</w:t>
      </w:r>
      <w:proofErr w:type="spellStart"/>
      <w:r w:rsidRPr="00776377">
        <w:rPr>
          <w:rFonts w:ascii="Times New Roman" w:eastAsia="Calibri" w:hAnsi="Times New Roman"/>
          <w:sz w:val="24"/>
        </w:rPr>
        <w:t>pretapledošanas</w:t>
      </w:r>
      <w:proofErr w:type="spellEnd"/>
      <w:r w:rsidRPr="00776377">
        <w:rPr>
          <w:rFonts w:ascii="Times New Roman" w:eastAsia="Calibri" w:hAnsi="Times New Roman"/>
          <w:sz w:val="24"/>
        </w:rPr>
        <w:t xml:space="preserve"> apstrādes zonām jābūt novietotām tā, lai nodrošinātu ātru satiksmes plūsmu, iespējams tā, ka šīs zonas var apbraukt, un lai nebūtu jāveic sarežģīti manevri, iebraucot apstrādes laukumā un izbraucot no tā.</w:t>
      </w:r>
    </w:p>
    <w:p w14:paraId="438C25A1"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f) Lai novērstu atledošanas/</w:t>
      </w:r>
      <w:proofErr w:type="spellStart"/>
      <w:r w:rsidRPr="00776377">
        <w:rPr>
          <w:rFonts w:ascii="Times New Roman" w:eastAsia="Calibri" w:hAnsi="Times New Roman"/>
          <w:sz w:val="24"/>
        </w:rPr>
        <w:t>pretapledošanas</w:t>
      </w:r>
      <w:proofErr w:type="spellEnd"/>
      <w:r w:rsidRPr="00776377">
        <w:rPr>
          <w:rFonts w:ascii="Times New Roman" w:eastAsia="Calibri" w:hAnsi="Times New Roman"/>
          <w:sz w:val="24"/>
        </w:rPr>
        <w:t xml:space="preserve"> apstrādes iedarbības mazināšanu, ir jāņem vērā manevrējošās lidmašīnas reaktīvo dzinēju strūklas ietekme uz citām apstrādājamajām vai aiz tās manevrējošām lidmašīnām.</w:t>
      </w:r>
    </w:p>
    <w:p w14:paraId="728C706B" w14:textId="77777777" w:rsidR="00776377" w:rsidRPr="00776377" w:rsidRDefault="00776377" w:rsidP="00776377">
      <w:pPr>
        <w:tabs>
          <w:tab w:val="left" w:pos="708"/>
        </w:tabs>
        <w:jc w:val="both"/>
        <w:rPr>
          <w:rFonts w:ascii="Times New Roman" w:eastAsia="Calibri" w:hAnsi="Times New Roman"/>
          <w:noProof/>
          <w:sz w:val="24"/>
        </w:rPr>
      </w:pPr>
    </w:p>
    <w:p w14:paraId="10C1BE66"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73B1F68A"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lastRenderedPageBreak/>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/6]</w:t>
      </w:r>
    </w:p>
    <w:p w14:paraId="0D4C01C6" w14:textId="77777777" w:rsidR="00776377" w:rsidRPr="00776377" w:rsidRDefault="00776377" w:rsidP="00776377">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110D278F" w14:textId="77777777" w:rsidTr="00792BC1">
        <w:trPr>
          <w:trHeight w:val="266"/>
        </w:trPr>
        <w:tc>
          <w:tcPr>
            <w:tcW w:w="9065" w:type="dxa"/>
            <w:shd w:val="clear" w:color="auto" w:fill="212E63"/>
          </w:tcPr>
          <w:p w14:paraId="37ECC34D"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201" w:name="_Toc121839102"/>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ADR-DSN.G.385</w:t>
            </w:r>
            <w:proofErr w:type="spellEnd"/>
            <w:r w:rsidRPr="00776377">
              <w:rPr>
                <w:rFonts w:ascii="Times New Roman" w:eastAsiaTheme="majorEastAsia" w:hAnsi="Times New Roman" w:cstheme="majorBidi"/>
                <w:b/>
                <w:color w:val="FFFFFF" w:themeColor="background1"/>
                <w:sz w:val="24"/>
                <w:szCs w:val="26"/>
              </w:rPr>
              <w:t>. punktu “Atledošanas/</w:t>
            </w:r>
            <w:proofErr w:type="spellStart"/>
            <w:r w:rsidRPr="00776377">
              <w:rPr>
                <w:rFonts w:ascii="Times New Roman" w:eastAsiaTheme="majorEastAsia" w:hAnsi="Times New Roman" w:cstheme="majorBidi"/>
                <w:b/>
                <w:color w:val="FFFFFF" w:themeColor="background1"/>
                <w:sz w:val="24"/>
                <w:szCs w:val="26"/>
              </w:rPr>
              <w:t>pretapledošanas</w:t>
            </w:r>
            <w:proofErr w:type="spellEnd"/>
            <w:r w:rsidRPr="00776377">
              <w:rPr>
                <w:rFonts w:ascii="Times New Roman" w:eastAsiaTheme="majorEastAsia" w:hAnsi="Times New Roman" w:cstheme="majorBidi"/>
                <w:b/>
                <w:color w:val="FFFFFF" w:themeColor="background1"/>
                <w:sz w:val="24"/>
                <w:szCs w:val="26"/>
              </w:rPr>
              <w:t xml:space="preserve"> apstrādes laukumu izmēri”</w:t>
            </w:r>
            <w:bookmarkEnd w:id="201"/>
          </w:p>
        </w:tc>
      </w:tr>
    </w:tbl>
    <w:p w14:paraId="40B35079" w14:textId="77777777" w:rsidR="00776377" w:rsidRPr="00776377" w:rsidRDefault="00776377" w:rsidP="00776377">
      <w:pPr>
        <w:jc w:val="both"/>
        <w:rPr>
          <w:rFonts w:ascii="Times New Roman" w:eastAsia="Calibri" w:hAnsi="Times New Roman" w:cs="Calibri"/>
          <w:noProof/>
          <w:sz w:val="24"/>
          <w:szCs w:val="5"/>
        </w:rPr>
      </w:pPr>
    </w:p>
    <w:p w14:paraId="3A22FC49"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Atledošanas/</w:t>
      </w:r>
      <w:proofErr w:type="spellStart"/>
      <w:r w:rsidRPr="00776377">
        <w:rPr>
          <w:rFonts w:ascii="Times New Roman" w:eastAsia="Calibri" w:hAnsi="Times New Roman"/>
          <w:sz w:val="24"/>
        </w:rPr>
        <w:t>pretapledošanas</w:t>
      </w:r>
      <w:proofErr w:type="spellEnd"/>
      <w:r w:rsidRPr="00776377">
        <w:rPr>
          <w:rFonts w:ascii="Times New Roman" w:eastAsia="Calibri" w:hAnsi="Times New Roman"/>
          <w:sz w:val="24"/>
        </w:rPr>
        <w:t xml:space="preserve"> apstrādes laukuma izmēru drošības mērķis ir nodrošināt gaisa kuģa drošu novietošanu atledošanas/</w:t>
      </w:r>
      <w:proofErr w:type="spellStart"/>
      <w:r w:rsidRPr="00776377">
        <w:rPr>
          <w:rFonts w:ascii="Times New Roman" w:eastAsia="Calibri" w:hAnsi="Times New Roman"/>
          <w:sz w:val="24"/>
        </w:rPr>
        <w:t>pretapledošanas</w:t>
      </w:r>
      <w:proofErr w:type="spellEnd"/>
      <w:r w:rsidRPr="00776377">
        <w:rPr>
          <w:rFonts w:ascii="Times New Roman" w:eastAsia="Calibri" w:hAnsi="Times New Roman"/>
          <w:sz w:val="24"/>
        </w:rPr>
        <w:t xml:space="preserve"> apstrādes procedūru veikšanai, tostarp pietiekamu telpu atledošanas transportlīdzekļu drošai kustībai ap gaisa kuģi.</w:t>
      </w:r>
    </w:p>
    <w:p w14:paraId="6B355D8D"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b) Atledošanas/</w:t>
      </w:r>
      <w:proofErr w:type="spellStart"/>
      <w:r w:rsidRPr="00776377">
        <w:rPr>
          <w:rFonts w:ascii="Times New Roman" w:eastAsia="Calibri" w:hAnsi="Times New Roman"/>
          <w:sz w:val="24"/>
        </w:rPr>
        <w:t>pretapledošanas</w:t>
      </w:r>
      <w:proofErr w:type="spellEnd"/>
      <w:r w:rsidRPr="00776377">
        <w:rPr>
          <w:rFonts w:ascii="Times New Roman" w:eastAsia="Calibri" w:hAnsi="Times New Roman"/>
          <w:sz w:val="24"/>
        </w:rPr>
        <w:t xml:space="preserve"> apstrādes laukuma izmēriem jābūt vienādiem ar tādas stāvvietas izmēriem, kas nepieciešami vislielākajai attiecīgajā kategorijā ietilpstošajai lidmašīnai, un ap lidmašīnu jābūt vismaz 3,8 m tādas brīvas platības ar mākslīgo segumu, kas paredzēta atledošanas/</w:t>
      </w:r>
      <w:proofErr w:type="spellStart"/>
      <w:r w:rsidRPr="00776377">
        <w:rPr>
          <w:rFonts w:ascii="Times New Roman" w:eastAsia="Calibri" w:hAnsi="Times New Roman"/>
          <w:sz w:val="24"/>
        </w:rPr>
        <w:t>pretapledošanas</w:t>
      </w:r>
      <w:proofErr w:type="spellEnd"/>
      <w:r w:rsidRPr="00776377">
        <w:rPr>
          <w:rFonts w:ascii="Times New Roman" w:eastAsia="Calibri" w:hAnsi="Times New Roman"/>
          <w:sz w:val="24"/>
        </w:rPr>
        <w:t xml:space="preserve"> apstrādes transportlīdzekļu kustībai.</w:t>
      </w:r>
    </w:p>
    <w:p w14:paraId="7952CCAD" w14:textId="77777777" w:rsidR="00776377" w:rsidRPr="00776377" w:rsidRDefault="00776377" w:rsidP="00776377">
      <w:pPr>
        <w:tabs>
          <w:tab w:val="left" w:pos="708"/>
        </w:tabs>
        <w:jc w:val="both"/>
        <w:rPr>
          <w:rFonts w:ascii="Times New Roman" w:eastAsia="Calibri"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54279EAE" w14:textId="77777777" w:rsidTr="00792BC1">
        <w:trPr>
          <w:trHeight w:val="266"/>
        </w:trPr>
        <w:tc>
          <w:tcPr>
            <w:tcW w:w="9065" w:type="dxa"/>
            <w:shd w:val="clear" w:color="auto" w:fill="16CC7E"/>
          </w:tcPr>
          <w:p w14:paraId="7882FCC2"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202" w:name="_Toc121839103"/>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ADR-DSN.G.385</w:t>
            </w:r>
            <w:proofErr w:type="spellEnd"/>
            <w:r w:rsidRPr="00776377">
              <w:rPr>
                <w:rFonts w:ascii="Times New Roman" w:eastAsiaTheme="majorEastAsia" w:hAnsi="Times New Roman" w:cstheme="majorBidi"/>
                <w:b/>
                <w:color w:val="FFFFFF" w:themeColor="background1"/>
                <w:sz w:val="24"/>
                <w:szCs w:val="26"/>
              </w:rPr>
              <w:t>. punktu “Atledošanas/</w:t>
            </w:r>
            <w:proofErr w:type="spellStart"/>
            <w:r w:rsidRPr="00776377">
              <w:rPr>
                <w:rFonts w:ascii="Times New Roman" w:eastAsiaTheme="majorEastAsia" w:hAnsi="Times New Roman" w:cstheme="majorBidi"/>
                <w:b/>
                <w:color w:val="FFFFFF" w:themeColor="background1"/>
                <w:sz w:val="24"/>
                <w:szCs w:val="26"/>
              </w:rPr>
              <w:t>pretapledošanas</w:t>
            </w:r>
            <w:proofErr w:type="spellEnd"/>
            <w:r w:rsidRPr="00776377">
              <w:rPr>
                <w:rFonts w:ascii="Times New Roman" w:eastAsiaTheme="majorEastAsia" w:hAnsi="Times New Roman" w:cstheme="majorBidi"/>
                <w:b/>
                <w:color w:val="FFFFFF" w:themeColor="background1"/>
                <w:sz w:val="24"/>
                <w:szCs w:val="26"/>
              </w:rPr>
              <w:t xml:space="preserve"> apstrādes laukumu izmēri”</w:t>
            </w:r>
            <w:bookmarkEnd w:id="202"/>
          </w:p>
        </w:tc>
      </w:tr>
    </w:tbl>
    <w:p w14:paraId="0EFF4AF6" w14:textId="77777777" w:rsidR="00776377" w:rsidRPr="00776377" w:rsidRDefault="00776377" w:rsidP="00776377">
      <w:pPr>
        <w:jc w:val="both"/>
        <w:rPr>
          <w:rFonts w:ascii="Times New Roman" w:eastAsia="Calibri" w:hAnsi="Times New Roman" w:cs="Calibri"/>
          <w:noProof/>
          <w:sz w:val="24"/>
          <w:szCs w:val="5"/>
        </w:rPr>
      </w:pPr>
    </w:p>
    <w:p w14:paraId="72EB795C"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Lidlaukā ieteicams nodrošināt tādas atledošanas/</w:t>
      </w:r>
      <w:proofErr w:type="spellStart"/>
      <w:r w:rsidRPr="00776377">
        <w:rPr>
          <w:rFonts w:ascii="Times New Roman" w:eastAsia="Calibri" w:hAnsi="Times New Roman"/>
          <w:sz w:val="24"/>
        </w:rPr>
        <w:t>pretapledošanas</w:t>
      </w:r>
      <w:proofErr w:type="spellEnd"/>
      <w:r w:rsidRPr="00776377">
        <w:rPr>
          <w:rFonts w:ascii="Times New Roman" w:eastAsia="Calibri" w:hAnsi="Times New Roman"/>
          <w:sz w:val="24"/>
        </w:rPr>
        <w:t xml:space="preserve"> apstrādes zonas, kuru jauda līdzvērtīga maksimālajam noslogotākās stundas izlidošanas biežumam, kādu </w:t>
      </w:r>
      <w:proofErr w:type="spellStart"/>
      <w:r w:rsidRPr="00776377">
        <w:rPr>
          <w:rFonts w:ascii="Times New Roman" w:eastAsia="Calibri" w:hAnsi="Times New Roman"/>
          <w:i/>
          <w:iCs/>
          <w:sz w:val="24"/>
        </w:rPr>
        <w:t>ATC</w:t>
      </w:r>
      <w:proofErr w:type="spellEnd"/>
      <w:r w:rsidRPr="00776377">
        <w:rPr>
          <w:rFonts w:ascii="Times New Roman" w:eastAsia="Calibri" w:hAnsi="Times New Roman"/>
          <w:sz w:val="24"/>
        </w:rPr>
        <w:t xml:space="preserve"> struktūrvienības spēj organizēt atledošanas/</w:t>
      </w:r>
      <w:proofErr w:type="spellStart"/>
      <w:r w:rsidRPr="00776377">
        <w:rPr>
          <w:rFonts w:ascii="Times New Roman" w:eastAsia="Calibri" w:hAnsi="Times New Roman"/>
          <w:sz w:val="24"/>
        </w:rPr>
        <w:t>pretapledošanas</w:t>
      </w:r>
      <w:proofErr w:type="spellEnd"/>
      <w:r w:rsidRPr="00776377">
        <w:rPr>
          <w:rFonts w:ascii="Times New Roman" w:eastAsia="Calibri" w:hAnsi="Times New Roman"/>
          <w:sz w:val="24"/>
        </w:rPr>
        <w:t xml:space="preserve"> apstrādes pasākumu laikā. Papildu norādījumi ir sniegti </w:t>
      </w:r>
      <w:proofErr w:type="spellStart"/>
      <w:r w:rsidRPr="00776377">
        <w:rPr>
          <w:rFonts w:ascii="Times New Roman" w:eastAsia="Calibri" w:hAnsi="Times New Roman"/>
          <w:i/>
          <w:iCs/>
          <w:sz w:val="24"/>
        </w:rPr>
        <w:t>ICAO</w:t>
      </w:r>
      <w:proofErr w:type="spellEnd"/>
      <w:r w:rsidRPr="00776377">
        <w:rPr>
          <w:rFonts w:ascii="Times New Roman" w:eastAsia="Calibri" w:hAnsi="Times New Roman"/>
          <w:sz w:val="24"/>
        </w:rPr>
        <w:t xml:space="preserve"> dok. Nr. 9640 “Rokasgrāmata par gaisa kuģu atledošanas/</w:t>
      </w:r>
      <w:proofErr w:type="spellStart"/>
      <w:r w:rsidRPr="00776377">
        <w:rPr>
          <w:rFonts w:ascii="Times New Roman" w:eastAsia="Calibri" w:hAnsi="Times New Roman"/>
          <w:sz w:val="24"/>
        </w:rPr>
        <w:t>pretapledošanas</w:t>
      </w:r>
      <w:proofErr w:type="spellEnd"/>
      <w:r w:rsidRPr="00776377">
        <w:rPr>
          <w:rFonts w:ascii="Times New Roman" w:eastAsia="Calibri" w:hAnsi="Times New Roman"/>
          <w:sz w:val="24"/>
        </w:rPr>
        <w:t xml:space="preserve"> apstrādi uz zemes” 8.3. punktā.</w:t>
      </w:r>
    </w:p>
    <w:p w14:paraId="4E9BAEE4"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b) Nepieciešamo atledošanas/</w:t>
      </w:r>
      <w:proofErr w:type="spellStart"/>
      <w:r w:rsidRPr="00776377">
        <w:rPr>
          <w:rFonts w:ascii="Times New Roman" w:eastAsia="Calibri" w:hAnsi="Times New Roman"/>
          <w:sz w:val="24"/>
        </w:rPr>
        <w:t>pretapledošanas</w:t>
      </w:r>
      <w:proofErr w:type="spellEnd"/>
      <w:r w:rsidRPr="00776377">
        <w:rPr>
          <w:rFonts w:ascii="Times New Roman" w:eastAsia="Calibri" w:hAnsi="Times New Roman"/>
          <w:sz w:val="24"/>
        </w:rPr>
        <w:t xml:space="preserve"> apstrādes laukumu skaits jānosaka, ņemot vērā meteoroloģiskos apstākļus, apstrādājamo lidmašīnu tipus, atledošanas/</w:t>
      </w:r>
      <w:proofErr w:type="spellStart"/>
      <w:r w:rsidRPr="00776377">
        <w:rPr>
          <w:rFonts w:ascii="Times New Roman" w:eastAsia="Calibri" w:hAnsi="Times New Roman"/>
          <w:sz w:val="24"/>
        </w:rPr>
        <w:t>pretapledošanas</w:t>
      </w:r>
      <w:proofErr w:type="spellEnd"/>
      <w:r w:rsidRPr="00776377">
        <w:rPr>
          <w:rFonts w:ascii="Times New Roman" w:eastAsia="Calibri" w:hAnsi="Times New Roman"/>
          <w:sz w:val="24"/>
        </w:rPr>
        <w:t xml:space="preserve"> apstrādes šķidruma lietošanas metodi, izsmidzināšanas iekārtu tipu un jaudu, kā arī satiksmes intensitāti un izlidošanas biežumu.</w:t>
      </w:r>
    </w:p>
    <w:p w14:paraId="45912D08"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c) Lidmašīnas atledošanas/</w:t>
      </w:r>
      <w:proofErr w:type="spellStart"/>
      <w:r w:rsidRPr="00776377">
        <w:rPr>
          <w:rFonts w:ascii="Times New Roman" w:eastAsia="Calibri" w:hAnsi="Times New Roman"/>
          <w:sz w:val="24"/>
        </w:rPr>
        <w:t>pretapledošanas</w:t>
      </w:r>
      <w:proofErr w:type="spellEnd"/>
      <w:r w:rsidRPr="00776377">
        <w:rPr>
          <w:rFonts w:ascii="Times New Roman" w:eastAsia="Calibri" w:hAnsi="Times New Roman"/>
          <w:sz w:val="24"/>
        </w:rPr>
        <w:t xml:space="preserve"> apstrādes laukumu veido šādas daļas:</w:t>
      </w:r>
    </w:p>
    <w:p w14:paraId="6D795B54" w14:textId="77777777" w:rsidR="00776377" w:rsidRPr="00776377" w:rsidRDefault="00776377" w:rsidP="00776377">
      <w:pPr>
        <w:tabs>
          <w:tab w:val="left" w:pos="708"/>
        </w:tabs>
        <w:jc w:val="both"/>
        <w:rPr>
          <w:rFonts w:ascii="Times New Roman" w:eastAsia="Calibri" w:hAnsi="Times New Roman"/>
          <w:noProof/>
          <w:sz w:val="24"/>
        </w:rPr>
      </w:pPr>
    </w:p>
    <w:p w14:paraId="63B19408"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1) iekšējās zonas apstrādājamās lidmašīnas novietošanai un</w:t>
      </w:r>
    </w:p>
    <w:p w14:paraId="2E88F41D" w14:textId="77777777" w:rsidR="00776377" w:rsidRPr="00776377" w:rsidRDefault="00776377" w:rsidP="00776377">
      <w:pPr>
        <w:ind w:left="284"/>
        <w:jc w:val="both"/>
        <w:rPr>
          <w:rFonts w:ascii="Times New Roman" w:eastAsia="Calibri" w:hAnsi="Times New Roman"/>
          <w:noProof/>
          <w:sz w:val="24"/>
        </w:rPr>
      </w:pPr>
      <w:r w:rsidRPr="00776377">
        <w:rPr>
          <w:rFonts w:ascii="Times New Roman" w:eastAsia="Calibri" w:hAnsi="Times New Roman"/>
          <w:sz w:val="24"/>
        </w:rPr>
        <w:t>2) ārējās zonas divu vai vairāku pārvietojamo atledošanas/</w:t>
      </w:r>
      <w:proofErr w:type="spellStart"/>
      <w:r w:rsidRPr="00776377">
        <w:rPr>
          <w:rFonts w:ascii="Times New Roman" w:eastAsia="Calibri" w:hAnsi="Times New Roman"/>
          <w:sz w:val="24"/>
        </w:rPr>
        <w:t>pretapledošanas</w:t>
      </w:r>
      <w:proofErr w:type="spellEnd"/>
      <w:r w:rsidRPr="00776377">
        <w:rPr>
          <w:rFonts w:ascii="Times New Roman" w:eastAsia="Calibri" w:hAnsi="Times New Roman"/>
          <w:sz w:val="24"/>
        </w:rPr>
        <w:t xml:space="preserve"> apstrādes iekārtu pārvietošanai.</w:t>
      </w:r>
    </w:p>
    <w:p w14:paraId="5709C404" w14:textId="77777777" w:rsidR="00776377" w:rsidRPr="00776377" w:rsidRDefault="00776377" w:rsidP="00776377">
      <w:pPr>
        <w:tabs>
          <w:tab w:val="left" w:pos="1275"/>
        </w:tabs>
        <w:jc w:val="both"/>
        <w:rPr>
          <w:rFonts w:ascii="Times New Roman" w:eastAsia="Calibri" w:hAnsi="Times New Roman"/>
          <w:noProof/>
          <w:sz w:val="24"/>
        </w:rPr>
      </w:pPr>
    </w:p>
    <w:p w14:paraId="2CB1B23C"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d) Ja tiek izmantoti vairāki atledošanas/</w:t>
      </w:r>
      <w:proofErr w:type="spellStart"/>
      <w:r w:rsidRPr="00776377">
        <w:rPr>
          <w:rFonts w:ascii="Times New Roman" w:eastAsia="Calibri" w:hAnsi="Times New Roman"/>
          <w:sz w:val="24"/>
        </w:rPr>
        <w:t>pretapledošanas</w:t>
      </w:r>
      <w:proofErr w:type="spellEnd"/>
      <w:r w:rsidRPr="00776377">
        <w:rPr>
          <w:rFonts w:ascii="Times New Roman" w:eastAsia="Calibri" w:hAnsi="Times New Roman"/>
          <w:sz w:val="24"/>
        </w:rPr>
        <w:t xml:space="preserve"> apstrādes laukumi, katram laukumam ir jāparedz atsevišķas atledošanas/</w:t>
      </w:r>
      <w:proofErr w:type="spellStart"/>
      <w:r w:rsidRPr="00776377">
        <w:rPr>
          <w:rFonts w:ascii="Times New Roman" w:eastAsia="Calibri" w:hAnsi="Times New Roman"/>
          <w:sz w:val="24"/>
        </w:rPr>
        <w:t>pretapledošanas</w:t>
      </w:r>
      <w:proofErr w:type="spellEnd"/>
      <w:r w:rsidRPr="00776377">
        <w:rPr>
          <w:rFonts w:ascii="Times New Roman" w:eastAsia="Calibri" w:hAnsi="Times New Roman"/>
          <w:sz w:val="24"/>
        </w:rPr>
        <w:t xml:space="preserve"> apstrādes transportlīdzekļu pārvietošanas zonas un jānodrošina, lai tās nepārklātos. Jāņem vērā arī nepieciešamība nodrošināt, ka citas lidmašīnas šo zonu var apbraukt tādā attālumā, kas noteikts </w:t>
      </w:r>
      <w:proofErr w:type="spellStart"/>
      <w:r w:rsidRPr="00776377">
        <w:rPr>
          <w:rFonts w:ascii="Times New Roman" w:eastAsia="Calibri" w:hAnsi="Times New Roman"/>
          <w:sz w:val="24"/>
        </w:rPr>
        <w:t>CS</w:t>
      </w:r>
      <w:proofErr w:type="spellEnd"/>
      <w:r w:rsidRPr="00776377">
        <w:rPr>
          <w:rFonts w:ascii="Times New Roman" w:eastAsia="Calibri" w:hAnsi="Times New Roman"/>
          <w:sz w:val="24"/>
        </w:rPr>
        <w:t xml:space="preserve"> par </w:t>
      </w:r>
      <w:proofErr w:type="spellStart"/>
      <w:r w:rsidRPr="00776377">
        <w:rPr>
          <w:rFonts w:ascii="Times New Roman" w:eastAsia="Calibri" w:hAnsi="Times New Roman"/>
          <w:sz w:val="24"/>
        </w:rPr>
        <w:t>ADR-DSN.G.400</w:t>
      </w:r>
      <w:proofErr w:type="spellEnd"/>
      <w:r w:rsidRPr="00776377">
        <w:rPr>
          <w:rFonts w:ascii="Times New Roman" w:eastAsia="Calibri" w:hAnsi="Times New Roman"/>
          <w:sz w:val="24"/>
        </w:rPr>
        <w:t>. punktu.</w:t>
      </w:r>
    </w:p>
    <w:p w14:paraId="380F670A" w14:textId="77777777" w:rsidR="00776377" w:rsidRPr="00776377" w:rsidRDefault="00776377" w:rsidP="00776377">
      <w:pPr>
        <w:tabs>
          <w:tab w:val="left" w:pos="708"/>
        </w:tabs>
        <w:jc w:val="both"/>
        <w:rPr>
          <w:rFonts w:ascii="Times New Roman" w:eastAsia="Calibri" w:hAnsi="Times New Roman"/>
          <w:noProof/>
          <w:sz w:val="24"/>
        </w:rPr>
      </w:pPr>
    </w:p>
    <w:p w14:paraId="41F0A9CC"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48AED5AB" w14:textId="77777777" w:rsidR="00776377" w:rsidRPr="00776377" w:rsidRDefault="00776377" w:rsidP="00776377">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3EFB11C7" w14:textId="77777777" w:rsidTr="00792BC1">
        <w:trPr>
          <w:trHeight w:val="266"/>
        </w:trPr>
        <w:tc>
          <w:tcPr>
            <w:tcW w:w="9065" w:type="dxa"/>
            <w:shd w:val="clear" w:color="auto" w:fill="212E63"/>
          </w:tcPr>
          <w:p w14:paraId="7647E3CC"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203" w:name="_Toc121839104"/>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ADR-DSN.G.390</w:t>
            </w:r>
            <w:proofErr w:type="spellEnd"/>
            <w:r w:rsidRPr="00776377">
              <w:rPr>
                <w:rFonts w:ascii="Times New Roman" w:eastAsiaTheme="majorEastAsia" w:hAnsi="Times New Roman" w:cstheme="majorBidi"/>
                <w:b/>
                <w:color w:val="FFFFFF" w:themeColor="background1"/>
                <w:sz w:val="24"/>
                <w:szCs w:val="26"/>
              </w:rPr>
              <w:t>. punktu “Atledošanas/</w:t>
            </w:r>
            <w:proofErr w:type="spellStart"/>
            <w:r w:rsidRPr="00776377">
              <w:rPr>
                <w:rFonts w:ascii="Times New Roman" w:eastAsiaTheme="majorEastAsia" w:hAnsi="Times New Roman" w:cstheme="majorBidi"/>
                <w:b/>
                <w:color w:val="FFFFFF" w:themeColor="background1"/>
                <w:sz w:val="24"/>
                <w:szCs w:val="26"/>
              </w:rPr>
              <w:t>pretapledošanas</w:t>
            </w:r>
            <w:proofErr w:type="spellEnd"/>
            <w:r w:rsidRPr="00776377">
              <w:rPr>
                <w:rFonts w:ascii="Times New Roman" w:eastAsiaTheme="majorEastAsia" w:hAnsi="Times New Roman" w:cstheme="majorBidi"/>
                <w:b/>
                <w:color w:val="FFFFFF" w:themeColor="background1"/>
                <w:sz w:val="24"/>
                <w:szCs w:val="26"/>
              </w:rPr>
              <w:t xml:space="preserve"> apstrādes laukumu slīpumi”</w:t>
            </w:r>
            <w:bookmarkEnd w:id="203"/>
          </w:p>
        </w:tc>
      </w:tr>
    </w:tbl>
    <w:p w14:paraId="40E5E51F" w14:textId="77777777" w:rsidR="00776377" w:rsidRPr="00776377" w:rsidRDefault="00776377" w:rsidP="00776377">
      <w:pPr>
        <w:jc w:val="both"/>
        <w:rPr>
          <w:rFonts w:ascii="Times New Roman" w:eastAsia="Calibri" w:hAnsi="Times New Roman" w:cs="Calibri"/>
          <w:noProof/>
          <w:sz w:val="24"/>
          <w:szCs w:val="5"/>
        </w:rPr>
      </w:pPr>
    </w:p>
    <w:p w14:paraId="4E93AA55"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Atledošanas/</w:t>
      </w:r>
      <w:proofErr w:type="spellStart"/>
      <w:r w:rsidRPr="00776377">
        <w:rPr>
          <w:rFonts w:ascii="Times New Roman" w:eastAsia="Calibri" w:hAnsi="Times New Roman"/>
          <w:sz w:val="24"/>
        </w:rPr>
        <w:t>pretapledošanas</w:t>
      </w:r>
      <w:proofErr w:type="spellEnd"/>
      <w:r w:rsidRPr="00776377">
        <w:rPr>
          <w:rFonts w:ascii="Times New Roman" w:eastAsia="Calibri" w:hAnsi="Times New Roman"/>
          <w:sz w:val="24"/>
        </w:rPr>
        <w:t xml:space="preserve"> apstrādes laukumi jānodrošina ar atbilstošiem slīpumiem, lai:</w:t>
      </w:r>
    </w:p>
    <w:p w14:paraId="11FA5114" w14:textId="77777777" w:rsidR="00776377" w:rsidRPr="00776377" w:rsidRDefault="00776377" w:rsidP="00776377">
      <w:pPr>
        <w:jc w:val="both"/>
        <w:rPr>
          <w:rFonts w:ascii="Times New Roman" w:eastAsia="Calibri" w:hAnsi="Times New Roman"/>
          <w:noProof/>
          <w:sz w:val="24"/>
        </w:rPr>
      </w:pPr>
    </w:p>
    <w:p w14:paraId="4B0529B5"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nodrošinātu pienācīgu zonas drenāžu;</w:t>
      </w:r>
    </w:p>
    <w:p w14:paraId="201DDC7F"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b) nodrošinātu visa tā atledošanas/</w:t>
      </w:r>
      <w:proofErr w:type="spellStart"/>
      <w:r w:rsidRPr="00776377">
        <w:rPr>
          <w:rFonts w:ascii="Times New Roman" w:eastAsia="Calibri" w:hAnsi="Times New Roman"/>
          <w:sz w:val="24"/>
        </w:rPr>
        <w:t>pretapledošanas</w:t>
      </w:r>
      <w:proofErr w:type="spellEnd"/>
      <w:r w:rsidRPr="00776377">
        <w:rPr>
          <w:rFonts w:ascii="Times New Roman" w:eastAsia="Calibri" w:hAnsi="Times New Roman"/>
          <w:sz w:val="24"/>
        </w:rPr>
        <w:t xml:space="preserve"> apstrādes šķidruma savākšanu, kas notek no lidmašīnas, un</w:t>
      </w:r>
    </w:p>
    <w:p w14:paraId="34A0C283"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c) neapgrūtinātu gaisa kuģa kustību virzienā uz laukumu un no tā.</w:t>
      </w:r>
    </w:p>
    <w:p w14:paraId="1652F548" w14:textId="77777777" w:rsidR="00776377" w:rsidRPr="00776377" w:rsidRDefault="00776377" w:rsidP="00776377">
      <w:pPr>
        <w:tabs>
          <w:tab w:val="left" w:pos="708"/>
        </w:tabs>
        <w:jc w:val="both"/>
        <w:rPr>
          <w:rFonts w:ascii="Times New Roman" w:eastAsia="Calibri"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02AEA277" w14:textId="77777777" w:rsidTr="00792BC1">
        <w:trPr>
          <w:trHeight w:val="266"/>
        </w:trPr>
        <w:tc>
          <w:tcPr>
            <w:tcW w:w="9065" w:type="dxa"/>
            <w:shd w:val="clear" w:color="auto" w:fill="16CC7E"/>
          </w:tcPr>
          <w:p w14:paraId="07988EE5"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204" w:name="_Toc121839105"/>
            <w:proofErr w:type="spellStart"/>
            <w:r w:rsidRPr="00776377">
              <w:rPr>
                <w:rFonts w:ascii="Times New Roman" w:eastAsiaTheme="majorEastAsia" w:hAnsi="Times New Roman" w:cstheme="majorBidi"/>
                <w:b/>
                <w:color w:val="FFFFFF" w:themeColor="background1"/>
                <w:sz w:val="24"/>
                <w:szCs w:val="26"/>
              </w:rPr>
              <w:lastRenderedPageBreak/>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ADR-DSN.G.390</w:t>
            </w:r>
            <w:proofErr w:type="spellEnd"/>
            <w:r w:rsidRPr="00776377">
              <w:rPr>
                <w:rFonts w:ascii="Times New Roman" w:eastAsiaTheme="majorEastAsia" w:hAnsi="Times New Roman" w:cstheme="majorBidi"/>
                <w:b/>
                <w:color w:val="FFFFFF" w:themeColor="background1"/>
                <w:sz w:val="24"/>
                <w:szCs w:val="26"/>
              </w:rPr>
              <w:t>. punktu “Atledošanas/</w:t>
            </w:r>
            <w:proofErr w:type="spellStart"/>
            <w:r w:rsidRPr="00776377">
              <w:rPr>
                <w:rFonts w:ascii="Times New Roman" w:eastAsiaTheme="majorEastAsia" w:hAnsi="Times New Roman" w:cstheme="majorBidi"/>
                <w:b/>
                <w:color w:val="FFFFFF" w:themeColor="background1"/>
                <w:sz w:val="24"/>
                <w:szCs w:val="26"/>
              </w:rPr>
              <w:t>pretapledošanas</w:t>
            </w:r>
            <w:proofErr w:type="spellEnd"/>
            <w:r w:rsidRPr="00776377">
              <w:rPr>
                <w:rFonts w:ascii="Times New Roman" w:eastAsiaTheme="majorEastAsia" w:hAnsi="Times New Roman" w:cstheme="majorBidi"/>
                <w:b/>
                <w:color w:val="FFFFFF" w:themeColor="background1"/>
                <w:sz w:val="24"/>
                <w:szCs w:val="26"/>
              </w:rPr>
              <w:t xml:space="preserve"> apstrādes laukumu slīpumi”</w:t>
            </w:r>
            <w:bookmarkEnd w:id="204"/>
          </w:p>
        </w:tc>
      </w:tr>
    </w:tbl>
    <w:p w14:paraId="009B5659" w14:textId="77777777" w:rsidR="00776377" w:rsidRPr="00776377" w:rsidRDefault="00776377" w:rsidP="00776377">
      <w:pPr>
        <w:jc w:val="both"/>
        <w:rPr>
          <w:rFonts w:ascii="Times New Roman" w:eastAsia="Calibri" w:hAnsi="Times New Roman" w:cs="Calibri"/>
          <w:noProof/>
          <w:sz w:val="24"/>
          <w:szCs w:val="5"/>
        </w:rPr>
      </w:pPr>
    </w:p>
    <w:p w14:paraId="624C40C4"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Ieteicams nodrošināt drenāžas pasākumus atledošanas/</w:t>
      </w:r>
      <w:proofErr w:type="spellStart"/>
      <w:r w:rsidRPr="00776377">
        <w:rPr>
          <w:rFonts w:ascii="Times New Roman" w:eastAsia="Calibri" w:hAnsi="Times New Roman"/>
          <w:sz w:val="24"/>
        </w:rPr>
        <w:t>pretapledošanas</w:t>
      </w:r>
      <w:proofErr w:type="spellEnd"/>
      <w:r w:rsidRPr="00776377">
        <w:rPr>
          <w:rFonts w:ascii="Times New Roman" w:eastAsia="Calibri" w:hAnsi="Times New Roman"/>
          <w:sz w:val="24"/>
        </w:rPr>
        <w:t xml:space="preserve"> apstrādes šķidrumu pārpalikuma savākšanai un drošai likvidēšanai, novēršot gruntsūdeņu piesārņošanu.</w:t>
      </w:r>
    </w:p>
    <w:p w14:paraId="225D8507" w14:textId="77777777" w:rsidR="00776377" w:rsidRPr="00776377" w:rsidRDefault="00776377" w:rsidP="00776377">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3D302736" w14:textId="77777777" w:rsidTr="00792BC1">
        <w:trPr>
          <w:trHeight w:val="266"/>
        </w:trPr>
        <w:tc>
          <w:tcPr>
            <w:tcW w:w="9065" w:type="dxa"/>
            <w:shd w:val="clear" w:color="auto" w:fill="212E63"/>
          </w:tcPr>
          <w:p w14:paraId="78C51E81"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205" w:name="_Toc121839106"/>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ADR-DSN.G.395</w:t>
            </w:r>
            <w:proofErr w:type="spellEnd"/>
            <w:r w:rsidRPr="00776377">
              <w:rPr>
                <w:rFonts w:ascii="Times New Roman" w:eastAsiaTheme="majorEastAsia" w:hAnsi="Times New Roman" w:cstheme="majorBidi"/>
                <w:b/>
                <w:color w:val="FFFFFF" w:themeColor="background1"/>
                <w:sz w:val="24"/>
                <w:szCs w:val="26"/>
              </w:rPr>
              <w:t>. punktu “Atledošanas/</w:t>
            </w:r>
            <w:proofErr w:type="spellStart"/>
            <w:r w:rsidRPr="00776377">
              <w:rPr>
                <w:rFonts w:ascii="Times New Roman" w:eastAsiaTheme="majorEastAsia" w:hAnsi="Times New Roman" w:cstheme="majorBidi"/>
                <w:b/>
                <w:color w:val="FFFFFF" w:themeColor="background1"/>
                <w:sz w:val="24"/>
                <w:szCs w:val="26"/>
              </w:rPr>
              <w:t>pretapledošanas</w:t>
            </w:r>
            <w:proofErr w:type="spellEnd"/>
            <w:r w:rsidRPr="00776377">
              <w:rPr>
                <w:rFonts w:ascii="Times New Roman" w:eastAsiaTheme="majorEastAsia" w:hAnsi="Times New Roman" w:cstheme="majorBidi"/>
                <w:b/>
                <w:color w:val="FFFFFF" w:themeColor="background1"/>
                <w:sz w:val="24"/>
                <w:szCs w:val="26"/>
              </w:rPr>
              <w:t xml:space="preserve"> apstrādes laukumu nestspēja”</w:t>
            </w:r>
            <w:bookmarkEnd w:id="205"/>
          </w:p>
        </w:tc>
      </w:tr>
    </w:tbl>
    <w:p w14:paraId="7B5D0F44" w14:textId="77777777" w:rsidR="00776377" w:rsidRPr="00776377" w:rsidRDefault="00776377" w:rsidP="00776377">
      <w:pPr>
        <w:jc w:val="both"/>
        <w:rPr>
          <w:rFonts w:ascii="Times New Roman" w:eastAsia="Calibri" w:hAnsi="Times New Roman" w:cs="Calibri"/>
          <w:noProof/>
          <w:sz w:val="24"/>
          <w:szCs w:val="5"/>
        </w:rPr>
      </w:pPr>
    </w:p>
    <w:p w14:paraId="3C1F9CF0"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Atledošanas/</w:t>
      </w:r>
      <w:proofErr w:type="spellStart"/>
      <w:r w:rsidRPr="00776377">
        <w:rPr>
          <w:rFonts w:ascii="Times New Roman" w:eastAsia="Calibri" w:hAnsi="Times New Roman"/>
          <w:sz w:val="24"/>
        </w:rPr>
        <w:t>pretapledošanas</w:t>
      </w:r>
      <w:proofErr w:type="spellEnd"/>
      <w:r w:rsidRPr="00776377">
        <w:rPr>
          <w:rFonts w:ascii="Times New Roman" w:eastAsia="Calibri" w:hAnsi="Times New Roman"/>
          <w:sz w:val="24"/>
        </w:rPr>
        <w:t xml:space="preserve"> apstrādes laukumam jāspēj izturēt slodzi, ko rada gaisa kuģis, kuru šajā laukumā paredzēts apkalpot.</w:t>
      </w:r>
    </w:p>
    <w:p w14:paraId="23D47922" w14:textId="77777777" w:rsidR="00776377" w:rsidRPr="00776377" w:rsidRDefault="00776377" w:rsidP="00776377">
      <w:pPr>
        <w:jc w:val="both"/>
        <w:rPr>
          <w:rFonts w:ascii="Times New Roman" w:eastAsia="Calibri"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5CE4600E" w14:textId="77777777" w:rsidTr="00792BC1">
        <w:trPr>
          <w:trHeight w:val="266"/>
        </w:trPr>
        <w:tc>
          <w:tcPr>
            <w:tcW w:w="9065" w:type="dxa"/>
            <w:shd w:val="clear" w:color="auto" w:fill="16CC7E"/>
          </w:tcPr>
          <w:p w14:paraId="2937CDF1"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206" w:name="_Toc121839107"/>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ADR-DSN.G.395</w:t>
            </w:r>
            <w:proofErr w:type="spellEnd"/>
            <w:r w:rsidRPr="00776377">
              <w:rPr>
                <w:rFonts w:ascii="Times New Roman" w:eastAsiaTheme="majorEastAsia" w:hAnsi="Times New Roman" w:cstheme="majorBidi"/>
                <w:b/>
                <w:color w:val="FFFFFF" w:themeColor="background1"/>
                <w:sz w:val="24"/>
                <w:szCs w:val="26"/>
              </w:rPr>
              <w:t>. punktu “Atledošanas/</w:t>
            </w:r>
            <w:proofErr w:type="spellStart"/>
            <w:r w:rsidRPr="00776377">
              <w:rPr>
                <w:rFonts w:ascii="Times New Roman" w:eastAsiaTheme="majorEastAsia" w:hAnsi="Times New Roman" w:cstheme="majorBidi"/>
                <w:b/>
                <w:color w:val="FFFFFF" w:themeColor="background1"/>
                <w:sz w:val="24"/>
                <w:szCs w:val="26"/>
              </w:rPr>
              <w:t>pretapledošanas</w:t>
            </w:r>
            <w:proofErr w:type="spellEnd"/>
            <w:r w:rsidRPr="00776377">
              <w:rPr>
                <w:rFonts w:ascii="Times New Roman" w:eastAsiaTheme="majorEastAsia" w:hAnsi="Times New Roman" w:cstheme="majorBidi"/>
                <w:b/>
                <w:color w:val="FFFFFF" w:themeColor="background1"/>
                <w:sz w:val="24"/>
                <w:szCs w:val="26"/>
              </w:rPr>
              <w:t xml:space="preserve"> apstrādes laukumu nestspēja”</w:t>
            </w:r>
            <w:bookmarkEnd w:id="206"/>
          </w:p>
        </w:tc>
      </w:tr>
    </w:tbl>
    <w:p w14:paraId="4045DA31" w14:textId="77777777" w:rsidR="00776377" w:rsidRPr="00776377" w:rsidRDefault="00776377" w:rsidP="00776377">
      <w:pPr>
        <w:jc w:val="both"/>
        <w:rPr>
          <w:rFonts w:ascii="Times New Roman" w:eastAsia="Calibri" w:hAnsi="Times New Roman" w:cs="Calibri"/>
          <w:noProof/>
          <w:sz w:val="24"/>
          <w:szCs w:val="5"/>
        </w:rPr>
      </w:pPr>
    </w:p>
    <w:p w14:paraId="52D07339" w14:textId="77777777" w:rsidR="00776377" w:rsidRPr="00776377" w:rsidRDefault="00776377" w:rsidP="00776377">
      <w:pPr>
        <w:jc w:val="both"/>
        <w:rPr>
          <w:rFonts w:ascii="Times New Roman" w:eastAsia="Calibri" w:hAnsi="Times New Roman"/>
          <w:noProof/>
          <w:sz w:val="24"/>
        </w:rPr>
      </w:pPr>
      <w:r w:rsidRPr="00776377">
        <w:rPr>
          <w:rFonts w:ascii="Times New Roman" w:eastAsia="Calibri" w:hAnsi="Times New Roman"/>
          <w:sz w:val="24"/>
        </w:rPr>
        <w:t>Jāņem vērā tas, ka atledošanas/</w:t>
      </w:r>
      <w:proofErr w:type="spellStart"/>
      <w:r w:rsidRPr="00776377">
        <w:rPr>
          <w:rFonts w:ascii="Times New Roman" w:eastAsia="Calibri" w:hAnsi="Times New Roman"/>
          <w:sz w:val="24"/>
        </w:rPr>
        <w:t>pretapledošanas</w:t>
      </w:r>
      <w:proofErr w:type="spellEnd"/>
      <w:r w:rsidRPr="00776377">
        <w:rPr>
          <w:rFonts w:ascii="Times New Roman" w:eastAsia="Calibri" w:hAnsi="Times New Roman"/>
          <w:sz w:val="24"/>
        </w:rPr>
        <w:t xml:space="preserve"> apstrādes laukums (tāpat kā perons) tiks pakļauts lielākai satiksmes intensitātei un gaisa kuģu lēnas kustības vai stāvēšanas dēļ arī lielākai slodzei nekā skrejceļš.</w:t>
      </w:r>
    </w:p>
    <w:p w14:paraId="21E1415A" w14:textId="77777777" w:rsidR="00776377" w:rsidRPr="00776377" w:rsidRDefault="00776377" w:rsidP="00776377">
      <w:pPr>
        <w:jc w:val="both"/>
        <w:rPr>
          <w:rFonts w:ascii="Times New Roman" w:eastAsia="Calibri"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76377" w:rsidRPr="00776377" w14:paraId="404477FB" w14:textId="77777777" w:rsidTr="00792BC1">
        <w:trPr>
          <w:trHeight w:val="266"/>
        </w:trPr>
        <w:tc>
          <w:tcPr>
            <w:tcW w:w="9065" w:type="dxa"/>
            <w:shd w:val="clear" w:color="auto" w:fill="212E63"/>
          </w:tcPr>
          <w:p w14:paraId="5994E5E5" w14:textId="77777777" w:rsidR="00776377" w:rsidRPr="00776377" w:rsidRDefault="00776377" w:rsidP="00776377">
            <w:pPr>
              <w:keepNext/>
              <w:keepLines/>
              <w:outlineLvl w:val="1"/>
              <w:rPr>
                <w:rFonts w:ascii="Times New Roman" w:hAnsi="Times New Roman" w:cstheme="majorBidi"/>
                <w:b/>
                <w:noProof/>
                <w:color w:val="FFFFFF" w:themeColor="background1"/>
                <w:sz w:val="24"/>
                <w:szCs w:val="26"/>
              </w:rPr>
            </w:pPr>
            <w:bookmarkStart w:id="207" w:name="_Toc121839108"/>
            <w:proofErr w:type="spellStart"/>
            <w:r w:rsidRPr="00776377">
              <w:rPr>
                <w:rFonts w:ascii="Times New Roman" w:eastAsiaTheme="majorEastAsia" w:hAnsi="Times New Roman" w:cstheme="majorBidi"/>
                <w:b/>
                <w:color w:val="FFFFFF" w:themeColor="background1"/>
                <w:sz w:val="24"/>
                <w:szCs w:val="26"/>
              </w:rPr>
              <w:t>CS</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ADR-DSN.G.400</w:t>
            </w:r>
            <w:proofErr w:type="spellEnd"/>
            <w:r w:rsidRPr="00776377">
              <w:rPr>
                <w:rFonts w:ascii="Times New Roman" w:eastAsiaTheme="majorEastAsia" w:hAnsi="Times New Roman" w:cstheme="majorBidi"/>
                <w:b/>
                <w:color w:val="FFFFFF" w:themeColor="background1"/>
                <w:sz w:val="24"/>
                <w:szCs w:val="26"/>
              </w:rPr>
              <w:t>. punktu “Attālumi uz atledošanas/</w:t>
            </w:r>
            <w:proofErr w:type="spellStart"/>
            <w:r w:rsidRPr="00776377">
              <w:rPr>
                <w:rFonts w:ascii="Times New Roman" w:eastAsiaTheme="majorEastAsia" w:hAnsi="Times New Roman" w:cstheme="majorBidi"/>
                <w:b/>
                <w:color w:val="FFFFFF" w:themeColor="background1"/>
                <w:sz w:val="24"/>
                <w:szCs w:val="26"/>
              </w:rPr>
              <w:t>pretapledošanas</w:t>
            </w:r>
            <w:proofErr w:type="spellEnd"/>
            <w:r w:rsidRPr="00776377">
              <w:rPr>
                <w:rFonts w:ascii="Times New Roman" w:eastAsiaTheme="majorEastAsia" w:hAnsi="Times New Roman" w:cstheme="majorBidi"/>
                <w:b/>
                <w:color w:val="FFFFFF" w:themeColor="background1"/>
                <w:sz w:val="24"/>
                <w:szCs w:val="26"/>
              </w:rPr>
              <w:t xml:space="preserve"> apstrādes laukuma”</w:t>
            </w:r>
            <w:bookmarkEnd w:id="207"/>
          </w:p>
        </w:tc>
      </w:tr>
    </w:tbl>
    <w:p w14:paraId="1DBBA058" w14:textId="77777777" w:rsidR="00776377" w:rsidRPr="00776377" w:rsidRDefault="00776377" w:rsidP="00776377">
      <w:pPr>
        <w:jc w:val="both"/>
        <w:rPr>
          <w:rFonts w:ascii="Times New Roman" w:eastAsia="Calibri" w:hAnsi="Times New Roman" w:cs="Calibri"/>
          <w:noProof/>
          <w:sz w:val="24"/>
          <w:szCs w:val="5"/>
        </w:rPr>
      </w:pPr>
    </w:p>
    <w:p w14:paraId="4203005F"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Attālumu atledošanas/</w:t>
      </w:r>
      <w:proofErr w:type="spellStart"/>
      <w:r w:rsidRPr="00776377">
        <w:rPr>
          <w:rFonts w:ascii="Times New Roman" w:eastAsia="Calibri" w:hAnsi="Times New Roman"/>
          <w:sz w:val="24"/>
        </w:rPr>
        <w:t>pretapledošanas</w:t>
      </w:r>
      <w:proofErr w:type="spellEnd"/>
      <w:r w:rsidRPr="00776377">
        <w:rPr>
          <w:rFonts w:ascii="Times New Roman" w:eastAsia="Calibri" w:hAnsi="Times New Roman"/>
          <w:sz w:val="24"/>
        </w:rPr>
        <w:t xml:space="preserve"> laukumos noteikšanas drošības mērķis ir droši nošķirt gaisa kuģi, kas izmanto stāvvietu, no blakus esošas būves, gaisa kuģa citā stāvvietā un citiem objektiem.</w:t>
      </w:r>
    </w:p>
    <w:p w14:paraId="08322364"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b) Atledošanas/</w:t>
      </w:r>
      <w:proofErr w:type="spellStart"/>
      <w:r w:rsidRPr="00776377">
        <w:rPr>
          <w:rFonts w:ascii="Times New Roman" w:eastAsia="Calibri" w:hAnsi="Times New Roman"/>
          <w:sz w:val="24"/>
        </w:rPr>
        <w:t>pretapledošanas</w:t>
      </w:r>
      <w:proofErr w:type="spellEnd"/>
      <w:r w:rsidRPr="00776377">
        <w:rPr>
          <w:rFonts w:ascii="Times New Roman" w:eastAsia="Calibri" w:hAnsi="Times New Roman"/>
          <w:sz w:val="24"/>
        </w:rPr>
        <w:t xml:space="preserve"> laukumam jānodrošina šādi minimālie attālumi starp stāvvietu izmantojošu gaisa kuģi un jebkuru blakus esošu būvi, citā stāvvietā esošu gaisa kuģi vai citiem objektiem.</w:t>
      </w:r>
    </w:p>
    <w:p w14:paraId="068475DE" w14:textId="77777777" w:rsidR="00776377" w:rsidRPr="00776377" w:rsidRDefault="00776377" w:rsidP="00776377">
      <w:pPr>
        <w:jc w:val="both"/>
        <w:rPr>
          <w:rFonts w:ascii="Times New Roman" w:eastAsia="Calibri" w:hAnsi="Times New Roman" w:cs="Calibri"/>
          <w:noProof/>
          <w:sz w:val="24"/>
          <w:szCs w:val="13"/>
        </w:rPr>
      </w:pPr>
    </w:p>
    <w:tbl>
      <w:tblP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4211"/>
        <w:gridCol w:w="4818"/>
      </w:tblGrid>
      <w:tr w:rsidR="00776377" w:rsidRPr="00776377" w14:paraId="61C92661" w14:textId="77777777" w:rsidTr="00792BC1">
        <w:tc>
          <w:tcPr>
            <w:tcW w:w="2332" w:type="pct"/>
            <w:shd w:val="clear" w:color="auto" w:fill="808080"/>
          </w:tcPr>
          <w:p w14:paraId="22AA8484" w14:textId="77777777" w:rsidR="00776377" w:rsidRPr="00776377" w:rsidRDefault="00776377" w:rsidP="00FD5D25">
            <w:pPr>
              <w:rPr>
                <w:rFonts w:ascii="Times New Roman" w:hAnsi="Times New Roman"/>
                <w:b/>
                <w:noProof/>
                <w:color w:val="FFFFFF"/>
                <w:sz w:val="24"/>
              </w:rPr>
            </w:pPr>
            <w:r w:rsidRPr="00776377">
              <w:rPr>
                <w:rFonts w:ascii="Times New Roman" w:hAnsi="Times New Roman"/>
                <w:b/>
                <w:color w:val="FFFFFF"/>
                <w:sz w:val="24"/>
              </w:rPr>
              <w:t>Koda burts</w:t>
            </w:r>
          </w:p>
        </w:tc>
        <w:tc>
          <w:tcPr>
            <w:tcW w:w="2668" w:type="pct"/>
            <w:shd w:val="clear" w:color="auto" w:fill="808080"/>
          </w:tcPr>
          <w:p w14:paraId="02AA7EA5" w14:textId="77777777" w:rsidR="00776377" w:rsidRPr="00776377" w:rsidRDefault="00776377" w:rsidP="00FD5D25">
            <w:pPr>
              <w:rPr>
                <w:rFonts w:ascii="Times New Roman" w:hAnsi="Times New Roman"/>
                <w:b/>
                <w:noProof/>
                <w:color w:val="FFFFFF"/>
                <w:sz w:val="24"/>
              </w:rPr>
            </w:pPr>
            <w:r w:rsidRPr="00776377">
              <w:rPr>
                <w:rFonts w:ascii="Times New Roman" w:hAnsi="Times New Roman"/>
                <w:b/>
                <w:color w:val="FFFFFF"/>
                <w:sz w:val="24"/>
              </w:rPr>
              <w:t>Attālums</w:t>
            </w:r>
          </w:p>
        </w:tc>
      </w:tr>
      <w:tr w:rsidR="00776377" w:rsidRPr="00776377" w14:paraId="1A0BC9DC" w14:textId="77777777" w:rsidTr="00792BC1">
        <w:tc>
          <w:tcPr>
            <w:tcW w:w="2332" w:type="pct"/>
            <w:shd w:val="clear" w:color="auto" w:fill="D9D9D9"/>
          </w:tcPr>
          <w:p w14:paraId="7CD2380B" w14:textId="77777777" w:rsidR="00776377" w:rsidRPr="00776377" w:rsidRDefault="00776377" w:rsidP="00FD5D25">
            <w:pPr>
              <w:rPr>
                <w:rFonts w:ascii="Times New Roman" w:hAnsi="Times New Roman"/>
                <w:noProof/>
                <w:sz w:val="24"/>
              </w:rPr>
            </w:pPr>
            <w:r w:rsidRPr="00776377">
              <w:rPr>
                <w:rFonts w:ascii="Times New Roman" w:hAnsi="Times New Roman"/>
                <w:sz w:val="24"/>
              </w:rPr>
              <w:t>A</w:t>
            </w:r>
          </w:p>
        </w:tc>
        <w:tc>
          <w:tcPr>
            <w:tcW w:w="2668" w:type="pct"/>
            <w:shd w:val="clear" w:color="auto" w:fill="D9D9D9"/>
          </w:tcPr>
          <w:p w14:paraId="27BD08EA" w14:textId="77777777" w:rsidR="00776377" w:rsidRPr="00776377" w:rsidRDefault="00776377" w:rsidP="00FD5D25">
            <w:pPr>
              <w:rPr>
                <w:rFonts w:ascii="Times New Roman" w:hAnsi="Times New Roman"/>
                <w:noProof/>
                <w:sz w:val="24"/>
              </w:rPr>
            </w:pPr>
            <w:r w:rsidRPr="00776377">
              <w:rPr>
                <w:rFonts w:ascii="Times New Roman" w:hAnsi="Times New Roman"/>
                <w:sz w:val="24"/>
              </w:rPr>
              <w:t>3,8 m</w:t>
            </w:r>
          </w:p>
        </w:tc>
      </w:tr>
      <w:tr w:rsidR="00776377" w:rsidRPr="00776377" w14:paraId="7E374981" w14:textId="77777777" w:rsidTr="00792BC1">
        <w:tc>
          <w:tcPr>
            <w:tcW w:w="2332" w:type="pct"/>
            <w:shd w:val="clear" w:color="auto" w:fill="D9D9D9"/>
          </w:tcPr>
          <w:p w14:paraId="514BB006" w14:textId="77777777" w:rsidR="00776377" w:rsidRPr="00776377" w:rsidRDefault="00776377" w:rsidP="00FD5D25">
            <w:pPr>
              <w:rPr>
                <w:rFonts w:ascii="Times New Roman" w:hAnsi="Times New Roman"/>
                <w:noProof/>
                <w:sz w:val="24"/>
              </w:rPr>
            </w:pPr>
            <w:r w:rsidRPr="00776377">
              <w:rPr>
                <w:rFonts w:ascii="Times New Roman" w:hAnsi="Times New Roman"/>
                <w:sz w:val="24"/>
              </w:rPr>
              <w:t>B</w:t>
            </w:r>
          </w:p>
        </w:tc>
        <w:tc>
          <w:tcPr>
            <w:tcW w:w="2668" w:type="pct"/>
            <w:shd w:val="clear" w:color="auto" w:fill="D9D9D9"/>
          </w:tcPr>
          <w:p w14:paraId="5FACAB5F" w14:textId="77777777" w:rsidR="00776377" w:rsidRPr="00776377" w:rsidRDefault="00776377" w:rsidP="00FD5D25">
            <w:pPr>
              <w:rPr>
                <w:rFonts w:ascii="Times New Roman" w:hAnsi="Times New Roman"/>
                <w:noProof/>
                <w:sz w:val="24"/>
              </w:rPr>
            </w:pPr>
            <w:r w:rsidRPr="00776377">
              <w:rPr>
                <w:rFonts w:ascii="Times New Roman" w:hAnsi="Times New Roman"/>
                <w:sz w:val="24"/>
              </w:rPr>
              <w:t>3,8 m</w:t>
            </w:r>
          </w:p>
        </w:tc>
      </w:tr>
      <w:tr w:rsidR="00776377" w:rsidRPr="00776377" w14:paraId="1750BCC7" w14:textId="77777777" w:rsidTr="00792BC1">
        <w:tc>
          <w:tcPr>
            <w:tcW w:w="2332" w:type="pct"/>
            <w:shd w:val="clear" w:color="auto" w:fill="D9D9D9"/>
          </w:tcPr>
          <w:p w14:paraId="2A0BCC95" w14:textId="77777777" w:rsidR="00776377" w:rsidRPr="00776377" w:rsidRDefault="00776377" w:rsidP="00FD5D25">
            <w:pPr>
              <w:rPr>
                <w:rFonts w:ascii="Times New Roman" w:hAnsi="Times New Roman"/>
                <w:noProof/>
                <w:sz w:val="24"/>
              </w:rPr>
            </w:pPr>
            <w:r w:rsidRPr="00776377">
              <w:rPr>
                <w:rFonts w:ascii="Times New Roman" w:hAnsi="Times New Roman"/>
                <w:sz w:val="24"/>
              </w:rPr>
              <w:t>C</w:t>
            </w:r>
          </w:p>
        </w:tc>
        <w:tc>
          <w:tcPr>
            <w:tcW w:w="2668" w:type="pct"/>
            <w:shd w:val="clear" w:color="auto" w:fill="D9D9D9"/>
          </w:tcPr>
          <w:p w14:paraId="21B42734" w14:textId="77777777" w:rsidR="00776377" w:rsidRPr="00776377" w:rsidRDefault="00776377" w:rsidP="00FD5D25">
            <w:pPr>
              <w:rPr>
                <w:rFonts w:ascii="Times New Roman" w:hAnsi="Times New Roman"/>
                <w:noProof/>
                <w:sz w:val="24"/>
              </w:rPr>
            </w:pPr>
            <w:r w:rsidRPr="00776377">
              <w:rPr>
                <w:rFonts w:ascii="Times New Roman" w:hAnsi="Times New Roman"/>
                <w:sz w:val="24"/>
              </w:rPr>
              <w:t>4,5 m</w:t>
            </w:r>
          </w:p>
        </w:tc>
      </w:tr>
      <w:tr w:rsidR="00776377" w:rsidRPr="00776377" w14:paraId="25C11EF4" w14:textId="77777777" w:rsidTr="00792BC1">
        <w:tc>
          <w:tcPr>
            <w:tcW w:w="2332" w:type="pct"/>
            <w:shd w:val="clear" w:color="auto" w:fill="D9D9D9"/>
          </w:tcPr>
          <w:p w14:paraId="0F66CB54" w14:textId="77777777" w:rsidR="00776377" w:rsidRPr="00776377" w:rsidRDefault="00776377" w:rsidP="00FD5D25">
            <w:pPr>
              <w:rPr>
                <w:rFonts w:ascii="Times New Roman" w:hAnsi="Times New Roman"/>
                <w:noProof/>
                <w:sz w:val="24"/>
              </w:rPr>
            </w:pPr>
            <w:r w:rsidRPr="00776377">
              <w:rPr>
                <w:rFonts w:ascii="Times New Roman" w:hAnsi="Times New Roman"/>
                <w:sz w:val="24"/>
              </w:rPr>
              <w:t>D</w:t>
            </w:r>
          </w:p>
        </w:tc>
        <w:tc>
          <w:tcPr>
            <w:tcW w:w="2668" w:type="pct"/>
            <w:shd w:val="clear" w:color="auto" w:fill="D9D9D9"/>
          </w:tcPr>
          <w:p w14:paraId="75930F5B" w14:textId="77777777" w:rsidR="00776377" w:rsidRPr="00776377" w:rsidRDefault="00776377" w:rsidP="00FD5D25">
            <w:pPr>
              <w:rPr>
                <w:rFonts w:ascii="Times New Roman" w:hAnsi="Times New Roman"/>
                <w:noProof/>
                <w:sz w:val="24"/>
              </w:rPr>
            </w:pPr>
            <w:r w:rsidRPr="00776377">
              <w:rPr>
                <w:rFonts w:ascii="Times New Roman" w:hAnsi="Times New Roman"/>
                <w:sz w:val="24"/>
              </w:rPr>
              <w:t>7,5 m</w:t>
            </w:r>
          </w:p>
        </w:tc>
      </w:tr>
      <w:tr w:rsidR="00776377" w:rsidRPr="00776377" w14:paraId="566AC478" w14:textId="77777777" w:rsidTr="00792BC1">
        <w:tc>
          <w:tcPr>
            <w:tcW w:w="2332" w:type="pct"/>
            <w:shd w:val="clear" w:color="auto" w:fill="D9D9D9"/>
          </w:tcPr>
          <w:p w14:paraId="7CCD4B15" w14:textId="77777777" w:rsidR="00776377" w:rsidRPr="00776377" w:rsidRDefault="00776377" w:rsidP="00FD5D25">
            <w:pPr>
              <w:rPr>
                <w:rFonts w:ascii="Times New Roman" w:hAnsi="Times New Roman"/>
                <w:noProof/>
                <w:sz w:val="24"/>
              </w:rPr>
            </w:pPr>
            <w:r w:rsidRPr="00776377">
              <w:rPr>
                <w:rFonts w:ascii="Times New Roman" w:hAnsi="Times New Roman"/>
                <w:sz w:val="24"/>
              </w:rPr>
              <w:t>E</w:t>
            </w:r>
          </w:p>
        </w:tc>
        <w:tc>
          <w:tcPr>
            <w:tcW w:w="2668" w:type="pct"/>
            <w:shd w:val="clear" w:color="auto" w:fill="D9D9D9"/>
          </w:tcPr>
          <w:p w14:paraId="6AC659AA" w14:textId="77777777" w:rsidR="00776377" w:rsidRPr="00776377" w:rsidRDefault="00776377" w:rsidP="00FD5D25">
            <w:pPr>
              <w:rPr>
                <w:rFonts w:ascii="Times New Roman" w:hAnsi="Times New Roman"/>
                <w:noProof/>
                <w:sz w:val="24"/>
              </w:rPr>
            </w:pPr>
            <w:r w:rsidRPr="00776377">
              <w:rPr>
                <w:rFonts w:ascii="Times New Roman" w:hAnsi="Times New Roman"/>
                <w:sz w:val="24"/>
              </w:rPr>
              <w:t>7,5 m</w:t>
            </w:r>
          </w:p>
        </w:tc>
      </w:tr>
      <w:tr w:rsidR="00776377" w:rsidRPr="00776377" w14:paraId="354003E9" w14:textId="77777777" w:rsidTr="00792BC1">
        <w:tc>
          <w:tcPr>
            <w:tcW w:w="2332" w:type="pct"/>
            <w:shd w:val="clear" w:color="auto" w:fill="D9D9D9"/>
          </w:tcPr>
          <w:p w14:paraId="59001738" w14:textId="77777777" w:rsidR="00776377" w:rsidRPr="00776377" w:rsidRDefault="00776377" w:rsidP="00FD5D25">
            <w:pPr>
              <w:rPr>
                <w:rFonts w:ascii="Times New Roman" w:hAnsi="Times New Roman"/>
                <w:noProof/>
                <w:sz w:val="24"/>
              </w:rPr>
            </w:pPr>
            <w:r w:rsidRPr="00776377">
              <w:rPr>
                <w:rFonts w:ascii="Times New Roman" w:hAnsi="Times New Roman"/>
                <w:sz w:val="24"/>
              </w:rPr>
              <w:t>F</w:t>
            </w:r>
          </w:p>
        </w:tc>
        <w:tc>
          <w:tcPr>
            <w:tcW w:w="2668" w:type="pct"/>
            <w:shd w:val="clear" w:color="auto" w:fill="D9D9D9"/>
          </w:tcPr>
          <w:p w14:paraId="7387A133" w14:textId="77777777" w:rsidR="00776377" w:rsidRPr="00776377" w:rsidRDefault="00776377" w:rsidP="00FD5D25">
            <w:pPr>
              <w:rPr>
                <w:rFonts w:ascii="Times New Roman" w:hAnsi="Times New Roman"/>
                <w:noProof/>
                <w:sz w:val="24"/>
              </w:rPr>
            </w:pPr>
            <w:r w:rsidRPr="00776377">
              <w:rPr>
                <w:rFonts w:ascii="Times New Roman" w:hAnsi="Times New Roman"/>
                <w:sz w:val="24"/>
              </w:rPr>
              <w:t>7,5 m</w:t>
            </w:r>
          </w:p>
        </w:tc>
      </w:tr>
    </w:tbl>
    <w:p w14:paraId="73E2C826" w14:textId="77777777" w:rsidR="00776377" w:rsidRPr="00776377" w:rsidRDefault="00776377" w:rsidP="00776377">
      <w:pPr>
        <w:jc w:val="both"/>
        <w:rPr>
          <w:rFonts w:ascii="Times New Roman" w:eastAsia="Calibri" w:hAnsi="Times New Roman" w:cs="Calibri"/>
          <w:noProof/>
          <w:sz w:val="24"/>
          <w:szCs w:val="20"/>
        </w:rPr>
      </w:pPr>
    </w:p>
    <w:p w14:paraId="5E255715"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c) Ja laukuma konfigurācija ietver apbraucamo ceļu, ir jānodrošina D-1. tabulas 13. ailē norādītie minimālie atdalošie attālumi.</w:t>
      </w:r>
    </w:p>
    <w:p w14:paraId="598AB571"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d) Ja atledošanas/</w:t>
      </w:r>
      <w:proofErr w:type="spellStart"/>
      <w:r w:rsidRPr="00776377">
        <w:rPr>
          <w:rFonts w:ascii="Times New Roman" w:eastAsia="Calibri" w:hAnsi="Times New Roman"/>
          <w:sz w:val="24"/>
        </w:rPr>
        <w:t>pretapledošanas</w:t>
      </w:r>
      <w:proofErr w:type="spellEnd"/>
      <w:r w:rsidRPr="00776377">
        <w:rPr>
          <w:rFonts w:ascii="Times New Roman" w:eastAsia="Calibri" w:hAnsi="Times New Roman"/>
          <w:sz w:val="24"/>
        </w:rPr>
        <w:t xml:space="preserve"> apstrādes zona piekļaujas parastam manevrēšanas ceļam, jānodrošina D-1. tabulas 11. ailē norādītais manevrēšanas ceļa minimālais atdalošais attālums (skat. G-1. attēlu).</w:t>
      </w:r>
    </w:p>
    <w:p w14:paraId="395F90B6" w14:textId="77777777" w:rsidR="00776377" w:rsidRPr="00776377" w:rsidRDefault="00776377" w:rsidP="00776377">
      <w:pPr>
        <w:jc w:val="both"/>
        <w:rPr>
          <w:rFonts w:ascii="Times New Roman" w:eastAsia="Calibri" w:hAnsi="Times New Roman" w:cs="Calibri"/>
          <w:noProof/>
          <w:sz w:val="24"/>
          <w:szCs w:val="9"/>
        </w:rPr>
      </w:pPr>
    </w:p>
    <w:p w14:paraId="223F55BC" w14:textId="4F78C14A" w:rsidR="00776377" w:rsidRPr="00776377" w:rsidRDefault="001F58E9" w:rsidP="00776377">
      <w:pPr>
        <w:jc w:val="both"/>
        <w:rPr>
          <w:rFonts w:ascii="Times New Roman" w:eastAsia="Calibri" w:hAnsi="Times New Roman" w:cs="Calibri"/>
          <w:noProof/>
          <w:sz w:val="24"/>
          <w:szCs w:val="20"/>
        </w:rPr>
      </w:pPr>
      <w:r w:rsidRPr="001B061C">
        <w:rPr>
          <w:rFonts w:ascii="Times New Roman" w:hAnsi="Times New Roman" w:cs="Times New Roman"/>
          <w:noProof/>
          <w:sz w:val="24"/>
        </w:rPr>
        <w:lastRenderedPageBreak/>
        <w:drawing>
          <wp:inline distT="0" distB="0" distL="0" distR="0" wp14:anchorId="669C259F" wp14:editId="2C6A4BAB">
            <wp:extent cx="5576367" cy="2475782"/>
            <wp:effectExtent l="0" t="0" r="5715" b="1270"/>
            <wp:docPr id="122" name="Picture 12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Diagram&#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84009" cy="2479175"/>
                    </a:xfrm>
                    <a:prstGeom prst="rect">
                      <a:avLst/>
                    </a:prstGeom>
                    <a:noFill/>
                    <a:ln>
                      <a:noFill/>
                    </a:ln>
                  </pic:spPr>
                </pic:pic>
              </a:graphicData>
            </a:graphic>
          </wp:inline>
        </w:drawing>
      </w:r>
    </w:p>
    <w:p w14:paraId="1DA0F45F" w14:textId="77777777" w:rsidR="00776377" w:rsidRPr="00776377" w:rsidRDefault="00776377" w:rsidP="00776377">
      <w:pPr>
        <w:jc w:val="both"/>
        <w:rPr>
          <w:rFonts w:ascii="Times New Roman" w:hAnsi="Times New Roman"/>
          <w:b/>
          <w:i/>
          <w:noProof/>
          <w:sz w:val="24"/>
        </w:rPr>
      </w:pPr>
      <w:r w:rsidRPr="00776377">
        <w:rPr>
          <w:rFonts w:ascii="Times New Roman" w:hAnsi="Times New Roman"/>
          <w:b/>
          <w:i/>
          <w:sz w:val="24"/>
        </w:rPr>
        <w:t>G-1. attēls. Atledošanas/</w:t>
      </w:r>
      <w:proofErr w:type="spellStart"/>
      <w:r w:rsidRPr="00776377">
        <w:rPr>
          <w:rFonts w:ascii="Times New Roman" w:hAnsi="Times New Roman"/>
          <w:b/>
          <w:i/>
          <w:sz w:val="24"/>
        </w:rPr>
        <w:t>pretapledošanas</w:t>
      </w:r>
      <w:proofErr w:type="spellEnd"/>
      <w:r w:rsidRPr="00776377">
        <w:rPr>
          <w:rFonts w:ascii="Times New Roman" w:hAnsi="Times New Roman"/>
          <w:b/>
          <w:i/>
          <w:sz w:val="24"/>
        </w:rPr>
        <w:t xml:space="preserve"> apstrādes zonas minimālais atdalošais attālums</w:t>
      </w:r>
    </w:p>
    <w:p w14:paraId="42CBB089" w14:textId="77777777" w:rsidR="00776377" w:rsidRPr="00776377" w:rsidRDefault="00776377" w:rsidP="00776377">
      <w:pPr>
        <w:jc w:val="both"/>
        <w:rPr>
          <w:rFonts w:ascii="Times New Roman" w:eastAsia="Calibri" w:hAnsi="Times New Roman" w:cs="Calibri"/>
          <w:b/>
          <w:bCs/>
          <w:i/>
          <w:noProof/>
          <w:sz w:val="24"/>
          <w:szCs w:val="16"/>
        </w:rPr>
      </w:pPr>
    </w:p>
    <w:p w14:paraId="1B405150"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/2]</w:t>
      </w:r>
    </w:p>
    <w:p w14:paraId="0D7C1FDD"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/3]</w:t>
      </w:r>
    </w:p>
    <w:p w14:paraId="6DDF24CB" w14:textId="77777777" w:rsidR="00776377" w:rsidRPr="00776377" w:rsidRDefault="00776377" w:rsidP="00776377">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76377" w:rsidRPr="00776377" w14:paraId="47A95595" w14:textId="77777777" w:rsidTr="00792BC1">
        <w:trPr>
          <w:trHeight w:val="266"/>
        </w:trPr>
        <w:tc>
          <w:tcPr>
            <w:tcW w:w="9065" w:type="dxa"/>
            <w:shd w:val="clear" w:color="auto" w:fill="16CC7E"/>
          </w:tcPr>
          <w:p w14:paraId="249372D7" w14:textId="77777777" w:rsidR="00776377" w:rsidRPr="00776377" w:rsidRDefault="00776377" w:rsidP="00776377">
            <w:pPr>
              <w:keepNext/>
              <w:keepLines/>
              <w:outlineLvl w:val="1"/>
              <w:rPr>
                <w:rFonts w:ascii="Times New Roman" w:eastAsiaTheme="majorEastAsia" w:hAnsi="Times New Roman" w:cstheme="majorBidi"/>
                <w:b/>
                <w:color w:val="FFFFFF" w:themeColor="background1"/>
                <w:sz w:val="24"/>
                <w:szCs w:val="26"/>
              </w:rPr>
            </w:pPr>
            <w:bookmarkStart w:id="208" w:name="_Toc121839109"/>
            <w:proofErr w:type="spellStart"/>
            <w:r w:rsidRPr="00776377">
              <w:rPr>
                <w:rFonts w:ascii="Times New Roman" w:eastAsiaTheme="majorEastAsia" w:hAnsi="Times New Roman" w:cstheme="majorBidi"/>
                <w:b/>
                <w:color w:val="FFFFFF" w:themeColor="background1"/>
                <w:sz w:val="24"/>
                <w:szCs w:val="26"/>
              </w:rPr>
              <w:t>GM1</w:t>
            </w:r>
            <w:proofErr w:type="spellEnd"/>
            <w:r w:rsidRPr="00776377">
              <w:rPr>
                <w:rFonts w:ascii="Times New Roman" w:eastAsiaTheme="majorEastAsia" w:hAnsi="Times New Roman" w:cstheme="majorBidi"/>
                <w:b/>
                <w:color w:val="FFFFFF" w:themeColor="background1"/>
                <w:sz w:val="24"/>
                <w:szCs w:val="26"/>
              </w:rPr>
              <w:t xml:space="preserve"> par </w:t>
            </w:r>
            <w:proofErr w:type="spellStart"/>
            <w:r w:rsidRPr="00776377">
              <w:rPr>
                <w:rFonts w:ascii="Times New Roman" w:eastAsiaTheme="majorEastAsia" w:hAnsi="Times New Roman" w:cstheme="majorBidi"/>
                <w:b/>
                <w:color w:val="FFFFFF" w:themeColor="background1"/>
                <w:sz w:val="24"/>
                <w:szCs w:val="26"/>
              </w:rPr>
              <w:t>ADR-DSN.G.400</w:t>
            </w:r>
            <w:proofErr w:type="spellEnd"/>
            <w:r w:rsidRPr="00776377">
              <w:rPr>
                <w:rFonts w:ascii="Times New Roman" w:eastAsiaTheme="majorEastAsia" w:hAnsi="Times New Roman" w:cstheme="majorBidi"/>
                <w:b/>
                <w:color w:val="FFFFFF" w:themeColor="background1"/>
                <w:sz w:val="24"/>
                <w:szCs w:val="26"/>
              </w:rPr>
              <w:t>. punktu “Attālumi uz atledošanas/</w:t>
            </w:r>
            <w:proofErr w:type="spellStart"/>
            <w:r w:rsidRPr="00776377">
              <w:rPr>
                <w:rFonts w:ascii="Times New Roman" w:eastAsiaTheme="majorEastAsia" w:hAnsi="Times New Roman" w:cstheme="majorBidi"/>
                <w:b/>
                <w:color w:val="FFFFFF" w:themeColor="background1"/>
                <w:sz w:val="24"/>
                <w:szCs w:val="26"/>
              </w:rPr>
              <w:t>pretapledošanas</w:t>
            </w:r>
            <w:proofErr w:type="spellEnd"/>
            <w:r w:rsidRPr="00776377">
              <w:rPr>
                <w:rFonts w:ascii="Times New Roman" w:eastAsiaTheme="majorEastAsia" w:hAnsi="Times New Roman" w:cstheme="majorBidi"/>
                <w:b/>
                <w:color w:val="FFFFFF" w:themeColor="background1"/>
                <w:sz w:val="24"/>
                <w:szCs w:val="26"/>
              </w:rPr>
              <w:t xml:space="preserve"> apstrādes laukuma”</w:t>
            </w:r>
            <w:bookmarkEnd w:id="208"/>
          </w:p>
        </w:tc>
      </w:tr>
    </w:tbl>
    <w:p w14:paraId="464506CD" w14:textId="77777777" w:rsidR="00776377" w:rsidRPr="00776377" w:rsidRDefault="00776377" w:rsidP="00776377">
      <w:pPr>
        <w:jc w:val="both"/>
        <w:rPr>
          <w:rFonts w:ascii="Times New Roman" w:eastAsia="Calibri" w:hAnsi="Times New Roman" w:cs="Calibri"/>
          <w:noProof/>
          <w:sz w:val="24"/>
          <w:szCs w:val="5"/>
        </w:rPr>
      </w:pPr>
    </w:p>
    <w:p w14:paraId="6122BFDC"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a) Atdalīšanas kritērijos jāņem vērā nepieciešamība atsevišķiem atledošanas/</w:t>
      </w:r>
      <w:proofErr w:type="spellStart"/>
      <w:r w:rsidRPr="00776377">
        <w:rPr>
          <w:rFonts w:ascii="Times New Roman" w:eastAsia="Calibri" w:hAnsi="Times New Roman"/>
          <w:sz w:val="24"/>
        </w:rPr>
        <w:t>pretapledošanas</w:t>
      </w:r>
      <w:proofErr w:type="spellEnd"/>
      <w:r w:rsidRPr="00776377">
        <w:rPr>
          <w:rFonts w:ascii="Times New Roman" w:eastAsia="Calibri" w:hAnsi="Times New Roman"/>
          <w:sz w:val="24"/>
        </w:rPr>
        <w:t xml:space="preserve"> apstrādes laukumiem nodrošināt pietiekamu manevrēšanas teritoriju ap gaisa kuģi, lai varētu vienlaikus veikt apstrādi ar diviem vai vairākiem pārvietojamiem atledošanas/</w:t>
      </w:r>
      <w:proofErr w:type="spellStart"/>
      <w:r w:rsidRPr="00776377">
        <w:rPr>
          <w:rFonts w:ascii="Times New Roman" w:eastAsia="Calibri" w:hAnsi="Times New Roman"/>
          <w:sz w:val="24"/>
        </w:rPr>
        <w:t>pretapledošanas</w:t>
      </w:r>
      <w:proofErr w:type="spellEnd"/>
      <w:r w:rsidRPr="00776377">
        <w:rPr>
          <w:rFonts w:ascii="Times New Roman" w:eastAsia="Calibri" w:hAnsi="Times New Roman"/>
          <w:sz w:val="24"/>
        </w:rPr>
        <w:t xml:space="preserve"> apstrādes transportlīdzekļiem, un tādu pietiekamu transportlīdzekļu drošības zonu starp blakus esošiem atledošanas laukumiem, kura nepārklājas, un nepieciešamība pēc citiem atledošanas/</w:t>
      </w:r>
      <w:proofErr w:type="spellStart"/>
      <w:r w:rsidRPr="00776377">
        <w:rPr>
          <w:rFonts w:ascii="Times New Roman" w:eastAsia="Calibri" w:hAnsi="Times New Roman"/>
          <w:sz w:val="24"/>
        </w:rPr>
        <w:t>pretapledošanas</w:t>
      </w:r>
      <w:proofErr w:type="spellEnd"/>
      <w:r w:rsidRPr="00776377">
        <w:rPr>
          <w:rFonts w:ascii="Times New Roman" w:eastAsia="Calibri" w:hAnsi="Times New Roman"/>
          <w:sz w:val="24"/>
        </w:rPr>
        <w:t xml:space="preserve"> apstrādes laukumiem.</w:t>
      </w:r>
    </w:p>
    <w:p w14:paraId="0D274F84"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b) Atledošanas/</w:t>
      </w:r>
      <w:proofErr w:type="spellStart"/>
      <w:r w:rsidRPr="00776377">
        <w:rPr>
          <w:rFonts w:ascii="Times New Roman" w:eastAsia="Calibri" w:hAnsi="Times New Roman"/>
          <w:sz w:val="24"/>
        </w:rPr>
        <w:t>pretapledošanas</w:t>
      </w:r>
      <w:proofErr w:type="spellEnd"/>
      <w:r w:rsidRPr="00776377">
        <w:rPr>
          <w:rFonts w:ascii="Times New Roman" w:eastAsia="Calibri" w:hAnsi="Times New Roman"/>
          <w:sz w:val="24"/>
        </w:rPr>
        <w:t xml:space="preserve"> apstrādes transportlīdzekļu kustībai ap gaisa kuģi jāparedz vismaz 3,8 m attālums.</w:t>
      </w:r>
    </w:p>
    <w:p w14:paraId="38222058" w14:textId="77777777" w:rsidR="00776377" w:rsidRPr="00776377" w:rsidRDefault="00776377" w:rsidP="00776377">
      <w:pPr>
        <w:tabs>
          <w:tab w:val="left" w:pos="708"/>
        </w:tabs>
        <w:jc w:val="both"/>
        <w:rPr>
          <w:rFonts w:ascii="Times New Roman" w:eastAsia="Calibri" w:hAnsi="Times New Roman"/>
          <w:noProof/>
          <w:sz w:val="24"/>
        </w:rPr>
      </w:pPr>
      <w:r w:rsidRPr="00776377">
        <w:rPr>
          <w:rFonts w:ascii="Times New Roman" w:eastAsia="Calibri" w:hAnsi="Times New Roman"/>
          <w:sz w:val="24"/>
        </w:rPr>
        <w:t>c) Ja atledošanas/</w:t>
      </w:r>
      <w:proofErr w:type="spellStart"/>
      <w:r w:rsidRPr="00776377">
        <w:rPr>
          <w:rFonts w:ascii="Times New Roman" w:eastAsia="Calibri" w:hAnsi="Times New Roman"/>
          <w:sz w:val="24"/>
        </w:rPr>
        <w:t>pretapledošanas</w:t>
      </w:r>
      <w:proofErr w:type="spellEnd"/>
      <w:r w:rsidRPr="00776377">
        <w:rPr>
          <w:rFonts w:ascii="Times New Roman" w:eastAsia="Calibri" w:hAnsi="Times New Roman"/>
          <w:sz w:val="24"/>
        </w:rPr>
        <w:t xml:space="preserve"> apstrādes zona neatrodas kustības zonā, minēto minimālo attālumu var samazināt.</w:t>
      </w:r>
    </w:p>
    <w:p w14:paraId="103F9BF3" w14:textId="77777777" w:rsidR="00776377" w:rsidRPr="00776377" w:rsidRDefault="00776377" w:rsidP="00776377">
      <w:pPr>
        <w:tabs>
          <w:tab w:val="left" w:pos="708"/>
        </w:tabs>
        <w:jc w:val="both"/>
        <w:rPr>
          <w:rFonts w:ascii="Times New Roman" w:eastAsia="Calibri" w:hAnsi="Times New Roman"/>
          <w:noProof/>
          <w:sz w:val="24"/>
        </w:rPr>
      </w:pPr>
    </w:p>
    <w:p w14:paraId="734E73CB" w14:textId="77777777" w:rsidR="00776377" w:rsidRPr="00776377" w:rsidRDefault="00776377" w:rsidP="00776377">
      <w:pPr>
        <w:jc w:val="both"/>
        <w:rPr>
          <w:rFonts w:ascii="Times New Roman" w:hAnsi="Times New Roman"/>
          <w:noProof/>
          <w:sz w:val="24"/>
        </w:rPr>
      </w:pPr>
      <w:r w:rsidRPr="00776377">
        <w:rPr>
          <w:rFonts w:ascii="Times New Roman" w:hAnsi="Times New Roman"/>
          <w:sz w:val="24"/>
        </w:rPr>
        <w:t xml:space="preserve">[Izdevums: </w:t>
      </w:r>
      <w:proofErr w:type="spellStart"/>
      <w:r w:rsidRPr="00776377">
        <w:rPr>
          <w:rFonts w:ascii="Times New Roman" w:hAnsi="Times New Roman"/>
          <w:sz w:val="24"/>
        </w:rPr>
        <w:t>ADR-DSN</w:t>
      </w:r>
      <w:proofErr w:type="spellEnd"/>
      <w:r w:rsidRPr="00776377">
        <w:rPr>
          <w:rFonts w:ascii="Times New Roman" w:hAnsi="Times New Roman"/>
          <w:sz w:val="24"/>
        </w:rPr>
        <w:t>/6]</w:t>
      </w:r>
    </w:p>
    <w:p w14:paraId="169D4EE9" w14:textId="2BE90402" w:rsidR="00776377" w:rsidRDefault="00776377" w:rsidP="00776377">
      <w:pPr>
        <w:rPr>
          <w:rFonts w:ascii="Times New Roman" w:eastAsia="Calibri" w:hAnsi="Times New Roman"/>
          <w:b/>
          <w:bCs/>
          <w:color w:val="212E63"/>
          <w:sz w:val="28"/>
          <w:szCs w:val="40"/>
        </w:rPr>
      </w:pPr>
    </w:p>
    <w:p w14:paraId="2F340DEF" w14:textId="77777777" w:rsidR="00776377" w:rsidRDefault="00776377">
      <w:pPr>
        <w:rPr>
          <w:rFonts w:ascii="Times New Roman" w:eastAsia="Calibri" w:hAnsi="Times New Roman"/>
          <w:b/>
          <w:bCs/>
          <w:color w:val="212E63"/>
          <w:sz w:val="28"/>
          <w:szCs w:val="40"/>
        </w:rPr>
      </w:pPr>
      <w:r>
        <w:rPr>
          <w:rFonts w:ascii="Times New Roman" w:hAnsi="Times New Roman"/>
          <w:color w:val="212E63"/>
          <w:sz w:val="28"/>
        </w:rPr>
        <w:br w:type="page"/>
      </w:r>
    </w:p>
    <w:p w14:paraId="7B03A003" w14:textId="47D41B9C" w:rsidR="00610598" w:rsidRPr="00C15C0D" w:rsidRDefault="00610598" w:rsidP="00610598">
      <w:pPr>
        <w:pStyle w:val="Heading1"/>
        <w:spacing w:before="0"/>
        <w:ind w:left="0"/>
        <w:jc w:val="center"/>
        <w:rPr>
          <w:rFonts w:ascii="Times New Roman" w:hAnsi="Times New Roman"/>
          <w:noProof/>
          <w:color w:val="212E63"/>
          <w:sz w:val="28"/>
          <w:szCs w:val="44"/>
        </w:rPr>
      </w:pPr>
      <w:bookmarkStart w:id="209" w:name="_Toc121839110"/>
      <w:r>
        <w:rPr>
          <w:rFonts w:ascii="Times New Roman" w:hAnsi="Times New Roman"/>
          <w:color w:val="212E63"/>
          <w:sz w:val="28"/>
        </w:rPr>
        <w:lastRenderedPageBreak/>
        <w:t>H NODAĻA. ŠĶĒRŠĻU IEROBEŽOŠANAS VIRSMAS</w:t>
      </w:r>
      <w:bookmarkEnd w:id="209"/>
    </w:p>
    <w:p w14:paraId="551E85BB" w14:textId="77777777" w:rsidR="00610598" w:rsidRPr="00610598" w:rsidRDefault="00610598" w:rsidP="00610598">
      <w:pPr>
        <w:jc w:val="both"/>
        <w:rPr>
          <w:rFonts w:ascii="Times New Roman" w:eastAsia="Calibri" w:hAnsi="Times New Roman" w:cs="Calibri"/>
          <w:b/>
          <w:bCs/>
          <w:noProof/>
          <w:sz w:val="24"/>
          <w:szCs w:val="5"/>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610598" w:rsidRPr="00610598" w14:paraId="21C6734B" w14:textId="77777777" w:rsidTr="003079B0">
        <w:trPr>
          <w:trHeight w:val="266"/>
        </w:trPr>
        <w:tc>
          <w:tcPr>
            <w:tcW w:w="9065" w:type="dxa"/>
            <w:shd w:val="clear" w:color="auto" w:fill="212E63"/>
          </w:tcPr>
          <w:p w14:paraId="0EFD2D7B" w14:textId="77777777" w:rsidR="00610598" w:rsidRPr="00610598" w:rsidRDefault="00610598" w:rsidP="003079B0">
            <w:pPr>
              <w:pStyle w:val="Heading2"/>
              <w:rPr>
                <w:rFonts w:ascii="Times New Roman" w:hAnsi="Times New Roman" w:cs="Times New Roman"/>
                <w:b/>
                <w:noProof/>
                <w:color w:val="FFFFFF"/>
                <w:sz w:val="24"/>
                <w:szCs w:val="18"/>
              </w:rPr>
            </w:pPr>
            <w:bookmarkStart w:id="210" w:name="_Toc121839111"/>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ADR-DSN.H.405</w:t>
            </w:r>
            <w:proofErr w:type="spellEnd"/>
            <w:r>
              <w:rPr>
                <w:rFonts w:ascii="Times New Roman" w:hAnsi="Times New Roman"/>
                <w:b/>
                <w:color w:val="FFFFFF"/>
                <w:sz w:val="24"/>
              </w:rPr>
              <w:t>. punktu “Piemērojamība”</w:t>
            </w:r>
            <w:bookmarkEnd w:id="210"/>
          </w:p>
        </w:tc>
      </w:tr>
    </w:tbl>
    <w:p w14:paraId="5541D325" w14:textId="77777777" w:rsidR="00610598" w:rsidRPr="00610598" w:rsidRDefault="00610598" w:rsidP="00610598">
      <w:pPr>
        <w:pStyle w:val="BodyText"/>
        <w:spacing w:before="0"/>
        <w:ind w:left="0" w:firstLine="0"/>
        <w:jc w:val="both"/>
        <w:rPr>
          <w:rFonts w:ascii="Times New Roman" w:hAnsi="Times New Roman"/>
          <w:noProof/>
          <w:sz w:val="24"/>
        </w:rPr>
      </w:pPr>
    </w:p>
    <w:p w14:paraId="594E168B" w14:textId="77777777" w:rsidR="00610598" w:rsidRPr="00610598" w:rsidRDefault="00610598" w:rsidP="00610598">
      <w:pPr>
        <w:pStyle w:val="BodyText"/>
        <w:spacing w:before="0"/>
        <w:ind w:left="0" w:firstLine="0"/>
        <w:jc w:val="both"/>
        <w:rPr>
          <w:rFonts w:ascii="Times New Roman" w:hAnsi="Times New Roman"/>
          <w:noProof/>
          <w:sz w:val="24"/>
        </w:rPr>
      </w:pPr>
      <w:r>
        <w:rPr>
          <w:rFonts w:ascii="Times New Roman" w:hAnsi="Times New Roman"/>
          <w:sz w:val="24"/>
        </w:rPr>
        <w:t>Piemērojamība. Šķēršļu ierobežošanas virsmu mērķis ir noteikt gaisa telpu ap lidlaukiem, kas jāuztur brīva no šķēršļiem, lai lidlaukā varētu droši veikt paredzētās darbības ar lidmašīnām.</w:t>
      </w:r>
    </w:p>
    <w:p w14:paraId="23C3C61D" w14:textId="77777777" w:rsidR="00610598" w:rsidRPr="00610598" w:rsidRDefault="00610598" w:rsidP="00610598">
      <w:pPr>
        <w:pStyle w:val="BodyText"/>
        <w:spacing w:before="0"/>
        <w:ind w:left="0" w:firstLine="0"/>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610598" w:rsidRPr="00610598" w14:paraId="517AA4C9" w14:textId="77777777" w:rsidTr="003079B0">
        <w:trPr>
          <w:trHeight w:val="266"/>
        </w:trPr>
        <w:tc>
          <w:tcPr>
            <w:tcW w:w="9065" w:type="dxa"/>
            <w:shd w:val="clear" w:color="auto" w:fill="16CC7E"/>
          </w:tcPr>
          <w:p w14:paraId="2894046D" w14:textId="77777777" w:rsidR="00610598" w:rsidRPr="00610598" w:rsidRDefault="00610598" w:rsidP="003079B0">
            <w:pPr>
              <w:pStyle w:val="Heading2"/>
              <w:rPr>
                <w:rFonts w:ascii="Times New Roman" w:hAnsi="Times New Roman" w:cs="Times New Roman"/>
                <w:b/>
                <w:bCs/>
                <w:noProof/>
                <w:color w:val="FFFFFF" w:themeColor="background1"/>
                <w:sz w:val="24"/>
                <w:szCs w:val="24"/>
              </w:rPr>
            </w:pPr>
            <w:bookmarkStart w:id="211" w:name="_Toc121839112"/>
            <w:bookmarkStart w:id="212" w:name="_Hlk116980334"/>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ADR-DSN.H.405</w:t>
            </w:r>
            <w:proofErr w:type="spellEnd"/>
            <w:r>
              <w:rPr>
                <w:rFonts w:ascii="Times New Roman" w:hAnsi="Times New Roman"/>
                <w:b/>
                <w:color w:val="FFFFFF" w:themeColor="background1"/>
                <w:sz w:val="24"/>
              </w:rPr>
              <w:t>. punktu “Piemērojamība”</w:t>
            </w:r>
            <w:bookmarkEnd w:id="211"/>
          </w:p>
        </w:tc>
      </w:tr>
      <w:bookmarkEnd w:id="212"/>
    </w:tbl>
    <w:p w14:paraId="69108F07" w14:textId="77777777" w:rsidR="00610598" w:rsidRPr="00610598" w:rsidRDefault="00610598" w:rsidP="00610598">
      <w:pPr>
        <w:jc w:val="both"/>
        <w:rPr>
          <w:rFonts w:ascii="Times New Roman" w:eastAsia="Calibri" w:hAnsi="Times New Roman" w:cs="Calibri"/>
          <w:noProof/>
          <w:sz w:val="24"/>
          <w:szCs w:val="5"/>
        </w:rPr>
      </w:pPr>
    </w:p>
    <w:p w14:paraId="3B4C01D8" w14:textId="3798CF00" w:rsidR="00610598" w:rsidRPr="00610598" w:rsidRDefault="005E38E4" w:rsidP="00957ECF">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Šķēršļu ierobežošanas virsmas (</w:t>
      </w:r>
      <w:proofErr w:type="spellStart"/>
      <w:r>
        <w:rPr>
          <w:rFonts w:ascii="Times New Roman" w:hAnsi="Times New Roman"/>
          <w:i/>
          <w:iCs/>
          <w:sz w:val="24"/>
        </w:rPr>
        <w:t>OLS</w:t>
      </w:r>
      <w:proofErr w:type="spellEnd"/>
      <w:r>
        <w:rPr>
          <w:rFonts w:ascii="Times New Roman" w:hAnsi="Times New Roman"/>
          <w:sz w:val="24"/>
        </w:rPr>
        <w:t>) nosaka robežu, līdz kurai objekti var iesniegties gaisa telpā. Katra virsma ir saistīta ar vienu vai vairākiem lidojuma posmiem un nodrošina aizsardzību gaisa kuģim attiecīgajā posmā.</w:t>
      </w:r>
    </w:p>
    <w:p w14:paraId="6DEF906F" w14:textId="572A674D" w:rsidR="00610598" w:rsidRPr="00610598" w:rsidRDefault="005E38E4" w:rsidP="00957ECF">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w:t>
      </w:r>
      <w:proofErr w:type="spellStart"/>
      <w:r>
        <w:rPr>
          <w:rFonts w:ascii="Times New Roman" w:hAnsi="Times New Roman"/>
          <w:i/>
          <w:iCs/>
          <w:sz w:val="24"/>
        </w:rPr>
        <w:t>OLS</w:t>
      </w:r>
      <w:proofErr w:type="spellEnd"/>
      <w:r>
        <w:rPr>
          <w:rFonts w:ascii="Times New Roman" w:hAnsi="Times New Roman"/>
          <w:sz w:val="24"/>
        </w:rPr>
        <w:t xml:space="preserve"> arī palīdz izvairīties no tā, ka lidlauki vairs nav izmantojumi tādēļ, ka šķēršļu augstums ap lidlaukiem kļūst lielāks.</w:t>
      </w:r>
    </w:p>
    <w:p w14:paraId="1A84F1C8" w14:textId="2CF2667D" w:rsidR="00610598" w:rsidRPr="00610598" w:rsidRDefault="005E38E4" w:rsidP="00957ECF">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Lidlauka efektīvu izmantošanu var ievērojami ietekmēt dabas īpatnības un cilvēku izveidotas konstrukcijas ārpus lidlauka. Tās var ierobežot pieejamo pacelšanās un nosēšanās distanci, kā arī to meteoroloģisko apstākļu amplitūdu, kuros var veikt pacelšanos un nosēšanos. Šo iemeslu dēļ noteiktas vietējās gaisa telpas zonas jāuzskata par lidlauka vides neatņemamu sastāvdaļu.</w:t>
      </w:r>
    </w:p>
    <w:p w14:paraId="793C3814" w14:textId="3EAEEC2F" w:rsidR="00610598" w:rsidRPr="00610598" w:rsidRDefault="005E38E4" w:rsidP="00957ECF">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d) Objekti, kas izvirzīti virs minētajām šķēršļu ierobežošanas virsmām, attiecībā uz instrumentālās pieejas procedūru vai jebkuru ar to saistītu vizuālā lidojuma pa riņķi procedūru noteiktos apstākļos var izraisīt šķēršļu pārlidošanas absolūtā/relatīvā augstuma palielināšanu vai kā citādi funkcionāli ietekmēt lidojuma procedūru plānu. Lidojuma procedūru plānošanas kritēriji ir ietverti dokumentā “Aeronavigācijas pakalpojumu procedūras. Gaisa kuģu operācijas” (</w:t>
      </w:r>
      <w:proofErr w:type="spellStart"/>
      <w:r>
        <w:rPr>
          <w:rFonts w:ascii="Times New Roman" w:hAnsi="Times New Roman"/>
          <w:i/>
          <w:iCs/>
          <w:sz w:val="24"/>
        </w:rPr>
        <w:t>ICAO</w:t>
      </w:r>
      <w:proofErr w:type="spellEnd"/>
      <w:r>
        <w:rPr>
          <w:rFonts w:ascii="Times New Roman" w:hAnsi="Times New Roman"/>
          <w:i/>
          <w:iCs/>
          <w:sz w:val="24"/>
        </w:rPr>
        <w:t xml:space="preserve"> </w:t>
      </w:r>
      <w:proofErr w:type="spellStart"/>
      <w:r>
        <w:rPr>
          <w:rFonts w:ascii="Times New Roman" w:hAnsi="Times New Roman"/>
          <w:i/>
          <w:iCs/>
          <w:sz w:val="24"/>
        </w:rPr>
        <w:t>PANS-OPS</w:t>
      </w:r>
      <w:proofErr w:type="spellEnd"/>
      <w:r>
        <w:rPr>
          <w:rFonts w:ascii="Times New Roman" w:hAnsi="Times New Roman"/>
          <w:sz w:val="24"/>
        </w:rPr>
        <w:t>, dok. Nr. 8168).</w:t>
      </w:r>
    </w:p>
    <w:p w14:paraId="164060D6" w14:textId="1AC675C1" w:rsidR="00610598" w:rsidRDefault="005E38E4" w:rsidP="00957ECF">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e) Ideālā gadījumā visām virsmām jābūt brīvām no šķēršļiem, bet, ja tā nav, visos nepieciešamajos drošības pasākumos jāņem vērā:</w:t>
      </w:r>
    </w:p>
    <w:p w14:paraId="10DE7E35" w14:textId="77777777" w:rsidR="005E38E4" w:rsidRPr="00610598" w:rsidRDefault="005E38E4" w:rsidP="00957ECF">
      <w:pPr>
        <w:pStyle w:val="BodyText"/>
        <w:tabs>
          <w:tab w:val="left" w:pos="708"/>
        </w:tabs>
        <w:spacing w:before="0"/>
        <w:ind w:left="0" w:firstLine="0"/>
        <w:jc w:val="both"/>
        <w:rPr>
          <w:rFonts w:ascii="Times New Roman" w:hAnsi="Times New Roman"/>
          <w:noProof/>
          <w:sz w:val="24"/>
        </w:rPr>
      </w:pPr>
    </w:p>
    <w:p w14:paraId="3ECFB81A" w14:textId="50890B05" w:rsidR="00610598" w:rsidRPr="00610598" w:rsidRDefault="005E38E4" w:rsidP="005E38E4">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1) šķēršļa veids un tā novietojums attiecībā pret virsmas sākumu, skrejceļa ass līnijas turpinājumu vai parasto pieejas un aizlidošanas trajektoriju un pastāvošajiem šķēršļiem;</w:t>
      </w:r>
    </w:p>
    <w:p w14:paraId="41D6866D" w14:textId="402C5E7B" w:rsidR="00610598" w:rsidRPr="00610598" w:rsidRDefault="005E38E4" w:rsidP="005E38E4">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2) izvirzījuma apmērs;</w:t>
      </w:r>
    </w:p>
    <w:p w14:paraId="5DEFDA4A" w14:textId="6133134C" w:rsidR="00610598" w:rsidRPr="00610598" w:rsidRDefault="005E38E4" w:rsidP="005E38E4">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3) šķēršļa slīpums pret virsmas sākumu;</w:t>
      </w:r>
    </w:p>
    <w:p w14:paraId="559628CA" w14:textId="41CD0DE0" w:rsidR="00610598" w:rsidRPr="00610598" w:rsidRDefault="005E38E4" w:rsidP="005E38E4">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4) gaisa satiksmes veids lidlaukā un</w:t>
      </w:r>
    </w:p>
    <w:p w14:paraId="7CA7BA66" w14:textId="1E6C23A8" w:rsidR="00610598" w:rsidRDefault="005E38E4" w:rsidP="005E38E4">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5) instrumentālās pieejas procedūras, kas publicētas attiecībā uz lidlauku.</w:t>
      </w:r>
    </w:p>
    <w:p w14:paraId="7CB32F06" w14:textId="77777777" w:rsidR="005E38E4" w:rsidRPr="00610598" w:rsidRDefault="005E38E4" w:rsidP="005E38E4">
      <w:pPr>
        <w:pStyle w:val="BodyText"/>
        <w:tabs>
          <w:tab w:val="left" w:pos="1275"/>
        </w:tabs>
        <w:spacing w:before="0"/>
        <w:ind w:left="284" w:firstLine="0"/>
        <w:jc w:val="both"/>
        <w:rPr>
          <w:rFonts w:ascii="Times New Roman" w:hAnsi="Times New Roman"/>
          <w:noProof/>
          <w:sz w:val="24"/>
        </w:rPr>
      </w:pPr>
    </w:p>
    <w:p w14:paraId="49A6E645" w14:textId="1431F290" w:rsidR="00610598" w:rsidRDefault="005E38E4" w:rsidP="00957ECF">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f) Var piemērot šādus drošības pasākumus:</w:t>
      </w:r>
    </w:p>
    <w:p w14:paraId="0F92DA9E" w14:textId="77777777" w:rsidR="005E38E4" w:rsidRPr="00610598" w:rsidRDefault="005E38E4" w:rsidP="00957ECF">
      <w:pPr>
        <w:pStyle w:val="BodyText"/>
        <w:tabs>
          <w:tab w:val="left" w:pos="708"/>
        </w:tabs>
        <w:spacing w:before="0"/>
        <w:ind w:left="0" w:firstLine="0"/>
        <w:jc w:val="both"/>
        <w:rPr>
          <w:rFonts w:ascii="Times New Roman" w:hAnsi="Times New Roman"/>
          <w:noProof/>
          <w:sz w:val="24"/>
        </w:rPr>
      </w:pPr>
    </w:p>
    <w:p w14:paraId="22DCD1CA" w14:textId="3961C48A" w:rsidR="00610598" w:rsidRPr="00610598" w:rsidRDefault="005E38E4" w:rsidP="005E38E4">
      <w:pPr>
        <w:pStyle w:val="BodyText"/>
        <w:spacing w:before="0"/>
        <w:ind w:left="284" w:firstLine="0"/>
        <w:jc w:val="both"/>
        <w:rPr>
          <w:rFonts w:ascii="Times New Roman" w:hAnsi="Times New Roman"/>
          <w:noProof/>
          <w:sz w:val="24"/>
        </w:rPr>
      </w:pPr>
      <w:r>
        <w:rPr>
          <w:rFonts w:ascii="Times New Roman" w:hAnsi="Times New Roman"/>
          <w:sz w:val="24"/>
        </w:rPr>
        <w:t xml:space="preserve">1) sniegt atbilstošu informāciju </w:t>
      </w:r>
      <w:proofErr w:type="spellStart"/>
      <w:r>
        <w:rPr>
          <w:rFonts w:ascii="Times New Roman" w:hAnsi="Times New Roman"/>
          <w:i/>
          <w:iCs/>
          <w:sz w:val="24"/>
        </w:rPr>
        <w:t>AIP</w:t>
      </w:r>
      <w:proofErr w:type="spellEnd"/>
      <w:r>
        <w:rPr>
          <w:rFonts w:ascii="Times New Roman" w:hAnsi="Times New Roman"/>
          <w:sz w:val="24"/>
        </w:rPr>
        <w:t>;</w:t>
      </w:r>
    </w:p>
    <w:p w14:paraId="0C68FB5E" w14:textId="672359AA" w:rsidR="00610598" w:rsidRPr="00610598" w:rsidRDefault="005E38E4" w:rsidP="005E38E4">
      <w:pPr>
        <w:pStyle w:val="BodyText"/>
        <w:spacing w:before="0"/>
        <w:ind w:left="284" w:firstLine="0"/>
        <w:jc w:val="both"/>
        <w:rPr>
          <w:rFonts w:ascii="Times New Roman" w:hAnsi="Times New Roman"/>
          <w:noProof/>
          <w:sz w:val="24"/>
        </w:rPr>
      </w:pPr>
      <w:r>
        <w:rPr>
          <w:rFonts w:ascii="Times New Roman" w:hAnsi="Times New Roman"/>
          <w:sz w:val="24"/>
        </w:rPr>
        <w:t>2) marķēt un/vai apgaismot šķērsli;</w:t>
      </w:r>
    </w:p>
    <w:p w14:paraId="327FF57A" w14:textId="234AC215" w:rsidR="00610598" w:rsidRPr="00610598" w:rsidRDefault="005E38E4" w:rsidP="005E38E4">
      <w:pPr>
        <w:pStyle w:val="BodyText"/>
        <w:spacing w:before="0"/>
        <w:ind w:left="284" w:firstLine="0"/>
        <w:jc w:val="both"/>
        <w:rPr>
          <w:rFonts w:ascii="Times New Roman" w:hAnsi="Times New Roman"/>
          <w:noProof/>
          <w:sz w:val="24"/>
        </w:rPr>
      </w:pPr>
      <w:r>
        <w:rPr>
          <w:rFonts w:ascii="Times New Roman" w:hAnsi="Times New Roman"/>
          <w:sz w:val="24"/>
        </w:rPr>
        <w:t>3) variēt skrejceļa distances, kas ir deklarētas kā pieejamas;</w:t>
      </w:r>
    </w:p>
    <w:p w14:paraId="71F9293A" w14:textId="72EE96B2" w:rsidR="00610598" w:rsidRPr="00610598" w:rsidRDefault="005E38E4" w:rsidP="005E38E4">
      <w:pPr>
        <w:pStyle w:val="BodyText"/>
        <w:spacing w:before="0"/>
        <w:ind w:left="284" w:firstLine="0"/>
        <w:jc w:val="both"/>
        <w:rPr>
          <w:rFonts w:ascii="Times New Roman" w:hAnsi="Times New Roman"/>
          <w:noProof/>
          <w:sz w:val="24"/>
        </w:rPr>
      </w:pPr>
      <w:r>
        <w:rPr>
          <w:rFonts w:ascii="Times New Roman" w:hAnsi="Times New Roman"/>
          <w:sz w:val="24"/>
        </w:rPr>
        <w:t>4) atļaut uz skrejceļa veikt tikai vizuālās pieejas;</w:t>
      </w:r>
    </w:p>
    <w:p w14:paraId="257633C6" w14:textId="27F7DAFC" w:rsidR="00610598" w:rsidRDefault="005E38E4" w:rsidP="005E38E4">
      <w:pPr>
        <w:pStyle w:val="BodyText"/>
        <w:spacing w:before="0"/>
        <w:ind w:left="284" w:firstLine="0"/>
        <w:jc w:val="both"/>
        <w:rPr>
          <w:rFonts w:ascii="Times New Roman" w:hAnsi="Times New Roman"/>
          <w:noProof/>
          <w:sz w:val="24"/>
        </w:rPr>
      </w:pPr>
      <w:r>
        <w:rPr>
          <w:rFonts w:ascii="Times New Roman" w:hAnsi="Times New Roman"/>
          <w:sz w:val="24"/>
        </w:rPr>
        <w:t>5) noteikt satiksmes veida ierobežojumus.</w:t>
      </w:r>
    </w:p>
    <w:p w14:paraId="630A8346" w14:textId="77777777" w:rsidR="00392E01" w:rsidRPr="00957ECF" w:rsidRDefault="00392E01" w:rsidP="005E38E4">
      <w:pPr>
        <w:pStyle w:val="BodyText"/>
        <w:spacing w:before="0"/>
        <w:ind w:left="284" w:firstLine="0"/>
        <w:jc w:val="both"/>
        <w:rPr>
          <w:rFonts w:ascii="Times New Roman" w:hAnsi="Times New Roman"/>
          <w:noProof/>
          <w:sz w:val="24"/>
        </w:rPr>
      </w:pPr>
    </w:p>
    <w:p w14:paraId="42ACF0D2" w14:textId="5FFD1DEF" w:rsidR="00610598" w:rsidRDefault="005E38E4" w:rsidP="00957ECF">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g) Papildus prasībām, kas aprakstītas H nodaļas sertifikācijas specifikācijās, var būt nepieciešami citi attīstīšanas un būvniecības ierobežojumi lidlaukā un tā tuvumā, lai aizsargātu navigācijas vizuālo un elektronisko līdzekļu darbību un nodrošinātu, ka šādai attīstīšanai nav nelabvēlīgas ietekmes uz instrumentālās pieejas procedūrām un saistītajiem šķēršļu pārlidošanas augstumu ierobežojumiem.</w:t>
      </w:r>
    </w:p>
    <w:p w14:paraId="006B073B" w14:textId="77777777" w:rsidR="00957ECF" w:rsidRPr="00610598" w:rsidRDefault="00957ECF" w:rsidP="00957ECF">
      <w:pPr>
        <w:pStyle w:val="BodyText"/>
        <w:tabs>
          <w:tab w:val="left" w:pos="708"/>
        </w:tabs>
        <w:spacing w:before="0"/>
        <w:ind w:left="0" w:firstLine="0"/>
        <w:jc w:val="both"/>
        <w:rPr>
          <w:rFonts w:ascii="Times New Roman" w:hAnsi="Times New Roman"/>
          <w:noProof/>
          <w:sz w:val="24"/>
        </w:rPr>
      </w:pPr>
    </w:p>
    <w:p w14:paraId="7F9F8379" w14:textId="77777777" w:rsidR="00610598" w:rsidRP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/5]</w:t>
      </w:r>
    </w:p>
    <w:p w14:paraId="2583BB56" w14:textId="77777777" w:rsidR="00610598" w:rsidRDefault="00610598" w:rsidP="00610598">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957ECF" w:rsidRPr="00610598" w14:paraId="58C926CD" w14:textId="77777777" w:rsidTr="00003287">
        <w:trPr>
          <w:trHeight w:val="266"/>
        </w:trPr>
        <w:tc>
          <w:tcPr>
            <w:tcW w:w="9065" w:type="dxa"/>
            <w:shd w:val="clear" w:color="auto" w:fill="212E63"/>
          </w:tcPr>
          <w:p w14:paraId="2B7C40A8" w14:textId="5A998339" w:rsidR="00957ECF" w:rsidRPr="00610598" w:rsidRDefault="005E38E4" w:rsidP="00003287">
            <w:pPr>
              <w:pStyle w:val="Heading2"/>
              <w:rPr>
                <w:rFonts w:ascii="Times New Roman" w:hAnsi="Times New Roman" w:cs="Times New Roman"/>
                <w:b/>
                <w:noProof/>
                <w:color w:val="FFFFFF"/>
                <w:sz w:val="24"/>
                <w:szCs w:val="18"/>
              </w:rPr>
            </w:pPr>
            <w:bookmarkStart w:id="213" w:name="_Toc121839113"/>
            <w:proofErr w:type="spellStart"/>
            <w:r>
              <w:rPr>
                <w:rFonts w:ascii="Times New Roman" w:hAnsi="Times New Roman"/>
                <w:b/>
                <w:color w:val="FFFFFF"/>
                <w:sz w:val="24"/>
              </w:rPr>
              <w:lastRenderedPageBreak/>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ADR-DSN.H.410</w:t>
            </w:r>
            <w:proofErr w:type="spellEnd"/>
            <w:r>
              <w:rPr>
                <w:rFonts w:ascii="Times New Roman" w:hAnsi="Times New Roman"/>
                <w:b/>
                <w:color w:val="FFFFFF"/>
                <w:sz w:val="24"/>
              </w:rPr>
              <w:t>. punktu “Ārējā horizontālā virsma”</w:t>
            </w:r>
            <w:bookmarkEnd w:id="213"/>
          </w:p>
        </w:tc>
      </w:tr>
    </w:tbl>
    <w:p w14:paraId="7A8531E4" w14:textId="77777777" w:rsidR="00610598" w:rsidRPr="00610598" w:rsidRDefault="00610598" w:rsidP="00610598">
      <w:pPr>
        <w:jc w:val="both"/>
        <w:rPr>
          <w:rFonts w:ascii="Times New Roman" w:eastAsia="Calibri" w:hAnsi="Times New Roman" w:cs="Calibri"/>
          <w:noProof/>
          <w:sz w:val="24"/>
          <w:szCs w:val="5"/>
        </w:rPr>
      </w:pPr>
    </w:p>
    <w:p w14:paraId="62D7F748" w14:textId="77777777" w:rsidR="00610598" w:rsidRDefault="00610598" w:rsidP="00610598">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77045BA8" w14:textId="77777777" w:rsidR="003A302B" w:rsidRPr="00610598" w:rsidRDefault="003A302B" w:rsidP="00610598">
      <w:pPr>
        <w:pStyle w:val="BodyText"/>
        <w:spacing w:before="0"/>
        <w:ind w:left="0" w:firstLine="0"/>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3A302B" w:rsidRPr="00610598" w14:paraId="2A695412" w14:textId="77777777" w:rsidTr="00FD4375">
        <w:trPr>
          <w:trHeight w:val="266"/>
        </w:trPr>
        <w:tc>
          <w:tcPr>
            <w:tcW w:w="9065" w:type="dxa"/>
            <w:shd w:val="clear" w:color="auto" w:fill="16CC7E"/>
          </w:tcPr>
          <w:p w14:paraId="018D725F" w14:textId="107505EE" w:rsidR="003A302B" w:rsidRPr="00610598" w:rsidRDefault="005E38E4" w:rsidP="00FD4375">
            <w:pPr>
              <w:pStyle w:val="Heading2"/>
              <w:rPr>
                <w:rFonts w:ascii="Times New Roman" w:hAnsi="Times New Roman" w:cs="Times New Roman"/>
                <w:b/>
                <w:bCs/>
                <w:noProof/>
                <w:color w:val="FFFFFF" w:themeColor="background1"/>
                <w:sz w:val="24"/>
                <w:szCs w:val="24"/>
              </w:rPr>
            </w:pPr>
            <w:bookmarkStart w:id="214" w:name="_Toc121839114"/>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ADR-DSN.H.410</w:t>
            </w:r>
            <w:proofErr w:type="spellEnd"/>
            <w:r>
              <w:rPr>
                <w:rFonts w:ascii="Times New Roman" w:hAnsi="Times New Roman"/>
                <w:b/>
                <w:color w:val="FFFFFF" w:themeColor="background1"/>
                <w:sz w:val="24"/>
              </w:rPr>
              <w:t>. punktu “Ārējā horizontālā virsma”</w:t>
            </w:r>
            <w:bookmarkEnd w:id="214"/>
          </w:p>
        </w:tc>
      </w:tr>
    </w:tbl>
    <w:p w14:paraId="1A0E9B9F" w14:textId="77777777" w:rsidR="00610598" w:rsidRPr="00610598" w:rsidRDefault="00610598" w:rsidP="00610598">
      <w:pPr>
        <w:jc w:val="both"/>
        <w:rPr>
          <w:rFonts w:ascii="Times New Roman" w:eastAsia="Calibri" w:hAnsi="Times New Roman" w:cs="Calibri"/>
          <w:noProof/>
          <w:sz w:val="24"/>
          <w:szCs w:val="5"/>
        </w:rPr>
      </w:pPr>
    </w:p>
    <w:p w14:paraId="3D74EBBE" w14:textId="6655ECE9" w:rsidR="00610598" w:rsidRPr="00610598" w:rsidRDefault="005E38E4"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a) Ārējai horizontālajai virsmai jāstiepjas no koniskās virsmas perifērijas atbilstoši tam, kā norādīts </w:t>
      </w:r>
      <w:proofErr w:type="spellStart"/>
      <w:r>
        <w:rPr>
          <w:rFonts w:ascii="Times New Roman" w:hAnsi="Times New Roman"/>
          <w:sz w:val="24"/>
        </w:rPr>
        <w:t>GM</w:t>
      </w:r>
      <w:proofErr w:type="spellEnd"/>
      <w:r>
        <w:rPr>
          <w:rFonts w:ascii="Times New Roman" w:hAnsi="Times New Roman"/>
          <w:sz w:val="24"/>
        </w:rPr>
        <w:t>-H-1. attēlā. Ārējā horizontālā virsma ir noteikta horizontālas plaknes daļa ap lidlauku aiz koniskās virsmas robežām. Tā nosaka līmeni, virs kura jāapsver jaunu šķēršļu kontrole, lai atvieglotu realizējamu un efektīvu instrumentālās pieejas procedūru īstenošanu un lai kopā ar koniskajām un iekšējām horizontālajām virsmām nodrošinātu drošu vizuālo manevrēšanu lidlauka tuvumā.</w:t>
      </w:r>
    </w:p>
    <w:p w14:paraId="4984AEB7" w14:textId="0299B9DE" w:rsidR="00610598" w:rsidRPr="00610598" w:rsidRDefault="005E38E4"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Ārējā horizontālā virsma ir īpaši svarīga operāciju drošībai reljefa pacēlumu zonās un zonās, kurās koncentrēti šķēršļi.</w:t>
      </w:r>
    </w:p>
    <w:p w14:paraId="022F8265" w14:textId="7896CF03" w:rsidR="00610598" w:rsidRPr="00610598" w:rsidRDefault="005E38E4"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c) Kā liecina dažu valstu pieredze, ekspluatācijas problēmas var radīt augstu konstrukciju būvēšana lidlauku tuvumā aiz zonām, kas pašlaik saskaņā ar šiem lidlauku noteikumiem un </w:t>
      </w:r>
      <w:proofErr w:type="spellStart"/>
      <w:r>
        <w:rPr>
          <w:rFonts w:ascii="Times New Roman" w:hAnsi="Times New Roman"/>
          <w:i/>
          <w:iCs/>
          <w:sz w:val="24"/>
        </w:rPr>
        <w:t>ICAO</w:t>
      </w:r>
      <w:proofErr w:type="spellEnd"/>
      <w:r>
        <w:rPr>
          <w:rFonts w:ascii="Times New Roman" w:hAnsi="Times New Roman"/>
          <w:sz w:val="24"/>
        </w:rPr>
        <w:t xml:space="preserve"> 14. pielikumu ir atzītas par zonām, kurās var būt nepieciešami jaunas būvniecības ierobežojumi. Šādas problēmas var risināt, nosakot ārējo horizontālo virsmu, kas ir noteikta horizontālas plaknes daļa ap lidlauku aiz koniskās virsmas robežām. Tā nosaka līmeni, virs kura jāapsver jaunu šķēršļu kontrole, lai atvieglotu realizējamu un efektīvu instrumentālās pieejas procedūru īstenošanu un lai kopā ar koniskajām un iekšējām horizontālajām virsmām nodrošinātu drošu vizuālo manevrēšanu lidlauka tuvumā.</w:t>
      </w:r>
    </w:p>
    <w:p w14:paraId="73A9FCFC" w14:textId="51234561" w:rsidR="00610598" w:rsidRPr="00610598" w:rsidRDefault="005E38E4"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d) Atbilstoši vispārējai ārējās horizontālās virsmas specifikācijai nozīme var būt tādām augstām konstrukcijām, kas ir gan augstākas par 30 m virs vietējā zemes līmeņa, gan augstākas par 150 m virs lidlauka pacēluma 15 000 m rādiusā ap lidostas centru, ja skrejceļa koda numurs ir 3 vai 4. Attiecīgo zonu var nākties paplašināt, lai tā atbilstu </w:t>
      </w:r>
      <w:proofErr w:type="spellStart"/>
      <w:r>
        <w:rPr>
          <w:rFonts w:ascii="Times New Roman" w:hAnsi="Times New Roman"/>
          <w:i/>
          <w:iCs/>
          <w:sz w:val="24"/>
        </w:rPr>
        <w:t>PANS-OPS</w:t>
      </w:r>
      <w:proofErr w:type="spellEnd"/>
      <w:r>
        <w:rPr>
          <w:rFonts w:ascii="Times New Roman" w:hAnsi="Times New Roman"/>
          <w:sz w:val="24"/>
        </w:rPr>
        <w:t xml:space="preserve"> šķēršļu zonām, kas paredzētas individuālām pieejas procedūrām attiecīgajā lidostā.</w:t>
      </w:r>
    </w:p>
    <w:p w14:paraId="03B748B4" w14:textId="55C70CBA" w:rsidR="00610598" w:rsidRPr="005E38E4" w:rsidRDefault="005E38E4" w:rsidP="005E38E4">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e) Norādījumi par ārējo horizontālo virsmu ir sniegti </w:t>
      </w:r>
      <w:proofErr w:type="spellStart"/>
      <w:r>
        <w:rPr>
          <w:rFonts w:ascii="Times New Roman" w:hAnsi="Times New Roman"/>
          <w:i/>
          <w:iCs/>
          <w:sz w:val="24"/>
        </w:rPr>
        <w:t>ICAO</w:t>
      </w:r>
      <w:proofErr w:type="spellEnd"/>
      <w:r>
        <w:rPr>
          <w:rFonts w:ascii="Times New Roman" w:hAnsi="Times New Roman"/>
          <w:sz w:val="24"/>
        </w:rPr>
        <w:t xml:space="preserve"> dok. Nr. 9137 “Lidostas dienestu rokasgrāmata” 6. daļā “Šķēršļu kontrole”.</w:t>
      </w:r>
    </w:p>
    <w:p w14:paraId="296CD6AB" w14:textId="77777777" w:rsidR="00610598" w:rsidRPr="00610598" w:rsidRDefault="00610598" w:rsidP="00610598">
      <w:pPr>
        <w:jc w:val="both"/>
        <w:rPr>
          <w:rFonts w:ascii="Times New Roman" w:eastAsia="Calibri" w:hAnsi="Times New Roman" w:cs="Calibri"/>
          <w:noProof/>
          <w:sz w:val="24"/>
          <w:szCs w:val="20"/>
        </w:rPr>
      </w:pPr>
      <w:r>
        <w:rPr>
          <w:rFonts w:ascii="Times New Roman" w:hAnsi="Times New Roman"/>
          <w:noProof/>
          <w:sz w:val="24"/>
        </w:rPr>
        <w:lastRenderedPageBreak/>
        <w:drawing>
          <wp:inline distT="0" distB="0" distL="0" distR="0" wp14:anchorId="673C7985" wp14:editId="160EE0C0">
            <wp:extent cx="5714508" cy="4610100"/>
            <wp:effectExtent l="0" t="0" r="0" b="0"/>
            <wp:docPr id="19" name="image11.png" descr="Diagram, engineering drawing,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1.png" descr="Diagram, engineering drawing, schematic&#10;&#10;Description automatically generated"/>
                    <pic:cNvPicPr/>
                  </pic:nvPicPr>
                  <pic:blipFill>
                    <a:blip r:embed="rId28" cstate="print"/>
                    <a:stretch>
                      <a:fillRect/>
                    </a:stretch>
                  </pic:blipFill>
                  <pic:spPr>
                    <a:xfrm>
                      <a:off x="0" y="0"/>
                      <a:ext cx="5714508" cy="4610100"/>
                    </a:xfrm>
                    <a:prstGeom prst="rect">
                      <a:avLst/>
                    </a:prstGeom>
                  </pic:spPr>
                </pic:pic>
              </a:graphicData>
            </a:graphic>
          </wp:inline>
        </w:drawing>
      </w:r>
    </w:p>
    <w:tbl>
      <w:tblPr>
        <w:tblStyle w:val="TableGrid"/>
        <w:tblW w:w="5000" w:type="pct"/>
        <w:tblLook w:val="04A0" w:firstRow="1" w:lastRow="0" w:firstColumn="1" w:lastColumn="0" w:noHBand="0" w:noVBand="1"/>
      </w:tblPr>
      <w:tblGrid>
        <w:gridCol w:w="4532"/>
        <w:gridCol w:w="4533"/>
      </w:tblGrid>
      <w:tr w:rsidR="009E1E7E" w:rsidRPr="005E38E4" w14:paraId="0CAD82A7" w14:textId="77777777" w:rsidTr="009E1E7E">
        <w:tc>
          <w:tcPr>
            <w:tcW w:w="2500" w:type="pct"/>
          </w:tcPr>
          <w:p w14:paraId="4B2BB648" w14:textId="2B4032B0" w:rsidR="009E1E7E" w:rsidRPr="009E1E7E" w:rsidRDefault="009E1E7E" w:rsidP="009E1E7E">
            <w:pPr>
              <w:jc w:val="center"/>
              <w:rPr>
                <w:rFonts w:ascii="Times New Roman" w:hAnsi="Times New Roman" w:cs="Times New Roman"/>
                <w:sz w:val="24"/>
                <w:szCs w:val="24"/>
              </w:rPr>
            </w:pPr>
            <w:r w:rsidRPr="00DB3BEB">
              <w:rPr>
                <w:rFonts w:ascii="Times New Roman" w:hAnsi="Times New Roman" w:cs="Times New Roman"/>
                <w:b/>
                <w:bCs/>
                <w:noProof/>
                <w:lang w:val="en-US"/>
              </w:rPr>
              <w:t>Angļu val.</w:t>
            </w:r>
          </w:p>
        </w:tc>
        <w:tc>
          <w:tcPr>
            <w:tcW w:w="2500" w:type="pct"/>
          </w:tcPr>
          <w:p w14:paraId="66FCD613" w14:textId="58E551B8" w:rsidR="009E1E7E" w:rsidRPr="009E1E7E" w:rsidRDefault="009E1E7E" w:rsidP="009E1E7E">
            <w:pPr>
              <w:jc w:val="center"/>
              <w:rPr>
                <w:rFonts w:ascii="Times New Roman" w:hAnsi="Times New Roman" w:cs="Times New Roman"/>
                <w:sz w:val="24"/>
                <w:szCs w:val="24"/>
              </w:rPr>
            </w:pPr>
            <w:r w:rsidRPr="00DB3BEB">
              <w:rPr>
                <w:rFonts w:ascii="Times New Roman" w:hAnsi="Times New Roman" w:cs="Times New Roman"/>
                <w:b/>
                <w:bCs/>
                <w:noProof/>
                <w:lang w:val="en-US"/>
              </w:rPr>
              <w:t>Latviešu val.</w:t>
            </w:r>
          </w:p>
        </w:tc>
      </w:tr>
      <w:tr w:rsidR="009E1E7E" w:rsidRPr="005E38E4" w14:paraId="16AE208F" w14:textId="77777777" w:rsidTr="009E1E7E">
        <w:tc>
          <w:tcPr>
            <w:tcW w:w="2500" w:type="pct"/>
          </w:tcPr>
          <w:p w14:paraId="6E270ADD" w14:textId="1D427107" w:rsidR="009E1E7E" w:rsidRPr="009E1E7E" w:rsidRDefault="009E1E7E" w:rsidP="009E1E7E">
            <w:pPr>
              <w:jc w:val="both"/>
              <w:rPr>
                <w:rFonts w:ascii="Times New Roman" w:hAnsi="Times New Roman" w:cs="Times New Roman"/>
                <w:bCs/>
                <w:iCs/>
                <w:noProof/>
                <w:sz w:val="24"/>
                <w:szCs w:val="24"/>
              </w:rPr>
            </w:pPr>
            <w:proofErr w:type="spellStart"/>
            <w:r w:rsidRPr="009E1E7E">
              <w:rPr>
                <w:rFonts w:ascii="Times New Roman" w:hAnsi="Times New Roman" w:cs="Times New Roman"/>
                <w:sz w:val="24"/>
                <w:szCs w:val="24"/>
              </w:rPr>
              <w:t>CONICAL</w:t>
            </w:r>
            <w:proofErr w:type="spellEnd"/>
            <w:r w:rsidRPr="009E1E7E">
              <w:rPr>
                <w:rFonts w:ascii="Times New Roman" w:hAnsi="Times New Roman" w:cs="Times New Roman"/>
                <w:sz w:val="24"/>
                <w:szCs w:val="24"/>
              </w:rPr>
              <w:t xml:space="preserve"> </w:t>
            </w:r>
            <w:proofErr w:type="spellStart"/>
            <w:r w:rsidRPr="009E1E7E">
              <w:rPr>
                <w:rFonts w:ascii="Times New Roman" w:hAnsi="Times New Roman" w:cs="Times New Roman"/>
                <w:sz w:val="24"/>
                <w:szCs w:val="24"/>
              </w:rPr>
              <w:t>SURFACE</w:t>
            </w:r>
            <w:proofErr w:type="spellEnd"/>
          </w:p>
        </w:tc>
        <w:tc>
          <w:tcPr>
            <w:tcW w:w="2500" w:type="pct"/>
          </w:tcPr>
          <w:p w14:paraId="6AD8B53F" w14:textId="11924C59" w:rsidR="009E1E7E" w:rsidRPr="009E1E7E" w:rsidRDefault="009E1E7E" w:rsidP="009E1E7E">
            <w:pPr>
              <w:jc w:val="both"/>
              <w:rPr>
                <w:rFonts w:ascii="Times New Roman" w:hAnsi="Times New Roman" w:cs="Times New Roman"/>
                <w:bCs/>
                <w:iCs/>
                <w:noProof/>
                <w:sz w:val="24"/>
                <w:szCs w:val="24"/>
              </w:rPr>
            </w:pPr>
            <w:r w:rsidRPr="009E1E7E">
              <w:rPr>
                <w:rFonts w:ascii="Times New Roman" w:hAnsi="Times New Roman" w:cs="Times New Roman"/>
                <w:sz w:val="24"/>
                <w:szCs w:val="24"/>
              </w:rPr>
              <w:t>KONISKA VIRSMA</w:t>
            </w:r>
          </w:p>
        </w:tc>
      </w:tr>
      <w:tr w:rsidR="009E1E7E" w:rsidRPr="005E38E4" w14:paraId="2630487F" w14:textId="77777777" w:rsidTr="009E1E7E">
        <w:tc>
          <w:tcPr>
            <w:tcW w:w="2500" w:type="pct"/>
          </w:tcPr>
          <w:p w14:paraId="3123CC5E" w14:textId="53097D9D" w:rsidR="009E1E7E" w:rsidRPr="009E1E7E" w:rsidRDefault="009E1E7E" w:rsidP="009E1E7E">
            <w:pPr>
              <w:jc w:val="both"/>
              <w:rPr>
                <w:rFonts w:ascii="Times New Roman" w:hAnsi="Times New Roman" w:cs="Times New Roman"/>
                <w:bCs/>
                <w:iCs/>
                <w:noProof/>
                <w:sz w:val="24"/>
                <w:szCs w:val="24"/>
              </w:rPr>
            </w:pPr>
            <w:proofErr w:type="spellStart"/>
            <w:r w:rsidRPr="009E1E7E">
              <w:rPr>
                <w:rFonts w:ascii="Times New Roman" w:hAnsi="Times New Roman" w:cs="Times New Roman"/>
                <w:sz w:val="24"/>
                <w:szCs w:val="24"/>
              </w:rPr>
              <w:t>INNER</w:t>
            </w:r>
            <w:proofErr w:type="spellEnd"/>
            <w:r w:rsidRPr="009E1E7E">
              <w:rPr>
                <w:rFonts w:ascii="Times New Roman" w:hAnsi="Times New Roman" w:cs="Times New Roman"/>
                <w:sz w:val="24"/>
                <w:szCs w:val="24"/>
              </w:rPr>
              <w:t xml:space="preserve"> </w:t>
            </w:r>
            <w:proofErr w:type="spellStart"/>
            <w:r w:rsidRPr="009E1E7E">
              <w:rPr>
                <w:rFonts w:ascii="Times New Roman" w:hAnsi="Times New Roman" w:cs="Times New Roman"/>
                <w:sz w:val="24"/>
                <w:szCs w:val="24"/>
              </w:rPr>
              <w:t>HORIZONTAL</w:t>
            </w:r>
            <w:proofErr w:type="spellEnd"/>
            <w:r w:rsidRPr="009E1E7E">
              <w:rPr>
                <w:rFonts w:ascii="Times New Roman" w:hAnsi="Times New Roman" w:cs="Times New Roman"/>
                <w:sz w:val="24"/>
                <w:szCs w:val="24"/>
              </w:rPr>
              <w:t xml:space="preserve"> </w:t>
            </w:r>
            <w:proofErr w:type="spellStart"/>
            <w:r w:rsidRPr="009E1E7E">
              <w:rPr>
                <w:rFonts w:ascii="Times New Roman" w:hAnsi="Times New Roman" w:cs="Times New Roman"/>
                <w:sz w:val="24"/>
                <w:szCs w:val="24"/>
              </w:rPr>
              <w:t>SURFACE</w:t>
            </w:r>
            <w:proofErr w:type="spellEnd"/>
          </w:p>
        </w:tc>
        <w:tc>
          <w:tcPr>
            <w:tcW w:w="2500" w:type="pct"/>
          </w:tcPr>
          <w:p w14:paraId="4563F163" w14:textId="3487A0AD" w:rsidR="009E1E7E" w:rsidRPr="009E1E7E" w:rsidRDefault="009E1E7E" w:rsidP="009E1E7E">
            <w:pPr>
              <w:jc w:val="both"/>
              <w:rPr>
                <w:rFonts w:ascii="Times New Roman" w:hAnsi="Times New Roman" w:cs="Times New Roman"/>
                <w:bCs/>
                <w:iCs/>
                <w:noProof/>
                <w:sz w:val="24"/>
                <w:szCs w:val="24"/>
              </w:rPr>
            </w:pPr>
            <w:r w:rsidRPr="009E1E7E">
              <w:rPr>
                <w:rFonts w:ascii="Times New Roman" w:hAnsi="Times New Roman" w:cs="Times New Roman"/>
                <w:sz w:val="24"/>
                <w:szCs w:val="24"/>
              </w:rPr>
              <w:t>IEKŠĒJĀ HORIZONTĀLĀ VIRSMA</w:t>
            </w:r>
          </w:p>
        </w:tc>
      </w:tr>
      <w:tr w:rsidR="009E1E7E" w:rsidRPr="005E38E4" w14:paraId="0CEA3B42" w14:textId="77777777" w:rsidTr="009E1E7E">
        <w:tc>
          <w:tcPr>
            <w:tcW w:w="2500" w:type="pct"/>
          </w:tcPr>
          <w:p w14:paraId="2559E856" w14:textId="52BADB0F" w:rsidR="009E1E7E" w:rsidRPr="009E1E7E" w:rsidRDefault="009E1E7E" w:rsidP="009E1E7E">
            <w:pPr>
              <w:jc w:val="both"/>
              <w:rPr>
                <w:rFonts w:ascii="Times New Roman" w:hAnsi="Times New Roman" w:cs="Times New Roman"/>
                <w:bCs/>
                <w:iCs/>
                <w:noProof/>
                <w:sz w:val="24"/>
                <w:szCs w:val="24"/>
              </w:rPr>
            </w:pPr>
            <w:proofErr w:type="spellStart"/>
            <w:r w:rsidRPr="009E1E7E">
              <w:rPr>
                <w:rFonts w:ascii="Times New Roman" w:hAnsi="Times New Roman" w:cs="Times New Roman"/>
                <w:sz w:val="24"/>
                <w:szCs w:val="24"/>
              </w:rPr>
              <w:t>OUTER</w:t>
            </w:r>
            <w:proofErr w:type="spellEnd"/>
            <w:r w:rsidRPr="009E1E7E">
              <w:rPr>
                <w:rFonts w:ascii="Times New Roman" w:hAnsi="Times New Roman" w:cs="Times New Roman"/>
                <w:sz w:val="24"/>
                <w:szCs w:val="24"/>
              </w:rPr>
              <w:t xml:space="preserve"> </w:t>
            </w:r>
            <w:proofErr w:type="spellStart"/>
            <w:r w:rsidRPr="009E1E7E">
              <w:rPr>
                <w:rFonts w:ascii="Times New Roman" w:hAnsi="Times New Roman" w:cs="Times New Roman"/>
                <w:sz w:val="24"/>
                <w:szCs w:val="24"/>
              </w:rPr>
              <w:t>HORIZONTAL</w:t>
            </w:r>
            <w:proofErr w:type="spellEnd"/>
            <w:r w:rsidRPr="009E1E7E">
              <w:rPr>
                <w:rFonts w:ascii="Times New Roman" w:hAnsi="Times New Roman" w:cs="Times New Roman"/>
                <w:sz w:val="24"/>
                <w:szCs w:val="24"/>
              </w:rPr>
              <w:t xml:space="preserve"> </w:t>
            </w:r>
            <w:proofErr w:type="spellStart"/>
            <w:r w:rsidRPr="009E1E7E">
              <w:rPr>
                <w:rFonts w:ascii="Times New Roman" w:hAnsi="Times New Roman" w:cs="Times New Roman"/>
                <w:sz w:val="24"/>
                <w:szCs w:val="24"/>
              </w:rPr>
              <w:t>SURFACE</w:t>
            </w:r>
            <w:proofErr w:type="spellEnd"/>
          </w:p>
        </w:tc>
        <w:tc>
          <w:tcPr>
            <w:tcW w:w="2500" w:type="pct"/>
          </w:tcPr>
          <w:p w14:paraId="0532E790" w14:textId="522BE0BB" w:rsidR="009E1E7E" w:rsidRPr="009E1E7E" w:rsidRDefault="009E1E7E" w:rsidP="009E1E7E">
            <w:pPr>
              <w:jc w:val="both"/>
              <w:rPr>
                <w:rFonts w:ascii="Times New Roman" w:hAnsi="Times New Roman" w:cs="Times New Roman"/>
                <w:bCs/>
                <w:iCs/>
                <w:noProof/>
                <w:sz w:val="24"/>
                <w:szCs w:val="24"/>
              </w:rPr>
            </w:pPr>
            <w:r w:rsidRPr="009E1E7E">
              <w:rPr>
                <w:rFonts w:ascii="Times New Roman" w:hAnsi="Times New Roman" w:cs="Times New Roman"/>
                <w:sz w:val="24"/>
                <w:szCs w:val="24"/>
              </w:rPr>
              <w:t>ĀRĒJĀ HORIZONTĀLĀ VIRSMA</w:t>
            </w:r>
          </w:p>
        </w:tc>
      </w:tr>
      <w:tr w:rsidR="009E1E7E" w:rsidRPr="005E38E4" w14:paraId="14077D7F" w14:textId="77777777" w:rsidTr="009E1E7E">
        <w:tc>
          <w:tcPr>
            <w:tcW w:w="2500" w:type="pct"/>
          </w:tcPr>
          <w:p w14:paraId="2454D4C5" w14:textId="796A1F2A" w:rsidR="009E1E7E" w:rsidRPr="009E1E7E" w:rsidRDefault="009E1E7E" w:rsidP="009E1E7E">
            <w:pPr>
              <w:jc w:val="both"/>
              <w:rPr>
                <w:rFonts w:ascii="Times New Roman" w:hAnsi="Times New Roman" w:cs="Times New Roman"/>
                <w:bCs/>
                <w:iCs/>
                <w:noProof/>
                <w:sz w:val="24"/>
                <w:szCs w:val="24"/>
              </w:rPr>
            </w:pPr>
            <w:proofErr w:type="spellStart"/>
            <w:r w:rsidRPr="009E1E7E">
              <w:rPr>
                <w:rFonts w:ascii="Times New Roman" w:hAnsi="Times New Roman" w:cs="Times New Roman"/>
                <w:sz w:val="24"/>
                <w:szCs w:val="24"/>
              </w:rPr>
              <w:t>TRANSITIONAL</w:t>
            </w:r>
            <w:proofErr w:type="spellEnd"/>
            <w:r w:rsidRPr="009E1E7E">
              <w:rPr>
                <w:rFonts w:ascii="Times New Roman" w:hAnsi="Times New Roman" w:cs="Times New Roman"/>
                <w:sz w:val="24"/>
                <w:szCs w:val="24"/>
              </w:rPr>
              <w:t xml:space="preserve"> </w:t>
            </w:r>
            <w:proofErr w:type="spellStart"/>
            <w:r w:rsidRPr="009E1E7E">
              <w:rPr>
                <w:rFonts w:ascii="Times New Roman" w:hAnsi="Times New Roman" w:cs="Times New Roman"/>
                <w:sz w:val="24"/>
                <w:szCs w:val="24"/>
              </w:rPr>
              <w:t>SURFACE</w:t>
            </w:r>
            <w:proofErr w:type="spellEnd"/>
          </w:p>
        </w:tc>
        <w:tc>
          <w:tcPr>
            <w:tcW w:w="2500" w:type="pct"/>
          </w:tcPr>
          <w:p w14:paraId="6573516C" w14:textId="785939E3" w:rsidR="009E1E7E" w:rsidRPr="009E1E7E" w:rsidRDefault="009E1E7E" w:rsidP="009E1E7E">
            <w:pPr>
              <w:jc w:val="both"/>
              <w:rPr>
                <w:rFonts w:ascii="Times New Roman" w:hAnsi="Times New Roman" w:cs="Times New Roman"/>
                <w:bCs/>
                <w:iCs/>
                <w:noProof/>
                <w:sz w:val="24"/>
                <w:szCs w:val="24"/>
              </w:rPr>
            </w:pPr>
            <w:r w:rsidRPr="009E1E7E">
              <w:rPr>
                <w:rFonts w:ascii="Times New Roman" w:hAnsi="Times New Roman" w:cs="Times New Roman"/>
                <w:sz w:val="24"/>
                <w:szCs w:val="24"/>
              </w:rPr>
              <w:t>PĀREJAS VIRSMA</w:t>
            </w:r>
          </w:p>
        </w:tc>
      </w:tr>
      <w:tr w:rsidR="009E1E7E" w:rsidRPr="005E38E4" w14:paraId="34D50653" w14:textId="77777777" w:rsidTr="009E1E7E">
        <w:tc>
          <w:tcPr>
            <w:tcW w:w="2500" w:type="pct"/>
          </w:tcPr>
          <w:p w14:paraId="48DD5DAB" w14:textId="403AC089" w:rsidR="009E1E7E" w:rsidRPr="009E1E7E" w:rsidRDefault="009E1E7E" w:rsidP="009E1E7E">
            <w:pPr>
              <w:jc w:val="both"/>
              <w:rPr>
                <w:rFonts w:ascii="Times New Roman" w:hAnsi="Times New Roman" w:cs="Times New Roman"/>
                <w:sz w:val="24"/>
                <w:szCs w:val="24"/>
              </w:rPr>
            </w:pPr>
            <w:r w:rsidRPr="009E1E7E">
              <w:rPr>
                <w:rFonts w:ascii="Times New Roman" w:hAnsi="Times New Roman" w:cs="Times New Roman"/>
                <w:sz w:val="24"/>
                <w:szCs w:val="24"/>
              </w:rPr>
              <w:t xml:space="preserve">150 m </w:t>
            </w:r>
            <w:proofErr w:type="spellStart"/>
            <w:r w:rsidRPr="009E1E7E">
              <w:rPr>
                <w:rFonts w:ascii="Times New Roman" w:hAnsi="Times New Roman" w:cs="Times New Roman"/>
                <w:sz w:val="24"/>
                <w:szCs w:val="24"/>
              </w:rPr>
              <w:t>runway</w:t>
            </w:r>
            <w:proofErr w:type="spellEnd"/>
          </w:p>
        </w:tc>
        <w:tc>
          <w:tcPr>
            <w:tcW w:w="2500" w:type="pct"/>
          </w:tcPr>
          <w:p w14:paraId="6F5F4488" w14:textId="28F9122D" w:rsidR="009E1E7E" w:rsidRPr="009E1E7E" w:rsidRDefault="009E1E7E" w:rsidP="009E1E7E">
            <w:pPr>
              <w:jc w:val="both"/>
              <w:rPr>
                <w:rFonts w:ascii="Times New Roman" w:hAnsi="Times New Roman" w:cs="Times New Roman"/>
                <w:sz w:val="24"/>
                <w:szCs w:val="24"/>
              </w:rPr>
            </w:pPr>
            <w:r w:rsidRPr="009E1E7E">
              <w:rPr>
                <w:rFonts w:ascii="Times New Roman" w:hAnsi="Times New Roman" w:cs="Times New Roman"/>
                <w:sz w:val="24"/>
                <w:szCs w:val="24"/>
              </w:rPr>
              <w:t>150 m skrejceļš</w:t>
            </w:r>
          </w:p>
        </w:tc>
      </w:tr>
      <w:tr w:rsidR="009E1E7E" w:rsidRPr="005E38E4" w14:paraId="3EDDF1A3" w14:textId="77777777" w:rsidTr="007208EC">
        <w:tc>
          <w:tcPr>
            <w:tcW w:w="2500" w:type="pct"/>
          </w:tcPr>
          <w:p w14:paraId="1EA29413" w14:textId="77777777" w:rsidR="009E1E7E" w:rsidRPr="009E1E7E" w:rsidRDefault="009E1E7E" w:rsidP="007208EC">
            <w:pPr>
              <w:jc w:val="both"/>
              <w:rPr>
                <w:rFonts w:ascii="Times New Roman" w:hAnsi="Times New Roman" w:cs="Times New Roman"/>
                <w:bCs/>
                <w:iCs/>
                <w:noProof/>
                <w:sz w:val="24"/>
                <w:szCs w:val="24"/>
              </w:rPr>
            </w:pPr>
            <w:proofErr w:type="spellStart"/>
            <w:r w:rsidRPr="009E1E7E">
              <w:rPr>
                <w:rFonts w:ascii="Times New Roman" w:hAnsi="Times New Roman" w:cs="Times New Roman"/>
                <w:sz w:val="24"/>
                <w:szCs w:val="24"/>
              </w:rPr>
              <w:t>Longitudinal</w:t>
            </w:r>
            <w:proofErr w:type="spellEnd"/>
            <w:r w:rsidRPr="009E1E7E">
              <w:rPr>
                <w:rFonts w:ascii="Times New Roman" w:hAnsi="Times New Roman" w:cs="Times New Roman"/>
                <w:sz w:val="24"/>
                <w:szCs w:val="24"/>
              </w:rPr>
              <w:t xml:space="preserve"> </w:t>
            </w:r>
            <w:proofErr w:type="spellStart"/>
            <w:r w:rsidRPr="009E1E7E">
              <w:rPr>
                <w:rFonts w:ascii="Times New Roman" w:hAnsi="Times New Roman" w:cs="Times New Roman"/>
                <w:sz w:val="24"/>
                <w:szCs w:val="24"/>
              </w:rPr>
              <w:t>section</w:t>
            </w:r>
            <w:proofErr w:type="spellEnd"/>
            <w:r w:rsidRPr="009E1E7E">
              <w:rPr>
                <w:rFonts w:ascii="Times New Roman" w:hAnsi="Times New Roman" w:cs="Times New Roman"/>
                <w:sz w:val="24"/>
                <w:szCs w:val="24"/>
              </w:rPr>
              <w:t xml:space="preserve"> </w:t>
            </w:r>
            <w:proofErr w:type="spellStart"/>
            <w:r w:rsidRPr="009E1E7E">
              <w:rPr>
                <w:rFonts w:ascii="Times New Roman" w:hAnsi="Times New Roman" w:cs="Times New Roman"/>
                <w:sz w:val="24"/>
                <w:szCs w:val="24"/>
              </w:rPr>
              <w:t>through</w:t>
            </w:r>
            <w:proofErr w:type="spellEnd"/>
            <w:r w:rsidRPr="009E1E7E">
              <w:rPr>
                <w:rFonts w:ascii="Times New Roman" w:hAnsi="Times New Roman" w:cs="Times New Roman"/>
                <w:sz w:val="24"/>
                <w:szCs w:val="24"/>
              </w:rPr>
              <w:t xml:space="preserve"> </w:t>
            </w:r>
            <w:proofErr w:type="spellStart"/>
            <w:r w:rsidRPr="009E1E7E">
              <w:rPr>
                <w:rFonts w:ascii="Times New Roman" w:hAnsi="Times New Roman" w:cs="Times New Roman"/>
                <w:sz w:val="24"/>
                <w:szCs w:val="24"/>
              </w:rPr>
              <w:t>approach</w:t>
            </w:r>
            <w:proofErr w:type="spellEnd"/>
            <w:r w:rsidRPr="009E1E7E">
              <w:rPr>
                <w:rFonts w:ascii="Times New Roman" w:hAnsi="Times New Roman" w:cs="Times New Roman"/>
                <w:sz w:val="24"/>
                <w:szCs w:val="24"/>
              </w:rPr>
              <w:t xml:space="preserve"> </w:t>
            </w:r>
            <w:proofErr w:type="spellStart"/>
            <w:r w:rsidRPr="009E1E7E">
              <w:rPr>
                <w:rFonts w:ascii="Times New Roman" w:hAnsi="Times New Roman" w:cs="Times New Roman"/>
                <w:sz w:val="24"/>
                <w:szCs w:val="24"/>
              </w:rPr>
              <w:t>and</w:t>
            </w:r>
            <w:proofErr w:type="spellEnd"/>
            <w:r w:rsidRPr="009E1E7E">
              <w:rPr>
                <w:rFonts w:ascii="Times New Roman" w:hAnsi="Times New Roman" w:cs="Times New Roman"/>
                <w:sz w:val="24"/>
                <w:szCs w:val="24"/>
              </w:rPr>
              <w:t xml:space="preserve"> </w:t>
            </w:r>
            <w:proofErr w:type="spellStart"/>
            <w:r w:rsidRPr="009E1E7E">
              <w:rPr>
                <w:rFonts w:ascii="Times New Roman" w:hAnsi="Times New Roman" w:cs="Times New Roman"/>
                <w:sz w:val="24"/>
                <w:szCs w:val="24"/>
              </w:rPr>
              <w:t>take-off</w:t>
            </w:r>
            <w:proofErr w:type="spellEnd"/>
            <w:r w:rsidRPr="009E1E7E">
              <w:rPr>
                <w:rFonts w:ascii="Times New Roman" w:hAnsi="Times New Roman" w:cs="Times New Roman"/>
                <w:sz w:val="24"/>
                <w:szCs w:val="24"/>
              </w:rPr>
              <w:t xml:space="preserve"> </w:t>
            </w:r>
            <w:proofErr w:type="spellStart"/>
            <w:r w:rsidRPr="009E1E7E">
              <w:rPr>
                <w:rFonts w:ascii="Times New Roman" w:hAnsi="Times New Roman" w:cs="Times New Roman"/>
                <w:sz w:val="24"/>
                <w:szCs w:val="24"/>
              </w:rPr>
              <w:t>funnels</w:t>
            </w:r>
            <w:proofErr w:type="spellEnd"/>
          </w:p>
        </w:tc>
        <w:tc>
          <w:tcPr>
            <w:tcW w:w="2500" w:type="pct"/>
          </w:tcPr>
          <w:p w14:paraId="5E174C7B" w14:textId="77777777" w:rsidR="009E1E7E" w:rsidRPr="009E1E7E" w:rsidRDefault="009E1E7E" w:rsidP="007208EC">
            <w:pPr>
              <w:jc w:val="both"/>
              <w:rPr>
                <w:rFonts w:ascii="Times New Roman" w:hAnsi="Times New Roman" w:cs="Times New Roman"/>
                <w:bCs/>
                <w:iCs/>
                <w:noProof/>
                <w:sz w:val="24"/>
                <w:szCs w:val="24"/>
              </w:rPr>
            </w:pPr>
            <w:r w:rsidRPr="009E1E7E">
              <w:rPr>
                <w:rFonts w:ascii="Times New Roman" w:hAnsi="Times New Roman" w:cs="Times New Roman"/>
                <w:sz w:val="24"/>
                <w:szCs w:val="24"/>
              </w:rPr>
              <w:t>Garenvirziena posms caur nolaišanās un pacelšanās tuneļiem.</w:t>
            </w:r>
          </w:p>
        </w:tc>
      </w:tr>
      <w:tr w:rsidR="009E1E7E" w:rsidRPr="005E38E4" w14:paraId="579B7075" w14:textId="77777777" w:rsidTr="009E1E7E">
        <w:tc>
          <w:tcPr>
            <w:tcW w:w="2500" w:type="pct"/>
          </w:tcPr>
          <w:p w14:paraId="10F01272" w14:textId="1D32EE23" w:rsidR="009E1E7E" w:rsidRPr="009E1E7E" w:rsidRDefault="009E1E7E" w:rsidP="009E1E7E">
            <w:pPr>
              <w:jc w:val="both"/>
              <w:rPr>
                <w:rFonts w:ascii="Times New Roman" w:hAnsi="Times New Roman" w:cs="Times New Roman"/>
                <w:bCs/>
                <w:iCs/>
                <w:noProof/>
                <w:sz w:val="24"/>
                <w:szCs w:val="24"/>
              </w:rPr>
            </w:pPr>
            <w:proofErr w:type="spellStart"/>
            <w:r w:rsidRPr="009E1E7E">
              <w:rPr>
                <w:rFonts w:ascii="Times New Roman" w:hAnsi="Times New Roman" w:cs="Times New Roman"/>
                <w:sz w:val="24"/>
                <w:szCs w:val="24"/>
              </w:rPr>
              <w:t>NOTE</w:t>
            </w:r>
            <w:proofErr w:type="spellEnd"/>
            <w:r w:rsidRPr="009E1E7E">
              <w:rPr>
                <w:rFonts w:ascii="Times New Roman" w:hAnsi="Times New Roman" w:cs="Times New Roman"/>
                <w:sz w:val="24"/>
                <w:szCs w:val="24"/>
              </w:rPr>
              <w:t xml:space="preserve">: </w:t>
            </w:r>
            <w:proofErr w:type="spellStart"/>
            <w:r w:rsidRPr="009E1E7E">
              <w:rPr>
                <w:rFonts w:ascii="Times New Roman" w:hAnsi="Times New Roman" w:cs="Times New Roman"/>
                <w:sz w:val="24"/>
                <w:szCs w:val="24"/>
              </w:rPr>
              <w:t>The</w:t>
            </w:r>
            <w:proofErr w:type="spellEnd"/>
            <w:r w:rsidRPr="009E1E7E">
              <w:rPr>
                <w:rFonts w:ascii="Times New Roman" w:hAnsi="Times New Roman" w:cs="Times New Roman"/>
                <w:sz w:val="24"/>
                <w:szCs w:val="24"/>
              </w:rPr>
              <w:t xml:space="preserve"> </w:t>
            </w:r>
            <w:proofErr w:type="spellStart"/>
            <w:r w:rsidRPr="009E1E7E">
              <w:rPr>
                <w:rFonts w:ascii="Times New Roman" w:hAnsi="Times New Roman" w:cs="Times New Roman"/>
                <w:sz w:val="24"/>
                <w:szCs w:val="24"/>
              </w:rPr>
              <w:t>take-off</w:t>
            </w:r>
            <w:proofErr w:type="spellEnd"/>
            <w:r w:rsidRPr="009E1E7E">
              <w:rPr>
                <w:rFonts w:ascii="Times New Roman" w:hAnsi="Times New Roman" w:cs="Times New Roman"/>
                <w:sz w:val="24"/>
                <w:szCs w:val="24"/>
              </w:rPr>
              <w:t xml:space="preserve"> </w:t>
            </w:r>
            <w:proofErr w:type="spellStart"/>
            <w:r w:rsidRPr="009E1E7E">
              <w:rPr>
                <w:rFonts w:ascii="Times New Roman" w:hAnsi="Times New Roman" w:cs="Times New Roman"/>
                <w:sz w:val="24"/>
                <w:szCs w:val="24"/>
              </w:rPr>
              <w:t>funnels</w:t>
            </w:r>
            <w:proofErr w:type="spellEnd"/>
            <w:r w:rsidRPr="009E1E7E">
              <w:rPr>
                <w:rFonts w:ascii="Times New Roman" w:hAnsi="Times New Roman" w:cs="Times New Roman"/>
                <w:sz w:val="24"/>
                <w:szCs w:val="24"/>
              </w:rPr>
              <w:t xml:space="preserve"> </w:t>
            </w:r>
            <w:proofErr w:type="spellStart"/>
            <w:r w:rsidRPr="009E1E7E">
              <w:rPr>
                <w:rFonts w:ascii="Times New Roman" w:hAnsi="Times New Roman" w:cs="Times New Roman"/>
                <w:sz w:val="24"/>
                <w:szCs w:val="24"/>
              </w:rPr>
              <w:t>are</w:t>
            </w:r>
            <w:proofErr w:type="spellEnd"/>
            <w:r w:rsidRPr="009E1E7E">
              <w:rPr>
                <w:rFonts w:ascii="Times New Roman" w:hAnsi="Times New Roman" w:cs="Times New Roman"/>
                <w:sz w:val="24"/>
                <w:szCs w:val="24"/>
              </w:rPr>
              <w:t xml:space="preserve"> </w:t>
            </w:r>
            <w:proofErr w:type="spellStart"/>
            <w:r w:rsidRPr="009E1E7E">
              <w:rPr>
                <w:rFonts w:ascii="Times New Roman" w:hAnsi="Times New Roman" w:cs="Times New Roman"/>
                <w:sz w:val="24"/>
                <w:szCs w:val="24"/>
              </w:rPr>
              <w:t>shown</w:t>
            </w:r>
            <w:proofErr w:type="spellEnd"/>
            <w:r w:rsidRPr="009E1E7E">
              <w:rPr>
                <w:rFonts w:ascii="Times New Roman" w:hAnsi="Times New Roman" w:cs="Times New Roman"/>
                <w:sz w:val="24"/>
                <w:szCs w:val="24"/>
              </w:rPr>
              <w:t xml:space="preserve"> </w:t>
            </w:r>
            <w:proofErr w:type="spellStart"/>
            <w:r w:rsidRPr="009E1E7E">
              <w:rPr>
                <w:rFonts w:ascii="Times New Roman" w:hAnsi="Times New Roman" w:cs="Times New Roman"/>
                <w:sz w:val="24"/>
                <w:szCs w:val="24"/>
              </w:rPr>
              <w:t>in</w:t>
            </w:r>
            <w:proofErr w:type="spellEnd"/>
            <w:r w:rsidRPr="009E1E7E">
              <w:rPr>
                <w:rFonts w:ascii="Times New Roman" w:hAnsi="Times New Roman" w:cs="Times New Roman"/>
                <w:sz w:val="24"/>
                <w:szCs w:val="24"/>
              </w:rPr>
              <w:t xml:space="preserve"> </w:t>
            </w:r>
            <w:proofErr w:type="spellStart"/>
            <w:r w:rsidRPr="009E1E7E">
              <w:rPr>
                <w:rFonts w:ascii="Times New Roman" w:hAnsi="Times New Roman" w:cs="Times New Roman"/>
                <w:sz w:val="24"/>
                <w:szCs w:val="24"/>
              </w:rPr>
              <w:t>chain</w:t>
            </w:r>
            <w:proofErr w:type="spellEnd"/>
            <w:r w:rsidRPr="009E1E7E">
              <w:rPr>
                <w:rFonts w:ascii="Times New Roman" w:hAnsi="Times New Roman" w:cs="Times New Roman"/>
                <w:sz w:val="24"/>
                <w:szCs w:val="24"/>
              </w:rPr>
              <w:t xml:space="preserve">-dot </w:t>
            </w:r>
            <w:proofErr w:type="spellStart"/>
            <w:r w:rsidRPr="009E1E7E">
              <w:rPr>
                <w:rFonts w:ascii="Times New Roman" w:hAnsi="Times New Roman" w:cs="Times New Roman"/>
                <w:sz w:val="24"/>
                <w:szCs w:val="24"/>
              </w:rPr>
              <w:t>line</w:t>
            </w:r>
            <w:proofErr w:type="spellEnd"/>
            <w:r w:rsidRPr="009E1E7E">
              <w:rPr>
                <w:rFonts w:ascii="Times New Roman" w:hAnsi="Times New Roman" w:cs="Times New Roman"/>
                <w:sz w:val="24"/>
                <w:szCs w:val="24"/>
              </w:rPr>
              <w:t xml:space="preserve"> in </w:t>
            </w:r>
            <w:proofErr w:type="spellStart"/>
            <w:r w:rsidRPr="009E1E7E">
              <w:rPr>
                <w:rFonts w:ascii="Times New Roman" w:hAnsi="Times New Roman" w:cs="Times New Roman"/>
                <w:sz w:val="24"/>
                <w:szCs w:val="24"/>
              </w:rPr>
              <w:t>both</w:t>
            </w:r>
            <w:proofErr w:type="spellEnd"/>
            <w:r w:rsidRPr="009E1E7E">
              <w:rPr>
                <w:rFonts w:ascii="Times New Roman" w:hAnsi="Times New Roman" w:cs="Times New Roman"/>
                <w:sz w:val="24"/>
                <w:szCs w:val="24"/>
              </w:rPr>
              <w:t xml:space="preserve"> </w:t>
            </w:r>
            <w:proofErr w:type="spellStart"/>
            <w:r w:rsidRPr="009E1E7E">
              <w:rPr>
                <w:rFonts w:ascii="Times New Roman" w:hAnsi="Times New Roman" w:cs="Times New Roman"/>
                <w:sz w:val="24"/>
                <w:szCs w:val="24"/>
              </w:rPr>
              <w:t>views</w:t>
            </w:r>
            <w:proofErr w:type="spellEnd"/>
            <w:r w:rsidRPr="009E1E7E">
              <w:rPr>
                <w:rFonts w:ascii="Times New Roman" w:hAnsi="Times New Roman" w:cs="Times New Roman"/>
                <w:sz w:val="24"/>
                <w:szCs w:val="24"/>
              </w:rPr>
              <w:t xml:space="preserve">. To </w:t>
            </w:r>
            <w:proofErr w:type="spellStart"/>
            <w:r w:rsidRPr="009E1E7E">
              <w:rPr>
                <w:rFonts w:ascii="Times New Roman" w:hAnsi="Times New Roman" w:cs="Times New Roman"/>
                <w:sz w:val="24"/>
                <w:szCs w:val="24"/>
              </w:rPr>
              <w:t>assist</w:t>
            </w:r>
            <w:proofErr w:type="spellEnd"/>
            <w:r w:rsidRPr="009E1E7E">
              <w:rPr>
                <w:rFonts w:ascii="Times New Roman" w:hAnsi="Times New Roman" w:cs="Times New Roman"/>
                <w:sz w:val="24"/>
                <w:szCs w:val="24"/>
              </w:rPr>
              <w:t xml:space="preserve"> </w:t>
            </w:r>
            <w:proofErr w:type="spellStart"/>
            <w:r w:rsidRPr="009E1E7E">
              <w:rPr>
                <w:rFonts w:ascii="Times New Roman" w:hAnsi="Times New Roman" w:cs="Times New Roman"/>
                <w:sz w:val="24"/>
                <w:szCs w:val="24"/>
              </w:rPr>
              <w:t>clarification</w:t>
            </w:r>
            <w:proofErr w:type="spellEnd"/>
            <w:r w:rsidRPr="009E1E7E">
              <w:rPr>
                <w:rFonts w:ascii="Times New Roman" w:hAnsi="Times New Roman" w:cs="Times New Roman"/>
                <w:sz w:val="24"/>
                <w:szCs w:val="24"/>
              </w:rPr>
              <w:t xml:space="preserve"> </w:t>
            </w:r>
            <w:proofErr w:type="spellStart"/>
            <w:r w:rsidRPr="009E1E7E">
              <w:rPr>
                <w:rFonts w:ascii="Times New Roman" w:hAnsi="Times New Roman" w:cs="Times New Roman"/>
                <w:sz w:val="24"/>
                <w:szCs w:val="24"/>
              </w:rPr>
              <w:t>the</w:t>
            </w:r>
            <w:proofErr w:type="spellEnd"/>
            <w:r w:rsidRPr="009E1E7E">
              <w:rPr>
                <w:rFonts w:ascii="Times New Roman" w:hAnsi="Times New Roman" w:cs="Times New Roman"/>
                <w:sz w:val="24"/>
                <w:szCs w:val="24"/>
              </w:rPr>
              <w:t xml:space="preserve"> </w:t>
            </w:r>
            <w:proofErr w:type="spellStart"/>
            <w:r w:rsidRPr="009E1E7E">
              <w:rPr>
                <w:rFonts w:ascii="Times New Roman" w:hAnsi="Times New Roman" w:cs="Times New Roman"/>
                <w:sz w:val="24"/>
                <w:szCs w:val="24"/>
              </w:rPr>
              <w:t>vertical</w:t>
            </w:r>
            <w:proofErr w:type="spellEnd"/>
            <w:r w:rsidRPr="009E1E7E">
              <w:rPr>
                <w:rFonts w:ascii="Times New Roman" w:hAnsi="Times New Roman" w:cs="Times New Roman"/>
                <w:sz w:val="24"/>
                <w:szCs w:val="24"/>
              </w:rPr>
              <w:t xml:space="preserve"> </w:t>
            </w:r>
            <w:proofErr w:type="spellStart"/>
            <w:r w:rsidRPr="009E1E7E">
              <w:rPr>
                <w:rFonts w:ascii="Times New Roman" w:hAnsi="Times New Roman" w:cs="Times New Roman"/>
                <w:sz w:val="24"/>
                <w:szCs w:val="24"/>
              </w:rPr>
              <w:t>scale</w:t>
            </w:r>
            <w:proofErr w:type="spellEnd"/>
            <w:r w:rsidRPr="009E1E7E">
              <w:rPr>
                <w:rFonts w:ascii="Times New Roman" w:hAnsi="Times New Roman" w:cs="Times New Roman"/>
                <w:sz w:val="24"/>
                <w:szCs w:val="24"/>
              </w:rPr>
              <w:t xml:space="preserve"> </w:t>
            </w:r>
            <w:proofErr w:type="spellStart"/>
            <w:r w:rsidRPr="009E1E7E">
              <w:rPr>
                <w:rFonts w:ascii="Times New Roman" w:hAnsi="Times New Roman" w:cs="Times New Roman"/>
                <w:sz w:val="24"/>
                <w:szCs w:val="24"/>
              </w:rPr>
              <w:t>on</w:t>
            </w:r>
            <w:proofErr w:type="spellEnd"/>
            <w:r w:rsidRPr="009E1E7E">
              <w:rPr>
                <w:rFonts w:ascii="Times New Roman" w:hAnsi="Times New Roman" w:cs="Times New Roman"/>
                <w:sz w:val="24"/>
                <w:szCs w:val="24"/>
              </w:rPr>
              <w:t xml:space="preserve"> </w:t>
            </w:r>
            <w:proofErr w:type="spellStart"/>
            <w:r w:rsidRPr="009E1E7E">
              <w:rPr>
                <w:rFonts w:ascii="Times New Roman" w:hAnsi="Times New Roman" w:cs="Times New Roman"/>
                <w:sz w:val="24"/>
                <w:szCs w:val="24"/>
              </w:rPr>
              <w:t>this</w:t>
            </w:r>
            <w:proofErr w:type="spellEnd"/>
            <w:r w:rsidRPr="009E1E7E">
              <w:rPr>
                <w:rFonts w:ascii="Times New Roman" w:hAnsi="Times New Roman" w:cs="Times New Roman"/>
                <w:sz w:val="24"/>
                <w:szCs w:val="24"/>
              </w:rPr>
              <w:t xml:space="preserve"> </w:t>
            </w:r>
            <w:proofErr w:type="spellStart"/>
            <w:r w:rsidRPr="009E1E7E">
              <w:rPr>
                <w:rFonts w:ascii="Times New Roman" w:hAnsi="Times New Roman" w:cs="Times New Roman"/>
                <w:sz w:val="24"/>
                <w:szCs w:val="24"/>
              </w:rPr>
              <w:t>chart</w:t>
            </w:r>
            <w:proofErr w:type="spellEnd"/>
            <w:r w:rsidRPr="009E1E7E">
              <w:rPr>
                <w:rFonts w:ascii="Times New Roman" w:hAnsi="Times New Roman" w:cs="Times New Roman"/>
                <w:sz w:val="24"/>
                <w:szCs w:val="24"/>
              </w:rPr>
              <w:t xml:space="preserve"> </w:t>
            </w:r>
            <w:proofErr w:type="spellStart"/>
            <w:r w:rsidRPr="009E1E7E">
              <w:rPr>
                <w:rFonts w:ascii="Times New Roman" w:hAnsi="Times New Roman" w:cs="Times New Roman"/>
                <w:sz w:val="24"/>
                <w:szCs w:val="24"/>
              </w:rPr>
              <w:t>is</w:t>
            </w:r>
            <w:proofErr w:type="spellEnd"/>
            <w:r w:rsidRPr="009E1E7E">
              <w:rPr>
                <w:rFonts w:ascii="Times New Roman" w:hAnsi="Times New Roman" w:cs="Times New Roman"/>
                <w:sz w:val="24"/>
                <w:szCs w:val="24"/>
              </w:rPr>
              <w:t xml:space="preserve"> 20 </w:t>
            </w:r>
            <w:proofErr w:type="spellStart"/>
            <w:r w:rsidRPr="009E1E7E">
              <w:rPr>
                <w:rFonts w:ascii="Times New Roman" w:hAnsi="Times New Roman" w:cs="Times New Roman"/>
                <w:sz w:val="24"/>
                <w:szCs w:val="24"/>
              </w:rPr>
              <w:t>times</w:t>
            </w:r>
            <w:proofErr w:type="spellEnd"/>
            <w:r w:rsidRPr="009E1E7E">
              <w:rPr>
                <w:rFonts w:ascii="Times New Roman" w:hAnsi="Times New Roman" w:cs="Times New Roman"/>
                <w:sz w:val="24"/>
                <w:szCs w:val="24"/>
              </w:rPr>
              <w:t xml:space="preserve"> </w:t>
            </w:r>
            <w:proofErr w:type="spellStart"/>
            <w:r w:rsidRPr="009E1E7E">
              <w:rPr>
                <w:rFonts w:ascii="Times New Roman" w:hAnsi="Times New Roman" w:cs="Times New Roman"/>
                <w:sz w:val="24"/>
                <w:szCs w:val="24"/>
              </w:rPr>
              <w:t>that</w:t>
            </w:r>
            <w:proofErr w:type="spellEnd"/>
            <w:r w:rsidRPr="009E1E7E">
              <w:rPr>
                <w:rFonts w:ascii="Times New Roman" w:hAnsi="Times New Roman" w:cs="Times New Roman"/>
                <w:sz w:val="24"/>
                <w:szCs w:val="24"/>
              </w:rPr>
              <w:t xml:space="preserve"> </w:t>
            </w:r>
            <w:proofErr w:type="spellStart"/>
            <w:r w:rsidRPr="009E1E7E">
              <w:rPr>
                <w:rFonts w:ascii="Times New Roman" w:hAnsi="Times New Roman" w:cs="Times New Roman"/>
                <w:sz w:val="24"/>
                <w:szCs w:val="24"/>
              </w:rPr>
              <w:t>of</w:t>
            </w:r>
            <w:proofErr w:type="spellEnd"/>
            <w:r w:rsidRPr="009E1E7E">
              <w:rPr>
                <w:rFonts w:ascii="Times New Roman" w:hAnsi="Times New Roman" w:cs="Times New Roman"/>
                <w:sz w:val="24"/>
                <w:szCs w:val="24"/>
              </w:rPr>
              <w:t xml:space="preserve"> </w:t>
            </w:r>
            <w:proofErr w:type="spellStart"/>
            <w:r w:rsidRPr="009E1E7E">
              <w:rPr>
                <w:rFonts w:ascii="Times New Roman" w:hAnsi="Times New Roman" w:cs="Times New Roman"/>
                <w:sz w:val="24"/>
                <w:szCs w:val="24"/>
              </w:rPr>
              <w:t>the</w:t>
            </w:r>
            <w:proofErr w:type="spellEnd"/>
            <w:r w:rsidRPr="009E1E7E">
              <w:rPr>
                <w:rFonts w:ascii="Times New Roman" w:hAnsi="Times New Roman" w:cs="Times New Roman"/>
                <w:sz w:val="24"/>
                <w:szCs w:val="24"/>
              </w:rPr>
              <w:t xml:space="preserve"> </w:t>
            </w:r>
            <w:proofErr w:type="spellStart"/>
            <w:r w:rsidRPr="009E1E7E">
              <w:rPr>
                <w:rFonts w:ascii="Times New Roman" w:hAnsi="Times New Roman" w:cs="Times New Roman"/>
                <w:sz w:val="24"/>
                <w:szCs w:val="24"/>
              </w:rPr>
              <w:t>horizontal</w:t>
            </w:r>
            <w:proofErr w:type="spellEnd"/>
            <w:r w:rsidRPr="009E1E7E">
              <w:rPr>
                <w:rFonts w:ascii="Times New Roman" w:hAnsi="Times New Roman" w:cs="Times New Roman"/>
                <w:sz w:val="24"/>
                <w:szCs w:val="24"/>
              </w:rPr>
              <w:t xml:space="preserve"> </w:t>
            </w:r>
            <w:proofErr w:type="spellStart"/>
            <w:r w:rsidRPr="009E1E7E">
              <w:rPr>
                <w:rFonts w:ascii="Times New Roman" w:hAnsi="Times New Roman" w:cs="Times New Roman"/>
                <w:sz w:val="24"/>
                <w:szCs w:val="24"/>
              </w:rPr>
              <w:t>scale</w:t>
            </w:r>
            <w:proofErr w:type="spellEnd"/>
            <w:r w:rsidRPr="009E1E7E">
              <w:rPr>
                <w:rFonts w:ascii="Times New Roman" w:hAnsi="Times New Roman" w:cs="Times New Roman"/>
                <w:sz w:val="24"/>
                <w:szCs w:val="24"/>
              </w:rPr>
              <w:t>.</w:t>
            </w:r>
          </w:p>
        </w:tc>
        <w:tc>
          <w:tcPr>
            <w:tcW w:w="2500" w:type="pct"/>
          </w:tcPr>
          <w:p w14:paraId="65004D1E" w14:textId="120EBACB" w:rsidR="009E1E7E" w:rsidRPr="009E1E7E" w:rsidRDefault="009E1E7E" w:rsidP="009E1E7E">
            <w:pPr>
              <w:jc w:val="both"/>
              <w:rPr>
                <w:rFonts w:ascii="Times New Roman" w:hAnsi="Times New Roman" w:cs="Times New Roman"/>
                <w:bCs/>
                <w:iCs/>
                <w:noProof/>
                <w:sz w:val="24"/>
                <w:szCs w:val="24"/>
              </w:rPr>
            </w:pPr>
            <w:r w:rsidRPr="009E1E7E">
              <w:rPr>
                <w:rFonts w:ascii="Times New Roman" w:hAnsi="Times New Roman" w:cs="Times New Roman"/>
                <w:sz w:val="24"/>
                <w:szCs w:val="24"/>
              </w:rPr>
              <w:t xml:space="preserve">PIEZĪME. Pacelšanās konusi ir attēloti ar </w:t>
            </w:r>
            <w:proofErr w:type="spellStart"/>
            <w:r w:rsidRPr="009E1E7E">
              <w:rPr>
                <w:rFonts w:ascii="Times New Roman" w:hAnsi="Times New Roman" w:cs="Times New Roman"/>
                <w:sz w:val="24"/>
                <w:szCs w:val="24"/>
              </w:rPr>
              <w:t>punktotu</w:t>
            </w:r>
            <w:proofErr w:type="spellEnd"/>
            <w:r w:rsidRPr="009E1E7E">
              <w:rPr>
                <w:rFonts w:ascii="Times New Roman" w:hAnsi="Times New Roman" w:cs="Times New Roman"/>
                <w:sz w:val="24"/>
                <w:szCs w:val="24"/>
              </w:rPr>
              <w:t xml:space="preserve"> līniju abos skatos. Skaidrības labad vertikālais mērogs šajā attēlā ir 20 reizes lielāks par horizontālo mērogu.</w:t>
            </w:r>
          </w:p>
        </w:tc>
      </w:tr>
    </w:tbl>
    <w:p w14:paraId="4964C212" w14:textId="77777777" w:rsidR="005E38E4" w:rsidRPr="005E38E4" w:rsidRDefault="005E38E4" w:rsidP="00610598">
      <w:pPr>
        <w:jc w:val="both"/>
        <w:rPr>
          <w:rFonts w:ascii="Times New Roman" w:hAnsi="Times New Roman"/>
          <w:bCs/>
          <w:iCs/>
          <w:noProof/>
          <w:sz w:val="24"/>
        </w:rPr>
      </w:pPr>
    </w:p>
    <w:p w14:paraId="4F741737" w14:textId="50402F55" w:rsidR="00610598" w:rsidRDefault="00610598" w:rsidP="00610598">
      <w:pPr>
        <w:jc w:val="both"/>
        <w:rPr>
          <w:rFonts w:ascii="Times New Roman" w:hAnsi="Times New Roman"/>
          <w:b/>
          <w:i/>
          <w:noProof/>
          <w:sz w:val="24"/>
        </w:rPr>
      </w:pPr>
      <w:proofErr w:type="spellStart"/>
      <w:r>
        <w:rPr>
          <w:rFonts w:ascii="Times New Roman" w:hAnsi="Times New Roman"/>
          <w:b/>
          <w:i/>
          <w:sz w:val="24"/>
        </w:rPr>
        <w:t>GM</w:t>
      </w:r>
      <w:proofErr w:type="spellEnd"/>
      <w:r>
        <w:rPr>
          <w:rFonts w:ascii="Times New Roman" w:hAnsi="Times New Roman"/>
          <w:b/>
          <w:i/>
          <w:sz w:val="24"/>
        </w:rPr>
        <w:t>-H-1. attēls. Ārējās horizontālās virsmas izvietojums</w:t>
      </w:r>
    </w:p>
    <w:p w14:paraId="4C832557" w14:textId="77777777" w:rsidR="00CF3252" w:rsidRPr="00610598" w:rsidRDefault="00CF3252" w:rsidP="00610598">
      <w:pPr>
        <w:jc w:val="both"/>
        <w:rPr>
          <w:rFonts w:ascii="Times New Roman" w:hAnsi="Times New Roman"/>
          <w:b/>
          <w:i/>
          <w:noProof/>
          <w:sz w:val="24"/>
        </w:rPr>
      </w:pPr>
    </w:p>
    <w:p w14:paraId="33AB828E" w14:textId="77777777"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1182CA5C" w14:textId="77777777" w:rsidR="00E47B4A" w:rsidRPr="00610598" w:rsidRDefault="00E47B4A" w:rsidP="00610598">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957ECF" w:rsidRPr="00610598" w14:paraId="02D7CBC4" w14:textId="77777777" w:rsidTr="00E47B4A">
        <w:trPr>
          <w:trHeight w:val="227"/>
        </w:trPr>
        <w:tc>
          <w:tcPr>
            <w:tcW w:w="9065" w:type="dxa"/>
            <w:shd w:val="clear" w:color="auto" w:fill="212E63"/>
          </w:tcPr>
          <w:p w14:paraId="37E26209" w14:textId="11807D7A" w:rsidR="00957ECF" w:rsidRPr="00610598" w:rsidRDefault="0005056B" w:rsidP="00003287">
            <w:pPr>
              <w:pStyle w:val="Heading2"/>
              <w:rPr>
                <w:rFonts w:ascii="Times New Roman" w:hAnsi="Times New Roman" w:cs="Times New Roman"/>
                <w:b/>
                <w:noProof/>
                <w:color w:val="FFFFFF"/>
                <w:sz w:val="24"/>
                <w:szCs w:val="18"/>
              </w:rPr>
            </w:pPr>
            <w:bookmarkStart w:id="215" w:name="_Toc121839115"/>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ADR-DSN.H.415</w:t>
            </w:r>
            <w:proofErr w:type="spellEnd"/>
            <w:r>
              <w:rPr>
                <w:rFonts w:ascii="Times New Roman" w:hAnsi="Times New Roman"/>
                <w:b/>
                <w:color w:val="FFFFFF"/>
                <w:sz w:val="24"/>
              </w:rPr>
              <w:t>. punktu “Koniskā virsma”</w:t>
            </w:r>
            <w:bookmarkEnd w:id="215"/>
          </w:p>
        </w:tc>
      </w:tr>
    </w:tbl>
    <w:p w14:paraId="79EA5448" w14:textId="77777777" w:rsidR="00610598" w:rsidRPr="00610598" w:rsidRDefault="00610598" w:rsidP="00610598">
      <w:pPr>
        <w:jc w:val="both"/>
        <w:rPr>
          <w:rFonts w:ascii="Times New Roman" w:eastAsia="Calibri" w:hAnsi="Times New Roman" w:cs="Calibri"/>
          <w:noProof/>
          <w:sz w:val="24"/>
          <w:szCs w:val="5"/>
        </w:rPr>
      </w:pPr>
    </w:p>
    <w:p w14:paraId="2DB035A2" w14:textId="58D940DC" w:rsidR="00610598" w:rsidRPr="00610598" w:rsidRDefault="0005056B" w:rsidP="0067733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Piemērojamība. Koniskās virsmas mērķis ir veicināt drošu vizuālu manevrēšanu lidlauka tuvumā.</w:t>
      </w:r>
    </w:p>
    <w:p w14:paraId="5C065BD8" w14:textId="3C06E264" w:rsidR="00610598" w:rsidRPr="00610598" w:rsidRDefault="0005056B" w:rsidP="0067733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Apraksts. Virsma ar augšupejošu un uz āru vērstu slīpumu no iekšējās horizontālās virsmas ārējās malas.</w:t>
      </w:r>
    </w:p>
    <w:p w14:paraId="7AFE5F0F" w14:textId="324B8D9C" w:rsidR="00610598" w:rsidRDefault="0005056B" w:rsidP="00911595">
      <w:pPr>
        <w:pStyle w:val="BodyText"/>
        <w:keepNext/>
        <w:keepLines/>
        <w:tabs>
          <w:tab w:val="left" w:pos="708"/>
        </w:tabs>
        <w:spacing w:before="0"/>
        <w:ind w:left="0" w:firstLine="0"/>
        <w:jc w:val="both"/>
        <w:rPr>
          <w:rFonts w:ascii="Times New Roman" w:hAnsi="Times New Roman"/>
          <w:noProof/>
          <w:sz w:val="24"/>
        </w:rPr>
      </w:pPr>
      <w:r>
        <w:rPr>
          <w:rFonts w:ascii="Times New Roman" w:hAnsi="Times New Roman"/>
          <w:sz w:val="24"/>
        </w:rPr>
        <w:lastRenderedPageBreak/>
        <w:t>c) Raksturojumi. Koniskās virsmas robežām jāietver:</w:t>
      </w:r>
    </w:p>
    <w:p w14:paraId="2DB58E19" w14:textId="77777777" w:rsidR="00C91102" w:rsidRPr="00610598" w:rsidRDefault="00C91102" w:rsidP="00911595">
      <w:pPr>
        <w:pStyle w:val="BodyText"/>
        <w:keepNext/>
        <w:keepLines/>
        <w:tabs>
          <w:tab w:val="left" w:pos="708"/>
        </w:tabs>
        <w:spacing w:before="0"/>
        <w:ind w:left="0" w:firstLine="0"/>
        <w:jc w:val="both"/>
        <w:rPr>
          <w:rFonts w:ascii="Times New Roman" w:hAnsi="Times New Roman"/>
          <w:noProof/>
          <w:sz w:val="24"/>
        </w:rPr>
      </w:pPr>
    </w:p>
    <w:p w14:paraId="0B91AA61" w14:textId="505E6E1B" w:rsidR="00610598" w:rsidRPr="00610598" w:rsidRDefault="0005056B" w:rsidP="00911595">
      <w:pPr>
        <w:pStyle w:val="BodyText"/>
        <w:keepNext/>
        <w:keepLines/>
        <w:spacing w:before="0"/>
        <w:ind w:left="284" w:firstLine="0"/>
        <w:jc w:val="both"/>
        <w:rPr>
          <w:rFonts w:ascii="Times New Roman" w:hAnsi="Times New Roman"/>
          <w:noProof/>
          <w:sz w:val="24"/>
        </w:rPr>
      </w:pPr>
      <w:r>
        <w:rPr>
          <w:rFonts w:ascii="Times New Roman" w:hAnsi="Times New Roman"/>
          <w:sz w:val="24"/>
        </w:rPr>
        <w:t>1) apakšējā mala, kas sakrīt ar iekšējās horizontālās virsmas ārējo malu, un</w:t>
      </w:r>
    </w:p>
    <w:p w14:paraId="6E41FC50" w14:textId="55004838" w:rsidR="00610598" w:rsidRDefault="0005056B" w:rsidP="00C91102">
      <w:pPr>
        <w:pStyle w:val="BodyText"/>
        <w:spacing w:before="0"/>
        <w:ind w:left="284" w:firstLine="0"/>
        <w:jc w:val="both"/>
        <w:rPr>
          <w:rFonts w:ascii="Times New Roman" w:hAnsi="Times New Roman"/>
          <w:noProof/>
          <w:sz w:val="24"/>
        </w:rPr>
      </w:pPr>
      <w:r>
        <w:rPr>
          <w:rFonts w:ascii="Times New Roman" w:hAnsi="Times New Roman"/>
          <w:sz w:val="24"/>
        </w:rPr>
        <w:t>2) augšējā mala, kas atrodas noteiktā augstumā virs iekšējās horizontālās virsmas.</w:t>
      </w:r>
    </w:p>
    <w:p w14:paraId="455AEEB8" w14:textId="77777777" w:rsidR="00C91102" w:rsidRPr="00610598" w:rsidRDefault="00C91102" w:rsidP="00C91102">
      <w:pPr>
        <w:pStyle w:val="BodyText"/>
        <w:spacing w:before="0"/>
        <w:ind w:left="284" w:firstLine="0"/>
        <w:jc w:val="both"/>
        <w:rPr>
          <w:rFonts w:ascii="Times New Roman" w:hAnsi="Times New Roman"/>
          <w:noProof/>
          <w:sz w:val="24"/>
        </w:rPr>
      </w:pPr>
    </w:p>
    <w:p w14:paraId="7479884A" w14:textId="4365AA7D" w:rsidR="00610598" w:rsidRDefault="0005056B" w:rsidP="0067733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d) Koniskās virsmas slīpumu mēra vertikālā plaknē, kas ir perpendikulāra iekšējās horizontālās virsmas ārējai malai.</w:t>
      </w:r>
    </w:p>
    <w:p w14:paraId="6921B799" w14:textId="77777777" w:rsidR="003A302B" w:rsidRPr="00610598" w:rsidRDefault="003A302B" w:rsidP="0067733A">
      <w:pPr>
        <w:pStyle w:val="BodyText"/>
        <w:tabs>
          <w:tab w:val="left" w:pos="708"/>
        </w:tabs>
        <w:spacing w:before="0"/>
        <w:ind w:left="0" w:firstLine="0"/>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3A302B" w:rsidRPr="00610598" w14:paraId="2D41996E" w14:textId="77777777" w:rsidTr="00FD4375">
        <w:trPr>
          <w:trHeight w:val="266"/>
        </w:trPr>
        <w:tc>
          <w:tcPr>
            <w:tcW w:w="9065" w:type="dxa"/>
            <w:shd w:val="clear" w:color="auto" w:fill="16CC7E"/>
          </w:tcPr>
          <w:p w14:paraId="7D3D21AB" w14:textId="46CB42A6" w:rsidR="003A302B" w:rsidRPr="00610598" w:rsidRDefault="00C91102" w:rsidP="00FD4375">
            <w:pPr>
              <w:pStyle w:val="Heading2"/>
              <w:rPr>
                <w:rFonts w:ascii="Times New Roman" w:hAnsi="Times New Roman" w:cs="Times New Roman"/>
                <w:b/>
                <w:bCs/>
                <w:noProof/>
                <w:color w:val="FFFFFF" w:themeColor="background1"/>
                <w:sz w:val="24"/>
                <w:szCs w:val="24"/>
              </w:rPr>
            </w:pPr>
            <w:bookmarkStart w:id="216" w:name="_Toc121839116"/>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ADR-DSN.H.415</w:t>
            </w:r>
            <w:proofErr w:type="spellEnd"/>
            <w:r>
              <w:rPr>
                <w:rFonts w:ascii="Times New Roman" w:hAnsi="Times New Roman"/>
                <w:b/>
                <w:color w:val="FFFFFF" w:themeColor="background1"/>
                <w:sz w:val="24"/>
              </w:rPr>
              <w:t>. punktu “Koniskā virsma”</w:t>
            </w:r>
            <w:bookmarkEnd w:id="216"/>
          </w:p>
        </w:tc>
      </w:tr>
    </w:tbl>
    <w:p w14:paraId="1485AB06" w14:textId="77777777" w:rsidR="00610598" w:rsidRPr="00610598" w:rsidRDefault="00610598" w:rsidP="00610598">
      <w:pPr>
        <w:jc w:val="both"/>
        <w:rPr>
          <w:rFonts w:ascii="Times New Roman" w:eastAsia="Calibri" w:hAnsi="Times New Roman" w:cs="Calibri"/>
          <w:noProof/>
          <w:sz w:val="24"/>
          <w:szCs w:val="5"/>
        </w:rPr>
      </w:pPr>
    </w:p>
    <w:p w14:paraId="66FEB595" w14:textId="77777777" w:rsidR="00610598" w:rsidRPr="00610598" w:rsidRDefault="00610598" w:rsidP="00610598">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5488FC01" w14:textId="77777777" w:rsidR="00610598" w:rsidRPr="00610598" w:rsidRDefault="00610598" w:rsidP="00610598">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E47B4A" w:rsidRPr="00610598" w14:paraId="68873E06" w14:textId="77777777" w:rsidTr="00003287">
        <w:trPr>
          <w:trHeight w:val="266"/>
        </w:trPr>
        <w:tc>
          <w:tcPr>
            <w:tcW w:w="9065" w:type="dxa"/>
            <w:shd w:val="clear" w:color="auto" w:fill="212E63"/>
          </w:tcPr>
          <w:p w14:paraId="6199E8DD" w14:textId="66F4B8CB" w:rsidR="00E47B4A" w:rsidRPr="00610598" w:rsidRDefault="00C91102" w:rsidP="00003287">
            <w:pPr>
              <w:pStyle w:val="Heading2"/>
              <w:rPr>
                <w:rFonts w:ascii="Times New Roman" w:hAnsi="Times New Roman" w:cs="Times New Roman"/>
                <w:b/>
                <w:noProof/>
                <w:color w:val="FFFFFF"/>
                <w:sz w:val="24"/>
                <w:szCs w:val="18"/>
              </w:rPr>
            </w:pPr>
            <w:bookmarkStart w:id="217" w:name="_Toc121839117"/>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ADR-DSN.H.420</w:t>
            </w:r>
            <w:proofErr w:type="spellEnd"/>
            <w:r>
              <w:rPr>
                <w:rFonts w:ascii="Times New Roman" w:hAnsi="Times New Roman"/>
                <w:b/>
                <w:color w:val="FFFFFF"/>
                <w:sz w:val="24"/>
              </w:rPr>
              <w:t>. punktu “Iekšējā horizontālā virsma”</w:t>
            </w:r>
            <w:bookmarkEnd w:id="217"/>
          </w:p>
        </w:tc>
      </w:tr>
    </w:tbl>
    <w:p w14:paraId="29444C67" w14:textId="77777777" w:rsidR="009153B3" w:rsidRPr="00610598" w:rsidRDefault="009153B3" w:rsidP="00610598">
      <w:pPr>
        <w:jc w:val="both"/>
        <w:rPr>
          <w:rFonts w:ascii="Times New Roman" w:eastAsia="Calibri" w:hAnsi="Times New Roman" w:cs="Calibri"/>
          <w:noProof/>
          <w:sz w:val="24"/>
          <w:szCs w:val="5"/>
        </w:rPr>
      </w:pPr>
    </w:p>
    <w:p w14:paraId="5897915F" w14:textId="6551D2A8" w:rsidR="00610598" w:rsidRPr="00610598" w:rsidRDefault="00BE308A"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Piemērojamība. Iekšējās horizontālās virsmas mērķis ir aizsargāt gaisa telpu vizuālai manevrēšanai pirms nosēšanās.</w:t>
      </w:r>
    </w:p>
    <w:p w14:paraId="49B0CA52" w14:textId="41806CA6" w:rsidR="00610598" w:rsidRPr="00610598" w:rsidRDefault="00BE308A"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Apraksts. Virsma horizontālā plaknē virs lidlauka un tā apkārtnes.</w:t>
      </w:r>
    </w:p>
    <w:p w14:paraId="1E4E7958" w14:textId="629D7EFE" w:rsidR="00610598" w:rsidRPr="00610598" w:rsidRDefault="00BE308A"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Raksturojumi. Iekšējās horizontālās virsmas ārējo robežu nosaka aplis, kas centrēts uz skrejceļa ģeometrisko centru, ar izliektu kontūru, kuru veido apļveida loki, kas centrēti uz skrejceļa ass līnijas turpinājuma krustojumu ar lidjoslas galu un ir savienoti tangenciāli ar taisnām līnijām, kas ir paralēlas skrejceļa ass līnijai, atbilstoši tam, kā norādīts H-1. attēlā, vai uz citiem punktiem, kas ir noteikti šādam nolūkam.</w:t>
      </w:r>
    </w:p>
    <w:p w14:paraId="4391D85F" w14:textId="42308C3D" w:rsidR="00610598" w:rsidRDefault="00BE308A"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d) Iekšējās horizontālās virsmas augstums jāmēra virs noteiktā bāzes augstuma virs jūras līmeņa. Iekšējās horizontālās virsmas augstuma noteikšanai jāizmanto šāds bāzes augstums virs jūras līmeņa:</w:t>
      </w:r>
    </w:p>
    <w:p w14:paraId="633F5F51" w14:textId="77777777" w:rsidR="00BE308A" w:rsidRPr="00610598" w:rsidRDefault="00BE308A" w:rsidP="00E47B4A">
      <w:pPr>
        <w:pStyle w:val="BodyText"/>
        <w:tabs>
          <w:tab w:val="left" w:pos="708"/>
        </w:tabs>
        <w:spacing w:before="0"/>
        <w:ind w:left="0" w:firstLine="0"/>
        <w:jc w:val="both"/>
        <w:rPr>
          <w:rFonts w:ascii="Times New Roman" w:hAnsi="Times New Roman"/>
          <w:noProof/>
          <w:sz w:val="24"/>
        </w:rPr>
      </w:pPr>
    </w:p>
    <w:p w14:paraId="4D267F37" w14:textId="34D52B72" w:rsidR="00610598" w:rsidRPr="00610598" w:rsidRDefault="00BE308A" w:rsidP="00BE308A">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1) saistītā skrejceļa zemākā sliekšņa augstākā punkta pacēlums;</w:t>
      </w:r>
    </w:p>
    <w:p w14:paraId="58EB3E7D" w14:textId="553DFFED" w:rsidR="00610598" w:rsidRPr="00610598" w:rsidRDefault="00BE308A" w:rsidP="00BE308A">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2) saistītā skrejceļa augstākā sliekšņa augstākā punkta pacēlums;</w:t>
      </w:r>
    </w:p>
    <w:p w14:paraId="53C935A0" w14:textId="1E2D411A" w:rsidR="00610598" w:rsidRPr="00610598" w:rsidRDefault="00BE308A" w:rsidP="00BE308A">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3) skrejceļa augstākā punkta pacēlums vai</w:t>
      </w:r>
    </w:p>
    <w:p w14:paraId="4819CB48" w14:textId="036B8C75" w:rsidR="003A302B" w:rsidRDefault="00BE308A" w:rsidP="00BE308A">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4) lidlauka pacēlums.</w:t>
      </w:r>
    </w:p>
    <w:p w14:paraId="10DE4507" w14:textId="77777777" w:rsidR="003A302B" w:rsidRDefault="003A302B" w:rsidP="00E47B4A">
      <w:pPr>
        <w:pStyle w:val="BodyText"/>
        <w:tabs>
          <w:tab w:val="left" w:pos="1275"/>
        </w:tabs>
        <w:spacing w:before="0"/>
        <w:ind w:left="0" w:firstLine="0"/>
        <w:jc w:val="both"/>
        <w:rPr>
          <w:rFonts w:ascii="Times New Roman" w:hAnsi="Times New Roman"/>
          <w:noProof/>
          <w:sz w:val="24"/>
        </w:rPr>
      </w:pPr>
    </w:p>
    <w:p w14:paraId="691B0A66" w14:textId="2098616D" w:rsidR="00610598" w:rsidRDefault="00610598" w:rsidP="00E47B4A">
      <w:pPr>
        <w:pStyle w:val="BodyText"/>
        <w:tabs>
          <w:tab w:val="left" w:pos="1275"/>
        </w:tabs>
        <w:spacing w:before="0"/>
        <w:ind w:left="0" w:firstLine="0"/>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0F5D103B" w14:textId="77777777" w:rsidR="003A302B" w:rsidRPr="00610598" w:rsidRDefault="003A302B" w:rsidP="00E47B4A">
      <w:pPr>
        <w:pStyle w:val="BodyText"/>
        <w:tabs>
          <w:tab w:val="left" w:pos="1275"/>
        </w:tabs>
        <w:spacing w:before="0"/>
        <w:ind w:left="0" w:firstLine="0"/>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3A302B" w:rsidRPr="00610598" w14:paraId="3FB2B57A" w14:textId="77777777" w:rsidTr="00FD4375">
        <w:trPr>
          <w:trHeight w:val="266"/>
        </w:trPr>
        <w:tc>
          <w:tcPr>
            <w:tcW w:w="9065" w:type="dxa"/>
            <w:shd w:val="clear" w:color="auto" w:fill="16CC7E"/>
          </w:tcPr>
          <w:p w14:paraId="4D8D4591" w14:textId="3B639FF8" w:rsidR="003A302B" w:rsidRPr="00610598" w:rsidRDefault="00BE308A" w:rsidP="00FD4375">
            <w:pPr>
              <w:pStyle w:val="Heading2"/>
              <w:rPr>
                <w:rFonts w:ascii="Times New Roman" w:hAnsi="Times New Roman" w:cs="Times New Roman"/>
                <w:b/>
                <w:bCs/>
                <w:noProof/>
                <w:color w:val="FFFFFF" w:themeColor="background1"/>
                <w:sz w:val="24"/>
                <w:szCs w:val="24"/>
              </w:rPr>
            </w:pPr>
            <w:bookmarkStart w:id="218" w:name="_Toc121839118"/>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ADR-DSN.H.420</w:t>
            </w:r>
            <w:proofErr w:type="spellEnd"/>
            <w:r>
              <w:rPr>
                <w:rFonts w:ascii="Times New Roman" w:hAnsi="Times New Roman"/>
                <w:b/>
                <w:color w:val="FFFFFF" w:themeColor="background1"/>
                <w:sz w:val="24"/>
              </w:rPr>
              <w:t>. punktu “Iekšējā horizontālā virsma”</w:t>
            </w:r>
            <w:bookmarkEnd w:id="218"/>
          </w:p>
        </w:tc>
      </w:tr>
    </w:tbl>
    <w:p w14:paraId="16A26FD6" w14:textId="77777777" w:rsidR="00610598" w:rsidRPr="00610598" w:rsidRDefault="00610598" w:rsidP="00610598">
      <w:pPr>
        <w:jc w:val="both"/>
        <w:rPr>
          <w:rFonts w:ascii="Times New Roman" w:eastAsia="Calibri" w:hAnsi="Times New Roman" w:cs="Calibri"/>
          <w:noProof/>
          <w:sz w:val="24"/>
          <w:szCs w:val="5"/>
        </w:rPr>
      </w:pPr>
    </w:p>
    <w:p w14:paraId="70A92E52" w14:textId="5B80E8D5" w:rsidR="00610598" w:rsidRPr="00610598" w:rsidRDefault="00BE308A"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a) Iekšējai horizontālajai virsmai nav obligāti jābūt apļa formā. Norādījumi attiecībā uz iekšējās horizontālās virsmas apmēra noteikšanu ir sniegti </w:t>
      </w:r>
      <w:proofErr w:type="spellStart"/>
      <w:r>
        <w:rPr>
          <w:rFonts w:ascii="Times New Roman" w:hAnsi="Times New Roman"/>
          <w:i/>
          <w:iCs/>
          <w:sz w:val="24"/>
        </w:rPr>
        <w:t>ICAO</w:t>
      </w:r>
      <w:proofErr w:type="spellEnd"/>
      <w:r>
        <w:rPr>
          <w:rFonts w:ascii="Times New Roman" w:hAnsi="Times New Roman"/>
          <w:sz w:val="24"/>
        </w:rPr>
        <w:t xml:space="preserve"> dok. Nr. 9137 “Lidostas dienestu rokasgrāmata” 6. daļā “Šķēršļu kontrole”.</w:t>
      </w:r>
    </w:p>
    <w:p w14:paraId="2562E7DE" w14:textId="0F4C35A1" w:rsidR="00610598" w:rsidRPr="00610598" w:rsidRDefault="00BE308A"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Iekšējās horizontālās virsmas robežas garākiem skrejceļiem (kuru garums ir vismaz 1800 m) ir noteiktas kā apļi ar 4000 m rādiusu un centru skrejceļa lidjoslas galos. Šie apļi tiek savienoti ar tangenti, kas paralēla skrejceļa ass līnijai, lai izveidotu </w:t>
      </w:r>
      <w:proofErr w:type="spellStart"/>
      <w:r>
        <w:rPr>
          <w:rFonts w:ascii="Times New Roman" w:hAnsi="Times New Roman"/>
          <w:sz w:val="24"/>
        </w:rPr>
        <w:t>hipodromisku</w:t>
      </w:r>
      <w:proofErr w:type="spellEnd"/>
      <w:r>
        <w:rPr>
          <w:rFonts w:ascii="Times New Roman" w:hAnsi="Times New Roman"/>
          <w:sz w:val="24"/>
        </w:rPr>
        <w:t xml:space="preserve"> lidojuma shēmu. Šīs shēmas robeža ir iekšējās horizontālās virsmas robeža.</w:t>
      </w:r>
    </w:p>
    <w:p w14:paraId="5E65EEA9" w14:textId="40F7AC99" w:rsidR="00610598" w:rsidRPr="00610598" w:rsidRDefault="00BE308A"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Skrejceļiem, kas īsāki par 1800 m, iekšējo horizontālo virsmu var noteikt apļa formā ar centru skrejceļa viduspunktā.</w:t>
      </w:r>
    </w:p>
    <w:p w14:paraId="0781C062" w14:textId="7923805E" w:rsidR="00610598" w:rsidRPr="00610598" w:rsidRDefault="00BE308A"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d) Lai aizsargātu divus vai vairākus skrejceļus, var būt nepieciešama sarežģītāka shēma. Šajā situācijā visi apļi ir tangenciāli jāsavieno ar taisnām līnijām; piemērs sniegts </w:t>
      </w:r>
      <w:proofErr w:type="spellStart"/>
      <w:r>
        <w:rPr>
          <w:rFonts w:ascii="Times New Roman" w:hAnsi="Times New Roman"/>
          <w:sz w:val="24"/>
        </w:rPr>
        <w:t>GM</w:t>
      </w:r>
      <w:proofErr w:type="spellEnd"/>
      <w:r>
        <w:rPr>
          <w:rFonts w:ascii="Times New Roman" w:hAnsi="Times New Roman"/>
          <w:sz w:val="24"/>
        </w:rPr>
        <w:t>-H-2. attēlā.</w:t>
      </w:r>
    </w:p>
    <w:p w14:paraId="17BE342A" w14:textId="4858F1B0" w:rsidR="00610598" w:rsidRPr="00610598" w:rsidRDefault="00BE308A"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e) Salīdzinoši horizontālu skrejceļu gadījumā bāzes augstuma virs jūras līmeņa punkta atrašanās vietas izvēlei nav būtiskas nozīmes, taču, ja skrejceļa sliekšņi atšķiras par vairāk nekā 6 m, bāzes augstuma virs jūras līmeņa punkts jānosaka, ņemot vērā tādus faktorus kā visbiežāk izmantotos altimetra iestatīšanas bāzes punktus, izmantotos vai nepieciešamos minimālos </w:t>
      </w:r>
      <w:r>
        <w:rPr>
          <w:rFonts w:ascii="Times New Roman" w:hAnsi="Times New Roman"/>
          <w:sz w:val="24"/>
        </w:rPr>
        <w:lastRenderedPageBreak/>
        <w:t xml:space="preserve">riņķošanas absolūtos augstumus un lidlaukā veikto operāciju veidu. Sarežģītāku iekšējo horizontālo virsmu gadījumā, kad skrejceļi atrodas dažādos līmeņos, kā parādīts </w:t>
      </w:r>
      <w:proofErr w:type="spellStart"/>
      <w:r>
        <w:rPr>
          <w:rFonts w:ascii="Times New Roman" w:hAnsi="Times New Roman"/>
          <w:sz w:val="24"/>
        </w:rPr>
        <w:t>GM</w:t>
      </w:r>
      <w:proofErr w:type="spellEnd"/>
      <w:r>
        <w:rPr>
          <w:rFonts w:ascii="Times New Roman" w:hAnsi="Times New Roman"/>
          <w:sz w:val="24"/>
        </w:rPr>
        <w:t>-H-2. attēlā, kopējam pacēlumam nav būtiskas nozīmes, tomēr, ja virsmas pārklājas, jāuzskata, ka zemākā virsma ir galvenā.</w:t>
      </w:r>
    </w:p>
    <w:p w14:paraId="21BEF94C" w14:textId="25B252B0" w:rsidR="00610598" w:rsidRDefault="00BE308A" w:rsidP="00E47B4A">
      <w:pPr>
        <w:pStyle w:val="BodyText"/>
        <w:tabs>
          <w:tab w:val="left" w:pos="708"/>
        </w:tabs>
        <w:spacing w:before="0"/>
        <w:ind w:left="0" w:firstLine="0"/>
        <w:jc w:val="both"/>
        <w:rPr>
          <w:rFonts w:ascii="Times New Roman" w:hAnsi="Times New Roman"/>
          <w:sz w:val="24"/>
        </w:rPr>
      </w:pPr>
      <w:r>
        <w:rPr>
          <w:rFonts w:ascii="Times New Roman" w:hAnsi="Times New Roman"/>
          <w:sz w:val="24"/>
        </w:rPr>
        <w:t xml:space="preserve">f) Papildu norādījumi ir sniegti </w:t>
      </w:r>
      <w:proofErr w:type="spellStart"/>
      <w:r>
        <w:rPr>
          <w:rFonts w:ascii="Times New Roman" w:hAnsi="Times New Roman"/>
          <w:i/>
          <w:iCs/>
          <w:sz w:val="24"/>
        </w:rPr>
        <w:t>ICAO</w:t>
      </w:r>
      <w:proofErr w:type="spellEnd"/>
      <w:r>
        <w:rPr>
          <w:rFonts w:ascii="Times New Roman" w:hAnsi="Times New Roman"/>
          <w:sz w:val="24"/>
        </w:rPr>
        <w:t xml:space="preserve"> dok. Nr. 9137 “Lidostas dienestu rokasgrāmata” 6. daļā “Šķēršļu kontrole”.</w:t>
      </w:r>
    </w:p>
    <w:p w14:paraId="451AFF6E" w14:textId="77777777" w:rsidR="009E1E7E" w:rsidRPr="00E47B4A" w:rsidRDefault="009E1E7E" w:rsidP="00E47B4A">
      <w:pPr>
        <w:pStyle w:val="BodyText"/>
        <w:tabs>
          <w:tab w:val="left" w:pos="708"/>
        </w:tabs>
        <w:spacing w:before="0"/>
        <w:ind w:left="0" w:firstLine="0"/>
        <w:jc w:val="both"/>
        <w:rPr>
          <w:rFonts w:ascii="Times New Roman" w:hAnsi="Times New Roman"/>
          <w:noProof/>
          <w:sz w:val="24"/>
        </w:rPr>
      </w:pPr>
    </w:p>
    <w:p w14:paraId="366EAE07" w14:textId="31483D0C" w:rsidR="00610598" w:rsidRPr="00610598" w:rsidRDefault="009E1E7E" w:rsidP="0058446C">
      <w:pPr>
        <w:jc w:val="center"/>
        <w:rPr>
          <w:rFonts w:ascii="Times New Roman" w:eastAsia="Calibri" w:hAnsi="Times New Roman" w:cs="Calibri"/>
          <w:noProof/>
          <w:sz w:val="24"/>
          <w:szCs w:val="20"/>
        </w:rPr>
      </w:pPr>
      <w:r w:rsidRPr="001B061C">
        <w:rPr>
          <w:rFonts w:ascii="Times New Roman" w:eastAsia="Calibri" w:hAnsi="Times New Roman" w:cs="Times New Roman"/>
          <w:noProof/>
          <w:sz w:val="24"/>
          <w:szCs w:val="24"/>
        </w:rPr>
        <w:drawing>
          <wp:inline distT="0" distB="0" distL="0" distR="0" wp14:anchorId="3B5ABCFE" wp14:editId="092CEE42">
            <wp:extent cx="4947066" cy="3528907"/>
            <wp:effectExtent l="0" t="0" r="6350" b="0"/>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53903" cy="3533784"/>
                    </a:xfrm>
                    <a:prstGeom prst="rect">
                      <a:avLst/>
                    </a:prstGeom>
                    <a:noFill/>
                    <a:ln>
                      <a:noFill/>
                    </a:ln>
                  </pic:spPr>
                </pic:pic>
              </a:graphicData>
            </a:graphic>
          </wp:inline>
        </w:drawing>
      </w:r>
    </w:p>
    <w:p w14:paraId="27115E8F" w14:textId="77777777" w:rsidR="00A0346E" w:rsidRPr="00A0346E" w:rsidRDefault="00A0346E" w:rsidP="00610598">
      <w:pPr>
        <w:jc w:val="both"/>
        <w:rPr>
          <w:rFonts w:ascii="Times New Roman" w:hAnsi="Times New Roman"/>
          <w:b/>
          <w:iCs/>
          <w:noProof/>
          <w:sz w:val="24"/>
        </w:rPr>
      </w:pPr>
    </w:p>
    <w:p w14:paraId="4F171F14" w14:textId="0E8F35D8" w:rsidR="00610598" w:rsidRDefault="00610598" w:rsidP="00610598">
      <w:pPr>
        <w:jc w:val="both"/>
        <w:rPr>
          <w:rFonts w:ascii="Times New Roman" w:hAnsi="Times New Roman"/>
          <w:b/>
          <w:i/>
          <w:noProof/>
          <w:sz w:val="24"/>
        </w:rPr>
      </w:pPr>
      <w:proofErr w:type="spellStart"/>
      <w:r>
        <w:rPr>
          <w:rFonts w:ascii="Times New Roman" w:hAnsi="Times New Roman"/>
          <w:b/>
          <w:i/>
          <w:sz w:val="24"/>
        </w:rPr>
        <w:t>GM</w:t>
      </w:r>
      <w:proofErr w:type="spellEnd"/>
      <w:r>
        <w:rPr>
          <w:rFonts w:ascii="Times New Roman" w:hAnsi="Times New Roman"/>
          <w:b/>
          <w:i/>
          <w:sz w:val="24"/>
        </w:rPr>
        <w:t xml:space="preserve">-H-2. attēls. Iekšējā horizontālā </w:t>
      </w:r>
      <w:proofErr w:type="spellStart"/>
      <w:r>
        <w:rPr>
          <w:rFonts w:ascii="Times New Roman" w:hAnsi="Times New Roman"/>
          <w:b/>
          <w:i/>
          <w:sz w:val="24"/>
        </w:rPr>
        <w:t>kompozītvirsma</w:t>
      </w:r>
      <w:proofErr w:type="spellEnd"/>
      <w:r>
        <w:rPr>
          <w:rFonts w:ascii="Times New Roman" w:hAnsi="Times New Roman"/>
          <w:b/>
          <w:i/>
          <w:sz w:val="24"/>
        </w:rPr>
        <w:t xml:space="preserve"> diviem paralēliem skrejceļiem (ja skrejceļa koda numurs ir 4)</w:t>
      </w:r>
    </w:p>
    <w:p w14:paraId="353567F1" w14:textId="77777777" w:rsidR="00F153D7" w:rsidRPr="00610598" w:rsidRDefault="00F153D7" w:rsidP="00610598">
      <w:pPr>
        <w:jc w:val="both"/>
        <w:rPr>
          <w:rFonts w:ascii="Times New Roman" w:hAnsi="Times New Roman"/>
          <w:b/>
          <w:i/>
          <w:noProof/>
          <w:sz w:val="24"/>
        </w:rPr>
      </w:pPr>
    </w:p>
    <w:p w14:paraId="4510289E" w14:textId="77777777"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3BB8543F" w14:textId="77777777" w:rsidR="006F3860" w:rsidRPr="00610598" w:rsidRDefault="006F3860" w:rsidP="00610598">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F153D7" w:rsidRPr="00610598" w14:paraId="6E0885F2" w14:textId="77777777" w:rsidTr="00FD4375">
        <w:trPr>
          <w:trHeight w:val="266"/>
        </w:trPr>
        <w:tc>
          <w:tcPr>
            <w:tcW w:w="9065" w:type="dxa"/>
            <w:shd w:val="clear" w:color="auto" w:fill="212E63"/>
          </w:tcPr>
          <w:p w14:paraId="1A91FFA1" w14:textId="1525EB4D" w:rsidR="00F153D7" w:rsidRPr="00610598" w:rsidRDefault="006F3860" w:rsidP="00FD4375">
            <w:pPr>
              <w:pStyle w:val="Heading2"/>
              <w:rPr>
                <w:rFonts w:ascii="Times New Roman" w:hAnsi="Times New Roman" w:cs="Times New Roman"/>
                <w:b/>
                <w:noProof/>
                <w:color w:val="FFFFFF"/>
                <w:sz w:val="24"/>
                <w:szCs w:val="18"/>
              </w:rPr>
            </w:pPr>
            <w:bookmarkStart w:id="219" w:name="_Toc121839119"/>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ADR-DSN.H.425</w:t>
            </w:r>
            <w:proofErr w:type="spellEnd"/>
            <w:r>
              <w:rPr>
                <w:rFonts w:ascii="Times New Roman" w:hAnsi="Times New Roman"/>
                <w:b/>
                <w:color w:val="FFFFFF"/>
                <w:sz w:val="24"/>
              </w:rPr>
              <w:t>. punktu “Pieejas virsma”</w:t>
            </w:r>
            <w:bookmarkEnd w:id="219"/>
          </w:p>
        </w:tc>
      </w:tr>
    </w:tbl>
    <w:p w14:paraId="5A7C31FD" w14:textId="77777777" w:rsidR="00610598" w:rsidRPr="00610598" w:rsidRDefault="00610598" w:rsidP="00610598">
      <w:pPr>
        <w:jc w:val="both"/>
        <w:rPr>
          <w:rFonts w:ascii="Times New Roman" w:eastAsia="Calibri" w:hAnsi="Times New Roman" w:cs="Calibri"/>
          <w:noProof/>
          <w:sz w:val="24"/>
          <w:szCs w:val="5"/>
        </w:rPr>
      </w:pPr>
    </w:p>
    <w:p w14:paraId="69969C5C" w14:textId="5054C0FB" w:rsidR="00610598" w:rsidRPr="00610598" w:rsidRDefault="006F3860" w:rsidP="00E47B4A">
      <w:pPr>
        <w:pStyle w:val="BodyText"/>
        <w:spacing w:before="0"/>
        <w:ind w:left="0" w:firstLine="0"/>
        <w:jc w:val="both"/>
        <w:rPr>
          <w:rFonts w:ascii="Times New Roman" w:hAnsi="Times New Roman"/>
          <w:noProof/>
          <w:sz w:val="24"/>
        </w:rPr>
      </w:pPr>
      <w:r>
        <w:rPr>
          <w:rFonts w:ascii="Times New Roman" w:hAnsi="Times New Roman"/>
          <w:sz w:val="24"/>
        </w:rPr>
        <w:t>a) Piemērojamība. Pieejas virsmas mērķis ir nodrošināt aizsardzību gaisa kuģim pieejas uz skrejceļa pēdējā posmā, nosakot no šķēršļiem brīvu zonu, lai aizsargātu lidmašīnu pieejas manevra pēdējā posmā.</w:t>
      </w:r>
    </w:p>
    <w:p w14:paraId="51F97360" w14:textId="211A9374" w:rsidR="00610598" w:rsidRPr="00610598" w:rsidRDefault="006F3860" w:rsidP="00E47B4A">
      <w:pPr>
        <w:pStyle w:val="BodyText"/>
        <w:spacing w:before="0"/>
        <w:ind w:left="0" w:firstLine="0"/>
        <w:jc w:val="both"/>
        <w:rPr>
          <w:rFonts w:ascii="Times New Roman" w:hAnsi="Times New Roman"/>
          <w:noProof/>
          <w:sz w:val="24"/>
        </w:rPr>
      </w:pPr>
      <w:r>
        <w:rPr>
          <w:rFonts w:ascii="Times New Roman" w:hAnsi="Times New Roman"/>
          <w:sz w:val="24"/>
        </w:rPr>
        <w:t>b) Apraksts. Slīpa plakne vai plakņu kombinācija pirms skrejceļa sliekšņa.</w:t>
      </w:r>
    </w:p>
    <w:p w14:paraId="69CC10AD" w14:textId="3AECCD83" w:rsidR="00610598" w:rsidRDefault="006F3860" w:rsidP="00E47B4A">
      <w:pPr>
        <w:pStyle w:val="BodyText"/>
        <w:spacing w:before="0"/>
        <w:ind w:left="0" w:firstLine="0"/>
        <w:jc w:val="both"/>
        <w:rPr>
          <w:rFonts w:ascii="Times New Roman" w:hAnsi="Times New Roman"/>
          <w:noProof/>
          <w:sz w:val="24"/>
        </w:rPr>
      </w:pPr>
      <w:r>
        <w:rPr>
          <w:rFonts w:ascii="Times New Roman" w:hAnsi="Times New Roman"/>
          <w:sz w:val="24"/>
        </w:rPr>
        <w:t>c) Raksturojumi. Pieejas virsmas robežās jāietver:</w:t>
      </w:r>
    </w:p>
    <w:p w14:paraId="519D3B34" w14:textId="77777777" w:rsidR="00F50F9E" w:rsidRPr="00610598" w:rsidRDefault="00F50F9E" w:rsidP="00E47B4A">
      <w:pPr>
        <w:pStyle w:val="BodyText"/>
        <w:spacing w:before="0"/>
        <w:ind w:left="0" w:firstLine="0"/>
        <w:jc w:val="both"/>
        <w:rPr>
          <w:rFonts w:ascii="Times New Roman" w:hAnsi="Times New Roman"/>
          <w:noProof/>
          <w:sz w:val="24"/>
        </w:rPr>
      </w:pPr>
    </w:p>
    <w:p w14:paraId="54A89EC7" w14:textId="17C2B112" w:rsidR="00610598" w:rsidRPr="00610598" w:rsidRDefault="006F3860" w:rsidP="00F50F9E">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1) noteikta garuma iekšējā mala, kas ir horizontāla un perpendikulāra skrejceļa ass līnijas turpinājumam un atrodas noteiktā attālumā pirms skrejceļa sliekšņa;</w:t>
      </w:r>
    </w:p>
    <w:p w14:paraId="63E021A4" w14:textId="2F784DEA" w:rsidR="00610598" w:rsidRPr="00610598" w:rsidRDefault="006F3860" w:rsidP="00F50F9E">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2) divas sānu malas, kas sākas no iekšējās malas galiem un vienmērīgi stiepjas noteiktā leņķī attiecībā pret skrejceļa ass līnijas turpinājumu, un</w:t>
      </w:r>
    </w:p>
    <w:p w14:paraId="28777941" w14:textId="63B157AE" w:rsidR="00610598" w:rsidRPr="00610598" w:rsidRDefault="006F3860" w:rsidP="00F50F9E">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3) ārējā mala, kas ir paralēla iekšējai malai.</w:t>
      </w:r>
    </w:p>
    <w:p w14:paraId="0A7382F1" w14:textId="3CC3B87B" w:rsidR="00610598" w:rsidRDefault="00610598" w:rsidP="00F50F9E">
      <w:pPr>
        <w:pStyle w:val="BodyText"/>
        <w:spacing w:before="0"/>
        <w:ind w:left="284" w:firstLine="0"/>
        <w:jc w:val="both"/>
        <w:rPr>
          <w:rFonts w:ascii="Times New Roman" w:hAnsi="Times New Roman"/>
          <w:noProof/>
          <w:sz w:val="24"/>
        </w:rPr>
      </w:pPr>
      <w:r>
        <w:rPr>
          <w:rFonts w:ascii="Times New Roman" w:hAnsi="Times New Roman"/>
          <w:sz w:val="24"/>
        </w:rPr>
        <w:t>Ja izmanto pieeju ar sānu nobīdi, nobīdi vai pieeju pa līkni, iepriekš minētās virsmas ir jāmaina, konkrēti, divas sānu malas, kas sākas iekšējās malas galos un vienmērīgi stiepjas norādītajā leņķī no ass līnijas turpinājuma, kas sakrīt ar pieejas trajektorijas zemes līniju.</w:t>
      </w:r>
    </w:p>
    <w:p w14:paraId="2FA6C2BF" w14:textId="77777777" w:rsidR="00F50F9E" w:rsidRPr="00610598" w:rsidRDefault="00F50F9E" w:rsidP="00E47B4A">
      <w:pPr>
        <w:pStyle w:val="BodyText"/>
        <w:spacing w:before="0"/>
        <w:ind w:left="0" w:firstLine="0"/>
        <w:jc w:val="both"/>
        <w:rPr>
          <w:rFonts w:ascii="Times New Roman" w:hAnsi="Times New Roman"/>
          <w:noProof/>
          <w:sz w:val="24"/>
        </w:rPr>
      </w:pPr>
    </w:p>
    <w:p w14:paraId="0C73003E" w14:textId="28F6858D" w:rsidR="00610598" w:rsidRPr="00610598" w:rsidRDefault="006F3860" w:rsidP="00E47B4A">
      <w:pPr>
        <w:pStyle w:val="BodyText"/>
        <w:spacing w:before="0"/>
        <w:ind w:left="0" w:firstLine="0"/>
        <w:jc w:val="both"/>
        <w:rPr>
          <w:rFonts w:ascii="Times New Roman" w:hAnsi="Times New Roman"/>
          <w:noProof/>
          <w:sz w:val="24"/>
        </w:rPr>
      </w:pPr>
      <w:r>
        <w:rPr>
          <w:rFonts w:ascii="Times New Roman" w:hAnsi="Times New Roman"/>
          <w:sz w:val="24"/>
        </w:rPr>
        <w:t>d) Iekšējās malas pacēlumam jābūt vienādam ar skrejceļa sliekšņa viduspunkta pacēlumu.</w:t>
      </w:r>
    </w:p>
    <w:p w14:paraId="32DCEFD7" w14:textId="4BC3EC31" w:rsidR="00610598" w:rsidRPr="00610598" w:rsidRDefault="006F3860" w:rsidP="00E47B4A">
      <w:pPr>
        <w:pStyle w:val="BodyText"/>
        <w:spacing w:before="0"/>
        <w:ind w:left="0" w:firstLine="0"/>
        <w:jc w:val="both"/>
        <w:rPr>
          <w:rFonts w:ascii="Times New Roman" w:hAnsi="Times New Roman"/>
          <w:noProof/>
          <w:sz w:val="24"/>
        </w:rPr>
      </w:pPr>
      <w:r>
        <w:rPr>
          <w:rFonts w:ascii="Times New Roman" w:hAnsi="Times New Roman"/>
          <w:sz w:val="24"/>
        </w:rPr>
        <w:lastRenderedPageBreak/>
        <w:t>e) Pieejas virsmas slīpums(-i) jāmēra vertikālā plaknē, kas iet caur skrejceļa ass līniju un kam jāturpinās caur jebkādu sānu nobīdes ass līniju vai trajektorijas zemes līniju.</w:t>
      </w:r>
    </w:p>
    <w:p w14:paraId="60E9D01D" w14:textId="77777777" w:rsidR="00610598" w:rsidRPr="00610598" w:rsidRDefault="00610598" w:rsidP="00610598">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3A302B" w:rsidRPr="00610598" w14:paraId="4D68CE52" w14:textId="77777777" w:rsidTr="00FD4375">
        <w:trPr>
          <w:trHeight w:val="266"/>
        </w:trPr>
        <w:tc>
          <w:tcPr>
            <w:tcW w:w="9065" w:type="dxa"/>
            <w:shd w:val="clear" w:color="auto" w:fill="16CC7E"/>
          </w:tcPr>
          <w:p w14:paraId="3A0ADA63" w14:textId="43D5CAA1" w:rsidR="003A302B" w:rsidRPr="00610598" w:rsidRDefault="006F3860" w:rsidP="009E1E7E">
            <w:pPr>
              <w:pStyle w:val="Heading2"/>
              <w:rPr>
                <w:rFonts w:ascii="Times New Roman" w:hAnsi="Times New Roman" w:cs="Times New Roman"/>
                <w:b/>
                <w:bCs/>
                <w:noProof/>
                <w:color w:val="FFFFFF" w:themeColor="background1"/>
                <w:sz w:val="24"/>
                <w:szCs w:val="24"/>
              </w:rPr>
            </w:pPr>
            <w:bookmarkStart w:id="220" w:name="_Toc121839120"/>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ADR-DSN.H.425</w:t>
            </w:r>
            <w:proofErr w:type="spellEnd"/>
            <w:r>
              <w:rPr>
                <w:rFonts w:ascii="Times New Roman" w:hAnsi="Times New Roman"/>
                <w:b/>
                <w:color w:val="FFFFFF" w:themeColor="background1"/>
                <w:sz w:val="24"/>
              </w:rPr>
              <w:t>. punktu “Pieejas virsma”</w:t>
            </w:r>
            <w:bookmarkEnd w:id="220"/>
          </w:p>
        </w:tc>
      </w:tr>
    </w:tbl>
    <w:p w14:paraId="6C32ABF5" w14:textId="77777777" w:rsidR="00610598" w:rsidRPr="00610598" w:rsidRDefault="00610598" w:rsidP="009E1E7E">
      <w:pPr>
        <w:keepNext/>
        <w:keepLines/>
        <w:jc w:val="both"/>
        <w:rPr>
          <w:rFonts w:ascii="Times New Roman" w:eastAsia="Calibri" w:hAnsi="Times New Roman" w:cs="Calibri"/>
          <w:noProof/>
          <w:sz w:val="24"/>
          <w:szCs w:val="5"/>
        </w:rPr>
      </w:pPr>
    </w:p>
    <w:p w14:paraId="6EFBB5AF" w14:textId="77777777" w:rsidR="00610598" w:rsidRDefault="00610598" w:rsidP="009E1E7E">
      <w:pPr>
        <w:pStyle w:val="BodyText"/>
        <w:keepNext/>
        <w:keepLines/>
        <w:spacing w:before="0"/>
        <w:ind w:left="0" w:firstLine="0"/>
        <w:jc w:val="both"/>
        <w:rPr>
          <w:rFonts w:ascii="Times New Roman" w:hAnsi="Times New Roman"/>
          <w:noProof/>
          <w:sz w:val="24"/>
        </w:rPr>
      </w:pPr>
      <w:r>
        <w:rPr>
          <w:rFonts w:ascii="Times New Roman" w:hAnsi="Times New Roman"/>
          <w:sz w:val="24"/>
        </w:rPr>
        <w:t>Nav aizpildīts ar nolūku.</w:t>
      </w:r>
    </w:p>
    <w:p w14:paraId="5D169E95" w14:textId="77777777" w:rsidR="006F3860" w:rsidRPr="00610598" w:rsidRDefault="006F3860" w:rsidP="00610598">
      <w:pPr>
        <w:pStyle w:val="BodyText"/>
        <w:spacing w:before="0"/>
        <w:ind w:left="0" w:firstLine="0"/>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F153D7" w:rsidRPr="00610598" w14:paraId="369A0A17" w14:textId="77777777" w:rsidTr="00FD4375">
        <w:trPr>
          <w:trHeight w:val="266"/>
        </w:trPr>
        <w:tc>
          <w:tcPr>
            <w:tcW w:w="9065" w:type="dxa"/>
            <w:shd w:val="clear" w:color="auto" w:fill="212E63"/>
          </w:tcPr>
          <w:p w14:paraId="58079989" w14:textId="26BD4407" w:rsidR="00F153D7" w:rsidRPr="00610598" w:rsidRDefault="006F3860" w:rsidP="00FD4375">
            <w:pPr>
              <w:pStyle w:val="Heading2"/>
              <w:rPr>
                <w:rFonts w:ascii="Times New Roman" w:hAnsi="Times New Roman" w:cs="Times New Roman"/>
                <w:b/>
                <w:noProof/>
                <w:color w:val="FFFFFF"/>
                <w:sz w:val="24"/>
                <w:szCs w:val="18"/>
              </w:rPr>
            </w:pPr>
            <w:bookmarkStart w:id="221" w:name="_Toc121839121"/>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ADR-DSN.H.430</w:t>
            </w:r>
            <w:proofErr w:type="spellEnd"/>
            <w:r>
              <w:rPr>
                <w:rFonts w:ascii="Times New Roman" w:hAnsi="Times New Roman"/>
                <w:b/>
                <w:color w:val="FFFFFF"/>
                <w:sz w:val="24"/>
              </w:rPr>
              <w:t>. punktu “Pārejas virsma”</w:t>
            </w:r>
            <w:bookmarkEnd w:id="221"/>
          </w:p>
        </w:tc>
      </w:tr>
    </w:tbl>
    <w:p w14:paraId="210A2466" w14:textId="77777777" w:rsidR="00610598" w:rsidRPr="00610598" w:rsidRDefault="00610598" w:rsidP="00610598">
      <w:pPr>
        <w:jc w:val="both"/>
        <w:rPr>
          <w:rFonts w:ascii="Times New Roman" w:eastAsia="Calibri" w:hAnsi="Times New Roman" w:cs="Calibri"/>
          <w:noProof/>
          <w:sz w:val="24"/>
          <w:szCs w:val="5"/>
        </w:rPr>
      </w:pPr>
    </w:p>
    <w:p w14:paraId="1D231EEB" w14:textId="343561FF" w:rsidR="00610598" w:rsidRPr="00610598" w:rsidRDefault="00F50F9E"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Piemērojamība. Pārejas virsmas mērķis ir noteikt robežas zonai, kurā var atrasties būves, citas struktūras un dabiskie šķēršļi, piemēram, koki.</w:t>
      </w:r>
    </w:p>
    <w:p w14:paraId="6765EA3F" w14:textId="14A85401" w:rsidR="00610598" w:rsidRPr="00610598" w:rsidRDefault="00BF29A9"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Apraksts. Kompleksa virsma gar lidjoslas malu un pieejas virsmas malas daļu, kas vērsta slīpi uz augšu un uz āru virzienā uz iekšējo horizontālo virsmu.</w:t>
      </w:r>
    </w:p>
    <w:p w14:paraId="4BD85AA9" w14:textId="02B461D7" w:rsidR="00610598" w:rsidRDefault="00BF29A9"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Raksturojumi. Pārejas virsmas robežās jāietver:</w:t>
      </w:r>
    </w:p>
    <w:p w14:paraId="5C621740" w14:textId="77777777" w:rsidR="00A16794" w:rsidRPr="00610598" w:rsidRDefault="00A16794" w:rsidP="00E47B4A">
      <w:pPr>
        <w:pStyle w:val="BodyText"/>
        <w:tabs>
          <w:tab w:val="left" w:pos="708"/>
        </w:tabs>
        <w:spacing w:before="0"/>
        <w:ind w:left="0" w:firstLine="0"/>
        <w:jc w:val="both"/>
        <w:rPr>
          <w:rFonts w:ascii="Times New Roman" w:hAnsi="Times New Roman"/>
          <w:noProof/>
          <w:sz w:val="24"/>
        </w:rPr>
      </w:pPr>
    </w:p>
    <w:p w14:paraId="461AF530" w14:textId="4F18135D" w:rsidR="00610598" w:rsidRPr="00610598" w:rsidRDefault="00BF29A9" w:rsidP="00A16794">
      <w:pPr>
        <w:pStyle w:val="BodyText"/>
        <w:spacing w:before="0"/>
        <w:ind w:left="284" w:firstLine="0"/>
        <w:jc w:val="both"/>
        <w:rPr>
          <w:rFonts w:ascii="Times New Roman" w:hAnsi="Times New Roman"/>
          <w:noProof/>
          <w:sz w:val="24"/>
        </w:rPr>
      </w:pPr>
      <w:r>
        <w:rPr>
          <w:rFonts w:ascii="Times New Roman" w:hAnsi="Times New Roman"/>
          <w:sz w:val="24"/>
        </w:rPr>
        <w:t>1) apakšējā mala, kas sākas vietā, kur pieejas virsmas mala krustojas ar iekšējo horizontālo virsmu, un stiepjas lejup gar pieejas virsmas malu līdz pieejas virsmas iekšējai malai, bet no turienes – visā lidjoslas garumā paralēli skrejceļa ass līnijai, un</w:t>
      </w:r>
    </w:p>
    <w:p w14:paraId="133D0C94" w14:textId="7BD46E16" w:rsidR="00610598" w:rsidRDefault="00BF29A9" w:rsidP="00A16794">
      <w:pPr>
        <w:pStyle w:val="BodyText"/>
        <w:spacing w:before="0"/>
        <w:ind w:left="284" w:firstLine="0"/>
        <w:jc w:val="both"/>
        <w:rPr>
          <w:rFonts w:ascii="Times New Roman" w:hAnsi="Times New Roman"/>
          <w:noProof/>
          <w:sz w:val="24"/>
        </w:rPr>
      </w:pPr>
      <w:r>
        <w:rPr>
          <w:rFonts w:ascii="Times New Roman" w:hAnsi="Times New Roman"/>
          <w:sz w:val="24"/>
        </w:rPr>
        <w:t>2) augšējā mala, kas atrodas iekšējās horizontālās virsmas plaknē.</w:t>
      </w:r>
    </w:p>
    <w:p w14:paraId="79FDE44A" w14:textId="77777777" w:rsidR="00A16794" w:rsidRPr="00610598" w:rsidRDefault="00A16794" w:rsidP="00E47B4A">
      <w:pPr>
        <w:pStyle w:val="BodyText"/>
        <w:tabs>
          <w:tab w:val="left" w:pos="1275"/>
        </w:tabs>
        <w:spacing w:before="0"/>
        <w:ind w:left="0" w:firstLine="0"/>
        <w:jc w:val="both"/>
        <w:rPr>
          <w:rFonts w:ascii="Times New Roman" w:hAnsi="Times New Roman"/>
          <w:noProof/>
          <w:sz w:val="24"/>
        </w:rPr>
      </w:pPr>
    </w:p>
    <w:p w14:paraId="281850F3" w14:textId="64088471" w:rsidR="00610598" w:rsidRDefault="00BF29A9"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d) Uz zemākās malas esoša punkta pacēlumam:</w:t>
      </w:r>
    </w:p>
    <w:p w14:paraId="323B9856" w14:textId="77777777" w:rsidR="00A16794" w:rsidRPr="00610598" w:rsidRDefault="00A16794" w:rsidP="00E47B4A">
      <w:pPr>
        <w:pStyle w:val="BodyText"/>
        <w:tabs>
          <w:tab w:val="left" w:pos="708"/>
        </w:tabs>
        <w:spacing w:before="0"/>
        <w:ind w:left="0" w:firstLine="0"/>
        <w:jc w:val="both"/>
        <w:rPr>
          <w:rFonts w:ascii="Times New Roman" w:hAnsi="Times New Roman"/>
          <w:noProof/>
          <w:sz w:val="24"/>
        </w:rPr>
      </w:pPr>
    </w:p>
    <w:p w14:paraId="47E6432F" w14:textId="72CD99E1" w:rsidR="00610598" w:rsidRPr="00610598" w:rsidRDefault="00BF29A9" w:rsidP="00A16794">
      <w:pPr>
        <w:pStyle w:val="BodyText"/>
        <w:spacing w:before="0"/>
        <w:ind w:left="284" w:firstLine="0"/>
        <w:jc w:val="both"/>
        <w:rPr>
          <w:rFonts w:ascii="Times New Roman" w:hAnsi="Times New Roman"/>
          <w:noProof/>
          <w:sz w:val="24"/>
        </w:rPr>
      </w:pPr>
      <w:r>
        <w:rPr>
          <w:rFonts w:ascii="Times New Roman" w:hAnsi="Times New Roman"/>
          <w:sz w:val="24"/>
        </w:rPr>
        <w:t>1) gar pieejas virsmas sānu malu ir jābūt vienādam ar pieejas virsmas pacēlumu šajā punktā un</w:t>
      </w:r>
    </w:p>
    <w:p w14:paraId="67AC31CC" w14:textId="7CD860C3" w:rsidR="00610598" w:rsidRDefault="00BF29A9" w:rsidP="00A16794">
      <w:pPr>
        <w:pStyle w:val="BodyText"/>
        <w:spacing w:before="0"/>
        <w:ind w:left="284" w:firstLine="0"/>
        <w:jc w:val="both"/>
        <w:rPr>
          <w:rFonts w:ascii="Times New Roman" w:hAnsi="Times New Roman"/>
          <w:noProof/>
          <w:sz w:val="24"/>
        </w:rPr>
      </w:pPr>
      <w:r>
        <w:rPr>
          <w:rFonts w:ascii="Times New Roman" w:hAnsi="Times New Roman"/>
          <w:sz w:val="24"/>
        </w:rPr>
        <w:t>2) gar lidjoslu ir jābūt vienādam ar tuvākā punkta uz skrejceļa ass līnijas vai tās turpinājuma pacēlumu.</w:t>
      </w:r>
    </w:p>
    <w:p w14:paraId="1AF33567" w14:textId="77777777" w:rsidR="00A16794" w:rsidRPr="00610598" w:rsidRDefault="00A16794" w:rsidP="00A16794">
      <w:pPr>
        <w:pStyle w:val="BodyText"/>
        <w:spacing w:before="0"/>
        <w:ind w:left="284" w:firstLine="0"/>
        <w:jc w:val="both"/>
        <w:rPr>
          <w:rFonts w:ascii="Times New Roman" w:hAnsi="Times New Roman"/>
          <w:noProof/>
          <w:sz w:val="24"/>
        </w:rPr>
      </w:pPr>
    </w:p>
    <w:p w14:paraId="53FF4323" w14:textId="33BE192B" w:rsidR="00610598" w:rsidRPr="00610598" w:rsidRDefault="00BF29A9"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e) Pārejas virsmas slīpums jāmēra vertikālā plaknē, taisnos leņķos pret skrejceļa ass līniju.</w:t>
      </w:r>
    </w:p>
    <w:p w14:paraId="02BF825D" w14:textId="77777777" w:rsidR="00610598" w:rsidRPr="00610598" w:rsidRDefault="00610598" w:rsidP="00610598">
      <w:pPr>
        <w:jc w:val="both"/>
        <w:rPr>
          <w:rFonts w:ascii="Times New Roman" w:eastAsia="Calibri" w:hAnsi="Times New Roman" w:cs="Calibri"/>
          <w:noProof/>
          <w:sz w:val="24"/>
          <w:szCs w:val="9"/>
        </w:rPr>
      </w:pPr>
    </w:p>
    <w:p w14:paraId="07F8EBCD" w14:textId="1F33C747" w:rsidR="00610598" w:rsidRPr="00610598" w:rsidRDefault="009E1E7E" w:rsidP="00BC41B8">
      <w:pPr>
        <w:jc w:val="center"/>
        <w:rPr>
          <w:rFonts w:ascii="Times New Roman" w:eastAsia="Calibri" w:hAnsi="Times New Roman" w:cs="Calibri"/>
          <w:noProof/>
          <w:sz w:val="24"/>
          <w:szCs w:val="20"/>
        </w:rPr>
      </w:pPr>
      <w:r w:rsidRPr="001B061C">
        <w:rPr>
          <w:rFonts w:ascii="Times New Roman" w:hAnsi="Times New Roman" w:cs="Times New Roman"/>
          <w:noProof/>
          <w:sz w:val="24"/>
        </w:rPr>
        <w:drawing>
          <wp:inline distT="0" distB="0" distL="0" distR="0" wp14:anchorId="2070A844" wp14:editId="13E37623">
            <wp:extent cx="5682437" cy="3244427"/>
            <wp:effectExtent l="0" t="0" r="0" b="0"/>
            <wp:docPr id="40" name="Picture 4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Diagram&#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98246" cy="3253453"/>
                    </a:xfrm>
                    <a:prstGeom prst="rect">
                      <a:avLst/>
                    </a:prstGeom>
                    <a:noFill/>
                    <a:ln>
                      <a:noFill/>
                    </a:ln>
                  </pic:spPr>
                </pic:pic>
              </a:graphicData>
            </a:graphic>
          </wp:inline>
        </w:drawing>
      </w:r>
    </w:p>
    <w:p w14:paraId="7D05577F" w14:textId="77777777" w:rsidR="006F3860" w:rsidRDefault="006F3860" w:rsidP="00610598">
      <w:pPr>
        <w:jc w:val="both"/>
        <w:rPr>
          <w:rFonts w:ascii="Times New Roman" w:hAnsi="Times New Roman"/>
          <w:b/>
          <w:i/>
          <w:noProof/>
          <w:sz w:val="24"/>
        </w:rPr>
      </w:pPr>
    </w:p>
    <w:p w14:paraId="737ACBEC" w14:textId="41EEB0E7" w:rsidR="00610598" w:rsidRPr="00610598" w:rsidRDefault="00610598" w:rsidP="00610598">
      <w:pPr>
        <w:jc w:val="both"/>
        <w:rPr>
          <w:rFonts w:ascii="Times New Roman" w:hAnsi="Times New Roman"/>
          <w:b/>
          <w:i/>
          <w:noProof/>
          <w:sz w:val="24"/>
        </w:rPr>
      </w:pPr>
      <w:r>
        <w:rPr>
          <w:rFonts w:ascii="Times New Roman" w:hAnsi="Times New Roman"/>
          <w:b/>
          <w:i/>
          <w:sz w:val="24"/>
        </w:rPr>
        <w:t>H-1. attēls. Iekšējā horizontālā virsma, kad skrejceļa koda numurs ir 4</w:t>
      </w:r>
    </w:p>
    <w:p w14:paraId="7065C9AD" w14:textId="77777777" w:rsidR="00610598" w:rsidRPr="00610598" w:rsidRDefault="00610598" w:rsidP="00610598">
      <w:pPr>
        <w:jc w:val="both"/>
        <w:rPr>
          <w:rFonts w:ascii="Times New Roman" w:eastAsia="Calibri" w:hAnsi="Times New Roman" w:cs="Calibri"/>
          <w:b/>
          <w:bCs/>
          <w:i/>
          <w:noProof/>
          <w:sz w:val="24"/>
          <w:szCs w:val="21"/>
        </w:rPr>
      </w:pPr>
    </w:p>
    <w:p w14:paraId="0BF6F7F9" w14:textId="1DF4D41E" w:rsidR="00610598" w:rsidRPr="00610598" w:rsidRDefault="000A4F2B" w:rsidP="00610598">
      <w:pPr>
        <w:jc w:val="both"/>
        <w:rPr>
          <w:rFonts w:ascii="Times New Roman" w:eastAsia="Calibri" w:hAnsi="Times New Roman" w:cs="Calibri"/>
          <w:noProof/>
          <w:sz w:val="24"/>
          <w:szCs w:val="20"/>
        </w:rPr>
      </w:pPr>
      <w:r>
        <w:rPr>
          <w:rFonts w:ascii="Times New Roman" w:hAnsi="Times New Roman"/>
          <w:noProof/>
          <w:sz w:val="24"/>
        </w:rPr>
        <w:lastRenderedPageBreak/>
        <w:drawing>
          <wp:inline distT="0" distB="0" distL="0" distR="0" wp14:anchorId="7692FB74" wp14:editId="3598D74E">
            <wp:extent cx="5988276" cy="6861387"/>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03206" cy="6878493"/>
                    </a:xfrm>
                    <a:prstGeom prst="rect">
                      <a:avLst/>
                    </a:prstGeom>
                    <a:noFill/>
                    <a:ln>
                      <a:noFill/>
                    </a:ln>
                  </pic:spPr>
                </pic:pic>
              </a:graphicData>
            </a:graphic>
          </wp:inline>
        </w:drawing>
      </w:r>
    </w:p>
    <w:p w14:paraId="57937B6E" w14:textId="77777777" w:rsidR="00302D85" w:rsidRDefault="00302D85" w:rsidP="00610598">
      <w:pPr>
        <w:jc w:val="both"/>
        <w:rPr>
          <w:rFonts w:ascii="Times New Roman" w:hAnsi="Times New Roman"/>
          <w:b/>
          <w:i/>
          <w:noProof/>
          <w:sz w:val="24"/>
        </w:rPr>
      </w:pPr>
    </w:p>
    <w:p w14:paraId="1C93C455" w14:textId="4AD13964" w:rsidR="00610598" w:rsidRPr="00610598" w:rsidRDefault="00610598" w:rsidP="00610598">
      <w:pPr>
        <w:jc w:val="both"/>
        <w:rPr>
          <w:rFonts w:ascii="Times New Roman" w:hAnsi="Times New Roman"/>
          <w:b/>
          <w:i/>
          <w:noProof/>
          <w:sz w:val="24"/>
        </w:rPr>
      </w:pPr>
      <w:r>
        <w:rPr>
          <w:rFonts w:ascii="Times New Roman" w:hAnsi="Times New Roman"/>
          <w:b/>
          <w:i/>
          <w:sz w:val="24"/>
        </w:rPr>
        <w:t>H-2. attēls. Šķēršļu ierobežošanas virsmas</w:t>
      </w:r>
    </w:p>
    <w:p w14:paraId="7CEAB1A7" w14:textId="77777777" w:rsidR="00610598" w:rsidRPr="00610598" w:rsidRDefault="00610598" w:rsidP="00610598">
      <w:pPr>
        <w:jc w:val="both"/>
        <w:rPr>
          <w:rFonts w:ascii="Times New Roman" w:eastAsia="Calibri" w:hAnsi="Times New Roman" w:cs="Calibri"/>
          <w:b/>
          <w:bCs/>
          <w:i/>
          <w:noProof/>
          <w:sz w:val="24"/>
          <w:szCs w:val="21"/>
        </w:rPr>
      </w:pPr>
    </w:p>
    <w:p w14:paraId="52AE3CF1" w14:textId="4B83DADD" w:rsidR="00610598" w:rsidRPr="00610598" w:rsidRDefault="00126358" w:rsidP="00610598">
      <w:pPr>
        <w:jc w:val="both"/>
        <w:rPr>
          <w:rFonts w:ascii="Times New Roman" w:eastAsia="Calibri" w:hAnsi="Times New Roman" w:cs="Calibri"/>
          <w:noProof/>
          <w:sz w:val="24"/>
          <w:szCs w:val="20"/>
        </w:rPr>
      </w:pPr>
      <w:r w:rsidRPr="001B061C">
        <w:rPr>
          <w:rFonts w:ascii="Times New Roman" w:hAnsi="Times New Roman" w:cs="Times New Roman"/>
          <w:noProof/>
          <w:sz w:val="24"/>
        </w:rPr>
        <w:lastRenderedPageBreak/>
        <w:drawing>
          <wp:inline distT="0" distB="0" distL="0" distR="0" wp14:anchorId="1C702E8C" wp14:editId="16B677AB">
            <wp:extent cx="5440680" cy="4373880"/>
            <wp:effectExtent l="0" t="0" r="0" b="0"/>
            <wp:docPr id="42" name="Picture 4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Diagram&#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40680" cy="4373880"/>
                    </a:xfrm>
                    <a:prstGeom prst="rect">
                      <a:avLst/>
                    </a:prstGeom>
                    <a:noFill/>
                    <a:ln>
                      <a:noFill/>
                    </a:ln>
                  </pic:spPr>
                </pic:pic>
              </a:graphicData>
            </a:graphic>
          </wp:inline>
        </w:drawing>
      </w:r>
    </w:p>
    <w:p w14:paraId="5F12EDCC" w14:textId="77777777" w:rsidR="00260E30" w:rsidRDefault="00260E30" w:rsidP="00610598">
      <w:pPr>
        <w:jc w:val="both"/>
        <w:rPr>
          <w:rFonts w:ascii="Times New Roman" w:hAnsi="Times New Roman"/>
          <w:b/>
          <w:i/>
          <w:noProof/>
          <w:sz w:val="24"/>
        </w:rPr>
      </w:pPr>
    </w:p>
    <w:p w14:paraId="0164CB56" w14:textId="79B2E548" w:rsidR="00610598" w:rsidRDefault="00610598" w:rsidP="00610598">
      <w:pPr>
        <w:jc w:val="both"/>
        <w:rPr>
          <w:rFonts w:ascii="Times New Roman" w:hAnsi="Times New Roman"/>
          <w:b/>
          <w:i/>
          <w:noProof/>
          <w:sz w:val="24"/>
        </w:rPr>
      </w:pPr>
      <w:r>
        <w:rPr>
          <w:rFonts w:ascii="Times New Roman" w:hAnsi="Times New Roman"/>
          <w:b/>
          <w:i/>
          <w:sz w:val="24"/>
        </w:rPr>
        <w:t>H-3. attēls. Iekšējās pieejas, iekšējās pārejas un pārtrauktās nosēšanās šķēršļu ierobežošanas virsmas</w:t>
      </w:r>
    </w:p>
    <w:p w14:paraId="4FCB338B" w14:textId="77777777" w:rsidR="003A302B" w:rsidRPr="00610598" w:rsidRDefault="003A302B" w:rsidP="00610598">
      <w:pPr>
        <w:jc w:val="both"/>
        <w:rPr>
          <w:rFonts w:ascii="Times New Roman" w:hAnsi="Times New Roman"/>
          <w:b/>
          <w:i/>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3A302B" w:rsidRPr="00610598" w14:paraId="697B4D34" w14:textId="77777777" w:rsidTr="00FD4375">
        <w:trPr>
          <w:trHeight w:val="266"/>
        </w:trPr>
        <w:tc>
          <w:tcPr>
            <w:tcW w:w="9065" w:type="dxa"/>
            <w:shd w:val="clear" w:color="auto" w:fill="16CC7E"/>
          </w:tcPr>
          <w:p w14:paraId="4D70550A" w14:textId="36385E9B" w:rsidR="003A302B" w:rsidRPr="00610598" w:rsidRDefault="00DA2292" w:rsidP="00FD4375">
            <w:pPr>
              <w:pStyle w:val="Heading2"/>
              <w:rPr>
                <w:rFonts w:ascii="Times New Roman" w:hAnsi="Times New Roman" w:cs="Times New Roman"/>
                <w:b/>
                <w:bCs/>
                <w:noProof/>
                <w:color w:val="FFFFFF" w:themeColor="background1"/>
                <w:sz w:val="24"/>
                <w:szCs w:val="24"/>
              </w:rPr>
            </w:pPr>
            <w:bookmarkStart w:id="222" w:name="_Toc121839122"/>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ADR-DSN.H.430</w:t>
            </w:r>
            <w:proofErr w:type="spellEnd"/>
            <w:r>
              <w:rPr>
                <w:rFonts w:ascii="Times New Roman" w:hAnsi="Times New Roman"/>
                <w:b/>
                <w:color w:val="FFFFFF" w:themeColor="background1"/>
                <w:sz w:val="24"/>
              </w:rPr>
              <w:t>. punktu “Pārejas virsma”</w:t>
            </w:r>
            <w:bookmarkEnd w:id="222"/>
          </w:p>
        </w:tc>
      </w:tr>
    </w:tbl>
    <w:p w14:paraId="2ED06D8D" w14:textId="77777777" w:rsidR="00610598" w:rsidRPr="00610598" w:rsidRDefault="00610598" w:rsidP="00610598">
      <w:pPr>
        <w:jc w:val="both"/>
        <w:rPr>
          <w:rFonts w:ascii="Times New Roman" w:eastAsia="Calibri" w:hAnsi="Times New Roman" w:cs="Calibri"/>
          <w:b/>
          <w:bCs/>
          <w:i/>
          <w:noProof/>
          <w:sz w:val="24"/>
          <w:szCs w:val="5"/>
        </w:rPr>
      </w:pPr>
    </w:p>
    <w:p w14:paraId="0D077891" w14:textId="77777777" w:rsidR="00610598" w:rsidRDefault="00610598" w:rsidP="00610598">
      <w:pPr>
        <w:pStyle w:val="BodyText"/>
        <w:spacing w:before="0"/>
        <w:ind w:left="0" w:firstLine="0"/>
        <w:jc w:val="both"/>
        <w:rPr>
          <w:rFonts w:ascii="Times New Roman" w:hAnsi="Times New Roman"/>
          <w:noProof/>
          <w:sz w:val="24"/>
        </w:rPr>
      </w:pPr>
      <w:r>
        <w:rPr>
          <w:rFonts w:ascii="Times New Roman" w:hAnsi="Times New Roman"/>
          <w:sz w:val="24"/>
        </w:rPr>
        <w:t>Ja punkta pacēlums uz zemākās malas atrodas gar lidjoslu un ir vienāds ar tuvākā punkta pacēlumu uz skrejceļa ass līnijas vai tās turpinājuma, pārejas virsmai gar lidjoslu jābūt liektai, ja skrejceļa profils ir liekts, vai taisnai, ja skrejceļa profils ir taisna līnija. Atkarībā no skrejceļa profila arī vietai, kur pārejas virsma krustojas ar iekšējo horizontālo virsmu, jābūt liektas vai taisnas līnijas formā.</w:t>
      </w:r>
    </w:p>
    <w:p w14:paraId="161BEA40" w14:textId="77777777" w:rsidR="00DA2292" w:rsidRPr="00610598" w:rsidRDefault="00DA2292" w:rsidP="00610598">
      <w:pPr>
        <w:pStyle w:val="BodyText"/>
        <w:spacing w:before="0"/>
        <w:ind w:left="0" w:firstLine="0"/>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67733A" w:rsidRPr="00610598" w14:paraId="54F62672" w14:textId="77777777" w:rsidTr="00FD4375">
        <w:trPr>
          <w:trHeight w:val="266"/>
        </w:trPr>
        <w:tc>
          <w:tcPr>
            <w:tcW w:w="9065" w:type="dxa"/>
            <w:shd w:val="clear" w:color="auto" w:fill="212E63"/>
          </w:tcPr>
          <w:p w14:paraId="682E5816" w14:textId="29C3CA73" w:rsidR="0067733A" w:rsidRPr="00610598" w:rsidRDefault="00DA2292" w:rsidP="00FD4375">
            <w:pPr>
              <w:pStyle w:val="Heading2"/>
              <w:rPr>
                <w:rFonts w:ascii="Times New Roman" w:hAnsi="Times New Roman" w:cs="Times New Roman"/>
                <w:b/>
                <w:noProof/>
                <w:color w:val="FFFFFF"/>
                <w:sz w:val="24"/>
                <w:szCs w:val="18"/>
              </w:rPr>
            </w:pPr>
            <w:bookmarkStart w:id="223" w:name="_Toc121839123"/>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ADR-DSN.H.435</w:t>
            </w:r>
            <w:proofErr w:type="spellEnd"/>
            <w:r>
              <w:rPr>
                <w:rFonts w:ascii="Times New Roman" w:hAnsi="Times New Roman"/>
                <w:b/>
                <w:color w:val="FFFFFF"/>
                <w:sz w:val="24"/>
              </w:rPr>
              <w:t>. punktu “Augstuma uzņemšanas virsma”</w:t>
            </w:r>
            <w:bookmarkEnd w:id="223"/>
          </w:p>
        </w:tc>
      </w:tr>
    </w:tbl>
    <w:p w14:paraId="11C8A5A6" w14:textId="77777777" w:rsidR="00610598" w:rsidRPr="00610598" w:rsidRDefault="00610598" w:rsidP="00610598">
      <w:pPr>
        <w:jc w:val="both"/>
        <w:rPr>
          <w:rFonts w:ascii="Times New Roman" w:eastAsia="Calibri" w:hAnsi="Times New Roman" w:cs="Calibri"/>
          <w:noProof/>
          <w:sz w:val="24"/>
          <w:szCs w:val="5"/>
        </w:rPr>
      </w:pPr>
    </w:p>
    <w:p w14:paraId="59879F14" w14:textId="3150FD92" w:rsidR="00610598" w:rsidRPr="00610598" w:rsidRDefault="00DA2292"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Piemērojamība. Augstuma uzņemšanas virsmas mērķis ir nodrošināt aizsardzību gaisa kuģim pacelšanās un augstuma uzņemšanas laikā.</w:t>
      </w:r>
    </w:p>
    <w:p w14:paraId="42EEB0EF" w14:textId="07968995" w:rsidR="00610598" w:rsidRPr="00610598" w:rsidRDefault="00DA2292"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Apraksts. Slīpa plakne vai cita noteikta virsma aiz skrejceļa vai </w:t>
      </w:r>
      <w:proofErr w:type="spellStart"/>
      <w:r>
        <w:rPr>
          <w:rFonts w:ascii="Times New Roman" w:hAnsi="Times New Roman"/>
          <w:sz w:val="24"/>
        </w:rPr>
        <w:t>šķēršļbrīvās</w:t>
      </w:r>
      <w:proofErr w:type="spellEnd"/>
      <w:r>
        <w:rPr>
          <w:rFonts w:ascii="Times New Roman" w:hAnsi="Times New Roman"/>
          <w:sz w:val="24"/>
        </w:rPr>
        <w:t xml:space="preserve"> joslas gala.</w:t>
      </w:r>
    </w:p>
    <w:p w14:paraId="5A06A587" w14:textId="7B5A8FAA" w:rsidR="00610598" w:rsidRDefault="00DA2292"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Raksturojumi. Augstuma uzņemšanas virsmas robežās jāietver:</w:t>
      </w:r>
    </w:p>
    <w:p w14:paraId="77864F3C" w14:textId="77777777" w:rsidR="00135910" w:rsidRPr="00610598" w:rsidRDefault="00135910" w:rsidP="00E47B4A">
      <w:pPr>
        <w:pStyle w:val="BodyText"/>
        <w:tabs>
          <w:tab w:val="left" w:pos="708"/>
        </w:tabs>
        <w:spacing w:before="0"/>
        <w:ind w:left="0" w:firstLine="0"/>
        <w:jc w:val="both"/>
        <w:rPr>
          <w:rFonts w:ascii="Times New Roman" w:hAnsi="Times New Roman"/>
          <w:noProof/>
          <w:sz w:val="24"/>
        </w:rPr>
      </w:pPr>
    </w:p>
    <w:p w14:paraId="117A7E53" w14:textId="62F4B51E" w:rsidR="00610598" w:rsidRPr="00E47B4A" w:rsidRDefault="00135910" w:rsidP="00135910">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1) iekšējā mala, kas ir horizontāla un perpendikulāra skrejceļa ass līnijai un atrodas noteiktā attālumā aiz skrejceļa gala vai aiz </w:t>
      </w:r>
      <w:proofErr w:type="spellStart"/>
      <w:r>
        <w:rPr>
          <w:rFonts w:ascii="Times New Roman" w:hAnsi="Times New Roman"/>
          <w:sz w:val="24"/>
        </w:rPr>
        <w:t>šķēršļbrīvās</w:t>
      </w:r>
      <w:proofErr w:type="spellEnd"/>
      <w:r>
        <w:rPr>
          <w:rFonts w:ascii="Times New Roman" w:hAnsi="Times New Roman"/>
          <w:sz w:val="24"/>
        </w:rPr>
        <w:t xml:space="preserve"> joslas gala, ja tāda ir nodrošināta, un kuras garums pārsniedz noteikto attālumu;</w:t>
      </w:r>
    </w:p>
    <w:p w14:paraId="234CF5FE" w14:textId="6E8208B4" w:rsidR="00610598" w:rsidRPr="00610598" w:rsidRDefault="00135910" w:rsidP="00135910">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2) divas sānu malas, kas no iekšējās malas galiem vienmērīgi stiepjas noteiktā leņķī no pacelšanās ceļa līnijas līdz noteiktam beigu platumam un pēc tam turpinās šajā platumā visā atlikušās augstuma uzņemšanas virsmas garumā, un</w:t>
      </w:r>
    </w:p>
    <w:p w14:paraId="5A85E1D2" w14:textId="214F309C" w:rsidR="00610598" w:rsidRDefault="00135910" w:rsidP="00135910">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3) ārējā mala, kas ir horizontāla un perpendikulāra noteiktajai pacelšanās ceļa līnijai.</w:t>
      </w:r>
    </w:p>
    <w:p w14:paraId="417A43B1" w14:textId="77777777" w:rsidR="00135910" w:rsidRPr="00610598" w:rsidRDefault="00135910" w:rsidP="00E47B4A">
      <w:pPr>
        <w:pStyle w:val="BodyText"/>
        <w:tabs>
          <w:tab w:val="left" w:pos="1275"/>
        </w:tabs>
        <w:spacing w:before="0"/>
        <w:ind w:left="0" w:firstLine="0"/>
        <w:jc w:val="both"/>
        <w:rPr>
          <w:rFonts w:ascii="Times New Roman" w:hAnsi="Times New Roman"/>
          <w:noProof/>
          <w:sz w:val="24"/>
        </w:rPr>
      </w:pPr>
    </w:p>
    <w:p w14:paraId="5D35193E" w14:textId="3816998D" w:rsidR="00610598" w:rsidRPr="00610598" w:rsidRDefault="00135910"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d) Iekšējās malas pacēlumam jābūt vienādam ar augstāko punktu uz skrejceļa ass līnijas turpinājuma starp skrejceļa galu un iekšējo malu, taču, ja ir nodrošināta </w:t>
      </w:r>
      <w:proofErr w:type="spellStart"/>
      <w:r>
        <w:rPr>
          <w:rFonts w:ascii="Times New Roman" w:hAnsi="Times New Roman"/>
          <w:sz w:val="24"/>
        </w:rPr>
        <w:t>šķēršļbrīva</w:t>
      </w:r>
      <w:proofErr w:type="spellEnd"/>
      <w:r>
        <w:rPr>
          <w:rFonts w:ascii="Times New Roman" w:hAnsi="Times New Roman"/>
          <w:sz w:val="24"/>
        </w:rPr>
        <w:t xml:space="preserve"> josla, tad minētajam pacēlumam ir jābūt vienādam ar zemes virsmas augstāko punktu, kas atrodas uz </w:t>
      </w:r>
      <w:proofErr w:type="spellStart"/>
      <w:r>
        <w:rPr>
          <w:rFonts w:ascii="Times New Roman" w:hAnsi="Times New Roman"/>
          <w:sz w:val="24"/>
        </w:rPr>
        <w:t>šķēršļbrīvās</w:t>
      </w:r>
      <w:proofErr w:type="spellEnd"/>
      <w:r>
        <w:rPr>
          <w:rFonts w:ascii="Times New Roman" w:hAnsi="Times New Roman"/>
          <w:sz w:val="24"/>
        </w:rPr>
        <w:t xml:space="preserve"> joslas ass līnijas.</w:t>
      </w:r>
    </w:p>
    <w:p w14:paraId="59164533" w14:textId="64F897F0" w:rsidR="00610598" w:rsidRPr="00610598" w:rsidRDefault="00135910"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e) Ja pacelšanās trajektorija ir taisne, augstuma uzņemšanas virsmas slīpums jāmēra vertikālā plaknē, kas iet caur skrejceļa ass līniju.</w:t>
      </w:r>
    </w:p>
    <w:p w14:paraId="4669A206" w14:textId="79DB7CC0" w:rsidR="00610598" w:rsidRDefault="00135910"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f) Ja pacelšanās trajektorijai ir pagrieziens, tad augstuma uzņemšanas virsmai jābūt kompleksai, šo virsmu jāveido tās ass līnijas horizontālajām normālēm, un ass līnijas slīpumam jābūt vienādam ar taisnas pacelšanās trajektorijas slīpumu.</w:t>
      </w:r>
    </w:p>
    <w:p w14:paraId="75F8B36C" w14:textId="77777777" w:rsidR="00006B96" w:rsidRPr="00610598" w:rsidRDefault="00006B96" w:rsidP="00E47B4A">
      <w:pPr>
        <w:pStyle w:val="BodyText"/>
        <w:tabs>
          <w:tab w:val="left" w:pos="708"/>
        </w:tabs>
        <w:spacing w:before="0"/>
        <w:ind w:left="0" w:firstLine="0"/>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006B96" w:rsidRPr="00610598" w14:paraId="4D0EA057" w14:textId="77777777" w:rsidTr="00FD4375">
        <w:trPr>
          <w:trHeight w:val="266"/>
        </w:trPr>
        <w:tc>
          <w:tcPr>
            <w:tcW w:w="9065" w:type="dxa"/>
            <w:shd w:val="clear" w:color="auto" w:fill="16CC7E"/>
          </w:tcPr>
          <w:p w14:paraId="2962C43A" w14:textId="44811C06" w:rsidR="00006B96" w:rsidRPr="00610598" w:rsidRDefault="00575C1F" w:rsidP="00FD4375">
            <w:pPr>
              <w:pStyle w:val="Heading2"/>
              <w:rPr>
                <w:rFonts w:ascii="Times New Roman" w:hAnsi="Times New Roman" w:cs="Times New Roman"/>
                <w:b/>
                <w:bCs/>
                <w:noProof/>
                <w:color w:val="FFFFFF" w:themeColor="background1"/>
                <w:sz w:val="24"/>
                <w:szCs w:val="24"/>
              </w:rPr>
            </w:pPr>
            <w:bookmarkStart w:id="224" w:name="_Toc121839124"/>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ADR-DSN.H.435</w:t>
            </w:r>
            <w:proofErr w:type="spellEnd"/>
            <w:r>
              <w:rPr>
                <w:rFonts w:ascii="Times New Roman" w:hAnsi="Times New Roman"/>
                <w:b/>
                <w:color w:val="FFFFFF" w:themeColor="background1"/>
                <w:sz w:val="24"/>
              </w:rPr>
              <w:t>. punktu “Augstuma uzņemšanas virsma”</w:t>
            </w:r>
            <w:bookmarkEnd w:id="224"/>
          </w:p>
        </w:tc>
      </w:tr>
    </w:tbl>
    <w:p w14:paraId="75F27AEC" w14:textId="77777777" w:rsidR="00610598" w:rsidRPr="00610598" w:rsidRDefault="00610598" w:rsidP="00610598">
      <w:pPr>
        <w:jc w:val="both"/>
        <w:rPr>
          <w:rFonts w:ascii="Times New Roman" w:eastAsia="Calibri" w:hAnsi="Times New Roman" w:cs="Calibri"/>
          <w:noProof/>
          <w:sz w:val="24"/>
          <w:szCs w:val="5"/>
        </w:rPr>
      </w:pPr>
    </w:p>
    <w:p w14:paraId="7262A751" w14:textId="77777777" w:rsidR="00610598" w:rsidRDefault="00610598" w:rsidP="00610598">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240EF368" w14:textId="77777777" w:rsidR="00575C1F" w:rsidRPr="00610598" w:rsidRDefault="00575C1F" w:rsidP="00610598">
      <w:pPr>
        <w:pStyle w:val="BodyText"/>
        <w:spacing w:before="0"/>
        <w:ind w:left="0" w:firstLine="0"/>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67733A" w:rsidRPr="00610598" w14:paraId="33A4CB8A" w14:textId="77777777" w:rsidTr="00FD4375">
        <w:trPr>
          <w:trHeight w:val="266"/>
        </w:trPr>
        <w:tc>
          <w:tcPr>
            <w:tcW w:w="9065" w:type="dxa"/>
            <w:shd w:val="clear" w:color="auto" w:fill="212E63"/>
          </w:tcPr>
          <w:p w14:paraId="022DD72F" w14:textId="67C110D6" w:rsidR="0067733A" w:rsidRPr="00610598" w:rsidRDefault="00575C1F" w:rsidP="00FD4375">
            <w:pPr>
              <w:pStyle w:val="Heading2"/>
              <w:rPr>
                <w:rFonts w:ascii="Times New Roman" w:hAnsi="Times New Roman" w:cs="Times New Roman"/>
                <w:b/>
                <w:noProof/>
                <w:color w:val="FFFFFF"/>
                <w:sz w:val="24"/>
                <w:szCs w:val="18"/>
              </w:rPr>
            </w:pPr>
            <w:bookmarkStart w:id="225" w:name="_Toc121839125"/>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ADR-DSN.H.440</w:t>
            </w:r>
            <w:proofErr w:type="spellEnd"/>
            <w:r>
              <w:rPr>
                <w:rFonts w:ascii="Times New Roman" w:hAnsi="Times New Roman"/>
                <w:b/>
                <w:color w:val="FFFFFF"/>
                <w:sz w:val="24"/>
              </w:rPr>
              <w:t>. punktu “Augstuma uzņemšanas virsma ar virziena maiņu”</w:t>
            </w:r>
            <w:bookmarkEnd w:id="225"/>
          </w:p>
        </w:tc>
      </w:tr>
    </w:tbl>
    <w:p w14:paraId="731903D6" w14:textId="77777777" w:rsidR="00610598" w:rsidRPr="00610598" w:rsidRDefault="00610598" w:rsidP="00610598">
      <w:pPr>
        <w:jc w:val="both"/>
        <w:rPr>
          <w:rFonts w:ascii="Times New Roman" w:eastAsia="Calibri" w:hAnsi="Times New Roman" w:cs="Calibri"/>
          <w:noProof/>
          <w:sz w:val="24"/>
          <w:szCs w:val="5"/>
        </w:rPr>
      </w:pPr>
    </w:p>
    <w:p w14:paraId="21B52C3E" w14:textId="77777777" w:rsidR="00610598" w:rsidRDefault="00610598" w:rsidP="00610598">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5F5BBDFB" w14:textId="77777777" w:rsidR="00006B96" w:rsidRPr="00610598" w:rsidRDefault="00006B96" w:rsidP="00610598">
      <w:pPr>
        <w:pStyle w:val="BodyText"/>
        <w:spacing w:before="0"/>
        <w:ind w:left="0" w:firstLine="0"/>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006B96" w:rsidRPr="00610598" w14:paraId="1176AB60" w14:textId="77777777" w:rsidTr="00FD4375">
        <w:trPr>
          <w:trHeight w:val="266"/>
        </w:trPr>
        <w:tc>
          <w:tcPr>
            <w:tcW w:w="9065" w:type="dxa"/>
            <w:shd w:val="clear" w:color="auto" w:fill="16CC7E"/>
          </w:tcPr>
          <w:p w14:paraId="61082B6C" w14:textId="60B249BA" w:rsidR="00006B96" w:rsidRPr="00610598" w:rsidRDefault="00575C1F" w:rsidP="00FD4375">
            <w:pPr>
              <w:pStyle w:val="Heading2"/>
              <w:rPr>
                <w:rFonts w:ascii="Times New Roman" w:hAnsi="Times New Roman" w:cs="Times New Roman"/>
                <w:b/>
                <w:bCs/>
                <w:noProof/>
                <w:color w:val="FFFFFF" w:themeColor="background1"/>
                <w:sz w:val="24"/>
                <w:szCs w:val="24"/>
              </w:rPr>
            </w:pPr>
            <w:bookmarkStart w:id="226" w:name="_Toc121839126"/>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ADR-DSN.H.440</w:t>
            </w:r>
            <w:proofErr w:type="spellEnd"/>
            <w:r>
              <w:rPr>
                <w:rFonts w:ascii="Times New Roman" w:hAnsi="Times New Roman"/>
                <w:b/>
                <w:color w:val="FFFFFF" w:themeColor="background1"/>
                <w:sz w:val="24"/>
              </w:rPr>
              <w:t>. punktu “Augstuma uzņemšanas virsma ar virziena maiņu”</w:t>
            </w:r>
            <w:bookmarkEnd w:id="226"/>
          </w:p>
        </w:tc>
      </w:tr>
    </w:tbl>
    <w:p w14:paraId="1D8E4B24" w14:textId="77777777" w:rsidR="00610598" w:rsidRPr="00610598" w:rsidRDefault="00610598" w:rsidP="00610598">
      <w:pPr>
        <w:jc w:val="both"/>
        <w:rPr>
          <w:rFonts w:ascii="Times New Roman" w:eastAsia="Calibri" w:hAnsi="Times New Roman" w:cs="Calibri"/>
          <w:noProof/>
          <w:sz w:val="24"/>
          <w:szCs w:val="5"/>
        </w:rPr>
      </w:pPr>
    </w:p>
    <w:p w14:paraId="76E56EB4" w14:textId="77777777" w:rsidR="00610598" w:rsidRDefault="00610598" w:rsidP="00610598">
      <w:pPr>
        <w:pStyle w:val="BodyText"/>
        <w:spacing w:before="0"/>
        <w:ind w:left="0" w:firstLine="0"/>
        <w:jc w:val="both"/>
        <w:rPr>
          <w:rFonts w:ascii="Times New Roman" w:hAnsi="Times New Roman"/>
          <w:noProof/>
          <w:sz w:val="24"/>
        </w:rPr>
      </w:pPr>
      <w:r>
        <w:rPr>
          <w:rFonts w:ascii="Times New Roman" w:hAnsi="Times New Roman"/>
          <w:sz w:val="24"/>
        </w:rPr>
        <w:t>Augstuma uzņemšanas virsmas malu var pavērst pagrieziena virzienā, prom no skrejceļa ass līnijas turpinājuma leņķī, kas nepārsniedz 15°. Augstuma uzņemšanas virsmas daļai, kas ietver jauno izlidošanas ceļa līniju, jābūt tādā pašā formā un izmēros kā sākotnējai augstuma uzņemšanas virsmai, mērot to attiecībā pret jauno izlidošanas ceļa līniju. Augstuma uzņemšanas virsmas pretējai malai jāpaliek nemainīgai, ja vien nav vēl kādas izlidošanas ar pagriezienu virzienā uz to pašu pusi, jo šādā gadījumā malu var pagriezt arī minētajā virzienā.</w:t>
      </w:r>
    </w:p>
    <w:p w14:paraId="6668E8E5" w14:textId="77777777" w:rsidR="00006B96" w:rsidRPr="00610598" w:rsidRDefault="00006B96" w:rsidP="00610598">
      <w:pPr>
        <w:pStyle w:val="BodyText"/>
        <w:spacing w:before="0"/>
        <w:ind w:left="0" w:firstLine="0"/>
        <w:jc w:val="both"/>
        <w:rPr>
          <w:rFonts w:ascii="Times New Roman" w:hAnsi="Times New Roman"/>
          <w:noProof/>
          <w:sz w:val="24"/>
        </w:rPr>
      </w:pPr>
    </w:p>
    <w:p w14:paraId="5AD4EC4B" w14:textId="77777777"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17582F73" w14:textId="77777777" w:rsidR="00006B96" w:rsidRPr="00610598" w:rsidRDefault="00006B96" w:rsidP="00610598">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67733A" w:rsidRPr="00610598" w14:paraId="1AA43308" w14:textId="77777777" w:rsidTr="00FD4375">
        <w:trPr>
          <w:trHeight w:val="266"/>
        </w:trPr>
        <w:tc>
          <w:tcPr>
            <w:tcW w:w="9065" w:type="dxa"/>
            <w:shd w:val="clear" w:color="auto" w:fill="212E63"/>
          </w:tcPr>
          <w:p w14:paraId="54214014" w14:textId="02E142A4" w:rsidR="0067733A" w:rsidRPr="00610598" w:rsidRDefault="00575C1F" w:rsidP="00FD4375">
            <w:pPr>
              <w:pStyle w:val="Heading2"/>
              <w:rPr>
                <w:rFonts w:ascii="Times New Roman" w:hAnsi="Times New Roman" w:cs="Times New Roman"/>
                <w:b/>
                <w:noProof/>
                <w:color w:val="FFFFFF"/>
                <w:sz w:val="24"/>
                <w:szCs w:val="18"/>
              </w:rPr>
            </w:pPr>
            <w:bookmarkStart w:id="227" w:name="_Toc121839127"/>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ADR-DSN.H.445</w:t>
            </w:r>
            <w:proofErr w:type="spellEnd"/>
            <w:r>
              <w:rPr>
                <w:rFonts w:ascii="Times New Roman" w:hAnsi="Times New Roman"/>
                <w:b/>
                <w:color w:val="FFFFFF"/>
                <w:sz w:val="24"/>
              </w:rPr>
              <w:t>. punktu “</w:t>
            </w:r>
            <w:proofErr w:type="spellStart"/>
            <w:r>
              <w:rPr>
                <w:rFonts w:ascii="Times New Roman" w:hAnsi="Times New Roman"/>
                <w:b/>
                <w:color w:val="FFFFFF"/>
                <w:sz w:val="24"/>
              </w:rPr>
              <w:t>Šķēršļbrīva</w:t>
            </w:r>
            <w:proofErr w:type="spellEnd"/>
            <w:r>
              <w:rPr>
                <w:rFonts w:ascii="Times New Roman" w:hAnsi="Times New Roman"/>
                <w:b/>
                <w:color w:val="FFFFFF"/>
                <w:sz w:val="24"/>
              </w:rPr>
              <w:t xml:space="preserve"> zona (</w:t>
            </w:r>
            <w:proofErr w:type="spellStart"/>
            <w:r>
              <w:rPr>
                <w:rFonts w:ascii="Times New Roman" w:hAnsi="Times New Roman"/>
                <w:b/>
                <w:i/>
                <w:iCs/>
                <w:color w:val="FFFFFF"/>
                <w:sz w:val="24"/>
              </w:rPr>
              <w:t>OFZ</w:t>
            </w:r>
            <w:proofErr w:type="spellEnd"/>
            <w:r>
              <w:rPr>
                <w:rFonts w:ascii="Times New Roman" w:hAnsi="Times New Roman"/>
                <w:b/>
                <w:color w:val="FFFFFF"/>
                <w:sz w:val="24"/>
              </w:rPr>
              <w:t>)”</w:t>
            </w:r>
            <w:bookmarkEnd w:id="227"/>
          </w:p>
        </w:tc>
      </w:tr>
    </w:tbl>
    <w:p w14:paraId="6EF54A89" w14:textId="77777777" w:rsidR="00610598" w:rsidRPr="00610598" w:rsidRDefault="00610598" w:rsidP="00610598">
      <w:pPr>
        <w:jc w:val="both"/>
        <w:rPr>
          <w:rFonts w:ascii="Times New Roman" w:eastAsia="Calibri" w:hAnsi="Times New Roman" w:cs="Calibri"/>
          <w:noProof/>
          <w:sz w:val="24"/>
          <w:szCs w:val="5"/>
        </w:rPr>
      </w:pPr>
    </w:p>
    <w:p w14:paraId="53395DC2" w14:textId="3B4FA96D" w:rsidR="00610598" w:rsidRPr="00610598" w:rsidRDefault="00092434"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a) </w:t>
      </w:r>
      <w:proofErr w:type="spellStart"/>
      <w:r>
        <w:rPr>
          <w:rFonts w:ascii="Times New Roman" w:hAnsi="Times New Roman"/>
          <w:i/>
          <w:iCs/>
          <w:sz w:val="24"/>
        </w:rPr>
        <w:t>OFZ</w:t>
      </w:r>
      <w:proofErr w:type="spellEnd"/>
      <w:r>
        <w:rPr>
          <w:rFonts w:ascii="Times New Roman" w:hAnsi="Times New Roman"/>
          <w:sz w:val="24"/>
        </w:rPr>
        <w:t xml:space="preserve"> mērķis ir aizsargāt lidmašīnas no nekustīgiem vai kustīgiem šķēršļiem II vai III kategorijas operācijās, kad pieeja tiek turpināta zem lēmuma pieņemšanas relatīvā augstuma, un sekojošajā aiziešanā uz otro riņķi vai pārtrauktās nosēšanās gadījumā, visiem dzinējiem darbojoties normālas darbības režīmā. Ar to nav paredzēts aizstāt prasību pēc citām virsmām vai zonām, ja tās ir vairāk nepieciešamas.</w:t>
      </w:r>
    </w:p>
    <w:p w14:paraId="5ACEBC35" w14:textId="7BEE2DC9" w:rsidR="00610598" w:rsidRDefault="00092434"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w:t>
      </w:r>
      <w:proofErr w:type="spellStart"/>
      <w:r>
        <w:rPr>
          <w:rFonts w:ascii="Times New Roman" w:hAnsi="Times New Roman"/>
          <w:i/>
          <w:iCs/>
          <w:sz w:val="24"/>
        </w:rPr>
        <w:t>OFZ</w:t>
      </w:r>
      <w:proofErr w:type="spellEnd"/>
      <w:r>
        <w:rPr>
          <w:rFonts w:ascii="Times New Roman" w:hAnsi="Times New Roman"/>
          <w:sz w:val="24"/>
        </w:rPr>
        <w:t xml:space="preserve"> veido no šādām šķēršļu ierobežošanas virsmām:</w:t>
      </w:r>
    </w:p>
    <w:p w14:paraId="5B2A2A1A" w14:textId="77777777" w:rsidR="00092434" w:rsidRPr="00610598" w:rsidRDefault="00092434" w:rsidP="00E47B4A">
      <w:pPr>
        <w:pStyle w:val="BodyText"/>
        <w:tabs>
          <w:tab w:val="left" w:pos="708"/>
        </w:tabs>
        <w:spacing w:before="0"/>
        <w:ind w:left="0" w:firstLine="0"/>
        <w:jc w:val="both"/>
        <w:rPr>
          <w:rFonts w:ascii="Times New Roman" w:hAnsi="Times New Roman"/>
          <w:noProof/>
          <w:sz w:val="24"/>
        </w:rPr>
      </w:pPr>
    </w:p>
    <w:p w14:paraId="48172A33" w14:textId="53F0F61D" w:rsidR="00610598" w:rsidRPr="00610598" w:rsidRDefault="00092434" w:rsidP="00092434">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1) iekšējā pieejas virsma;</w:t>
      </w:r>
    </w:p>
    <w:p w14:paraId="3BBAC46A" w14:textId="5530E913" w:rsidR="00610598" w:rsidRPr="00610598" w:rsidRDefault="00092434" w:rsidP="00092434">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2) iekšējās pārejas virsmas;</w:t>
      </w:r>
    </w:p>
    <w:p w14:paraId="070DE0D7" w14:textId="19421662" w:rsidR="00610598" w:rsidRDefault="00092434" w:rsidP="00092434">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3) pārtrauktās nosēšanās virsma.</w:t>
      </w:r>
    </w:p>
    <w:p w14:paraId="31866FC5" w14:textId="77777777" w:rsidR="00E47B4A" w:rsidRPr="00610598" w:rsidRDefault="00E47B4A" w:rsidP="00E47B4A">
      <w:pPr>
        <w:pStyle w:val="BodyText"/>
        <w:tabs>
          <w:tab w:val="left" w:pos="1275"/>
        </w:tabs>
        <w:spacing w:before="0"/>
        <w:ind w:left="0" w:firstLine="0"/>
        <w:jc w:val="both"/>
        <w:rPr>
          <w:rFonts w:ascii="Times New Roman" w:hAnsi="Times New Roman"/>
          <w:noProof/>
          <w:sz w:val="24"/>
        </w:rPr>
      </w:pPr>
    </w:p>
    <w:p w14:paraId="0EAF5864" w14:textId="030C3D7C"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1C66498F" w14:textId="77777777" w:rsidR="002D6B43" w:rsidRPr="00E47B4A" w:rsidRDefault="002D6B43" w:rsidP="00610598">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006B96" w:rsidRPr="00610598" w14:paraId="730CFF7A" w14:textId="77777777" w:rsidTr="00FD4375">
        <w:trPr>
          <w:trHeight w:val="266"/>
        </w:trPr>
        <w:tc>
          <w:tcPr>
            <w:tcW w:w="9065" w:type="dxa"/>
            <w:shd w:val="clear" w:color="auto" w:fill="16CC7E"/>
          </w:tcPr>
          <w:p w14:paraId="61BB8C94" w14:textId="0F7E1B11" w:rsidR="00006B96" w:rsidRPr="00610598" w:rsidRDefault="002D6B43" w:rsidP="00FD4375">
            <w:pPr>
              <w:pStyle w:val="Heading2"/>
              <w:rPr>
                <w:rFonts w:ascii="Times New Roman" w:hAnsi="Times New Roman" w:cs="Times New Roman"/>
                <w:b/>
                <w:bCs/>
                <w:noProof/>
                <w:color w:val="FFFFFF" w:themeColor="background1"/>
                <w:sz w:val="24"/>
                <w:szCs w:val="24"/>
              </w:rPr>
            </w:pPr>
            <w:bookmarkStart w:id="228" w:name="_Toc121839128"/>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ADR-DSN.H.445</w:t>
            </w:r>
            <w:proofErr w:type="spellEnd"/>
            <w:r>
              <w:rPr>
                <w:rFonts w:ascii="Times New Roman" w:hAnsi="Times New Roman"/>
                <w:b/>
                <w:color w:val="FFFFFF" w:themeColor="background1"/>
                <w:sz w:val="24"/>
              </w:rPr>
              <w:t>. punktu “</w:t>
            </w:r>
            <w:proofErr w:type="spellStart"/>
            <w:r>
              <w:rPr>
                <w:rFonts w:ascii="Times New Roman" w:hAnsi="Times New Roman"/>
                <w:b/>
                <w:color w:val="FFFFFF" w:themeColor="background1"/>
                <w:sz w:val="24"/>
              </w:rPr>
              <w:t>Šķēršļbrīva</w:t>
            </w:r>
            <w:proofErr w:type="spellEnd"/>
            <w:r>
              <w:rPr>
                <w:rFonts w:ascii="Times New Roman" w:hAnsi="Times New Roman"/>
                <w:b/>
                <w:color w:val="FFFFFF" w:themeColor="background1"/>
                <w:sz w:val="24"/>
              </w:rPr>
              <w:t xml:space="preserve"> zona (</w:t>
            </w:r>
            <w:proofErr w:type="spellStart"/>
            <w:r>
              <w:rPr>
                <w:rFonts w:ascii="Times New Roman" w:hAnsi="Times New Roman"/>
                <w:b/>
                <w:i/>
                <w:iCs/>
                <w:color w:val="FFFFFF" w:themeColor="background1"/>
                <w:sz w:val="24"/>
              </w:rPr>
              <w:t>OFZ</w:t>
            </w:r>
            <w:proofErr w:type="spellEnd"/>
            <w:r>
              <w:rPr>
                <w:rFonts w:ascii="Times New Roman" w:hAnsi="Times New Roman"/>
                <w:b/>
                <w:color w:val="FFFFFF" w:themeColor="background1"/>
                <w:sz w:val="24"/>
              </w:rPr>
              <w:t>)”</w:t>
            </w:r>
            <w:bookmarkEnd w:id="228"/>
          </w:p>
        </w:tc>
      </w:tr>
    </w:tbl>
    <w:p w14:paraId="0C92B9C5" w14:textId="77777777" w:rsidR="00610598" w:rsidRPr="00610598" w:rsidRDefault="00610598" w:rsidP="00610598">
      <w:pPr>
        <w:jc w:val="both"/>
        <w:rPr>
          <w:rFonts w:ascii="Times New Roman" w:eastAsia="Calibri" w:hAnsi="Times New Roman" w:cs="Calibri"/>
          <w:noProof/>
          <w:sz w:val="24"/>
          <w:szCs w:val="5"/>
        </w:rPr>
      </w:pPr>
    </w:p>
    <w:p w14:paraId="73ED70F6" w14:textId="77777777" w:rsidR="00610598" w:rsidRDefault="00610598" w:rsidP="00610598">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0D5116A6" w14:textId="77777777" w:rsidR="00E47B4A" w:rsidRPr="00610598" w:rsidRDefault="00E47B4A" w:rsidP="00610598">
      <w:pPr>
        <w:pStyle w:val="BodyText"/>
        <w:spacing w:before="0"/>
        <w:ind w:left="0" w:firstLine="0"/>
        <w:jc w:val="both"/>
        <w:rPr>
          <w:rFonts w:ascii="Times New Roman" w:hAnsi="Times New Roman"/>
          <w:noProof/>
          <w:sz w:val="24"/>
        </w:rPr>
      </w:pPr>
    </w:p>
    <w:p w14:paraId="7713889F" w14:textId="77777777" w:rsidR="00610598" w:rsidRDefault="00610598" w:rsidP="00610598">
      <w:pPr>
        <w:jc w:val="both"/>
        <w:rPr>
          <w:rFonts w:ascii="Times New Roman" w:hAnsi="Times New Roman"/>
          <w:noProof/>
          <w:sz w:val="24"/>
        </w:rPr>
      </w:pPr>
      <w:r>
        <w:rPr>
          <w:rFonts w:ascii="Times New Roman" w:hAnsi="Times New Roman"/>
          <w:sz w:val="24"/>
        </w:rPr>
        <w:lastRenderedPageBreak/>
        <w:t xml:space="preserve">[Izdevums: </w:t>
      </w:r>
      <w:proofErr w:type="spellStart"/>
      <w:r>
        <w:rPr>
          <w:rFonts w:ascii="Times New Roman" w:hAnsi="Times New Roman"/>
          <w:sz w:val="24"/>
        </w:rPr>
        <w:t>ADR-DSN</w:t>
      </w:r>
      <w:proofErr w:type="spellEnd"/>
      <w:r>
        <w:rPr>
          <w:rFonts w:ascii="Times New Roman" w:hAnsi="Times New Roman"/>
          <w:sz w:val="24"/>
        </w:rPr>
        <w:t>/3]</w:t>
      </w:r>
    </w:p>
    <w:p w14:paraId="2AF6DEBC" w14:textId="77777777" w:rsidR="002D6B43" w:rsidRPr="00610598" w:rsidRDefault="002D6B43" w:rsidP="00610598">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67733A" w:rsidRPr="00610598" w14:paraId="3485503E" w14:textId="77777777" w:rsidTr="00FD4375">
        <w:trPr>
          <w:trHeight w:val="266"/>
        </w:trPr>
        <w:tc>
          <w:tcPr>
            <w:tcW w:w="9065" w:type="dxa"/>
            <w:shd w:val="clear" w:color="auto" w:fill="212E63"/>
          </w:tcPr>
          <w:p w14:paraId="284685BC" w14:textId="6E22DBE5" w:rsidR="0067733A" w:rsidRPr="00610598" w:rsidRDefault="002D6B43" w:rsidP="00FD4375">
            <w:pPr>
              <w:pStyle w:val="Heading2"/>
              <w:rPr>
                <w:rFonts w:ascii="Times New Roman" w:hAnsi="Times New Roman" w:cs="Times New Roman"/>
                <w:b/>
                <w:noProof/>
                <w:color w:val="FFFFFF"/>
                <w:sz w:val="24"/>
                <w:szCs w:val="18"/>
              </w:rPr>
            </w:pPr>
            <w:bookmarkStart w:id="229" w:name="_Toc121839129"/>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ADR-DSN.H.450</w:t>
            </w:r>
            <w:proofErr w:type="spellEnd"/>
            <w:r>
              <w:rPr>
                <w:rFonts w:ascii="Times New Roman" w:hAnsi="Times New Roman"/>
                <w:b/>
                <w:color w:val="FFFFFF"/>
                <w:sz w:val="24"/>
              </w:rPr>
              <w:t>. punktu “Iekšējā pieejas virsma”</w:t>
            </w:r>
            <w:bookmarkEnd w:id="229"/>
          </w:p>
        </w:tc>
      </w:tr>
    </w:tbl>
    <w:p w14:paraId="0C1BABD5" w14:textId="77777777" w:rsidR="00610598" w:rsidRPr="00610598" w:rsidRDefault="00610598" w:rsidP="00610598">
      <w:pPr>
        <w:jc w:val="both"/>
        <w:rPr>
          <w:rFonts w:ascii="Times New Roman" w:eastAsia="Calibri" w:hAnsi="Times New Roman" w:cs="Calibri"/>
          <w:noProof/>
          <w:sz w:val="24"/>
          <w:szCs w:val="5"/>
        </w:rPr>
      </w:pPr>
    </w:p>
    <w:p w14:paraId="1C9BD4A3" w14:textId="73630AD8" w:rsidR="00610598" w:rsidRPr="00610598" w:rsidRDefault="0094463B"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Piemērojamība. Iekšējās pieejas virsmas mērķis ir nodrošināt aizsardzību precīzas pieejas pēdējā posmā.</w:t>
      </w:r>
    </w:p>
    <w:p w14:paraId="213924EB" w14:textId="159E1358" w:rsidR="00610598" w:rsidRPr="00610598" w:rsidRDefault="0094463B"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Apraksts. Pieejas virsmas taisnstūrveida iecirknis tieši pirms skrejceļa sliekšņa.</w:t>
      </w:r>
    </w:p>
    <w:p w14:paraId="284A0B96" w14:textId="2777BC47" w:rsidR="00610598" w:rsidRDefault="0094463B"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Raksturojumi. Iekšējās pieejas virsmas robežās jāietver:</w:t>
      </w:r>
    </w:p>
    <w:p w14:paraId="2D6A674E" w14:textId="77777777" w:rsidR="0094463B" w:rsidRPr="00610598" w:rsidRDefault="0094463B" w:rsidP="00E47B4A">
      <w:pPr>
        <w:pStyle w:val="BodyText"/>
        <w:tabs>
          <w:tab w:val="left" w:pos="708"/>
        </w:tabs>
        <w:spacing w:before="0"/>
        <w:ind w:left="0" w:firstLine="0"/>
        <w:jc w:val="both"/>
        <w:rPr>
          <w:rFonts w:ascii="Times New Roman" w:hAnsi="Times New Roman"/>
          <w:noProof/>
          <w:sz w:val="24"/>
        </w:rPr>
      </w:pPr>
    </w:p>
    <w:p w14:paraId="3BAB4685" w14:textId="61967663" w:rsidR="00610598" w:rsidRPr="00610598" w:rsidRDefault="0094463B" w:rsidP="0094463B">
      <w:pPr>
        <w:pStyle w:val="BodyText"/>
        <w:spacing w:before="0"/>
        <w:ind w:left="284" w:firstLine="0"/>
        <w:jc w:val="both"/>
        <w:rPr>
          <w:rFonts w:ascii="Times New Roman" w:hAnsi="Times New Roman"/>
          <w:noProof/>
          <w:sz w:val="24"/>
        </w:rPr>
      </w:pPr>
      <w:r>
        <w:rPr>
          <w:rFonts w:ascii="Times New Roman" w:hAnsi="Times New Roman"/>
          <w:sz w:val="24"/>
        </w:rPr>
        <w:t>1) iekšējā mala, kura sakrīt ar pieejas virsmas iekšējo malu, taču kurai ir noteikts atšķirīgs garums;</w:t>
      </w:r>
    </w:p>
    <w:p w14:paraId="34BD2BAB" w14:textId="4FD399BB" w:rsidR="00610598" w:rsidRPr="00610598" w:rsidRDefault="0094463B" w:rsidP="0094463B">
      <w:pPr>
        <w:pStyle w:val="BodyText"/>
        <w:spacing w:before="0"/>
        <w:ind w:left="284" w:firstLine="0"/>
        <w:jc w:val="both"/>
        <w:rPr>
          <w:rFonts w:ascii="Times New Roman" w:hAnsi="Times New Roman"/>
          <w:noProof/>
          <w:sz w:val="24"/>
        </w:rPr>
      </w:pPr>
      <w:r>
        <w:rPr>
          <w:rFonts w:ascii="Times New Roman" w:hAnsi="Times New Roman"/>
          <w:sz w:val="24"/>
        </w:rPr>
        <w:t>2) divas sānu malas, kas sākas no iekšējās malas galiem un vienmērīgi stiepjas paralēli vertikālajai plaknei, kura ietver skrejceļa ass līniju, un</w:t>
      </w:r>
    </w:p>
    <w:p w14:paraId="5841004F" w14:textId="1589295D" w:rsidR="00610598" w:rsidRDefault="0094463B" w:rsidP="0094463B">
      <w:pPr>
        <w:pStyle w:val="BodyText"/>
        <w:spacing w:before="0"/>
        <w:ind w:left="284" w:firstLine="0"/>
        <w:jc w:val="both"/>
        <w:rPr>
          <w:rFonts w:ascii="Times New Roman" w:hAnsi="Times New Roman"/>
          <w:noProof/>
          <w:sz w:val="24"/>
        </w:rPr>
      </w:pPr>
      <w:r>
        <w:rPr>
          <w:rFonts w:ascii="Times New Roman" w:hAnsi="Times New Roman"/>
          <w:sz w:val="24"/>
        </w:rPr>
        <w:t>3) ārējā mala, kas ir paralēla iekšējai malai.</w:t>
      </w:r>
    </w:p>
    <w:p w14:paraId="61DAF08E" w14:textId="77777777" w:rsidR="0094463B" w:rsidRPr="00610598" w:rsidRDefault="0094463B" w:rsidP="00E47B4A">
      <w:pPr>
        <w:pStyle w:val="BodyText"/>
        <w:tabs>
          <w:tab w:val="left" w:pos="1275"/>
        </w:tabs>
        <w:spacing w:before="0"/>
        <w:ind w:left="0" w:firstLine="0"/>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006B96" w:rsidRPr="00610598" w14:paraId="5716EE4F" w14:textId="77777777" w:rsidTr="00FD4375">
        <w:trPr>
          <w:trHeight w:val="266"/>
        </w:trPr>
        <w:tc>
          <w:tcPr>
            <w:tcW w:w="9065" w:type="dxa"/>
            <w:shd w:val="clear" w:color="auto" w:fill="16CC7E"/>
          </w:tcPr>
          <w:p w14:paraId="1989D0AB" w14:textId="5EE3B75D" w:rsidR="00006B96" w:rsidRPr="00610598" w:rsidRDefault="00661850" w:rsidP="00FD4375">
            <w:pPr>
              <w:pStyle w:val="Heading2"/>
              <w:rPr>
                <w:rFonts w:ascii="Times New Roman" w:hAnsi="Times New Roman" w:cs="Times New Roman"/>
                <w:b/>
                <w:bCs/>
                <w:noProof/>
                <w:color w:val="FFFFFF" w:themeColor="background1"/>
                <w:sz w:val="24"/>
                <w:szCs w:val="24"/>
              </w:rPr>
            </w:pPr>
            <w:bookmarkStart w:id="230" w:name="_Toc121839130"/>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ADR-DSN.H.450</w:t>
            </w:r>
            <w:proofErr w:type="spellEnd"/>
            <w:r>
              <w:rPr>
                <w:rFonts w:ascii="Times New Roman" w:hAnsi="Times New Roman"/>
                <w:b/>
                <w:color w:val="FFFFFF" w:themeColor="background1"/>
                <w:sz w:val="24"/>
              </w:rPr>
              <w:t>. punktu “Iekšējā pieejas virsma”</w:t>
            </w:r>
            <w:bookmarkEnd w:id="230"/>
          </w:p>
        </w:tc>
      </w:tr>
    </w:tbl>
    <w:p w14:paraId="48A1D5B2" w14:textId="77777777" w:rsidR="00610598" w:rsidRPr="00610598" w:rsidRDefault="00610598" w:rsidP="00610598">
      <w:pPr>
        <w:jc w:val="both"/>
        <w:rPr>
          <w:rFonts w:ascii="Times New Roman" w:eastAsia="Calibri" w:hAnsi="Times New Roman" w:cs="Calibri"/>
          <w:noProof/>
          <w:sz w:val="24"/>
          <w:szCs w:val="5"/>
        </w:rPr>
      </w:pPr>
    </w:p>
    <w:p w14:paraId="038FE123" w14:textId="77777777" w:rsidR="00610598" w:rsidRDefault="00610598" w:rsidP="00610598">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3520E52D" w14:textId="77777777" w:rsidR="00661850" w:rsidRPr="00610598" w:rsidRDefault="00661850" w:rsidP="00610598">
      <w:pPr>
        <w:pStyle w:val="BodyText"/>
        <w:spacing w:before="0"/>
        <w:ind w:left="0" w:firstLine="0"/>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67733A" w:rsidRPr="00610598" w14:paraId="14A9C06B" w14:textId="77777777" w:rsidTr="00FD4375">
        <w:trPr>
          <w:trHeight w:val="266"/>
        </w:trPr>
        <w:tc>
          <w:tcPr>
            <w:tcW w:w="9065" w:type="dxa"/>
            <w:shd w:val="clear" w:color="auto" w:fill="212E63"/>
          </w:tcPr>
          <w:p w14:paraId="79643748" w14:textId="2176E0A8" w:rsidR="0067733A" w:rsidRPr="00610598" w:rsidRDefault="00661850" w:rsidP="00FD4375">
            <w:pPr>
              <w:pStyle w:val="Heading2"/>
              <w:rPr>
                <w:rFonts w:ascii="Times New Roman" w:hAnsi="Times New Roman" w:cs="Times New Roman"/>
                <w:b/>
                <w:noProof/>
                <w:color w:val="FFFFFF"/>
                <w:sz w:val="24"/>
                <w:szCs w:val="18"/>
              </w:rPr>
            </w:pPr>
            <w:bookmarkStart w:id="231" w:name="_Toc121839131"/>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ADR-DSN.H.455</w:t>
            </w:r>
            <w:proofErr w:type="spellEnd"/>
            <w:r>
              <w:rPr>
                <w:rFonts w:ascii="Times New Roman" w:hAnsi="Times New Roman"/>
                <w:b/>
                <w:color w:val="FFFFFF"/>
                <w:sz w:val="24"/>
              </w:rPr>
              <w:t>. punktu “Iekšējā pārejas virsma”</w:t>
            </w:r>
            <w:bookmarkEnd w:id="231"/>
          </w:p>
        </w:tc>
      </w:tr>
    </w:tbl>
    <w:p w14:paraId="17D5E7E3" w14:textId="77777777" w:rsidR="00610598" w:rsidRPr="00610598" w:rsidRDefault="00610598" w:rsidP="00610598">
      <w:pPr>
        <w:jc w:val="both"/>
        <w:rPr>
          <w:rFonts w:ascii="Times New Roman" w:eastAsia="Calibri" w:hAnsi="Times New Roman" w:cs="Calibri"/>
          <w:noProof/>
          <w:sz w:val="24"/>
          <w:szCs w:val="5"/>
        </w:rPr>
      </w:pPr>
    </w:p>
    <w:p w14:paraId="042DB3A8" w14:textId="23B40064" w:rsidR="00610598" w:rsidRPr="00610598" w:rsidRDefault="00661850"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Piemērojamība. Iekšējās pārejas virsmas mērķis ir aizsargāt lidmašīnas precīzas pieejas un pārtrauktas nosēšanās laikā.</w:t>
      </w:r>
    </w:p>
    <w:p w14:paraId="6851D7E2" w14:textId="6FEBCB9C" w:rsidR="00610598" w:rsidRPr="00610598" w:rsidRDefault="00661850"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Apraksts. Virsma, kas līdzīga pārejas virsmai, taču atrodas tuvāk skrejceļam.</w:t>
      </w:r>
    </w:p>
    <w:p w14:paraId="26D3E2DD" w14:textId="466D544B" w:rsidR="00610598" w:rsidRDefault="00661850"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Raksturojumi. Iekšējās pārejas virsmas robežās jāietver:</w:t>
      </w:r>
    </w:p>
    <w:p w14:paraId="5E611316" w14:textId="77777777" w:rsidR="001A6EE7" w:rsidRPr="00610598" w:rsidRDefault="001A6EE7" w:rsidP="00E47B4A">
      <w:pPr>
        <w:pStyle w:val="BodyText"/>
        <w:tabs>
          <w:tab w:val="left" w:pos="708"/>
        </w:tabs>
        <w:spacing w:before="0"/>
        <w:ind w:left="0" w:firstLine="0"/>
        <w:jc w:val="both"/>
        <w:rPr>
          <w:rFonts w:ascii="Times New Roman" w:hAnsi="Times New Roman"/>
          <w:noProof/>
          <w:sz w:val="24"/>
        </w:rPr>
      </w:pPr>
    </w:p>
    <w:p w14:paraId="29B30DB5" w14:textId="6C7D61D5" w:rsidR="00610598" w:rsidRPr="00610598" w:rsidRDefault="001A6EE7" w:rsidP="001A6EE7">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1) apakšējā mala, kas sākas no iekšējās pieejas virsmas gala un stiepjas lejup gar iekšējās pieejas virsmas malu līdz šīs virsmas iekšējai malai, bet no turienes – gar lidjoslu paralēli skrejceļa ass līnijai līdz pārtrauktas nosēšanās virsmas iekšējai malai, tālāk turpinot stiepties augšup gar pārtrauktas nosēšanās virsmas sānu malu līdz punktam, kur mala krustojas ar iekšējo horizontālo virsmu, un</w:t>
      </w:r>
    </w:p>
    <w:p w14:paraId="55218EED" w14:textId="2FF7E3BC" w:rsidR="00610598" w:rsidRDefault="001A6EE7" w:rsidP="001A6EE7">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2) augšējā mala, kas atrodas iekšējās horizontālās virsmas plaknē.</w:t>
      </w:r>
    </w:p>
    <w:p w14:paraId="4965066D" w14:textId="77777777" w:rsidR="001A6EE7" w:rsidRPr="00610598" w:rsidRDefault="001A6EE7" w:rsidP="001A6EE7">
      <w:pPr>
        <w:pStyle w:val="BodyText"/>
        <w:tabs>
          <w:tab w:val="left" w:pos="1275"/>
        </w:tabs>
        <w:spacing w:before="0"/>
        <w:ind w:left="284" w:firstLine="0"/>
        <w:jc w:val="both"/>
        <w:rPr>
          <w:rFonts w:ascii="Times New Roman" w:hAnsi="Times New Roman"/>
          <w:noProof/>
          <w:sz w:val="24"/>
        </w:rPr>
      </w:pPr>
    </w:p>
    <w:p w14:paraId="03750074" w14:textId="1FFD3482" w:rsidR="00610598" w:rsidRDefault="00C940DC"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d) Uz zemākās malas esoša punkta pacēlumam:</w:t>
      </w:r>
    </w:p>
    <w:p w14:paraId="158818F2" w14:textId="77777777" w:rsidR="00C940DC" w:rsidRPr="00610598" w:rsidRDefault="00C940DC" w:rsidP="00E47B4A">
      <w:pPr>
        <w:pStyle w:val="BodyText"/>
        <w:tabs>
          <w:tab w:val="left" w:pos="708"/>
        </w:tabs>
        <w:spacing w:before="0"/>
        <w:ind w:left="0" w:firstLine="0"/>
        <w:jc w:val="both"/>
        <w:rPr>
          <w:rFonts w:ascii="Times New Roman" w:hAnsi="Times New Roman"/>
          <w:noProof/>
          <w:sz w:val="24"/>
        </w:rPr>
      </w:pPr>
    </w:p>
    <w:p w14:paraId="3A9F1A43" w14:textId="1E675C4B" w:rsidR="00610598" w:rsidRPr="00610598" w:rsidRDefault="00C940DC" w:rsidP="00C940DC">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1) gar iekšējās pieejas virsmas vai pārtrauktas nosēšanās virsmas sānu malu ir jābūt vienādam ar attiecīgās virsmas pacēlumu šajā punktā un</w:t>
      </w:r>
    </w:p>
    <w:p w14:paraId="04BF580E" w14:textId="1DB5B9D5" w:rsidR="00610598" w:rsidRDefault="00C940DC" w:rsidP="00C940DC">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2) gar lidjoslu ir jābūt vienādam ar tuvākā punkta uz skrejceļa ass līnijas vai tās turpinājuma pacēlumu.</w:t>
      </w:r>
    </w:p>
    <w:p w14:paraId="0B58D309" w14:textId="77777777" w:rsidR="00C940DC" w:rsidRPr="00610598" w:rsidRDefault="00C940DC" w:rsidP="00E47B4A">
      <w:pPr>
        <w:pStyle w:val="BodyText"/>
        <w:tabs>
          <w:tab w:val="left" w:pos="1275"/>
        </w:tabs>
        <w:spacing w:before="0"/>
        <w:ind w:left="0" w:firstLine="0"/>
        <w:jc w:val="both"/>
        <w:rPr>
          <w:rFonts w:ascii="Times New Roman" w:hAnsi="Times New Roman"/>
          <w:noProof/>
          <w:sz w:val="24"/>
        </w:rPr>
      </w:pPr>
    </w:p>
    <w:p w14:paraId="3BA1D126" w14:textId="1142AB83" w:rsidR="00610598" w:rsidRPr="00610598" w:rsidRDefault="00C940DC"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e) Iekšējās pārejas virsmas slīpums jāmēra vertikālā plaknē, taisnos leņķos pret skrejceļa ass līniju.</w:t>
      </w:r>
    </w:p>
    <w:p w14:paraId="6B9BAF91" w14:textId="77777777" w:rsidR="00610598" w:rsidRDefault="00610598" w:rsidP="00610598">
      <w:pPr>
        <w:jc w:val="both"/>
        <w:rPr>
          <w:rFonts w:ascii="Times New Roman" w:eastAsia="Calibri" w:hAnsi="Times New Roman" w:cs="Calibri"/>
          <w:noProof/>
          <w:sz w:val="24"/>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006B96" w:rsidRPr="00610598" w14:paraId="0E3E04B3" w14:textId="77777777" w:rsidTr="00FD4375">
        <w:trPr>
          <w:trHeight w:val="266"/>
        </w:trPr>
        <w:tc>
          <w:tcPr>
            <w:tcW w:w="9065" w:type="dxa"/>
            <w:shd w:val="clear" w:color="auto" w:fill="16CC7E"/>
          </w:tcPr>
          <w:p w14:paraId="234E4F1E" w14:textId="25D27D83" w:rsidR="00006B96" w:rsidRPr="00610598" w:rsidRDefault="00C940DC" w:rsidP="00FD4375">
            <w:pPr>
              <w:pStyle w:val="Heading2"/>
              <w:rPr>
                <w:rFonts w:ascii="Times New Roman" w:hAnsi="Times New Roman" w:cs="Times New Roman"/>
                <w:b/>
                <w:bCs/>
                <w:noProof/>
                <w:color w:val="FFFFFF" w:themeColor="background1"/>
                <w:sz w:val="24"/>
                <w:szCs w:val="24"/>
              </w:rPr>
            </w:pPr>
            <w:bookmarkStart w:id="232" w:name="_Toc121839132"/>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ADR-DSN.H.455</w:t>
            </w:r>
            <w:proofErr w:type="spellEnd"/>
            <w:r>
              <w:rPr>
                <w:rFonts w:ascii="Times New Roman" w:hAnsi="Times New Roman"/>
                <w:b/>
                <w:color w:val="FFFFFF" w:themeColor="background1"/>
                <w:sz w:val="24"/>
              </w:rPr>
              <w:t>. punktu “Iekšējā pārejas virsma”</w:t>
            </w:r>
            <w:bookmarkEnd w:id="232"/>
          </w:p>
        </w:tc>
      </w:tr>
    </w:tbl>
    <w:p w14:paraId="19090E41" w14:textId="77777777" w:rsidR="00610598" w:rsidRPr="00610598" w:rsidRDefault="00610598" w:rsidP="00610598">
      <w:pPr>
        <w:jc w:val="both"/>
        <w:rPr>
          <w:rFonts w:ascii="Times New Roman" w:eastAsia="Calibri" w:hAnsi="Times New Roman" w:cs="Calibri"/>
          <w:noProof/>
          <w:sz w:val="24"/>
          <w:szCs w:val="5"/>
        </w:rPr>
      </w:pPr>
    </w:p>
    <w:p w14:paraId="0B74969A" w14:textId="138B52DA" w:rsidR="00610598" w:rsidRPr="00610598" w:rsidRDefault="00C940DC"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Paredzēts, ka iekšējā pārejas virsma būs kontrolējošā šķēršļu ierobežošanas virsma attiecībā uz navigācijas līdzekļiem, gaisa kuģiem un citiem transportlīdzekļiem, kam jāatrodas skrejceļa tuvumā, un ka tajā drīkst būt izvirzīti tikai trausli objekti. Pārejas virsmu ir paredzēts saglabāt kā kontrolējošo šķēršļu ierobežošanas virsmu attiecībā uz ēkām un citiem objektiem.</w:t>
      </w:r>
    </w:p>
    <w:p w14:paraId="12C25443" w14:textId="1AB3A6F1" w:rsidR="00610598" w:rsidRDefault="00C940DC"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Iekšējai pārejas virsmai gar lidjoslu jābūt izliektai, ja skrejceļa profils ir izliekts, vai taisnai, </w:t>
      </w:r>
      <w:r>
        <w:rPr>
          <w:rFonts w:ascii="Times New Roman" w:hAnsi="Times New Roman"/>
          <w:sz w:val="24"/>
        </w:rPr>
        <w:lastRenderedPageBreak/>
        <w:t>ja skrejceļa profils ir taisna līnija. Atkarībā no skrejceļa profila arī vietai, kur iekšējā pārejas virsma krustojas ar iekšējo horizontālo virsmu, jābūt liektas vai taisnas līnijas formā.</w:t>
      </w:r>
    </w:p>
    <w:p w14:paraId="3441406A" w14:textId="77777777" w:rsidR="00C940DC" w:rsidRPr="00610598" w:rsidRDefault="00C940DC" w:rsidP="00E47B4A">
      <w:pPr>
        <w:pStyle w:val="BodyText"/>
        <w:tabs>
          <w:tab w:val="left" w:pos="708"/>
        </w:tabs>
        <w:spacing w:before="0"/>
        <w:ind w:left="0" w:firstLine="0"/>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67733A" w:rsidRPr="00610598" w14:paraId="14AB3CA9" w14:textId="77777777" w:rsidTr="00FD4375">
        <w:trPr>
          <w:trHeight w:val="266"/>
        </w:trPr>
        <w:tc>
          <w:tcPr>
            <w:tcW w:w="9065" w:type="dxa"/>
            <w:shd w:val="clear" w:color="auto" w:fill="212E63"/>
          </w:tcPr>
          <w:p w14:paraId="6F1BB2E7" w14:textId="2CAEEBC3" w:rsidR="0067733A" w:rsidRPr="00610598" w:rsidRDefault="00C940DC" w:rsidP="00FD4375">
            <w:pPr>
              <w:pStyle w:val="Heading2"/>
              <w:rPr>
                <w:rFonts w:ascii="Times New Roman" w:hAnsi="Times New Roman" w:cs="Times New Roman"/>
                <w:b/>
                <w:noProof/>
                <w:color w:val="FFFFFF"/>
                <w:sz w:val="24"/>
                <w:szCs w:val="18"/>
              </w:rPr>
            </w:pPr>
            <w:bookmarkStart w:id="233" w:name="_Toc121839133"/>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ADR-DSN.H.460</w:t>
            </w:r>
            <w:proofErr w:type="spellEnd"/>
            <w:r>
              <w:rPr>
                <w:rFonts w:ascii="Times New Roman" w:hAnsi="Times New Roman"/>
                <w:b/>
                <w:color w:val="FFFFFF"/>
                <w:sz w:val="24"/>
              </w:rPr>
              <w:t>. punktu “Pārtrauktas nosēšanās virsma”</w:t>
            </w:r>
            <w:bookmarkEnd w:id="233"/>
          </w:p>
        </w:tc>
      </w:tr>
    </w:tbl>
    <w:p w14:paraId="4F3EFEDB" w14:textId="77777777" w:rsidR="00610598" w:rsidRPr="00610598" w:rsidRDefault="00610598" w:rsidP="00610598">
      <w:pPr>
        <w:jc w:val="both"/>
        <w:rPr>
          <w:rFonts w:ascii="Times New Roman" w:eastAsia="Calibri" w:hAnsi="Times New Roman" w:cs="Calibri"/>
          <w:noProof/>
          <w:sz w:val="24"/>
          <w:szCs w:val="5"/>
        </w:rPr>
      </w:pPr>
    </w:p>
    <w:p w14:paraId="3EC402EE" w14:textId="5A46B1BC" w:rsidR="00610598" w:rsidRPr="00610598" w:rsidRDefault="00C940DC"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Piemērojamība. Pārtrauktas nosēšanās virsmas mērķis ir aizsargāt pārtraukto nosēšanos.</w:t>
      </w:r>
    </w:p>
    <w:p w14:paraId="00B14978" w14:textId="0DACC427" w:rsidR="00610598" w:rsidRPr="00610598" w:rsidRDefault="00C940DC"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Apraksts. Slīpa plakne, kas atrodas noteiktā attālumā aiz skrejceļa sliekšņa un stiepjas starp iekšējām pārejas virsmām.</w:t>
      </w:r>
    </w:p>
    <w:p w14:paraId="2C5C2E60" w14:textId="323EC98D" w:rsidR="00610598" w:rsidRDefault="00C940DC"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Raksturojumi. Pārtrauktas nosēšanās virsmas robežās jāietver:</w:t>
      </w:r>
    </w:p>
    <w:p w14:paraId="4371B8FB" w14:textId="77777777" w:rsidR="00C940DC" w:rsidRPr="00610598" w:rsidRDefault="00C940DC" w:rsidP="00E47B4A">
      <w:pPr>
        <w:pStyle w:val="BodyText"/>
        <w:tabs>
          <w:tab w:val="left" w:pos="708"/>
        </w:tabs>
        <w:spacing w:before="0"/>
        <w:ind w:left="0" w:firstLine="0"/>
        <w:jc w:val="both"/>
        <w:rPr>
          <w:rFonts w:ascii="Times New Roman" w:hAnsi="Times New Roman"/>
          <w:noProof/>
          <w:sz w:val="24"/>
        </w:rPr>
      </w:pPr>
    </w:p>
    <w:p w14:paraId="676BF20A" w14:textId="2A179766" w:rsidR="00610598" w:rsidRPr="00610598" w:rsidRDefault="00C940DC" w:rsidP="00C940DC">
      <w:pPr>
        <w:pStyle w:val="BodyText"/>
        <w:spacing w:before="0"/>
        <w:ind w:left="284" w:firstLine="0"/>
        <w:jc w:val="both"/>
        <w:rPr>
          <w:rFonts w:ascii="Times New Roman" w:hAnsi="Times New Roman"/>
          <w:noProof/>
          <w:sz w:val="24"/>
        </w:rPr>
      </w:pPr>
      <w:r>
        <w:rPr>
          <w:rFonts w:ascii="Times New Roman" w:hAnsi="Times New Roman"/>
          <w:sz w:val="24"/>
        </w:rPr>
        <w:t>1) iekšējā mala, kas ir horizontāla un perpendikulāra skrejceļa ass līnijai un kas atrodas noteiktā attālumā aiz skrejceļa sliekšņa;</w:t>
      </w:r>
    </w:p>
    <w:p w14:paraId="333154D2" w14:textId="3E0FF2EC" w:rsidR="00610598" w:rsidRPr="00610598" w:rsidRDefault="00C940DC" w:rsidP="00C940DC">
      <w:pPr>
        <w:pStyle w:val="BodyText"/>
        <w:spacing w:before="0"/>
        <w:ind w:left="284" w:firstLine="0"/>
        <w:jc w:val="both"/>
        <w:rPr>
          <w:rFonts w:ascii="Times New Roman" w:hAnsi="Times New Roman"/>
          <w:noProof/>
          <w:sz w:val="24"/>
        </w:rPr>
      </w:pPr>
      <w:r>
        <w:rPr>
          <w:rFonts w:ascii="Times New Roman" w:hAnsi="Times New Roman"/>
          <w:sz w:val="24"/>
        </w:rPr>
        <w:t>2) divas sānu malas, kas sākas iekšējās malas galos un noteiktā leņķī vienmērīgi attālinās no vertikālās plaknes, kura ietver skrejceļa ass līniju, un</w:t>
      </w:r>
    </w:p>
    <w:p w14:paraId="068FBCBB" w14:textId="2EB87BD7" w:rsidR="00610598" w:rsidRDefault="00C940DC" w:rsidP="00C940DC">
      <w:pPr>
        <w:pStyle w:val="BodyText"/>
        <w:spacing w:before="0"/>
        <w:ind w:left="284" w:firstLine="0"/>
        <w:jc w:val="both"/>
        <w:rPr>
          <w:rFonts w:ascii="Times New Roman" w:hAnsi="Times New Roman"/>
          <w:noProof/>
          <w:sz w:val="24"/>
        </w:rPr>
      </w:pPr>
      <w:r>
        <w:rPr>
          <w:rFonts w:ascii="Times New Roman" w:hAnsi="Times New Roman"/>
          <w:sz w:val="24"/>
        </w:rPr>
        <w:t>3) ārējā mala, kas paralēla iekšējai malai un novietota iekšējās horizontālās virsmas plaknē.</w:t>
      </w:r>
    </w:p>
    <w:p w14:paraId="4E094043" w14:textId="77777777" w:rsidR="00C940DC" w:rsidRPr="00610598" w:rsidRDefault="00C940DC" w:rsidP="00E47B4A">
      <w:pPr>
        <w:pStyle w:val="BodyText"/>
        <w:tabs>
          <w:tab w:val="left" w:pos="1275"/>
        </w:tabs>
        <w:spacing w:before="0"/>
        <w:ind w:left="0" w:firstLine="0"/>
        <w:jc w:val="both"/>
        <w:rPr>
          <w:rFonts w:ascii="Times New Roman" w:hAnsi="Times New Roman"/>
          <w:noProof/>
          <w:sz w:val="24"/>
        </w:rPr>
      </w:pPr>
    </w:p>
    <w:p w14:paraId="53480D80" w14:textId="3443AD6A" w:rsidR="00610598" w:rsidRPr="00610598" w:rsidRDefault="00C940DC"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d) Iekšējās malas pacēlumam jābūt vienādam ar skrejceļa ass līnijas pacēlumu iekšējās malas atrašanās vietā.</w:t>
      </w:r>
    </w:p>
    <w:p w14:paraId="0E3AD0DA" w14:textId="4AE10DEB" w:rsidR="00610598" w:rsidRDefault="00C940DC"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e) Pārtrauktas nosēšanās virsmas slīpums(-i) jāmēra vertikālā plaknē, kas ietver skrejceļa ass līniju.</w:t>
      </w:r>
    </w:p>
    <w:p w14:paraId="11CC25E9" w14:textId="77777777" w:rsidR="00C940DC" w:rsidRPr="00610598" w:rsidRDefault="00C940DC" w:rsidP="00E47B4A">
      <w:pPr>
        <w:pStyle w:val="BodyText"/>
        <w:tabs>
          <w:tab w:val="left" w:pos="708"/>
        </w:tabs>
        <w:spacing w:before="0"/>
        <w:ind w:left="0" w:firstLine="0"/>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006B96" w:rsidRPr="00610598" w14:paraId="485E6B8C" w14:textId="77777777" w:rsidTr="00FD4375">
        <w:trPr>
          <w:trHeight w:val="266"/>
        </w:trPr>
        <w:tc>
          <w:tcPr>
            <w:tcW w:w="9065" w:type="dxa"/>
            <w:shd w:val="clear" w:color="auto" w:fill="16CC7E"/>
          </w:tcPr>
          <w:p w14:paraId="7C46EF7C" w14:textId="0D7E6982" w:rsidR="00006B96" w:rsidRPr="00610598" w:rsidRDefault="00C940DC" w:rsidP="00FD4375">
            <w:pPr>
              <w:pStyle w:val="Heading2"/>
              <w:rPr>
                <w:rFonts w:ascii="Times New Roman" w:hAnsi="Times New Roman" w:cs="Times New Roman"/>
                <w:b/>
                <w:bCs/>
                <w:noProof/>
                <w:color w:val="FFFFFF" w:themeColor="background1"/>
                <w:sz w:val="24"/>
                <w:szCs w:val="24"/>
              </w:rPr>
            </w:pPr>
            <w:bookmarkStart w:id="234" w:name="_Toc121839134"/>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ADR-DSN.H.460</w:t>
            </w:r>
            <w:proofErr w:type="spellEnd"/>
            <w:r>
              <w:rPr>
                <w:rFonts w:ascii="Times New Roman" w:hAnsi="Times New Roman"/>
                <w:b/>
                <w:color w:val="FFFFFF" w:themeColor="background1"/>
                <w:sz w:val="24"/>
              </w:rPr>
              <w:t>. punktu “Pārtrauktās nosēšanās virsma”</w:t>
            </w:r>
            <w:bookmarkEnd w:id="234"/>
          </w:p>
        </w:tc>
      </w:tr>
    </w:tbl>
    <w:p w14:paraId="1DC8D447" w14:textId="77777777" w:rsidR="00610598" w:rsidRPr="00610598" w:rsidRDefault="00610598" w:rsidP="00610598">
      <w:pPr>
        <w:jc w:val="both"/>
        <w:rPr>
          <w:rFonts w:ascii="Times New Roman" w:eastAsia="Calibri" w:hAnsi="Times New Roman" w:cs="Calibri"/>
          <w:noProof/>
          <w:sz w:val="24"/>
          <w:szCs w:val="5"/>
        </w:rPr>
      </w:pPr>
    </w:p>
    <w:p w14:paraId="3C84589B" w14:textId="77777777" w:rsidR="00610598" w:rsidRPr="00610598" w:rsidRDefault="00610598" w:rsidP="00610598">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3466FF99" w14:textId="77777777" w:rsidR="00610598" w:rsidRPr="00610598" w:rsidRDefault="00610598" w:rsidP="00610598">
      <w:pPr>
        <w:jc w:val="both"/>
        <w:rPr>
          <w:rFonts w:ascii="Times New Roman" w:eastAsia="Calibri" w:hAnsi="Times New Roman" w:cs="Calibri"/>
          <w:noProof/>
          <w:sz w:val="24"/>
          <w:szCs w:val="20"/>
        </w:rPr>
      </w:pPr>
    </w:p>
    <w:p w14:paraId="1F337B80" w14:textId="77777777" w:rsidR="00E47B4A" w:rsidRDefault="00E47B4A">
      <w:pPr>
        <w:rPr>
          <w:rFonts w:ascii="Times New Roman" w:eastAsia="Calibri" w:hAnsi="Times New Roman"/>
          <w:b/>
          <w:bCs/>
          <w:noProof/>
          <w:color w:val="212E63"/>
          <w:sz w:val="24"/>
          <w:szCs w:val="40"/>
        </w:rPr>
      </w:pPr>
      <w:bookmarkStart w:id="235" w:name="CHAPTER_J_—_OBSTACLE_LIMITATION_REQUIREM"/>
      <w:bookmarkEnd w:id="235"/>
      <w:r>
        <w:br w:type="page"/>
      </w:r>
    </w:p>
    <w:p w14:paraId="6E686061" w14:textId="2A1AE502" w:rsidR="00610598" w:rsidRDefault="00610598" w:rsidP="00E47B4A">
      <w:pPr>
        <w:pStyle w:val="Heading1"/>
        <w:spacing w:before="0"/>
        <w:ind w:left="0"/>
        <w:jc w:val="center"/>
        <w:rPr>
          <w:rFonts w:ascii="Times New Roman" w:hAnsi="Times New Roman"/>
          <w:noProof/>
          <w:color w:val="212E63"/>
          <w:sz w:val="24"/>
        </w:rPr>
      </w:pPr>
      <w:bookmarkStart w:id="236" w:name="_Toc121839135"/>
      <w:r>
        <w:rPr>
          <w:rFonts w:ascii="Times New Roman" w:hAnsi="Times New Roman"/>
          <w:color w:val="212E63"/>
          <w:sz w:val="24"/>
        </w:rPr>
        <w:lastRenderedPageBreak/>
        <w:t>J NODAĻA. ŠĶĒRŠĻU IEROBEŽOŠANAS PRASĪBAS</w:t>
      </w:r>
      <w:bookmarkEnd w:id="236"/>
    </w:p>
    <w:p w14:paraId="00AA0C47" w14:textId="77777777" w:rsidR="00504A36" w:rsidRPr="00610598" w:rsidRDefault="00504A36" w:rsidP="00E47B4A">
      <w:pPr>
        <w:pStyle w:val="Heading1"/>
        <w:spacing w:before="0"/>
        <w:ind w:left="0"/>
        <w:jc w:val="center"/>
        <w:rPr>
          <w:rFonts w:ascii="Times New Roman" w:hAnsi="Times New Roman"/>
          <w:noProof/>
          <w:color w:val="212E63"/>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67733A" w:rsidRPr="00610598" w14:paraId="0A101F1D" w14:textId="77777777" w:rsidTr="00FD4375">
        <w:trPr>
          <w:trHeight w:val="266"/>
        </w:trPr>
        <w:tc>
          <w:tcPr>
            <w:tcW w:w="9065" w:type="dxa"/>
            <w:shd w:val="clear" w:color="auto" w:fill="212E63"/>
          </w:tcPr>
          <w:p w14:paraId="0842E9CD" w14:textId="7452532B" w:rsidR="0067733A" w:rsidRPr="00610598" w:rsidRDefault="00504A36" w:rsidP="00FD4375">
            <w:pPr>
              <w:pStyle w:val="Heading2"/>
              <w:rPr>
                <w:rFonts w:ascii="Times New Roman" w:hAnsi="Times New Roman" w:cs="Times New Roman"/>
                <w:b/>
                <w:noProof/>
                <w:color w:val="FFFFFF"/>
                <w:sz w:val="24"/>
                <w:szCs w:val="18"/>
              </w:rPr>
            </w:pPr>
            <w:bookmarkStart w:id="237" w:name="_Toc121839136"/>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ADR-DSN.J.465</w:t>
            </w:r>
            <w:proofErr w:type="spellEnd"/>
            <w:r>
              <w:rPr>
                <w:rFonts w:ascii="Times New Roman" w:hAnsi="Times New Roman"/>
                <w:b/>
                <w:color w:val="FFFFFF"/>
                <w:sz w:val="24"/>
              </w:rPr>
              <w:t>. punktu “Vispārīga informācija”</w:t>
            </w:r>
            <w:bookmarkEnd w:id="237"/>
          </w:p>
        </w:tc>
      </w:tr>
    </w:tbl>
    <w:p w14:paraId="1E6DB48B" w14:textId="77777777" w:rsidR="00610598" w:rsidRPr="00610598" w:rsidRDefault="00610598" w:rsidP="00610598">
      <w:pPr>
        <w:jc w:val="both"/>
        <w:rPr>
          <w:rFonts w:ascii="Times New Roman" w:eastAsia="Calibri" w:hAnsi="Times New Roman" w:cs="Calibri"/>
          <w:b/>
          <w:bCs/>
          <w:noProof/>
          <w:sz w:val="24"/>
          <w:szCs w:val="5"/>
        </w:rPr>
      </w:pPr>
    </w:p>
    <w:p w14:paraId="71B3E96C" w14:textId="77777777" w:rsidR="00610598" w:rsidRDefault="00610598" w:rsidP="00610598">
      <w:pPr>
        <w:pStyle w:val="BodyText"/>
        <w:spacing w:before="0"/>
        <w:ind w:left="0" w:firstLine="0"/>
        <w:jc w:val="both"/>
        <w:rPr>
          <w:rFonts w:ascii="Times New Roman" w:hAnsi="Times New Roman"/>
          <w:noProof/>
          <w:sz w:val="24"/>
        </w:rPr>
      </w:pPr>
      <w:r>
        <w:rPr>
          <w:rFonts w:ascii="Times New Roman" w:hAnsi="Times New Roman"/>
          <w:sz w:val="24"/>
        </w:rPr>
        <w:t>Piemērojot šķēršļu ierobežošanas prasības, jāievēro šāds skrejceļu dalījums:</w:t>
      </w:r>
    </w:p>
    <w:p w14:paraId="5BBF7F56" w14:textId="77777777" w:rsidR="00504A36" w:rsidRPr="00610598" w:rsidRDefault="00504A36" w:rsidP="00610598">
      <w:pPr>
        <w:pStyle w:val="BodyText"/>
        <w:spacing w:before="0"/>
        <w:ind w:left="0" w:firstLine="0"/>
        <w:jc w:val="both"/>
        <w:rPr>
          <w:rFonts w:ascii="Times New Roman" w:hAnsi="Times New Roman"/>
          <w:noProof/>
          <w:sz w:val="24"/>
        </w:rPr>
      </w:pPr>
    </w:p>
    <w:p w14:paraId="1E0EC587" w14:textId="07305FF4" w:rsidR="00610598" w:rsidRPr="00610598" w:rsidRDefault="00504A36"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neinstrumentālie skrejceļi;</w:t>
      </w:r>
    </w:p>
    <w:p w14:paraId="37BC9819" w14:textId="64D9A557" w:rsidR="00610598" w:rsidRPr="00610598" w:rsidRDefault="00504A36"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neprecīzas pieejas skrejceļi;</w:t>
      </w:r>
    </w:p>
    <w:p w14:paraId="5923B891" w14:textId="48435909" w:rsidR="00610598" w:rsidRPr="00610598" w:rsidRDefault="00504A36"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precīzas pieejas skrejceļi un</w:t>
      </w:r>
    </w:p>
    <w:p w14:paraId="4A6C8970" w14:textId="69C5B04C" w:rsidR="00610598" w:rsidRDefault="00504A36"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d) pacelšanās skrejceļi.</w:t>
      </w:r>
    </w:p>
    <w:p w14:paraId="48AAADB7" w14:textId="77777777" w:rsidR="00504A36" w:rsidRPr="00610598" w:rsidRDefault="00504A36" w:rsidP="00E47B4A">
      <w:pPr>
        <w:pStyle w:val="BodyText"/>
        <w:tabs>
          <w:tab w:val="left" w:pos="708"/>
        </w:tabs>
        <w:spacing w:before="0"/>
        <w:ind w:left="0" w:firstLine="0"/>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006B96" w:rsidRPr="00610598" w14:paraId="56C8BA2F" w14:textId="77777777" w:rsidTr="00FD4375">
        <w:trPr>
          <w:trHeight w:val="266"/>
        </w:trPr>
        <w:tc>
          <w:tcPr>
            <w:tcW w:w="9065" w:type="dxa"/>
            <w:shd w:val="clear" w:color="auto" w:fill="16CC7E"/>
          </w:tcPr>
          <w:p w14:paraId="6950AB4E" w14:textId="5B17ABA4" w:rsidR="00006B96" w:rsidRPr="00610598" w:rsidRDefault="00504A36" w:rsidP="00FD4375">
            <w:pPr>
              <w:pStyle w:val="Heading2"/>
              <w:rPr>
                <w:rFonts w:ascii="Times New Roman" w:hAnsi="Times New Roman" w:cs="Times New Roman"/>
                <w:b/>
                <w:bCs/>
                <w:noProof/>
                <w:color w:val="FFFFFF" w:themeColor="background1"/>
                <w:sz w:val="24"/>
                <w:szCs w:val="24"/>
              </w:rPr>
            </w:pPr>
            <w:bookmarkStart w:id="238" w:name="_Toc121839137"/>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ADR-DSN.J.465</w:t>
            </w:r>
            <w:proofErr w:type="spellEnd"/>
            <w:r>
              <w:rPr>
                <w:rFonts w:ascii="Times New Roman" w:hAnsi="Times New Roman"/>
                <w:b/>
                <w:color w:val="FFFFFF" w:themeColor="background1"/>
                <w:sz w:val="24"/>
              </w:rPr>
              <w:t>. punktu “Vispārīga informācija”</w:t>
            </w:r>
            <w:bookmarkEnd w:id="238"/>
          </w:p>
        </w:tc>
      </w:tr>
    </w:tbl>
    <w:p w14:paraId="18EF6873" w14:textId="77777777" w:rsidR="00610598" w:rsidRPr="00610598" w:rsidRDefault="00610598" w:rsidP="00610598">
      <w:pPr>
        <w:jc w:val="both"/>
        <w:rPr>
          <w:rFonts w:ascii="Times New Roman" w:eastAsia="Calibri" w:hAnsi="Times New Roman" w:cs="Calibri"/>
          <w:noProof/>
          <w:sz w:val="24"/>
          <w:szCs w:val="5"/>
        </w:rPr>
      </w:pPr>
    </w:p>
    <w:p w14:paraId="3386BEE6" w14:textId="77777777" w:rsidR="00610598" w:rsidRDefault="00610598" w:rsidP="00610598">
      <w:pPr>
        <w:pStyle w:val="BodyText"/>
        <w:spacing w:before="0"/>
        <w:ind w:left="0" w:firstLine="0"/>
        <w:jc w:val="both"/>
        <w:rPr>
          <w:rFonts w:ascii="Times New Roman" w:hAnsi="Times New Roman"/>
          <w:noProof/>
          <w:sz w:val="24"/>
        </w:rPr>
      </w:pPr>
      <w:r>
        <w:rPr>
          <w:rFonts w:ascii="Times New Roman" w:hAnsi="Times New Roman"/>
          <w:sz w:val="24"/>
        </w:rPr>
        <w:t>Šķēršļu ierobežošanas virsmām izvirzāmās prasības noteiktas atbilstoši paredzamajai skrejceļa izmantošanai, t. i., pacelšanās vai nosēšanās veikšanai, kā arī pieejas veidam, un šīs prasības paredzēts piemērot, kad skrejceļš tiek izmantots attiecīgajā veidā. Gadījumos, kad operācijas no skrejceļa vai uz skrejceļa notiek abos virzienos, atsevišķu virsmu funkcijas var tikt atceltas, jo citai zemākai virsmai ir izvirzītas stingrākas prasības.</w:t>
      </w:r>
    </w:p>
    <w:p w14:paraId="710B31FF" w14:textId="77777777" w:rsidR="00504A36" w:rsidRPr="00610598" w:rsidRDefault="00504A36" w:rsidP="00610598">
      <w:pPr>
        <w:pStyle w:val="BodyText"/>
        <w:spacing w:before="0"/>
        <w:ind w:left="0" w:firstLine="0"/>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67733A" w:rsidRPr="00610598" w14:paraId="673E7000" w14:textId="77777777" w:rsidTr="00FD4375">
        <w:trPr>
          <w:trHeight w:val="266"/>
        </w:trPr>
        <w:tc>
          <w:tcPr>
            <w:tcW w:w="9065" w:type="dxa"/>
            <w:shd w:val="clear" w:color="auto" w:fill="212E63"/>
          </w:tcPr>
          <w:p w14:paraId="27865382" w14:textId="06AC5AC6" w:rsidR="0067733A" w:rsidRPr="00610598" w:rsidRDefault="00504A36" w:rsidP="00FD4375">
            <w:pPr>
              <w:pStyle w:val="Heading2"/>
              <w:rPr>
                <w:rFonts w:ascii="Times New Roman" w:hAnsi="Times New Roman" w:cs="Times New Roman"/>
                <w:b/>
                <w:noProof/>
                <w:color w:val="FFFFFF"/>
                <w:sz w:val="24"/>
                <w:szCs w:val="18"/>
              </w:rPr>
            </w:pPr>
            <w:bookmarkStart w:id="239" w:name="_Toc121839138"/>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ADR-DSN.J.470</w:t>
            </w:r>
            <w:proofErr w:type="spellEnd"/>
            <w:r>
              <w:rPr>
                <w:rFonts w:ascii="Times New Roman" w:hAnsi="Times New Roman"/>
                <w:b/>
                <w:color w:val="FFFFFF"/>
                <w:sz w:val="24"/>
              </w:rPr>
              <w:t>. punktu “Neinstrumentālie skrejceļi”</w:t>
            </w:r>
            <w:bookmarkEnd w:id="239"/>
          </w:p>
        </w:tc>
      </w:tr>
    </w:tbl>
    <w:p w14:paraId="7DF48C8C" w14:textId="77777777" w:rsidR="00610598" w:rsidRPr="00610598" w:rsidRDefault="00610598" w:rsidP="00610598">
      <w:pPr>
        <w:jc w:val="both"/>
        <w:rPr>
          <w:rFonts w:ascii="Times New Roman" w:eastAsia="Calibri" w:hAnsi="Times New Roman" w:cs="Calibri"/>
          <w:noProof/>
          <w:sz w:val="24"/>
          <w:szCs w:val="5"/>
        </w:rPr>
      </w:pPr>
    </w:p>
    <w:p w14:paraId="29C0E167" w14:textId="248BD3C9" w:rsidR="00610598" w:rsidRDefault="00504A36"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Neinstrumentālajam skrejceļam jāizveido šādas šķēršļu ierobežošanas virsmas:</w:t>
      </w:r>
    </w:p>
    <w:p w14:paraId="486575C6" w14:textId="77777777" w:rsidR="00504A36" w:rsidRPr="00610598" w:rsidRDefault="00504A36" w:rsidP="00E47B4A">
      <w:pPr>
        <w:pStyle w:val="BodyText"/>
        <w:tabs>
          <w:tab w:val="left" w:pos="708"/>
        </w:tabs>
        <w:spacing w:before="0"/>
        <w:ind w:left="0" w:firstLine="0"/>
        <w:jc w:val="both"/>
        <w:rPr>
          <w:rFonts w:ascii="Times New Roman" w:hAnsi="Times New Roman"/>
          <w:noProof/>
          <w:sz w:val="24"/>
        </w:rPr>
      </w:pPr>
    </w:p>
    <w:p w14:paraId="679400B6" w14:textId="562C22DC" w:rsidR="00610598" w:rsidRPr="00610598" w:rsidRDefault="00504A36" w:rsidP="00504A36">
      <w:pPr>
        <w:pStyle w:val="BodyText"/>
        <w:spacing w:before="0"/>
        <w:ind w:left="284" w:firstLine="0"/>
        <w:jc w:val="both"/>
        <w:rPr>
          <w:rFonts w:ascii="Times New Roman" w:hAnsi="Times New Roman"/>
          <w:noProof/>
          <w:sz w:val="24"/>
        </w:rPr>
      </w:pPr>
      <w:r>
        <w:rPr>
          <w:rFonts w:ascii="Times New Roman" w:hAnsi="Times New Roman"/>
          <w:sz w:val="24"/>
        </w:rPr>
        <w:t>1) koniskā virsma;</w:t>
      </w:r>
    </w:p>
    <w:p w14:paraId="33EC2D38" w14:textId="639E491F" w:rsidR="00610598" w:rsidRPr="00610598" w:rsidRDefault="00504A36" w:rsidP="00504A36">
      <w:pPr>
        <w:pStyle w:val="BodyText"/>
        <w:spacing w:before="0"/>
        <w:ind w:left="284" w:firstLine="0"/>
        <w:jc w:val="both"/>
        <w:rPr>
          <w:rFonts w:ascii="Times New Roman" w:hAnsi="Times New Roman"/>
          <w:noProof/>
          <w:sz w:val="24"/>
        </w:rPr>
      </w:pPr>
      <w:r>
        <w:rPr>
          <w:rFonts w:ascii="Times New Roman" w:hAnsi="Times New Roman"/>
          <w:sz w:val="24"/>
        </w:rPr>
        <w:t>2) iekšējā horizontālā virsma;</w:t>
      </w:r>
    </w:p>
    <w:p w14:paraId="068F94CA" w14:textId="17493EE4" w:rsidR="00610598" w:rsidRPr="00610598" w:rsidRDefault="00504A36" w:rsidP="00504A36">
      <w:pPr>
        <w:pStyle w:val="BodyText"/>
        <w:spacing w:before="0"/>
        <w:ind w:left="284" w:firstLine="0"/>
        <w:jc w:val="both"/>
        <w:rPr>
          <w:rFonts w:ascii="Times New Roman" w:hAnsi="Times New Roman"/>
          <w:noProof/>
          <w:sz w:val="24"/>
        </w:rPr>
      </w:pPr>
      <w:r>
        <w:rPr>
          <w:rFonts w:ascii="Times New Roman" w:hAnsi="Times New Roman"/>
          <w:sz w:val="24"/>
        </w:rPr>
        <w:t>3) pieejas virsma un</w:t>
      </w:r>
    </w:p>
    <w:p w14:paraId="4D4BBBE2" w14:textId="3EF9FAD2" w:rsidR="00610598" w:rsidRDefault="00504A36" w:rsidP="00504A36">
      <w:pPr>
        <w:pStyle w:val="BodyText"/>
        <w:spacing w:before="0"/>
        <w:ind w:left="284" w:firstLine="0"/>
        <w:jc w:val="both"/>
        <w:rPr>
          <w:rFonts w:ascii="Times New Roman" w:hAnsi="Times New Roman"/>
          <w:noProof/>
          <w:sz w:val="24"/>
        </w:rPr>
      </w:pPr>
      <w:r>
        <w:rPr>
          <w:rFonts w:ascii="Times New Roman" w:hAnsi="Times New Roman"/>
          <w:sz w:val="24"/>
        </w:rPr>
        <w:t>4) pārejas virsmas.</w:t>
      </w:r>
    </w:p>
    <w:p w14:paraId="12462DA6" w14:textId="77777777" w:rsidR="00504A36" w:rsidRPr="00610598" w:rsidRDefault="00504A36" w:rsidP="00E47B4A">
      <w:pPr>
        <w:pStyle w:val="BodyText"/>
        <w:tabs>
          <w:tab w:val="left" w:pos="1275"/>
        </w:tabs>
        <w:spacing w:before="0"/>
        <w:ind w:left="0" w:firstLine="0"/>
        <w:jc w:val="both"/>
        <w:rPr>
          <w:rFonts w:ascii="Times New Roman" w:hAnsi="Times New Roman"/>
          <w:noProof/>
          <w:sz w:val="24"/>
        </w:rPr>
      </w:pPr>
    </w:p>
    <w:p w14:paraId="6D73B746" w14:textId="606119DE" w:rsidR="00610598" w:rsidRPr="00610598" w:rsidRDefault="00504A36"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Minēto virsmu relatīvais augstums un slīpums nedrīkst pārsniegt vērtības, kas norādītas J-1. tabulā, bet citi to izmēri nedrīkst būt mazāki par šajā tabulā norādītajām vērtībām.</w:t>
      </w:r>
    </w:p>
    <w:p w14:paraId="0B4AE108" w14:textId="4EED9EA7" w:rsidR="00610598" w:rsidRPr="00610598" w:rsidRDefault="00504A36"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Jauni objekti vai esošu objektu paaugstinājumi nedrīkst būt izvirzīti virs pieejas vai pārejas virsmām, izņemot gadījumus, kad jauno vai paaugstināto objektu aizēno kāds esošs nekustams objekts.</w:t>
      </w:r>
    </w:p>
    <w:p w14:paraId="52A7B943" w14:textId="746D29DF" w:rsidR="00610598" w:rsidRPr="00610598" w:rsidRDefault="00504A36"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d) Jauni objekti vai esošu objektu paaugstinājumi nedrīkst būt izvirzīti virs koniskās virsmas vai virs iekšējās horizontālās virsmas, izņemot gadījumus, kad šādu objektu aizēno kāds esošs nekustams objekts vai kad drošības novērtējumā noskaidrots, ka objektam nav nelabvēlīgas ietekmes uz drošību vai būtiskas ietekmes uz lidmašīnu ekspluatācijas regularitāti.</w:t>
      </w:r>
    </w:p>
    <w:p w14:paraId="077B1284" w14:textId="7569AFC3" w:rsidR="00610598" w:rsidRPr="00610598" w:rsidRDefault="00504A36"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e) Esošie objekti, kas izvirzīti virs koniskās virsmas, iekšējās horizontālās virsmas, pieejas virsmas un pārejas virsmām, ir jānovāc, ciktāl tas iespējams, izņemot gadījumus, kad šādu objektu aizēno esošs nekustams objekts vai kad drošības novērtējumā noskaidrots, ka objektam nav nelabvēlīgas ietekmes uz drošību vai būtiskas ietekmes uz lidmašīnu ekspluatācijas regularitāti.</w:t>
      </w:r>
    </w:p>
    <w:p w14:paraId="1781F6E5" w14:textId="021A5593" w:rsidR="00610598" w:rsidRPr="00610598" w:rsidRDefault="00504A36"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f) Izskatot būvniecības plānu, jāņem vērā instrumentālā skrejceļa turpmākas attīstīšanas iespēja, kā rezultātā būtu nepieciešamas stingrākas šķēršļu ierobežošanas virsmas.</w:t>
      </w:r>
    </w:p>
    <w:p w14:paraId="6AA2C773" w14:textId="77777777" w:rsidR="00610598" w:rsidRPr="00610598" w:rsidRDefault="00610598" w:rsidP="00610598">
      <w:pPr>
        <w:jc w:val="both"/>
        <w:rPr>
          <w:rFonts w:ascii="Times New Roman" w:eastAsia="Calibri" w:hAnsi="Times New Roman" w:cs="Calibri"/>
          <w:noProof/>
          <w:sz w:val="24"/>
          <w:szCs w:val="16"/>
        </w:rPr>
      </w:pPr>
    </w:p>
    <w:p w14:paraId="01CA7F7E" w14:textId="77777777"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0133F76C" w14:textId="77777777" w:rsidR="00504A36" w:rsidRPr="00610598" w:rsidRDefault="00504A36" w:rsidP="00610598">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006B96" w:rsidRPr="00610598" w14:paraId="004A7F64" w14:textId="77777777" w:rsidTr="00FD4375">
        <w:trPr>
          <w:trHeight w:val="266"/>
        </w:trPr>
        <w:tc>
          <w:tcPr>
            <w:tcW w:w="9065" w:type="dxa"/>
            <w:shd w:val="clear" w:color="auto" w:fill="16CC7E"/>
          </w:tcPr>
          <w:p w14:paraId="6D9B77A9" w14:textId="4B44AA70" w:rsidR="00006B96" w:rsidRPr="00610598" w:rsidRDefault="00C60F40" w:rsidP="00FB2812">
            <w:pPr>
              <w:pStyle w:val="Heading2"/>
              <w:rPr>
                <w:rFonts w:ascii="Times New Roman" w:hAnsi="Times New Roman" w:cs="Times New Roman"/>
                <w:b/>
                <w:bCs/>
                <w:noProof/>
                <w:color w:val="FFFFFF" w:themeColor="background1"/>
                <w:sz w:val="24"/>
                <w:szCs w:val="24"/>
              </w:rPr>
            </w:pPr>
            <w:bookmarkStart w:id="240" w:name="_Toc121839139"/>
            <w:proofErr w:type="spellStart"/>
            <w:r>
              <w:rPr>
                <w:rFonts w:ascii="Times New Roman" w:hAnsi="Times New Roman"/>
                <w:b/>
                <w:color w:val="FFFFFF" w:themeColor="background1"/>
                <w:sz w:val="24"/>
              </w:rPr>
              <w:lastRenderedPageBreak/>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ADR-DSN.J.470</w:t>
            </w:r>
            <w:proofErr w:type="spellEnd"/>
            <w:r>
              <w:rPr>
                <w:rFonts w:ascii="Times New Roman" w:hAnsi="Times New Roman"/>
                <w:b/>
                <w:color w:val="FFFFFF" w:themeColor="background1"/>
                <w:sz w:val="24"/>
              </w:rPr>
              <w:t>. punktu “Neinstrumentālie skrejceļi”</w:t>
            </w:r>
            <w:bookmarkEnd w:id="240"/>
          </w:p>
        </w:tc>
      </w:tr>
    </w:tbl>
    <w:p w14:paraId="53A7B93A" w14:textId="77777777" w:rsidR="00610598" w:rsidRPr="00610598" w:rsidRDefault="00610598" w:rsidP="00FB2812">
      <w:pPr>
        <w:keepNext/>
        <w:keepLines/>
        <w:jc w:val="both"/>
        <w:rPr>
          <w:rFonts w:ascii="Times New Roman" w:eastAsia="Calibri" w:hAnsi="Times New Roman" w:cs="Calibri"/>
          <w:noProof/>
          <w:sz w:val="24"/>
          <w:szCs w:val="5"/>
        </w:rPr>
      </w:pPr>
    </w:p>
    <w:p w14:paraId="6479D603" w14:textId="7020BAD0" w:rsidR="00610598" w:rsidRPr="00610598" w:rsidRDefault="00C60F40" w:rsidP="00FB2812">
      <w:pPr>
        <w:pStyle w:val="BodyText"/>
        <w:keepNext/>
        <w:keepLines/>
        <w:tabs>
          <w:tab w:val="left" w:pos="708"/>
        </w:tabs>
        <w:spacing w:before="0"/>
        <w:ind w:left="0" w:firstLine="0"/>
        <w:jc w:val="both"/>
        <w:rPr>
          <w:rFonts w:ascii="Times New Roman" w:hAnsi="Times New Roman"/>
          <w:noProof/>
          <w:sz w:val="24"/>
        </w:rPr>
      </w:pPr>
      <w:r>
        <w:rPr>
          <w:rFonts w:ascii="Times New Roman" w:hAnsi="Times New Roman"/>
          <w:sz w:val="24"/>
        </w:rPr>
        <w:t xml:space="preserve">a) Apstākļi, kuros var pamatoti piemērot aizēnošanas principu, ir izklāstīti </w:t>
      </w:r>
      <w:proofErr w:type="spellStart"/>
      <w:r>
        <w:rPr>
          <w:rFonts w:ascii="Times New Roman" w:hAnsi="Times New Roman"/>
          <w:i/>
          <w:iCs/>
          <w:sz w:val="24"/>
        </w:rPr>
        <w:t>ICAO</w:t>
      </w:r>
      <w:proofErr w:type="spellEnd"/>
      <w:r>
        <w:rPr>
          <w:rFonts w:ascii="Times New Roman" w:hAnsi="Times New Roman"/>
          <w:sz w:val="24"/>
        </w:rPr>
        <w:t xml:space="preserve"> dok. Nr. 9137 “Lidostas dienestu rokasgrāmata” 6. daļā “Šķēršļu kontrole”.</w:t>
      </w:r>
    </w:p>
    <w:p w14:paraId="3114192B" w14:textId="572EA7AA" w:rsidR="00610598" w:rsidRDefault="00C60F40" w:rsidP="00FB2812">
      <w:pPr>
        <w:pStyle w:val="BodyText"/>
        <w:keepNext/>
        <w:keepLines/>
        <w:tabs>
          <w:tab w:val="left" w:pos="708"/>
        </w:tabs>
        <w:spacing w:before="0"/>
        <w:ind w:left="0" w:firstLine="0"/>
        <w:jc w:val="both"/>
        <w:rPr>
          <w:rFonts w:ascii="Times New Roman" w:hAnsi="Times New Roman"/>
          <w:noProof/>
          <w:sz w:val="24"/>
        </w:rPr>
      </w:pPr>
      <w:r>
        <w:rPr>
          <w:rFonts w:ascii="Times New Roman" w:hAnsi="Times New Roman"/>
          <w:sz w:val="24"/>
        </w:rPr>
        <w:t>b) Dažos gadījumos lidjoslas garenvirziena vai šķērsvirziena slīpumu dēļ pieejas virsmas iekšējā mala vai tās daļas var atrasties zemāk par attiecīgo lidjoslas pacēlumu. Šādu lidjoslu nav paredzēts planēt, lai nodrošinātu, ka tā sakrīt ar pieejas virsmas iekšējo malu, un nav arī paredzēts, ka būtu jānovāc reljefa pacēlumi vai objekti, kas atrodas virs pieejas virsmas aiz lidjoslas gala, bet zemāk par lidjoslas līmeni, ja vien netiek uzskatīts, ka tie var apdraudēt lidmašīnas.</w:t>
      </w:r>
    </w:p>
    <w:p w14:paraId="28889B8C" w14:textId="77777777" w:rsidR="00C60F40" w:rsidRPr="00610598" w:rsidRDefault="00C60F40" w:rsidP="00E47B4A">
      <w:pPr>
        <w:pStyle w:val="BodyText"/>
        <w:tabs>
          <w:tab w:val="left" w:pos="708"/>
        </w:tabs>
        <w:spacing w:before="0"/>
        <w:ind w:left="0" w:firstLine="0"/>
        <w:jc w:val="both"/>
        <w:rPr>
          <w:rFonts w:ascii="Times New Roman" w:hAnsi="Times New Roman"/>
          <w:noProof/>
          <w:sz w:val="24"/>
        </w:rPr>
      </w:pPr>
    </w:p>
    <w:p w14:paraId="6B16458F" w14:textId="77777777"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4C27B7E4" w14:textId="77777777" w:rsidR="00C60F40" w:rsidRPr="00610598" w:rsidRDefault="00C60F40" w:rsidP="00610598">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67733A" w:rsidRPr="00610598" w14:paraId="12E2EAD4" w14:textId="77777777" w:rsidTr="00FD4375">
        <w:trPr>
          <w:trHeight w:val="266"/>
        </w:trPr>
        <w:tc>
          <w:tcPr>
            <w:tcW w:w="9065" w:type="dxa"/>
            <w:shd w:val="clear" w:color="auto" w:fill="212E63"/>
          </w:tcPr>
          <w:p w14:paraId="615B9EAB" w14:textId="377D4A40" w:rsidR="0067733A" w:rsidRPr="00610598" w:rsidRDefault="00C60F40" w:rsidP="00FD4375">
            <w:pPr>
              <w:pStyle w:val="Heading2"/>
              <w:rPr>
                <w:rFonts w:ascii="Times New Roman" w:hAnsi="Times New Roman" w:cs="Times New Roman"/>
                <w:b/>
                <w:noProof/>
                <w:color w:val="FFFFFF"/>
                <w:sz w:val="24"/>
                <w:szCs w:val="18"/>
              </w:rPr>
            </w:pPr>
            <w:bookmarkStart w:id="241" w:name="_Toc121839140"/>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ADR-DSN.J.475</w:t>
            </w:r>
            <w:proofErr w:type="spellEnd"/>
            <w:r>
              <w:rPr>
                <w:rFonts w:ascii="Times New Roman" w:hAnsi="Times New Roman"/>
                <w:b/>
                <w:color w:val="FFFFFF"/>
                <w:sz w:val="24"/>
              </w:rPr>
              <w:t>. punktu “Neprecīzas pieejas skrejceļi”</w:t>
            </w:r>
            <w:bookmarkEnd w:id="241"/>
          </w:p>
        </w:tc>
      </w:tr>
    </w:tbl>
    <w:p w14:paraId="5239B4FB" w14:textId="77777777" w:rsidR="00610598" w:rsidRPr="00610598" w:rsidRDefault="00610598" w:rsidP="00610598">
      <w:pPr>
        <w:jc w:val="both"/>
        <w:rPr>
          <w:rFonts w:ascii="Times New Roman" w:eastAsia="Calibri" w:hAnsi="Times New Roman" w:cs="Calibri"/>
          <w:noProof/>
          <w:sz w:val="24"/>
          <w:szCs w:val="5"/>
        </w:rPr>
      </w:pPr>
    </w:p>
    <w:p w14:paraId="0AE0ED75" w14:textId="256F1F3E" w:rsidR="00610598" w:rsidRDefault="0063644B" w:rsidP="00E47B4A">
      <w:pPr>
        <w:pStyle w:val="BodyText"/>
        <w:spacing w:before="0"/>
        <w:ind w:left="0" w:firstLine="0"/>
        <w:jc w:val="both"/>
        <w:rPr>
          <w:rFonts w:ascii="Times New Roman" w:hAnsi="Times New Roman"/>
          <w:noProof/>
          <w:sz w:val="24"/>
        </w:rPr>
      </w:pPr>
      <w:r>
        <w:rPr>
          <w:rFonts w:ascii="Times New Roman" w:hAnsi="Times New Roman"/>
          <w:sz w:val="24"/>
        </w:rPr>
        <w:t>a) Attiecībā uz neprecīzas pieejas skrejceļiem jāizveido šādas šķēršļu ierobežošanas virsmas:</w:t>
      </w:r>
    </w:p>
    <w:p w14:paraId="01742463" w14:textId="77777777" w:rsidR="00510AA3" w:rsidRPr="00610598" w:rsidRDefault="00510AA3" w:rsidP="00E47B4A">
      <w:pPr>
        <w:pStyle w:val="BodyText"/>
        <w:spacing w:before="0"/>
        <w:ind w:left="0" w:firstLine="0"/>
        <w:jc w:val="both"/>
        <w:rPr>
          <w:rFonts w:ascii="Times New Roman" w:hAnsi="Times New Roman"/>
          <w:noProof/>
          <w:sz w:val="24"/>
        </w:rPr>
      </w:pPr>
    </w:p>
    <w:p w14:paraId="72026709" w14:textId="3A771129" w:rsidR="00610598" w:rsidRPr="00610598" w:rsidRDefault="0063644B" w:rsidP="0063644B">
      <w:pPr>
        <w:pStyle w:val="BodyText"/>
        <w:spacing w:before="0"/>
        <w:ind w:left="284" w:firstLine="0"/>
        <w:jc w:val="both"/>
        <w:rPr>
          <w:rFonts w:ascii="Times New Roman" w:hAnsi="Times New Roman"/>
          <w:noProof/>
          <w:sz w:val="24"/>
        </w:rPr>
      </w:pPr>
      <w:r>
        <w:rPr>
          <w:rFonts w:ascii="Times New Roman" w:hAnsi="Times New Roman"/>
          <w:sz w:val="24"/>
        </w:rPr>
        <w:t>1) koniskā virsma;</w:t>
      </w:r>
    </w:p>
    <w:p w14:paraId="6137B3B0" w14:textId="3E14FC44" w:rsidR="00610598" w:rsidRPr="00610598" w:rsidRDefault="0063644B" w:rsidP="0063644B">
      <w:pPr>
        <w:pStyle w:val="BodyText"/>
        <w:spacing w:before="0"/>
        <w:ind w:left="284" w:firstLine="0"/>
        <w:jc w:val="both"/>
        <w:rPr>
          <w:rFonts w:ascii="Times New Roman" w:hAnsi="Times New Roman"/>
          <w:noProof/>
          <w:sz w:val="24"/>
        </w:rPr>
      </w:pPr>
      <w:r>
        <w:rPr>
          <w:rFonts w:ascii="Times New Roman" w:hAnsi="Times New Roman"/>
          <w:sz w:val="24"/>
        </w:rPr>
        <w:t>2) iekšējā horizontālā virsma;</w:t>
      </w:r>
    </w:p>
    <w:p w14:paraId="30F544AD" w14:textId="1E6B2534" w:rsidR="00610598" w:rsidRPr="00610598" w:rsidRDefault="0063644B" w:rsidP="0063644B">
      <w:pPr>
        <w:pStyle w:val="BodyText"/>
        <w:spacing w:before="0"/>
        <w:ind w:left="284" w:firstLine="0"/>
        <w:jc w:val="both"/>
        <w:rPr>
          <w:rFonts w:ascii="Times New Roman" w:hAnsi="Times New Roman"/>
          <w:noProof/>
          <w:sz w:val="24"/>
        </w:rPr>
      </w:pPr>
      <w:r>
        <w:rPr>
          <w:rFonts w:ascii="Times New Roman" w:hAnsi="Times New Roman"/>
          <w:sz w:val="24"/>
        </w:rPr>
        <w:t>3) pieejas virsma un</w:t>
      </w:r>
    </w:p>
    <w:p w14:paraId="4C585D3D" w14:textId="189142B2" w:rsidR="00610598" w:rsidRDefault="0063644B" w:rsidP="0063644B">
      <w:pPr>
        <w:pStyle w:val="BodyText"/>
        <w:spacing w:before="0"/>
        <w:ind w:left="284" w:firstLine="0"/>
        <w:jc w:val="both"/>
        <w:rPr>
          <w:rFonts w:ascii="Times New Roman" w:hAnsi="Times New Roman"/>
          <w:noProof/>
          <w:sz w:val="24"/>
        </w:rPr>
      </w:pPr>
      <w:r>
        <w:rPr>
          <w:rFonts w:ascii="Times New Roman" w:hAnsi="Times New Roman"/>
          <w:sz w:val="24"/>
        </w:rPr>
        <w:t>4) pārejas virsmas.</w:t>
      </w:r>
    </w:p>
    <w:p w14:paraId="4758BF52" w14:textId="77777777" w:rsidR="00510AA3" w:rsidRPr="00610598" w:rsidRDefault="00510AA3" w:rsidP="0063644B">
      <w:pPr>
        <w:pStyle w:val="BodyText"/>
        <w:spacing w:before="0"/>
        <w:ind w:left="284" w:firstLine="0"/>
        <w:jc w:val="both"/>
        <w:rPr>
          <w:rFonts w:ascii="Times New Roman" w:hAnsi="Times New Roman"/>
          <w:noProof/>
          <w:sz w:val="24"/>
        </w:rPr>
      </w:pPr>
    </w:p>
    <w:p w14:paraId="74FDD66E" w14:textId="18835070" w:rsidR="00610598" w:rsidRPr="00610598" w:rsidRDefault="0063644B" w:rsidP="0063644B">
      <w:pPr>
        <w:pStyle w:val="BodyText"/>
        <w:spacing w:before="0"/>
        <w:ind w:left="0" w:firstLine="0"/>
        <w:jc w:val="both"/>
        <w:rPr>
          <w:rFonts w:ascii="Times New Roman" w:hAnsi="Times New Roman"/>
          <w:noProof/>
          <w:sz w:val="24"/>
        </w:rPr>
      </w:pPr>
      <w:r>
        <w:rPr>
          <w:rFonts w:ascii="Times New Roman" w:hAnsi="Times New Roman"/>
          <w:sz w:val="24"/>
        </w:rPr>
        <w:t>b) Virsmu relatīvais augstums un slīpums nedrīkst pārsniegt vērtības, kas norādītas J-1. tabulā, bet citi to izmēri nedrīkst būt mazāki par šajā tabulā norādītajām vērtībām, izņemot pieejas virsmas horizontālo iecirkni (skat. turpmāk c) apakšpunktu).</w:t>
      </w:r>
    </w:p>
    <w:p w14:paraId="49184208" w14:textId="35D12D9C" w:rsidR="00610598" w:rsidRDefault="00510AA3" w:rsidP="0063644B">
      <w:pPr>
        <w:pStyle w:val="BodyText"/>
        <w:spacing w:before="0"/>
        <w:ind w:left="0" w:firstLine="0"/>
        <w:jc w:val="both"/>
        <w:rPr>
          <w:rFonts w:ascii="Times New Roman" w:hAnsi="Times New Roman"/>
          <w:noProof/>
          <w:sz w:val="24"/>
        </w:rPr>
      </w:pPr>
      <w:r>
        <w:rPr>
          <w:rFonts w:ascii="Times New Roman" w:hAnsi="Times New Roman"/>
          <w:sz w:val="24"/>
        </w:rPr>
        <w:t>c) Pieejas virsmai jābūt horizontālai aiz punkta, kurā 2,5 % slīpne krustojas ar:</w:t>
      </w:r>
    </w:p>
    <w:p w14:paraId="6285A8AF" w14:textId="77777777" w:rsidR="00510AA3" w:rsidRPr="00610598" w:rsidRDefault="00510AA3" w:rsidP="0063644B">
      <w:pPr>
        <w:pStyle w:val="BodyText"/>
        <w:spacing w:before="0"/>
        <w:ind w:left="0" w:firstLine="0"/>
        <w:jc w:val="both"/>
        <w:rPr>
          <w:rFonts w:ascii="Times New Roman" w:hAnsi="Times New Roman"/>
          <w:noProof/>
          <w:sz w:val="24"/>
        </w:rPr>
      </w:pPr>
    </w:p>
    <w:p w14:paraId="42AA015A" w14:textId="74628614" w:rsidR="00610598" w:rsidRPr="00610598" w:rsidRDefault="00510AA3" w:rsidP="00510AA3">
      <w:pPr>
        <w:pStyle w:val="BodyText"/>
        <w:spacing w:before="0"/>
        <w:ind w:left="284" w:firstLine="0"/>
        <w:jc w:val="both"/>
        <w:rPr>
          <w:rFonts w:ascii="Times New Roman" w:hAnsi="Times New Roman"/>
          <w:noProof/>
          <w:sz w:val="24"/>
        </w:rPr>
      </w:pPr>
      <w:r>
        <w:rPr>
          <w:rFonts w:ascii="Times New Roman" w:hAnsi="Times New Roman"/>
          <w:sz w:val="24"/>
        </w:rPr>
        <w:t>1) horizontālu plakni 150 m virs skrejceļa sliekšņa pacēluma vai</w:t>
      </w:r>
    </w:p>
    <w:p w14:paraId="0F02A860" w14:textId="6503C984" w:rsidR="00610598" w:rsidRPr="00610598" w:rsidRDefault="00510AA3" w:rsidP="00510AA3">
      <w:pPr>
        <w:pStyle w:val="BodyText"/>
        <w:spacing w:before="0"/>
        <w:ind w:left="284" w:firstLine="0"/>
        <w:jc w:val="both"/>
        <w:rPr>
          <w:rFonts w:ascii="Times New Roman" w:hAnsi="Times New Roman"/>
          <w:noProof/>
          <w:sz w:val="24"/>
        </w:rPr>
      </w:pPr>
      <w:r>
        <w:rPr>
          <w:rFonts w:ascii="Times New Roman" w:hAnsi="Times New Roman"/>
          <w:sz w:val="24"/>
        </w:rPr>
        <w:t>2) horizontālu plakni, kas šķērso tāda objekta virsotni, kurš nosaka šķēršļu pārlidošanas absolūto augstumu / relatīvo augstumu (</w:t>
      </w:r>
      <w:proofErr w:type="spellStart"/>
      <w:r>
        <w:rPr>
          <w:rFonts w:ascii="Times New Roman" w:hAnsi="Times New Roman"/>
          <w:i/>
          <w:iCs/>
          <w:sz w:val="24"/>
        </w:rPr>
        <w:t>OCA</w:t>
      </w:r>
      <w:proofErr w:type="spellEnd"/>
      <w:r>
        <w:rPr>
          <w:rFonts w:ascii="Times New Roman" w:hAnsi="Times New Roman"/>
          <w:i/>
          <w:iCs/>
          <w:sz w:val="24"/>
        </w:rPr>
        <w:t>/H</w:t>
      </w:r>
      <w:r>
        <w:rPr>
          <w:rFonts w:ascii="Times New Roman" w:hAnsi="Times New Roman"/>
          <w:sz w:val="24"/>
        </w:rPr>
        <w:t>),</w:t>
      </w:r>
    </w:p>
    <w:p w14:paraId="740213B5" w14:textId="77777777" w:rsidR="00610598" w:rsidRDefault="00610598" w:rsidP="00510AA3">
      <w:pPr>
        <w:pStyle w:val="BodyText"/>
        <w:spacing w:before="0"/>
        <w:ind w:left="284" w:firstLine="0"/>
        <w:jc w:val="both"/>
        <w:rPr>
          <w:rFonts w:ascii="Times New Roman" w:hAnsi="Times New Roman"/>
          <w:noProof/>
          <w:sz w:val="24"/>
        </w:rPr>
      </w:pPr>
      <w:r>
        <w:rPr>
          <w:rFonts w:ascii="Times New Roman" w:hAnsi="Times New Roman"/>
          <w:sz w:val="24"/>
        </w:rPr>
        <w:t>atkarībā no tā, kura plakne ir augstāka.</w:t>
      </w:r>
    </w:p>
    <w:p w14:paraId="27416A5A" w14:textId="77777777" w:rsidR="00510AA3" w:rsidRPr="00610598" w:rsidRDefault="00510AA3" w:rsidP="00E47B4A">
      <w:pPr>
        <w:pStyle w:val="BodyText"/>
        <w:spacing w:before="0"/>
        <w:ind w:left="0" w:firstLine="0"/>
        <w:jc w:val="both"/>
        <w:rPr>
          <w:rFonts w:ascii="Times New Roman" w:hAnsi="Times New Roman"/>
          <w:noProof/>
          <w:sz w:val="24"/>
        </w:rPr>
      </w:pPr>
    </w:p>
    <w:p w14:paraId="0EBB06BC" w14:textId="37C659AB" w:rsidR="00610598" w:rsidRPr="00610598" w:rsidRDefault="00510AA3" w:rsidP="00E47B4A">
      <w:pPr>
        <w:pStyle w:val="BodyText"/>
        <w:spacing w:before="0"/>
        <w:ind w:left="0" w:firstLine="0"/>
        <w:jc w:val="both"/>
        <w:rPr>
          <w:rFonts w:ascii="Times New Roman" w:hAnsi="Times New Roman"/>
          <w:noProof/>
          <w:sz w:val="24"/>
        </w:rPr>
      </w:pPr>
      <w:r>
        <w:rPr>
          <w:rFonts w:ascii="Times New Roman" w:hAnsi="Times New Roman"/>
          <w:sz w:val="24"/>
        </w:rPr>
        <w:t>d) Jauni objekti vai esošu objektu paaugstinājumi nedrīkst būt izvirzīti virs pieejas virsmas 3000 m robežās no iekšējās malas vai virs pārejas virsmas, izņemot gadījumus, kad jauno vai paaugstināto objektu aizēno kāds esošs nekustams objekts.</w:t>
      </w:r>
    </w:p>
    <w:p w14:paraId="37FE1711" w14:textId="2DF401CD" w:rsidR="00610598" w:rsidRPr="00610598" w:rsidRDefault="00510AA3" w:rsidP="00E47B4A">
      <w:pPr>
        <w:pStyle w:val="BodyText"/>
        <w:spacing w:before="0"/>
        <w:ind w:left="0" w:firstLine="0"/>
        <w:jc w:val="both"/>
        <w:rPr>
          <w:rFonts w:ascii="Times New Roman" w:hAnsi="Times New Roman"/>
          <w:noProof/>
          <w:sz w:val="24"/>
        </w:rPr>
      </w:pPr>
      <w:r>
        <w:rPr>
          <w:rFonts w:ascii="Times New Roman" w:hAnsi="Times New Roman"/>
          <w:sz w:val="24"/>
        </w:rPr>
        <w:t>e) Jauni objekti vai esošo objektu paaugstinājumi nedrīkst būt izvirzīti virs pieejas virsmas aiz 3000 m no iekšējās malas, koniskās virsmas vai iekšējās horizontālās virsmas, izņemot gadījumus, kad šādu objektu aizēno kāds esošs nekustams objekts vai kad drošības novērtējumā noskaidrots, ka objektam nav nelabvēlīgas ietekmes uz drošību vai būtiskas ietekmes uz lidmašīnu ekspluatācijas regularitāti.</w:t>
      </w:r>
    </w:p>
    <w:p w14:paraId="6B4DD5C6" w14:textId="017473A2" w:rsidR="00610598" w:rsidRPr="00610598" w:rsidRDefault="00510AA3" w:rsidP="00E47B4A">
      <w:pPr>
        <w:pStyle w:val="BodyText"/>
        <w:spacing w:before="0"/>
        <w:ind w:left="0" w:firstLine="0"/>
        <w:jc w:val="both"/>
        <w:rPr>
          <w:rFonts w:ascii="Times New Roman" w:hAnsi="Times New Roman"/>
          <w:noProof/>
          <w:sz w:val="24"/>
        </w:rPr>
      </w:pPr>
      <w:r>
        <w:rPr>
          <w:rFonts w:ascii="Times New Roman" w:hAnsi="Times New Roman"/>
          <w:sz w:val="24"/>
        </w:rPr>
        <w:t>f) Esošie objekti, kas ir izvirzīti virs jebkuras a) apakšpunktā minētās virsmas, ja vien iespējams, jānovāc, izņemot gadījumus, kad šādu objektu aizēno kāds esošs nekustams objekts vai kad drošības novērtējumā noskaidrots, ka objektam nav nelabvēlīgas ietekmes uz drošību vai būtiskas ietekmes uz lidmašīnu ekspluatācijas regularitāti.</w:t>
      </w:r>
    </w:p>
    <w:p w14:paraId="240F099D" w14:textId="77777777" w:rsidR="00610598" w:rsidRPr="00610598" w:rsidRDefault="00610598" w:rsidP="00610598">
      <w:pPr>
        <w:jc w:val="both"/>
        <w:rPr>
          <w:rFonts w:ascii="Times New Roman" w:eastAsia="Calibri" w:hAnsi="Times New Roman" w:cs="Calibri"/>
          <w:noProof/>
          <w:sz w:val="24"/>
          <w:szCs w:val="16"/>
        </w:rPr>
      </w:pPr>
    </w:p>
    <w:p w14:paraId="6FF08919" w14:textId="77777777"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14CF67E0" w14:textId="77777777" w:rsidR="00006B96" w:rsidRPr="00610598" w:rsidRDefault="00006B96" w:rsidP="00610598">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006B96" w:rsidRPr="00610598" w14:paraId="0AF68034" w14:textId="77777777" w:rsidTr="00FD4375">
        <w:trPr>
          <w:trHeight w:val="266"/>
        </w:trPr>
        <w:tc>
          <w:tcPr>
            <w:tcW w:w="9065" w:type="dxa"/>
            <w:shd w:val="clear" w:color="auto" w:fill="16CC7E"/>
          </w:tcPr>
          <w:p w14:paraId="4505CF82" w14:textId="6B91C1A6" w:rsidR="00006B96" w:rsidRPr="00610598" w:rsidRDefault="00C36679" w:rsidP="00FB2812">
            <w:pPr>
              <w:pStyle w:val="Heading2"/>
              <w:rPr>
                <w:rFonts w:ascii="Times New Roman" w:hAnsi="Times New Roman" w:cs="Times New Roman"/>
                <w:b/>
                <w:bCs/>
                <w:noProof/>
                <w:color w:val="FFFFFF" w:themeColor="background1"/>
                <w:sz w:val="24"/>
                <w:szCs w:val="24"/>
              </w:rPr>
            </w:pPr>
            <w:bookmarkStart w:id="242" w:name="_Toc121839141"/>
            <w:proofErr w:type="spellStart"/>
            <w:r>
              <w:rPr>
                <w:rFonts w:ascii="Times New Roman" w:hAnsi="Times New Roman"/>
                <w:b/>
                <w:color w:val="FFFFFF" w:themeColor="background1"/>
                <w:sz w:val="24"/>
              </w:rPr>
              <w:lastRenderedPageBreak/>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ADR-DSN.J.475</w:t>
            </w:r>
            <w:proofErr w:type="spellEnd"/>
            <w:r>
              <w:rPr>
                <w:rFonts w:ascii="Times New Roman" w:hAnsi="Times New Roman"/>
                <w:b/>
                <w:color w:val="FFFFFF" w:themeColor="background1"/>
                <w:sz w:val="24"/>
              </w:rPr>
              <w:t>. punktu “Neprecīzas pieejas skrejceļi”</w:t>
            </w:r>
            <w:bookmarkEnd w:id="242"/>
          </w:p>
        </w:tc>
      </w:tr>
    </w:tbl>
    <w:p w14:paraId="4CA4EAEE" w14:textId="77777777" w:rsidR="00610598" w:rsidRPr="00610598" w:rsidRDefault="00610598" w:rsidP="00FB2812">
      <w:pPr>
        <w:keepNext/>
        <w:keepLines/>
        <w:jc w:val="both"/>
        <w:rPr>
          <w:rFonts w:ascii="Times New Roman" w:eastAsia="Calibri" w:hAnsi="Times New Roman" w:cs="Calibri"/>
          <w:noProof/>
          <w:sz w:val="24"/>
          <w:szCs w:val="5"/>
        </w:rPr>
      </w:pPr>
    </w:p>
    <w:p w14:paraId="6DD58087" w14:textId="0E5D4146" w:rsidR="00610598" w:rsidRPr="00610598" w:rsidRDefault="00620A48" w:rsidP="00FB2812">
      <w:pPr>
        <w:pStyle w:val="BodyText"/>
        <w:keepNext/>
        <w:keepLines/>
        <w:tabs>
          <w:tab w:val="left" w:pos="708"/>
        </w:tabs>
        <w:spacing w:before="0"/>
        <w:ind w:left="0" w:firstLine="0"/>
        <w:jc w:val="both"/>
        <w:rPr>
          <w:rFonts w:ascii="Times New Roman" w:hAnsi="Times New Roman"/>
          <w:noProof/>
          <w:sz w:val="24"/>
        </w:rPr>
      </w:pPr>
      <w:r>
        <w:rPr>
          <w:rFonts w:ascii="Times New Roman" w:hAnsi="Times New Roman"/>
          <w:sz w:val="24"/>
        </w:rPr>
        <w:t>a) Ja tas ir īpaši svarīgi darbības drošībai lidojumos pa riņķi, atlidošanas maršrutos virzienā uz lidlauku vai arī uz izlidošanas vai otrā riņķa augstuma uzņemšanas trajektorijas, jāizveido ārējā horizontālā virsma neprecīzas pieejas skrejceļiem.</w:t>
      </w:r>
    </w:p>
    <w:p w14:paraId="32B0B39B" w14:textId="48B11940" w:rsidR="00610598" w:rsidRPr="00610598" w:rsidRDefault="00620A48" w:rsidP="0067733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Apstākļi, kuros var pamatoti piemērot aizēnošanas principu, ir izklāstīti </w:t>
      </w:r>
      <w:proofErr w:type="spellStart"/>
      <w:r>
        <w:rPr>
          <w:rFonts w:ascii="Times New Roman" w:hAnsi="Times New Roman"/>
          <w:i/>
          <w:iCs/>
          <w:sz w:val="24"/>
        </w:rPr>
        <w:t>ICAO</w:t>
      </w:r>
      <w:proofErr w:type="spellEnd"/>
      <w:r>
        <w:rPr>
          <w:rFonts w:ascii="Times New Roman" w:hAnsi="Times New Roman"/>
          <w:sz w:val="24"/>
        </w:rPr>
        <w:t xml:space="preserve"> dok. Nr. 9137 “Lidostas dienestu rokasgrāmata” 6. daļā “Šķēršļu kontrole”.</w:t>
      </w:r>
    </w:p>
    <w:p w14:paraId="3FE6FED3" w14:textId="02F545F9" w:rsidR="00610598" w:rsidRDefault="00620A48" w:rsidP="0067733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Dažos gadījumos lidjoslas garenvirziena vai šķērsvirziena slīpumu dēļ pieejas virsmas iekšējā mala vai šīs malas daļas var atrasties zemāk par attiecīgo lidjoslas pacēlumu. Šādu lidjoslu nav paredzēts planēt, lai nodrošinātu, ka tā sakrīt ar pieejas virsmas iekšējo malu, un arī nav paredzēts, ka būtu jānovāc reljefa pacēlumi vai objekti, kas atrodas virs pieejas virsmas aiz lidjoslas gala, bet zemāk par lidjoslas līmeni, ja vien netiek uzskatīts, ka tie var apdraudēt lidmašīnas.</w:t>
      </w:r>
    </w:p>
    <w:p w14:paraId="4170672A" w14:textId="77777777" w:rsidR="00620A48" w:rsidRPr="00610598" w:rsidRDefault="00620A48" w:rsidP="0067733A">
      <w:pPr>
        <w:pStyle w:val="BodyText"/>
        <w:tabs>
          <w:tab w:val="left" w:pos="708"/>
        </w:tabs>
        <w:spacing w:before="0"/>
        <w:ind w:left="0" w:firstLine="0"/>
        <w:jc w:val="both"/>
        <w:rPr>
          <w:rFonts w:ascii="Times New Roman" w:hAnsi="Times New Roman"/>
          <w:noProof/>
          <w:sz w:val="24"/>
        </w:rPr>
      </w:pPr>
    </w:p>
    <w:p w14:paraId="1BCAC35D" w14:textId="77777777" w:rsidR="00610598" w:rsidRDefault="00610598" w:rsidP="00610598">
      <w:pPr>
        <w:pStyle w:val="BodyText"/>
        <w:spacing w:before="0"/>
        <w:ind w:left="0" w:firstLine="0"/>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7E9B2314" w14:textId="77777777" w:rsidR="00620A48" w:rsidRPr="00610598" w:rsidRDefault="00620A48" w:rsidP="00610598">
      <w:pPr>
        <w:pStyle w:val="BodyText"/>
        <w:spacing w:before="0"/>
        <w:ind w:left="0" w:firstLine="0"/>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E47B4A" w:rsidRPr="00610598" w14:paraId="401EADBB" w14:textId="77777777" w:rsidTr="00003287">
        <w:trPr>
          <w:trHeight w:val="266"/>
        </w:trPr>
        <w:tc>
          <w:tcPr>
            <w:tcW w:w="9065" w:type="dxa"/>
            <w:shd w:val="clear" w:color="auto" w:fill="212E63"/>
          </w:tcPr>
          <w:p w14:paraId="695A1684" w14:textId="77CA996F" w:rsidR="00E47B4A" w:rsidRPr="00610598" w:rsidRDefault="00620A48" w:rsidP="00003287">
            <w:pPr>
              <w:pStyle w:val="Heading2"/>
              <w:rPr>
                <w:rFonts w:ascii="Times New Roman" w:hAnsi="Times New Roman" w:cs="Times New Roman"/>
                <w:b/>
                <w:noProof/>
                <w:color w:val="FFFFFF"/>
                <w:sz w:val="24"/>
                <w:szCs w:val="18"/>
              </w:rPr>
            </w:pPr>
            <w:bookmarkStart w:id="243" w:name="_Toc121839142"/>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ADR-DSN.J.480</w:t>
            </w:r>
            <w:proofErr w:type="spellEnd"/>
            <w:r>
              <w:rPr>
                <w:rFonts w:ascii="Times New Roman" w:hAnsi="Times New Roman"/>
                <w:b/>
                <w:color w:val="FFFFFF"/>
                <w:sz w:val="24"/>
              </w:rPr>
              <w:t>. punktu “Precīzas pieejas skrejceļi”</w:t>
            </w:r>
            <w:bookmarkEnd w:id="243"/>
          </w:p>
        </w:tc>
      </w:tr>
    </w:tbl>
    <w:p w14:paraId="062FC13F" w14:textId="77777777" w:rsidR="00610598" w:rsidRPr="00610598" w:rsidRDefault="00610598" w:rsidP="00610598">
      <w:pPr>
        <w:jc w:val="both"/>
        <w:rPr>
          <w:rFonts w:ascii="Times New Roman" w:eastAsia="Calibri" w:hAnsi="Times New Roman" w:cs="Calibri"/>
          <w:noProof/>
          <w:sz w:val="24"/>
          <w:szCs w:val="5"/>
        </w:rPr>
      </w:pPr>
    </w:p>
    <w:p w14:paraId="7115349F" w14:textId="7771200F" w:rsidR="00610598" w:rsidRDefault="00C52C6B"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Attiecībā uz I kategorijas precīzas pieejas skrejceļu jāizveido šādas šķēršļu ierobežošanas virsmas:</w:t>
      </w:r>
    </w:p>
    <w:p w14:paraId="77DDAD6A" w14:textId="77777777" w:rsidR="00BC0720" w:rsidRPr="00610598" w:rsidRDefault="00BC0720" w:rsidP="00E47B4A">
      <w:pPr>
        <w:pStyle w:val="BodyText"/>
        <w:tabs>
          <w:tab w:val="left" w:pos="708"/>
        </w:tabs>
        <w:spacing w:before="0"/>
        <w:ind w:left="0" w:firstLine="0"/>
        <w:jc w:val="both"/>
        <w:rPr>
          <w:rFonts w:ascii="Times New Roman" w:hAnsi="Times New Roman"/>
          <w:noProof/>
          <w:sz w:val="24"/>
        </w:rPr>
      </w:pPr>
    </w:p>
    <w:p w14:paraId="5590B471" w14:textId="169D9669" w:rsidR="00610598" w:rsidRPr="00610598" w:rsidRDefault="00C52C6B" w:rsidP="00BC0720">
      <w:pPr>
        <w:pStyle w:val="BodyText"/>
        <w:spacing w:before="0"/>
        <w:ind w:left="284" w:firstLine="0"/>
        <w:jc w:val="both"/>
        <w:rPr>
          <w:rFonts w:ascii="Times New Roman" w:hAnsi="Times New Roman"/>
          <w:noProof/>
          <w:sz w:val="24"/>
        </w:rPr>
      </w:pPr>
      <w:r>
        <w:rPr>
          <w:rFonts w:ascii="Times New Roman" w:hAnsi="Times New Roman"/>
          <w:sz w:val="24"/>
        </w:rPr>
        <w:t>1) koniskā virsma;</w:t>
      </w:r>
    </w:p>
    <w:p w14:paraId="2B67367B" w14:textId="30493FFD" w:rsidR="00610598" w:rsidRPr="00610598" w:rsidRDefault="00C52C6B" w:rsidP="00BC0720">
      <w:pPr>
        <w:pStyle w:val="BodyText"/>
        <w:spacing w:before="0"/>
        <w:ind w:left="284" w:firstLine="0"/>
        <w:jc w:val="both"/>
        <w:rPr>
          <w:rFonts w:ascii="Times New Roman" w:hAnsi="Times New Roman"/>
          <w:noProof/>
          <w:sz w:val="24"/>
        </w:rPr>
      </w:pPr>
      <w:r>
        <w:rPr>
          <w:rFonts w:ascii="Times New Roman" w:hAnsi="Times New Roman"/>
          <w:sz w:val="24"/>
        </w:rPr>
        <w:t>2) iekšējā horizontālā virsma;</w:t>
      </w:r>
    </w:p>
    <w:p w14:paraId="31A1E7F3" w14:textId="7F6A5545" w:rsidR="00610598" w:rsidRPr="00610598" w:rsidRDefault="00C52C6B" w:rsidP="00BC0720">
      <w:pPr>
        <w:pStyle w:val="BodyText"/>
        <w:spacing w:before="0"/>
        <w:ind w:left="284" w:firstLine="0"/>
        <w:jc w:val="both"/>
        <w:rPr>
          <w:rFonts w:ascii="Times New Roman" w:hAnsi="Times New Roman"/>
          <w:noProof/>
          <w:sz w:val="24"/>
        </w:rPr>
      </w:pPr>
      <w:r>
        <w:rPr>
          <w:rFonts w:ascii="Times New Roman" w:hAnsi="Times New Roman"/>
          <w:sz w:val="24"/>
        </w:rPr>
        <w:t>3) pieejas virsma un</w:t>
      </w:r>
    </w:p>
    <w:p w14:paraId="2B4C11E5" w14:textId="5E329266" w:rsidR="00610598" w:rsidRDefault="00C52C6B" w:rsidP="00BC0720">
      <w:pPr>
        <w:pStyle w:val="BodyText"/>
        <w:spacing w:before="0"/>
        <w:ind w:left="284" w:firstLine="0"/>
        <w:jc w:val="both"/>
        <w:rPr>
          <w:rFonts w:ascii="Times New Roman" w:hAnsi="Times New Roman"/>
          <w:noProof/>
          <w:sz w:val="24"/>
        </w:rPr>
      </w:pPr>
      <w:r>
        <w:rPr>
          <w:rFonts w:ascii="Times New Roman" w:hAnsi="Times New Roman"/>
          <w:sz w:val="24"/>
        </w:rPr>
        <w:t>4) pārejas virsmas.</w:t>
      </w:r>
    </w:p>
    <w:p w14:paraId="17A7AF36" w14:textId="77777777" w:rsidR="00BC0720" w:rsidRPr="00610598" w:rsidRDefault="00BC0720" w:rsidP="00E47B4A">
      <w:pPr>
        <w:pStyle w:val="BodyText"/>
        <w:tabs>
          <w:tab w:val="left" w:pos="1275"/>
        </w:tabs>
        <w:spacing w:before="0"/>
        <w:ind w:left="0" w:firstLine="0"/>
        <w:jc w:val="both"/>
        <w:rPr>
          <w:rFonts w:ascii="Times New Roman" w:hAnsi="Times New Roman"/>
          <w:noProof/>
          <w:sz w:val="24"/>
        </w:rPr>
      </w:pPr>
    </w:p>
    <w:p w14:paraId="20575602" w14:textId="6729EEEF" w:rsidR="00610598" w:rsidRDefault="00C52C6B"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Attiecībā uz II vai III kategorijas precīzas pieejas skrejceļu jāizveido šādas šķēršļu ierobežošanas virsmas:</w:t>
      </w:r>
    </w:p>
    <w:p w14:paraId="454BF263" w14:textId="77777777" w:rsidR="00BC0720" w:rsidRPr="00610598" w:rsidRDefault="00BC0720" w:rsidP="00E47B4A">
      <w:pPr>
        <w:pStyle w:val="BodyText"/>
        <w:tabs>
          <w:tab w:val="left" w:pos="708"/>
        </w:tabs>
        <w:spacing w:before="0"/>
        <w:ind w:left="0" w:firstLine="0"/>
        <w:jc w:val="both"/>
        <w:rPr>
          <w:rFonts w:ascii="Times New Roman" w:hAnsi="Times New Roman"/>
          <w:noProof/>
          <w:sz w:val="24"/>
        </w:rPr>
      </w:pPr>
    </w:p>
    <w:p w14:paraId="518B6012" w14:textId="3C36257B" w:rsidR="00610598" w:rsidRPr="00610598" w:rsidRDefault="00C52C6B" w:rsidP="00BC0720">
      <w:pPr>
        <w:pStyle w:val="BodyText"/>
        <w:spacing w:before="0"/>
        <w:ind w:left="284" w:firstLine="0"/>
        <w:jc w:val="both"/>
        <w:rPr>
          <w:rFonts w:ascii="Times New Roman" w:hAnsi="Times New Roman"/>
          <w:noProof/>
          <w:sz w:val="24"/>
        </w:rPr>
      </w:pPr>
      <w:r>
        <w:rPr>
          <w:rFonts w:ascii="Times New Roman" w:hAnsi="Times New Roman"/>
          <w:sz w:val="24"/>
        </w:rPr>
        <w:t>1) koniskā virsma;</w:t>
      </w:r>
    </w:p>
    <w:p w14:paraId="6AF1681B" w14:textId="7547183F" w:rsidR="00610598" w:rsidRPr="00610598" w:rsidRDefault="00C52C6B" w:rsidP="00BC0720">
      <w:pPr>
        <w:pStyle w:val="BodyText"/>
        <w:spacing w:before="0"/>
        <w:ind w:left="284" w:firstLine="0"/>
        <w:jc w:val="both"/>
        <w:rPr>
          <w:rFonts w:ascii="Times New Roman" w:hAnsi="Times New Roman"/>
          <w:noProof/>
          <w:sz w:val="24"/>
        </w:rPr>
      </w:pPr>
      <w:r>
        <w:rPr>
          <w:rFonts w:ascii="Times New Roman" w:hAnsi="Times New Roman"/>
          <w:sz w:val="24"/>
        </w:rPr>
        <w:t>2) iekšējā horizontālā virsma;</w:t>
      </w:r>
    </w:p>
    <w:p w14:paraId="4A33BE48" w14:textId="3D231029" w:rsidR="00610598" w:rsidRPr="00610598" w:rsidRDefault="00C52C6B" w:rsidP="00BC0720">
      <w:pPr>
        <w:pStyle w:val="BodyText"/>
        <w:spacing w:before="0"/>
        <w:ind w:left="284" w:firstLine="0"/>
        <w:jc w:val="both"/>
        <w:rPr>
          <w:rFonts w:ascii="Times New Roman" w:hAnsi="Times New Roman"/>
          <w:noProof/>
          <w:sz w:val="24"/>
        </w:rPr>
      </w:pPr>
      <w:r>
        <w:rPr>
          <w:rFonts w:ascii="Times New Roman" w:hAnsi="Times New Roman"/>
          <w:sz w:val="24"/>
        </w:rPr>
        <w:t>3) pieejas virsma un iekšējā pieejas virsma;</w:t>
      </w:r>
    </w:p>
    <w:p w14:paraId="3E17AE57" w14:textId="13DECDB5" w:rsidR="00610598" w:rsidRPr="00610598" w:rsidRDefault="00C52C6B" w:rsidP="00BC0720">
      <w:pPr>
        <w:pStyle w:val="BodyText"/>
        <w:spacing w:before="0"/>
        <w:ind w:left="284" w:firstLine="0"/>
        <w:jc w:val="both"/>
        <w:rPr>
          <w:rFonts w:ascii="Times New Roman" w:hAnsi="Times New Roman"/>
          <w:noProof/>
          <w:sz w:val="24"/>
        </w:rPr>
      </w:pPr>
      <w:r>
        <w:rPr>
          <w:rFonts w:ascii="Times New Roman" w:hAnsi="Times New Roman"/>
          <w:sz w:val="24"/>
        </w:rPr>
        <w:t>4) pārejas virsmas un iekšējās pārejas virsmas, un</w:t>
      </w:r>
    </w:p>
    <w:p w14:paraId="2D8825CF" w14:textId="6E40CCEB" w:rsidR="00610598" w:rsidRDefault="00C52C6B" w:rsidP="00BC0720">
      <w:pPr>
        <w:pStyle w:val="BodyText"/>
        <w:spacing w:before="0"/>
        <w:ind w:left="284" w:firstLine="0"/>
        <w:jc w:val="both"/>
        <w:rPr>
          <w:rFonts w:ascii="Times New Roman" w:hAnsi="Times New Roman"/>
          <w:noProof/>
          <w:sz w:val="24"/>
        </w:rPr>
      </w:pPr>
      <w:r>
        <w:rPr>
          <w:rFonts w:ascii="Times New Roman" w:hAnsi="Times New Roman"/>
          <w:sz w:val="24"/>
        </w:rPr>
        <w:t>5) pārtrauktās nosēšanās virsma.</w:t>
      </w:r>
    </w:p>
    <w:p w14:paraId="046DF3DF" w14:textId="77777777" w:rsidR="00BC0720" w:rsidRPr="00610598" w:rsidRDefault="00BC0720" w:rsidP="00E47B4A">
      <w:pPr>
        <w:pStyle w:val="BodyText"/>
        <w:tabs>
          <w:tab w:val="left" w:pos="1275"/>
        </w:tabs>
        <w:spacing w:before="0"/>
        <w:ind w:left="0" w:firstLine="0"/>
        <w:jc w:val="both"/>
        <w:rPr>
          <w:rFonts w:ascii="Times New Roman" w:hAnsi="Times New Roman"/>
          <w:noProof/>
          <w:sz w:val="24"/>
        </w:rPr>
      </w:pPr>
    </w:p>
    <w:p w14:paraId="5B1F46BF" w14:textId="3EBA66AC" w:rsidR="00610598" w:rsidRPr="00610598" w:rsidRDefault="00C52C6B"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Virsmu relatīvais augstums un slīpums nedrīkst pārsniegt vērtības, kas norādītas J 1. tabulā, bet citi to izmēri nedrīkst būt mazāki par šajā tabulā norādītajām vērtībām, izņemot turpmāk d) apakšpunktā noteiktās pieejas virsmas horizontālo iecirkni.</w:t>
      </w:r>
    </w:p>
    <w:p w14:paraId="59E9F157" w14:textId="2878BB22" w:rsidR="00610598" w:rsidRDefault="00CF72AD"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d) Pieejas virsmai jābūt horizontālai aiz punkta, kurā 2,5 % slīpne krustojas ar:</w:t>
      </w:r>
    </w:p>
    <w:p w14:paraId="3052CE65" w14:textId="77777777" w:rsidR="00BC0720" w:rsidRPr="00610598" w:rsidRDefault="00BC0720" w:rsidP="00E47B4A">
      <w:pPr>
        <w:pStyle w:val="BodyText"/>
        <w:tabs>
          <w:tab w:val="left" w:pos="708"/>
        </w:tabs>
        <w:spacing w:before="0"/>
        <w:ind w:left="0" w:firstLine="0"/>
        <w:jc w:val="both"/>
        <w:rPr>
          <w:rFonts w:ascii="Times New Roman" w:hAnsi="Times New Roman"/>
          <w:noProof/>
          <w:sz w:val="24"/>
        </w:rPr>
      </w:pPr>
    </w:p>
    <w:p w14:paraId="7EDC7C48" w14:textId="78C5948E" w:rsidR="00610598" w:rsidRPr="00610598" w:rsidRDefault="00CF72AD" w:rsidP="00BC0720">
      <w:pPr>
        <w:pStyle w:val="BodyText"/>
        <w:spacing w:before="0"/>
        <w:ind w:left="284" w:firstLine="0"/>
        <w:jc w:val="both"/>
        <w:rPr>
          <w:rFonts w:ascii="Times New Roman" w:hAnsi="Times New Roman"/>
          <w:noProof/>
          <w:sz w:val="24"/>
        </w:rPr>
      </w:pPr>
      <w:r>
        <w:rPr>
          <w:rFonts w:ascii="Times New Roman" w:hAnsi="Times New Roman"/>
          <w:sz w:val="24"/>
        </w:rPr>
        <w:t>1) horizontālu plakni 150 m virs skrejceļa sliekšņa pacēluma vai</w:t>
      </w:r>
    </w:p>
    <w:p w14:paraId="2469FF98" w14:textId="19C93696" w:rsidR="00126358" w:rsidRDefault="00CF72AD" w:rsidP="00BC0720">
      <w:pPr>
        <w:pStyle w:val="BodyText"/>
        <w:spacing w:before="0"/>
        <w:ind w:left="284" w:firstLine="0"/>
        <w:jc w:val="both"/>
        <w:rPr>
          <w:rFonts w:ascii="Times New Roman" w:hAnsi="Times New Roman"/>
          <w:sz w:val="24"/>
        </w:rPr>
      </w:pPr>
      <w:r>
        <w:rPr>
          <w:rFonts w:ascii="Times New Roman" w:hAnsi="Times New Roman"/>
          <w:sz w:val="24"/>
        </w:rPr>
        <w:t>2) horizontālu plakni, kas šķērso tāda objekta virsotni, kurš nosaka šķēršļu pārlidošanas augstuma ierobežojumu,</w:t>
      </w:r>
    </w:p>
    <w:p w14:paraId="573FCE37" w14:textId="77777777" w:rsidR="00126358" w:rsidRDefault="00126358" w:rsidP="00BC0720">
      <w:pPr>
        <w:pStyle w:val="BodyText"/>
        <w:spacing w:before="0"/>
        <w:ind w:left="284" w:firstLine="0"/>
        <w:jc w:val="both"/>
        <w:rPr>
          <w:rFonts w:ascii="Times New Roman" w:hAnsi="Times New Roman"/>
          <w:sz w:val="24"/>
        </w:rPr>
      </w:pPr>
    </w:p>
    <w:p w14:paraId="7211C5F0" w14:textId="52E7DF2F" w:rsidR="00610598" w:rsidRDefault="00CF72AD" w:rsidP="00126358">
      <w:pPr>
        <w:pStyle w:val="BodyText"/>
        <w:spacing w:before="0"/>
        <w:ind w:left="0" w:firstLine="0"/>
        <w:jc w:val="both"/>
        <w:rPr>
          <w:rFonts w:ascii="Times New Roman" w:hAnsi="Times New Roman"/>
          <w:noProof/>
          <w:sz w:val="24"/>
        </w:rPr>
      </w:pPr>
      <w:r>
        <w:rPr>
          <w:rFonts w:ascii="Times New Roman" w:hAnsi="Times New Roman"/>
          <w:sz w:val="24"/>
        </w:rPr>
        <w:t>atkarībā no tā, kura plakne ir augstāka.</w:t>
      </w:r>
    </w:p>
    <w:p w14:paraId="68AEC23E" w14:textId="77777777" w:rsidR="00BC0720" w:rsidRPr="00E47B4A" w:rsidRDefault="00BC0720" w:rsidP="00E47B4A">
      <w:pPr>
        <w:pStyle w:val="BodyText"/>
        <w:tabs>
          <w:tab w:val="left" w:pos="1275"/>
        </w:tabs>
        <w:spacing w:before="0"/>
        <w:ind w:left="0" w:firstLine="0"/>
        <w:jc w:val="both"/>
        <w:rPr>
          <w:rFonts w:ascii="Times New Roman" w:hAnsi="Times New Roman"/>
          <w:noProof/>
          <w:sz w:val="24"/>
        </w:rPr>
      </w:pPr>
    </w:p>
    <w:p w14:paraId="2EE37BA7" w14:textId="20D5EDF9" w:rsidR="00610598" w:rsidRPr="00610598" w:rsidRDefault="00CF72AD"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e) Nekustīgi objekti nedrīkst būt izvirzīti virs iekšējās pieejas virsmas, iekšējās pārejas virsmas vai pārtrauktas nosēšanās virsmas, izņemot trauslus objektus, kuri jānovieto uz lidjoslas to funkcijas dēļ. Kustīgie objekti nedrīkst būt izvirzīti virs šīm virsmām laikā, kad uz skrejceļa nosēžas gaisa kuģis.</w:t>
      </w:r>
    </w:p>
    <w:p w14:paraId="680B8C0F" w14:textId="301739D9" w:rsidR="00610598" w:rsidRPr="00610598" w:rsidRDefault="00CF72AD"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f) Jauni objekti vai esošu objektu paaugstinājumi nedrīkst būt izvirzīti virs pieejas virsmas vai </w:t>
      </w:r>
      <w:r>
        <w:rPr>
          <w:rFonts w:ascii="Times New Roman" w:hAnsi="Times New Roman"/>
          <w:sz w:val="24"/>
        </w:rPr>
        <w:lastRenderedPageBreak/>
        <w:t>pārejas virsmas, izņemot gadījumus, kad jauno objektu vai esoša objekta paaugstinājumu aizēno kāds esošs nekustams objekts.</w:t>
      </w:r>
    </w:p>
    <w:p w14:paraId="1E0905DA" w14:textId="08C3EB17" w:rsidR="00610598" w:rsidRPr="00610598" w:rsidRDefault="00CF72AD"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g) Jauni objekti vai esošu objektu paaugstinājumi nedrīkst būt izvirzīti virs koniskās virsmas vai iekšējās horizontālās virsmas, izņemot gadījumus, kad šādu objektu aizēno kāds esošs nekustams objekts vai kad drošības novērtējumā noskaidrots, ka objektam nav nelabvēlīgas ietekmes uz drošību vai būtiskas ietekmes uz lidmašīnu ekspluatācijas regularitāti.</w:t>
      </w:r>
    </w:p>
    <w:p w14:paraId="5B322CF9" w14:textId="134E62B5" w:rsidR="00610598" w:rsidRPr="00610598" w:rsidRDefault="00CF72AD" w:rsidP="00E47B4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h) Esošie objekti virs pieejas virsmas, pārejas virsmas, koniskās virsmas un iekšējās horizontālās virsmas ir jānovāc, ciktāl tas iespējams, izņemot gadījumus, kad šādu objektu aizēno esošs nekustams objekts vai kad drošības novērtējumā noskaidrots, ka objektam nav nelabvēlīgas ietekmes uz drošību vai būtiskas ietekmes uz lidmašīnu ekspluatācijas regularitāti.</w:t>
      </w:r>
    </w:p>
    <w:p w14:paraId="2EF42FD0" w14:textId="77777777" w:rsidR="00610598" w:rsidRPr="00610598" w:rsidRDefault="00610598" w:rsidP="00610598">
      <w:pPr>
        <w:jc w:val="both"/>
        <w:rPr>
          <w:rFonts w:ascii="Times New Roman" w:eastAsia="Calibri" w:hAnsi="Times New Roman" w:cs="Calibri"/>
          <w:noProof/>
          <w:sz w:val="24"/>
          <w:szCs w:val="13"/>
        </w:rPr>
      </w:pPr>
    </w:p>
    <w:tbl>
      <w:tblP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1509"/>
        <w:gridCol w:w="14"/>
        <w:gridCol w:w="654"/>
        <w:gridCol w:w="16"/>
        <w:gridCol w:w="662"/>
        <w:gridCol w:w="30"/>
        <w:gridCol w:w="640"/>
        <w:gridCol w:w="63"/>
        <w:gridCol w:w="608"/>
        <w:gridCol w:w="71"/>
        <w:gridCol w:w="661"/>
        <w:gridCol w:w="40"/>
        <w:gridCol w:w="754"/>
        <w:gridCol w:w="35"/>
        <w:gridCol w:w="811"/>
        <w:gridCol w:w="28"/>
        <w:gridCol w:w="792"/>
        <w:gridCol w:w="30"/>
        <w:gridCol w:w="771"/>
        <w:gridCol w:w="29"/>
        <w:gridCol w:w="811"/>
      </w:tblGrid>
      <w:tr w:rsidR="00610598" w:rsidRPr="00610598" w14:paraId="376F42A9" w14:textId="77777777" w:rsidTr="005202C4">
        <w:trPr>
          <w:tblHeader/>
        </w:trPr>
        <w:tc>
          <w:tcPr>
            <w:tcW w:w="5000" w:type="pct"/>
            <w:gridSpan w:val="21"/>
            <w:shd w:val="clear" w:color="auto" w:fill="808080"/>
          </w:tcPr>
          <w:p w14:paraId="68DB12DB" w14:textId="77777777" w:rsidR="00610598" w:rsidRPr="00610598" w:rsidRDefault="00610598" w:rsidP="0067733A">
            <w:pPr>
              <w:pStyle w:val="TableParagraph"/>
              <w:jc w:val="center"/>
              <w:rPr>
                <w:rFonts w:ascii="Times New Roman" w:hAnsi="Times New Roman"/>
                <w:b/>
                <w:noProof/>
                <w:color w:val="FFFFFF"/>
                <w:sz w:val="24"/>
              </w:rPr>
            </w:pPr>
            <w:r>
              <w:rPr>
                <w:rFonts w:ascii="Times New Roman" w:hAnsi="Times New Roman"/>
                <w:b/>
                <w:color w:val="FFFFFF"/>
                <w:sz w:val="24"/>
              </w:rPr>
              <w:t>PIEEJAS SKREJCEĻI</w:t>
            </w:r>
          </w:p>
        </w:tc>
      </w:tr>
      <w:tr w:rsidR="00610598" w:rsidRPr="00610598" w14:paraId="0A5AFE9C" w14:textId="77777777" w:rsidTr="005202C4">
        <w:trPr>
          <w:tblHeader/>
        </w:trPr>
        <w:tc>
          <w:tcPr>
            <w:tcW w:w="5000" w:type="pct"/>
            <w:gridSpan w:val="21"/>
            <w:shd w:val="clear" w:color="auto" w:fill="808080"/>
          </w:tcPr>
          <w:p w14:paraId="425D24D6" w14:textId="77777777" w:rsidR="00610598" w:rsidRPr="00610598" w:rsidRDefault="00610598" w:rsidP="0067733A">
            <w:pPr>
              <w:pStyle w:val="TableParagraph"/>
              <w:jc w:val="center"/>
              <w:rPr>
                <w:rFonts w:ascii="Times New Roman" w:hAnsi="Times New Roman"/>
                <w:noProof/>
                <w:color w:val="FFFFFF"/>
                <w:sz w:val="24"/>
              </w:rPr>
            </w:pPr>
            <w:r>
              <w:rPr>
                <w:rFonts w:ascii="Times New Roman" w:hAnsi="Times New Roman"/>
                <w:color w:val="FFFFFF"/>
                <w:sz w:val="24"/>
              </w:rPr>
              <w:t>SKREJCEĻU KLASIFIKĀCIJA</w:t>
            </w:r>
          </w:p>
        </w:tc>
      </w:tr>
      <w:tr w:rsidR="00610598" w:rsidRPr="00610598" w14:paraId="2660982A" w14:textId="77777777" w:rsidTr="008150BC">
        <w:trPr>
          <w:tblHeader/>
        </w:trPr>
        <w:tc>
          <w:tcPr>
            <w:tcW w:w="957" w:type="pct"/>
            <w:gridSpan w:val="2"/>
            <w:vMerge w:val="restart"/>
            <w:shd w:val="clear" w:color="auto" w:fill="808080"/>
          </w:tcPr>
          <w:p w14:paraId="5FE66A7B" w14:textId="77777777" w:rsidR="00610598" w:rsidRPr="00610598" w:rsidRDefault="00610598" w:rsidP="00460527">
            <w:pPr>
              <w:pStyle w:val="TableParagraph"/>
              <w:jc w:val="center"/>
              <w:rPr>
                <w:rFonts w:ascii="Times New Roman" w:eastAsia="Calibri" w:hAnsi="Times New Roman" w:cs="Calibri"/>
                <w:noProof/>
                <w:sz w:val="24"/>
                <w:szCs w:val="13"/>
              </w:rPr>
            </w:pPr>
            <w:r>
              <w:rPr>
                <w:rFonts w:ascii="Times New Roman" w:hAnsi="Times New Roman"/>
                <w:color w:val="FFFFFF"/>
                <w:sz w:val="24"/>
              </w:rPr>
              <w:t xml:space="preserve">Virsma un </w:t>
            </w:r>
            <w:proofErr w:type="spellStart"/>
            <w:r>
              <w:rPr>
                <w:rFonts w:ascii="Times New Roman" w:hAnsi="Times New Roman"/>
                <w:color w:val="FFFFFF"/>
                <w:sz w:val="24"/>
              </w:rPr>
              <w:t>izmēri</w:t>
            </w:r>
            <w:r>
              <w:rPr>
                <w:rFonts w:ascii="Times New Roman" w:hAnsi="Times New Roman"/>
                <w:b/>
                <w:color w:val="FFFFFF"/>
                <w:sz w:val="24"/>
                <w:vertAlign w:val="superscript"/>
              </w:rPr>
              <w:t>a</w:t>
            </w:r>
            <w:proofErr w:type="spellEnd"/>
          </w:p>
        </w:tc>
        <w:tc>
          <w:tcPr>
            <w:tcW w:w="1473" w:type="pct"/>
            <w:gridSpan w:val="7"/>
            <w:vMerge w:val="restart"/>
            <w:shd w:val="clear" w:color="auto" w:fill="808080"/>
          </w:tcPr>
          <w:p w14:paraId="258FD949" w14:textId="77777777" w:rsidR="00610598" w:rsidRPr="00610598" w:rsidRDefault="00610598" w:rsidP="00460527">
            <w:pPr>
              <w:pStyle w:val="TableParagraph"/>
              <w:jc w:val="center"/>
              <w:rPr>
                <w:rFonts w:ascii="Times New Roman" w:hAnsi="Times New Roman"/>
                <w:noProof/>
                <w:color w:val="FFFFFF"/>
                <w:sz w:val="24"/>
              </w:rPr>
            </w:pPr>
            <w:r>
              <w:rPr>
                <w:rFonts w:ascii="Times New Roman" w:hAnsi="Times New Roman"/>
                <w:color w:val="FFFFFF"/>
                <w:sz w:val="24"/>
              </w:rPr>
              <w:t>Neinstrumentālais skrejceļš</w:t>
            </w:r>
            <w:r>
              <w:rPr>
                <w:rFonts w:ascii="Times New Roman" w:hAnsi="Times New Roman"/>
                <w:color w:val="FFFFFF"/>
                <w:sz w:val="24"/>
              </w:rPr>
              <w:br/>
              <w:t>Koda numurs</w:t>
            </w:r>
          </w:p>
        </w:tc>
        <w:tc>
          <w:tcPr>
            <w:tcW w:w="1214" w:type="pct"/>
            <w:gridSpan w:val="7"/>
            <w:vMerge w:val="restart"/>
            <w:shd w:val="clear" w:color="auto" w:fill="808080"/>
          </w:tcPr>
          <w:p w14:paraId="1A8F8EE0" w14:textId="77777777" w:rsidR="00610598" w:rsidRPr="00610598" w:rsidRDefault="00610598" w:rsidP="00460527">
            <w:pPr>
              <w:pStyle w:val="TableParagraph"/>
              <w:jc w:val="center"/>
              <w:rPr>
                <w:rFonts w:ascii="Times New Roman" w:hAnsi="Times New Roman"/>
                <w:noProof/>
                <w:color w:val="FFFFFF"/>
                <w:sz w:val="24"/>
              </w:rPr>
            </w:pPr>
            <w:r>
              <w:rPr>
                <w:rFonts w:ascii="Times New Roman" w:hAnsi="Times New Roman"/>
                <w:color w:val="FFFFFF"/>
                <w:sz w:val="24"/>
              </w:rPr>
              <w:t>Neprecīzas pieejas skrejceļš</w:t>
            </w:r>
            <w:r>
              <w:rPr>
                <w:rFonts w:ascii="Times New Roman" w:hAnsi="Times New Roman"/>
                <w:color w:val="FFFFFF"/>
                <w:sz w:val="24"/>
              </w:rPr>
              <w:br/>
              <w:t>Koda numurs</w:t>
            </w:r>
          </w:p>
        </w:tc>
        <w:tc>
          <w:tcPr>
            <w:tcW w:w="1356" w:type="pct"/>
            <w:gridSpan w:val="5"/>
            <w:shd w:val="clear" w:color="auto" w:fill="808080"/>
          </w:tcPr>
          <w:p w14:paraId="1068FA8C" w14:textId="77777777" w:rsidR="00610598" w:rsidRPr="00610598" w:rsidRDefault="00610598" w:rsidP="00460527">
            <w:pPr>
              <w:pStyle w:val="TableParagraph"/>
              <w:jc w:val="center"/>
              <w:rPr>
                <w:rFonts w:ascii="Times New Roman" w:hAnsi="Times New Roman"/>
                <w:noProof/>
                <w:color w:val="FFFFFF"/>
                <w:sz w:val="24"/>
              </w:rPr>
            </w:pPr>
            <w:r>
              <w:rPr>
                <w:rFonts w:ascii="Times New Roman" w:hAnsi="Times New Roman"/>
                <w:color w:val="FFFFFF"/>
                <w:sz w:val="24"/>
              </w:rPr>
              <w:t>Precīzas pieejas skrejceļu kategorija</w:t>
            </w:r>
          </w:p>
        </w:tc>
      </w:tr>
      <w:tr w:rsidR="008A6CF5" w:rsidRPr="00610598" w14:paraId="484F7E5F" w14:textId="77777777" w:rsidTr="008150BC">
        <w:trPr>
          <w:tblHeader/>
        </w:trPr>
        <w:tc>
          <w:tcPr>
            <w:tcW w:w="957" w:type="pct"/>
            <w:gridSpan w:val="2"/>
            <w:vMerge/>
            <w:shd w:val="clear" w:color="auto" w:fill="808080"/>
          </w:tcPr>
          <w:p w14:paraId="62BA4BC9" w14:textId="77777777" w:rsidR="00610598" w:rsidRPr="00610598" w:rsidRDefault="00610598" w:rsidP="00460527">
            <w:pPr>
              <w:jc w:val="center"/>
              <w:rPr>
                <w:rFonts w:ascii="Times New Roman" w:hAnsi="Times New Roman"/>
                <w:noProof/>
                <w:sz w:val="24"/>
              </w:rPr>
            </w:pPr>
          </w:p>
        </w:tc>
        <w:tc>
          <w:tcPr>
            <w:tcW w:w="1473" w:type="pct"/>
            <w:gridSpan w:val="7"/>
            <w:vMerge/>
            <w:shd w:val="clear" w:color="auto" w:fill="808080"/>
          </w:tcPr>
          <w:p w14:paraId="1FFA57A1" w14:textId="77777777" w:rsidR="00610598" w:rsidRPr="00610598" w:rsidRDefault="00610598" w:rsidP="00460527">
            <w:pPr>
              <w:jc w:val="center"/>
              <w:rPr>
                <w:rFonts w:ascii="Times New Roman" w:hAnsi="Times New Roman"/>
                <w:noProof/>
                <w:sz w:val="24"/>
              </w:rPr>
            </w:pPr>
          </w:p>
        </w:tc>
        <w:tc>
          <w:tcPr>
            <w:tcW w:w="1214" w:type="pct"/>
            <w:gridSpan w:val="7"/>
            <w:vMerge/>
            <w:shd w:val="clear" w:color="auto" w:fill="808080"/>
          </w:tcPr>
          <w:p w14:paraId="62008DC2" w14:textId="77777777" w:rsidR="00610598" w:rsidRPr="00610598" w:rsidRDefault="00610598" w:rsidP="00460527">
            <w:pPr>
              <w:jc w:val="center"/>
              <w:rPr>
                <w:rFonts w:ascii="Times New Roman" w:hAnsi="Times New Roman"/>
                <w:noProof/>
                <w:sz w:val="24"/>
              </w:rPr>
            </w:pPr>
          </w:p>
        </w:tc>
        <w:tc>
          <w:tcPr>
            <w:tcW w:w="889" w:type="pct"/>
            <w:gridSpan w:val="3"/>
            <w:shd w:val="clear" w:color="auto" w:fill="808080"/>
          </w:tcPr>
          <w:p w14:paraId="4A4B3640" w14:textId="77777777" w:rsidR="00610598" w:rsidRPr="00610598" w:rsidRDefault="00610598" w:rsidP="00460527">
            <w:pPr>
              <w:pStyle w:val="TableParagraph"/>
              <w:jc w:val="center"/>
              <w:rPr>
                <w:rFonts w:ascii="Times New Roman" w:hAnsi="Times New Roman"/>
                <w:noProof/>
                <w:color w:val="FFFFFF"/>
                <w:sz w:val="24"/>
              </w:rPr>
            </w:pPr>
            <w:r>
              <w:rPr>
                <w:rFonts w:ascii="Times New Roman" w:hAnsi="Times New Roman"/>
                <w:color w:val="FFFFFF"/>
                <w:sz w:val="24"/>
              </w:rPr>
              <w:t>I</w:t>
            </w:r>
          </w:p>
          <w:p w14:paraId="426D08DF" w14:textId="77777777" w:rsidR="00610598" w:rsidRPr="00610598" w:rsidRDefault="00610598" w:rsidP="00460527">
            <w:pPr>
              <w:pStyle w:val="TableParagraph"/>
              <w:jc w:val="center"/>
              <w:rPr>
                <w:rFonts w:ascii="Times New Roman" w:hAnsi="Times New Roman"/>
                <w:noProof/>
                <w:color w:val="FFFFFF"/>
                <w:sz w:val="24"/>
              </w:rPr>
            </w:pPr>
            <w:r>
              <w:rPr>
                <w:rFonts w:ascii="Times New Roman" w:hAnsi="Times New Roman"/>
                <w:color w:val="FFFFFF"/>
                <w:sz w:val="24"/>
              </w:rPr>
              <w:t>Koda numurs</w:t>
            </w:r>
          </w:p>
        </w:tc>
        <w:tc>
          <w:tcPr>
            <w:tcW w:w="466" w:type="pct"/>
            <w:gridSpan w:val="2"/>
            <w:shd w:val="clear" w:color="auto" w:fill="808080"/>
          </w:tcPr>
          <w:p w14:paraId="6BFA21C2" w14:textId="77777777" w:rsidR="00610598" w:rsidRPr="00610598" w:rsidRDefault="00610598" w:rsidP="00460527">
            <w:pPr>
              <w:pStyle w:val="TableParagraph"/>
              <w:jc w:val="center"/>
              <w:rPr>
                <w:rFonts w:ascii="Times New Roman" w:hAnsi="Times New Roman"/>
                <w:noProof/>
                <w:color w:val="FFFFFF"/>
                <w:sz w:val="24"/>
              </w:rPr>
            </w:pPr>
            <w:r>
              <w:rPr>
                <w:rFonts w:ascii="Times New Roman" w:hAnsi="Times New Roman"/>
                <w:color w:val="FFFFFF"/>
                <w:sz w:val="24"/>
              </w:rPr>
              <w:t>II vai III</w:t>
            </w:r>
          </w:p>
          <w:p w14:paraId="75EE0C01" w14:textId="77777777" w:rsidR="00610598" w:rsidRPr="00610598" w:rsidRDefault="00610598" w:rsidP="00460527">
            <w:pPr>
              <w:pStyle w:val="TableParagraph"/>
              <w:jc w:val="center"/>
              <w:rPr>
                <w:rFonts w:ascii="Times New Roman" w:hAnsi="Times New Roman"/>
                <w:noProof/>
                <w:color w:val="FFFFFF"/>
                <w:sz w:val="24"/>
              </w:rPr>
            </w:pPr>
            <w:r>
              <w:rPr>
                <w:rFonts w:ascii="Times New Roman" w:hAnsi="Times New Roman"/>
                <w:color w:val="FFFFFF"/>
                <w:sz w:val="24"/>
              </w:rPr>
              <w:t>Koda numurs</w:t>
            </w:r>
          </w:p>
        </w:tc>
      </w:tr>
      <w:tr w:rsidR="00F469A1" w:rsidRPr="00610598" w14:paraId="3600CDB4" w14:textId="77777777" w:rsidTr="008150BC">
        <w:trPr>
          <w:tblHeader/>
        </w:trPr>
        <w:tc>
          <w:tcPr>
            <w:tcW w:w="957" w:type="pct"/>
            <w:gridSpan w:val="2"/>
            <w:shd w:val="clear" w:color="auto" w:fill="808080"/>
          </w:tcPr>
          <w:p w14:paraId="2CAFCDAB" w14:textId="77777777" w:rsidR="00610598" w:rsidRPr="00610598" w:rsidRDefault="00610598" w:rsidP="00645C63">
            <w:pPr>
              <w:jc w:val="center"/>
              <w:rPr>
                <w:rFonts w:ascii="Times New Roman" w:hAnsi="Times New Roman"/>
                <w:noProof/>
                <w:sz w:val="24"/>
              </w:rPr>
            </w:pPr>
          </w:p>
        </w:tc>
        <w:tc>
          <w:tcPr>
            <w:tcW w:w="382" w:type="pct"/>
            <w:gridSpan w:val="2"/>
            <w:shd w:val="clear" w:color="auto" w:fill="808080"/>
          </w:tcPr>
          <w:p w14:paraId="6F71D3B6" w14:textId="77777777" w:rsidR="00610598" w:rsidRPr="00610598" w:rsidRDefault="00610598" w:rsidP="00645C63">
            <w:pPr>
              <w:pStyle w:val="TableParagraph"/>
              <w:jc w:val="center"/>
              <w:rPr>
                <w:rFonts w:ascii="Times New Roman" w:hAnsi="Times New Roman"/>
                <w:b/>
                <w:noProof/>
                <w:color w:val="FFFFFF"/>
                <w:sz w:val="24"/>
              </w:rPr>
            </w:pPr>
            <w:r>
              <w:rPr>
                <w:rFonts w:ascii="Times New Roman" w:hAnsi="Times New Roman"/>
                <w:b/>
                <w:color w:val="FFFFFF"/>
                <w:sz w:val="24"/>
              </w:rPr>
              <w:t>1</w:t>
            </w:r>
          </w:p>
        </w:tc>
        <w:tc>
          <w:tcPr>
            <w:tcW w:w="363" w:type="pct"/>
            <w:shd w:val="clear" w:color="auto" w:fill="808080"/>
          </w:tcPr>
          <w:p w14:paraId="7CD3EEF7" w14:textId="77777777" w:rsidR="00610598" w:rsidRPr="00610598" w:rsidRDefault="00610598" w:rsidP="00645C63">
            <w:pPr>
              <w:pStyle w:val="TableParagraph"/>
              <w:jc w:val="center"/>
              <w:rPr>
                <w:rFonts w:ascii="Times New Roman" w:hAnsi="Times New Roman"/>
                <w:b/>
                <w:noProof/>
                <w:color w:val="FFFFFF"/>
                <w:sz w:val="24"/>
              </w:rPr>
            </w:pPr>
            <w:r>
              <w:rPr>
                <w:rFonts w:ascii="Times New Roman" w:hAnsi="Times New Roman"/>
                <w:b/>
                <w:color w:val="FFFFFF"/>
                <w:sz w:val="24"/>
              </w:rPr>
              <w:t>2</w:t>
            </w:r>
          </w:p>
        </w:tc>
        <w:tc>
          <w:tcPr>
            <w:tcW w:w="358" w:type="pct"/>
            <w:gridSpan w:val="2"/>
            <w:shd w:val="clear" w:color="auto" w:fill="808080"/>
          </w:tcPr>
          <w:p w14:paraId="698371B0" w14:textId="77777777" w:rsidR="00610598" w:rsidRPr="00610598" w:rsidRDefault="00610598" w:rsidP="00645C63">
            <w:pPr>
              <w:pStyle w:val="TableParagraph"/>
              <w:jc w:val="center"/>
              <w:rPr>
                <w:rFonts w:ascii="Times New Roman" w:hAnsi="Times New Roman"/>
                <w:b/>
                <w:noProof/>
                <w:color w:val="FFFFFF"/>
                <w:sz w:val="24"/>
              </w:rPr>
            </w:pPr>
            <w:r>
              <w:rPr>
                <w:rFonts w:ascii="Times New Roman" w:hAnsi="Times New Roman"/>
                <w:b/>
                <w:color w:val="FFFFFF"/>
                <w:sz w:val="24"/>
              </w:rPr>
              <w:t>3</w:t>
            </w:r>
          </w:p>
        </w:tc>
        <w:tc>
          <w:tcPr>
            <w:tcW w:w="370" w:type="pct"/>
            <w:gridSpan w:val="2"/>
            <w:shd w:val="clear" w:color="auto" w:fill="808080"/>
          </w:tcPr>
          <w:p w14:paraId="72AD65CB" w14:textId="77777777" w:rsidR="00610598" w:rsidRPr="00610598" w:rsidRDefault="00610598" w:rsidP="00645C63">
            <w:pPr>
              <w:pStyle w:val="TableParagraph"/>
              <w:jc w:val="center"/>
              <w:rPr>
                <w:rFonts w:ascii="Times New Roman" w:hAnsi="Times New Roman"/>
                <w:b/>
                <w:noProof/>
                <w:color w:val="FFFFFF"/>
                <w:sz w:val="24"/>
              </w:rPr>
            </w:pPr>
            <w:r>
              <w:rPr>
                <w:rFonts w:ascii="Times New Roman" w:hAnsi="Times New Roman"/>
                <w:b/>
                <w:color w:val="FFFFFF"/>
                <w:sz w:val="24"/>
              </w:rPr>
              <w:t>4</w:t>
            </w:r>
          </w:p>
        </w:tc>
        <w:tc>
          <w:tcPr>
            <w:tcW w:w="383" w:type="pct"/>
            <w:gridSpan w:val="3"/>
            <w:shd w:val="clear" w:color="auto" w:fill="808080"/>
          </w:tcPr>
          <w:p w14:paraId="01271C6E" w14:textId="77777777" w:rsidR="00610598" w:rsidRPr="00610598" w:rsidRDefault="00610598" w:rsidP="00645C63">
            <w:pPr>
              <w:pStyle w:val="TableParagraph"/>
              <w:jc w:val="center"/>
              <w:rPr>
                <w:rFonts w:ascii="Times New Roman" w:hAnsi="Times New Roman"/>
                <w:b/>
                <w:noProof/>
                <w:color w:val="FFFFFF"/>
                <w:sz w:val="24"/>
              </w:rPr>
            </w:pPr>
            <w:r>
              <w:rPr>
                <w:rFonts w:ascii="Times New Roman" w:hAnsi="Times New Roman"/>
                <w:b/>
                <w:color w:val="FFFFFF"/>
                <w:sz w:val="24"/>
              </w:rPr>
              <w:t>1, 2</w:t>
            </w:r>
          </w:p>
        </w:tc>
        <w:tc>
          <w:tcPr>
            <w:tcW w:w="420" w:type="pct"/>
            <w:shd w:val="clear" w:color="auto" w:fill="808080"/>
          </w:tcPr>
          <w:p w14:paraId="547A48DB" w14:textId="77777777" w:rsidR="00610598" w:rsidRPr="00610598" w:rsidRDefault="00610598" w:rsidP="00645C63">
            <w:pPr>
              <w:pStyle w:val="TableParagraph"/>
              <w:jc w:val="center"/>
              <w:rPr>
                <w:rFonts w:ascii="Times New Roman" w:hAnsi="Times New Roman"/>
                <w:b/>
                <w:noProof/>
                <w:color w:val="FFFFFF"/>
                <w:sz w:val="24"/>
              </w:rPr>
            </w:pPr>
            <w:r>
              <w:rPr>
                <w:rFonts w:ascii="Times New Roman" w:hAnsi="Times New Roman"/>
                <w:b/>
                <w:color w:val="FFFFFF"/>
                <w:sz w:val="24"/>
              </w:rPr>
              <w:t>3</w:t>
            </w:r>
          </w:p>
        </w:tc>
        <w:tc>
          <w:tcPr>
            <w:tcW w:w="411" w:type="pct"/>
            <w:gridSpan w:val="3"/>
            <w:shd w:val="clear" w:color="auto" w:fill="808080"/>
          </w:tcPr>
          <w:p w14:paraId="7249C96E" w14:textId="77777777" w:rsidR="00610598" w:rsidRPr="00610598" w:rsidRDefault="00610598" w:rsidP="00645C63">
            <w:pPr>
              <w:pStyle w:val="TableParagraph"/>
              <w:jc w:val="center"/>
              <w:rPr>
                <w:rFonts w:ascii="Times New Roman" w:hAnsi="Times New Roman"/>
                <w:b/>
                <w:noProof/>
                <w:color w:val="FFFFFF"/>
                <w:sz w:val="24"/>
              </w:rPr>
            </w:pPr>
            <w:r>
              <w:rPr>
                <w:rFonts w:ascii="Times New Roman" w:hAnsi="Times New Roman"/>
                <w:b/>
                <w:color w:val="FFFFFF"/>
                <w:sz w:val="24"/>
              </w:rPr>
              <w:t>4</w:t>
            </w:r>
          </w:p>
        </w:tc>
        <w:tc>
          <w:tcPr>
            <w:tcW w:w="460" w:type="pct"/>
            <w:gridSpan w:val="2"/>
            <w:shd w:val="clear" w:color="auto" w:fill="808080"/>
          </w:tcPr>
          <w:p w14:paraId="13C17E65" w14:textId="77777777" w:rsidR="00610598" w:rsidRPr="00610598" w:rsidRDefault="00610598" w:rsidP="00645C63">
            <w:pPr>
              <w:pStyle w:val="TableParagraph"/>
              <w:jc w:val="center"/>
              <w:rPr>
                <w:rFonts w:ascii="Times New Roman" w:hAnsi="Times New Roman"/>
                <w:b/>
                <w:noProof/>
                <w:color w:val="FFFFFF"/>
                <w:sz w:val="24"/>
              </w:rPr>
            </w:pPr>
            <w:r>
              <w:rPr>
                <w:rFonts w:ascii="Times New Roman" w:hAnsi="Times New Roman"/>
                <w:b/>
                <w:color w:val="FFFFFF"/>
                <w:sz w:val="24"/>
              </w:rPr>
              <w:t>1, 2</w:t>
            </w:r>
          </w:p>
        </w:tc>
        <w:tc>
          <w:tcPr>
            <w:tcW w:w="429" w:type="pct"/>
            <w:shd w:val="clear" w:color="auto" w:fill="808080"/>
          </w:tcPr>
          <w:p w14:paraId="011A9EDE" w14:textId="77777777" w:rsidR="00610598" w:rsidRPr="00610598" w:rsidRDefault="00610598" w:rsidP="00645C63">
            <w:pPr>
              <w:pStyle w:val="TableParagraph"/>
              <w:jc w:val="center"/>
              <w:rPr>
                <w:rFonts w:ascii="Times New Roman" w:hAnsi="Times New Roman"/>
                <w:b/>
                <w:noProof/>
                <w:color w:val="FFFFFF"/>
                <w:sz w:val="24"/>
              </w:rPr>
            </w:pPr>
            <w:r>
              <w:rPr>
                <w:rFonts w:ascii="Times New Roman" w:hAnsi="Times New Roman"/>
                <w:b/>
                <w:color w:val="FFFFFF"/>
                <w:sz w:val="24"/>
              </w:rPr>
              <w:t>3, 4</w:t>
            </w:r>
          </w:p>
        </w:tc>
        <w:tc>
          <w:tcPr>
            <w:tcW w:w="466" w:type="pct"/>
            <w:gridSpan w:val="2"/>
            <w:shd w:val="clear" w:color="auto" w:fill="808080"/>
          </w:tcPr>
          <w:p w14:paraId="754D6AA2" w14:textId="77777777" w:rsidR="00610598" w:rsidRPr="00610598" w:rsidRDefault="00610598" w:rsidP="00645C63">
            <w:pPr>
              <w:pStyle w:val="TableParagraph"/>
              <w:jc w:val="center"/>
              <w:rPr>
                <w:rFonts w:ascii="Times New Roman" w:hAnsi="Times New Roman"/>
                <w:b/>
                <w:noProof/>
                <w:color w:val="FFFFFF"/>
                <w:sz w:val="24"/>
              </w:rPr>
            </w:pPr>
            <w:r>
              <w:rPr>
                <w:rFonts w:ascii="Times New Roman" w:hAnsi="Times New Roman"/>
                <w:b/>
                <w:color w:val="FFFFFF"/>
                <w:sz w:val="24"/>
              </w:rPr>
              <w:t>3, 4</w:t>
            </w:r>
          </w:p>
        </w:tc>
      </w:tr>
      <w:tr w:rsidR="00F469A1" w:rsidRPr="00610598" w14:paraId="55C15D4E" w14:textId="77777777" w:rsidTr="008150BC">
        <w:tc>
          <w:tcPr>
            <w:tcW w:w="957" w:type="pct"/>
            <w:gridSpan w:val="2"/>
            <w:shd w:val="clear" w:color="auto" w:fill="808080"/>
          </w:tcPr>
          <w:p w14:paraId="57E0335A" w14:textId="77777777" w:rsidR="00610598" w:rsidRPr="00610598" w:rsidRDefault="00610598" w:rsidP="00645C63">
            <w:pPr>
              <w:pStyle w:val="TableParagraph"/>
              <w:jc w:val="center"/>
              <w:rPr>
                <w:rFonts w:ascii="Times New Roman" w:hAnsi="Times New Roman"/>
                <w:noProof/>
                <w:color w:val="FFFFFF"/>
                <w:sz w:val="24"/>
              </w:rPr>
            </w:pPr>
            <w:r>
              <w:rPr>
                <w:rFonts w:ascii="Times New Roman" w:hAnsi="Times New Roman"/>
                <w:color w:val="FFFFFF"/>
                <w:sz w:val="24"/>
              </w:rPr>
              <w:t>1.</w:t>
            </w:r>
          </w:p>
        </w:tc>
        <w:tc>
          <w:tcPr>
            <w:tcW w:w="382" w:type="pct"/>
            <w:gridSpan w:val="2"/>
            <w:shd w:val="clear" w:color="auto" w:fill="808080"/>
          </w:tcPr>
          <w:p w14:paraId="4F1EF00B" w14:textId="77777777" w:rsidR="00610598" w:rsidRPr="00610598" w:rsidRDefault="00610598" w:rsidP="00645C63">
            <w:pPr>
              <w:pStyle w:val="TableParagraph"/>
              <w:jc w:val="center"/>
              <w:rPr>
                <w:rFonts w:ascii="Times New Roman" w:hAnsi="Times New Roman"/>
                <w:noProof/>
                <w:color w:val="FFFFFF"/>
                <w:sz w:val="24"/>
              </w:rPr>
            </w:pPr>
            <w:r>
              <w:rPr>
                <w:rFonts w:ascii="Times New Roman" w:hAnsi="Times New Roman"/>
                <w:color w:val="FFFFFF"/>
                <w:sz w:val="24"/>
              </w:rPr>
              <w:t>2.</w:t>
            </w:r>
          </w:p>
        </w:tc>
        <w:tc>
          <w:tcPr>
            <w:tcW w:w="363" w:type="pct"/>
            <w:shd w:val="clear" w:color="auto" w:fill="808080"/>
          </w:tcPr>
          <w:p w14:paraId="70EBA27F" w14:textId="77777777" w:rsidR="00610598" w:rsidRPr="00610598" w:rsidRDefault="00610598" w:rsidP="00645C63">
            <w:pPr>
              <w:pStyle w:val="TableParagraph"/>
              <w:jc w:val="center"/>
              <w:rPr>
                <w:rFonts w:ascii="Times New Roman" w:hAnsi="Times New Roman"/>
                <w:noProof/>
                <w:color w:val="FFFFFF"/>
                <w:sz w:val="24"/>
              </w:rPr>
            </w:pPr>
            <w:r>
              <w:rPr>
                <w:rFonts w:ascii="Times New Roman" w:hAnsi="Times New Roman"/>
                <w:color w:val="FFFFFF"/>
                <w:sz w:val="24"/>
              </w:rPr>
              <w:t>3.</w:t>
            </w:r>
          </w:p>
        </w:tc>
        <w:tc>
          <w:tcPr>
            <w:tcW w:w="358" w:type="pct"/>
            <w:gridSpan w:val="2"/>
            <w:shd w:val="clear" w:color="auto" w:fill="808080"/>
          </w:tcPr>
          <w:p w14:paraId="1AC5CD70" w14:textId="77777777" w:rsidR="00610598" w:rsidRPr="00610598" w:rsidRDefault="00610598" w:rsidP="00645C63">
            <w:pPr>
              <w:pStyle w:val="TableParagraph"/>
              <w:jc w:val="center"/>
              <w:rPr>
                <w:rFonts w:ascii="Times New Roman" w:hAnsi="Times New Roman"/>
                <w:noProof/>
                <w:color w:val="FFFFFF"/>
                <w:sz w:val="24"/>
              </w:rPr>
            </w:pPr>
            <w:r>
              <w:rPr>
                <w:rFonts w:ascii="Times New Roman" w:hAnsi="Times New Roman"/>
                <w:color w:val="FFFFFF"/>
                <w:sz w:val="24"/>
              </w:rPr>
              <w:t>4.</w:t>
            </w:r>
          </w:p>
        </w:tc>
        <w:tc>
          <w:tcPr>
            <w:tcW w:w="370" w:type="pct"/>
            <w:gridSpan w:val="2"/>
            <w:shd w:val="clear" w:color="auto" w:fill="808080"/>
          </w:tcPr>
          <w:p w14:paraId="3166F95C" w14:textId="77777777" w:rsidR="00610598" w:rsidRPr="00610598" w:rsidRDefault="00610598" w:rsidP="00645C63">
            <w:pPr>
              <w:pStyle w:val="TableParagraph"/>
              <w:jc w:val="center"/>
              <w:rPr>
                <w:rFonts w:ascii="Times New Roman" w:hAnsi="Times New Roman"/>
                <w:noProof/>
                <w:color w:val="FFFFFF"/>
                <w:sz w:val="24"/>
              </w:rPr>
            </w:pPr>
            <w:r>
              <w:rPr>
                <w:rFonts w:ascii="Times New Roman" w:hAnsi="Times New Roman"/>
                <w:color w:val="FFFFFF"/>
                <w:sz w:val="24"/>
              </w:rPr>
              <w:t>5.</w:t>
            </w:r>
          </w:p>
        </w:tc>
        <w:tc>
          <w:tcPr>
            <w:tcW w:w="383" w:type="pct"/>
            <w:gridSpan w:val="3"/>
            <w:shd w:val="clear" w:color="auto" w:fill="808080"/>
          </w:tcPr>
          <w:p w14:paraId="567916B0" w14:textId="77777777" w:rsidR="00610598" w:rsidRPr="00610598" w:rsidRDefault="00610598" w:rsidP="00645C63">
            <w:pPr>
              <w:pStyle w:val="TableParagraph"/>
              <w:jc w:val="center"/>
              <w:rPr>
                <w:rFonts w:ascii="Times New Roman" w:hAnsi="Times New Roman"/>
                <w:noProof/>
                <w:color w:val="FFFFFF"/>
                <w:sz w:val="24"/>
              </w:rPr>
            </w:pPr>
            <w:r>
              <w:rPr>
                <w:rFonts w:ascii="Times New Roman" w:hAnsi="Times New Roman"/>
                <w:color w:val="FFFFFF"/>
                <w:sz w:val="24"/>
              </w:rPr>
              <w:t>6.</w:t>
            </w:r>
          </w:p>
        </w:tc>
        <w:tc>
          <w:tcPr>
            <w:tcW w:w="420" w:type="pct"/>
            <w:shd w:val="clear" w:color="auto" w:fill="808080"/>
          </w:tcPr>
          <w:p w14:paraId="7E6836B9" w14:textId="77777777" w:rsidR="00610598" w:rsidRPr="00610598" w:rsidRDefault="00610598" w:rsidP="00645C63">
            <w:pPr>
              <w:pStyle w:val="TableParagraph"/>
              <w:jc w:val="center"/>
              <w:rPr>
                <w:rFonts w:ascii="Times New Roman" w:hAnsi="Times New Roman"/>
                <w:noProof/>
                <w:color w:val="FFFFFF"/>
                <w:sz w:val="24"/>
              </w:rPr>
            </w:pPr>
            <w:r>
              <w:rPr>
                <w:rFonts w:ascii="Times New Roman" w:hAnsi="Times New Roman"/>
                <w:color w:val="FFFFFF"/>
                <w:sz w:val="24"/>
              </w:rPr>
              <w:t>7.</w:t>
            </w:r>
          </w:p>
        </w:tc>
        <w:tc>
          <w:tcPr>
            <w:tcW w:w="411" w:type="pct"/>
            <w:gridSpan w:val="3"/>
            <w:shd w:val="clear" w:color="auto" w:fill="808080"/>
          </w:tcPr>
          <w:p w14:paraId="7F0860C6" w14:textId="77777777" w:rsidR="00610598" w:rsidRPr="00610598" w:rsidRDefault="00610598" w:rsidP="00645C63">
            <w:pPr>
              <w:pStyle w:val="TableParagraph"/>
              <w:jc w:val="center"/>
              <w:rPr>
                <w:rFonts w:ascii="Times New Roman" w:hAnsi="Times New Roman"/>
                <w:noProof/>
                <w:color w:val="FFFFFF"/>
                <w:sz w:val="24"/>
              </w:rPr>
            </w:pPr>
            <w:r>
              <w:rPr>
                <w:rFonts w:ascii="Times New Roman" w:hAnsi="Times New Roman"/>
                <w:color w:val="FFFFFF"/>
                <w:sz w:val="24"/>
              </w:rPr>
              <w:t>8.</w:t>
            </w:r>
          </w:p>
        </w:tc>
        <w:tc>
          <w:tcPr>
            <w:tcW w:w="460" w:type="pct"/>
            <w:gridSpan w:val="2"/>
            <w:shd w:val="clear" w:color="auto" w:fill="808080"/>
          </w:tcPr>
          <w:p w14:paraId="7F7578A6" w14:textId="77777777" w:rsidR="00610598" w:rsidRPr="00610598" w:rsidRDefault="00610598" w:rsidP="00645C63">
            <w:pPr>
              <w:pStyle w:val="TableParagraph"/>
              <w:jc w:val="center"/>
              <w:rPr>
                <w:rFonts w:ascii="Times New Roman" w:hAnsi="Times New Roman"/>
                <w:noProof/>
                <w:color w:val="FFFFFF"/>
                <w:sz w:val="24"/>
              </w:rPr>
            </w:pPr>
            <w:r>
              <w:rPr>
                <w:rFonts w:ascii="Times New Roman" w:hAnsi="Times New Roman"/>
                <w:color w:val="FFFFFF"/>
                <w:sz w:val="24"/>
              </w:rPr>
              <w:t>9.</w:t>
            </w:r>
          </w:p>
        </w:tc>
        <w:tc>
          <w:tcPr>
            <w:tcW w:w="429" w:type="pct"/>
            <w:shd w:val="clear" w:color="auto" w:fill="808080"/>
          </w:tcPr>
          <w:p w14:paraId="58A267B9" w14:textId="77777777" w:rsidR="00610598" w:rsidRPr="00610598" w:rsidRDefault="00610598" w:rsidP="00645C63">
            <w:pPr>
              <w:pStyle w:val="TableParagraph"/>
              <w:jc w:val="center"/>
              <w:rPr>
                <w:rFonts w:ascii="Times New Roman" w:hAnsi="Times New Roman"/>
                <w:noProof/>
                <w:color w:val="FFFFFF"/>
                <w:sz w:val="24"/>
              </w:rPr>
            </w:pPr>
            <w:r>
              <w:rPr>
                <w:rFonts w:ascii="Times New Roman" w:hAnsi="Times New Roman"/>
                <w:color w:val="FFFFFF"/>
                <w:sz w:val="24"/>
              </w:rPr>
              <w:t>10.</w:t>
            </w:r>
          </w:p>
        </w:tc>
        <w:tc>
          <w:tcPr>
            <w:tcW w:w="466" w:type="pct"/>
            <w:gridSpan w:val="2"/>
            <w:shd w:val="clear" w:color="auto" w:fill="808080"/>
          </w:tcPr>
          <w:p w14:paraId="697201F1" w14:textId="77777777" w:rsidR="00610598" w:rsidRPr="00610598" w:rsidRDefault="00610598" w:rsidP="00645C63">
            <w:pPr>
              <w:pStyle w:val="TableParagraph"/>
              <w:jc w:val="center"/>
              <w:rPr>
                <w:rFonts w:ascii="Times New Roman" w:hAnsi="Times New Roman"/>
                <w:noProof/>
                <w:color w:val="FFFFFF"/>
                <w:sz w:val="24"/>
              </w:rPr>
            </w:pPr>
            <w:r>
              <w:rPr>
                <w:rFonts w:ascii="Times New Roman" w:hAnsi="Times New Roman"/>
                <w:color w:val="FFFFFF"/>
                <w:sz w:val="24"/>
              </w:rPr>
              <w:t>11.</w:t>
            </w:r>
          </w:p>
        </w:tc>
      </w:tr>
      <w:tr w:rsidR="00F469A1" w:rsidRPr="00610598" w14:paraId="006E4F37" w14:textId="77777777" w:rsidTr="008150BC">
        <w:tc>
          <w:tcPr>
            <w:tcW w:w="957" w:type="pct"/>
            <w:gridSpan w:val="2"/>
            <w:shd w:val="clear" w:color="auto" w:fill="D9D9D9"/>
          </w:tcPr>
          <w:p w14:paraId="7625629B" w14:textId="77777777" w:rsidR="00610598" w:rsidRPr="00610598" w:rsidRDefault="00610598" w:rsidP="008150BC">
            <w:pPr>
              <w:pStyle w:val="TableParagraph"/>
              <w:rPr>
                <w:rFonts w:ascii="Times New Roman" w:hAnsi="Times New Roman"/>
                <w:noProof/>
                <w:sz w:val="24"/>
              </w:rPr>
            </w:pPr>
            <w:r>
              <w:rPr>
                <w:rFonts w:ascii="Times New Roman" w:hAnsi="Times New Roman"/>
                <w:sz w:val="24"/>
              </w:rPr>
              <w:t>KONISKA VIRSMA</w:t>
            </w:r>
          </w:p>
        </w:tc>
        <w:tc>
          <w:tcPr>
            <w:tcW w:w="382" w:type="pct"/>
            <w:gridSpan w:val="2"/>
            <w:shd w:val="clear" w:color="auto" w:fill="D9D9D9"/>
          </w:tcPr>
          <w:p w14:paraId="1344DC62" w14:textId="77777777" w:rsidR="00610598" w:rsidRPr="00610598" w:rsidRDefault="00610598" w:rsidP="00F469A1">
            <w:pPr>
              <w:jc w:val="center"/>
              <w:rPr>
                <w:rFonts w:ascii="Times New Roman" w:hAnsi="Times New Roman"/>
                <w:noProof/>
                <w:sz w:val="24"/>
              </w:rPr>
            </w:pPr>
          </w:p>
        </w:tc>
        <w:tc>
          <w:tcPr>
            <w:tcW w:w="363" w:type="pct"/>
            <w:shd w:val="clear" w:color="auto" w:fill="D9D9D9"/>
          </w:tcPr>
          <w:p w14:paraId="53C749AE" w14:textId="77777777" w:rsidR="00610598" w:rsidRPr="00610598" w:rsidRDefault="00610598" w:rsidP="00F469A1">
            <w:pPr>
              <w:jc w:val="center"/>
              <w:rPr>
                <w:rFonts w:ascii="Times New Roman" w:hAnsi="Times New Roman"/>
                <w:noProof/>
                <w:sz w:val="24"/>
              </w:rPr>
            </w:pPr>
          </w:p>
        </w:tc>
        <w:tc>
          <w:tcPr>
            <w:tcW w:w="358" w:type="pct"/>
            <w:gridSpan w:val="2"/>
            <w:shd w:val="clear" w:color="auto" w:fill="D9D9D9"/>
          </w:tcPr>
          <w:p w14:paraId="1F628D40" w14:textId="77777777" w:rsidR="00610598" w:rsidRPr="00610598" w:rsidRDefault="00610598" w:rsidP="00F469A1">
            <w:pPr>
              <w:jc w:val="center"/>
              <w:rPr>
                <w:rFonts w:ascii="Times New Roman" w:hAnsi="Times New Roman"/>
                <w:noProof/>
                <w:sz w:val="24"/>
              </w:rPr>
            </w:pPr>
          </w:p>
        </w:tc>
        <w:tc>
          <w:tcPr>
            <w:tcW w:w="370" w:type="pct"/>
            <w:gridSpan w:val="2"/>
            <w:shd w:val="clear" w:color="auto" w:fill="D9D9D9"/>
          </w:tcPr>
          <w:p w14:paraId="22D19F74" w14:textId="77777777" w:rsidR="00610598" w:rsidRPr="00610598" w:rsidRDefault="00610598" w:rsidP="00F469A1">
            <w:pPr>
              <w:jc w:val="center"/>
              <w:rPr>
                <w:rFonts w:ascii="Times New Roman" w:hAnsi="Times New Roman"/>
                <w:noProof/>
                <w:sz w:val="24"/>
              </w:rPr>
            </w:pPr>
          </w:p>
        </w:tc>
        <w:tc>
          <w:tcPr>
            <w:tcW w:w="383" w:type="pct"/>
            <w:gridSpan w:val="3"/>
            <w:shd w:val="clear" w:color="auto" w:fill="D9D9D9"/>
          </w:tcPr>
          <w:p w14:paraId="5EDED864" w14:textId="77777777" w:rsidR="00610598" w:rsidRPr="00610598" w:rsidRDefault="00610598" w:rsidP="00F469A1">
            <w:pPr>
              <w:jc w:val="center"/>
              <w:rPr>
                <w:rFonts w:ascii="Times New Roman" w:hAnsi="Times New Roman"/>
                <w:noProof/>
                <w:sz w:val="24"/>
              </w:rPr>
            </w:pPr>
          </w:p>
        </w:tc>
        <w:tc>
          <w:tcPr>
            <w:tcW w:w="420" w:type="pct"/>
            <w:shd w:val="clear" w:color="auto" w:fill="D9D9D9"/>
          </w:tcPr>
          <w:p w14:paraId="26205776" w14:textId="77777777" w:rsidR="00610598" w:rsidRPr="00610598" w:rsidRDefault="00610598" w:rsidP="00F469A1">
            <w:pPr>
              <w:jc w:val="center"/>
              <w:rPr>
                <w:rFonts w:ascii="Times New Roman" w:hAnsi="Times New Roman"/>
                <w:noProof/>
                <w:sz w:val="24"/>
              </w:rPr>
            </w:pPr>
          </w:p>
        </w:tc>
        <w:tc>
          <w:tcPr>
            <w:tcW w:w="411" w:type="pct"/>
            <w:gridSpan w:val="3"/>
            <w:shd w:val="clear" w:color="auto" w:fill="D9D9D9"/>
          </w:tcPr>
          <w:p w14:paraId="41C80942" w14:textId="77777777" w:rsidR="00610598" w:rsidRPr="00610598" w:rsidRDefault="00610598" w:rsidP="00F469A1">
            <w:pPr>
              <w:jc w:val="center"/>
              <w:rPr>
                <w:rFonts w:ascii="Times New Roman" w:hAnsi="Times New Roman"/>
                <w:noProof/>
                <w:sz w:val="24"/>
              </w:rPr>
            </w:pPr>
          </w:p>
        </w:tc>
        <w:tc>
          <w:tcPr>
            <w:tcW w:w="460" w:type="pct"/>
            <w:gridSpan w:val="2"/>
            <w:shd w:val="clear" w:color="auto" w:fill="D9D9D9"/>
          </w:tcPr>
          <w:p w14:paraId="3217F614" w14:textId="77777777" w:rsidR="00610598" w:rsidRPr="00610598" w:rsidRDefault="00610598" w:rsidP="00F469A1">
            <w:pPr>
              <w:jc w:val="center"/>
              <w:rPr>
                <w:rFonts w:ascii="Times New Roman" w:hAnsi="Times New Roman"/>
                <w:noProof/>
                <w:sz w:val="24"/>
              </w:rPr>
            </w:pPr>
          </w:p>
        </w:tc>
        <w:tc>
          <w:tcPr>
            <w:tcW w:w="429" w:type="pct"/>
            <w:shd w:val="clear" w:color="auto" w:fill="D9D9D9"/>
          </w:tcPr>
          <w:p w14:paraId="5C483395" w14:textId="77777777" w:rsidR="00610598" w:rsidRPr="00610598" w:rsidRDefault="00610598" w:rsidP="00F469A1">
            <w:pPr>
              <w:jc w:val="center"/>
              <w:rPr>
                <w:rFonts w:ascii="Times New Roman" w:hAnsi="Times New Roman"/>
                <w:noProof/>
                <w:sz w:val="24"/>
              </w:rPr>
            </w:pPr>
          </w:p>
        </w:tc>
        <w:tc>
          <w:tcPr>
            <w:tcW w:w="466" w:type="pct"/>
            <w:gridSpan w:val="2"/>
            <w:shd w:val="clear" w:color="auto" w:fill="D9D9D9"/>
          </w:tcPr>
          <w:p w14:paraId="58EFBE8F" w14:textId="77777777" w:rsidR="00610598" w:rsidRPr="00610598" w:rsidRDefault="00610598" w:rsidP="00F469A1">
            <w:pPr>
              <w:jc w:val="center"/>
              <w:rPr>
                <w:rFonts w:ascii="Times New Roman" w:hAnsi="Times New Roman"/>
                <w:noProof/>
                <w:sz w:val="24"/>
              </w:rPr>
            </w:pPr>
          </w:p>
        </w:tc>
      </w:tr>
      <w:tr w:rsidR="00F469A1" w:rsidRPr="00610598" w14:paraId="3E7ADE8B" w14:textId="77777777" w:rsidTr="008150BC">
        <w:tc>
          <w:tcPr>
            <w:tcW w:w="957" w:type="pct"/>
            <w:gridSpan w:val="2"/>
            <w:shd w:val="clear" w:color="auto" w:fill="D9D9D9"/>
          </w:tcPr>
          <w:p w14:paraId="22E1AD99" w14:textId="77777777" w:rsidR="00610598" w:rsidRPr="00610598" w:rsidRDefault="00610598" w:rsidP="008150BC">
            <w:pPr>
              <w:pStyle w:val="TableParagraph"/>
              <w:rPr>
                <w:rFonts w:ascii="Times New Roman" w:hAnsi="Times New Roman"/>
                <w:noProof/>
                <w:sz w:val="24"/>
              </w:rPr>
            </w:pPr>
            <w:r>
              <w:rPr>
                <w:rFonts w:ascii="Times New Roman" w:hAnsi="Times New Roman"/>
                <w:sz w:val="24"/>
              </w:rPr>
              <w:t>Slīpums</w:t>
            </w:r>
          </w:p>
        </w:tc>
        <w:tc>
          <w:tcPr>
            <w:tcW w:w="382" w:type="pct"/>
            <w:gridSpan w:val="2"/>
            <w:shd w:val="clear" w:color="auto" w:fill="D9D9D9"/>
          </w:tcPr>
          <w:p w14:paraId="46CD9E66"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5 %</w:t>
            </w:r>
          </w:p>
        </w:tc>
        <w:tc>
          <w:tcPr>
            <w:tcW w:w="363" w:type="pct"/>
            <w:shd w:val="clear" w:color="auto" w:fill="D9D9D9"/>
          </w:tcPr>
          <w:p w14:paraId="59428FE6"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5 %</w:t>
            </w:r>
          </w:p>
        </w:tc>
        <w:tc>
          <w:tcPr>
            <w:tcW w:w="358" w:type="pct"/>
            <w:gridSpan w:val="2"/>
            <w:shd w:val="clear" w:color="auto" w:fill="D9D9D9"/>
          </w:tcPr>
          <w:p w14:paraId="69974ECE"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5 %</w:t>
            </w:r>
          </w:p>
        </w:tc>
        <w:tc>
          <w:tcPr>
            <w:tcW w:w="370" w:type="pct"/>
            <w:gridSpan w:val="2"/>
            <w:shd w:val="clear" w:color="auto" w:fill="D9D9D9"/>
          </w:tcPr>
          <w:p w14:paraId="6CB73662"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5 %</w:t>
            </w:r>
          </w:p>
        </w:tc>
        <w:tc>
          <w:tcPr>
            <w:tcW w:w="383" w:type="pct"/>
            <w:gridSpan w:val="3"/>
            <w:shd w:val="clear" w:color="auto" w:fill="D9D9D9"/>
          </w:tcPr>
          <w:p w14:paraId="4BAE4FFA"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5 %</w:t>
            </w:r>
          </w:p>
        </w:tc>
        <w:tc>
          <w:tcPr>
            <w:tcW w:w="420" w:type="pct"/>
            <w:shd w:val="clear" w:color="auto" w:fill="D9D9D9"/>
          </w:tcPr>
          <w:p w14:paraId="793F05C1"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5 %</w:t>
            </w:r>
          </w:p>
        </w:tc>
        <w:tc>
          <w:tcPr>
            <w:tcW w:w="411" w:type="pct"/>
            <w:gridSpan w:val="3"/>
            <w:shd w:val="clear" w:color="auto" w:fill="D9D9D9"/>
          </w:tcPr>
          <w:p w14:paraId="01CCB873"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5 %</w:t>
            </w:r>
          </w:p>
        </w:tc>
        <w:tc>
          <w:tcPr>
            <w:tcW w:w="460" w:type="pct"/>
            <w:gridSpan w:val="2"/>
            <w:shd w:val="clear" w:color="auto" w:fill="D9D9D9"/>
          </w:tcPr>
          <w:p w14:paraId="25CCC6A8"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5 %</w:t>
            </w:r>
          </w:p>
        </w:tc>
        <w:tc>
          <w:tcPr>
            <w:tcW w:w="429" w:type="pct"/>
            <w:shd w:val="clear" w:color="auto" w:fill="D9D9D9"/>
          </w:tcPr>
          <w:p w14:paraId="3BEDDB53"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5 %</w:t>
            </w:r>
          </w:p>
        </w:tc>
        <w:tc>
          <w:tcPr>
            <w:tcW w:w="466" w:type="pct"/>
            <w:gridSpan w:val="2"/>
            <w:shd w:val="clear" w:color="auto" w:fill="D9D9D9"/>
          </w:tcPr>
          <w:p w14:paraId="2F03C3CA"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5 %</w:t>
            </w:r>
          </w:p>
        </w:tc>
      </w:tr>
      <w:tr w:rsidR="00F469A1" w:rsidRPr="00610598" w14:paraId="53FB3B42" w14:textId="77777777" w:rsidTr="008150BC">
        <w:tc>
          <w:tcPr>
            <w:tcW w:w="957" w:type="pct"/>
            <w:gridSpan w:val="2"/>
            <w:shd w:val="clear" w:color="auto" w:fill="D9D9D9"/>
          </w:tcPr>
          <w:p w14:paraId="0AB86340" w14:textId="77777777" w:rsidR="00610598" w:rsidRPr="00610598" w:rsidRDefault="00610598" w:rsidP="008150BC">
            <w:pPr>
              <w:pStyle w:val="TableParagraph"/>
              <w:rPr>
                <w:rFonts w:ascii="Times New Roman" w:hAnsi="Times New Roman"/>
                <w:noProof/>
                <w:sz w:val="24"/>
              </w:rPr>
            </w:pPr>
            <w:r>
              <w:rPr>
                <w:rFonts w:ascii="Times New Roman" w:hAnsi="Times New Roman"/>
                <w:sz w:val="24"/>
              </w:rPr>
              <w:t>Augstums</w:t>
            </w:r>
          </w:p>
        </w:tc>
        <w:tc>
          <w:tcPr>
            <w:tcW w:w="382" w:type="pct"/>
            <w:gridSpan w:val="2"/>
            <w:shd w:val="clear" w:color="auto" w:fill="D9D9D9"/>
          </w:tcPr>
          <w:p w14:paraId="5EC43F2D"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35 m</w:t>
            </w:r>
          </w:p>
        </w:tc>
        <w:tc>
          <w:tcPr>
            <w:tcW w:w="363" w:type="pct"/>
            <w:shd w:val="clear" w:color="auto" w:fill="D9D9D9"/>
          </w:tcPr>
          <w:p w14:paraId="29B892A4"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55 m</w:t>
            </w:r>
          </w:p>
        </w:tc>
        <w:tc>
          <w:tcPr>
            <w:tcW w:w="358" w:type="pct"/>
            <w:gridSpan w:val="2"/>
            <w:shd w:val="clear" w:color="auto" w:fill="D9D9D9"/>
          </w:tcPr>
          <w:p w14:paraId="28DE69A2"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75 m</w:t>
            </w:r>
          </w:p>
        </w:tc>
        <w:tc>
          <w:tcPr>
            <w:tcW w:w="370" w:type="pct"/>
            <w:gridSpan w:val="2"/>
            <w:shd w:val="clear" w:color="auto" w:fill="D9D9D9"/>
          </w:tcPr>
          <w:p w14:paraId="77872D56"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100 m</w:t>
            </w:r>
          </w:p>
        </w:tc>
        <w:tc>
          <w:tcPr>
            <w:tcW w:w="383" w:type="pct"/>
            <w:gridSpan w:val="3"/>
            <w:shd w:val="clear" w:color="auto" w:fill="D9D9D9"/>
          </w:tcPr>
          <w:p w14:paraId="17E33302"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60 m</w:t>
            </w:r>
          </w:p>
        </w:tc>
        <w:tc>
          <w:tcPr>
            <w:tcW w:w="420" w:type="pct"/>
            <w:shd w:val="clear" w:color="auto" w:fill="D9D9D9"/>
          </w:tcPr>
          <w:p w14:paraId="02288376"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75 m</w:t>
            </w:r>
          </w:p>
        </w:tc>
        <w:tc>
          <w:tcPr>
            <w:tcW w:w="411" w:type="pct"/>
            <w:gridSpan w:val="3"/>
            <w:shd w:val="clear" w:color="auto" w:fill="D9D9D9"/>
          </w:tcPr>
          <w:p w14:paraId="6747EE07"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100 m</w:t>
            </w:r>
          </w:p>
        </w:tc>
        <w:tc>
          <w:tcPr>
            <w:tcW w:w="460" w:type="pct"/>
            <w:gridSpan w:val="2"/>
            <w:shd w:val="clear" w:color="auto" w:fill="D9D9D9"/>
          </w:tcPr>
          <w:p w14:paraId="4D836A2C"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60 m</w:t>
            </w:r>
          </w:p>
        </w:tc>
        <w:tc>
          <w:tcPr>
            <w:tcW w:w="429" w:type="pct"/>
            <w:shd w:val="clear" w:color="auto" w:fill="D9D9D9"/>
          </w:tcPr>
          <w:p w14:paraId="458CEC7B"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100 m</w:t>
            </w:r>
          </w:p>
        </w:tc>
        <w:tc>
          <w:tcPr>
            <w:tcW w:w="466" w:type="pct"/>
            <w:gridSpan w:val="2"/>
            <w:shd w:val="clear" w:color="auto" w:fill="D9D9D9"/>
          </w:tcPr>
          <w:p w14:paraId="4A5903FF"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100 m</w:t>
            </w:r>
          </w:p>
        </w:tc>
      </w:tr>
      <w:tr w:rsidR="00F469A1" w:rsidRPr="00610598" w14:paraId="16BA9191" w14:textId="77777777" w:rsidTr="008150BC">
        <w:tc>
          <w:tcPr>
            <w:tcW w:w="957" w:type="pct"/>
            <w:gridSpan w:val="2"/>
            <w:shd w:val="clear" w:color="auto" w:fill="D9D9D9"/>
          </w:tcPr>
          <w:p w14:paraId="681D22D9" w14:textId="77777777" w:rsidR="00610598" w:rsidRPr="00610598" w:rsidRDefault="00610598" w:rsidP="008150BC">
            <w:pPr>
              <w:pStyle w:val="TableParagraph"/>
              <w:rPr>
                <w:rFonts w:ascii="Times New Roman" w:hAnsi="Times New Roman"/>
                <w:noProof/>
                <w:sz w:val="24"/>
              </w:rPr>
            </w:pPr>
            <w:r>
              <w:rPr>
                <w:rFonts w:ascii="Times New Roman" w:hAnsi="Times New Roman"/>
                <w:sz w:val="24"/>
              </w:rPr>
              <w:t>IEKŠĒJĀ HORIZONTĀLĀ VIRSMA</w:t>
            </w:r>
          </w:p>
        </w:tc>
        <w:tc>
          <w:tcPr>
            <w:tcW w:w="382" w:type="pct"/>
            <w:gridSpan w:val="2"/>
            <w:shd w:val="clear" w:color="auto" w:fill="D9D9D9"/>
          </w:tcPr>
          <w:p w14:paraId="40CED0CC" w14:textId="77777777" w:rsidR="00610598" w:rsidRPr="00610598" w:rsidRDefault="00610598" w:rsidP="00F469A1">
            <w:pPr>
              <w:jc w:val="center"/>
              <w:rPr>
                <w:rFonts w:ascii="Times New Roman" w:hAnsi="Times New Roman"/>
                <w:noProof/>
                <w:sz w:val="24"/>
              </w:rPr>
            </w:pPr>
          </w:p>
        </w:tc>
        <w:tc>
          <w:tcPr>
            <w:tcW w:w="363" w:type="pct"/>
            <w:shd w:val="clear" w:color="auto" w:fill="D9D9D9"/>
          </w:tcPr>
          <w:p w14:paraId="592D0683" w14:textId="77777777" w:rsidR="00610598" w:rsidRPr="00610598" w:rsidRDefault="00610598" w:rsidP="00F469A1">
            <w:pPr>
              <w:jc w:val="center"/>
              <w:rPr>
                <w:rFonts w:ascii="Times New Roman" w:hAnsi="Times New Roman"/>
                <w:noProof/>
                <w:sz w:val="24"/>
              </w:rPr>
            </w:pPr>
          </w:p>
        </w:tc>
        <w:tc>
          <w:tcPr>
            <w:tcW w:w="358" w:type="pct"/>
            <w:gridSpan w:val="2"/>
            <w:shd w:val="clear" w:color="auto" w:fill="D9D9D9"/>
          </w:tcPr>
          <w:p w14:paraId="2F5FB8B7" w14:textId="77777777" w:rsidR="00610598" w:rsidRPr="00610598" w:rsidRDefault="00610598" w:rsidP="00F469A1">
            <w:pPr>
              <w:jc w:val="center"/>
              <w:rPr>
                <w:rFonts w:ascii="Times New Roman" w:hAnsi="Times New Roman"/>
                <w:noProof/>
                <w:sz w:val="24"/>
              </w:rPr>
            </w:pPr>
          </w:p>
        </w:tc>
        <w:tc>
          <w:tcPr>
            <w:tcW w:w="370" w:type="pct"/>
            <w:gridSpan w:val="2"/>
            <w:shd w:val="clear" w:color="auto" w:fill="D9D9D9"/>
          </w:tcPr>
          <w:p w14:paraId="063E1841" w14:textId="77777777" w:rsidR="00610598" w:rsidRPr="00610598" w:rsidRDefault="00610598" w:rsidP="00F469A1">
            <w:pPr>
              <w:jc w:val="center"/>
              <w:rPr>
                <w:rFonts w:ascii="Times New Roman" w:hAnsi="Times New Roman"/>
                <w:noProof/>
                <w:sz w:val="24"/>
              </w:rPr>
            </w:pPr>
          </w:p>
        </w:tc>
        <w:tc>
          <w:tcPr>
            <w:tcW w:w="383" w:type="pct"/>
            <w:gridSpan w:val="3"/>
            <w:shd w:val="clear" w:color="auto" w:fill="D9D9D9"/>
          </w:tcPr>
          <w:p w14:paraId="17352BF0" w14:textId="77777777" w:rsidR="00610598" w:rsidRPr="00610598" w:rsidRDefault="00610598" w:rsidP="00F469A1">
            <w:pPr>
              <w:jc w:val="center"/>
              <w:rPr>
                <w:rFonts w:ascii="Times New Roman" w:hAnsi="Times New Roman"/>
                <w:noProof/>
                <w:sz w:val="24"/>
              </w:rPr>
            </w:pPr>
          </w:p>
        </w:tc>
        <w:tc>
          <w:tcPr>
            <w:tcW w:w="420" w:type="pct"/>
            <w:shd w:val="clear" w:color="auto" w:fill="D9D9D9"/>
          </w:tcPr>
          <w:p w14:paraId="6DE3641C" w14:textId="77777777" w:rsidR="00610598" w:rsidRPr="00610598" w:rsidRDefault="00610598" w:rsidP="00F469A1">
            <w:pPr>
              <w:jc w:val="center"/>
              <w:rPr>
                <w:rFonts w:ascii="Times New Roman" w:hAnsi="Times New Roman"/>
                <w:noProof/>
                <w:sz w:val="24"/>
              </w:rPr>
            </w:pPr>
          </w:p>
        </w:tc>
        <w:tc>
          <w:tcPr>
            <w:tcW w:w="411" w:type="pct"/>
            <w:gridSpan w:val="3"/>
            <w:shd w:val="clear" w:color="auto" w:fill="D9D9D9"/>
          </w:tcPr>
          <w:p w14:paraId="478482C7" w14:textId="77777777" w:rsidR="00610598" w:rsidRPr="00610598" w:rsidRDefault="00610598" w:rsidP="00F469A1">
            <w:pPr>
              <w:jc w:val="center"/>
              <w:rPr>
                <w:rFonts w:ascii="Times New Roman" w:hAnsi="Times New Roman"/>
                <w:noProof/>
                <w:sz w:val="24"/>
              </w:rPr>
            </w:pPr>
          </w:p>
        </w:tc>
        <w:tc>
          <w:tcPr>
            <w:tcW w:w="460" w:type="pct"/>
            <w:gridSpan w:val="2"/>
            <w:shd w:val="clear" w:color="auto" w:fill="D9D9D9"/>
          </w:tcPr>
          <w:p w14:paraId="4199E8D4" w14:textId="77777777" w:rsidR="00610598" w:rsidRPr="00610598" w:rsidRDefault="00610598" w:rsidP="00F469A1">
            <w:pPr>
              <w:jc w:val="center"/>
              <w:rPr>
                <w:rFonts w:ascii="Times New Roman" w:hAnsi="Times New Roman"/>
                <w:noProof/>
                <w:sz w:val="24"/>
              </w:rPr>
            </w:pPr>
          </w:p>
        </w:tc>
        <w:tc>
          <w:tcPr>
            <w:tcW w:w="429" w:type="pct"/>
            <w:shd w:val="clear" w:color="auto" w:fill="D9D9D9"/>
          </w:tcPr>
          <w:p w14:paraId="4885F35E" w14:textId="77777777" w:rsidR="00610598" w:rsidRPr="00610598" w:rsidRDefault="00610598" w:rsidP="00F469A1">
            <w:pPr>
              <w:jc w:val="center"/>
              <w:rPr>
                <w:rFonts w:ascii="Times New Roman" w:hAnsi="Times New Roman"/>
                <w:noProof/>
                <w:sz w:val="24"/>
              </w:rPr>
            </w:pPr>
          </w:p>
        </w:tc>
        <w:tc>
          <w:tcPr>
            <w:tcW w:w="466" w:type="pct"/>
            <w:gridSpan w:val="2"/>
            <w:shd w:val="clear" w:color="auto" w:fill="D9D9D9"/>
          </w:tcPr>
          <w:p w14:paraId="55D63BA2" w14:textId="77777777" w:rsidR="00610598" w:rsidRPr="00610598" w:rsidRDefault="00610598" w:rsidP="00F469A1">
            <w:pPr>
              <w:jc w:val="center"/>
              <w:rPr>
                <w:rFonts w:ascii="Times New Roman" w:hAnsi="Times New Roman"/>
                <w:noProof/>
                <w:sz w:val="24"/>
              </w:rPr>
            </w:pPr>
          </w:p>
        </w:tc>
      </w:tr>
      <w:tr w:rsidR="00F469A1" w:rsidRPr="00610598" w14:paraId="3F60925D" w14:textId="77777777" w:rsidTr="008150BC">
        <w:tc>
          <w:tcPr>
            <w:tcW w:w="957" w:type="pct"/>
            <w:gridSpan w:val="2"/>
            <w:shd w:val="clear" w:color="auto" w:fill="D9D9D9"/>
          </w:tcPr>
          <w:p w14:paraId="0E6F27BE" w14:textId="77777777" w:rsidR="00610598" w:rsidRPr="00610598" w:rsidRDefault="00610598" w:rsidP="008150BC">
            <w:pPr>
              <w:pStyle w:val="TableParagraph"/>
              <w:rPr>
                <w:rFonts w:ascii="Times New Roman" w:hAnsi="Times New Roman"/>
                <w:noProof/>
                <w:sz w:val="24"/>
              </w:rPr>
            </w:pPr>
            <w:r>
              <w:rPr>
                <w:rFonts w:ascii="Times New Roman" w:hAnsi="Times New Roman"/>
                <w:sz w:val="24"/>
              </w:rPr>
              <w:t>Augstums</w:t>
            </w:r>
          </w:p>
        </w:tc>
        <w:tc>
          <w:tcPr>
            <w:tcW w:w="382" w:type="pct"/>
            <w:gridSpan w:val="2"/>
            <w:shd w:val="clear" w:color="auto" w:fill="D9D9D9"/>
          </w:tcPr>
          <w:p w14:paraId="5954631D"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45 m</w:t>
            </w:r>
          </w:p>
        </w:tc>
        <w:tc>
          <w:tcPr>
            <w:tcW w:w="363" w:type="pct"/>
            <w:shd w:val="clear" w:color="auto" w:fill="D9D9D9"/>
          </w:tcPr>
          <w:p w14:paraId="156B2721"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45 m</w:t>
            </w:r>
          </w:p>
        </w:tc>
        <w:tc>
          <w:tcPr>
            <w:tcW w:w="358" w:type="pct"/>
            <w:gridSpan w:val="2"/>
            <w:shd w:val="clear" w:color="auto" w:fill="D9D9D9"/>
          </w:tcPr>
          <w:p w14:paraId="4AC8DD6D"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45 m</w:t>
            </w:r>
          </w:p>
        </w:tc>
        <w:tc>
          <w:tcPr>
            <w:tcW w:w="370" w:type="pct"/>
            <w:gridSpan w:val="2"/>
            <w:shd w:val="clear" w:color="auto" w:fill="D9D9D9"/>
          </w:tcPr>
          <w:p w14:paraId="16E38088"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45 m</w:t>
            </w:r>
          </w:p>
        </w:tc>
        <w:tc>
          <w:tcPr>
            <w:tcW w:w="383" w:type="pct"/>
            <w:gridSpan w:val="3"/>
            <w:shd w:val="clear" w:color="auto" w:fill="D9D9D9"/>
          </w:tcPr>
          <w:p w14:paraId="30C6A465"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45 m</w:t>
            </w:r>
          </w:p>
        </w:tc>
        <w:tc>
          <w:tcPr>
            <w:tcW w:w="420" w:type="pct"/>
            <w:shd w:val="clear" w:color="auto" w:fill="D9D9D9"/>
          </w:tcPr>
          <w:p w14:paraId="4F9D7901"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45 m</w:t>
            </w:r>
          </w:p>
        </w:tc>
        <w:tc>
          <w:tcPr>
            <w:tcW w:w="411" w:type="pct"/>
            <w:gridSpan w:val="3"/>
            <w:shd w:val="clear" w:color="auto" w:fill="D9D9D9"/>
          </w:tcPr>
          <w:p w14:paraId="6737EBAF"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45 m</w:t>
            </w:r>
          </w:p>
        </w:tc>
        <w:tc>
          <w:tcPr>
            <w:tcW w:w="460" w:type="pct"/>
            <w:gridSpan w:val="2"/>
            <w:shd w:val="clear" w:color="auto" w:fill="D9D9D9"/>
          </w:tcPr>
          <w:p w14:paraId="67598DFC"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45 m</w:t>
            </w:r>
          </w:p>
        </w:tc>
        <w:tc>
          <w:tcPr>
            <w:tcW w:w="429" w:type="pct"/>
            <w:shd w:val="clear" w:color="auto" w:fill="D9D9D9"/>
          </w:tcPr>
          <w:p w14:paraId="71A8EE96"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45 m</w:t>
            </w:r>
          </w:p>
        </w:tc>
        <w:tc>
          <w:tcPr>
            <w:tcW w:w="466" w:type="pct"/>
            <w:gridSpan w:val="2"/>
            <w:shd w:val="clear" w:color="auto" w:fill="D9D9D9"/>
          </w:tcPr>
          <w:p w14:paraId="78D5DBDC"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45 m</w:t>
            </w:r>
          </w:p>
        </w:tc>
      </w:tr>
      <w:tr w:rsidR="00F469A1" w:rsidRPr="00610598" w14:paraId="15B067AA" w14:textId="77777777" w:rsidTr="008150BC">
        <w:tc>
          <w:tcPr>
            <w:tcW w:w="957" w:type="pct"/>
            <w:gridSpan w:val="2"/>
            <w:shd w:val="clear" w:color="auto" w:fill="D9D9D9"/>
          </w:tcPr>
          <w:p w14:paraId="76DBD4F8" w14:textId="77777777" w:rsidR="00610598" w:rsidRPr="00610598" w:rsidRDefault="00610598" w:rsidP="008150BC">
            <w:pPr>
              <w:pStyle w:val="TableParagraph"/>
              <w:rPr>
                <w:rFonts w:ascii="Times New Roman" w:hAnsi="Times New Roman"/>
                <w:noProof/>
                <w:sz w:val="24"/>
              </w:rPr>
            </w:pPr>
            <w:r>
              <w:rPr>
                <w:rFonts w:ascii="Times New Roman" w:hAnsi="Times New Roman"/>
                <w:sz w:val="24"/>
              </w:rPr>
              <w:t>Rādiuss</w:t>
            </w:r>
          </w:p>
        </w:tc>
        <w:tc>
          <w:tcPr>
            <w:tcW w:w="382" w:type="pct"/>
            <w:gridSpan w:val="2"/>
            <w:shd w:val="clear" w:color="auto" w:fill="D9D9D9"/>
          </w:tcPr>
          <w:p w14:paraId="38FE4788" w14:textId="2B1E43C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2000 m</w:t>
            </w:r>
          </w:p>
        </w:tc>
        <w:tc>
          <w:tcPr>
            <w:tcW w:w="363" w:type="pct"/>
            <w:shd w:val="clear" w:color="auto" w:fill="D9D9D9"/>
          </w:tcPr>
          <w:p w14:paraId="574098F7" w14:textId="3456E688"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2500 m</w:t>
            </w:r>
          </w:p>
        </w:tc>
        <w:tc>
          <w:tcPr>
            <w:tcW w:w="358" w:type="pct"/>
            <w:gridSpan w:val="2"/>
            <w:shd w:val="clear" w:color="auto" w:fill="D9D9D9"/>
          </w:tcPr>
          <w:p w14:paraId="7CD235A6" w14:textId="11397D8A"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4000 m</w:t>
            </w:r>
          </w:p>
        </w:tc>
        <w:tc>
          <w:tcPr>
            <w:tcW w:w="370" w:type="pct"/>
            <w:gridSpan w:val="2"/>
            <w:shd w:val="clear" w:color="auto" w:fill="D9D9D9"/>
          </w:tcPr>
          <w:p w14:paraId="5202048F" w14:textId="681BFFF1"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4000 m</w:t>
            </w:r>
          </w:p>
        </w:tc>
        <w:tc>
          <w:tcPr>
            <w:tcW w:w="383" w:type="pct"/>
            <w:gridSpan w:val="3"/>
            <w:shd w:val="clear" w:color="auto" w:fill="D9D9D9"/>
          </w:tcPr>
          <w:p w14:paraId="6BD70D5A" w14:textId="5EE8C351"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3500 m</w:t>
            </w:r>
          </w:p>
        </w:tc>
        <w:tc>
          <w:tcPr>
            <w:tcW w:w="420" w:type="pct"/>
            <w:shd w:val="clear" w:color="auto" w:fill="D9D9D9"/>
          </w:tcPr>
          <w:p w14:paraId="34282198"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4000 m</w:t>
            </w:r>
          </w:p>
        </w:tc>
        <w:tc>
          <w:tcPr>
            <w:tcW w:w="411" w:type="pct"/>
            <w:gridSpan w:val="3"/>
            <w:shd w:val="clear" w:color="auto" w:fill="D9D9D9"/>
          </w:tcPr>
          <w:p w14:paraId="029D8D47"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4000 m</w:t>
            </w:r>
          </w:p>
        </w:tc>
        <w:tc>
          <w:tcPr>
            <w:tcW w:w="460" w:type="pct"/>
            <w:gridSpan w:val="2"/>
            <w:shd w:val="clear" w:color="auto" w:fill="D9D9D9"/>
          </w:tcPr>
          <w:p w14:paraId="71419416"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3500 m</w:t>
            </w:r>
          </w:p>
        </w:tc>
        <w:tc>
          <w:tcPr>
            <w:tcW w:w="429" w:type="pct"/>
            <w:shd w:val="clear" w:color="auto" w:fill="D9D9D9"/>
          </w:tcPr>
          <w:p w14:paraId="7BDB1224"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4000 m</w:t>
            </w:r>
          </w:p>
        </w:tc>
        <w:tc>
          <w:tcPr>
            <w:tcW w:w="466" w:type="pct"/>
            <w:gridSpan w:val="2"/>
            <w:shd w:val="clear" w:color="auto" w:fill="D9D9D9"/>
          </w:tcPr>
          <w:p w14:paraId="1E53F37B"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4000 m</w:t>
            </w:r>
          </w:p>
        </w:tc>
      </w:tr>
      <w:tr w:rsidR="00F469A1" w:rsidRPr="00610598" w14:paraId="0FBA0D03" w14:textId="77777777" w:rsidTr="008150BC">
        <w:tc>
          <w:tcPr>
            <w:tcW w:w="957" w:type="pct"/>
            <w:gridSpan w:val="2"/>
            <w:shd w:val="clear" w:color="auto" w:fill="D9D9D9"/>
          </w:tcPr>
          <w:p w14:paraId="2B859E28" w14:textId="77777777" w:rsidR="00610598" w:rsidRPr="00610598" w:rsidRDefault="00610598" w:rsidP="008150BC">
            <w:pPr>
              <w:pStyle w:val="TableParagraph"/>
              <w:rPr>
                <w:rFonts w:ascii="Times New Roman" w:hAnsi="Times New Roman"/>
                <w:noProof/>
                <w:sz w:val="24"/>
              </w:rPr>
            </w:pPr>
            <w:r>
              <w:rPr>
                <w:rFonts w:ascii="Times New Roman" w:hAnsi="Times New Roman"/>
                <w:sz w:val="24"/>
              </w:rPr>
              <w:t>IEKŠĒJĀ PIEEJAS VIRSMA</w:t>
            </w:r>
          </w:p>
        </w:tc>
        <w:tc>
          <w:tcPr>
            <w:tcW w:w="382" w:type="pct"/>
            <w:gridSpan w:val="2"/>
            <w:shd w:val="clear" w:color="auto" w:fill="D9D9D9"/>
          </w:tcPr>
          <w:p w14:paraId="40111D41" w14:textId="77777777" w:rsidR="00610598" w:rsidRPr="00610598" w:rsidRDefault="00610598" w:rsidP="00F469A1">
            <w:pPr>
              <w:jc w:val="center"/>
              <w:rPr>
                <w:rFonts w:ascii="Times New Roman" w:hAnsi="Times New Roman"/>
                <w:noProof/>
                <w:sz w:val="24"/>
              </w:rPr>
            </w:pPr>
          </w:p>
        </w:tc>
        <w:tc>
          <w:tcPr>
            <w:tcW w:w="363" w:type="pct"/>
            <w:shd w:val="clear" w:color="auto" w:fill="D9D9D9"/>
          </w:tcPr>
          <w:p w14:paraId="6B9C0D58" w14:textId="77777777" w:rsidR="00610598" w:rsidRPr="00610598" w:rsidRDefault="00610598" w:rsidP="00F469A1">
            <w:pPr>
              <w:jc w:val="center"/>
              <w:rPr>
                <w:rFonts w:ascii="Times New Roman" w:hAnsi="Times New Roman"/>
                <w:noProof/>
                <w:sz w:val="24"/>
              </w:rPr>
            </w:pPr>
          </w:p>
        </w:tc>
        <w:tc>
          <w:tcPr>
            <w:tcW w:w="358" w:type="pct"/>
            <w:gridSpan w:val="2"/>
            <w:shd w:val="clear" w:color="auto" w:fill="D9D9D9"/>
          </w:tcPr>
          <w:p w14:paraId="5CB8D4CA" w14:textId="77777777" w:rsidR="00610598" w:rsidRPr="00610598" w:rsidRDefault="00610598" w:rsidP="00F469A1">
            <w:pPr>
              <w:jc w:val="center"/>
              <w:rPr>
                <w:rFonts w:ascii="Times New Roman" w:hAnsi="Times New Roman"/>
                <w:noProof/>
                <w:sz w:val="24"/>
              </w:rPr>
            </w:pPr>
          </w:p>
        </w:tc>
        <w:tc>
          <w:tcPr>
            <w:tcW w:w="370" w:type="pct"/>
            <w:gridSpan w:val="2"/>
            <w:shd w:val="clear" w:color="auto" w:fill="D9D9D9"/>
          </w:tcPr>
          <w:p w14:paraId="39C831E9" w14:textId="77777777" w:rsidR="00610598" w:rsidRPr="00610598" w:rsidRDefault="00610598" w:rsidP="00F469A1">
            <w:pPr>
              <w:jc w:val="center"/>
              <w:rPr>
                <w:rFonts w:ascii="Times New Roman" w:hAnsi="Times New Roman"/>
                <w:noProof/>
                <w:sz w:val="24"/>
              </w:rPr>
            </w:pPr>
          </w:p>
        </w:tc>
        <w:tc>
          <w:tcPr>
            <w:tcW w:w="383" w:type="pct"/>
            <w:gridSpan w:val="3"/>
            <w:shd w:val="clear" w:color="auto" w:fill="D9D9D9"/>
          </w:tcPr>
          <w:p w14:paraId="502F7A08" w14:textId="77777777" w:rsidR="00610598" w:rsidRPr="00610598" w:rsidRDefault="00610598" w:rsidP="00F469A1">
            <w:pPr>
              <w:jc w:val="center"/>
              <w:rPr>
                <w:rFonts w:ascii="Times New Roman" w:hAnsi="Times New Roman"/>
                <w:noProof/>
                <w:sz w:val="24"/>
              </w:rPr>
            </w:pPr>
          </w:p>
        </w:tc>
        <w:tc>
          <w:tcPr>
            <w:tcW w:w="420" w:type="pct"/>
            <w:shd w:val="clear" w:color="auto" w:fill="D9D9D9"/>
          </w:tcPr>
          <w:p w14:paraId="48695C33" w14:textId="77777777" w:rsidR="00610598" w:rsidRPr="00610598" w:rsidRDefault="00610598" w:rsidP="00F469A1">
            <w:pPr>
              <w:jc w:val="center"/>
              <w:rPr>
                <w:rFonts w:ascii="Times New Roman" w:hAnsi="Times New Roman"/>
                <w:noProof/>
                <w:sz w:val="24"/>
              </w:rPr>
            </w:pPr>
          </w:p>
        </w:tc>
        <w:tc>
          <w:tcPr>
            <w:tcW w:w="411" w:type="pct"/>
            <w:gridSpan w:val="3"/>
            <w:shd w:val="clear" w:color="auto" w:fill="D9D9D9"/>
          </w:tcPr>
          <w:p w14:paraId="0D02DB76" w14:textId="77777777" w:rsidR="00610598" w:rsidRPr="00610598" w:rsidRDefault="00610598" w:rsidP="00F469A1">
            <w:pPr>
              <w:jc w:val="center"/>
              <w:rPr>
                <w:rFonts w:ascii="Times New Roman" w:hAnsi="Times New Roman"/>
                <w:noProof/>
                <w:sz w:val="24"/>
              </w:rPr>
            </w:pPr>
          </w:p>
        </w:tc>
        <w:tc>
          <w:tcPr>
            <w:tcW w:w="460" w:type="pct"/>
            <w:gridSpan w:val="2"/>
            <w:shd w:val="clear" w:color="auto" w:fill="D9D9D9"/>
          </w:tcPr>
          <w:p w14:paraId="41A9E38E" w14:textId="77777777" w:rsidR="00610598" w:rsidRPr="00610598" w:rsidRDefault="00610598" w:rsidP="00F469A1">
            <w:pPr>
              <w:jc w:val="center"/>
              <w:rPr>
                <w:rFonts w:ascii="Times New Roman" w:hAnsi="Times New Roman"/>
                <w:noProof/>
                <w:sz w:val="24"/>
              </w:rPr>
            </w:pPr>
          </w:p>
        </w:tc>
        <w:tc>
          <w:tcPr>
            <w:tcW w:w="429" w:type="pct"/>
            <w:shd w:val="clear" w:color="auto" w:fill="D9D9D9"/>
          </w:tcPr>
          <w:p w14:paraId="2D8BA670" w14:textId="77777777" w:rsidR="00610598" w:rsidRPr="00610598" w:rsidRDefault="00610598" w:rsidP="00F469A1">
            <w:pPr>
              <w:jc w:val="center"/>
              <w:rPr>
                <w:rFonts w:ascii="Times New Roman" w:hAnsi="Times New Roman"/>
                <w:noProof/>
                <w:sz w:val="24"/>
              </w:rPr>
            </w:pPr>
          </w:p>
        </w:tc>
        <w:tc>
          <w:tcPr>
            <w:tcW w:w="466" w:type="pct"/>
            <w:gridSpan w:val="2"/>
            <w:shd w:val="clear" w:color="auto" w:fill="D9D9D9"/>
          </w:tcPr>
          <w:p w14:paraId="617CE715" w14:textId="77777777" w:rsidR="00610598" w:rsidRPr="00610598" w:rsidRDefault="00610598" w:rsidP="00F469A1">
            <w:pPr>
              <w:jc w:val="center"/>
              <w:rPr>
                <w:rFonts w:ascii="Times New Roman" w:hAnsi="Times New Roman"/>
                <w:noProof/>
                <w:sz w:val="24"/>
              </w:rPr>
            </w:pPr>
          </w:p>
        </w:tc>
      </w:tr>
      <w:tr w:rsidR="00F469A1" w:rsidRPr="00610598" w14:paraId="08C43064" w14:textId="77777777" w:rsidTr="008150BC">
        <w:tc>
          <w:tcPr>
            <w:tcW w:w="957" w:type="pct"/>
            <w:gridSpan w:val="2"/>
            <w:shd w:val="clear" w:color="auto" w:fill="D9D9D9"/>
          </w:tcPr>
          <w:p w14:paraId="6F91F3A5" w14:textId="77777777" w:rsidR="00610598" w:rsidRPr="00610598" w:rsidRDefault="00610598" w:rsidP="008150BC">
            <w:pPr>
              <w:pStyle w:val="TableParagraph"/>
              <w:rPr>
                <w:rFonts w:ascii="Times New Roman" w:hAnsi="Times New Roman"/>
                <w:noProof/>
                <w:sz w:val="24"/>
              </w:rPr>
            </w:pPr>
            <w:r>
              <w:rPr>
                <w:rFonts w:ascii="Times New Roman" w:hAnsi="Times New Roman"/>
                <w:sz w:val="24"/>
              </w:rPr>
              <w:t>Platums</w:t>
            </w:r>
          </w:p>
        </w:tc>
        <w:tc>
          <w:tcPr>
            <w:tcW w:w="382" w:type="pct"/>
            <w:gridSpan w:val="2"/>
            <w:shd w:val="clear" w:color="auto" w:fill="D9D9D9"/>
          </w:tcPr>
          <w:p w14:paraId="4D3CECB0"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w:t>
            </w:r>
          </w:p>
        </w:tc>
        <w:tc>
          <w:tcPr>
            <w:tcW w:w="363" w:type="pct"/>
            <w:shd w:val="clear" w:color="auto" w:fill="D9D9D9"/>
          </w:tcPr>
          <w:p w14:paraId="3550FD92"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w:t>
            </w:r>
          </w:p>
        </w:tc>
        <w:tc>
          <w:tcPr>
            <w:tcW w:w="358" w:type="pct"/>
            <w:gridSpan w:val="2"/>
            <w:shd w:val="clear" w:color="auto" w:fill="D9D9D9"/>
          </w:tcPr>
          <w:p w14:paraId="7F1C9783"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w:t>
            </w:r>
          </w:p>
        </w:tc>
        <w:tc>
          <w:tcPr>
            <w:tcW w:w="370" w:type="pct"/>
            <w:gridSpan w:val="2"/>
            <w:shd w:val="clear" w:color="auto" w:fill="D9D9D9"/>
          </w:tcPr>
          <w:p w14:paraId="06ED75C1"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w:t>
            </w:r>
          </w:p>
        </w:tc>
        <w:tc>
          <w:tcPr>
            <w:tcW w:w="383" w:type="pct"/>
            <w:gridSpan w:val="3"/>
            <w:shd w:val="clear" w:color="auto" w:fill="D9D9D9"/>
          </w:tcPr>
          <w:p w14:paraId="5ECB15A6"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w:t>
            </w:r>
          </w:p>
        </w:tc>
        <w:tc>
          <w:tcPr>
            <w:tcW w:w="420" w:type="pct"/>
            <w:shd w:val="clear" w:color="auto" w:fill="D9D9D9"/>
          </w:tcPr>
          <w:p w14:paraId="300A6569"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w:t>
            </w:r>
          </w:p>
        </w:tc>
        <w:tc>
          <w:tcPr>
            <w:tcW w:w="411" w:type="pct"/>
            <w:gridSpan w:val="3"/>
            <w:shd w:val="clear" w:color="auto" w:fill="D9D9D9"/>
          </w:tcPr>
          <w:p w14:paraId="19E13A66"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w:t>
            </w:r>
          </w:p>
        </w:tc>
        <w:tc>
          <w:tcPr>
            <w:tcW w:w="460" w:type="pct"/>
            <w:gridSpan w:val="2"/>
            <w:shd w:val="clear" w:color="auto" w:fill="D9D9D9"/>
          </w:tcPr>
          <w:p w14:paraId="708A18F1"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90 m</w:t>
            </w:r>
          </w:p>
        </w:tc>
        <w:tc>
          <w:tcPr>
            <w:tcW w:w="429" w:type="pct"/>
            <w:shd w:val="clear" w:color="auto" w:fill="D9D9D9"/>
          </w:tcPr>
          <w:p w14:paraId="7CEBD719"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120 </w:t>
            </w:r>
            <w:proofErr w:type="spellStart"/>
            <w:r>
              <w:rPr>
                <w:rFonts w:ascii="Times New Roman" w:hAnsi="Times New Roman"/>
                <w:sz w:val="24"/>
              </w:rPr>
              <w:t>m</w:t>
            </w:r>
            <w:r>
              <w:rPr>
                <w:rFonts w:ascii="Times New Roman" w:hAnsi="Times New Roman"/>
                <w:sz w:val="24"/>
                <w:vertAlign w:val="superscript"/>
              </w:rPr>
              <w:t>e</w:t>
            </w:r>
            <w:proofErr w:type="spellEnd"/>
          </w:p>
        </w:tc>
        <w:tc>
          <w:tcPr>
            <w:tcW w:w="466" w:type="pct"/>
            <w:gridSpan w:val="2"/>
            <w:shd w:val="clear" w:color="auto" w:fill="D9D9D9"/>
          </w:tcPr>
          <w:p w14:paraId="7EA7DC87"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120 </w:t>
            </w:r>
            <w:proofErr w:type="spellStart"/>
            <w:r>
              <w:rPr>
                <w:rFonts w:ascii="Times New Roman" w:hAnsi="Times New Roman"/>
                <w:sz w:val="24"/>
              </w:rPr>
              <w:t>m</w:t>
            </w:r>
            <w:r>
              <w:rPr>
                <w:rFonts w:ascii="Times New Roman" w:hAnsi="Times New Roman"/>
                <w:sz w:val="24"/>
                <w:vertAlign w:val="superscript"/>
              </w:rPr>
              <w:t>e</w:t>
            </w:r>
            <w:proofErr w:type="spellEnd"/>
          </w:p>
        </w:tc>
      </w:tr>
      <w:tr w:rsidR="00F469A1" w:rsidRPr="00610598" w14:paraId="0BDFEB3F" w14:textId="77777777" w:rsidTr="008150BC">
        <w:tc>
          <w:tcPr>
            <w:tcW w:w="957" w:type="pct"/>
            <w:gridSpan w:val="2"/>
            <w:shd w:val="clear" w:color="auto" w:fill="D9D9D9"/>
          </w:tcPr>
          <w:p w14:paraId="69811DDB" w14:textId="77777777" w:rsidR="00610598" w:rsidRPr="00610598" w:rsidRDefault="00610598" w:rsidP="008150BC">
            <w:pPr>
              <w:pStyle w:val="TableParagraph"/>
              <w:rPr>
                <w:rFonts w:ascii="Times New Roman" w:hAnsi="Times New Roman"/>
                <w:noProof/>
                <w:sz w:val="24"/>
              </w:rPr>
            </w:pPr>
            <w:r>
              <w:rPr>
                <w:rFonts w:ascii="Times New Roman" w:hAnsi="Times New Roman"/>
                <w:sz w:val="24"/>
              </w:rPr>
              <w:t>Attālums no skrejceļa sliekšņa</w:t>
            </w:r>
          </w:p>
        </w:tc>
        <w:tc>
          <w:tcPr>
            <w:tcW w:w="382" w:type="pct"/>
            <w:gridSpan w:val="2"/>
            <w:shd w:val="clear" w:color="auto" w:fill="D9D9D9"/>
          </w:tcPr>
          <w:p w14:paraId="196336DF"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w:t>
            </w:r>
          </w:p>
        </w:tc>
        <w:tc>
          <w:tcPr>
            <w:tcW w:w="363" w:type="pct"/>
            <w:shd w:val="clear" w:color="auto" w:fill="D9D9D9"/>
          </w:tcPr>
          <w:p w14:paraId="0E3CDA76"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w:t>
            </w:r>
          </w:p>
        </w:tc>
        <w:tc>
          <w:tcPr>
            <w:tcW w:w="358" w:type="pct"/>
            <w:gridSpan w:val="2"/>
            <w:shd w:val="clear" w:color="auto" w:fill="D9D9D9"/>
          </w:tcPr>
          <w:p w14:paraId="4F95A55A"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w:t>
            </w:r>
          </w:p>
        </w:tc>
        <w:tc>
          <w:tcPr>
            <w:tcW w:w="370" w:type="pct"/>
            <w:gridSpan w:val="2"/>
            <w:shd w:val="clear" w:color="auto" w:fill="D9D9D9"/>
          </w:tcPr>
          <w:p w14:paraId="3AF54849"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w:t>
            </w:r>
          </w:p>
        </w:tc>
        <w:tc>
          <w:tcPr>
            <w:tcW w:w="383" w:type="pct"/>
            <w:gridSpan w:val="3"/>
            <w:shd w:val="clear" w:color="auto" w:fill="D9D9D9"/>
          </w:tcPr>
          <w:p w14:paraId="6EE2E325"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w:t>
            </w:r>
          </w:p>
        </w:tc>
        <w:tc>
          <w:tcPr>
            <w:tcW w:w="420" w:type="pct"/>
            <w:shd w:val="clear" w:color="auto" w:fill="D9D9D9"/>
          </w:tcPr>
          <w:p w14:paraId="1130FF5A"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w:t>
            </w:r>
          </w:p>
        </w:tc>
        <w:tc>
          <w:tcPr>
            <w:tcW w:w="411" w:type="pct"/>
            <w:gridSpan w:val="3"/>
            <w:shd w:val="clear" w:color="auto" w:fill="D9D9D9"/>
          </w:tcPr>
          <w:p w14:paraId="1FC0CB61"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w:t>
            </w:r>
          </w:p>
        </w:tc>
        <w:tc>
          <w:tcPr>
            <w:tcW w:w="460" w:type="pct"/>
            <w:gridSpan w:val="2"/>
            <w:shd w:val="clear" w:color="auto" w:fill="D9D9D9"/>
          </w:tcPr>
          <w:p w14:paraId="42471E1B"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60 m</w:t>
            </w:r>
          </w:p>
        </w:tc>
        <w:tc>
          <w:tcPr>
            <w:tcW w:w="429" w:type="pct"/>
            <w:shd w:val="clear" w:color="auto" w:fill="D9D9D9"/>
          </w:tcPr>
          <w:p w14:paraId="3D5AD1CB"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60 m</w:t>
            </w:r>
          </w:p>
        </w:tc>
        <w:tc>
          <w:tcPr>
            <w:tcW w:w="466" w:type="pct"/>
            <w:gridSpan w:val="2"/>
            <w:shd w:val="clear" w:color="auto" w:fill="D9D9D9"/>
          </w:tcPr>
          <w:p w14:paraId="602F265F"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60 m</w:t>
            </w:r>
          </w:p>
        </w:tc>
      </w:tr>
      <w:tr w:rsidR="00F469A1" w:rsidRPr="00610598" w14:paraId="237B7736" w14:textId="77777777" w:rsidTr="008150BC">
        <w:tc>
          <w:tcPr>
            <w:tcW w:w="957" w:type="pct"/>
            <w:gridSpan w:val="2"/>
            <w:shd w:val="clear" w:color="auto" w:fill="D9D9D9"/>
          </w:tcPr>
          <w:p w14:paraId="28509679" w14:textId="77777777" w:rsidR="00610598" w:rsidRPr="00610598" w:rsidRDefault="00610598" w:rsidP="008150BC">
            <w:pPr>
              <w:pStyle w:val="TableParagraph"/>
              <w:rPr>
                <w:rFonts w:ascii="Times New Roman" w:hAnsi="Times New Roman"/>
                <w:noProof/>
                <w:sz w:val="24"/>
              </w:rPr>
            </w:pPr>
            <w:r>
              <w:rPr>
                <w:rFonts w:ascii="Times New Roman" w:hAnsi="Times New Roman"/>
                <w:sz w:val="24"/>
              </w:rPr>
              <w:t>Garums</w:t>
            </w:r>
          </w:p>
        </w:tc>
        <w:tc>
          <w:tcPr>
            <w:tcW w:w="382" w:type="pct"/>
            <w:gridSpan w:val="2"/>
            <w:shd w:val="clear" w:color="auto" w:fill="D9D9D9"/>
          </w:tcPr>
          <w:p w14:paraId="36A9577B"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w:t>
            </w:r>
          </w:p>
        </w:tc>
        <w:tc>
          <w:tcPr>
            <w:tcW w:w="363" w:type="pct"/>
            <w:shd w:val="clear" w:color="auto" w:fill="D9D9D9"/>
          </w:tcPr>
          <w:p w14:paraId="198DD404"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w:t>
            </w:r>
          </w:p>
        </w:tc>
        <w:tc>
          <w:tcPr>
            <w:tcW w:w="358" w:type="pct"/>
            <w:gridSpan w:val="2"/>
            <w:shd w:val="clear" w:color="auto" w:fill="D9D9D9"/>
          </w:tcPr>
          <w:p w14:paraId="710B581F"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w:t>
            </w:r>
          </w:p>
        </w:tc>
        <w:tc>
          <w:tcPr>
            <w:tcW w:w="370" w:type="pct"/>
            <w:gridSpan w:val="2"/>
            <w:shd w:val="clear" w:color="auto" w:fill="D9D9D9"/>
          </w:tcPr>
          <w:p w14:paraId="5B407FB7"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w:t>
            </w:r>
          </w:p>
        </w:tc>
        <w:tc>
          <w:tcPr>
            <w:tcW w:w="383" w:type="pct"/>
            <w:gridSpan w:val="3"/>
            <w:shd w:val="clear" w:color="auto" w:fill="D9D9D9"/>
          </w:tcPr>
          <w:p w14:paraId="54708365"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w:t>
            </w:r>
          </w:p>
        </w:tc>
        <w:tc>
          <w:tcPr>
            <w:tcW w:w="420" w:type="pct"/>
            <w:shd w:val="clear" w:color="auto" w:fill="D9D9D9"/>
          </w:tcPr>
          <w:p w14:paraId="7B6D9374"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w:t>
            </w:r>
          </w:p>
        </w:tc>
        <w:tc>
          <w:tcPr>
            <w:tcW w:w="411" w:type="pct"/>
            <w:gridSpan w:val="3"/>
            <w:shd w:val="clear" w:color="auto" w:fill="D9D9D9"/>
          </w:tcPr>
          <w:p w14:paraId="35BEBA35"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w:t>
            </w:r>
          </w:p>
        </w:tc>
        <w:tc>
          <w:tcPr>
            <w:tcW w:w="460" w:type="pct"/>
            <w:gridSpan w:val="2"/>
            <w:shd w:val="clear" w:color="auto" w:fill="D9D9D9"/>
          </w:tcPr>
          <w:p w14:paraId="70FA60D6"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900 m</w:t>
            </w:r>
          </w:p>
        </w:tc>
        <w:tc>
          <w:tcPr>
            <w:tcW w:w="429" w:type="pct"/>
            <w:shd w:val="clear" w:color="auto" w:fill="D9D9D9"/>
          </w:tcPr>
          <w:p w14:paraId="5061ECEC"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900 m</w:t>
            </w:r>
          </w:p>
        </w:tc>
        <w:tc>
          <w:tcPr>
            <w:tcW w:w="466" w:type="pct"/>
            <w:gridSpan w:val="2"/>
            <w:shd w:val="clear" w:color="auto" w:fill="D9D9D9"/>
          </w:tcPr>
          <w:p w14:paraId="57CB0B40"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900 m</w:t>
            </w:r>
          </w:p>
        </w:tc>
      </w:tr>
      <w:tr w:rsidR="00F469A1" w:rsidRPr="00610598" w14:paraId="00C68A29" w14:textId="77777777" w:rsidTr="008150BC">
        <w:tc>
          <w:tcPr>
            <w:tcW w:w="957" w:type="pct"/>
            <w:gridSpan w:val="2"/>
            <w:shd w:val="clear" w:color="auto" w:fill="D9D9D9"/>
          </w:tcPr>
          <w:p w14:paraId="529907BE" w14:textId="77777777" w:rsidR="00610598" w:rsidRPr="00610598" w:rsidRDefault="00610598" w:rsidP="008150BC">
            <w:pPr>
              <w:pStyle w:val="TableParagraph"/>
              <w:rPr>
                <w:rFonts w:ascii="Times New Roman" w:hAnsi="Times New Roman"/>
                <w:noProof/>
                <w:sz w:val="24"/>
              </w:rPr>
            </w:pPr>
            <w:r>
              <w:rPr>
                <w:rFonts w:ascii="Times New Roman" w:hAnsi="Times New Roman"/>
                <w:sz w:val="24"/>
              </w:rPr>
              <w:t>Slīpums</w:t>
            </w:r>
          </w:p>
        </w:tc>
        <w:tc>
          <w:tcPr>
            <w:tcW w:w="382" w:type="pct"/>
            <w:gridSpan w:val="2"/>
            <w:shd w:val="clear" w:color="auto" w:fill="D9D9D9"/>
          </w:tcPr>
          <w:p w14:paraId="53CAD58B"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w:t>
            </w:r>
          </w:p>
        </w:tc>
        <w:tc>
          <w:tcPr>
            <w:tcW w:w="363" w:type="pct"/>
            <w:shd w:val="clear" w:color="auto" w:fill="D9D9D9"/>
          </w:tcPr>
          <w:p w14:paraId="276F2750"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w:t>
            </w:r>
          </w:p>
        </w:tc>
        <w:tc>
          <w:tcPr>
            <w:tcW w:w="358" w:type="pct"/>
            <w:gridSpan w:val="2"/>
            <w:shd w:val="clear" w:color="auto" w:fill="D9D9D9"/>
          </w:tcPr>
          <w:p w14:paraId="6E43FE87"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w:t>
            </w:r>
          </w:p>
        </w:tc>
        <w:tc>
          <w:tcPr>
            <w:tcW w:w="370" w:type="pct"/>
            <w:gridSpan w:val="2"/>
            <w:shd w:val="clear" w:color="auto" w:fill="D9D9D9"/>
          </w:tcPr>
          <w:p w14:paraId="41887269"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w:t>
            </w:r>
          </w:p>
        </w:tc>
        <w:tc>
          <w:tcPr>
            <w:tcW w:w="383" w:type="pct"/>
            <w:gridSpan w:val="3"/>
            <w:shd w:val="clear" w:color="auto" w:fill="D9D9D9"/>
          </w:tcPr>
          <w:p w14:paraId="2A99F93E"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w:t>
            </w:r>
          </w:p>
        </w:tc>
        <w:tc>
          <w:tcPr>
            <w:tcW w:w="420" w:type="pct"/>
            <w:shd w:val="clear" w:color="auto" w:fill="D9D9D9"/>
          </w:tcPr>
          <w:p w14:paraId="6FFB83DB"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w:t>
            </w:r>
          </w:p>
        </w:tc>
        <w:tc>
          <w:tcPr>
            <w:tcW w:w="411" w:type="pct"/>
            <w:gridSpan w:val="3"/>
            <w:shd w:val="clear" w:color="auto" w:fill="D9D9D9"/>
          </w:tcPr>
          <w:p w14:paraId="1EFE5B93"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w:t>
            </w:r>
          </w:p>
        </w:tc>
        <w:tc>
          <w:tcPr>
            <w:tcW w:w="460" w:type="pct"/>
            <w:gridSpan w:val="2"/>
            <w:shd w:val="clear" w:color="auto" w:fill="D9D9D9"/>
          </w:tcPr>
          <w:p w14:paraId="1F0BE95A"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2,5 %</w:t>
            </w:r>
          </w:p>
        </w:tc>
        <w:tc>
          <w:tcPr>
            <w:tcW w:w="429" w:type="pct"/>
            <w:shd w:val="clear" w:color="auto" w:fill="D9D9D9"/>
          </w:tcPr>
          <w:p w14:paraId="2703D818"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2 %</w:t>
            </w:r>
          </w:p>
        </w:tc>
        <w:tc>
          <w:tcPr>
            <w:tcW w:w="466" w:type="pct"/>
            <w:gridSpan w:val="2"/>
            <w:shd w:val="clear" w:color="auto" w:fill="D9D9D9"/>
          </w:tcPr>
          <w:p w14:paraId="5985E59C"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2 %</w:t>
            </w:r>
          </w:p>
        </w:tc>
      </w:tr>
      <w:tr w:rsidR="00F469A1" w:rsidRPr="00610598" w14:paraId="2DBE09A9" w14:textId="77777777" w:rsidTr="008150BC">
        <w:tc>
          <w:tcPr>
            <w:tcW w:w="957" w:type="pct"/>
            <w:gridSpan w:val="2"/>
            <w:shd w:val="clear" w:color="auto" w:fill="D9D9D9"/>
          </w:tcPr>
          <w:p w14:paraId="5BAEFD5E" w14:textId="77777777" w:rsidR="00610598" w:rsidRPr="00610598" w:rsidRDefault="00610598" w:rsidP="008150BC">
            <w:pPr>
              <w:pStyle w:val="TableParagraph"/>
              <w:rPr>
                <w:rFonts w:ascii="Times New Roman" w:hAnsi="Times New Roman"/>
                <w:noProof/>
                <w:sz w:val="24"/>
              </w:rPr>
            </w:pPr>
            <w:r>
              <w:rPr>
                <w:rFonts w:ascii="Times New Roman" w:hAnsi="Times New Roman"/>
                <w:sz w:val="24"/>
              </w:rPr>
              <w:t>PIEEJA</w:t>
            </w:r>
          </w:p>
        </w:tc>
        <w:tc>
          <w:tcPr>
            <w:tcW w:w="382" w:type="pct"/>
            <w:gridSpan w:val="2"/>
            <w:shd w:val="clear" w:color="auto" w:fill="D9D9D9"/>
          </w:tcPr>
          <w:p w14:paraId="633ADB03" w14:textId="77777777" w:rsidR="00610598" w:rsidRPr="00610598" w:rsidRDefault="00610598" w:rsidP="00F469A1">
            <w:pPr>
              <w:jc w:val="center"/>
              <w:rPr>
                <w:rFonts w:ascii="Times New Roman" w:hAnsi="Times New Roman"/>
                <w:noProof/>
                <w:sz w:val="24"/>
              </w:rPr>
            </w:pPr>
          </w:p>
        </w:tc>
        <w:tc>
          <w:tcPr>
            <w:tcW w:w="363" w:type="pct"/>
            <w:shd w:val="clear" w:color="auto" w:fill="D9D9D9"/>
          </w:tcPr>
          <w:p w14:paraId="63F0DB8D" w14:textId="77777777" w:rsidR="00610598" w:rsidRPr="00610598" w:rsidRDefault="00610598" w:rsidP="00F469A1">
            <w:pPr>
              <w:jc w:val="center"/>
              <w:rPr>
                <w:rFonts w:ascii="Times New Roman" w:hAnsi="Times New Roman"/>
                <w:noProof/>
                <w:sz w:val="24"/>
              </w:rPr>
            </w:pPr>
          </w:p>
        </w:tc>
        <w:tc>
          <w:tcPr>
            <w:tcW w:w="358" w:type="pct"/>
            <w:gridSpan w:val="2"/>
            <w:shd w:val="clear" w:color="auto" w:fill="D9D9D9"/>
          </w:tcPr>
          <w:p w14:paraId="2A23ABC8" w14:textId="77777777" w:rsidR="00610598" w:rsidRPr="00610598" w:rsidRDefault="00610598" w:rsidP="00F469A1">
            <w:pPr>
              <w:jc w:val="center"/>
              <w:rPr>
                <w:rFonts w:ascii="Times New Roman" w:hAnsi="Times New Roman"/>
                <w:noProof/>
                <w:sz w:val="24"/>
              </w:rPr>
            </w:pPr>
          </w:p>
        </w:tc>
        <w:tc>
          <w:tcPr>
            <w:tcW w:w="370" w:type="pct"/>
            <w:gridSpan w:val="2"/>
            <w:shd w:val="clear" w:color="auto" w:fill="D9D9D9"/>
          </w:tcPr>
          <w:p w14:paraId="3581DF4A" w14:textId="77777777" w:rsidR="00610598" w:rsidRPr="00610598" w:rsidRDefault="00610598" w:rsidP="00F469A1">
            <w:pPr>
              <w:jc w:val="center"/>
              <w:rPr>
                <w:rFonts w:ascii="Times New Roman" w:hAnsi="Times New Roman"/>
                <w:noProof/>
                <w:sz w:val="24"/>
              </w:rPr>
            </w:pPr>
          </w:p>
        </w:tc>
        <w:tc>
          <w:tcPr>
            <w:tcW w:w="383" w:type="pct"/>
            <w:gridSpan w:val="3"/>
            <w:shd w:val="clear" w:color="auto" w:fill="D9D9D9"/>
          </w:tcPr>
          <w:p w14:paraId="525FE63C" w14:textId="77777777" w:rsidR="00610598" w:rsidRPr="00610598" w:rsidRDefault="00610598" w:rsidP="00F469A1">
            <w:pPr>
              <w:jc w:val="center"/>
              <w:rPr>
                <w:rFonts w:ascii="Times New Roman" w:hAnsi="Times New Roman"/>
                <w:noProof/>
                <w:sz w:val="24"/>
              </w:rPr>
            </w:pPr>
          </w:p>
        </w:tc>
        <w:tc>
          <w:tcPr>
            <w:tcW w:w="420" w:type="pct"/>
            <w:shd w:val="clear" w:color="auto" w:fill="D9D9D9"/>
          </w:tcPr>
          <w:p w14:paraId="44106928" w14:textId="77777777" w:rsidR="00610598" w:rsidRPr="00610598" w:rsidRDefault="00610598" w:rsidP="00F469A1">
            <w:pPr>
              <w:jc w:val="center"/>
              <w:rPr>
                <w:rFonts w:ascii="Times New Roman" w:hAnsi="Times New Roman"/>
                <w:noProof/>
                <w:sz w:val="24"/>
              </w:rPr>
            </w:pPr>
          </w:p>
        </w:tc>
        <w:tc>
          <w:tcPr>
            <w:tcW w:w="411" w:type="pct"/>
            <w:gridSpan w:val="3"/>
            <w:shd w:val="clear" w:color="auto" w:fill="D9D9D9"/>
          </w:tcPr>
          <w:p w14:paraId="449F09CF" w14:textId="77777777" w:rsidR="00610598" w:rsidRPr="00610598" w:rsidRDefault="00610598" w:rsidP="00F469A1">
            <w:pPr>
              <w:jc w:val="center"/>
              <w:rPr>
                <w:rFonts w:ascii="Times New Roman" w:hAnsi="Times New Roman"/>
                <w:noProof/>
                <w:sz w:val="24"/>
              </w:rPr>
            </w:pPr>
          </w:p>
        </w:tc>
        <w:tc>
          <w:tcPr>
            <w:tcW w:w="460" w:type="pct"/>
            <w:gridSpan w:val="2"/>
            <w:shd w:val="clear" w:color="auto" w:fill="D9D9D9"/>
          </w:tcPr>
          <w:p w14:paraId="244821B8" w14:textId="77777777" w:rsidR="00610598" w:rsidRPr="00610598" w:rsidRDefault="00610598" w:rsidP="00F469A1">
            <w:pPr>
              <w:jc w:val="center"/>
              <w:rPr>
                <w:rFonts w:ascii="Times New Roman" w:hAnsi="Times New Roman"/>
                <w:noProof/>
                <w:sz w:val="24"/>
              </w:rPr>
            </w:pPr>
          </w:p>
        </w:tc>
        <w:tc>
          <w:tcPr>
            <w:tcW w:w="429" w:type="pct"/>
            <w:shd w:val="clear" w:color="auto" w:fill="D9D9D9"/>
          </w:tcPr>
          <w:p w14:paraId="7E42494F" w14:textId="77777777" w:rsidR="00610598" w:rsidRPr="00610598" w:rsidRDefault="00610598" w:rsidP="00F469A1">
            <w:pPr>
              <w:jc w:val="center"/>
              <w:rPr>
                <w:rFonts w:ascii="Times New Roman" w:hAnsi="Times New Roman"/>
                <w:noProof/>
                <w:sz w:val="24"/>
              </w:rPr>
            </w:pPr>
          </w:p>
        </w:tc>
        <w:tc>
          <w:tcPr>
            <w:tcW w:w="466" w:type="pct"/>
            <w:gridSpan w:val="2"/>
            <w:shd w:val="clear" w:color="auto" w:fill="D9D9D9"/>
          </w:tcPr>
          <w:p w14:paraId="5003681D" w14:textId="77777777" w:rsidR="00610598" w:rsidRPr="00610598" w:rsidRDefault="00610598" w:rsidP="00F469A1">
            <w:pPr>
              <w:jc w:val="center"/>
              <w:rPr>
                <w:rFonts w:ascii="Times New Roman" w:hAnsi="Times New Roman"/>
                <w:noProof/>
                <w:sz w:val="24"/>
              </w:rPr>
            </w:pPr>
          </w:p>
        </w:tc>
      </w:tr>
      <w:tr w:rsidR="00F469A1" w:rsidRPr="00610598" w14:paraId="2093DBCD" w14:textId="77777777" w:rsidTr="008150BC">
        <w:tc>
          <w:tcPr>
            <w:tcW w:w="957" w:type="pct"/>
            <w:gridSpan w:val="2"/>
            <w:shd w:val="clear" w:color="auto" w:fill="D9D9D9"/>
          </w:tcPr>
          <w:p w14:paraId="6E856C29" w14:textId="77777777" w:rsidR="00610598" w:rsidRPr="00610598" w:rsidRDefault="00610598" w:rsidP="008150BC">
            <w:pPr>
              <w:pStyle w:val="TableParagraph"/>
              <w:rPr>
                <w:rFonts w:ascii="Times New Roman" w:hAnsi="Times New Roman"/>
                <w:noProof/>
                <w:sz w:val="24"/>
              </w:rPr>
            </w:pPr>
            <w:r>
              <w:rPr>
                <w:rFonts w:ascii="Times New Roman" w:hAnsi="Times New Roman"/>
                <w:sz w:val="24"/>
              </w:rPr>
              <w:t>Iekšējās malas garums</w:t>
            </w:r>
          </w:p>
        </w:tc>
        <w:tc>
          <w:tcPr>
            <w:tcW w:w="382" w:type="pct"/>
            <w:gridSpan w:val="2"/>
            <w:shd w:val="clear" w:color="auto" w:fill="D9D9D9"/>
          </w:tcPr>
          <w:p w14:paraId="0F9363F3"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60 m</w:t>
            </w:r>
          </w:p>
        </w:tc>
        <w:tc>
          <w:tcPr>
            <w:tcW w:w="363" w:type="pct"/>
            <w:shd w:val="clear" w:color="auto" w:fill="D9D9D9"/>
          </w:tcPr>
          <w:p w14:paraId="246E08EB"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80 m</w:t>
            </w:r>
          </w:p>
        </w:tc>
        <w:tc>
          <w:tcPr>
            <w:tcW w:w="358" w:type="pct"/>
            <w:gridSpan w:val="2"/>
            <w:shd w:val="clear" w:color="auto" w:fill="D9D9D9"/>
          </w:tcPr>
          <w:p w14:paraId="2C58D638"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150 m</w:t>
            </w:r>
          </w:p>
        </w:tc>
        <w:tc>
          <w:tcPr>
            <w:tcW w:w="370" w:type="pct"/>
            <w:gridSpan w:val="2"/>
            <w:shd w:val="clear" w:color="auto" w:fill="D9D9D9"/>
          </w:tcPr>
          <w:p w14:paraId="671EFAAF"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150 m</w:t>
            </w:r>
          </w:p>
        </w:tc>
        <w:tc>
          <w:tcPr>
            <w:tcW w:w="383" w:type="pct"/>
            <w:gridSpan w:val="3"/>
            <w:shd w:val="clear" w:color="auto" w:fill="D9D9D9"/>
          </w:tcPr>
          <w:p w14:paraId="2A83EB56"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140 m</w:t>
            </w:r>
          </w:p>
        </w:tc>
        <w:tc>
          <w:tcPr>
            <w:tcW w:w="420" w:type="pct"/>
            <w:shd w:val="clear" w:color="auto" w:fill="D9D9D9"/>
          </w:tcPr>
          <w:p w14:paraId="21E7FAF7"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280 m</w:t>
            </w:r>
          </w:p>
        </w:tc>
        <w:tc>
          <w:tcPr>
            <w:tcW w:w="411" w:type="pct"/>
            <w:gridSpan w:val="3"/>
            <w:shd w:val="clear" w:color="auto" w:fill="D9D9D9"/>
          </w:tcPr>
          <w:p w14:paraId="5B939C76"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280 m</w:t>
            </w:r>
          </w:p>
        </w:tc>
        <w:tc>
          <w:tcPr>
            <w:tcW w:w="460" w:type="pct"/>
            <w:gridSpan w:val="2"/>
            <w:shd w:val="clear" w:color="auto" w:fill="D9D9D9"/>
          </w:tcPr>
          <w:p w14:paraId="48E646B0"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140 m</w:t>
            </w:r>
          </w:p>
        </w:tc>
        <w:tc>
          <w:tcPr>
            <w:tcW w:w="429" w:type="pct"/>
            <w:shd w:val="clear" w:color="auto" w:fill="D9D9D9"/>
          </w:tcPr>
          <w:p w14:paraId="4532B663"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280 m</w:t>
            </w:r>
          </w:p>
        </w:tc>
        <w:tc>
          <w:tcPr>
            <w:tcW w:w="466" w:type="pct"/>
            <w:gridSpan w:val="2"/>
            <w:shd w:val="clear" w:color="auto" w:fill="D9D9D9"/>
          </w:tcPr>
          <w:p w14:paraId="458BD5BF"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280 m</w:t>
            </w:r>
          </w:p>
        </w:tc>
      </w:tr>
      <w:tr w:rsidR="00F469A1" w:rsidRPr="00610598" w14:paraId="1267C732" w14:textId="77777777" w:rsidTr="008150BC">
        <w:tc>
          <w:tcPr>
            <w:tcW w:w="957" w:type="pct"/>
            <w:gridSpan w:val="2"/>
            <w:shd w:val="clear" w:color="auto" w:fill="D9D9D9"/>
          </w:tcPr>
          <w:p w14:paraId="63641206" w14:textId="77777777" w:rsidR="00610598" w:rsidRPr="00610598" w:rsidRDefault="00610598" w:rsidP="008150BC">
            <w:pPr>
              <w:pStyle w:val="TableParagraph"/>
              <w:rPr>
                <w:rFonts w:ascii="Times New Roman" w:hAnsi="Times New Roman"/>
                <w:noProof/>
                <w:sz w:val="24"/>
              </w:rPr>
            </w:pPr>
            <w:r>
              <w:rPr>
                <w:rFonts w:ascii="Times New Roman" w:hAnsi="Times New Roman"/>
                <w:sz w:val="24"/>
              </w:rPr>
              <w:t xml:space="preserve">Attālums no </w:t>
            </w:r>
            <w:r>
              <w:rPr>
                <w:rFonts w:ascii="Times New Roman" w:hAnsi="Times New Roman"/>
                <w:sz w:val="24"/>
              </w:rPr>
              <w:lastRenderedPageBreak/>
              <w:t>skrejceļa sliekšņa</w:t>
            </w:r>
          </w:p>
        </w:tc>
        <w:tc>
          <w:tcPr>
            <w:tcW w:w="382" w:type="pct"/>
            <w:gridSpan w:val="2"/>
            <w:shd w:val="clear" w:color="auto" w:fill="D9D9D9"/>
          </w:tcPr>
          <w:p w14:paraId="1114661F"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lastRenderedPageBreak/>
              <w:t>30 m</w:t>
            </w:r>
          </w:p>
        </w:tc>
        <w:tc>
          <w:tcPr>
            <w:tcW w:w="363" w:type="pct"/>
            <w:shd w:val="clear" w:color="auto" w:fill="D9D9D9"/>
          </w:tcPr>
          <w:p w14:paraId="569E62FD"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60 m</w:t>
            </w:r>
          </w:p>
        </w:tc>
        <w:tc>
          <w:tcPr>
            <w:tcW w:w="358" w:type="pct"/>
            <w:gridSpan w:val="2"/>
            <w:shd w:val="clear" w:color="auto" w:fill="D9D9D9"/>
          </w:tcPr>
          <w:p w14:paraId="154878CD"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60 m</w:t>
            </w:r>
          </w:p>
        </w:tc>
        <w:tc>
          <w:tcPr>
            <w:tcW w:w="370" w:type="pct"/>
            <w:gridSpan w:val="2"/>
            <w:shd w:val="clear" w:color="auto" w:fill="D9D9D9"/>
          </w:tcPr>
          <w:p w14:paraId="184F11BD"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60 m</w:t>
            </w:r>
          </w:p>
        </w:tc>
        <w:tc>
          <w:tcPr>
            <w:tcW w:w="383" w:type="pct"/>
            <w:gridSpan w:val="3"/>
            <w:shd w:val="clear" w:color="auto" w:fill="D9D9D9"/>
          </w:tcPr>
          <w:p w14:paraId="2C683B28"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60 m</w:t>
            </w:r>
          </w:p>
        </w:tc>
        <w:tc>
          <w:tcPr>
            <w:tcW w:w="420" w:type="pct"/>
            <w:shd w:val="clear" w:color="auto" w:fill="D9D9D9"/>
          </w:tcPr>
          <w:p w14:paraId="35B2298D"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60 m</w:t>
            </w:r>
          </w:p>
        </w:tc>
        <w:tc>
          <w:tcPr>
            <w:tcW w:w="411" w:type="pct"/>
            <w:gridSpan w:val="3"/>
            <w:shd w:val="clear" w:color="auto" w:fill="D9D9D9"/>
          </w:tcPr>
          <w:p w14:paraId="0EF0CCA9"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60 m</w:t>
            </w:r>
          </w:p>
        </w:tc>
        <w:tc>
          <w:tcPr>
            <w:tcW w:w="460" w:type="pct"/>
            <w:gridSpan w:val="2"/>
            <w:shd w:val="clear" w:color="auto" w:fill="D9D9D9"/>
          </w:tcPr>
          <w:p w14:paraId="46E818FB"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60 m</w:t>
            </w:r>
          </w:p>
        </w:tc>
        <w:tc>
          <w:tcPr>
            <w:tcW w:w="429" w:type="pct"/>
            <w:shd w:val="clear" w:color="auto" w:fill="D9D9D9"/>
          </w:tcPr>
          <w:p w14:paraId="511327C1"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60 m</w:t>
            </w:r>
          </w:p>
        </w:tc>
        <w:tc>
          <w:tcPr>
            <w:tcW w:w="466" w:type="pct"/>
            <w:gridSpan w:val="2"/>
            <w:shd w:val="clear" w:color="auto" w:fill="D9D9D9"/>
          </w:tcPr>
          <w:p w14:paraId="66E8F765" w14:textId="77777777" w:rsidR="00610598" w:rsidRPr="00610598" w:rsidRDefault="00610598" w:rsidP="00F469A1">
            <w:pPr>
              <w:pStyle w:val="TableParagraph"/>
              <w:jc w:val="center"/>
              <w:rPr>
                <w:rFonts w:ascii="Times New Roman" w:hAnsi="Times New Roman"/>
                <w:noProof/>
                <w:sz w:val="24"/>
              </w:rPr>
            </w:pPr>
            <w:r>
              <w:rPr>
                <w:rFonts w:ascii="Times New Roman" w:hAnsi="Times New Roman"/>
                <w:sz w:val="24"/>
              </w:rPr>
              <w:t>60 m</w:t>
            </w:r>
          </w:p>
        </w:tc>
      </w:tr>
      <w:tr w:rsidR="008A6CF5" w:rsidRPr="00610598" w14:paraId="5530224A" w14:textId="77777777" w:rsidTr="008150BC">
        <w:tc>
          <w:tcPr>
            <w:tcW w:w="929" w:type="pct"/>
            <w:shd w:val="clear" w:color="auto" w:fill="D9D9D9"/>
          </w:tcPr>
          <w:p w14:paraId="30F8312C" w14:textId="77777777" w:rsidR="00610598" w:rsidRPr="00610598" w:rsidRDefault="00610598" w:rsidP="008150BC">
            <w:pPr>
              <w:pStyle w:val="TableParagraph"/>
              <w:rPr>
                <w:rFonts w:ascii="Times New Roman" w:hAnsi="Times New Roman"/>
                <w:noProof/>
                <w:sz w:val="24"/>
              </w:rPr>
            </w:pPr>
            <w:r>
              <w:rPr>
                <w:rFonts w:ascii="Times New Roman" w:hAnsi="Times New Roman"/>
                <w:sz w:val="24"/>
              </w:rPr>
              <w:t>Novirze (uz katru pusi)</w:t>
            </w:r>
          </w:p>
        </w:tc>
        <w:tc>
          <w:tcPr>
            <w:tcW w:w="406" w:type="pct"/>
            <w:gridSpan w:val="2"/>
            <w:shd w:val="clear" w:color="auto" w:fill="D9D9D9"/>
          </w:tcPr>
          <w:p w14:paraId="3C832559"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10 %</w:t>
            </w:r>
          </w:p>
        </w:tc>
        <w:tc>
          <w:tcPr>
            <w:tcW w:w="378" w:type="pct"/>
            <w:gridSpan w:val="3"/>
            <w:shd w:val="clear" w:color="auto" w:fill="D9D9D9"/>
          </w:tcPr>
          <w:p w14:paraId="0E3CA24C"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10 %</w:t>
            </w:r>
          </w:p>
        </w:tc>
        <w:tc>
          <w:tcPr>
            <w:tcW w:w="377" w:type="pct"/>
            <w:gridSpan w:val="2"/>
            <w:shd w:val="clear" w:color="auto" w:fill="D9D9D9"/>
          </w:tcPr>
          <w:p w14:paraId="472B04B7"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10 %</w:t>
            </w:r>
          </w:p>
        </w:tc>
        <w:tc>
          <w:tcPr>
            <w:tcW w:w="376" w:type="pct"/>
            <w:gridSpan w:val="2"/>
            <w:shd w:val="clear" w:color="auto" w:fill="D9D9D9"/>
          </w:tcPr>
          <w:p w14:paraId="5860C8C8"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10 %</w:t>
            </w:r>
          </w:p>
        </w:tc>
        <w:tc>
          <w:tcPr>
            <w:tcW w:w="330" w:type="pct"/>
            <w:shd w:val="clear" w:color="auto" w:fill="D9D9D9"/>
          </w:tcPr>
          <w:p w14:paraId="14037481"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15 %</w:t>
            </w:r>
          </w:p>
        </w:tc>
        <w:tc>
          <w:tcPr>
            <w:tcW w:w="452" w:type="pct"/>
            <w:gridSpan w:val="3"/>
            <w:shd w:val="clear" w:color="auto" w:fill="D9D9D9"/>
          </w:tcPr>
          <w:p w14:paraId="63993627"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15 %</w:t>
            </w:r>
          </w:p>
        </w:tc>
        <w:tc>
          <w:tcPr>
            <w:tcW w:w="386" w:type="pct"/>
            <w:shd w:val="clear" w:color="auto" w:fill="D9D9D9"/>
          </w:tcPr>
          <w:p w14:paraId="07BF6657"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15 %</w:t>
            </w:r>
          </w:p>
        </w:tc>
        <w:tc>
          <w:tcPr>
            <w:tcW w:w="458" w:type="pct"/>
            <w:gridSpan w:val="2"/>
            <w:shd w:val="clear" w:color="auto" w:fill="D9D9D9"/>
          </w:tcPr>
          <w:p w14:paraId="54C5C7DC"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15 %</w:t>
            </w:r>
          </w:p>
        </w:tc>
        <w:tc>
          <w:tcPr>
            <w:tcW w:w="452" w:type="pct"/>
            <w:gridSpan w:val="3"/>
            <w:shd w:val="clear" w:color="auto" w:fill="D9D9D9"/>
          </w:tcPr>
          <w:p w14:paraId="42911BDD"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15 %</w:t>
            </w:r>
          </w:p>
        </w:tc>
        <w:tc>
          <w:tcPr>
            <w:tcW w:w="456" w:type="pct"/>
            <w:shd w:val="clear" w:color="auto" w:fill="D9D9D9"/>
          </w:tcPr>
          <w:p w14:paraId="53E6B810"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15 %</w:t>
            </w:r>
          </w:p>
        </w:tc>
      </w:tr>
      <w:tr w:rsidR="008A6CF5" w:rsidRPr="00610598" w14:paraId="19356252" w14:textId="77777777" w:rsidTr="008150BC">
        <w:tc>
          <w:tcPr>
            <w:tcW w:w="929" w:type="pct"/>
            <w:shd w:val="clear" w:color="auto" w:fill="D9D9D9"/>
          </w:tcPr>
          <w:p w14:paraId="32A060FA" w14:textId="77777777" w:rsidR="00610598" w:rsidRPr="00610598" w:rsidRDefault="00610598" w:rsidP="008150BC">
            <w:pPr>
              <w:pStyle w:val="TableParagraph"/>
              <w:rPr>
                <w:rFonts w:ascii="Times New Roman" w:hAnsi="Times New Roman"/>
                <w:noProof/>
                <w:sz w:val="24"/>
              </w:rPr>
            </w:pPr>
            <w:r>
              <w:rPr>
                <w:rFonts w:ascii="Times New Roman" w:hAnsi="Times New Roman"/>
                <w:sz w:val="24"/>
              </w:rPr>
              <w:t>Pirmā daļa</w:t>
            </w:r>
          </w:p>
        </w:tc>
        <w:tc>
          <w:tcPr>
            <w:tcW w:w="406" w:type="pct"/>
            <w:gridSpan w:val="2"/>
            <w:shd w:val="clear" w:color="auto" w:fill="D9D9D9"/>
          </w:tcPr>
          <w:p w14:paraId="4DB52678" w14:textId="77777777" w:rsidR="00610598" w:rsidRPr="00610598" w:rsidRDefault="00610598" w:rsidP="003079B0">
            <w:pPr>
              <w:jc w:val="both"/>
              <w:rPr>
                <w:rFonts w:ascii="Times New Roman" w:hAnsi="Times New Roman"/>
                <w:noProof/>
                <w:sz w:val="24"/>
              </w:rPr>
            </w:pPr>
          </w:p>
        </w:tc>
        <w:tc>
          <w:tcPr>
            <w:tcW w:w="378" w:type="pct"/>
            <w:gridSpan w:val="3"/>
            <w:shd w:val="clear" w:color="auto" w:fill="D9D9D9"/>
          </w:tcPr>
          <w:p w14:paraId="3991A6A8" w14:textId="77777777" w:rsidR="00610598" w:rsidRPr="00610598" w:rsidRDefault="00610598" w:rsidP="003079B0">
            <w:pPr>
              <w:jc w:val="both"/>
              <w:rPr>
                <w:rFonts w:ascii="Times New Roman" w:hAnsi="Times New Roman"/>
                <w:noProof/>
                <w:sz w:val="24"/>
              </w:rPr>
            </w:pPr>
          </w:p>
        </w:tc>
        <w:tc>
          <w:tcPr>
            <w:tcW w:w="377" w:type="pct"/>
            <w:gridSpan w:val="2"/>
            <w:shd w:val="clear" w:color="auto" w:fill="D9D9D9"/>
          </w:tcPr>
          <w:p w14:paraId="23B34570" w14:textId="77777777" w:rsidR="00610598" w:rsidRPr="00610598" w:rsidRDefault="00610598" w:rsidP="003079B0">
            <w:pPr>
              <w:jc w:val="both"/>
              <w:rPr>
                <w:rFonts w:ascii="Times New Roman" w:hAnsi="Times New Roman"/>
                <w:noProof/>
                <w:sz w:val="24"/>
              </w:rPr>
            </w:pPr>
          </w:p>
        </w:tc>
        <w:tc>
          <w:tcPr>
            <w:tcW w:w="376" w:type="pct"/>
            <w:gridSpan w:val="2"/>
            <w:shd w:val="clear" w:color="auto" w:fill="D9D9D9"/>
          </w:tcPr>
          <w:p w14:paraId="2F7B9B53" w14:textId="77777777" w:rsidR="00610598" w:rsidRPr="00610598" w:rsidRDefault="00610598" w:rsidP="003079B0">
            <w:pPr>
              <w:jc w:val="both"/>
              <w:rPr>
                <w:rFonts w:ascii="Times New Roman" w:hAnsi="Times New Roman"/>
                <w:noProof/>
                <w:sz w:val="24"/>
              </w:rPr>
            </w:pPr>
          </w:p>
        </w:tc>
        <w:tc>
          <w:tcPr>
            <w:tcW w:w="330" w:type="pct"/>
            <w:shd w:val="clear" w:color="auto" w:fill="D9D9D9"/>
          </w:tcPr>
          <w:p w14:paraId="34029D7D" w14:textId="77777777" w:rsidR="00610598" w:rsidRPr="00610598" w:rsidRDefault="00610598" w:rsidP="003079B0">
            <w:pPr>
              <w:jc w:val="both"/>
              <w:rPr>
                <w:rFonts w:ascii="Times New Roman" w:hAnsi="Times New Roman"/>
                <w:noProof/>
                <w:sz w:val="24"/>
              </w:rPr>
            </w:pPr>
          </w:p>
        </w:tc>
        <w:tc>
          <w:tcPr>
            <w:tcW w:w="452" w:type="pct"/>
            <w:gridSpan w:val="3"/>
            <w:shd w:val="clear" w:color="auto" w:fill="D9D9D9"/>
          </w:tcPr>
          <w:p w14:paraId="6360922F" w14:textId="77777777" w:rsidR="00610598" w:rsidRPr="00610598" w:rsidRDefault="00610598" w:rsidP="003079B0">
            <w:pPr>
              <w:jc w:val="both"/>
              <w:rPr>
                <w:rFonts w:ascii="Times New Roman" w:hAnsi="Times New Roman"/>
                <w:noProof/>
                <w:sz w:val="24"/>
              </w:rPr>
            </w:pPr>
          </w:p>
        </w:tc>
        <w:tc>
          <w:tcPr>
            <w:tcW w:w="386" w:type="pct"/>
            <w:shd w:val="clear" w:color="auto" w:fill="D9D9D9"/>
          </w:tcPr>
          <w:p w14:paraId="0AD503BF" w14:textId="77777777" w:rsidR="00610598" w:rsidRPr="00610598" w:rsidRDefault="00610598" w:rsidP="003079B0">
            <w:pPr>
              <w:jc w:val="both"/>
              <w:rPr>
                <w:rFonts w:ascii="Times New Roman" w:hAnsi="Times New Roman"/>
                <w:noProof/>
                <w:sz w:val="24"/>
              </w:rPr>
            </w:pPr>
          </w:p>
        </w:tc>
        <w:tc>
          <w:tcPr>
            <w:tcW w:w="458" w:type="pct"/>
            <w:gridSpan w:val="2"/>
            <w:shd w:val="clear" w:color="auto" w:fill="D9D9D9"/>
          </w:tcPr>
          <w:p w14:paraId="28FD74BB" w14:textId="77777777" w:rsidR="00610598" w:rsidRPr="00610598" w:rsidRDefault="00610598" w:rsidP="003079B0">
            <w:pPr>
              <w:jc w:val="both"/>
              <w:rPr>
                <w:rFonts w:ascii="Times New Roman" w:hAnsi="Times New Roman"/>
                <w:noProof/>
                <w:sz w:val="24"/>
              </w:rPr>
            </w:pPr>
          </w:p>
        </w:tc>
        <w:tc>
          <w:tcPr>
            <w:tcW w:w="452" w:type="pct"/>
            <w:gridSpan w:val="3"/>
            <w:shd w:val="clear" w:color="auto" w:fill="D9D9D9"/>
          </w:tcPr>
          <w:p w14:paraId="1E73E235" w14:textId="77777777" w:rsidR="00610598" w:rsidRPr="00610598" w:rsidRDefault="00610598" w:rsidP="003079B0">
            <w:pPr>
              <w:jc w:val="both"/>
              <w:rPr>
                <w:rFonts w:ascii="Times New Roman" w:hAnsi="Times New Roman"/>
                <w:noProof/>
                <w:sz w:val="24"/>
              </w:rPr>
            </w:pPr>
          </w:p>
        </w:tc>
        <w:tc>
          <w:tcPr>
            <w:tcW w:w="456" w:type="pct"/>
            <w:shd w:val="clear" w:color="auto" w:fill="D9D9D9"/>
          </w:tcPr>
          <w:p w14:paraId="5EB9CE8A" w14:textId="77777777" w:rsidR="00610598" w:rsidRPr="00610598" w:rsidRDefault="00610598" w:rsidP="003079B0">
            <w:pPr>
              <w:jc w:val="both"/>
              <w:rPr>
                <w:rFonts w:ascii="Times New Roman" w:hAnsi="Times New Roman"/>
                <w:noProof/>
                <w:sz w:val="24"/>
              </w:rPr>
            </w:pPr>
          </w:p>
        </w:tc>
      </w:tr>
      <w:tr w:rsidR="008A6CF5" w:rsidRPr="00610598" w14:paraId="0AF76A57" w14:textId="77777777" w:rsidTr="008150BC">
        <w:tc>
          <w:tcPr>
            <w:tcW w:w="929" w:type="pct"/>
            <w:shd w:val="clear" w:color="auto" w:fill="D9D9D9"/>
          </w:tcPr>
          <w:p w14:paraId="3009A3A1" w14:textId="77777777" w:rsidR="00610598" w:rsidRPr="00610598" w:rsidRDefault="00610598" w:rsidP="008150BC">
            <w:pPr>
              <w:pStyle w:val="TableParagraph"/>
              <w:rPr>
                <w:rFonts w:ascii="Times New Roman" w:hAnsi="Times New Roman"/>
                <w:noProof/>
                <w:sz w:val="24"/>
              </w:rPr>
            </w:pPr>
            <w:r>
              <w:rPr>
                <w:rFonts w:ascii="Times New Roman" w:hAnsi="Times New Roman"/>
                <w:sz w:val="24"/>
              </w:rPr>
              <w:t>Garums</w:t>
            </w:r>
          </w:p>
        </w:tc>
        <w:tc>
          <w:tcPr>
            <w:tcW w:w="406" w:type="pct"/>
            <w:gridSpan w:val="2"/>
            <w:shd w:val="clear" w:color="auto" w:fill="D9D9D9"/>
          </w:tcPr>
          <w:p w14:paraId="6527C539" w14:textId="5A7CDF18"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1600 m</w:t>
            </w:r>
          </w:p>
        </w:tc>
        <w:tc>
          <w:tcPr>
            <w:tcW w:w="378" w:type="pct"/>
            <w:gridSpan w:val="3"/>
            <w:shd w:val="clear" w:color="auto" w:fill="D9D9D9"/>
          </w:tcPr>
          <w:p w14:paraId="6435B8D6" w14:textId="6F95C306"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2500 m</w:t>
            </w:r>
          </w:p>
        </w:tc>
        <w:tc>
          <w:tcPr>
            <w:tcW w:w="377" w:type="pct"/>
            <w:gridSpan w:val="2"/>
            <w:shd w:val="clear" w:color="auto" w:fill="D9D9D9"/>
          </w:tcPr>
          <w:p w14:paraId="48F687C7" w14:textId="08B45043"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3000 m</w:t>
            </w:r>
          </w:p>
        </w:tc>
        <w:tc>
          <w:tcPr>
            <w:tcW w:w="376" w:type="pct"/>
            <w:gridSpan w:val="2"/>
            <w:shd w:val="clear" w:color="auto" w:fill="D9D9D9"/>
          </w:tcPr>
          <w:p w14:paraId="5304E8A5" w14:textId="4C31533E"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3000 m</w:t>
            </w:r>
          </w:p>
        </w:tc>
        <w:tc>
          <w:tcPr>
            <w:tcW w:w="330" w:type="pct"/>
            <w:shd w:val="clear" w:color="auto" w:fill="D9D9D9"/>
          </w:tcPr>
          <w:p w14:paraId="71BF9996" w14:textId="5DB459DD"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2500 m</w:t>
            </w:r>
          </w:p>
        </w:tc>
        <w:tc>
          <w:tcPr>
            <w:tcW w:w="452" w:type="pct"/>
            <w:gridSpan w:val="3"/>
            <w:shd w:val="clear" w:color="auto" w:fill="D9D9D9"/>
          </w:tcPr>
          <w:p w14:paraId="5E73F11F"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3000 m</w:t>
            </w:r>
          </w:p>
        </w:tc>
        <w:tc>
          <w:tcPr>
            <w:tcW w:w="386" w:type="pct"/>
            <w:shd w:val="clear" w:color="auto" w:fill="D9D9D9"/>
          </w:tcPr>
          <w:p w14:paraId="20F6262E"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3000 m</w:t>
            </w:r>
          </w:p>
        </w:tc>
        <w:tc>
          <w:tcPr>
            <w:tcW w:w="458" w:type="pct"/>
            <w:gridSpan w:val="2"/>
            <w:shd w:val="clear" w:color="auto" w:fill="D9D9D9"/>
          </w:tcPr>
          <w:p w14:paraId="1E23661D"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3000 m</w:t>
            </w:r>
          </w:p>
        </w:tc>
        <w:tc>
          <w:tcPr>
            <w:tcW w:w="452" w:type="pct"/>
            <w:gridSpan w:val="3"/>
            <w:shd w:val="clear" w:color="auto" w:fill="D9D9D9"/>
          </w:tcPr>
          <w:p w14:paraId="4F11313D"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3000 m</w:t>
            </w:r>
          </w:p>
        </w:tc>
        <w:tc>
          <w:tcPr>
            <w:tcW w:w="456" w:type="pct"/>
            <w:shd w:val="clear" w:color="auto" w:fill="D9D9D9"/>
          </w:tcPr>
          <w:p w14:paraId="619ACEAB"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3000 m</w:t>
            </w:r>
          </w:p>
        </w:tc>
      </w:tr>
      <w:tr w:rsidR="008A6CF5" w:rsidRPr="00610598" w14:paraId="334C40ED" w14:textId="77777777" w:rsidTr="008150BC">
        <w:tc>
          <w:tcPr>
            <w:tcW w:w="929" w:type="pct"/>
            <w:shd w:val="clear" w:color="auto" w:fill="D9D9D9"/>
          </w:tcPr>
          <w:p w14:paraId="50B73484" w14:textId="77777777" w:rsidR="00610598" w:rsidRPr="00610598" w:rsidRDefault="00610598" w:rsidP="008150BC">
            <w:pPr>
              <w:pStyle w:val="TableParagraph"/>
              <w:rPr>
                <w:rFonts w:ascii="Times New Roman" w:hAnsi="Times New Roman"/>
                <w:noProof/>
                <w:sz w:val="24"/>
              </w:rPr>
            </w:pPr>
            <w:r>
              <w:rPr>
                <w:rFonts w:ascii="Times New Roman" w:hAnsi="Times New Roman"/>
                <w:sz w:val="24"/>
              </w:rPr>
              <w:t>Slīpums</w:t>
            </w:r>
          </w:p>
        </w:tc>
        <w:tc>
          <w:tcPr>
            <w:tcW w:w="406" w:type="pct"/>
            <w:gridSpan w:val="2"/>
            <w:shd w:val="clear" w:color="auto" w:fill="D9D9D9"/>
          </w:tcPr>
          <w:p w14:paraId="1F668C8A"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5 %</w:t>
            </w:r>
          </w:p>
        </w:tc>
        <w:tc>
          <w:tcPr>
            <w:tcW w:w="378" w:type="pct"/>
            <w:gridSpan w:val="3"/>
            <w:shd w:val="clear" w:color="auto" w:fill="D9D9D9"/>
          </w:tcPr>
          <w:p w14:paraId="3C2A42C7"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4 %</w:t>
            </w:r>
          </w:p>
        </w:tc>
        <w:tc>
          <w:tcPr>
            <w:tcW w:w="377" w:type="pct"/>
            <w:gridSpan w:val="2"/>
            <w:shd w:val="clear" w:color="auto" w:fill="D9D9D9"/>
          </w:tcPr>
          <w:p w14:paraId="3C50B26C"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3,33 %</w:t>
            </w:r>
          </w:p>
        </w:tc>
        <w:tc>
          <w:tcPr>
            <w:tcW w:w="376" w:type="pct"/>
            <w:gridSpan w:val="2"/>
            <w:shd w:val="clear" w:color="auto" w:fill="D9D9D9"/>
          </w:tcPr>
          <w:p w14:paraId="7ED9A2CF"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2,5 %</w:t>
            </w:r>
          </w:p>
        </w:tc>
        <w:tc>
          <w:tcPr>
            <w:tcW w:w="330" w:type="pct"/>
            <w:shd w:val="clear" w:color="auto" w:fill="D9D9D9"/>
          </w:tcPr>
          <w:p w14:paraId="7E47EDA2"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3,33 %</w:t>
            </w:r>
          </w:p>
        </w:tc>
        <w:tc>
          <w:tcPr>
            <w:tcW w:w="452" w:type="pct"/>
            <w:gridSpan w:val="3"/>
            <w:shd w:val="clear" w:color="auto" w:fill="D9D9D9"/>
          </w:tcPr>
          <w:p w14:paraId="28746B98"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2 %</w:t>
            </w:r>
          </w:p>
        </w:tc>
        <w:tc>
          <w:tcPr>
            <w:tcW w:w="386" w:type="pct"/>
            <w:shd w:val="clear" w:color="auto" w:fill="D9D9D9"/>
          </w:tcPr>
          <w:p w14:paraId="155076EB"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2 %</w:t>
            </w:r>
          </w:p>
        </w:tc>
        <w:tc>
          <w:tcPr>
            <w:tcW w:w="458" w:type="pct"/>
            <w:gridSpan w:val="2"/>
            <w:shd w:val="clear" w:color="auto" w:fill="D9D9D9"/>
          </w:tcPr>
          <w:p w14:paraId="4AEEE0E6"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2,5 %</w:t>
            </w:r>
          </w:p>
        </w:tc>
        <w:tc>
          <w:tcPr>
            <w:tcW w:w="452" w:type="pct"/>
            <w:gridSpan w:val="3"/>
            <w:shd w:val="clear" w:color="auto" w:fill="D9D9D9"/>
          </w:tcPr>
          <w:p w14:paraId="4936B4FD"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2 %</w:t>
            </w:r>
          </w:p>
        </w:tc>
        <w:tc>
          <w:tcPr>
            <w:tcW w:w="456" w:type="pct"/>
            <w:shd w:val="clear" w:color="auto" w:fill="D9D9D9"/>
          </w:tcPr>
          <w:p w14:paraId="52CA3B28"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2 %</w:t>
            </w:r>
          </w:p>
        </w:tc>
      </w:tr>
      <w:tr w:rsidR="008A6CF5" w:rsidRPr="00610598" w14:paraId="5E50B1A6" w14:textId="77777777" w:rsidTr="008150BC">
        <w:tc>
          <w:tcPr>
            <w:tcW w:w="929" w:type="pct"/>
            <w:shd w:val="clear" w:color="auto" w:fill="D9D9D9"/>
          </w:tcPr>
          <w:p w14:paraId="0F63A44F" w14:textId="77777777" w:rsidR="00610598" w:rsidRPr="00610598" w:rsidRDefault="00610598" w:rsidP="008150BC">
            <w:pPr>
              <w:pStyle w:val="TableParagraph"/>
              <w:rPr>
                <w:rFonts w:ascii="Times New Roman" w:hAnsi="Times New Roman"/>
                <w:noProof/>
                <w:sz w:val="24"/>
              </w:rPr>
            </w:pPr>
            <w:r>
              <w:rPr>
                <w:rFonts w:ascii="Times New Roman" w:hAnsi="Times New Roman"/>
                <w:sz w:val="24"/>
              </w:rPr>
              <w:t>Otrā daļa</w:t>
            </w:r>
          </w:p>
        </w:tc>
        <w:tc>
          <w:tcPr>
            <w:tcW w:w="406" w:type="pct"/>
            <w:gridSpan w:val="2"/>
            <w:shd w:val="clear" w:color="auto" w:fill="D9D9D9"/>
          </w:tcPr>
          <w:p w14:paraId="7CA326DD" w14:textId="77777777" w:rsidR="00610598" w:rsidRPr="00610598" w:rsidRDefault="00610598" w:rsidP="003079B0">
            <w:pPr>
              <w:jc w:val="both"/>
              <w:rPr>
                <w:rFonts w:ascii="Times New Roman" w:hAnsi="Times New Roman"/>
                <w:noProof/>
                <w:sz w:val="24"/>
              </w:rPr>
            </w:pPr>
          </w:p>
        </w:tc>
        <w:tc>
          <w:tcPr>
            <w:tcW w:w="378" w:type="pct"/>
            <w:gridSpan w:val="3"/>
            <w:shd w:val="clear" w:color="auto" w:fill="D9D9D9"/>
          </w:tcPr>
          <w:p w14:paraId="1A16E705" w14:textId="77777777" w:rsidR="00610598" w:rsidRPr="00610598" w:rsidRDefault="00610598" w:rsidP="003079B0">
            <w:pPr>
              <w:jc w:val="both"/>
              <w:rPr>
                <w:rFonts w:ascii="Times New Roman" w:hAnsi="Times New Roman"/>
                <w:noProof/>
                <w:sz w:val="24"/>
              </w:rPr>
            </w:pPr>
          </w:p>
        </w:tc>
        <w:tc>
          <w:tcPr>
            <w:tcW w:w="377" w:type="pct"/>
            <w:gridSpan w:val="2"/>
            <w:shd w:val="clear" w:color="auto" w:fill="D9D9D9"/>
          </w:tcPr>
          <w:p w14:paraId="7BA972AB" w14:textId="77777777" w:rsidR="00610598" w:rsidRPr="00610598" w:rsidRDefault="00610598" w:rsidP="003079B0">
            <w:pPr>
              <w:jc w:val="both"/>
              <w:rPr>
                <w:rFonts w:ascii="Times New Roman" w:hAnsi="Times New Roman"/>
                <w:noProof/>
                <w:sz w:val="24"/>
              </w:rPr>
            </w:pPr>
          </w:p>
        </w:tc>
        <w:tc>
          <w:tcPr>
            <w:tcW w:w="376" w:type="pct"/>
            <w:gridSpan w:val="2"/>
            <w:shd w:val="clear" w:color="auto" w:fill="D9D9D9"/>
          </w:tcPr>
          <w:p w14:paraId="2EA111BE" w14:textId="77777777" w:rsidR="00610598" w:rsidRPr="00610598" w:rsidRDefault="00610598" w:rsidP="003079B0">
            <w:pPr>
              <w:jc w:val="both"/>
              <w:rPr>
                <w:rFonts w:ascii="Times New Roman" w:hAnsi="Times New Roman"/>
                <w:noProof/>
                <w:sz w:val="24"/>
              </w:rPr>
            </w:pPr>
          </w:p>
        </w:tc>
        <w:tc>
          <w:tcPr>
            <w:tcW w:w="330" w:type="pct"/>
            <w:shd w:val="clear" w:color="auto" w:fill="D9D9D9"/>
          </w:tcPr>
          <w:p w14:paraId="7432772B" w14:textId="77777777" w:rsidR="00610598" w:rsidRPr="00610598" w:rsidRDefault="00610598" w:rsidP="003079B0">
            <w:pPr>
              <w:jc w:val="both"/>
              <w:rPr>
                <w:rFonts w:ascii="Times New Roman" w:hAnsi="Times New Roman"/>
                <w:noProof/>
                <w:sz w:val="24"/>
              </w:rPr>
            </w:pPr>
          </w:p>
        </w:tc>
        <w:tc>
          <w:tcPr>
            <w:tcW w:w="452" w:type="pct"/>
            <w:gridSpan w:val="3"/>
            <w:shd w:val="clear" w:color="auto" w:fill="D9D9D9"/>
          </w:tcPr>
          <w:p w14:paraId="4F12A1F5" w14:textId="77777777" w:rsidR="00610598" w:rsidRPr="00610598" w:rsidRDefault="00610598" w:rsidP="003079B0">
            <w:pPr>
              <w:jc w:val="both"/>
              <w:rPr>
                <w:rFonts w:ascii="Times New Roman" w:hAnsi="Times New Roman"/>
                <w:noProof/>
                <w:sz w:val="24"/>
              </w:rPr>
            </w:pPr>
          </w:p>
        </w:tc>
        <w:tc>
          <w:tcPr>
            <w:tcW w:w="386" w:type="pct"/>
            <w:shd w:val="clear" w:color="auto" w:fill="D9D9D9"/>
          </w:tcPr>
          <w:p w14:paraId="18DC1F3B" w14:textId="77777777" w:rsidR="00610598" w:rsidRPr="00610598" w:rsidRDefault="00610598" w:rsidP="003079B0">
            <w:pPr>
              <w:jc w:val="both"/>
              <w:rPr>
                <w:rFonts w:ascii="Times New Roman" w:hAnsi="Times New Roman"/>
                <w:noProof/>
                <w:sz w:val="24"/>
              </w:rPr>
            </w:pPr>
          </w:p>
        </w:tc>
        <w:tc>
          <w:tcPr>
            <w:tcW w:w="458" w:type="pct"/>
            <w:gridSpan w:val="2"/>
            <w:shd w:val="clear" w:color="auto" w:fill="D9D9D9"/>
          </w:tcPr>
          <w:p w14:paraId="4FA6CB23" w14:textId="77777777" w:rsidR="00610598" w:rsidRPr="00610598" w:rsidRDefault="00610598" w:rsidP="003079B0">
            <w:pPr>
              <w:jc w:val="both"/>
              <w:rPr>
                <w:rFonts w:ascii="Times New Roman" w:hAnsi="Times New Roman"/>
                <w:noProof/>
                <w:sz w:val="24"/>
              </w:rPr>
            </w:pPr>
          </w:p>
        </w:tc>
        <w:tc>
          <w:tcPr>
            <w:tcW w:w="452" w:type="pct"/>
            <w:gridSpan w:val="3"/>
            <w:shd w:val="clear" w:color="auto" w:fill="D9D9D9"/>
          </w:tcPr>
          <w:p w14:paraId="4CCBDA1A" w14:textId="77777777" w:rsidR="00610598" w:rsidRPr="00610598" w:rsidRDefault="00610598" w:rsidP="003079B0">
            <w:pPr>
              <w:jc w:val="both"/>
              <w:rPr>
                <w:rFonts w:ascii="Times New Roman" w:hAnsi="Times New Roman"/>
                <w:noProof/>
                <w:sz w:val="24"/>
              </w:rPr>
            </w:pPr>
          </w:p>
        </w:tc>
        <w:tc>
          <w:tcPr>
            <w:tcW w:w="456" w:type="pct"/>
            <w:shd w:val="clear" w:color="auto" w:fill="D9D9D9"/>
          </w:tcPr>
          <w:p w14:paraId="437AEFDC" w14:textId="77777777" w:rsidR="00610598" w:rsidRPr="00610598" w:rsidRDefault="00610598" w:rsidP="003079B0">
            <w:pPr>
              <w:jc w:val="both"/>
              <w:rPr>
                <w:rFonts w:ascii="Times New Roman" w:hAnsi="Times New Roman"/>
                <w:noProof/>
                <w:sz w:val="24"/>
              </w:rPr>
            </w:pPr>
          </w:p>
        </w:tc>
      </w:tr>
      <w:tr w:rsidR="008A6CF5" w:rsidRPr="00610598" w14:paraId="2D72CE75" w14:textId="77777777" w:rsidTr="008150BC">
        <w:tc>
          <w:tcPr>
            <w:tcW w:w="929" w:type="pct"/>
            <w:shd w:val="clear" w:color="auto" w:fill="D9D9D9"/>
          </w:tcPr>
          <w:p w14:paraId="58BC0844" w14:textId="77777777" w:rsidR="00610598" w:rsidRPr="00610598" w:rsidRDefault="00610598" w:rsidP="008150BC">
            <w:pPr>
              <w:pStyle w:val="TableParagraph"/>
              <w:rPr>
                <w:rFonts w:ascii="Times New Roman" w:hAnsi="Times New Roman"/>
                <w:noProof/>
                <w:sz w:val="24"/>
              </w:rPr>
            </w:pPr>
            <w:r>
              <w:rPr>
                <w:rFonts w:ascii="Times New Roman" w:hAnsi="Times New Roman"/>
                <w:sz w:val="24"/>
              </w:rPr>
              <w:t>Garums</w:t>
            </w:r>
          </w:p>
        </w:tc>
        <w:tc>
          <w:tcPr>
            <w:tcW w:w="406" w:type="pct"/>
            <w:gridSpan w:val="2"/>
            <w:shd w:val="clear" w:color="auto" w:fill="D9D9D9"/>
          </w:tcPr>
          <w:p w14:paraId="4096062C"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378" w:type="pct"/>
            <w:gridSpan w:val="3"/>
            <w:shd w:val="clear" w:color="auto" w:fill="D9D9D9"/>
          </w:tcPr>
          <w:p w14:paraId="5677AE49"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377" w:type="pct"/>
            <w:gridSpan w:val="2"/>
            <w:shd w:val="clear" w:color="auto" w:fill="D9D9D9"/>
          </w:tcPr>
          <w:p w14:paraId="4865FA5D"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376" w:type="pct"/>
            <w:gridSpan w:val="2"/>
            <w:shd w:val="clear" w:color="auto" w:fill="D9D9D9"/>
          </w:tcPr>
          <w:p w14:paraId="0B42A571"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330" w:type="pct"/>
            <w:shd w:val="clear" w:color="auto" w:fill="D9D9D9"/>
          </w:tcPr>
          <w:p w14:paraId="16D1A9DC"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452" w:type="pct"/>
            <w:gridSpan w:val="3"/>
            <w:shd w:val="clear" w:color="auto" w:fill="D9D9D9"/>
          </w:tcPr>
          <w:p w14:paraId="046E0D2E"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3600 </w:t>
            </w:r>
            <w:proofErr w:type="spellStart"/>
            <w:r>
              <w:rPr>
                <w:rFonts w:ascii="Times New Roman" w:hAnsi="Times New Roman"/>
                <w:sz w:val="24"/>
              </w:rPr>
              <w:t>m</w:t>
            </w:r>
            <w:r>
              <w:rPr>
                <w:rFonts w:ascii="Times New Roman" w:hAnsi="Times New Roman"/>
                <w:sz w:val="24"/>
                <w:vertAlign w:val="superscript"/>
              </w:rPr>
              <w:t>b</w:t>
            </w:r>
            <w:proofErr w:type="spellEnd"/>
          </w:p>
        </w:tc>
        <w:tc>
          <w:tcPr>
            <w:tcW w:w="386" w:type="pct"/>
            <w:shd w:val="clear" w:color="auto" w:fill="D9D9D9"/>
          </w:tcPr>
          <w:p w14:paraId="0CFC504A"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3600 </w:t>
            </w:r>
            <w:proofErr w:type="spellStart"/>
            <w:r>
              <w:rPr>
                <w:rFonts w:ascii="Times New Roman" w:hAnsi="Times New Roman"/>
                <w:sz w:val="24"/>
              </w:rPr>
              <w:t>m</w:t>
            </w:r>
            <w:r>
              <w:rPr>
                <w:rFonts w:ascii="Times New Roman" w:hAnsi="Times New Roman"/>
                <w:sz w:val="24"/>
                <w:vertAlign w:val="superscript"/>
              </w:rPr>
              <w:t>b</w:t>
            </w:r>
            <w:proofErr w:type="spellEnd"/>
          </w:p>
        </w:tc>
        <w:tc>
          <w:tcPr>
            <w:tcW w:w="458" w:type="pct"/>
            <w:gridSpan w:val="2"/>
            <w:shd w:val="clear" w:color="auto" w:fill="D9D9D9"/>
          </w:tcPr>
          <w:p w14:paraId="46A0F1A9"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12 000 m</w:t>
            </w:r>
          </w:p>
        </w:tc>
        <w:tc>
          <w:tcPr>
            <w:tcW w:w="452" w:type="pct"/>
            <w:gridSpan w:val="3"/>
            <w:shd w:val="clear" w:color="auto" w:fill="D9D9D9"/>
          </w:tcPr>
          <w:p w14:paraId="2763C4E0"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3600 </w:t>
            </w:r>
            <w:proofErr w:type="spellStart"/>
            <w:r>
              <w:rPr>
                <w:rFonts w:ascii="Times New Roman" w:hAnsi="Times New Roman"/>
                <w:sz w:val="24"/>
              </w:rPr>
              <w:t>m</w:t>
            </w:r>
            <w:r>
              <w:rPr>
                <w:rFonts w:ascii="Times New Roman" w:hAnsi="Times New Roman"/>
                <w:sz w:val="24"/>
                <w:vertAlign w:val="superscript"/>
              </w:rPr>
              <w:t>b</w:t>
            </w:r>
            <w:proofErr w:type="spellEnd"/>
          </w:p>
        </w:tc>
        <w:tc>
          <w:tcPr>
            <w:tcW w:w="456" w:type="pct"/>
            <w:shd w:val="clear" w:color="auto" w:fill="D9D9D9"/>
          </w:tcPr>
          <w:p w14:paraId="39848F1B"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3600 </w:t>
            </w:r>
            <w:proofErr w:type="spellStart"/>
            <w:r>
              <w:rPr>
                <w:rFonts w:ascii="Times New Roman" w:hAnsi="Times New Roman"/>
                <w:sz w:val="24"/>
              </w:rPr>
              <w:t>m</w:t>
            </w:r>
            <w:r>
              <w:rPr>
                <w:rFonts w:ascii="Times New Roman" w:hAnsi="Times New Roman"/>
                <w:sz w:val="24"/>
                <w:vertAlign w:val="superscript"/>
              </w:rPr>
              <w:t>b</w:t>
            </w:r>
            <w:proofErr w:type="spellEnd"/>
          </w:p>
        </w:tc>
      </w:tr>
      <w:tr w:rsidR="008A6CF5" w:rsidRPr="00610598" w14:paraId="627668B6" w14:textId="77777777" w:rsidTr="008150BC">
        <w:tc>
          <w:tcPr>
            <w:tcW w:w="929" w:type="pct"/>
            <w:shd w:val="clear" w:color="auto" w:fill="D9D9D9"/>
          </w:tcPr>
          <w:p w14:paraId="28673B91" w14:textId="77777777" w:rsidR="00610598" w:rsidRPr="00610598" w:rsidRDefault="00610598" w:rsidP="008150BC">
            <w:pPr>
              <w:pStyle w:val="TableParagraph"/>
              <w:rPr>
                <w:rFonts w:ascii="Times New Roman" w:hAnsi="Times New Roman"/>
                <w:noProof/>
                <w:sz w:val="24"/>
              </w:rPr>
            </w:pPr>
            <w:r>
              <w:rPr>
                <w:rFonts w:ascii="Times New Roman" w:hAnsi="Times New Roman"/>
                <w:sz w:val="24"/>
              </w:rPr>
              <w:t>Slīpums</w:t>
            </w:r>
          </w:p>
        </w:tc>
        <w:tc>
          <w:tcPr>
            <w:tcW w:w="406" w:type="pct"/>
            <w:gridSpan w:val="2"/>
            <w:shd w:val="clear" w:color="auto" w:fill="D9D9D9"/>
          </w:tcPr>
          <w:p w14:paraId="1B64F415"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378" w:type="pct"/>
            <w:gridSpan w:val="3"/>
            <w:shd w:val="clear" w:color="auto" w:fill="D9D9D9"/>
          </w:tcPr>
          <w:p w14:paraId="0AF48B45"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377" w:type="pct"/>
            <w:gridSpan w:val="2"/>
            <w:shd w:val="clear" w:color="auto" w:fill="D9D9D9"/>
          </w:tcPr>
          <w:p w14:paraId="628F8E09"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376" w:type="pct"/>
            <w:gridSpan w:val="2"/>
            <w:shd w:val="clear" w:color="auto" w:fill="D9D9D9"/>
          </w:tcPr>
          <w:p w14:paraId="3848E369"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330" w:type="pct"/>
            <w:shd w:val="clear" w:color="auto" w:fill="D9D9D9"/>
          </w:tcPr>
          <w:p w14:paraId="5F48FB73"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452" w:type="pct"/>
            <w:gridSpan w:val="3"/>
            <w:shd w:val="clear" w:color="auto" w:fill="D9D9D9"/>
          </w:tcPr>
          <w:p w14:paraId="0DE34F7C"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2,5 %</w:t>
            </w:r>
          </w:p>
        </w:tc>
        <w:tc>
          <w:tcPr>
            <w:tcW w:w="386" w:type="pct"/>
            <w:shd w:val="clear" w:color="auto" w:fill="D9D9D9"/>
          </w:tcPr>
          <w:p w14:paraId="646D0051"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2,5 %</w:t>
            </w:r>
          </w:p>
        </w:tc>
        <w:tc>
          <w:tcPr>
            <w:tcW w:w="458" w:type="pct"/>
            <w:gridSpan w:val="2"/>
            <w:shd w:val="clear" w:color="auto" w:fill="D9D9D9"/>
          </w:tcPr>
          <w:p w14:paraId="44B20D13"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3 %</w:t>
            </w:r>
          </w:p>
        </w:tc>
        <w:tc>
          <w:tcPr>
            <w:tcW w:w="452" w:type="pct"/>
            <w:gridSpan w:val="3"/>
            <w:shd w:val="clear" w:color="auto" w:fill="D9D9D9"/>
          </w:tcPr>
          <w:p w14:paraId="7DAC7015"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2,5 %</w:t>
            </w:r>
          </w:p>
        </w:tc>
        <w:tc>
          <w:tcPr>
            <w:tcW w:w="456" w:type="pct"/>
            <w:shd w:val="clear" w:color="auto" w:fill="D9D9D9"/>
          </w:tcPr>
          <w:p w14:paraId="5B54E231"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2,5 %</w:t>
            </w:r>
          </w:p>
        </w:tc>
      </w:tr>
      <w:tr w:rsidR="008A6CF5" w:rsidRPr="00610598" w14:paraId="12697E71" w14:textId="77777777" w:rsidTr="008150BC">
        <w:tc>
          <w:tcPr>
            <w:tcW w:w="929" w:type="pct"/>
            <w:shd w:val="clear" w:color="auto" w:fill="D9D9D9"/>
          </w:tcPr>
          <w:p w14:paraId="739BF212" w14:textId="77777777" w:rsidR="00610598" w:rsidRPr="00610598" w:rsidRDefault="00610598" w:rsidP="008150BC">
            <w:pPr>
              <w:pStyle w:val="TableParagraph"/>
              <w:rPr>
                <w:rFonts w:ascii="Times New Roman" w:hAnsi="Times New Roman"/>
                <w:noProof/>
                <w:sz w:val="24"/>
              </w:rPr>
            </w:pPr>
            <w:r>
              <w:rPr>
                <w:rFonts w:ascii="Times New Roman" w:hAnsi="Times New Roman"/>
                <w:sz w:val="24"/>
              </w:rPr>
              <w:t>Horizontālā daļa</w:t>
            </w:r>
          </w:p>
        </w:tc>
        <w:tc>
          <w:tcPr>
            <w:tcW w:w="406" w:type="pct"/>
            <w:gridSpan w:val="2"/>
            <w:shd w:val="clear" w:color="auto" w:fill="D9D9D9"/>
          </w:tcPr>
          <w:p w14:paraId="40A28238" w14:textId="77777777" w:rsidR="00610598" w:rsidRPr="00610598" w:rsidRDefault="00610598" w:rsidP="003079B0">
            <w:pPr>
              <w:jc w:val="both"/>
              <w:rPr>
                <w:rFonts w:ascii="Times New Roman" w:hAnsi="Times New Roman"/>
                <w:noProof/>
                <w:sz w:val="24"/>
              </w:rPr>
            </w:pPr>
          </w:p>
        </w:tc>
        <w:tc>
          <w:tcPr>
            <w:tcW w:w="378" w:type="pct"/>
            <w:gridSpan w:val="3"/>
            <w:shd w:val="clear" w:color="auto" w:fill="D9D9D9"/>
          </w:tcPr>
          <w:p w14:paraId="356A648D" w14:textId="77777777" w:rsidR="00610598" w:rsidRPr="00610598" w:rsidRDefault="00610598" w:rsidP="003079B0">
            <w:pPr>
              <w:jc w:val="both"/>
              <w:rPr>
                <w:rFonts w:ascii="Times New Roman" w:hAnsi="Times New Roman"/>
                <w:noProof/>
                <w:sz w:val="24"/>
              </w:rPr>
            </w:pPr>
          </w:p>
        </w:tc>
        <w:tc>
          <w:tcPr>
            <w:tcW w:w="377" w:type="pct"/>
            <w:gridSpan w:val="2"/>
            <w:shd w:val="clear" w:color="auto" w:fill="D9D9D9"/>
          </w:tcPr>
          <w:p w14:paraId="4DA056A1" w14:textId="77777777" w:rsidR="00610598" w:rsidRPr="00610598" w:rsidRDefault="00610598" w:rsidP="003079B0">
            <w:pPr>
              <w:jc w:val="both"/>
              <w:rPr>
                <w:rFonts w:ascii="Times New Roman" w:hAnsi="Times New Roman"/>
                <w:noProof/>
                <w:sz w:val="24"/>
              </w:rPr>
            </w:pPr>
          </w:p>
        </w:tc>
        <w:tc>
          <w:tcPr>
            <w:tcW w:w="376" w:type="pct"/>
            <w:gridSpan w:val="2"/>
            <w:shd w:val="clear" w:color="auto" w:fill="D9D9D9"/>
          </w:tcPr>
          <w:p w14:paraId="1B283D6D" w14:textId="77777777" w:rsidR="00610598" w:rsidRPr="00610598" w:rsidRDefault="00610598" w:rsidP="003079B0">
            <w:pPr>
              <w:jc w:val="both"/>
              <w:rPr>
                <w:rFonts w:ascii="Times New Roman" w:hAnsi="Times New Roman"/>
                <w:noProof/>
                <w:sz w:val="24"/>
              </w:rPr>
            </w:pPr>
          </w:p>
        </w:tc>
        <w:tc>
          <w:tcPr>
            <w:tcW w:w="330" w:type="pct"/>
            <w:shd w:val="clear" w:color="auto" w:fill="D9D9D9"/>
          </w:tcPr>
          <w:p w14:paraId="71C93764" w14:textId="77777777" w:rsidR="00610598" w:rsidRPr="00610598" w:rsidRDefault="00610598" w:rsidP="003079B0">
            <w:pPr>
              <w:jc w:val="both"/>
              <w:rPr>
                <w:rFonts w:ascii="Times New Roman" w:hAnsi="Times New Roman"/>
                <w:noProof/>
                <w:sz w:val="24"/>
              </w:rPr>
            </w:pPr>
          </w:p>
        </w:tc>
        <w:tc>
          <w:tcPr>
            <w:tcW w:w="452" w:type="pct"/>
            <w:gridSpan w:val="3"/>
            <w:shd w:val="clear" w:color="auto" w:fill="D9D9D9"/>
          </w:tcPr>
          <w:p w14:paraId="4F5EEB64" w14:textId="77777777" w:rsidR="00610598" w:rsidRPr="00610598" w:rsidRDefault="00610598" w:rsidP="003079B0">
            <w:pPr>
              <w:jc w:val="both"/>
              <w:rPr>
                <w:rFonts w:ascii="Times New Roman" w:hAnsi="Times New Roman"/>
                <w:noProof/>
                <w:sz w:val="24"/>
              </w:rPr>
            </w:pPr>
          </w:p>
        </w:tc>
        <w:tc>
          <w:tcPr>
            <w:tcW w:w="386" w:type="pct"/>
            <w:shd w:val="clear" w:color="auto" w:fill="D9D9D9"/>
          </w:tcPr>
          <w:p w14:paraId="0779431C" w14:textId="77777777" w:rsidR="00610598" w:rsidRPr="00610598" w:rsidRDefault="00610598" w:rsidP="003079B0">
            <w:pPr>
              <w:jc w:val="both"/>
              <w:rPr>
                <w:rFonts w:ascii="Times New Roman" w:hAnsi="Times New Roman"/>
                <w:noProof/>
                <w:sz w:val="24"/>
              </w:rPr>
            </w:pPr>
          </w:p>
        </w:tc>
        <w:tc>
          <w:tcPr>
            <w:tcW w:w="458" w:type="pct"/>
            <w:gridSpan w:val="2"/>
            <w:shd w:val="clear" w:color="auto" w:fill="D9D9D9"/>
          </w:tcPr>
          <w:p w14:paraId="52102C3D" w14:textId="77777777" w:rsidR="00610598" w:rsidRPr="00610598" w:rsidRDefault="00610598" w:rsidP="003079B0">
            <w:pPr>
              <w:jc w:val="both"/>
              <w:rPr>
                <w:rFonts w:ascii="Times New Roman" w:hAnsi="Times New Roman"/>
                <w:noProof/>
                <w:sz w:val="24"/>
              </w:rPr>
            </w:pPr>
          </w:p>
        </w:tc>
        <w:tc>
          <w:tcPr>
            <w:tcW w:w="452" w:type="pct"/>
            <w:gridSpan w:val="3"/>
            <w:shd w:val="clear" w:color="auto" w:fill="D9D9D9"/>
          </w:tcPr>
          <w:p w14:paraId="517DFA4C" w14:textId="77777777" w:rsidR="00610598" w:rsidRPr="00610598" w:rsidRDefault="00610598" w:rsidP="003079B0">
            <w:pPr>
              <w:jc w:val="both"/>
              <w:rPr>
                <w:rFonts w:ascii="Times New Roman" w:hAnsi="Times New Roman"/>
                <w:noProof/>
                <w:sz w:val="24"/>
              </w:rPr>
            </w:pPr>
          </w:p>
        </w:tc>
        <w:tc>
          <w:tcPr>
            <w:tcW w:w="456" w:type="pct"/>
            <w:shd w:val="clear" w:color="auto" w:fill="D9D9D9"/>
          </w:tcPr>
          <w:p w14:paraId="68F82327" w14:textId="77777777" w:rsidR="00610598" w:rsidRPr="00610598" w:rsidRDefault="00610598" w:rsidP="003079B0">
            <w:pPr>
              <w:jc w:val="both"/>
              <w:rPr>
                <w:rFonts w:ascii="Times New Roman" w:hAnsi="Times New Roman"/>
                <w:noProof/>
                <w:sz w:val="24"/>
              </w:rPr>
            </w:pPr>
          </w:p>
        </w:tc>
      </w:tr>
      <w:tr w:rsidR="008A6CF5" w:rsidRPr="00610598" w14:paraId="58D9C582" w14:textId="77777777" w:rsidTr="008150BC">
        <w:tc>
          <w:tcPr>
            <w:tcW w:w="929" w:type="pct"/>
            <w:shd w:val="clear" w:color="auto" w:fill="D9D9D9"/>
          </w:tcPr>
          <w:p w14:paraId="74245E69" w14:textId="77777777" w:rsidR="00610598" w:rsidRPr="00610598" w:rsidRDefault="00610598" w:rsidP="008150BC">
            <w:pPr>
              <w:pStyle w:val="TableParagraph"/>
              <w:rPr>
                <w:rFonts w:ascii="Times New Roman" w:hAnsi="Times New Roman"/>
                <w:noProof/>
                <w:sz w:val="24"/>
              </w:rPr>
            </w:pPr>
            <w:r>
              <w:rPr>
                <w:rFonts w:ascii="Times New Roman" w:hAnsi="Times New Roman"/>
                <w:sz w:val="24"/>
              </w:rPr>
              <w:t>Garums</w:t>
            </w:r>
          </w:p>
        </w:tc>
        <w:tc>
          <w:tcPr>
            <w:tcW w:w="406" w:type="pct"/>
            <w:gridSpan w:val="2"/>
            <w:shd w:val="clear" w:color="auto" w:fill="D9D9D9"/>
          </w:tcPr>
          <w:p w14:paraId="3246C62D"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378" w:type="pct"/>
            <w:gridSpan w:val="3"/>
            <w:shd w:val="clear" w:color="auto" w:fill="D9D9D9"/>
          </w:tcPr>
          <w:p w14:paraId="602D72B4"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377" w:type="pct"/>
            <w:gridSpan w:val="2"/>
            <w:shd w:val="clear" w:color="auto" w:fill="D9D9D9"/>
          </w:tcPr>
          <w:p w14:paraId="4A9652BC"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376" w:type="pct"/>
            <w:gridSpan w:val="2"/>
            <w:shd w:val="clear" w:color="auto" w:fill="D9D9D9"/>
          </w:tcPr>
          <w:p w14:paraId="03F0CCFE"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330" w:type="pct"/>
            <w:shd w:val="clear" w:color="auto" w:fill="D9D9D9"/>
          </w:tcPr>
          <w:p w14:paraId="47F4E5D1"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452" w:type="pct"/>
            <w:gridSpan w:val="3"/>
            <w:shd w:val="clear" w:color="auto" w:fill="D9D9D9"/>
          </w:tcPr>
          <w:p w14:paraId="19216FF3"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8400 </w:t>
            </w:r>
            <w:proofErr w:type="spellStart"/>
            <w:r>
              <w:rPr>
                <w:rFonts w:ascii="Times New Roman" w:hAnsi="Times New Roman"/>
                <w:sz w:val="24"/>
              </w:rPr>
              <w:t>m</w:t>
            </w:r>
            <w:r>
              <w:rPr>
                <w:rFonts w:ascii="Times New Roman" w:hAnsi="Times New Roman"/>
                <w:sz w:val="24"/>
                <w:vertAlign w:val="superscript"/>
              </w:rPr>
              <w:t>b</w:t>
            </w:r>
            <w:proofErr w:type="spellEnd"/>
          </w:p>
        </w:tc>
        <w:tc>
          <w:tcPr>
            <w:tcW w:w="386" w:type="pct"/>
            <w:shd w:val="clear" w:color="auto" w:fill="D9D9D9"/>
          </w:tcPr>
          <w:p w14:paraId="32D07BC5"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8400 </w:t>
            </w:r>
            <w:proofErr w:type="spellStart"/>
            <w:r>
              <w:rPr>
                <w:rFonts w:ascii="Times New Roman" w:hAnsi="Times New Roman"/>
                <w:sz w:val="24"/>
              </w:rPr>
              <w:t>m</w:t>
            </w:r>
            <w:r>
              <w:rPr>
                <w:rFonts w:ascii="Times New Roman" w:hAnsi="Times New Roman"/>
                <w:sz w:val="24"/>
                <w:vertAlign w:val="superscript"/>
              </w:rPr>
              <w:t>b</w:t>
            </w:r>
            <w:proofErr w:type="spellEnd"/>
          </w:p>
        </w:tc>
        <w:tc>
          <w:tcPr>
            <w:tcW w:w="458" w:type="pct"/>
            <w:gridSpan w:val="2"/>
            <w:shd w:val="clear" w:color="auto" w:fill="D9D9D9"/>
          </w:tcPr>
          <w:p w14:paraId="0328FAC7"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452" w:type="pct"/>
            <w:gridSpan w:val="3"/>
            <w:shd w:val="clear" w:color="auto" w:fill="D9D9D9"/>
          </w:tcPr>
          <w:p w14:paraId="56295F56"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8400 </w:t>
            </w:r>
            <w:proofErr w:type="spellStart"/>
            <w:r>
              <w:rPr>
                <w:rFonts w:ascii="Times New Roman" w:hAnsi="Times New Roman"/>
                <w:sz w:val="24"/>
              </w:rPr>
              <w:t>m</w:t>
            </w:r>
            <w:r>
              <w:rPr>
                <w:rFonts w:ascii="Times New Roman" w:hAnsi="Times New Roman"/>
                <w:sz w:val="24"/>
                <w:vertAlign w:val="superscript"/>
              </w:rPr>
              <w:t>b</w:t>
            </w:r>
            <w:proofErr w:type="spellEnd"/>
          </w:p>
        </w:tc>
        <w:tc>
          <w:tcPr>
            <w:tcW w:w="456" w:type="pct"/>
            <w:shd w:val="clear" w:color="auto" w:fill="D9D9D9"/>
          </w:tcPr>
          <w:p w14:paraId="0C3B452F"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8400 </w:t>
            </w:r>
            <w:proofErr w:type="spellStart"/>
            <w:r>
              <w:rPr>
                <w:rFonts w:ascii="Times New Roman" w:hAnsi="Times New Roman"/>
                <w:sz w:val="24"/>
              </w:rPr>
              <w:t>m</w:t>
            </w:r>
            <w:r>
              <w:rPr>
                <w:rFonts w:ascii="Times New Roman" w:hAnsi="Times New Roman"/>
                <w:sz w:val="24"/>
                <w:vertAlign w:val="superscript"/>
              </w:rPr>
              <w:t>b</w:t>
            </w:r>
            <w:proofErr w:type="spellEnd"/>
          </w:p>
        </w:tc>
      </w:tr>
      <w:tr w:rsidR="008A6CF5" w:rsidRPr="00610598" w14:paraId="7E4194A9" w14:textId="77777777" w:rsidTr="008150BC">
        <w:tc>
          <w:tcPr>
            <w:tcW w:w="929" w:type="pct"/>
            <w:shd w:val="clear" w:color="auto" w:fill="D9D9D9"/>
          </w:tcPr>
          <w:p w14:paraId="357AF73A" w14:textId="77777777" w:rsidR="00610598" w:rsidRPr="00610598" w:rsidRDefault="00610598" w:rsidP="008150BC">
            <w:pPr>
              <w:pStyle w:val="TableParagraph"/>
              <w:rPr>
                <w:rFonts w:ascii="Times New Roman" w:hAnsi="Times New Roman"/>
                <w:noProof/>
                <w:sz w:val="24"/>
              </w:rPr>
            </w:pPr>
            <w:r>
              <w:rPr>
                <w:rFonts w:ascii="Times New Roman" w:hAnsi="Times New Roman"/>
                <w:sz w:val="24"/>
              </w:rPr>
              <w:t>Kopējais garums</w:t>
            </w:r>
          </w:p>
        </w:tc>
        <w:tc>
          <w:tcPr>
            <w:tcW w:w="406" w:type="pct"/>
            <w:gridSpan w:val="2"/>
            <w:shd w:val="clear" w:color="auto" w:fill="D9D9D9"/>
          </w:tcPr>
          <w:p w14:paraId="496B2E3B"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378" w:type="pct"/>
            <w:gridSpan w:val="3"/>
            <w:shd w:val="clear" w:color="auto" w:fill="D9D9D9"/>
          </w:tcPr>
          <w:p w14:paraId="2FD9762F"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377" w:type="pct"/>
            <w:gridSpan w:val="2"/>
            <w:shd w:val="clear" w:color="auto" w:fill="D9D9D9"/>
          </w:tcPr>
          <w:p w14:paraId="4497C05E"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376" w:type="pct"/>
            <w:gridSpan w:val="2"/>
            <w:shd w:val="clear" w:color="auto" w:fill="D9D9D9"/>
          </w:tcPr>
          <w:p w14:paraId="0CBBA115"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330" w:type="pct"/>
            <w:shd w:val="clear" w:color="auto" w:fill="D9D9D9"/>
          </w:tcPr>
          <w:p w14:paraId="151F4852"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452" w:type="pct"/>
            <w:gridSpan w:val="3"/>
            <w:shd w:val="clear" w:color="auto" w:fill="D9D9D9"/>
          </w:tcPr>
          <w:p w14:paraId="6C263346"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15 000 m</w:t>
            </w:r>
          </w:p>
        </w:tc>
        <w:tc>
          <w:tcPr>
            <w:tcW w:w="386" w:type="pct"/>
            <w:shd w:val="clear" w:color="auto" w:fill="D9D9D9"/>
          </w:tcPr>
          <w:p w14:paraId="1089FB32"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15 000 m</w:t>
            </w:r>
          </w:p>
        </w:tc>
        <w:tc>
          <w:tcPr>
            <w:tcW w:w="458" w:type="pct"/>
            <w:gridSpan w:val="2"/>
            <w:shd w:val="clear" w:color="auto" w:fill="D9D9D9"/>
          </w:tcPr>
          <w:p w14:paraId="18765CE5"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15 000 m</w:t>
            </w:r>
          </w:p>
        </w:tc>
        <w:tc>
          <w:tcPr>
            <w:tcW w:w="452" w:type="pct"/>
            <w:gridSpan w:val="3"/>
            <w:shd w:val="clear" w:color="auto" w:fill="D9D9D9"/>
          </w:tcPr>
          <w:p w14:paraId="0FD68BB8"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15 000 m</w:t>
            </w:r>
          </w:p>
        </w:tc>
        <w:tc>
          <w:tcPr>
            <w:tcW w:w="456" w:type="pct"/>
            <w:shd w:val="clear" w:color="auto" w:fill="D9D9D9"/>
          </w:tcPr>
          <w:p w14:paraId="34BAD31B"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15 000 m</w:t>
            </w:r>
          </w:p>
        </w:tc>
      </w:tr>
      <w:tr w:rsidR="008A6CF5" w:rsidRPr="00610598" w14:paraId="41EF5FE9" w14:textId="77777777" w:rsidTr="008150BC">
        <w:tc>
          <w:tcPr>
            <w:tcW w:w="929" w:type="pct"/>
            <w:shd w:val="clear" w:color="auto" w:fill="D9D9D9"/>
          </w:tcPr>
          <w:p w14:paraId="34F12024" w14:textId="77777777" w:rsidR="00610598" w:rsidRPr="00610598" w:rsidRDefault="00610598" w:rsidP="008150BC">
            <w:pPr>
              <w:pStyle w:val="TableParagraph"/>
              <w:rPr>
                <w:rFonts w:ascii="Times New Roman" w:hAnsi="Times New Roman"/>
                <w:noProof/>
                <w:sz w:val="24"/>
              </w:rPr>
            </w:pPr>
            <w:r>
              <w:rPr>
                <w:rFonts w:ascii="Times New Roman" w:hAnsi="Times New Roman"/>
                <w:sz w:val="24"/>
              </w:rPr>
              <w:t>PĀREJAS VIRSMA</w:t>
            </w:r>
          </w:p>
        </w:tc>
        <w:tc>
          <w:tcPr>
            <w:tcW w:w="406" w:type="pct"/>
            <w:gridSpan w:val="2"/>
            <w:shd w:val="clear" w:color="auto" w:fill="D9D9D9"/>
          </w:tcPr>
          <w:p w14:paraId="216ACB96" w14:textId="77777777" w:rsidR="00610598" w:rsidRPr="00610598" w:rsidRDefault="00610598" w:rsidP="003079B0">
            <w:pPr>
              <w:jc w:val="both"/>
              <w:rPr>
                <w:rFonts w:ascii="Times New Roman" w:hAnsi="Times New Roman"/>
                <w:noProof/>
                <w:sz w:val="24"/>
              </w:rPr>
            </w:pPr>
          </w:p>
        </w:tc>
        <w:tc>
          <w:tcPr>
            <w:tcW w:w="378" w:type="pct"/>
            <w:gridSpan w:val="3"/>
            <w:shd w:val="clear" w:color="auto" w:fill="D9D9D9"/>
          </w:tcPr>
          <w:p w14:paraId="19111069" w14:textId="77777777" w:rsidR="00610598" w:rsidRPr="00610598" w:rsidRDefault="00610598" w:rsidP="003079B0">
            <w:pPr>
              <w:jc w:val="both"/>
              <w:rPr>
                <w:rFonts w:ascii="Times New Roman" w:hAnsi="Times New Roman"/>
                <w:noProof/>
                <w:sz w:val="24"/>
              </w:rPr>
            </w:pPr>
          </w:p>
        </w:tc>
        <w:tc>
          <w:tcPr>
            <w:tcW w:w="377" w:type="pct"/>
            <w:gridSpan w:val="2"/>
            <w:shd w:val="clear" w:color="auto" w:fill="D9D9D9"/>
          </w:tcPr>
          <w:p w14:paraId="3EAF5A98" w14:textId="77777777" w:rsidR="00610598" w:rsidRPr="00610598" w:rsidRDefault="00610598" w:rsidP="003079B0">
            <w:pPr>
              <w:jc w:val="both"/>
              <w:rPr>
                <w:rFonts w:ascii="Times New Roman" w:hAnsi="Times New Roman"/>
                <w:noProof/>
                <w:sz w:val="24"/>
              </w:rPr>
            </w:pPr>
          </w:p>
        </w:tc>
        <w:tc>
          <w:tcPr>
            <w:tcW w:w="376" w:type="pct"/>
            <w:gridSpan w:val="2"/>
            <w:shd w:val="clear" w:color="auto" w:fill="D9D9D9"/>
          </w:tcPr>
          <w:p w14:paraId="683359E0" w14:textId="77777777" w:rsidR="00610598" w:rsidRPr="00610598" w:rsidRDefault="00610598" w:rsidP="003079B0">
            <w:pPr>
              <w:jc w:val="both"/>
              <w:rPr>
                <w:rFonts w:ascii="Times New Roman" w:hAnsi="Times New Roman"/>
                <w:noProof/>
                <w:sz w:val="24"/>
              </w:rPr>
            </w:pPr>
          </w:p>
        </w:tc>
        <w:tc>
          <w:tcPr>
            <w:tcW w:w="330" w:type="pct"/>
            <w:shd w:val="clear" w:color="auto" w:fill="D9D9D9"/>
          </w:tcPr>
          <w:p w14:paraId="150BCC5B" w14:textId="77777777" w:rsidR="00610598" w:rsidRPr="00610598" w:rsidRDefault="00610598" w:rsidP="003079B0">
            <w:pPr>
              <w:jc w:val="both"/>
              <w:rPr>
                <w:rFonts w:ascii="Times New Roman" w:hAnsi="Times New Roman"/>
                <w:noProof/>
                <w:sz w:val="24"/>
              </w:rPr>
            </w:pPr>
          </w:p>
        </w:tc>
        <w:tc>
          <w:tcPr>
            <w:tcW w:w="452" w:type="pct"/>
            <w:gridSpan w:val="3"/>
            <w:shd w:val="clear" w:color="auto" w:fill="D9D9D9"/>
          </w:tcPr>
          <w:p w14:paraId="00AB7AB5" w14:textId="77777777" w:rsidR="00610598" w:rsidRPr="00610598" w:rsidRDefault="00610598" w:rsidP="003079B0">
            <w:pPr>
              <w:jc w:val="both"/>
              <w:rPr>
                <w:rFonts w:ascii="Times New Roman" w:hAnsi="Times New Roman"/>
                <w:noProof/>
                <w:sz w:val="24"/>
              </w:rPr>
            </w:pPr>
          </w:p>
        </w:tc>
        <w:tc>
          <w:tcPr>
            <w:tcW w:w="386" w:type="pct"/>
            <w:shd w:val="clear" w:color="auto" w:fill="D9D9D9"/>
          </w:tcPr>
          <w:p w14:paraId="4D8F1558" w14:textId="77777777" w:rsidR="00610598" w:rsidRPr="00610598" w:rsidRDefault="00610598" w:rsidP="003079B0">
            <w:pPr>
              <w:jc w:val="both"/>
              <w:rPr>
                <w:rFonts w:ascii="Times New Roman" w:hAnsi="Times New Roman"/>
                <w:noProof/>
                <w:sz w:val="24"/>
              </w:rPr>
            </w:pPr>
          </w:p>
        </w:tc>
        <w:tc>
          <w:tcPr>
            <w:tcW w:w="458" w:type="pct"/>
            <w:gridSpan w:val="2"/>
            <w:shd w:val="clear" w:color="auto" w:fill="D9D9D9"/>
          </w:tcPr>
          <w:p w14:paraId="0532B587" w14:textId="77777777" w:rsidR="00610598" w:rsidRPr="00610598" w:rsidRDefault="00610598" w:rsidP="003079B0">
            <w:pPr>
              <w:jc w:val="both"/>
              <w:rPr>
                <w:rFonts w:ascii="Times New Roman" w:hAnsi="Times New Roman"/>
                <w:noProof/>
                <w:sz w:val="24"/>
              </w:rPr>
            </w:pPr>
          </w:p>
        </w:tc>
        <w:tc>
          <w:tcPr>
            <w:tcW w:w="452" w:type="pct"/>
            <w:gridSpan w:val="3"/>
            <w:shd w:val="clear" w:color="auto" w:fill="D9D9D9"/>
          </w:tcPr>
          <w:p w14:paraId="056AB1D8" w14:textId="77777777" w:rsidR="00610598" w:rsidRPr="00610598" w:rsidRDefault="00610598" w:rsidP="003079B0">
            <w:pPr>
              <w:jc w:val="both"/>
              <w:rPr>
                <w:rFonts w:ascii="Times New Roman" w:hAnsi="Times New Roman"/>
                <w:noProof/>
                <w:sz w:val="24"/>
              </w:rPr>
            </w:pPr>
          </w:p>
        </w:tc>
        <w:tc>
          <w:tcPr>
            <w:tcW w:w="456" w:type="pct"/>
            <w:shd w:val="clear" w:color="auto" w:fill="D9D9D9"/>
          </w:tcPr>
          <w:p w14:paraId="69356EFA" w14:textId="77777777" w:rsidR="00610598" w:rsidRPr="00610598" w:rsidRDefault="00610598" w:rsidP="003079B0">
            <w:pPr>
              <w:jc w:val="both"/>
              <w:rPr>
                <w:rFonts w:ascii="Times New Roman" w:hAnsi="Times New Roman"/>
                <w:noProof/>
                <w:sz w:val="24"/>
              </w:rPr>
            </w:pPr>
          </w:p>
        </w:tc>
      </w:tr>
      <w:tr w:rsidR="008A6CF5" w:rsidRPr="00610598" w14:paraId="4E0B8212" w14:textId="77777777" w:rsidTr="008150BC">
        <w:tc>
          <w:tcPr>
            <w:tcW w:w="929" w:type="pct"/>
            <w:shd w:val="clear" w:color="auto" w:fill="D9D9D9"/>
          </w:tcPr>
          <w:p w14:paraId="173F477D" w14:textId="77777777" w:rsidR="00610598" w:rsidRPr="00610598" w:rsidRDefault="00610598" w:rsidP="008150BC">
            <w:pPr>
              <w:pStyle w:val="TableParagraph"/>
              <w:rPr>
                <w:rFonts w:ascii="Times New Roman" w:hAnsi="Times New Roman"/>
                <w:noProof/>
                <w:sz w:val="24"/>
              </w:rPr>
            </w:pPr>
            <w:r>
              <w:rPr>
                <w:rFonts w:ascii="Times New Roman" w:hAnsi="Times New Roman"/>
                <w:sz w:val="24"/>
              </w:rPr>
              <w:t>Slīpums</w:t>
            </w:r>
          </w:p>
        </w:tc>
        <w:tc>
          <w:tcPr>
            <w:tcW w:w="406" w:type="pct"/>
            <w:gridSpan w:val="2"/>
            <w:shd w:val="clear" w:color="auto" w:fill="D9D9D9"/>
          </w:tcPr>
          <w:p w14:paraId="71A631B7"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20 %</w:t>
            </w:r>
          </w:p>
        </w:tc>
        <w:tc>
          <w:tcPr>
            <w:tcW w:w="378" w:type="pct"/>
            <w:gridSpan w:val="3"/>
            <w:shd w:val="clear" w:color="auto" w:fill="D9D9D9"/>
          </w:tcPr>
          <w:p w14:paraId="0FCE393D"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20 %</w:t>
            </w:r>
          </w:p>
        </w:tc>
        <w:tc>
          <w:tcPr>
            <w:tcW w:w="377" w:type="pct"/>
            <w:gridSpan w:val="2"/>
            <w:shd w:val="clear" w:color="auto" w:fill="D9D9D9"/>
          </w:tcPr>
          <w:p w14:paraId="75768118"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14,3 %</w:t>
            </w:r>
          </w:p>
        </w:tc>
        <w:tc>
          <w:tcPr>
            <w:tcW w:w="376" w:type="pct"/>
            <w:gridSpan w:val="2"/>
            <w:shd w:val="clear" w:color="auto" w:fill="D9D9D9"/>
          </w:tcPr>
          <w:p w14:paraId="5E436ECD"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14,3 %</w:t>
            </w:r>
          </w:p>
        </w:tc>
        <w:tc>
          <w:tcPr>
            <w:tcW w:w="330" w:type="pct"/>
            <w:shd w:val="clear" w:color="auto" w:fill="D9D9D9"/>
          </w:tcPr>
          <w:p w14:paraId="5BFE9CB1"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20 %</w:t>
            </w:r>
          </w:p>
        </w:tc>
        <w:tc>
          <w:tcPr>
            <w:tcW w:w="452" w:type="pct"/>
            <w:gridSpan w:val="3"/>
            <w:shd w:val="clear" w:color="auto" w:fill="D9D9D9"/>
          </w:tcPr>
          <w:p w14:paraId="51CE138F"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14,3 %</w:t>
            </w:r>
          </w:p>
        </w:tc>
        <w:tc>
          <w:tcPr>
            <w:tcW w:w="386" w:type="pct"/>
            <w:shd w:val="clear" w:color="auto" w:fill="D9D9D9"/>
          </w:tcPr>
          <w:p w14:paraId="69D125F2"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14,3 %</w:t>
            </w:r>
          </w:p>
        </w:tc>
        <w:tc>
          <w:tcPr>
            <w:tcW w:w="458" w:type="pct"/>
            <w:gridSpan w:val="2"/>
            <w:shd w:val="clear" w:color="auto" w:fill="D9D9D9"/>
          </w:tcPr>
          <w:p w14:paraId="17A99C51"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14,3 %</w:t>
            </w:r>
          </w:p>
        </w:tc>
        <w:tc>
          <w:tcPr>
            <w:tcW w:w="452" w:type="pct"/>
            <w:gridSpan w:val="3"/>
            <w:shd w:val="clear" w:color="auto" w:fill="D9D9D9"/>
          </w:tcPr>
          <w:p w14:paraId="60DE9C60"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14,3 %</w:t>
            </w:r>
          </w:p>
        </w:tc>
        <w:tc>
          <w:tcPr>
            <w:tcW w:w="456" w:type="pct"/>
            <w:shd w:val="clear" w:color="auto" w:fill="D9D9D9"/>
          </w:tcPr>
          <w:p w14:paraId="5721FD9E"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14,3 %</w:t>
            </w:r>
          </w:p>
        </w:tc>
      </w:tr>
      <w:tr w:rsidR="008A6CF5" w:rsidRPr="00610598" w14:paraId="28196C62" w14:textId="77777777" w:rsidTr="008150BC">
        <w:tc>
          <w:tcPr>
            <w:tcW w:w="929" w:type="pct"/>
            <w:shd w:val="clear" w:color="auto" w:fill="D9D9D9"/>
          </w:tcPr>
          <w:p w14:paraId="2A89C70E" w14:textId="77777777" w:rsidR="00610598" w:rsidRPr="00610598" w:rsidRDefault="00610598" w:rsidP="008150BC">
            <w:pPr>
              <w:pStyle w:val="TableParagraph"/>
              <w:rPr>
                <w:rFonts w:ascii="Times New Roman" w:hAnsi="Times New Roman"/>
                <w:noProof/>
                <w:sz w:val="24"/>
              </w:rPr>
            </w:pPr>
            <w:r>
              <w:rPr>
                <w:rFonts w:ascii="Times New Roman" w:hAnsi="Times New Roman"/>
                <w:sz w:val="24"/>
              </w:rPr>
              <w:t>IEKŠĒJĀ PĀREJAS VIRSMA</w:t>
            </w:r>
          </w:p>
        </w:tc>
        <w:tc>
          <w:tcPr>
            <w:tcW w:w="406" w:type="pct"/>
            <w:gridSpan w:val="2"/>
            <w:shd w:val="clear" w:color="auto" w:fill="D9D9D9"/>
          </w:tcPr>
          <w:p w14:paraId="02A627C0" w14:textId="77777777" w:rsidR="00610598" w:rsidRPr="00610598" w:rsidRDefault="00610598" w:rsidP="003079B0">
            <w:pPr>
              <w:jc w:val="both"/>
              <w:rPr>
                <w:rFonts w:ascii="Times New Roman" w:hAnsi="Times New Roman"/>
                <w:noProof/>
                <w:sz w:val="24"/>
              </w:rPr>
            </w:pPr>
          </w:p>
        </w:tc>
        <w:tc>
          <w:tcPr>
            <w:tcW w:w="378" w:type="pct"/>
            <w:gridSpan w:val="3"/>
            <w:shd w:val="clear" w:color="auto" w:fill="D9D9D9"/>
          </w:tcPr>
          <w:p w14:paraId="3B4FA50D" w14:textId="77777777" w:rsidR="00610598" w:rsidRPr="00610598" w:rsidRDefault="00610598" w:rsidP="003079B0">
            <w:pPr>
              <w:jc w:val="both"/>
              <w:rPr>
                <w:rFonts w:ascii="Times New Roman" w:hAnsi="Times New Roman"/>
                <w:noProof/>
                <w:sz w:val="24"/>
              </w:rPr>
            </w:pPr>
          </w:p>
        </w:tc>
        <w:tc>
          <w:tcPr>
            <w:tcW w:w="377" w:type="pct"/>
            <w:gridSpan w:val="2"/>
            <w:shd w:val="clear" w:color="auto" w:fill="D9D9D9"/>
          </w:tcPr>
          <w:p w14:paraId="797BB552" w14:textId="77777777" w:rsidR="00610598" w:rsidRPr="00610598" w:rsidRDefault="00610598" w:rsidP="003079B0">
            <w:pPr>
              <w:jc w:val="both"/>
              <w:rPr>
                <w:rFonts w:ascii="Times New Roman" w:hAnsi="Times New Roman"/>
                <w:noProof/>
                <w:sz w:val="24"/>
              </w:rPr>
            </w:pPr>
          </w:p>
        </w:tc>
        <w:tc>
          <w:tcPr>
            <w:tcW w:w="376" w:type="pct"/>
            <w:gridSpan w:val="2"/>
            <w:shd w:val="clear" w:color="auto" w:fill="D9D9D9"/>
          </w:tcPr>
          <w:p w14:paraId="19E7F437" w14:textId="77777777" w:rsidR="00610598" w:rsidRPr="00610598" w:rsidRDefault="00610598" w:rsidP="003079B0">
            <w:pPr>
              <w:jc w:val="both"/>
              <w:rPr>
                <w:rFonts w:ascii="Times New Roman" w:hAnsi="Times New Roman"/>
                <w:noProof/>
                <w:sz w:val="24"/>
              </w:rPr>
            </w:pPr>
          </w:p>
        </w:tc>
        <w:tc>
          <w:tcPr>
            <w:tcW w:w="330" w:type="pct"/>
            <w:shd w:val="clear" w:color="auto" w:fill="D9D9D9"/>
          </w:tcPr>
          <w:p w14:paraId="7290AB55" w14:textId="77777777" w:rsidR="00610598" w:rsidRPr="00610598" w:rsidRDefault="00610598" w:rsidP="003079B0">
            <w:pPr>
              <w:jc w:val="both"/>
              <w:rPr>
                <w:rFonts w:ascii="Times New Roman" w:hAnsi="Times New Roman"/>
                <w:noProof/>
                <w:sz w:val="24"/>
              </w:rPr>
            </w:pPr>
          </w:p>
        </w:tc>
        <w:tc>
          <w:tcPr>
            <w:tcW w:w="452" w:type="pct"/>
            <w:gridSpan w:val="3"/>
            <w:shd w:val="clear" w:color="auto" w:fill="D9D9D9"/>
          </w:tcPr>
          <w:p w14:paraId="3309D56A" w14:textId="77777777" w:rsidR="00610598" w:rsidRPr="00610598" w:rsidRDefault="00610598" w:rsidP="003079B0">
            <w:pPr>
              <w:jc w:val="both"/>
              <w:rPr>
                <w:rFonts w:ascii="Times New Roman" w:hAnsi="Times New Roman"/>
                <w:noProof/>
                <w:sz w:val="24"/>
              </w:rPr>
            </w:pPr>
          </w:p>
        </w:tc>
        <w:tc>
          <w:tcPr>
            <w:tcW w:w="386" w:type="pct"/>
            <w:shd w:val="clear" w:color="auto" w:fill="D9D9D9"/>
          </w:tcPr>
          <w:p w14:paraId="1B4D0EF7" w14:textId="77777777" w:rsidR="00610598" w:rsidRPr="00610598" w:rsidRDefault="00610598" w:rsidP="003079B0">
            <w:pPr>
              <w:jc w:val="both"/>
              <w:rPr>
                <w:rFonts w:ascii="Times New Roman" w:hAnsi="Times New Roman"/>
                <w:noProof/>
                <w:sz w:val="24"/>
              </w:rPr>
            </w:pPr>
          </w:p>
        </w:tc>
        <w:tc>
          <w:tcPr>
            <w:tcW w:w="458" w:type="pct"/>
            <w:gridSpan w:val="2"/>
            <w:shd w:val="clear" w:color="auto" w:fill="D9D9D9"/>
          </w:tcPr>
          <w:p w14:paraId="7643C9D5" w14:textId="77777777" w:rsidR="00610598" w:rsidRPr="00610598" w:rsidRDefault="00610598" w:rsidP="003079B0">
            <w:pPr>
              <w:jc w:val="both"/>
              <w:rPr>
                <w:rFonts w:ascii="Times New Roman" w:hAnsi="Times New Roman"/>
                <w:noProof/>
                <w:sz w:val="24"/>
              </w:rPr>
            </w:pPr>
          </w:p>
        </w:tc>
        <w:tc>
          <w:tcPr>
            <w:tcW w:w="452" w:type="pct"/>
            <w:gridSpan w:val="3"/>
            <w:shd w:val="clear" w:color="auto" w:fill="D9D9D9"/>
          </w:tcPr>
          <w:p w14:paraId="21A2E1BF" w14:textId="77777777" w:rsidR="00610598" w:rsidRPr="00610598" w:rsidRDefault="00610598" w:rsidP="003079B0">
            <w:pPr>
              <w:jc w:val="both"/>
              <w:rPr>
                <w:rFonts w:ascii="Times New Roman" w:hAnsi="Times New Roman"/>
                <w:noProof/>
                <w:sz w:val="24"/>
              </w:rPr>
            </w:pPr>
          </w:p>
        </w:tc>
        <w:tc>
          <w:tcPr>
            <w:tcW w:w="456" w:type="pct"/>
            <w:shd w:val="clear" w:color="auto" w:fill="D9D9D9"/>
          </w:tcPr>
          <w:p w14:paraId="00BB2F7D" w14:textId="77777777" w:rsidR="00610598" w:rsidRPr="00610598" w:rsidRDefault="00610598" w:rsidP="003079B0">
            <w:pPr>
              <w:jc w:val="both"/>
              <w:rPr>
                <w:rFonts w:ascii="Times New Roman" w:hAnsi="Times New Roman"/>
                <w:noProof/>
                <w:sz w:val="24"/>
              </w:rPr>
            </w:pPr>
          </w:p>
        </w:tc>
      </w:tr>
      <w:tr w:rsidR="008A6CF5" w:rsidRPr="00610598" w14:paraId="76B963E4" w14:textId="77777777" w:rsidTr="008150BC">
        <w:tc>
          <w:tcPr>
            <w:tcW w:w="929" w:type="pct"/>
            <w:shd w:val="clear" w:color="auto" w:fill="D9D9D9"/>
          </w:tcPr>
          <w:p w14:paraId="725FB840" w14:textId="77777777" w:rsidR="00610598" w:rsidRPr="00610598" w:rsidRDefault="00610598" w:rsidP="008150BC">
            <w:pPr>
              <w:pStyle w:val="TableParagraph"/>
              <w:rPr>
                <w:rFonts w:ascii="Times New Roman" w:hAnsi="Times New Roman"/>
                <w:noProof/>
                <w:sz w:val="24"/>
              </w:rPr>
            </w:pPr>
            <w:r>
              <w:rPr>
                <w:rFonts w:ascii="Times New Roman" w:hAnsi="Times New Roman"/>
                <w:sz w:val="24"/>
              </w:rPr>
              <w:t>Slīpums</w:t>
            </w:r>
          </w:p>
        </w:tc>
        <w:tc>
          <w:tcPr>
            <w:tcW w:w="406" w:type="pct"/>
            <w:gridSpan w:val="2"/>
            <w:shd w:val="clear" w:color="auto" w:fill="D9D9D9"/>
          </w:tcPr>
          <w:p w14:paraId="5D2C73FC"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378" w:type="pct"/>
            <w:gridSpan w:val="3"/>
            <w:shd w:val="clear" w:color="auto" w:fill="D9D9D9"/>
          </w:tcPr>
          <w:p w14:paraId="0D6A6F07"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377" w:type="pct"/>
            <w:gridSpan w:val="2"/>
            <w:shd w:val="clear" w:color="auto" w:fill="D9D9D9"/>
          </w:tcPr>
          <w:p w14:paraId="47322946"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376" w:type="pct"/>
            <w:gridSpan w:val="2"/>
            <w:shd w:val="clear" w:color="auto" w:fill="D9D9D9"/>
          </w:tcPr>
          <w:p w14:paraId="6A663214"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330" w:type="pct"/>
            <w:shd w:val="clear" w:color="auto" w:fill="D9D9D9"/>
          </w:tcPr>
          <w:p w14:paraId="6D9C0653"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452" w:type="pct"/>
            <w:gridSpan w:val="3"/>
            <w:shd w:val="clear" w:color="auto" w:fill="D9D9D9"/>
          </w:tcPr>
          <w:p w14:paraId="15AB8EEC"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386" w:type="pct"/>
            <w:shd w:val="clear" w:color="auto" w:fill="D9D9D9"/>
          </w:tcPr>
          <w:p w14:paraId="7196B572"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458" w:type="pct"/>
            <w:gridSpan w:val="2"/>
            <w:shd w:val="clear" w:color="auto" w:fill="D9D9D9"/>
          </w:tcPr>
          <w:p w14:paraId="3DBBBBB8"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40 %</w:t>
            </w:r>
          </w:p>
        </w:tc>
        <w:tc>
          <w:tcPr>
            <w:tcW w:w="452" w:type="pct"/>
            <w:gridSpan w:val="3"/>
            <w:shd w:val="clear" w:color="auto" w:fill="D9D9D9"/>
          </w:tcPr>
          <w:p w14:paraId="661D4B7F"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33,3 %</w:t>
            </w:r>
          </w:p>
        </w:tc>
        <w:tc>
          <w:tcPr>
            <w:tcW w:w="456" w:type="pct"/>
            <w:shd w:val="clear" w:color="auto" w:fill="D9D9D9"/>
          </w:tcPr>
          <w:p w14:paraId="0CE6362F"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33,3 %</w:t>
            </w:r>
          </w:p>
        </w:tc>
      </w:tr>
      <w:tr w:rsidR="008A6CF5" w:rsidRPr="00610598" w14:paraId="1AF2DC29" w14:textId="77777777" w:rsidTr="008150BC">
        <w:tc>
          <w:tcPr>
            <w:tcW w:w="929" w:type="pct"/>
            <w:shd w:val="clear" w:color="auto" w:fill="D9D9D9"/>
          </w:tcPr>
          <w:p w14:paraId="413A1239" w14:textId="77777777" w:rsidR="00610598" w:rsidRPr="00610598" w:rsidRDefault="00610598" w:rsidP="008150BC">
            <w:pPr>
              <w:pStyle w:val="TableParagraph"/>
              <w:rPr>
                <w:rFonts w:ascii="Times New Roman" w:hAnsi="Times New Roman"/>
                <w:noProof/>
                <w:sz w:val="24"/>
              </w:rPr>
            </w:pPr>
            <w:r>
              <w:rPr>
                <w:rFonts w:ascii="Times New Roman" w:hAnsi="Times New Roman"/>
                <w:sz w:val="24"/>
              </w:rPr>
              <w:t>PĀRTRAUKTĀS NOSĒŠANĀS VIRSMA</w:t>
            </w:r>
          </w:p>
        </w:tc>
        <w:tc>
          <w:tcPr>
            <w:tcW w:w="406" w:type="pct"/>
            <w:gridSpan w:val="2"/>
            <w:shd w:val="clear" w:color="auto" w:fill="D9D9D9"/>
          </w:tcPr>
          <w:p w14:paraId="6BD9D9DD" w14:textId="77777777" w:rsidR="00610598" w:rsidRPr="00610598" w:rsidRDefault="00610598" w:rsidP="003079B0">
            <w:pPr>
              <w:jc w:val="both"/>
              <w:rPr>
                <w:rFonts w:ascii="Times New Roman" w:hAnsi="Times New Roman"/>
                <w:noProof/>
                <w:sz w:val="24"/>
              </w:rPr>
            </w:pPr>
          </w:p>
        </w:tc>
        <w:tc>
          <w:tcPr>
            <w:tcW w:w="378" w:type="pct"/>
            <w:gridSpan w:val="3"/>
            <w:shd w:val="clear" w:color="auto" w:fill="D9D9D9"/>
          </w:tcPr>
          <w:p w14:paraId="1F87E63A" w14:textId="77777777" w:rsidR="00610598" w:rsidRPr="00610598" w:rsidRDefault="00610598" w:rsidP="003079B0">
            <w:pPr>
              <w:jc w:val="both"/>
              <w:rPr>
                <w:rFonts w:ascii="Times New Roman" w:hAnsi="Times New Roman"/>
                <w:noProof/>
                <w:sz w:val="24"/>
              </w:rPr>
            </w:pPr>
          </w:p>
        </w:tc>
        <w:tc>
          <w:tcPr>
            <w:tcW w:w="377" w:type="pct"/>
            <w:gridSpan w:val="2"/>
            <w:shd w:val="clear" w:color="auto" w:fill="D9D9D9"/>
          </w:tcPr>
          <w:p w14:paraId="3B980B20" w14:textId="77777777" w:rsidR="00610598" w:rsidRPr="00610598" w:rsidRDefault="00610598" w:rsidP="003079B0">
            <w:pPr>
              <w:jc w:val="both"/>
              <w:rPr>
                <w:rFonts w:ascii="Times New Roman" w:hAnsi="Times New Roman"/>
                <w:noProof/>
                <w:sz w:val="24"/>
              </w:rPr>
            </w:pPr>
          </w:p>
        </w:tc>
        <w:tc>
          <w:tcPr>
            <w:tcW w:w="376" w:type="pct"/>
            <w:gridSpan w:val="2"/>
            <w:shd w:val="clear" w:color="auto" w:fill="D9D9D9"/>
          </w:tcPr>
          <w:p w14:paraId="52EF8C1D" w14:textId="77777777" w:rsidR="00610598" w:rsidRPr="00610598" w:rsidRDefault="00610598" w:rsidP="003079B0">
            <w:pPr>
              <w:jc w:val="both"/>
              <w:rPr>
                <w:rFonts w:ascii="Times New Roman" w:hAnsi="Times New Roman"/>
                <w:noProof/>
                <w:sz w:val="24"/>
              </w:rPr>
            </w:pPr>
          </w:p>
        </w:tc>
        <w:tc>
          <w:tcPr>
            <w:tcW w:w="330" w:type="pct"/>
            <w:shd w:val="clear" w:color="auto" w:fill="D9D9D9"/>
          </w:tcPr>
          <w:p w14:paraId="4ADF04EF" w14:textId="77777777" w:rsidR="00610598" w:rsidRPr="00610598" w:rsidRDefault="00610598" w:rsidP="003079B0">
            <w:pPr>
              <w:jc w:val="both"/>
              <w:rPr>
                <w:rFonts w:ascii="Times New Roman" w:hAnsi="Times New Roman"/>
                <w:noProof/>
                <w:sz w:val="24"/>
              </w:rPr>
            </w:pPr>
          </w:p>
        </w:tc>
        <w:tc>
          <w:tcPr>
            <w:tcW w:w="452" w:type="pct"/>
            <w:gridSpan w:val="3"/>
            <w:shd w:val="clear" w:color="auto" w:fill="D9D9D9"/>
          </w:tcPr>
          <w:p w14:paraId="68CD1AD7" w14:textId="77777777" w:rsidR="00610598" w:rsidRPr="00610598" w:rsidRDefault="00610598" w:rsidP="003079B0">
            <w:pPr>
              <w:jc w:val="both"/>
              <w:rPr>
                <w:rFonts w:ascii="Times New Roman" w:hAnsi="Times New Roman"/>
                <w:noProof/>
                <w:sz w:val="24"/>
              </w:rPr>
            </w:pPr>
          </w:p>
        </w:tc>
        <w:tc>
          <w:tcPr>
            <w:tcW w:w="386" w:type="pct"/>
            <w:shd w:val="clear" w:color="auto" w:fill="D9D9D9"/>
          </w:tcPr>
          <w:p w14:paraId="1F8B9807" w14:textId="77777777" w:rsidR="00610598" w:rsidRPr="00610598" w:rsidRDefault="00610598" w:rsidP="003079B0">
            <w:pPr>
              <w:jc w:val="both"/>
              <w:rPr>
                <w:rFonts w:ascii="Times New Roman" w:hAnsi="Times New Roman"/>
                <w:noProof/>
                <w:sz w:val="24"/>
              </w:rPr>
            </w:pPr>
          </w:p>
        </w:tc>
        <w:tc>
          <w:tcPr>
            <w:tcW w:w="458" w:type="pct"/>
            <w:gridSpan w:val="2"/>
            <w:shd w:val="clear" w:color="auto" w:fill="D9D9D9"/>
          </w:tcPr>
          <w:p w14:paraId="495409ED" w14:textId="77777777" w:rsidR="00610598" w:rsidRPr="00610598" w:rsidRDefault="00610598" w:rsidP="003079B0">
            <w:pPr>
              <w:jc w:val="both"/>
              <w:rPr>
                <w:rFonts w:ascii="Times New Roman" w:hAnsi="Times New Roman"/>
                <w:noProof/>
                <w:sz w:val="24"/>
              </w:rPr>
            </w:pPr>
          </w:p>
        </w:tc>
        <w:tc>
          <w:tcPr>
            <w:tcW w:w="452" w:type="pct"/>
            <w:gridSpan w:val="3"/>
            <w:shd w:val="clear" w:color="auto" w:fill="D9D9D9"/>
          </w:tcPr>
          <w:p w14:paraId="380DAA95" w14:textId="77777777" w:rsidR="00610598" w:rsidRPr="00610598" w:rsidRDefault="00610598" w:rsidP="003079B0">
            <w:pPr>
              <w:jc w:val="both"/>
              <w:rPr>
                <w:rFonts w:ascii="Times New Roman" w:hAnsi="Times New Roman"/>
                <w:noProof/>
                <w:sz w:val="24"/>
              </w:rPr>
            </w:pPr>
          </w:p>
        </w:tc>
        <w:tc>
          <w:tcPr>
            <w:tcW w:w="456" w:type="pct"/>
            <w:shd w:val="clear" w:color="auto" w:fill="D9D9D9"/>
          </w:tcPr>
          <w:p w14:paraId="7F55D5AA" w14:textId="77777777" w:rsidR="00610598" w:rsidRPr="00610598" w:rsidRDefault="00610598" w:rsidP="003079B0">
            <w:pPr>
              <w:jc w:val="both"/>
              <w:rPr>
                <w:rFonts w:ascii="Times New Roman" w:hAnsi="Times New Roman"/>
                <w:noProof/>
                <w:sz w:val="24"/>
              </w:rPr>
            </w:pPr>
          </w:p>
        </w:tc>
      </w:tr>
      <w:tr w:rsidR="008A6CF5" w:rsidRPr="00610598" w14:paraId="260C000E" w14:textId="77777777" w:rsidTr="008150BC">
        <w:tc>
          <w:tcPr>
            <w:tcW w:w="929" w:type="pct"/>
            <w:shd w:val="clear" w:color="auto" w:fill="D9D9D9"/>
          </w:tcPr>
          <w:p w14:paraId="71F4DF0B" w14:textId="77777777" w:rsidR="00610598" w:rsidRPr="00610598" w:rsidRDefault="00610598" w:rsidP="008150BC">
            <w:pPr>
              <w:pStyle w:val="TableParagraph"/>
              <w:rPr>
                <w:rFonts w:ascii="Times New Roman" w:hAnsi="Times New Roman"/>
                <w:noProof/>
                <w:sz w:val="24"/>
              </w:rPr>
            </w:pPr>
            <w:r>
              <w:rPr>
                <w:rFonts w:ascii="Times New Roman" w:hAnsi="Times New Roman"/>
                <w:sz w:val="24"/>
              </w:rPr>
              <w:t>Iekšējās malas garums</w:t>
            </w:r>
          </w:p>
        </w:tc>
        <w:tc>
          <w:tcPr>
            <w:tcW w:w="406" w:type="pct"/>
            <w:gridSpan w:val="2"/>
            <w:shd w:val="clear" w:color="auto" w:fill="D9D9D9"/>
          </w:tcPr>
          <w:p w14:paraId="5A1D9424"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378" w:type="pct"/>
            <w:gridSpan w:val="3"/>
            <w:shd w:val="clear" w:color="auto" w:fill="D9D9D9"/>
          </w:tcPr>
          <w:p w14:paraId="3BC91FB1"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377" w:type="pct"/>
            <w:gridSpan w:val="2"/>
            <w:shd w:val="clear" w:color="auto" w:fill="D9D9D9"/>
          </w:tcPr>
          <w:p w14:paraId="2DD19162"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376" w:type="pct"/>
            <w:gridSpan w:val="2"/>
            <w:shd w:val="clear" w:color="auto" w:fill="D9D9D9"/>
          </w:tcPr>
          <w:p w14:paraId="5BC32C66"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330" w:type="pct"/>
            <w:shd w:val="clear" w:color="auto" w:fill="D9D9D9"/>
          </w:tcPr>
          <w:p w14:paraId="698B300D"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452" w:type="pct"/>
            <w:gridSpan w:val="3"/>
            <w:shd w:val="clear" w:color="auto" w:fill="D9D9D9"/>
          </w:tcPr>
          <w:p w14:paraId="1BBF4B40"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386" w:type="pct"/>
            <w:shd w:val="clear" w:color="auto" w:fill="D9D9D9"/>
          </w:tcPr>
          <w:p w14:paraId="14B698A4"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458" w:type="pct"/>
            <w:gridSpan w:val="2"/>
            <w:shd w:val="clear" w:color="auto" w:fill="D9D9D9"/>
          </w:tcPr>
          <w:p w14:paraId="3C0A7C82"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90 m</w:t>
            </w:r>
          </w:p>
        </w:tc>
        <w:tc>
          <w:tcPr>
            <w:tcW w:w="452" w:type="pct"/>
            <w:gridSpan w:val="3"/>
            <w:shd w:val="clear" w:color="auto" w:fill="D9D9D9"/>
          </w:tcPr>
          <w:p w14:paraId="79575227"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120 </w:t>
            </w:r>
            <w:proofErr w:type="spellStart"/>
            <w:r>
              <w:rPr>
                <w:rFonts w:ascii="Times New Roman" w:hAnsi="Times New Roman"/>
                <w:sz w:val="24"/>
              </w:rPr>
              <w:t>m</w:t>
            </w:r>
            <w:r>
              <w:rPr>
                <w:rFonts w:ascii="Times New Roman" w:hAnsi="Times New Roman"/>
                <w:sz w:val="24"/>
                <w:vertAlign w:val="superscript"/>
              </w:rPr>
              <w:t>e</w:t>
            </w:r>
            <w:proofErr w:type="spellEnd"/>
          </w:p>
        </w:tc>
        <w:tc>
          <w:tcPr>
            <w:tcW w:w="456" w:type="pct"/>
            <w:shd w:val="clear" w:color="auto" w:fill="D9D9D9"/>
          </w:tcPr>
          <w:p w14:paraId="25F79496"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120 </w:t>
            </w:r>
            <w:proofErr w:type="spellStart"/>
            <w:r>
              <w:rPr>
                <w:rFonts w:ascii="Times New Roman" w:hAnsi="Times New Roman"/>
                <w:sz w:val="24"/>
              </w:rPr>
              <w:t>m</w:t>
            </w:r>
            <w:r>
              <w:rPr>
                <w:rFonts w:ascii="Times New Roman" w:hAnsi="Times New Roman"/>
                <w:sz w:val="24"/>
                <w:vertAlign w:val="superscript"/>
              </w:rPr>
              <w:t>e</w:t>
            </w:r>
            <w:proofErr w:type="spellEnd"/>
          </w:p>
        </w:tc>
      </w:tr>
      <w:tr w:rsidR="008A6CF5" w:rsidRPr="00610598" w14:paraId="0DAFA7EF" w14:textId="77777777" w:rsidTr="008150BC">
        <w:tc>
          <w:tcPr>
            <w:tcW w:w="929" w:type="pct"/>
            <w:shd w:val="clear" w:color="auto" w:fill="D9D9D9"/>
          </w:tcPr>
          <w:p w14:paraId="356AF074" w14:textId="77777777" w:rsidR="00610598" w:rsidRPr="00610598" w:rsidRDefault="00610598" w:rsidP="008150BC">
            <w:pPr>
              <w:pStyle w:val="TableParagraph"/>
              <w:rPr>
                <w:rFonts w:ascii="Times New Roman" w:hAnsi="Times New Roman"/>
                <w:noProof/>
                <w:sz w:val="24"/>
              </w:rPr>
            </w:pPr>
            <w:r>
              <w:rPr>
                <w:rFonts w:ascii="Times New Roman" w:hAnsi="Times New Roman"/>
                <w:sz w:val="24"/>
              </w:rPr>
              <w:t xml:space="preserve">Attālums no </w:t>
            </w:r>
            <w:r>
              <w:rPr>
                <w:rFonts w:ascii="Times New Roman" w:hAnsi="Times New Roman"/>
                <w:sz w:val="24"/>
              </w:rPr>
              <w:lastRenderedPageBreak/>
              <w:t>skrejceļa sliekšņa</w:t>
            </w:r>
          </w:p>
        </w:tc>
        <w:tc>
          <w:tcPr>
            <w:tcW w:w="406" w:type="pct"/>
            <w:gridSpan w:val="2"/>
            <w:shd w:val="clear" w:color="auto" w:fill="D9D9D9"/>
          </w:tcPr>
          <w:p w14:paraId="62976409"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lastRenderedPageBreak/>
              <w:t>–</w:t>
            </w:r>
          </w:p>
        </w:tc>
        <w:tc>
          <w:tcPr>
            <w:tcW w:w="378" w:type="pct"/>
            <w:gridSpan w:val="3"/>
            <w:shd w:val="clear" w:color="auto" w:fill="D9D9D9"/>
          </w:tcPr>
          <w:p w14:paraId="64E59B90"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377" w:type="pct"/>
            <w:gridSpan w:val="2"/>
            <w:shd w:val="clear" w:color="auto" w:fill="D9D9D9"/>
          </w:tcPr>
          <w:p w14:paraId="578DCB89"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376" w:type="pct"/>
            <w:gridSpan w:val="2"/>
            <w:shd w:val="clear" w:color="auto" w:fill="D9D9D9"/>
          </w:tcPr>
          <w:p w14:paraId="75C63A02"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330" w:type="pct"/>
            <w:shd w:val="clear" w:color="auto" w:fill="D9D9D9"/>
          </w:tcPr>
          <w:p w14:paraId="50AC4680"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452" w:type="pct"/>
            <w:gridSpan w:val="3"/>
            <w:shd w:val="clear" w:color="auto" w:fill="D9D9D9"/>
          </w:tcPr>
          <w:p w14:paraId="7C198C5D"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386" w:type="pct"/>
            <w:shd w:val="clear" w:color="auto" w:fill="D9D9D9"/>
          </w:tcPr>
          <w:p w14:paraId="7B2AD341"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458" w:type="pct"/>
            <w:gridSpan w:val="2"/>
            <w:shd w:val="clear" w:color="auto" w:fill="D9D9D9"/>
          </w:tcPr>
          <w:p w14:paraId="34F74E0A"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c</w:t>
            </w:r>
          </w:p>
        </w:tc>
        <w:tc>
          <w:tcPr>
            <w:tcW w:w="452" w:type="pct"/>
            <w:gridSpan w:val="3"/>
            <w:shd w:val="clear" w:color="auto" w:fill="D9D9D9"/>
          </w:tcPr>
          <w:p w14:paraId="0E799EFE"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1800 m</w:t>
            </w:r>
            <w:r>
              <w:rPr>
                <w:rFonts w:ascii="Times New Roman" w:hAnsi="Times New Roman"/>
                <w:sz w:val="24"/>
                <w:vertAlign w:val="superscript"/>
              </w:rPr>
              <w:lastRenderedPageBreak/>
              <w:t>d</w:t>
            </w:r>
          </w:p>
        </w:tc>
        <w:tc>
          <w:tcPr>
            <w:tcW w:w="456" w:type="pct"/>
            <w:shd w:val="clear" w:color="auto" w:fill="D9D9D9"/>
          </w:tcPr>
          <w:p w14:paraId="6AD52314"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lastRenderedPageBreak/>
              <w:t>1800 m</w:t>
            </w:r>
            <w:r>
              <w:rPr>
                <w:rFonts w:ascii="Times New Roman" w:hAnsi="Times New Roman"/>
                <w:sz w:val="24"/>
                <w:vertAlign w:val="superscript"/>
              </w:rPr>
              <w:lastRenderedPageBreak/>
              <w:t>d</w:t>
            </w:r>
          </w:p>
        </w:tc>
      </w:tr>
      <w:tr w:rsidR="008A6CF5" w:rsidRPr="00610598" w14:paraId="56DDA3F3" w14:textId="77777777" w:rsidTr="008150BC">
        <w:tc>
          <w:tcPr>
            <w:tcW w:w="929" w:type="pct"/>
            <w:shd w:val="clear" w:color="auto" w:fill="D9D9D9"/>
          </w:tcPr>
          <w:p w14:paraId="26CA446E" w14:textId="77777777" w:rsidR="00610598" w:rsidRPr="00610598" w:rsidRDefault="00610598" w:rsidP="008150BC">
            <w:pPr>
              <w:pStyle w:val="TableParagraph"/>
              <w:rPr>
                <w:rFonts w:ascii="Times New Roman" w:hAnsi="Times New Roman"/>
                <w:noProof/>
                <w:sz w:val="24"/>
              </w:rPr>
            </w:pPr>
            <w:r>
              <w:rPr>
                <w:rFonts w:ascii="Times New Roman" w:hAnsi="Times New Roman"/>
                <w:sz w:val="24"/>
              </w:rPr>
              <w:lastRenderedPageBreak/>
              <w:t>Novirze (uz katru pusi)</w:t>
            </w:r>
          </w:p>
        </w:tc>
        <w:tc>
          <w:tcPr>
            <w:tcW w:w="406" w:type="pct"/>
            <w:gridSpan w:val="2"/>
            <w:shd w:val="clear" w:color="auto" w:fill="D9D9D9"/>
          </w:tcPr>
          <w:p w14:paraId="38B00A2D"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378" w:type="pct"/>
            <w:gridSpan w:val="3"/>
            <w:shd w:val="clear" w:color="auto" w:fill="D9D9D9"/>
          </w:tcPr>
          <w:p w14:paraId="54832E7F"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377" w:type="pct"/>
            <w:gridSpan w:val="2"/>
            <w:shd w:val="clear" w:color="auto" w:fill="D9D9D9"/>
          </w:tcPr>
          <w:p w14:paraId="479BA949"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376" w:type="pct"/>
            <w:gridSpan w:val="2"/>
            <w:shd w:val="clear" w:color="auto" w:fill="D9D9D9"/>
          </w:tcPr>
          <w:p w14:paraId="39BA259E"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330" w:type="pct"/>
            <w:shd w:val="clear" w:color="auto" w:fill="D9D9D9"/>
          </w:tcPr>
          <w:p w14:paraId="3541FEE8"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452" w:type="pct"/>
            <w:gridSpan w:val="3"/>
            <w:shd w:val="clear" w:color="auto" w:fill="D9D9D9"/>
          </w:tcPr>
          <w:p w14:paraId="3FDCE253"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386" w:type="pct"/>
            <w:shd w:val="clear" w:color="auto" w:fill="D9D9D9"/>
          </w:tcPr>
          <w:p w14:paraId="17E34E0A"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458" w:type="pct"/>
            <w:gridSpan w:val="2"/>
            <w:shd w:val="clear" w:color="auto" w:fill="D9D9D9"/>
          </w:tcPr>
          <w:p w14:paraId="06359ED7"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10 %</w:t>
            </w:r>
          </w:p>
        </w:tc>
        <w:tc>
          <w:tcPr>
            <w:tcW w:w="452" w:type="pct"/>
            <w:gridSpan w:val="3"/>
            <w:shd w:val="clear" w:color="auto" w:fill="D9D9D9"/>
          </w:tcPr>
          <w:p w14:paraId="521B6357"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10 %</w:t>
            </w:r>
          </w:p>
        </w:tc>
        <w:tc>
          <w:tcPr>
            <w:tcW w:w="456" w:type="pct"/>
            <w:shd w:val="clear" w:color="auto" w:fill="D9D9D9"/>
          </w:tcPr>
          <w:p w14:paraId="7FBED426"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10 %</w:t>
            </w:r>
          </w:p>
        </w:tc>
      </w:tr>
      <w:tr w:rsidR="008A6CF5" w:rsidRPr="00610598" w14:paraId="7341233F" w14:textId="77777777" w:rsidTr="008150BC">
        <w:tc>
          <w:tcPr>
            <w:tcW w:w="929" w:type="pct"/>
            <w:shd w:val="clear" w:color="auto" w:fill="D9D9D9"/>
          </w:tcPr>
          <w:p w14:paraId="0FE77BB8" w14:textId="77777777" w:rsidR="00610598" w:rsidRPr="00610598" w:rsidRDefault="00610598" w:rsidP="008150BC">
            <w:pPr>
              <w:pStyle w:val="TableParagraph"/>
              <w:rPr>
                <w:rFonts w:ascii="Times New Roman" w:hAnsi="Times New Roman"/>
                <w:noProof/>
                <w:sz w:val="24"/>
              </w:rPr>
            </w:pPr>
            <w:r>
              <w:rPr>
                <w:rFonts w:ascii="Times New Roman" w:hAnsi="Times New Roman"/>
                <w:sz w:val="24"/>
              </w:rPr>
              <w:t>Slīpums</w:t>
            </w:r>
          </w:p>
        </w:tc>
        <w:tc>
          <w:tcPr>
            <w:tcW w:w="406" w:type="pct"/>
            <w:gridSpan w:val="2"/>
            <w:shd w:val="clear" w:color="auto" w:fill="D9D9D9"/>
          </w:tcPr>
          <w:p w14:paraId="3E81FE89"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378" w:type="pct"/>
            <w:gridSpan w:val="3"/>
            <w:shd w:val="clear" w:color="auto" w:fill="D9D9D9"/>
          </w:tcPr>
          <w:p w14:paraId="1C0EAC8E"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377" w:type="pct"/>
            <w:gridSpan w:val="2"/>
            <w:shd w:val="clear" w:color="auto" w:fill="D9D9D9"/>
          </w:tcPr>
          <w:p w14:paraId="79FE94CE"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376" w:type="pct"/>
            <w:gridSpan w:val="2"/>
            <w:shd w:val="clear" w:color="auto" w:fill="D9D9D9"/>
          </w:tcPr>
          <w:p w14:paraId="369F9F25"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330" w:type="pct"/>
            <w:shd w:val="clear" w:color="auto" w:fill="D9D9D9"/>
          </w:tcPr>
          <w:p w14:paraId="24A90F1B"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452" w:type="pct"/>
            <w:gridSpan w:val="3"/>
            <w:shd w:val="clear" w:color="auto" w:fill="D9D9D9"/>
          </w:tcPr>
          <w:p w14:paraId="04B54F49"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386" w:type="pct"/>
            <w:shd w:val="clear" w:color="auto" w:fill="D9D9D9"/>
          </w:tcPr>
          <w:p w14:paraId="3AAF5A25"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w:t>
            </w:r>
          </w:p>
        </w:tc>
        <w:tc>
          <w:tcPr>
            <w:tcW w:w="458" w:type="pct"/>
            <w:gridSpan w:val="2"/>
            <w:shd w:val="clear" w:color="auto" w:fill="D9D9D9"/>
          </w:tcPr>
          <w:p w14:paraId="742200E0"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4 %</w:t>
            </w:r>
          </w:p>
        </w:tc>
        <w:tc>
          <w:tcPr>
            <w:tcW w:w="452" w:type="pct"/>
            <w:gridSpan w:val="3"/>
            <w:shd w:val="clear" w:color="auto" w:fill="D9D9D9"/>
          </w:tcPr>
          <w:p w14:paraId="57887D7F"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3,33 %</w:t>
            </w:r>
          </w:p>
        </w:tc>
        <w:tc>
          <w:tcPr>
            <w:tcW w:w="456" w:type="pct"/>
            <w:shd w:val="clear" w:color="auto" w:fill="D9D9D9"/>
          </w:tcPr>
          <w:p w14:paraId="2A434F2C"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3,33 %</w:t>
            </w:r>
          </w:p>
        </w:tc>
      </w:tr>
      <w:tr w:rsidR="00610598" w:rsidRPr="00610598" w14:paraId="0EAA04DA" w14:textId="77777777" w:rsidTr="008150BC">
        <w:tc>
          <w:tcPr>
            <w:tcW w:w="2466" w:type="pct"/>
            <w:gridSpan w:val="10"/>
            <w:shd w:val="clear" w:color="auto" w:fill="D9D9D9"/>
          </w:tcPr>
          <w:p w14:paraId="24F2270B" w14:textId="588E63FE" w:rsidR="00610598" w:rsidRPr="003B037B" w:rsidRDefault="008A6CF5" w:rsidP="003B037B">
            <w:pPr>
              <w:tabs>
                <w:tab w:val="left" w:pos="654"/>
              </w:tabs>
              <w:jc w:val="both"/>
              <w:rPr>
                <w:rFonts w:ascii="Times New Roman" w:hAnsi="Times New Roman"/>
                <w:noProof/>
                <w:sz w:val="24"/>
              </w:rPr>
            </w:pPr>
            <w:r>
              <w:rPr>
                <w:rFonts w:ascii="Times New Roman" w:hAnsi="Times New Roman"/>
                <w:sz w:val="24"/>
                <w:vertAlign w:val="superscript"/>
              </w:rPr>
              <w:t>a</w:t>
            </w:r>
            <w:r>
              <w:rPr>
                <w:rFonts w:ascii="Times New Roman" w:hAnsi="Times New Roman"/>
                <w:sz w:val="24"/>
              </w:rPr>
              <w:t xml:space="preserve"> Visi izmēri tiek mērīti horizontālajā plaknē, ja vien nav noteikts citādi.</w:t>
            </w:r>
          </w:p>
          <w:p w14:paraId="78D08DE9" w14:textId="34536B18" w:rsidR="00610598" w:rsidRPr="003B037B" w:rsidRDefault="008A6CF5" w:rsidP="00126358">
            <w:pPr>
              <w:tabs>
                <w:tab w:val="left" w:pos="654"/>
              </w:tabs>
              <w:rPr>
                <w:rFonts w:ascii="Times New Roman" w:eastAsia="Calibri" w:hAnsi="Times New Roman" w:cs="Calibri"/>
                <w:noProof/>
                <w:sz w:val="24"/>
                <w:szCs w:val="20"/>
              </w:rPr>
            </w:pPr>
            <w:r>
              <w:rPr>
                <w:rFonts w:ascii="Times New Roman" w:hAnsi="Times New Roman"/>
                <w:sz w:val="24"/>
                <w:vertAlign w:val="superscript"/>
              </w:rPr>
              <w:t>b</w:t>
            </w:r>
            <w:r>
              <w:rPr>
                <w:rFonts w:ascii="Times New Roman" w:hAnsi="Times New Roman"/>
                <w:sz w:val="24"/>
              </w:rPr>
              <w:t xml:space="preserve"> Mainīgs garums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ADR-DSN.J.475</w:t>
            </w:r>
            <w:proofErr w:type="spellEnd"/>
            <w:r>
              <w:rPr>
                <w:rFonts w:ascii="Times New Roman" w:hAnsi="Times New Roman"/>
                <w:sz w:val="24"/>
              </w:rPr>
              <w:t xml:space="preserve">. punkta c) apakšpunktu vai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ADR-DSN.J.480</w:t>
            </w:r>
            <w:proofErr w:type="spellEnd"/>
            <w:r>
              <w:rPr>
                <w:rFonts w:ascii="Times New Roman" w:hAnsi="Times New Roman"/>
                <w:sz w:val="24"/>
              </w:rPr>
              <w:t>. punkta d) apakšpunktu).</w:t>
            </w:r>
          </w:p>
          <w:p w14:paraId="73E11755" w14:textId="0FB43F5E" w:rsidR="00610598" w:rsidRPr="003B037B" w:rsidRDefault="008A6CF5" w:rsidP="003B037B">
            <w:pPr>
              <w:tabs>
                <w:tab w:val="left" w:pos="654"/>
              </w:tabs>
              <w:jc w:val="both"/>
              <w:rPr>
                <w:rFonts w:ascii="Times New Roman" w:hAnsi="Times New Roman"/>
                <w:noProof/>
                <w:sz w:val="24"/>
              </w:rPr>
            </w:pPr>
            <w:r>
              <w:rPr>
                <w:rFonts w:ascii="Times New Roman" w:hAnsi="Times New Roman"/>
                <w:sz w:val="24"/>
                <w:vertAlign w:val="superscript"/>
              </w:rPr>
              <w:t>c</w:t>
            </w:r>
            <w:r>
              <w:rPr>
                <w:rFonts w:ascii="Times New Roman" w:hAnsi="Times New Roman"/>
                <w:sz w:val="24"/>
              </w:rPr>
              <w:t xml:space="preserve"> Attālums līdz lidjoslas galam.</w:t>
            </w:r>
          </w:p>
          <w:p w14:paraId="1D49031B" w14:textId="44F3C7FB" w:rsidR="00610598" w:rsidRPr="003B037B" w:rsidRDefault="008A6CF5" w:rsidP="003B037B">
            <w:pPr>
              <w:tabs>
                <w:tab w:val="left" w:pos="654"/>
              </w:tabs>
              <w:jc w:val="both"/>
              <w:rPr>
                <w:rFonts w:ascii="Times New Roman" w:hAnsi="Times New Roman"/>
                <w:noProof/>
                <w:sz w:val="24"/>
              </w:rPr>
            </w:pPr>
            <w:r>
              <w:rPr>
                <w:rFonts w:ascii="Times New Roman" w:hAnsi="Times New Roman"/>
                <w:sz w:val="24"/>
                <w:vertAlign w:val="superscript"/>
              </w:rPr>
              <w:t>d</w:t>
            </w:r>
            <w:r>
              <w:rPr>
                <w:rFonts w:ascii="Times New Roman" w:hAnsi="Times New Roman"/>
                <w:sz w:val="24"/>
              </w:rPr>
              <w:t xml:space="preserve"> Vai attālums līdz skrejceļa galam atkarībā no tā, kurš attālums mazāks.</w:t>
            </w:r>
          </w:p>
        </w:tc>
        <w:tc>
          <w:tcPr>
            <w:tcW w:w="2534" w:type="pct"/>
            <w:gridSpan w:val="11"/>
            <w:shd w:val="clear" w:color="auto" w:fill="D9D9D9"/>
          </w:tcPr>
          <w:p w14:paraId="1508D397" w14:textId="02CB465C" w:rsidR="00610598" w:rsidRPr="00610598" w:rsidRDefault="00610598" w:rsidP="003B037B">
            <w:pPr>
              <w:pStyle w:val="TableParagraph"/>
              <w:tabs>
                <w:tab w:val="left" w:pos="698"/>
              </w:tabs>
              <w:jc w:val="both"/>
              <w:rPr>
                <w:rFonts w:ascii="Times New Roman" w:hAnsi="Times New Roman"/>
                <w:noProof/>
                <w:sz w:val="24"/>
              </w:rPr>
            </w:pPr>
            <w:r>
              <w:rPr>
                <w:rFonts w:ascii="Times New Roman" w:hAnsi="Times New Roman"/>
                <w:sz w:val="24"/>
                <w:vertAlign w:val="superscript"/>
              </w:rPr>
              <w:t>e</w:t>
            </w:r>
            <w:r>
              <w:rPr>
                <w:rFonts w:ascii="Times New Roman" w:hAnsi="Times New Roman"/>
                <w:sz w:val="24"/>
              </w:rPr>
              <w:t xml:space="preserve"> Ja koda burts ir F (koda 2. elements A-1. tabulā), platumu palielina līdz 140 m.</w:t>
            </w:r>
          </w:p>
        </w:tc>
      </w:tr>
    </w:tbl>
    <w:p w14:paraId="2B88CD21" w14:textId="22BFE0C5" w:rsidR="00610598" w:rsidRPr="00610598" w:rsidRDefault="00610598" w:rsidP="00610598">
      <w:pPr>
        <w:jc w:val="both"/>
        <w:rPr>
          <w:rFonts w:ascii="Times New Roman" w:eastAsia="Calibri" w:hAnsi="Times New Roman" w:cs="Calibri"/>
          <w:b/>
          <w:bCs/>
          <w:i/>
          <w:noProof/>
          <w:sz w:val="24"/>
          <w:szCs w:val="18"/>
        </w:rPr>
      </w:pPr>
      <w:r>
        <w:rPr>
          <w:rFonts w:ascii="Times New Roman" w:hAnsi="Times New Roman"/>
          <w:b/>
          <w:i/>
          <w:sz w:val="24"/>
        </w:rPr>
        <w:t>J-1. tabula. Šķēršļu ierobežošanas virsmu izmēri un slīpumi. Pieejas skrejceļi</w:t>
      </w:r>
    </w:p>
    <w:p w14:paraId="78559A4F" w14:textId="77777777" w:rsidR="00006B96" w:rsidRDefault="00006B96" w:rsidP="00610598">
      <w:pPr>
        <w:jc w:val="both"/>
        <w:rPr>
          <w:rFonts w:ascii="Times New Roman" w:hAnsi="Times New Roman"/>
          <w:noProof/>
          <w:sz w:val="24"/>
        </w:rPr>
      </w:pPr>
    </w:p>
    <w:p w14:paraId="22C27E91" w14:textId="1A7E3F78" w:rsidR="00006B96"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3A322BBA" w14:textId="283C0CC4"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/4]</w:t>
      </w:r>
    </w:p>
    <w:p w14:paraId="205257FC" w14:textId="77777777" w:rsidR="00006B96" w:rsidRPr="00610598" w:rsidRDefault="00006B96" w:rsidP="00610598">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006B96" w:rsidRPr="00610598" w14:paraId="358B06FB" w14:textId="77777777" w:rsidTr="00FD4375">
        <w:trPr>
          <w:trHeight w:val="266"/>
        </w:trPr>
        <w:tc>
          <w:tcPr>
            <w:tcW w:w="9065" w:type="dxa"/>
            <w:shd w:val="clear" w:color="auto" w:fill="16CC7E"/>
          </w:tcPr>
          <w:p w14:paraId="070DBFFD" w14:textId="57BF286A" w:rsidR="00006B96" w:rsidRPr="00610598" w:rsidRDefault="008A6CF5" w:rsidP="00FD4375">
            <w:pPr>
              <w:pStyle w:val="Heading2"/>
              <w:rPr>
                <w:rFonts w:ascii="Times New Roman" w:hAnsi="Times New Roman" w:cs="Times New Roman"/>
                <w:b/>
                <w:bCs/>
                <w:noProof/>
                <w:color w:val="FFFFFF" w:themeColor="background1"/>
                <w:sz w:val="24"/>
                <w:szCs w:val="24"/>
              </w:rPr>
            </w:pPr>
            <w:bookmarkStart w:id="244" w:name="_Toc121839143"/>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ADR-DSN.J.480</w:t>
            </w:r>
            <w:proofErr w:type="spellEnd"/>
            <w:r>
              <w:rPr>
                <w:rFonts w:ascii="Times New Roman" w:hAnsi="Times New Roman"/>
                <w:b/>
                <w:color w:val="FFFFFF" w:themeColor="background1"/>
                <w:sz w:val="24"/>
              </w:rPr>
              <w:t>. punktu “Precīzas pieejas skrejceļi”</w:t>
            </w:r>
            <w:bookmarkEnd w:id="244"/>
          </w:p>
        </w:tc>
      </w:tr>
    </w:tbl>
    <w:p w14:paraId="1515F72A" w14:textId="77777777" w:rsidR="00610598" w:rsidRPr="00610598" w:rsidRDefault="00610598" w:rsidP="00610598">
      <w:pPr>
        <w:jc w:val="both"/>
        <w:rPr>
          <w:rFonts w:ascii="Times New Roman" w:eastAsia="Calibri" w:hAnsi="Times New Roman" w:cs="Calibri"/>
          <w:noProof/>
          <w:sz w:val="24"/>
          <w:szCs w:val="5"/>
        </w:rPr>
      </w:pPr>
    </w:p>
    <w:p w14:paraId="06B7CF9E" w14:textId="5596BC21" w:rsidR="00610598" w:rsidRDefault="008A6CF5" w:rsidP="003B03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Attiecībā uz I kategorijas precīzas pieejas skrejceļu jāizveido šādas šķēršļu ierobežošanas virsmas:</w:t>
      </w:r>
    </w:p>
    <w:p w14:paraId="71304F91" w14:textId="77777777" w:rsidR="00C87D02" w:rsidRPr="00610598" w:rsidRDefault="00C87D02" w:rsidP="003B037B">
      <w:pPr>
        <w:pStyle w:val="BodyText"/>
        <w:tabs>
          <w:tab w:val="left" w:pos="708"/>
        </w:tabs>
        <w:spacing w:before="0"/>
        <w:ind w:left="0" w:firstLine="0"/>
        <w:jc w:val="both"/>
        <w:rPr>
          <w:rFonts w:ascii="Times New Roman" w:hAnsi="Times New Roman"/>
          <w:noProof/>
          <w:sz w:val="24"/>
        </w:rPr>
      </w:pPr>
    </w:p>
    <w:p w14:paraId="54A48D34" w14:textId="598EA5E2" w:rsidR="00610598" w:rsidRPr="00610598" w:rsidRDefault="00C87D02" w:rsidP="00C87D02">
      <w:pPr>
        <w:pStyle w:val="BodyText"/>
        <w:spacing w:before="0"/>
        <w:ind w:left="284" w:firstLine="0"/>
        <w:jc w:val="both"/>
        <w:rPr>
          <w:rFonts w:ascii="Times New Roman" w:hAnsi="Times New Roman"/>
          <w:noProof/>
          <w:sz w:val="24"/>
        </w:rPr>
      </w:pPr>
      <w:r>
        <w:rPr>
          <w:rFonts w:ascii="Times New Roman" w:hAnsi="Times New Roman"/>
          <w:sz w:val="24"/>
        </w:rPr>
        <w:t>1) iekšējā pieejas virsma;</w:t>
      </w:r>
    </w:p>
    <w:p w14:paraId="47C9F58F" w14:textId="2890DB4A" w:rsidR="00610598" w:rsidRPr="00610598" w:rsidRDefault="00C87D02" w:rsidP="00C87D02">
      <w:pPr>
        <w:pStyle w:val="BodyText"/>
        <w:spacing w:before="0"/>
        <w:ind w:left="284" w:firstLine="0"/>
        <w:jc w:val="both"/>
        <w:rPr>
          <w:rFonts w:ascii="Times New Roman" w:hAnsi="Times New Roman"/>
          <w:noProof/>
          <w:sz w:val="24"/>
        </w:rPr>
      </w:pPr>
      <w:r>
        <w:rPr>
          <w:rFonts w:ascii="Times New Roman" w:hAnsi="Times New Roman"/>
          <w:sz w:val="24"/>
        </w:rPr>
        <w:t>2) iekšējās pārejas virsmas;</w:t>
      </w:r>
    </w:p>
    <w:p w14:paraId="29DE377B" w14:textId="2FA97C1B" w:rsidR="00610598" w:rsidRDefault="00C87D02" w:rsidP="00C87D02">
      <w:pPr>
        <w:pStyle w:val="BodyText"/>
        <w:spacing w:before="0"/>
        <w:ind w:left="284" w:firstLine="0"/>
        <w:jc w:val="both"/>
        <w:rPr>
          <w:rFonts w:ascii="Times New Roman" w:hAnsi="Times New Roman"/>
          <w:noProof/>
          <w:sz w:val="24"/>
        </w:rPr>
      </w:pPr>
      <w:r>
        <w:rPr>
          <w:rFonts w:ascii="Times New Roman" w:hAnsi="Times New Roman"/>
          <w:sz w:val="24"/>
        </w:rPr>
        <w:t>3) pārtrauktās nosēšanās virsma.</w:t>
      </w:r>
    </w:p>
    <w:p w14:paraId="01C5CBEA" w14:textId="77777777" w:rsidR="00C87D02" w:rsidRPr="00610598" w:rsidRDefault="00C87D02" w:rsidP="003B037B">
      <w:pPr>
        <w:pStyle w:val="BodyText"/>
        <w:tabs>
          <w:tab w:val="left" w:pos="1275"/>
        </w:tabs>
        <w:spacing w:before="0"/>
        <w:ind w:left="0" w:firstLine="0"/>
        <w:jc w:val="both"/>
        <w:rPr>
          <w:rFonts w:ascii="Times New Roman" w:hAnsi="Times New Roman"/>
          <w:noProof/>
          <w:sz w:val="24"/>
        </w:rPr>
      </w:pPr>
    </w:p>
    <w:p w14:paraId="4D033CEE" w14:textId="427DAC4C" w:rsidR="00610598" w:rsidRPr="00610598" w:rsidRDefault="00C87D02" w:rsidP="003B03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Informācija par aprīkojuma un iekārtu izvietojumu ekspluatācijas zonās sniegta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ADR-DSN.T.915</w:t>
      </w:r>
      <w:proofErr w:type="spellEnd"/>
      <w:r>
        <w:rPr>
          <w:rFonts w:ascii="Times New Roman" w:hAnsi="Times New Roman"/>
          <w:sz w:val="24"/>
        </w:rPr>
        <w:t>. punktu.</w:t>
      </w:r>
    </w:p>
    <w:p w14:paraId="104548BC" w14:textId="1398A816" w:rsidR="00610598" w:rsidRPr="00610598" w:rsidRDefault="00C87D02" w:rsidP="003B03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c) Norādījumi par precīzas pieejas skrejceļu šķēršļu ierobežošanas virsmām ir sniegti </w:t>
      </w:r>
      <w:proofErr w:type="spellStart"/>
      <w:r>
        <w:rPr>
          <w:rFonts w:ascii="Times New Roman" w:hAnsi="Times New Roman"/>
          <w:i/>
          <w:iCs/>
          <w:sz w:val="24"/>
        </w:rPr>
        <w:t>ICAO</w:t>
      </w:r>
      <w:proofErr w:type="spellEnd"/>
      <w:r>
        <w:rPr>
          <w:rFonts w:ascii="Times New Roman" w:hAnsi="Times New Roman"/>
          <w:sz w:val="24"/>
        </w:rPr>
        <w:t xml:space="preserve"> dok. Nr. 9137 “Lidostas dienestu rokasgrāmata” 6. daļā “Šķēršļu kontrole”.</w:t>
      </w:r>
    </w:p>
    <w:p w14:paraId="4D0418B5" w14:textId="19A63FAC" w:rsidR="00610598" w:rsidRPr="00610598" w:rsidRDefault="00C87D02" w:rsidP="003B03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d) Apstākļi, kuros var pamatoti piemērot aizēnošanas principu, izklāstīti </w:t>
      </w:r>
      <w:proofErr w:type="spellStart"/>
      <w:r>
        <w:rPr>
          <w:rFonts w:ascii="Times New Roman" w:hAnsi="Times New Roman"/>
          <w:i/>
          <w:iCs/>
          <w:sz w:val="24"/>
        </w:rPr>
        <w:t>ICAO</w:t>
      </w:r>
      <w:proofErr w:type="spellEnd"/>
      <w:r>
        <w:rPr>
          <w:rFonts w:ascii="Times New Roman" w:hAnsi="Times New Roman"/>
          <w:sz w:val="24"/>
        </w:rPr>
        <w:t xml:space="preserve"> dok. Nr. 9137 “Lidostas dienestu rokasgrāmata” 6. daļā “Šķēršļu kontrole”.</w:t>
      </w:r>
    </w:p>
    <w:p w14:paraId="3134AB60" w14:textId="220D0483" w:rsidR="00610598" w:rsidRPr="00610598" w:rsidRDefault="00C87D02" w:rsidP="003B03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e) Dažos gadījumos lidjoslas garenvirziena vai šķērsvirziena slīpumu dēļ pieejas virsmas iekšējā mala vai šīs malas daļas var atrasties zemāk par attiecīgo lidjoslas pacēlumu. Šādu lidjoslu nav paredzēts planēt, lai nodrošinātu, ka tā sakrīt ar pieejas virsmas iekšējo malu, un nav arī paredzēts, ka būtu jānovāc reljefa pacēlumi vai objekti, kas atrodas virs pieejas virsmas </w:t>
      </w:r>
      <w:r>
        <w:rPr>
          <w:rFonts w:ascii="Times New Roman" w:hAnsi="Times New Roman"/>
          <w:sz w:val="24"/>
        </w:rPr>
        <w:lastRenderedPageBreak/>
        <w:t>aiz lidjoslas gala, bet zemāk par lidjoslas līmeni, ja vien netiek uzskatīts, ka tie var apdraudēt lidmašīnas.</w:t>
      </w:r>
    </w:p>
    <w:p w14:paraId="4C9F50A0" w14:textId="577AD7C8" w:rsidR="00610598" w:rsidRDefault="00C87D02" w:rsidP="003B03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f) Papildu informācija par lidmašīnām ar koda burtu F, kas aprīkotas ar ciparu avioniku, kura nodrošina stūrēšanas vadības komandas noteiktās ceļa līnijas ievērošanai aiziešanas uz otro riņķi manevrā, sniegta </w:t>
      </w:r>
      <w:proofErr w:type="spellStart"/>
      <w:r>
        <w:rPr>
          <w:rFonts w:ascii="Times New Roman" w:hAnsi="Times New Roman"/>
          <w:i/>
          <w:iCs/>
          <w:sz w:val="24"/>
        </w:rPr>
        <w:t>ICAO</w:t>
      </w:r>
      <w:proofErr w:type="spellEnd"/>
      <w:r>
        <w:rPr>
          <w:rFonts w:ascii="Times New Roman" w:hAnsi="Times New Roman"/>
          <w:sz w:val="24"/>
        </w:rPr>
        <w:t xml:space="preserve"> cirkulārā Nr. 301 “Jaunas lielākas lidmašīnas. </w:t>
      </w:r>
      <w:proofErr w:type="spellStart"/>
      <w:r>
        <w:rPr>
          <w:rFonts w:ascii="Times New Roman" w:hAnsi="Times New Roman"/>
          <w:sz w:val="24"/>
        </w:rPr>
        <w:t>Šķēršļbrīvās</w:t>
      </w:r>
      <w:proofErr w:type="spellEnd"/>
      <w:r>
        <w:rPr>
          <w:rFonts w:ascii="Times New Roman" w:hAnsi="Times New Roman"/>
          <w:sz w:val="24"/>
        </w:rPr>
        <w:t xml:space="preserve"> zonas pārkāpšana”.</w:t>
      </w:r>
    </w:p>
    <w:p w14:paraId="04D5D7E9" w14:textId="77777777" w:rsidR="00CC4E87" w:rsidRPr="00610598" w:rsidRDefault="00CC4E87" w:rsidP="003B037B">
      <w:pPr>
        <w:pStyle w:val="BodyText"/>
        <w:tabs>
          <w:tab w:val="left" w:pos="708"/>
        </w:tabs>
        <w:spacing w:before="0"/>
        <w:ind w:left="0" w:firstLine="0"/>
        <w:jc w:val="both"/>
        <w:rPr>
          <w:rFonts w:ascii="Times New Roman" w:hAnsi="Times New Roman"/>
          <w:noProof/>
          <w:sz w:val="24"/>
        </w:rPr>
      </w:pPr>
    </w:p>
    <w:p w14:paraId="16E4E04C" w14:textId="77777777"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0E5E46DF" w14:textId="77777777" w:rsidR="006D7D48" w:rsidRPr="00610598" w:rsidRDefault="006D7D48" w:rsidP="00610598">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6D7D48" w:rsidRPr="00610598" w14:paraId="28286662" w14:textId="77777777" w:rsidTr="00003287">
        <w:trPr>
          <w:trHeight w:val="266"/>
        </w:trPr>
        <w:tc>
          <w:tcPr>
            <w:tcW w:w="9065" w:type="dxa"/>
            <w:shd w:val="clear" w:color="auto" w:fill="212E63"/>
          </w:tcPr>
          <w:p w14:paraId="5FBE7200" w14:textId="7063EEBE" w:rsidR="006D7D48" w:rsidRPr="00610598" w:rsidRDefault="00CC4E87" w:rsidP="00003287">
            <w:pPr>
              <w:pStyle w:val="Heading2"/>
              <w:rPr>
                <w:rFonts w:ascii="Times New Roman" w:hAnsi="Times New Roman" w:cs="Times New Roman"/>
                <w:b/>
                <w:noProof/>
                <w:color w:val="FFFFFF"/>
                <w:sz w:val="24"/>
                <w:szCs w:val="18"/>
              </w:rPr>
            </w:pPr>
            <w:bookmarkStart w:id="245" w:name="_Toc121839144"/>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ADR-DSN.J.485</w:t>
            </w:r>
            <w:proofErr w:type="spellEnd"/>
            <w:r>
              <w:rPr>
                <w:rFonts w:ascii="Times New Roman" w:hAnsi="Times New Roman"/>
                <w:b/>
                <w:color w:val="FFFFFF"/>
                <w:sz w:val="24"/>
              </w:rPr>
              <w:t>. punktu “Pacelšanās skrejceļi”</w:t>
            </w:r>
            <w:bookmarkEnd w:id="245"/>
          </w:p>
        </w:tc>
      </w:tr>
    </w:tbl>
    <w:p w14:paraId="71B84D7C" w14:textId="77777777" w:rsidR="00610598" w:rsidRPr="00610598" w:rsidRDefault="00610598" w:rsidP="00610598">
      <w:pPr>
        <w:jc w:val="both"/>
        <w:rPr>
          <w:rFonts w:ascii="Times New Roman" w:eastAsia="Calibri" w:hAnsi="Times New Roman" w:cs="Calibri"/>
          <w:noProof/>
          <w:sz w:val="24"/>
          <w:szCs w:val="5"/>
        </w:rPr>
      </w:pPr>
    </w:p>
    <w:p w14:paraId="46819345" w14:textId="1AC8C782" w:rsidR="00610598" w:rsidRPr="00610598" w:rsidRDefault="00CC4E87" w:rsidP="003B03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Augstuma uzņemšanas virsmas slīpuma un izmēru drošības mērķis ir nodrošināt drošu pacelšanos, nosakot robežas, virs kurām nav pieļaujami jauni šķēršļi, ja vien tos neaizsedz kāds esošs nekustams objekts.</w:t>
      </w:r>
    </w:p>
    <w:p w14:paraId="73FB9667" w14:textId="65A106A0" w:rsidR="00610598" w:rsidRPr="00610598" w:rsidRDefault="001E2982" w:rsidP="003B03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Augstuma uzņemšanas virsma ir jānosaka pacelšanās skrejceļam.</w:t>
      </w:r>
    </w:p>
    <w:p w14:paraId="15C5F38B" w14:textId="0860915A" w:rsidR="00610598" w:rsidRPr="00610598" w:rsidRDefault="001E2982" w:rsidP="003B03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Virsmas izmēri nedrīkst būt mazāki par J-2. tabulā norādītajiem izmēriem, vienīgi attiecībā uz augstuma uzņemšanas virsmu var piemērot īsāku garumu, ja šāds garums atbilst procesuālajiem pasākumiem, kas pieņemti, lai regulētu izejošos lidojumus.</w:t>
      </w:r>
    </w:p>
    <w:p w14:paraId="661CD45D" w14:textId="78DEC2CC" w:rsidR="00610598" w:rsidRPr="00610598" w:rsidRDefault="001E2982" w:rsidP="001A373F">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d) Jauni objekti vai esošu objektu paaugstinājumi nedrīkst būt izvirzīti virs augstuma uzņemšanas virsmas, izņemot gadījumus, kad jauno objektu vai esošā objekta paaugstinājumu aizēno kāds esošs nekustams objekts.</w:t>
      </w:r>
    </w:p>
    <w:p w14:paraId="7B0BEED0" w14:textId="0EFFF3FA" w:rsidR="00610598" w:rsidRPr="00610598" w:rsidRDefault="001E2982" w:rsidP="001A373F">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e) Esošie objekti, kas izvirzīti virs augstuma uzņemšanas virsmas, ir jānovāc, ciktāl tas iespējams, izņemot gadījumus, kad šādu objektu aizēno kāds esošs nekustams objekts vai kad drošības novērtējumā noskaidrots, ka šim objektam nav nelabvēlīgas ietekmes uz drošību vai būtiskas ietekmes uz lidmašīnu ekspluatācijas regularitāti.</w:t>
      </w:r>
    </w:p>
    <w:p w14:paraId="07215D24" w14:textId="38F2C55E" w:rsidR="00610598" w:rsidRPr="00610598" w:rsidRDefault="00610598" w:rsidP="00610598">
      <w:pPr>
        <w:jc w:val="both"/>
        <w:rPr>
          <w:rFonts w:ascii="Times New Roman" w:eastAsia="Calibri" w:hAnsi="Times New Roman" w:cs="Calibri"/>
          <w:noProof/>
          <w:sz w:val="24"/>
          <w:szCs w:val="19"/>
        </w:rPr>
      </w:pPr>
    </w:p>
    <w:tbl>
      <w:tblP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2958"/>
        <w:gridCol w:w="2449"/>
        <w:gridCol w:w="1811"/>
        <w:gridCol w:w="1811"/>
      </w:tblGrid>
      <w:tr w:rsidR="00610598" w:rsidRPr="00610598" w14:paraId="1EB578AB" w14:textId="77777777" w:rsidTr="00671165">
        <w:tc>
          <w:tcPr>
            <w:tcW w:w="5000" w:type="pct"/>
            <w:gridSpan w:val="4"/>
            <w:shd w:val="clear" w:color="auto" w:fill="808080"/>
          </w:tcPr>
          <w:p w14:paraId="214CE9E3" w14:textId="77777777" w:rsidR="00610598" w:rsidRPr="00610598" w:rsidRDefault="00610598" w:rsidP="001E2982">
            <w:pPr>
              <w:pStyle w:val="TableParagraph"/>
              <w:jc w:val="center"/>
              <w:rPr>
                <w:rFonts w:ascii="Times New Roman" w:hAnsi="Times New Roman"/>
                <w:b/>
                <w:noProof/>
                <w:color w:val="FFFFFF"/>
                <w:sz w:val="24"/>
              </w:rPr>
            </w:pPr>
            <w:r>
              <w:rPr>
                <w:rFonts w:ascii="Times New Roman" w:hAnsi="Times New Roman"/>
                <w:b/>
                <w:color w:val="FFFFFF"/>
                <w:sz w:val="24"/>
              </w:rPr>
              <w:t>PACELŠANĀS SKREJCEĻI</w:t>
            </w:r>
          </w:p>
        </w:tc>
      </w:tr>
      <w:tr w:rsidR="00126358" w:rsidRPr="00610598" w14:paraId="7C1EAF7F" w14:textId="77777777" w:rsidTr="00126358">
        <w:tc>
          <w:tcPr>
            <w:tcW w:w="1638" w:type="pct"/>
            <w:vMerge w:val="restart"/>
            <w:shd w:val="clear" w:color="auto" w:fill="808080"/>
            <w:vAlign w:val="center"/>
          </w:tcPr>
          <w:p w14:paraId="32E2EB60" w14:textId="77777777" w:rsidR="00126358" w:rsidRPr="00610598" w:rsidRDefault="00126358" w:rsidP="00126358">
            <w:pPr>
              <w:pStyle w:val="TableParagraph"/>
              <w:jc w:val="center"/>
              <w:rPr>
                <w:rFonts w:ascii="Times New Roman" w:hAnsi="Times New Roman"/>
                <w:b/>
                <w:noProof/>
                <w:color w:val="FFFFFF"/>
                <w:sz w:val="24"/>
              </w:rPr>
            </w:pPr>
            <w:r>
              <w:rPr>
                <w:rFonts w:ascii="Times New Roman" w:hAnsi="Times New Roman"/>
                <w:b/>
                <w:color w:val="FFFFFF"/>
                <w:sz w:val="24"/>
              </w:rPr>
              <w:t xml:space="preserve">Virsma un </w:t>
            </w:r>
            <w:proofErr w:type="spellStart"/>
            <w:r>
              <w:rPr>
                <w:rFonts w:ascii="Times New Roman" w:hAnsi="Times New Roman"/>
                <w:b/>
                <w:color w:val="FFFFFF"/>
                <w:sz w:val="24"/>
              </w:rPr>
              <w:t>izmēri</w:t>
            </w:r>
            <w:r>
              <w:rPr>
                <w:rFonts w:ascii="Times New Roman" w:hAnsi="Times New Roman"/>
                <w:b/>
                <w:color w:val="FFFFFF"/>
                <w:sz w:val="24"/>
                <w:vertAlign w:val="superscript"/>
              </w:rPr>
              <w:t>a</w:t>
            </w:r>
            <w:proofErr w:type="spellEnd"/>
          </w:p>
        </w:tc>
        <w:tc>
          <w:tcPr>
            <w:tcW w:w="3362" w:type="pct"/>
            <w:gridSpan w:val="3"/>
            <w:shd w:val="clear" w:color="auto" w:fill="808080"/>
          </w:tcPr>
          <w:p w14:paraId="6DE16CFA" w14:textId="210B017F" w:rsidR="00126358" w:rsidRPr="00610598" w:rsidRDefault="00126358" w:rsidP="001E2982">
            <w:pPr>
              <w:jc w:val="center"/>
              <w:rPr>
                <w:rFonts w:ascii="Times New Roman" w:hAnsi="Times New Roman"/>
                <w:noProof/>
                <w:sz w:val="24"/>
              </w:rPr>
            </w:pPr>
            <w:r>
              <w:rPr>
                <w:rFonts w:ascii="Times New Roman" w:hAnsi="Times New Roman"/>
                <w:b/>
                <w:color w:val="FFFFFF"/>
                <w:sz w:val="24"/>
              </w:rPr>
              <w:t>Koda numurs</w:t>
            </w:r>
          </w:p>
        </w:tc>
      </w:tr>
      <w:tr w:rsidR="00126358" w:rsidRPr="00610598" w14:paraId="3DDA213C" w14:textId="77777777" w:rsidTr="00671165">
        <w:tc>
          <w:tcPr>
            <w:tcW w:w="1638" w:type="pct"/>
            <w:vMerge/>
            <w:shd w:val="clear" w:color="auto" w:fill="808080"/>
          </w:tcPr>
          <w:p w14:paraId="403FA4EE" w14:textId="77777777" w:rsidR="00126358" w:rsidRPr="00610598" w:rsidRDefault="00126358" w:rsidP="003079B0">
            <w:pPr>
              <w:jc w:val="both"/>
              <w:rPr>
                <w:rFonts w:ascii="Times New Roman" w:hAnsi="Times New Roman"/>
                <w:noProof/>
                <w:sz w:val="24"/>
              </w:rPr>
            </w:pPr>
          </w:p>
        </w:tc>
        <w:tc>
          <w:tcPr>
            <w:tcW w:w="1356" w:type="pct"/>
            <w:shd w:val="clear" w:color="auto" w:fill="808080"/>
          </w:tcPr>
          <w:p w14:paraId="64A719CC" w14:textId="77777777" w:rsidR="00126358" w:rsidRPr="00610598" w:rsidRDefault="00126358" w:rsidP="001E2982">
            <w:pPr>
              <w:pStyle w:val="TableParagraph"/>
              <w:jc w:val="center"/>
              <w:rPr>
                <w:rFonts w:ascii="Times New Roman" w:hAnsi="Times New Roman"/>
                <w:b/>
                <w:noProof/>
                <w:color w:val="FFFFFF"/>
                <w:sz w:val="24"/>
              </w:rPr>
            </w:pPr>
            <w:r>
              <w:rPr>
                <w:rFonts w:ascii="Times New Roman" w:hAnsi="Times New Roman"/>
                <w:b/>
                <w:color w:val="FFFFFF"/>
                <w:sz w:val="24"/>
              </w:rPr>
              <w:t>1</w:t>
            </w:r>
          </w:p>
        </w:tc>
        <w:tc>
          <w:tcPr>
            <w:tcW w:w="1003" w:type="pct"/>
            <w:shd w:val="clear" w:color="auto" w:fill="808080"/>
          </w:tcPr>
          <w:p w14:paraId="7995910E" w14:textId="77777777" w:rsidR="00126358" w:rsidRPr="00610598" w:rsidRDefault="00126358" w:rsidP="001E2982">
            <w:pPr>
              <w:pStyle w:val="TableParagraph"/>
              <w:jc w:val="center"/>
              <w:rPr>
                <w:rFonts w:ascii="Times New Roman" w:hAnsi="Times New Roman"/>
                <w:b/>
                <w:noProof/>
                <w:color w:val="FFFFFF"/>
                <w:sz w:val="24"/>
              </w:rPr>
            </w:pPr>
            <w:r>
              <w:rPr>
                <w:rFonts w:ascii="Times New Roman" w:hAnsi="Times New Roman"/>
                <w:b/>
                <w:color w:val="FFFFFF"/>
                <w:sz w:val="24"/>
              </w:rPr>
              <w:t>2</w:t>
            </w:r>
          </w:p>
        </w:tc>
        <w:tc>
          <w:tcPr>
            <w:tcW w:w="1003" w:type="pct"/>
            <w:shd w:val="clear" w:color="auto" w:fill="808080"/>
          </w:tcPr>
          <w:p w14:paraId="79EAC024" w14:textId="77777777" w:rsidR="00126358" w:rsidRPr="00610598" w:rsidRDefault="00126358" w:rsidP="001E2982">
            <w:pPr>
              <w:pStyle w:val="TableParagraph"/>
              <w:jc w:val="center"/>
              <w:rPr>
                <w:rFonts w:ascii="Times New Roman" w:hAnsi="Times New Roman"/>
                <w:b/>
                <w:noProof/>
                <w:color w:val="FFFFFF"/>
                <w:sz w:val="24"/>
              </w:rPr>
            </w:pPr>
            <w:r>
              <w:rPr>
                <w:rFonts w:ascii="Times New Roman" w:hAnsi="Times New Roman"/>
                <w:b/>
                <w:color w:val="FFFFFF"/>
                <w:sz w:val="24"/>
              </w:rPr>
              <w:t>3 vai 4</w:t>
            </w:r>
          </w:p>
        </w:tc>
      </w:tr>
      <w:tr w:rsidR="00610598" w:rsidRPr="00610598" w14:paraId="33B01315" w14:textId="77777777" w:rsidTr="00671165">
        <w:tc>
          <w:tcPr>
            <w:tcW w:w="1638" w:type="pct"/>
            <w:shd w:val="clear" w:color="auto" w:fill="808080"/>
          </w:tcPr>
          <w:p w14:paraId="7439D3E2" w14:textId="77777777" w:rsidR="00610598" w:rsidRPr="00610598" w:rsidRDefault="00610598" w:rsidP="00671165">
            <w:pPr>
              <w:pStyle w:val="TableParagraph"/>
              <w:jc w:val="center"/>
              <w:rPr>
                <w:rFonts w:ascii="Times New Roman" w:hAnsi="Times New Roman"/>
                <w:b/>
                <w:noProof/>
                <w:color w:val="FFFFFF"/>
                <w:sz w:val="24"/>
              </w:rPr>
            </w:pPr>
            <w:r>
              <w:rPr>
                <w:rFonts w:ascii="Times New Roman" w:hAnsi="Times New Roman"/>
                <w:b/>
                <w:color w:val="FFFFFF"/>
                <w:sz w:val="24"/>
              </w:rPr>
              <w:t>1.</w:t>
            </w:r>
          </w:p>
        </w:tc>
        <w:tc>
          <w:tcPr>
            <w:tcW w:w="1356" w:type="pct"/>
            <w:shd w:val="clear" w:color="auto" w:fill="808080"/>
          </w:tcPr>
          <w:p w14:paraId="6982842D" w14:textId="77777777" w:rsidR="00610598" w:rsidRPr="00610598" w:rsidRDefault="00610598" w:rsidP="001E2982">
            <w:pPr>
              <w:pStyle w:val="TableParagraph"/>
              <w:jc w:val="center"/>
              <w:rPr>
                <w:rFonts w:ascii="Times New Roman" w:hAnsi="Times New Roman"/>
                <w:b/>
                <w:noProof/>
                <w:color w:val="FFFFFF"/>
                <w:sz w:val="24"/>
              </w:rPr>
            </w:pPr>
            <w:r>
              <w:rPr>
                <w:rFonts w:ascii="Times New Roman" w:hAnsi="Times New Roman"/>
                <w:b/>
                <w:color w:val="FFFFFF"/>
                <w:sz w:val="24"/>
              </w:rPr>
              <w:t>2.</w:t>
            </w:r>
          </w:p>
        </w:tc>
        <w:tc>
          <w:tcPr>
            <w:tcW w:w="1003" w:type="pct"/>
            <w:shd w:val="clear" w:color="auto" w:fill="808080"/>
          </w:tcPr>
          <w:p w14:paraId="4F15B4F2" w14:textId="77777777" w:rsidR="00610598" w:rsidRPr="00610598" w:rsidRDefault="00610598" w:rsidP="001E2982">
            <w:pPr>
              <w:pStyle w:val="TableParagraph"/>
              <w:jc w:val="center"/>
              <w:rPr>
                <w:rFonts w:ascii="Times New Roman" w:hAnsi="Times New Roman"/>
                <w:b/>
                <w:noProof/>
                <w:color w:val="FFFFFF"/>
                <w:sz w:val="24"/>
              </w:rPr>
            </w:pPr>
            <w:r>
              <w:rPr>
                <w:rFonts w:ascii="Times New Roman" w:hAnsi="Times New Roman"/>
                <w:b/>
                <w:color w:val="FFFFFF"/>
                <w:sz w:val="24"/>
              </w:rPr>
              <w:t>3.</w:t>
            </w:r>
          </w:p>
        </w:tc>
        <w:tc>
          <w:tcPr>
            <w:tcW w:w="1003" w:type="pct"/>
            <w:shd w:val="clear" w:color="auto" w:fill="808080"/>
          </w:tcPr>
          <w:p w14:paraId="0ECB98C2" w14:textId="77777777" w:rsidR="00610598" w:rsidRPr="00610598" w:rsidRDefault="00610598" w:rsidP="001E2982">
            <w:pPr>
              <w:pStyle w:val="TableParagraph"/>
              <w:jc w:val="center"/>
              <w:rPr>
                <w:rFonts w:ascii="Times New Roman" w:hAnsi="Times New Roman"/>
                <w:b/>
                <w:noProof/>
                <w:color w:val="FFFFFF"/>
                <w:sz w:val="24"/>
              </w:rPr>
            </w:pPr>
            <w:r>
              <w:rPr>
                <w:rFonts w:ascii="Times New Roman" w:hAnsi="Times New Roman"/>
                <w:b/>
                <w:color w:val="FFFFFF"/>
                <w:sz w:val="24"/>
              </w:rPr>
              <w:t>4.</w:t>
            </w:r>
          </w:p>
        </w:tc>
      </w:tr>
      <w:tr w:rsidR="00610598" w:rsidRPr="00610598" w14:paraId="4646F383" w14:textId="77777777" w:rsidTr="00671165">
        <w:tc>
          <w:tcPr>
            <w:tcW w:w="1638" w:type="pct"/>
            <w:shd w:val="clear" w:color="auto" w:fill="D9D9D9"/>
          </w:tcPr>
          <w:p w14:paraId="04D8E6D9"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AUGSTUMA UZŅEMŠANAS VIRSMA</w:t>
            </w:r>
          </w:p>
        </w:tc>
        <w:tc>
          <w:tcPr>
            <w:tcW w:w="1356" w:type="pct"/>
            <w:shd w:val="clear" w:color="auto" w:fill="D9D9D9"/>
          </w:tcPr>
          <w:p w14:paraId="101CBA9F" w14:textId="77777777" w:rsidR="00610598" w:rsidRPr="00610598" w:rsidRDefault="00610598" w:rsidP="003079B0">
            <w:pPr>
              <w:jc w:val="both"/>
              <w:rPr>
                <w:rFonts w:ascii="Times New Roman" w:hAnsi="Times New Roman"/>
                <w:noProof/>
                <w:sz w:val="24"/>
              </w:rPr>
            </w:pPr>
          </w:p>
        </w:tc>
        <w:tc>
          <w:tcPr>
            <w:tcW w:w="1003" w:type="pct"/>
            <w:shd w:val="clear" w:color="auto" w:fill="D9D9D9"/>
          </w:tcPr>
          <w:p w14:paraId="39302A8C" w14:textId="77777777" w:rsidR="00610598" w:rsidRPr="00610598" w:rsidRDefault="00610598" w:rsidP="003079B0">
            <w:pPr>
              <w:jc w:val="both"/>
              <w:rPr>
                <w:rFonts w:ascii="Times New Roman" w:hAnsi="Times New Roman"/>
                <w:noProof/>
                <w:sz w:val="24"/>
              </w:rPr>
            </w:pPr>
          </w:p>
        </w:tc>
        <w:tc>
          <w:tcPr>
            <w:tcW w:w="1003" w:type="pct"/>
            <w:shd w:val="clear" w:color="auto" w:fill="D9D9D9"/>
          </w:tcPr>
          <w:p w14:paraId="07DD0CF6" w14:textId="77777777" w:rsidR="00610598" w:rsidRPr="00610598" w:rsidRDefault="00610598" w:rsidP="003079B0">
            <w:pPr>
              <w:jc w:val="both"/>
              <w:rPr>
                <w:rFonts w:ascii="Times New Roman" w:hAnsi="Times New Roman"/>
                <w:noProof/>
                <w:sz w:val="24"/>
              </w:rPr>
            </w:pPr>
          </w:p>
        </w:tc>
      </w:tr>
      <w:tr w:rsidR="00610598" w:rsidRPr="00610598" w14:paraId="01511BA7" w14:textId="77777777" w:rsidTr="00671165">
        <w:tc>
          <w:tcPr>
            <w:tcW w:w="1638" w:type="pct"/>
            <w:shd w:val="clear" w:color="auto" w:fill="D9D9D9"/>
          </w:tcPr>
          <w:p w14:paraId="2AF8C0A2"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Iekšējās malas garums</w:t>
            </w:r>
          </w:p>
        </w:tc>
        <w:tc>
          <w:tcPr>
            <w:tcW w:w="1356" w:type="pct"/>
            <w:shd w:val="clear" w:color="auto" w:fill="D9D9D9"/>
          </w:tcPr>
          <w:p w14:paraId="2402CABD" w14:textId="77777777" w:rsidR="00610598" w:rsidRPr="00610598" w:rsidRDefault="00610598" w:rsidP="001E2982">
            <w:pPr>
              <w:pStyle w:val="TableParagraph"/>
              <w:jc w:val="center"/>
              <w:rPr>
                <w:rFonts w:ascii="Times New Roman" w:hAnsi="Times New Roman"/>
                <w:noProof/>
                <w:sz w:val="24"/>
              </w:rPr>
            </w:pPr>
            <w:proofErr w:type="spellStart"/>
            <w:r>
              <w:rPr>
                <w:rFonts w:ascii="Times New Roman" w:hAnsi="Times New Roman"/>
                <w:sz w:val="24"/>
              </w:rPr>
              <w:t>60</w:t>
            </w:r>
            <w:r>
              <w:rPr>
                <w:rFonts w:ascii="Times New Roman" w:hAnsi="Times New Roman"/>
                <w:sz w:val="24"/>
                <w:vertAlign w:val="superscript"/>
              </w:rPr>
              <w:t>e</w:t>
            </w:r>
            <w:proofErr w:type="spellEnd"/>
            <w:r>
              <w:rPr>
                <w:rFonts w:ascii="Times New Roman" w:hAnsi="Times New Roman"/>
                <w:sz w:val="24"/>
              </w:rPr>
              <w:t> m</w:t>
            </w:r>
          </w:p>
        </w:tc>
        <w:tc>
          <w:tcPr>
            <w:tcW w:w="1003" w:type="pct"/>
            <w:shd w:val="clear" w:color="auto" w:fill="D9D9D9"/>
          </w:tcPr>
          <w:p w14:paraId="1A287DDE" w14:textId="77777777" w:rsidR="00610598" w:rsidRPr="00610598" w:rsidRDefault="00610598" w:rsidP="001E2982">
            <w:pPr>
              <w:pStyle w:val="TableParagraph"/>
              <w:jc w:val="center"/>
              <w:rPr>
                <w:rFonts w:ascii="Times New Roman" w:hAnsi="Times New Roman"/>
                <w:noProof/>
                <w:sz w:val="24"/>
              </w:rPr>
            </w:pPr>
            <w:proofErr w:type="spellStart"/>
            <w:r>
              <w:rPr>
                <w:rFonts w:ascii="Times New Roman" w:hAnsi="Times New Roman"/>
                <w:sz w:val="24"/>
              </w:rPr>
              <w:t>80</w:t>
            </w:r>
            <w:r>
              <w:rPr>
                <w:rFonts w:ascii="Times New Roman" w:hAnsi="Times New Roman"/>
                <w:sz w:val="24"/>
                <w:vertAlign w:val="superscript"/>
              </w:rPr>
              <w:t>e</w:t>
            </w:r>
            <w:proofErr w:type="spellEnd"/>
            <w:r>
              <w:rPr>
                <w:rFonts w:ascii="Times New Roman" w:hAnsi="Times New Roman"/>
                <w:sz w:val="24"/>
              </w:rPr>
              <w:t> m</w:t>
            </w:r>
          </w:p>
        </w:tc>
        <w:tc>
          <w:tcPr>
            <w:tcW w:w="1003" w:type="pct"/>
            <w:shd w:val="clear" w:color="auto" w:fill="D9D9D9"/>
          </w:tcPr>
          <w:p w14:paraId="1E7172E2" w14:textId="77777777" w:rsidR="00610598" w:rsidRPr="00610598" w:rsidRDefault="00610598" w:rsidP="001E2982">
            <w:pPr>
              <w:pStyle w:val="TableParagraph"/>
              <w:jc w:val="center"/>
              <w:rPr>
                <w:rFonts w:ascii="Times New Roman" w:hAnsi="Times New Roman"/>
                <w:noProof/>
                <w:sz w:val="24"/>
              </w:rPr>
            </w:pPr>
            <w:r>
              <w:rPr>
                <w:rFonts w:ascii="Times New Roman" w:hAnsi="Times New Roman"/>
                <w:sz w:val="24"/>
              </w:rPr>
              <w:t>180 m</w:t>
            </w:r>
          </w:p>
        </w:tc>
      </w:tr>
      <w:tr w:rsidR="00610598" w:rsidRPr="00610598" w14:paraId="4ADDE74E" w14:textId="77777777" w:rsidTr="00671165">
        <w:tc>
          <w:tcPr>
            <w:tcW w:w="1638" w:type="pct"/>
            <w:shd w:val="clear" w:color="auto" w:fill="D9D9D9"/>
          </w:tcPr>
          <w:p w14:paraId="1F9E7717"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 xml:space="preserve">Attālums no skrejceļa </w:t>
            </w:r>
            <w:proofErr w:type="spellStart"/>
            <w:r>
              <w:rPr>
                <w:rFonts w:ascii="Times New Roman" w:hAnsi="Times New Roman"/>
                <w:sz w:val="24"/>
              </w:rPr>
              <w:t>gala</w:t>
            </w:r>
            <w:r>
              <w:rPr>
                <w:rFonts w:ascii="Times New Roman" w:hAnsi="Times New Roman"/>
                <w:sz w:val="24"/>
                <w:vertAlign w:val="superscript"/>
              </w:rPr>
              <w:t>b</w:t>
            </w:r>
            <w:proofErr w:type="spellEnd"/>
          </w:p>
        </w:tc>
        <w:tc>
          <w:tcPr>
            <w:tcW w:w="1356" w:type="pct"/>
            <w:shd w:val="clear" w:color="auto" w:fill="D9D9D9"/>
          </w:tcPr>
          <w:p w14:paraId="1D4B6149" w14:textId="77777777" w:rsidR="00610598" w:rsidRPr="00610598" w:rsidRDefault="00610598" w:rsidP="001E2982">
            <w:pPr>
              <w:pStyle w:val="TableParagraph"/>
              <w:jc w:val="center"/>
              <w:rPr>
                <w:rFonts w:ascii="Times New Roman" w:hAnsi="Times New Roman"/>
                <w:noProof/>
                <w:sz w:val="24"/>
              </w:rPr>
            </w:pPr>
            <w:r>
              <w:rPr>
                <w:rFonts w:ascii="Times New Roman" w:hAnsi="Times New Roman"/>
                <w:sz w:val="24"/>
              </w:rPr>
              <w:t>30 m</w:t>
            </w:r>
          </w:p>
        </w:tc>
        <w:tc>
          <w:tcPr>
            <w:tcW w:w="1003" w:type="pct"/>
            <w:shd w:val="clear" w:color="auto" w:fill="D9D9D9"/>
          </w:tcPr>
          <w:p w14:paraId="6FDFE7C6" w14:textId="77777777" w:rsidR="00610598" w:rsidRPr="00610598" w:rsidRDefault="00610598" w:rsidP="001E2982">
            <w:pPr>
              <w:pStyle w:val="TableParagraph"/>
              <w:jc w:val="center"/>
              <w:rPr>
                <w:rFonts w:ascii="Times New Roman" w:hAnsi="Times New Roman"/>
                <w:noProof/>
                <w:sz w:val="24"/>
              </w:rPr>
            </w:pPr>
            <w:r>
              <w:rPr>
                <w:rFonts w:ascii="Times New Roman" w:hAnsi="Times New Roman"/>
                <w:sz w:val="24"/>
              </w:rPr>
              <w:t>60 m</w:t>
            </w:r>
          </w:p>
        </w:tc>
        <w:tc>
          <w:tcPr>
            <w:tcW w:w="1003" w:type="pct"/>
            <w:shd w:val="clear" w:color="auto" w:fill="D9D9D9"/>
          </w:tcPr>
          <w:p w14:paraId="7BCB8C9A" w14:textId="77777777" w:rsidR="00610598" w:rsidRPr="00610598" w:rsidRDefault="00610598" w:rsidP="001E2982">
            <w:pPr>
              <w:pStyle w:val="TableParagraph"/>
              <w:jc w:val="center"/>
              <w:rPr>
                <w:rFonts w:ascii="Times New Roman" w:hAnsi="Times New Roman"/>
                <w:noProof/>
                <w:sz w:val="24"/>
              </w:rPr>
            </w:pPr>
            <w:r>
              <w:rPr>
                <w:rFonts w:ascii="Times New Roman" w:hAnsi="Times New Roman"/>
                <w:sz w:val="24"/>
              </w:rPr>
              <w:t>60 m</w:t>
            </w:r>
          </w:p>
        </w:tc>
      </w:tr>
      <w:tr w:rsidR="00610598" w:rsidRPr="00610598" w14:paraId="30813098" w14:textId="77777777" w:rsidTr="00671165">
        <w:tc>
          <w:tcPr>
            <w:tcW w:w="1638" w:type="pct"/>
            <w:shd w:val="clear" w:color="auto" w:fill="D9D9D9"/>
          </w:tcPr>
          <w:p w14:paraId="3DFF82D0"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Novirze (uz katru pusi)</w:t>
            </w:r>
          </w:p>
        </w:tc>
        <w:tc>
          <w:tcPr>
            <w:tcW w:w="1356" w:type="pct"/>
            <w:shd w:val="clear" w:color="auto" w:fill="D9D9D9"/>
          </w:tcPr>
          <w:p w14:paraId="0E4A397C" w14:textId="77777777" w:rsidR="00610598" w:rsidRPr="00610598" w:rsidRDefault="00610598" w:rsidP="001E2982">
            <w:pPr>
              <w:pStyle w:val="TableParagraph"/>
              <w:jc w:val="center"/>
              <w:rPr>
                <w:rFonts w:ascii="Times New Roman" w:hAnsi="Times New Roman"/>
                <w:noProof/>
                <w:sz w:val="24"/>
              </w:rPr>
            </w:pPr>
            <w:r>
              <w:rPr>
                <w:rFonts w:ascii="Times New Roman" w:hAnsi="Times New Roman"/>
                <w:sz w:val="24"/>
              </w:rPr>
              <w:t>10 %</w:t>
            </w:r>
          </w:p>
        </w:tc>
        <w:tc>
          <w:tcPr>
            <w:tcW w:w="1003" w:type="pct"/>
            <w:shd w:val="clear" w:color="auto" w:fill="D9D9D9"/>
          </w:tcPr>
          <w:p w14:paraId="508C0E4E" w14:textId="77777777" w:rsidR="00610598" w:rsidRPr="00610598" w:rsidRDefault="00610598" w:rsidP="001E2982">
            <w:pPr>
              <w:pStyle w:val="TableParagraph"/>
              <w:jc w:val="center"/>
              <w:rPr>
                <w:rFonts w:ascii="Times New Roman" w:hAnsi="Times New Roman"/>
                <w:noProof/>
                <w:sz w:val="24"/>
              </w:rPr>
            </w:pPr>
            <w:r>
              <w:rPr>
                <w:rFonts w:ascii="Times New Roman" w:hAnsi="Times New Roman"/>
                <w:sz w:val="24"/>
              </w:rPr>
              <w:t>10 %</w:t>
            </w:r>
          </w:p>
        </w:tc>
        <w:tc>
          <w:tcPr>
            <w:tcW w:w="1003" w:type="pct"/>
            <w:shd w:val="clear" w:color="auto" w:fill="D9D9D9"/>
          </w:tcPr>
          <w:p w14:paraId="280DB262" w14:textId="77777777" w:rsidR="00610598" w:rsidRPr="00610598" w:rsidRDefault="00610598" w:rsidP="001E2982">
            <w:pPr>
              <w:pStyle w:val="TableParagraph"/>
              <w:jc w:val="center"/>
              <w:rPr>
                <w:rFonts w:ascii="Times New Roman" w:hAnsi="Times New Roman"/>
                <w:noProof/>
                <w:sz w:val="24"/>
              </w:rPr>
            </w:pPr>
            <w:r>
              <w:rPr>
                <w:rFonts w:ascii="Times New Roman" w:hAnsi="Times New Roman"/>
                <w:sz w:val="24"/>
              </w:rPr>
              <w:t>12,5 %</w:t>
            </w:r>
          </w:p>
        </w:tc>
      </w:tr>
      <w:tr w:rsidR="00610598" w:rsidRPr="00610598" w14:paraId="62E0385B" w14:textId="77777777" w:rsidTr="00671165">
        <w:tc>
          <w:tcPr>
            <w:tcW w:w="1638" w:type="pct"/>
            <w:shd w:val="clear" w:color="auto" w:fill="D9D9D9"/>
          </w:tcPr>
          <w:p w14:paraId="67320CA3"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Galīgais platums</w:t>
            </w:r>
          </w:p>
        </w:tc>
        <w:tc>
          <w:tcPr>
            <w:tcW w:w="1356" w:type="pct"/>
            <w:shd w:val="clear" w:color="auto" w:fill="D9D9D9"/>
          </w:tcPr>
          <w:p w14:paraId="061BA5C1" w14:textId="77777777" w:rsidR="00610598" w:rsidRPr="00610598" w:rsidRDefault="00610598" w:rsidP="001E2982">
            <w:pPr>
              <w:pStyle w:val="TableParagraph"/>
              <w:jc w:val="center"/>
              <w:rPr>
                <w:rFonts w:ascii="Times New Roman" w:hAnsi="Times New Roman"/>
                <w:noProof/>
                <w:sz w:val="24"/>
              </w:rPr>
            </w:pPr>
            <w:r>
              <w:rPr>
                <w:rFonts w:ascii="Times New Roman" w:hAnsi="Times New Roman"/>
                <w:sz w:val="24"/>
              </w:rPr>
              <w:t>380 m</w:t>
            </w:r>
          </w:p>
        </w:tc>
        <w:tc>
          <w:tcPr>
            <w:tcW w:w="1003" w:type="pct"/>
            <w:shd w:val="clear" w:color="auto" w:fill="D9D9D9"/>
          </w:tcPr>
          <w:p w14:paraId="6DB29D19" w14:textId="77777777" w:rsidR="00610598" w:rsidRPr="00610598" w:rsidRDefault="00610598" w:rsidP="001E2982">
            <w:pPr>
              <w:pStyle w:val="TableParagraph"/>
              <w:jc w:val="center"/>
              <w:rPr>
                <w:rFonts w:ascii="Times New Roman" w:hAnsi="Times New Roman"/>
                <w:noProof/>
                <w:sz w:val="24"/>
              </w:rPr>
            </w:pPr>
            <w:r>
              <w:rPr>
                <w:rFonts w:ascii="Times New Roman" w:hAnsi="Times New Roman"/>
                <w:sz w:val="24"/>
              </w:rPr>
              <w:t>580 m</w:t>
            </w:r>
          </w:p>
        </w:tc>
        <w:tc>
          <w:tcPr>
            <w:tcW w:w="1003" w:type="pct"/>
            <w:shd w:val="clear" w:color="auto" w:fill="D9D9D9"/>
          </w:tcPr>
          <w:p w14:paraId="7841CCED" w14:textId="77777777" w:rsidR="00610598" w:rsidRPr="00610598" w:rsidRDefault="00610598" w:rsidP="001E2982">
            <w:pPr>
              <w:pStyle w:val="TableParagraph"/>
              <w:jc w:val="center"/>
              <w:rPr>
                <w:rFonts w:ascii="Times New Roman" w:hAnsi="Times New Roman"/>
                <w:noProof/>
                <w:sz w:val="24"/>
              </w:rPr>
            </w:pPr>
            <w:r>
              <w:rPr>
                <w:rFonts w:ascii="Times New Roman" w:hAnsi="Times New Roman"/>
                <w:sz w:val="24"/>
              </w:rPr>
              <w:t>1200 m (neieskaitot)</w:t>
            </w:r>
          </w:p>
          <w:p w14:paraId="0F5FA240" w14:textId="77777777" w:rsidR="00610598" w:rsidRPr="00610598" w:rsidRDefault="00610598" w:rsidP="001E2982">
            <w:pPr>
              <w:pStyle w:val="TableParagraph"/>
              <w:jc w:val="center"/>
              <w:rPr>
                <w:rFonts w:ascii="Times New Roman" w:hAnsi="Times New Roman"/>
                <w:noProof/>
                <w:sz w:val="24"/>
              </w:rPr>
            </w:pPr>
            <w:r>
              <w:rPr>
                <w:rFonts w:ascii="Times New Roman" w:hAnsi="Times New Roman"/>
                <w:sz w:val="24"/>
              </w:rPr>
              <w:t>1800 m</w:t>
            </w:r>
            <w:r>
              <w:rPr>
                <w:rFonts w:ascii="Times New Roman" w:hAnsi="Times New Roman"/>
                <w:sz w:val="24"/>
                <w:vertAlign w:val="superscript"/>
              </w:rPr>
              <w:t>c</w:t>
            </w:r>
          </w:p>
        </w:tc>
      </w:tr>
      <w:tr w:rsidR="00610598" w:rsidRPr="00610598" w14:paraId="4AEB06B0" w14:textId="77777777" w:rsidTr="00671165">
        <w:tc>
          <w:tcPr>
            <w:tcW w:w="1638" w:type="pct"/>
            <w:shd w:val="clear" w:color="auto" w:fill="D9D9D9"/>
          </w:tcPr>
          <w:p w14:paraId="4EDEE35C"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Garums</w:t>
            </w:r>
          </w:p>
        </w:tc>
        <w:tc>
          <w:tcPr>
            <w:tcW w:w="1356" w:type="pct"/>
            <w:shd w:val="clear" w:color="auto" w:fill="D9D9D9"/>
          </w:tcPr>
          <w:p w14:paraId="57C51444" w14:textId="77777777" w:rsidR="00610598" w:rsidRPr="00610598" w:rsidRDefault="00610598" w:rsidP="001E2982">
            <w:pPr>
              <w:pStyle w:val="TableParagraph"/>
              <w:jc w:val="center"/>
              <w:rPr>
                <w:rFonts w:ascii="Times New Roman" w:hAnsi="Times New Roman"/>
                <w:noProof/>
                <w:sz w:val="24"/>
              </w:rPr>
            </w:pPr>
            <w:r>
              <w:rPr>
                <w:rFonts w:ascii="Times New Roman" w:hAnsi="Times New Roman"/>
                <w:sz w:val="24"/>
              </w:rPr>
              <w:t>1600 m</w:t>
            </w:r>
          </w:p>
        </w:tc>
        <w:tc>
          <w:tcPr>
            <w:tcW w:w="1003" w:type="pct"/>
            <w:shd w:val="clear" w:color="auto" w:fill="D9D9D9"/>
          </w:tcPr>
          <w:p w14:paraId="3EA7585C" w14:textId="77777777" w:rsidR="00610598" w:rsidRPr="00610598" w:rsidRDefault="00610598" w:rsidP="001E2982">
            <w:pPr>
              <w:pStyle w:val="TableParagraph"/>
              <w:jc w:val="center"/>
              <w:rPr>
                <w:rFonts w:ascii="Times New Roman" w:hAnsi="Times New Roman"/>
                <w:noProof/>
                <w:sz w:val="24"/>
              </w:rPr>
            </w:pPr>
            <w:r>
              <w:rPr>
                <w:rFonts w:ascii="Times New Roman" w:hAnsi="Times New Roman"/>
                <w:sz w:val="24"/>
              </w:rPr>
              <w:t>2500 m</w:t>
            </w:r>
          </w:p>
        </w:tc>
        <w:tc>
          <w:tcPr>
            <w:tcW w:w="1003" w:type="pct"/>
            <w:shd w:val="clear" w:color="auto" w:fill="D9D9D9"/>
          </w:tcPr>
          <w:p w14:paraId="34F58B3A" w14:textId="77777777" w:rsidR="00610598" w:rsidRPr="00610598" w:rsidRDefault="00610598" w:rsidP="001E2982">
            <w:pPr>
              <w:pStyle w:val="TableParagraph"/>
              <w:jc w:val="center"/>
              <w:rPr>
                <w:rFonts w:ascii="Times New Roman" w:hAnsi="Times New Roman"/>
                <w:noProof/>
                <w:sz w:val="24"/>
              </w:rPr>
            </w:pPr>
            <w:r>
              <w:rPr>
                <w:rFonts w:ascii="Times New Roman" w:hAnsi="Times New Roman"/>
                <w:sz w:val="24"/>
              </w:rPr>
              <w:t>15 000 m</w:t>
            </w:r>
          </w:p>
        </w:tc>
      </w:tr>
      <w:tr w:rsidR="00610598" w:rsidRPr="00610598" w14:paraId="106C00BD" w14:textId="77777777" w:rsidTr="00671165">
        <w:tc>
          <w:tcPr>
            <w:tcW w:w="1638" w:type="pct"/>
            <w:shd w:val="clear" w:color="auto" w:fill="D9D9D9"/>
          </w:tcPr>
          <w:p w14:paraId="356C66E1"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Slīpums</w:t>
            </w:r>
          </w:p>
        </w:tc>
        <w:tc>
          <w:tcPr>
            <w:tcW w:w="1356" w:type="pct"/>
            <w:shd w:val="clear" w:color="auto" w:fill="D9D9D9"/>
          </w:tcPr>
          <w:p w14:paraId="1AB39085" w14:textId="77777777" w:rsidR="00610598" w:rsidRPr="00610598" w:rsidRDefault="00610598" w:rsidP="001E2982">
            <w:pPr>
              <w:pStyle w:val="TableParagraph"/>
              <w:jc w:val="center"/>
              <w:rPr>
                <w:rFonts w:ascii="Times New Roman" w:hAnsi="Times New Roman"/>
                <w:noProof/>
                <w:sz w:val="24"/>
              </w:rPr>
            </w:pPr>
            <w:r>
              <w:rPr>
                <w:rFonts w:ascii="Times New Roman" w:hAnsi="Times New Roman"/>
                <w:sz w:val="24"/>
              </w:rPr>
              <w:t>5 %</w:t>
            </w:r>
          </w:p>
        </w:tc>
        <w:tc>
          <w:tcPr>
            <w:tcW w:w="1003" w:type="pct"/>
            <w:shd w:val="clear" w:color="auto" w:fill="D9D9D9"/>
          </w:tcPr>
          <w:p w14:paraId="75BBFC6E" w14:textId="77777777" w:rsidR="00610598" w:rsidRPr="00610598" w:rsidRDefault="00610598" w:rsidP="001E2982">
            <w:pPr>
              <w:pStyle w:val="TableParagraph"/>
              <w:jc w:val="center"/>
              <w:rPr>
                <w:rFonts w:ascii="Times New Roman" w:hAnsi="Times New Roman"/>
                <w:noProof/>
                <w:sz w:val="24"/>
              </w:rPr>
            </w:pPr>
            <w:r>
              <w:rPr>
                <w:rFonts w:ascii="Times New Roman" w:hAnsi="Times New Roman"/>
                <w:sz w:val="24"/>
              </w:rPr>
              <w:t>4 %</w:t>
            </w:r>
          </w:p>
        </w:tc>
        <w:tc>
          <w:tcPr>
            <w:tcW w:w="1003" w:type="pct"/>
            <w:shd w:val="clear" w:color="auto" w:fill="D9D9D9"/>
          </w:tcPr>
          <w:p w14:paraId="47CFF80E" w14:textId="77777777" w:rsidR="00610598" w:rsidRPr="00610598" w:rsidRDefault="00610598" w:rsidP="001E2982">
            <w:pPr>
              <w:pStyle w:val="TableParagraph"/>
              <w:jc w:val="center"/>
              <w:rPr>
                <w:rFonts w:ascii="Times New Roman" w:hAnsi="Times New Roman"/>
                <w:noProof/>
                <w:sz w:val="24"/>
              </w:rPr>
            </w:pPr>
            <w:r>
              <w:rPr>
                <w:rFonts w:ascii="Times New Roman" w:hAnsi="Times New Roman"/>
                <w:sz w:val="24"/>
              </w:rPr>
              <w:t>2 %</w:t>
            </w:r>
            <w:r>
              <w:rPr>
                <w:rFonts w:ascii="Times New Roman" w:hAnsi="Times New Roman"/>
                <w:sz w:val="24"/>
                <w:vertAlign w:val="superscript"/>
              </w:rPr>
              <w:t>d</w:t>
            </w:r>
          </w:p>
        </w:tc>
      </w:tr>
      <w:tr w:rsidR="00610598" w:rsidRPr="00610598" w14:paraId="355E7441" w14:textId="77777777" w:rsidTr="00671165">
        <w:tc>
          <w:tcPr>
            <w:tcW w:w="5000" w:type="pct"/>
            <w:gridSpan w:val="4"/>
            <w:shd w:val="clear" w:color="auto" w:fill="D9D9D9"/>
          </w:tcPr>
          <w:p w14:paraId="1A65095C" w14:textId="61F86050" w:rsidR="00610598" w:rsidRPr="003B037B" w:rsidRDefault="005A0BBE" w:rsidP="003B037B">
            <w:pPr>
              <w:tabs>
                <w:tab w:val="left" w:pos="654"/>
              </w:tabs>
              <w:jc w:val="both"/>
              <w:rPr>
                <w:rFonts w:ascii="Times New Roman" w:hAnsi="Times New Roman"/>
                <w:noProof/>
                <w:sz w:val="24"/>
              </w:rPr>
            </w:pPr>
            <w:r>
              <w:rPr>
                <w:rFonts w:ascii="Times New Roman" w:hAnsi="Times New Roman"/>
                <w:sz w:val="24"/>
                <w:vertAlign w:val="superscript"/>
              </w:rPr>
              <w:t>a</w:t>
            </w:r>
            <w:r>
              <w:rPr>
                <w:rFonts w:ascii="Times New Roman" w:hAnsi="Times New Roman"/>
                <w:sz w:val="24"/>
              </w:rPr>
              <w:t xml:space="preserve"> Visi izmēri ir mērīti horizontālajā plaknē, ja vien nav noteikts citādi.</w:t>
            </w:r>
          </w:p>
          <w:p w14:paraId="3124D8D4" w14:textId="7C880CCE" w:rsidR="00610598" w:rsidRPr="003B037B" w:rsidRDefault="007810BE" w:rsidP="003B037B">
            <w:pPr>
              <w:tabs>
                <w:tab w:val="left" w:pos="654"/>
              </w:tabs>
              <w:jc w:val="both"/>
              <w:rPr>
                <w:rFonts w:ascii="Times New Roman" w:hAnsi="Times New Roman"/>
                <w:noProof/>
                <w:sz w:val="24"/>
              </w:rPr>
            </w:pPr>
            <w:r>
              <w:rPr>
                <w:rFonts w:ascii="Times New Roman" w:hAnsi="Times New Roman"/>
                <w:sz w:val="24"/>
                <w:vertAlign w:val="superscript"/>
              </w:rPr>
              <w:t>b</w:t>
            </w:r>
            <w:r>
              <w:rPr>
                <w:rFonts w:ascii="Times New Roman" w:hAnsi="Times New Roman"/>
                <w:sz w:val="24"/>
              </w:rPr>
              <w:t xml:space="preserve"> Augstuma uzņemšanas virsma sākas </w:t>
            </w:r>
            <w:proofErr w:type="spellStart"/>
            <w:r>
              <w:rPr>
                <w:rFonts w:ascii="Times New Roman" w:hAnsi="Times New Roman"/>
                <w:sz w:val="24"/>
              </w:rPr>
              <w:t>šķēršļbrīvās</w:t>
            </w:r>
            <w:proofErr w:type="spellEnd"/>
            <w:r>
              <w:rPr>
                <w:rFonts w:ascii="Times New Roman" w:hAnsi="Times New Roman"/>
                <w:sz w:val="24"/>
              </w:rPr>
              <w:t xml:space="preserve"> joslas galā, ja </w:t>
            </w:r>
            <w:proofErr w:type="spellStart"/>
            <w:r>
              <w:rPr>
                <w:rFonts w:ascii="Times New Roman" w:hAnsi="Times New Roman"/>
                <w:sz w:val="24"/>
              </w:rPr>
              <w:t>šķēršļbrīvās</w:t>
            </w:r>
            <w:proofErr w:type="spellEnd"/>
            <w:r>
              <w:rPr>
                <w:rFonts w:ascii="Times New Roman" w:hAnsi="Times New Roman"/>
                <w:sz w:val="24"/>
              </w:rPr>
              <w:t xml:space="preserve"> joslas garums pārsniedz noteikto attālumu.</w:t>
            </w:r>
          </w:p>
          <w:p w14:paraId="6D9EFEA6" w14:textId="17B1014D" w:rsidR="00610598" w:rsidRPr="003B037B" w:rsidRDefault="007810BE" w:rsidP="003B037B">
            <w:pPr>
              <w:tabs>
                <w:tab w:val="left" w:pos="654"/>
              </w:tabs>
              <w:jc w:val="both"/>
              <w:rPr>
                <w:rFonts w:ascii="Times New Roman" w:eastAsia="Calibri" w:hAnsi="Times New Roman" w:cs="Calibri"/>
                <w:noProof/>
                <w:sz w:val="24"/>
                <w:szCs w:val="20"/>
              </w:rPr>
            </w:pPr>
            <w:r>
              <w:rPr>
                <w:rFonts w:ascii="Times New Roman" w:hAnsi="Times New Roman"/>
                <w:sz w:val="24"/>
                <w:vertAlign w:val="superscript"/>
              </w:rPr>
              <w:t>c</w:t>
            </w:r>
            <w:r>
              <w:rPr>
                <w:rFonts w:ascii="Times New Roman" w:hAnsi="Times New Roman"/>
                <w:sz w:val="24"/>
              </w:rPr>
              <w:t xml:space="preserve"> 1800 m, ja paredzētajā ceļa līnijā ietilpst kursa izmaiņas, kas ir lielākas par 15° lidojumiem, ko veic </w:t>
            </w:r>
            <w:proofErr w:type="spellStart"/>
            <w:r>
              <w:rPr>
                <w:rFonts w:ascii="Times New Roman" w:hAnsi="Times New Roman"/>
                <w:i/>
                <w:iCs/>
                <w:sz w:val="24"/>
              </w:rPr>
              <w:t>IMC</w:t>
            </w:r>
            <w:proofErr w:type="spellEnd"/>
            <w:r>
              <w:rPr>
                <w:rFonts w:ascii="Times New Roman" w:hAnsi="Times New Roman"/>
                <w:sz w:val="24"/>
              </w:rPr>
              <w:t xml:space="preserve"> apstākļos, </w:t>
            </w:r>
            <w:proofErr w:type="spellStart"/>
            <w:r>
              <w:rPr>
                <w:rFonts w:ascii="Times New Roman" w:hAnsi="Times New Roman"/>
                <w:i/>
                <w:iCs/>
                <w:sz w:val="24"/>
              </w:rPr>
              <w:t>VMC</w:t>
            </w:r>
            <w:proofErr w:type="spellEnd"/>
            <w:r>
              <w:rPr>
                <w:rFonts w:ascii="Times New Roman" w:hAnsi="Times New Roman"/>
                <w:sz w:val="24"/>
              </w:rPr>
              <w:t xml:space="preserve"> apstākļos naktī.</w:t>
            </w:r>
          </w:p>
          <w:p w14:paraId="079C2B02" w14:textId="78DD6CD5" w:rsidR="00610598" w:rsidRPr="003B037B" w:rsidRDefault="007810BE" w:rsidP="003B037B">
            <w:pPr>
              <w:tabs>
                <w:tab w:val="left" w:pos="654"/>
              </w:tabs>
              <w:jc w:val="both"/>
              <w:rPr>
                <w:rFonts w:ascii="Times New Roman" w:eastAsia="Calibri" w:hAnsi="Times New Roman" w:cs="Calibri"/>
                <w:noProof/>
                <w:sz w:val="24"/>
                <w:szCs w:val="20"/>
              </w:rPr>
            </w:pPr>
            <w:r>
              <w:rPr>
                <w:rFonts w:ascii="Times New Roman" w:hAnsi="Times New Roman"/>
                <w:sz w:val="24"/>
                <w:vertAlign w:val="superscript"/>
              </w:rPr>
              <w:t>d</w:t>
            </w:r>
            <w:r>
              <w:rPr>
                <w:rFonts w:ascii="Times New Roman" w:hAnsi="Times New Roman"/>
                <w:sz w:val="24"/>
              </w:rPr>
              <w:t xml:space="preserve"> Skat. </w:t>
            </w:r>
            <w:proofErr w:type="spellStart"/>
            <w:r>
              <w:rPr>
                <w:rFonts w:ascii="Times New Roman" w:hAnsi="Times New Roman"/>
                <w:sz w:val="24"/>
              </w:rPr>
              <w:t>GM1</w:t>
            </w:r>
            <w:proofErr w:type="spellEnd"/>
            <w:r>
              <w:rPr>
                <w:rFonts w:ascii="Times New Roman" w:hAnsi="Times New Roman"/>
                <w:sz w:val="24"/>
              </w:rPr>
              <w:t xml:space="preserve"> par </w:t>
            </w:r>
            <w:proofErr w:type="spellStart"/>
            <w:r>
              <w:rPr>
                <w:rFonts w:ascii="Times New Roman" w:hAnsi="Times New Roman"/>
                <w:sz w:val="24"/>
              </w:rPr>
              <w:t>ADR-DSN.J.485</w:t>
            </w:r>
            <w:proofErr w:type="spellEnd"/>
            <w:r>
              <w:rPr>
                <w:rFonts w:ascii="Times New Roman" w:hAnsi="Times New Roman"/>
                <w:sz w:val="24"/>
              </w:rPr>
              <w:t>. punkta a) un e) apakšpunktu.</w:t>
            </w:r>
          </w:p>
          <w:p w14:paraId="0D2A9338" w14:textId="18764AAC" w:rsidR="00610598" w:rsidRPr="003B037B" w:rsidRDefault="007810BE" w:rsidP="003B037B">
            <w:pPr>
              <w:tabs>
                <w:tab w:val="left" w:pos="654"/>
              </w:tabs>
              <w:jc w:val="both"/>
              <w:rPr>
                <w:rFonts w:ascii="Times New Roman" w:hAnsi="Times New Roman"/>
                <w:noProof/>
                <w:sz w:val="24"/>
              </w:rPr>
            </w:pPr>
            <w:r>
              <w:rPr>
                <w:rFonts w:ascii="Times New Roman" w:hAnsi="Times New Roman"/>
                <w:sz w:val="24"/>
                <w:vertAlign w:val="superscript"/>
              </w:rPr>
              <w:lastRenderedPageBreak/>
              <w:t>e</w:t>
            </w:r>
            <w:r>
              <w:rPr>
                <w:rFonts w:ascii="Times New Roman" w:hAnsi="Times New Roman"/>
                <w:sz w:val="24"/>
              </w:rPr>
              <w:t xml:space="preserve"> Ja ir nodrošināta </w:t>
            </w:r>
            <w:proofErr w:type="spellStart"/>
            <w:r>
              <w:rPr>
                <w:rFonts w:ascii="Times New Roman" w:hAnsi="Times New Roman"/>
                <w:sz w:val="24"/>
              </w:rPr>
              <w:t>šķēršļbrīvā</w:t>
            </w:r>
            <w:proofErr w:type="spellEnd"/>
            <w:r>
              <w:rPr>
                <w:rFonts w:ascii="Times New Roman" w:hAnsi="Times New Roman"/>
                <w:sz w:val="24"/>
              </w:rPr>
              <w:t xml:space="preserve"> josla, iekšējai malai ir jābūt 150 m garai.</w:t>
            </w:r>
          </w:p>
        </w:tc>
      </w:tr>
    </w:tbl>
    <w:p w14:paraId="5D21AA0A" w14:textId="77777777" w:rsidR="003B037B" w:rsidRDefault="003B037B" w:rsidP="00610598">
      <w:pPr>
        <w:jc w:val="both"/>
        <w:rPr>
          <w:rFonts w:ascii="Times New Roman" w:eastAsia="Calibri" w:hAnsi="Times New Roman" w:cs="Calibri"/>
          <w:b/>
          <w:bCs/>
          <w:i/>
          <w:noProof/>
          <w:sz w:val="24"/>
          <w:szCs w:val="18"/>
        </w:rPr>
      </w:pPr>
    </w:p>
    <w:p w14:paraId="039EC233" w14:textId="6F851B18" w:rsidR="00610598" w:rsidRDefault="00610598" w:rsidP="00610598">
      <w:pPr>
        <w:jc w:val="both"/>
        <w:rPr>
          <w:rFonts w:ascii="Times New Roman" w:eastAsia="Calibri" w:hAnsi="Times New Roman" w:cs="Calibri"/>
          <w:b/>
          <w:bCs/>
          <w:i/>
          <w:noProof/>
          <w:sz w:val="24"/>
          <w:szCs w:val="18"/>
        </w:rPr>
      </w:pPr>
      <w:r>
        <w:rPr>
          <w:rFonts w:ascii="Times New Roman" w:hAnsi="Times New Roman"/>
          <w:b/>
          <w:i/>
          <w:sz w:val="24"/>
        </w:rPr>
        <w:t>J-2. tabula. Šķēršļu ierobežošanas virsmu izmēri un slīpumi. Pacelšanās skrejceļi</w:t>
      </w:r>
    </w:p>
    <w:p w14:paraId="5685AB62" w14:textId="77777777" w:rsidR="001A373F" w:rsidRPr="00610598" w:rsidRDefault="001A373F" w:rsidP="00610598">
      <w:pPr>
        <w:jc w:val="both"/>
        <w:rPr>
          <w:rFonts w:ascii="Times New Roman" w:eastAsia="Calibri" w:hAnsi="Times New Roman" w:cs="Calibri"/>
          <w:b/>
          <w:bCs/>
          <w:i/>
          <w:noProof/>
          <w:sz w:val="24"/>
          <w:szCs w:val="18"/>
        </w:rPr>
      </w:pPr>
    </w:p>
    <w:p w14:paraId="0429B732" w14:textId="007E59E5"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6DB7DD22" w14:textId="77777777" w:rsidR="007810BE" w:rsidRPr="001A373F" w:rsidRDefault="007810BE" w:rsidP="00610598">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006B96" w:rsidRPr="00610598" w14:paraId="11217CFF" w14:textId="77777777" w:rsidTr="00FD4375">
        <w:trPr>
          <w:trHeight w:val="266"/>
        </w:trPr>
        <w:tc>
          <w:tcPr>
            <w:tcW w:w="9065" w:type="dxa"/>
            <w:shd w:val="clear" w:color="auto" w:fill="16CC7E"/>
          </w:tcPr>
          <w:p w14:paraId="12062761" w14:textId="086B3511" w:rsidR="00006B96" w:rsidRPr="00610598" w:rsidRDefault="007810BE" w:rsidP="00FD4375">
            <w:pPr>
              <w:pStyle w:val="Heading2"/>
              <w:rPr>
                <w:rFonts w:ascii="Times New Roman" w:hAnsi="Times New Roman" w:cs="Times New Roman"/>
                <w:b/>
                <w:bCs/>
                <w:noProof/>
                <w:color w:val="FFFFFF" w:themeColor="background1"/>
                <w:sz w:val="24"/>
                <w:szCs w:val="24"/>
              </w:rPr>
            </w:pPr>
            <w:bookmarkStart w:id="246" w:name="_Toc121839145"/>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ADR-DSN.J.485</w:t>
            </w:r>
            <w:proofErr w:type="spellEnd"/>
            <w:r>
              <w:rPr>
                <w:rFonts w:ascii="Times New Roman" w:hAnsi="Times New Roman"/>
                <w:b/>
                <w:color w:val="FFFFFF" w:themeColor="background1"/>
                <w:sz w:val="24"/>
              </w:rPr>
              <w:t>. punktu “Pacelšanās skrejceļi”</w:t>
            </w:r>
            <w:bookmarkEnd w:id="246"/>
          </w:p>
        </w:tc>
      </w:tr>
    </w:tbl>
    <w:p w14:paraId="59F1FC5E" w14:textId="77777777" w:rsidR="00610598" w:rsidRPr="00610598" w:rsidRDefault="00610598" w:rsidP="00610598">
      <w:pPr>
        <w:jc w:val="both"/>
        <w:rPr>
          <w:rFonts w:ascii="Times New Roman" w:eastAsia="Calibri" w:hAnsi="Times New Roman" w:cs="Calibri"/>
          <w:noProof/>
          <w:sz w:val="24"/>
          <w:szCs w:val="5"/>
        </w:rPr>
      </w:pPr>
    </w:p>
    <w:p w14:paraId="336B9517" w14:textId="75BF8EA6" w:rsidR="00610598" w:rsidRPr="00610598" w:rsidRDefault="003B563F" w:rsidP="001A373F">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a) Ja neviens objekts nesasniedz 2 % (1:50) augstuma uzņemšanas virsmu, jāizveido 1,6 % (1:62,5) </w:t>
      </w:r>
      <w:proofErr w:type="spellStart"/>
      <w:r>
        <w:rPr>
          <w:rFonts w:ascii="Times New Roman" w:hAnsi="Times New Roman"/>
          <w:sz w:val="24"/>
        </w:rPr>
        <w:t>šķēršļbrīva</w:t>
      </w:r>
      <w:proofErr w:type="spellEnd"/>
      <w:r>
        <w:rPr>
          <w:rFonts w:ascii="Times New Roman" w:hAnsi="Times New Roman"/>
          <w:sz w:val="24"/>
        </w:rPr>
        <w:t xml:space="preserve"> virsma.</w:t>
      </w:r>
    </w:p>
    <w:p w14:paraId="41435F42" w14:textId="2731F07F" w:rsidR="00610598" w:rsidRPr="00610598" w:rsidRDefault="003B563F" w:rsidP="001A373F">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Ja vietējie apstākļi ievērojami atšķiras no jūras līmeņa standarta atmosfēras apstākļiem, ieteicams samazināt J-2. tabulā noteikto slīpumu. Šā samazinājuma pakāpe ir atkarīga no tā, cik liela ir atšķirība starp vietējiem apstākļiem un jūras līmeņa standarta atmosfēras apstākļiem, un no tādu lidmašīnu lidojumu tehniskajiem raksturojumiem un ekspluatācijas prasībām, kurām skrejceļš paredzēts.</w:t>
      </w:r>
    </w:p>
    <w:p w14:paraId="50AA40E4" w14:textId="60B00DBF" w:rsidR="00610598" w:rsidRPr="00610598" w:rsidRDefault="00067919" w:rsidP="001A373F">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c) Apstākļi, kuros var pamatoti piemērot aizēnošanas principu, ir izklāstīti </w:t>
      </w:r>
      <w:proofErr w:type="spellStart"/>
      <w:r>
        <w:rPr>
          <w:rFonts w:ascii="Times New Roman" w:hAnsi="Times New Roman"/>
          <w:i/>
          <w:iCs/>
          <w:sz w:val="24"/>
        </w:rPr>
        <w:t>ICAO</w:t>
      </w:r>
      <w:proofErr w:type="spellEnd"/>
      <w:r>
        <w:rPr>
          <w:rFonts w:ascii="Times New Roman" w:hAnsi="Times New Roman"/>
          <w:sz w:val="24"/>
        </w:rPr>
        <w:t xml:space="preserve"> dokumenta Nr. 9137 “Lidostas dienestu rokasgrāmata” 6. daļā “Šķēršļu kontrole”.</w:t>
      </w:r>
    </w:p>
    <w:p w14:paraId="2E884378" w14:textId="31A3FEBA" w:rsidR="00610598" w:rsidRPr="00610598" w:rsidRDefault="00D45734" w:rsidP="001A373F">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d) Dažos gadījumos lidjoslas vai </w:t>
      </w:r>
      <w:proofErr w:type="spellStart"/>
      <w:r>
        <w:rPr>
          <w:rFonts w:ascii="Times New Roman" w:hAnsi="Times New Roman"/>
          <w:sz w:val="24"/>
        </w:rPr>
        <w:t>šķēršļbrīvās</w:t>
      </w:r>
      <w:proofErr w:type="spellEnd"/>
      <w:r>
        <w:rPr>
          <w:rFonts w:ascii="Times New Roman" w:hAnsi="Times New Roman"/>
          <w:sz w:val="24"/>
        </w:rPr>
        <w:t xml:space="preserve"> joslas garenvirziena vai šķērsvirziena slīpumu dēļ augstuma uzņemšanas virsmas iekšējās malas daļas var atrasties zemāk par attiecīgo lidjoslas vai </w:t>
      </w:r>
      <w:proofErr w:type="spellStart"/>
      <w:r>
        <w:rPr>
          <w:rFonts w:ascii="Times New Roman" w:hAnsi="Times New Roman"/>
          <w:sz w:val="24"/>
        </w:rPr>
        <w:t>šķēršļbrīvās</w:t>
      </w:r>
      <w:proofErr w:type="spellEnd"/>
      <w:r>
        <w:rPr>
          <w:rFonts w:ascii="Times New Roman" w:hAnsi="Times New Roman"/>
          <w:sz w:val="24"/>
        </w:rPr>
        <w:t xml:space="preserve"> joslas pacēlumu. Šādu lidjoslu vai </w:t>
      </w:r>
      <w:proofErr w:type="spellStart"/>
      <w:r>
        <w:rPr>
          <w:rFonts w:ascii="Times New Roman" w:hAnsi="Times New Roman"/>
          <w:sz w:val="24"/>
        </w:rPr>
        <w:t>šķēršļbrīvo</w:t>
      </w:r>
      <w:proofErr w:type="spellEnd"/>
      <w:r>
        <w:rPr>
          <w:rFonts w:ascii="Times New Roman" w:hAnsi="Times New Roman"/>
          <w:sz w:val="24"/>
        </w:rPr>
        <w:t xml:space="preserve"> joslu nav paredzēts planēt, lai nodrošinātu, ka tā sakrīt ar augstuma uzņemšanas virsmas iekšējo malu, un nav arī paredzēts, ka būtu jānovāc reljefa pacēlumi vai objekti, kas atrodas virs augstuma uzņemšanas virsmas aiz lidjoslas vai </w:t>
      </w:r>
      <w:proofErr w:type="spellStart"/>
      <w:r>
        <w:rPr>
          <w:rFonts w:ascii="Times New Roman" w:hAnsi="Times New Roman"/>
          <w:sz w:val="24"/>
        </w:rPr>
        <w:t>šķēršļbrīvās</w:t>
      </w:r>
      <w:proofErr w:type="spellEnd"/>
      <w:r>
        <w:rPr>
          <w:rFonts w:ascii="Times New Roman" w:hAnsi="Times New Roman"/>
          <w:sz w:val="24"/>
        </w:rPr>
        <w:t xml:space="preserve"> joslas gala, bet zemāk par lidjoslas vai </w:t>
      </w:r>
      <w:proofErr w:type="spellStart"/>
      <w:r>
        <w:rPr>
          <w:rFonts w:ascii="Times New Roman" w:hAnsi="Times New Roman"/>
          <w:sz w:val="24"/>
        </w:rPr>
        <w:t>šķēršļbrīvās</w:t>
      </w:r>
      <w:proofErr w:type="spellEnd"/>
      <w:r>
        <w:rPr>
          <w:rFonts w:ascii="Times New Roman" w:hAnsi="Times New Roman"/>
          <w:sz w:val="24"/>
        </w:rPr>
        <w:t xml:space="preserve"> joslas līmeni, ja vien netiek uzskatīts, ka tie var apdraudēt lidmašīnas. Līdzīgi apsvērumi piemērojami arī attiecībā uz </w:t>
      </w:r>
      <w:proofErr w:type="spellStart"/>
      <w:r>
        <w:rPr>
          <w:rFonts w:ascii="Times New Roman" w:hAnsi="Times New Roman"/>
          <w:sz w:val="24"/>
        </w:rPr>
        <w:t>šķēršļbrīvās</w:t>
      </w:r>
      <w:proofErr w:type="spellEnd"/>
      <w:r>
        <w:rPr>
          <w:rFonts w:ascii="Times New Roman" w:hAnsi="Times New Roman"/>
          <w:sz w:val="24"/>
        </w:rPr>
        <w:t xml:space="preserve"> joslas un lidjoslas savienojuma vietu, ja </w:t>
      </w:r>
      <w:proofErr w:type="spellStart"/>
      <w:r>
        <w:rPr>
          <w:rFonts w:ascii="Times New Roman" w:hAnsi="Times New Roman"/>
          <w:sz w:val="24"/>
        </w:rPr>
        <w:t>šķērsslīpumi</w:t>
      </w:r>
      <w:proofErr w:type="spellEnd"/>
      <w:r>
        <w:rPr>
          <w:rFonts w:ascii="Times New Roman" w:hAnsi="Times New Roman"/>
          <w:sz w:val="24"/>
        </w:rPr>
        <w:t xml:space="preserve"> atšķiras.</w:t>
      </w:r>
    </w:p>
    <w:p w14:paraId="3C9127DD" w14:textId="0F9B33DE" w:rsidR="00610598" w:rsidRDefault="00D45734" w:rsidP="001A373F">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e) Jāiepazīstas ar to lidmašīnu ekspluatācijas raksturojumiem, kurām skrejceļš paredzēts, lai noskaidrotu, vai ir vēlams samazināt J-2. tabulā noteikto slīpumu, kad jānodrošina kritiskie ekspluatācijas apstākļi. Ja noteiktais slīpums tiek samazināts, atbilstoši jākoriģē augstuma uzņemšanas virsmas garums, lai nodrošinātu aizsardzību līdz 300 m augstumam.</w:t>
      </w:r>
    </w:p>
    <w:p w14:paraId="1424657A" w14:textId="77777777" w:rsidR="00D45734" w:rsidRPr="00610598" w:rsidRDefault="00D45734" w:rsidP="001A373F">
      <w:pPr>
        <w:pStyle w:val="BodyText"/>
        <w:tabs>
          <w:tab w:val="left" w:pos="708"/>
        </w:tabs>
        <w:spacing w:before="0"/>
        <w:ind w:left="0" w:firstLine="0"/>
        <w:jc w:val="both"/>
        <w:rPr>
          <w:rFonts w:ascii="Times New Roman" w:hAnsi="Times New Roman"/>
          <w:noProof/>
          <w:sz w:val="24"/>
        </w:rPr>
      </w:pPr>
    </w:p>
    <w:p w14:paraId="27B317E3" w14:textId="77777777" w:rsidR="00610598" w:rsidRP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1CA827B3" w14:textId="77777777" w:rsidR="00610598" w:rsidRDefault="00610598" w:rsidP="00610598">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1A373F" w:rsidRPr="00610598" w14:paraId="50CF805D" w14:textId="77777777" w:rsidTr="00003287">
        <w:trPr>
          <w:trHeight w:val="266"/>
        </w:trPr>
        <w:tc>
          <w:tcPr>
            <w:tcW w:w="9065" w:type="dxa"/>
            <w:shd w:val="clear" w:color="auto" w:fill="212E63"/>
          </w:tcPr>
          <w:p w14:paraId="02C4BE91" w14:textId="2BAEBCDD" w:rsidR="001A373F" w:rsidRPr="00610598" w:rsidRDefault="00D45734" w:rsidP="00003287">
            <w:pPr>
              <w:pStyle w:val="Heading2"/>
              <w:rPr>
                <w:rFonts w:ascii="Times New Roman" w:hAnsi="Times New Roman" w:cs="Times New Roman"/>
                <w:b/>
                <w:noProof/>
                <w:color w:val="FFFFFF"/>
                <w:sz w:val="24"/>
                <w:szCs w:val="18"/>
              </w:rPr>
            </w:pPr>
            <w:bookmarkStart w:id="247" w:name="_Toc121839146"/>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ADR-DSN.J.486</w:t>
            </w:r>
            <w:proofErr w:type="spellEnd"/>
            <w:r>
              <w:rPr>
                <w:rFonts w:ascii="Times New Roman" w:hAnsi="Times New Roman"/>
                <w:b/>
                <w:color w:val="FFFFFF"/>
                <w:sz w:val="24"/>
              </w:rPr>
              <w:t>. punktu “Citi objekti”</w:t>
            </w:r>
            <w:bookmarkEnd w:id="247"/>
          </w:p>
        </w:tc>
      </w:tr>
    </w:tbl>
    <w:p w14:paraId="14C6ECD0" w14:textId="77777777" w:rsidR="00610598" w:rsidRPr="00610598" w:rsidRDefault="00610598" w:rsidP="00610598">
      <w:pPr>
        <w:jc w:val="both"/>
        <w:rPr>
          <w:rFonts w:ascii="Times New Roman" w:eastAsia="Calibri" w:hAnsi="Times New Roman" w:cs="Calibri"/>
          <w:noProof/>
          <w:sz w:val="24"/>
          <w:szCs w:val="5"/>
        </w:rPr>
      </w:pPr>
    </w:p>
    <w:p w14:paraId="2E77AAA0" w14:textId="623FBCC3" w:rsidR="00610598" w:rsidRPr="00610598" w:rsidRDefault="00D45734" w:rsidP="00184A01">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Ciktāl tas iespējams, jānovāc objekti, kas nav izvirzīti virs pieejas virsmas, bet kas tomēr nelabvēlīgi ietekmē vizuālo vai nevizuālo līdzekļu optimālo izvietojumu vai darbību.</w:t>
      </w:r>
    </w:p>
    <w:p w14:paraId="3FD98568" w14:textId="32199B09" w:rsidR="00610598" w:rsidRDefault="00D45734" w:rsidP="00184A01">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Viss, kas saskaņā ar drošības novērtējumu var apdraudēt kustības zonā vai gaisā esošas lidmašīnas iekšējās horizontālās virsmas un koniskās virsmas robežās, ir uzskatāms par šķērsli un jānovāc, ciktāl tas ir iespējams.</w:t>
      </w:r>
    </w:p>
    <w:p w14:paraId="050601C6" w14:textId="77777777" w:rsidR="00D45734" w:rsidRPr="00610598" w:rsidRDefault="00D45734" w:rsidP="00184A01">
      <w:pPr>
        <w:pStyle w:val="BodyText"/>
        <w:tabs>
          <w:tab w:val="left" w:pos="708"/>
        </w:tabs>
        <w:spacing w:before="0"/>
        <w:ind w:left="0" w:firstLine="0"/>
        <w:jc w:val="both"/>
        <w:rPr>
          <w:rFonts w:ascii="Times New Roman" w:hAnsi="Times New Roman"/>
          <w:noProof/>
          <w:sz w:val="24"/>
        </w:rPr>
      </w:pPr>
    </w:p>
    <w:p w14:paraId="16DFB2FC" w14:textId="77777777"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1C033B0E" w14:textId="77777777" w:rsidR="00D45734" w:rsidRPr="00610598" w:rsidRDefault="00D45734" w:rsidP="00610598">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006B96" w:rsidRPr="00610598" w14:paraId="3D478F82" w14:textId="77777777" w:rsidTr="00FD4375">
        <w:trPr>
          <w:trHeight w:val="266"/>
        </w:trPr>
        <w:tc>
          <w:tcPr>
            <w:tcW w:w="9065" w:type="dxa"/>
            <w:shd w:val="clear" w:color="auto" w:fill="16CC7E"/>
          </w:tcPr>
          <w:p w14:paraId="4CC5046C" w14:textId="062C1E2F" w:rsidR="00006B96" w:rsidRPr="00610598" w:rsidRDefault="00D45734" w:rsidP="00FD4375">
            <w:pPr>
              <w:pStyle w:val="Heading2"/>
              <w:rPr>
                <w:rFonts w:ascii="Times New Roman" w:hAnsi="Times New Roman" w:cs="Times New Roman"/>
                <w:b/>
                <w:bCs/>
                <w:noProof/>
                <w:color w:val="FFFFFF" w:themeColor="background1"/>
                <w:sz w:val="24"/>
                <w:szCs w:val="24"/>
              </w:rPr>
            </w:pPr>
            <w:bookmarkStart w:id="248" w:name="_Toc121839147"/>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ADR-DSN.J.486</w:t>
            </w:r>
            <w:proofErr w:type="spellEnd"/>
            <w:r>
              <w:rPr>
                <w:rFonts w:ascii="Times New Roman" w:hAnsi="Times New Roman"/>
                <w:b/>
                <w:color w:val="FFFFFF" w:themeColor="background1"/>
                <w:sz w:val="24"/>
              </w:rPr>
              <w:t>. punktu “Citi objekti”</w:t>
            </w:r>
            <w:bookmarkEnd w:id="248"/>
          </w:p>
        </w:tc>
      </w:tr>
    </w:tbl>
    <w:p w14:paraId="75D431CD" w14:textId="77777777" w:rsidR="00610598" w:rsidRPr="00610598" w:rsidRDefault="00610598" w:rsidP="00610598">
      <w:pPr>
        <w:jc w:val="both"/>
        <w:rPr>
          <w:rFonts w:ascii="Times New Roman" w:eastAsia="Calibri" w:hAnsi="Times New Roman" w:cs="Calibri"/>
          <w:noProof/>
          <w:sz w:val="24"/>
          <w:szCs w:val="5"/>
        </w:rPr>
      </w:pPr>
    </w:p>
    <w:p w14:paraId="68876C59" w14:textId="77777777" w:rsidR="00610598" w:rsidRDefault="00610598" w:rsidP="00610598">
      <w:pPr>
        <w:pStyle w:val="BodyText"/>
        <w:spacing w:before="0"/>
        <w:ind w:left="0" w:firstLine="0"/>
        <w:jc w:val="both"/>
        <w:rPr>
          <w:rFonts w:ascii="Times New Roman" w:hAnsi="Times New Roman"/>
          <w:noProof/>
          <w:sz w:val="24"/>
        </w:rPr>
      </w:pPr>
      <w:r>
        <w:rPr>
          <w:rFonts w:ascii="Times New Roman" w:hAnsi="Times New Roman"/>
          <w:sz w:val="24"/>
        </w:rPr>
        <w:t>Noteiktos apstākļos lidmašīnas var apdraudēt objekti, kas nav izvirzīti virs nevienas šķēršļu ierobežošanas virsmas, piemēram, ja, lidlauka tuvumā ir viens vai vairāki izolēti objekti.</w:t>
      </w:r>
    </w:p>
    <w:p w14:paraId="52EAFD82" w14:textId="77777777" w:rsidR="00D45734" w:rsidRPr="00610598" w:rsidRDefault="00D45734" w:rsidP="00610598">
      <w:pPr>
        <w:pStyle w:val="BodyText"/>
        <w:spacing w:before="0"/>
        <w:ind w:left="0" w:firstLine="0"/>
        <w:jc w:val="both"/>
        <w:rPr>
          <w:rFonts w:ascii="Times New Roman" w:hAnsi="Times New Roman"/>
          <w:noProof/>
          <w:sz w:val="24"/>
        </w:rPr>
      </w:pPr>
    </w:p>
    <w:p w14:paraId="2E547B4F" w14:textId="77777777" w:rsidR="00610598" w:rsidRP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7A0B4B87" w14:textId="77777777" w:rsidR="00610598" w:rsidRPr="00610598" w:rsidRDefault="00610598" w:rsidP="00610598">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1A373F" w:rsidRPr="00610598" w14:paraId="2A75AB19" w14:textId="77777777" w:rsidTr="00003287">
        <w:trPr>
          <w:trHeight w:val="266"/>
        </w:trPr>
        <w:tc>
          <w:tcPr>
            <w:tcW w:w="9065" w:type="dxa"/>
            <w:shd w:val="clear" w:color="auto" w:fill="212E63"/>
          </w:tcPr>
          <w:p w14:paraId="782E7CC6" w14:textId="7813D4C8" w:rsidR="001A373F" w:rsidRPr="00610598" w:rsidRDefault="00D45734" w:rsidP="00003287">
            <w:pPr>
              <w:pStyle w:val="Heading2"/>
              <w:rPr>
                <w:rFonts w:ascii="Times New Roman" w:hAnsi="Times New Roman" w:cs="Times New Roman"/>
                <w:b/>
                <w:noProof/>
                <w:color w:val="FFFFFF"/>
                <w:sz w:val="24"/>
                <w:szCs w:val="18"/>
              </w:rPr>
            </w:pPr>
            <w:bookmarkStart w:id="249" w:name="_Toc121839148"/>
            <w:proofErr w:type="spellStart"/>
            <w:r>
              <w:rPr>
                <w:rFonts w:ascii="Times New Roman" w:hAnsi="Times New Roman"/>
                <w:b/>
                <w:color w:val="FFFFFF"/>
                <w:sz w:val="24"/>
              </w:rPr>
              <w:lastRenderedPageBreak/>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ADR-DSN.J.487</w:t>
            </w:r>
            <w:proofErr w:type="spellEnd"/>
            <w:r>
              <w:rPr>
                <w:rFonts w:ascii="Times New Roman" w:hAnsi="Times New Roman"/>
                <w:b/>
                <w:color w:val="FFFFFF"/>
                <w:sz w:val="24"/>
              </w:rPr>
              <w:t>. punktu “Objekti ārpus šķēršļu ierobežošanas virsmām”</w:t>
            </w:r>
            <w:bookmarkEnd w:id="249"/>
          </w:p>
        </w:tc>
      </w:tr>
    </w:tbl>
    <w:p w14:paraId="61332307" w14:textId="77777777" w:rsidR="00610598" w:rsidRPr="00610598" w:rsidRDefault="00610598" w:rsidP="00610598">
      <w:pPr>
        <w:jc w:val="both"/>
        <w:rPr>
          <w:rFonts w:ascii="Times New Roman" w:eastAsia="Calibri" w:hAnsi="Times New Roman" w:cs="Calibri"/>
          <w:noProof/>
          <w:sz w:val="24"/>
          <w:szCs w:val="5"/>
        </w:rPr>
      </w:pPr>
    </w:p>
    <w:p w14:paraId="01D39EBC" w14:textId="594E6428" w:rsidR="00610598" w:rsidRPr="00610598" w:rsidRDefault="00D45734" w:rsidP="00184A01">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Piemērojamība. Turpmāk b) punktā noteiktās prasības ir piemērojamas vienīgi attiecībā uz lidlauka ekspluatanta kontrolēto zonu.</w:t>
      </w:r>
    </w:p>
    <w:p w14:paraId="2E7D47F2" w14:textId="364446F8" w:rsidR="00610598" w:rsidRDefault="00D45734" w:rsidP="00184A01">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Zonās ārpus šķēršļu ierobežošanas virsmu robežām par šķēršļiem ir uzskatāmi vismaz tie objekti, kas sniedzas 150 m pacēlumā vai augstāk virs zemes, ja vien drošības novērtējumā nav noskaidrots, ka tie neapdraud lidmašīnas.</w:t>
      </w:r>
    </w:p>
    <w:p w14:paraId="241426A6" w14:textId="77777777" w:rsidR="00D45734" w:rsidRPr="00610598" w:rsidRDefault="00D45734" w:rsidP="00184A01">
      <w:pPr>
        <w:pStyle w:val="BodyText"/>
        <w:tabs>
          <w:tab w:val="left" w:pos="708"/>
        </w:tabs>
        <w:spacing w:before="0"/>
        <w:ind w:left="0" w:firstLine="0"/>
        <w:jc w:val="both"/>
        <w:rPr>
          <w:rFonts w:ascii="Times New Roman" w:hAnsi="Times New Roman"/>
          <w:noProof/>
          <w:sz w:val="24"/>
        </w:rPr>
      </w:pPr>
    </w:p>
    <w:p w14:paraId="173DEADB" w14:textId="77777777"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1AC4F8D9" w14:textId="77777777" w:rsidR="00D45734" w:rsidRPr="00610598" w:rsidRDefault="00D45734" w:rsidP="00610598">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006B96" w:rsidRPr="00610598" w14:paraId="622388E5" w14:textId="77777777" w:rsidTr="00FD4375">
        <w:trPr>
          <w:trHeight w:val="266"/>
        </w:trPr>
        <w:tc>
          <w:tcPr>
            <w:tcW w:w="9065" w:type="dxa"/>
            <w:shd w:val="clear" w:color="auto" w:fill="16CC7E"/>
          </w:tcPr>
          <w:p w14:paraId="7D5933C2" w14:textId="1696F861" w:rsidR="00006B96" w:rsidRPr="00610598" w:rsidRDefault="00D45734" w:rsidP="00FD4375">
            <w:pPr>
              <w:pStyle w:val="Heading2"/>
              <w:rPr>
                <w:rFonts w:ascii="Times New Roman" w:hAnsi="Times New Roman" w:cs="Times New Roman"/>
                <w:b/>
                <w:bCs/>
                <w:noProof/>
                <w:color w:val="FFFFFF" w:themeColor="background1"/>
                <w:sz w:val="24"/>
                <w:szCs w:val="24"/>
              </w:rPr>
            </w:pPr>
            <w:bookmarkStart w:id="250" w:name="_Toc121839149"/>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ADR-DSN.J.487</w:t>
            </w:r>
            <w:proofErr w:type="spellEnd"/>
            <w:r>
              <w:rPr>
                <w:rFonts w:ascii="Times New Roman" w:hAnsi="Times New Roman"/>
                <w:b/>
                <w:color w:val="FFFFFF" w:themeColor="background1"/>
                <w:sz w:val="24"/>
              </w:rPr>
              <w:t>. punktu “Objekti ārpus šķēršļu ierobežošanas virsmām”</w:t>
            </w:r>
            <w:bookmarkEnd w:id="250"/>
          </w:p>
        </w:tc>
      </w:tr>
    </w:tbl>
    <w:p w14:paraId="2616517C" w14:textId="77777777" w:rsidR="00610598" w:rsidRPr="00610598" w:rsidRDefault="00610598" w:rsidP="00610598">
      <w:pPr>
        <w:jc w:val="both"/>
        <w:rPr>
          <w:rFonts w:ascii="Times New Roman" w:eastAsia="Calibri" w:hAnsi="Times New Roman" w:cs="Calibri"/>
          <w:noProof/>
          <w:sz w:val="24"/>
          <w:szCs w:val="5"/>
        </w:rPr>
      </w:pPr>
    </w:p>
    <w:p w14:paraId="4140B7D8" w14:textId="3AAFED17" w:rsidR="00610598" w:rsidRPr="00610598" w:rsidRDefault="00D45734" w:rsidP="00184A01">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Lai aizsargātu drošu gaisa kuģu ekspluatāciju, aiz šķēršļu ierobežošanas virsmu robežām ir jāveic drošības novērtējums attiecībā uz ierosinātajām konstrukcijām, kas pārsniedz noteiktās robežas.</w:t>
      </w:r>
    </w:p>
    <w:p w14:paraId="6AD9C357" w14:textId="0401DE50" w:rsidR="00610598" w:rsidRDefault="00D45734" w:rsidP="00184A01">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Drošības novērtējumā var tikt ņemts vērā attiecīgo operāciju veids un dienā veicamās operācijas var būt nošķirtas no naktī veicamajām operācijām.</w:t>
      </w:r>
    </w:p>
    <w:p w14:paraId="43A8540C" w14:textId="77777777" w:rsidR="00D45734" w:rsidRPr="00610598" w:rsidRDefault="00D45734" w:rsidP="00184A01">
      <w:pPr>
        <w:pStyle w:val="BodyText"/>
        <w:tabs>
          <w:tab w:val="left" w:pos="708"/>
        </w:tabs>
        <w:spacing w:before="0"/>
        <w:ind w:left="0" w:firstLine="0"/>
        <w:jc w:val="both"/>
        <w:rPr>
          <w:rFonts w:ascii="Times New Roman" w:hAnsi="Times New Roman"/>
          <w:noProof/>
          <w:sz w:val="24"/>
        </w:rPr>
      </w:pPr>
    </w:p>
    <w:p w14:paraId="3F27D3B2" w14:textId="77777777" w:rsidR="00610598" w:rsidRP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4EFA5211" w14:textId="77777777" w:rsidR="001A373F" w:rsidRDefault="001A373F">
      <w:pPr>
        <w:rPr>
          <w:rFonts w:ascii="Times New Roman" w:eastAsia="Calibri" w:hAnsi="Times New Roman"/>
          <w:b/>
          <w:bCs/>
          <w:noProof/>
          <w:color w:val="212E63"/>
          <w:sz w:val="24"/>
          <w:szCs w:val="40"/>
        </w:rPr>
      </w:pPr>
      <w:bookmarkStart w:id="251" w:name="CHAPTER_K_—_VISUAL_AIDS_FOR_NAVIGATION_("/>
      <w:bookmarkEnd w:id="251"/>
      <w:r>
        <w:br w:type="page"/>
      </w:r>
    </w:p>
    <w:p w14:paraId="7708844E" w14:textId="3C5D3185" w:rsidR="00610598" w:rsidRPr="00E51324" w:rsidRDefault="00610598" w:rsidP="001A373F">
      <w:pPr>
        <w:pStyle w:val="Heading1"/>
        <w:spacing w:before="0"/>
        <w:ind w:left="0"/>
        <w:jc w:val="center"/>
        <w:rPr>
          <w:rFonts w:ascii="Times New Roman" w:hAnsi="Times New Roman"/>
          <w:noProof/>
          <w:color w:val="212E63"/>
          <w:sz w:val="28"/>
          <w:szCs w:val="44"/>
        </w:rPr>
      </w:pPr>
      <w:bookmarkStart w:id="252" w:name="_Toc121839150"/>
      <w:r>
        <w:rPr>
          <w:rFonts w:ascii="Times New Roman" w:hAnsi="Times New Roman"/>
          <w:color w:val="212E63"/>
          <w:sz w:val="28"/>
        </w:rPr>
        <w:lastRenderedPageBreak/>
        <w:t>K NODAĻA. VIZUĀLIE NAVIGĀCIJAS LĪDZEKĻI (RĀDĪTĀJI UN SIGNĀLIERĪCES)</w:t>
      </w:r>
      <w:bookmarkEnd w:id="252"/>
    </w:p>
    <w:p w14:paraId="6C7BB5D5" w14:textId="77777777" w:rsidR="001A373F" w:rsidRPr="00610598" w:rsidRDefault="001A373F" w:rsidP="001A373F">
      <w:pPr>
        <w:pStyle w:val="Heading1"/>
        <w:spacing w:before="0"/>
        <w:ind w:left="0"/>
        <w:jc w:val="center"/>
        <w:rPr>
          <w:rFonts w:ascii="Times New Roman" w:hAnsi="Times New Roman"/>
          <w:noProof/>
          <w:color w:val="212E63"/>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1A373F" w:rsidRPr="00610598" w14:paraId="7B7EAE5F" w14:textId="77777777" w:rsidTr="00003287">
        <w:trPr>
          <w:trHeight w:val="266"/>
        </w:trPr>
        <w:tc>
          <w:tcPr>
            <w:tcW w:w="9065" w:type="dxa"/>
            <w:shd w:val="clear" w:color="auto" w:fill="212E63"/>
          </w:tcPr>
          <w:p w14:paraId="1A74521C" w14:textId="20066C05" w:rsidR="001A373F" w:rsidRPr="00610598" w:rsidRDefault="00D45734" w:rsidP="00003287">
            <w:pPr>
              <w:pStyle w:val="Heading2"/>
              <w:rPr>
                <w:rFonts w:ascii="Times New Roman" w:hAnsi="Times New Roman" w:cs="Times New Roman"/>
                <w:b/>
                <w:noProof/>
                <w:color w:val="FFFFFF"/>
                <w:sz w:val="24"/>
                <w:szCs w:val="18"/>
              </w:rPr>
            </w:pPr>
            <w:bookmarkStart w:id="253" w:name="_Toc121839151"/>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ADR-DSN.K.490</w:t>
            </w:r>
            <w:proofErr w:type="spellEnd"/>
            <w:r>
              <w:rPr>
                <w:rFonts w:ascii="Times New Roman" w:hAnsi="Times New Roman"/>
                <w:b/>
                <w:color w:val="FFFFFF"/>
                <w:sz w:val="24"/>
              </w:rPr>
              <w:t>. punktu “Vēja virziena rādītājs”</w:t>
            </w:r>
            <w:bookmarkEnd w:id="253"/>
          </w:p>
        </w:tc>
      </w:tr>
    </w:tbl>
    <w:p w14:paraId="605A3193" w14:textId="77777777" w:rsidR="00610598" w:rsidRPr="00610598" w:rsidRDefault="00610598" w:rsidP="00610598">
      <w:pPr>
        <w:jc w:val="both"/>
        <w:rPr>
          <w:rFonts w:ascii="Times New Roman" w:eastAsia="Calibri" w:hAnsi="Times New Roman" w:cs="Calibri"/>
          <w:b/>
          <w:bCs/>
          <w:noProof/>
          <w:sz w:val="24"/>
          <w:szCs w:val="5"/>
        </w:rPr>
      </w:pPr>
    </w:p>
    <w:p w14:paraId="7F2CCC5C" w14:textId="7F3AFEC3" w:rsidR="00610598" w:rsidRPr="00610598" w:rsidRDefault="00D45734" w:rsidP="00184A01">
      <w:pPr>
        <w:pStyle w:val="BodyText"/>
        <w:spacing w:before="0"/>
        <w:ind w:left="0" w:firstLine="0"/>
        <w:jc w:val="both"/>
        <w:rPr>
          <w:rFonts w:ascii="Times New Roman" w:hAnsi="Times New Roman"/>
          <w:noProof/>
          <w:sz w:val="24"/>
        </w:rPr>
      </w:pPr>
      <w:r>
        <w:rPr>
          <w:rFonts w:ascii="Times New Roman" w:hAnsi="Times New Roman"/>
          <w:sz w:val="24"/>
        </w:rPr>
        <w:t>a) Lidlauks jāaprīko ar vēja virziena rādītājiem pietiekamā daudzumā, lai pilotiem nodrošinātu informāciju par vēju pieejas un pacelšanās laikā.</w:t>
      </w:r>
    </w:p>
    <w:p w14:paraId="74A8DE34" w14:textId="286E1575" w:rsidR="00610598" w:rsidRPr="00610598" w:rsidRDefault="00017A7A" w:rsidP="00184A01">
      <w:pPr>
        <w:pStyle w:val="BodyText"/>
        <w:spacing w:before="0"/>
        <w:ind w:left="0" w:firstLine="0"/>
        <w:jc w:val="both"/>
        <w:rPr>
          <w:rFonts w:ascii="Times New Roman" w:hAnsi="Times New Roman"/>
          <w:noProof/>
          <w:sz w:val="24"/>
        </w:rPr>
      </w:pPr>
      <w:r>
        <w:rPr>
          <w:rFonts w:ascii="Times New Roman" w:hAnsi="Times New Roman"/>
          <w:sz w:val="24"/>
        </w:rPr>
        <w:t>b) Novietojums.</w:t>
      </w:r>
    </w:p>
    <w:p w14:paraId="0D61699B" w14:textId="77777777" w:rsidR="00610598" w:rsidRPr="00610598" w:rsidRDefault="00610598" w:rsidP="00184A01">
      <w:pPr>
        <w:pStyle w:val="BodyText"/>
        <w:spacing w:before="0"/>
        <w:ind w:left="0" w:firstLine="0"/>
        <w:jc w:val="both"/>
        <w:rPr>
          <w:rFonts w:ascii="Times New Roman" w:hAnsi="Times New Roman"/>
          <w:noProof/>
          <w:sz w:val="24"/>
        </w:rPr>
      </w:pPr>
      <w:r>
        <w:rPr>
          <w:rFonts w:ascii="Times New Roman" w:hAnsi="Times New Roman"/>
          <w:sz w:val="24"/>
        </w:rPr>
        <w:t>Katrs vēja virziena rādītājs jānovieto tā, ka vismaz viens vēja virziena rādītājs ir redzams no gaisa kuģa lidojuma laikā, pieejas laikā vai laikā, kad tas atrodas kustības zonā pirms pacelšanās, un tā, lai to neietekmētu blakus esošu objektu izraisīti gaisa virpuļi.</w:t>
      </w:r>
    </w:p>
    <w:p w14:paraId="6D1D0465" w14:textId="24BC2E5F" w:rsidR="00610598" w:rsidRDefault="00017A7A" w:rsidP="00184A01">
      <w:pPr>
        <w:pStyle w:val="BodyText"/>
        <w:spacing w:before="0"/>
        <w:ind w:left="0" w:firstLine="0"/>
        <w:jc w:val="both"/>
        <w:rPr>
          <w:rFonts w:ascii="Times New Roman" w:hAnsi="Times New Roman"/>
          <w:noProof/>
          <w:sz w:val="24"/>
        </w:rPr>
      </w:pPr>
      <w:r>
        <w:rPr>
          <w:rFonts w:ascii="Times New Roman" w:hAnsi="Times New Roman"/>
          <w:sz w:val="24"/>
        </w:rPr>
        <w:t>c) Raksturojumi.</w:t>
      </w:r>
    </w:p>
    <w:p w14:paraId="0A11520B" w14:textId="77777777" w:rsidR="00017A7A" w:rsidRPr="00610598" w:rsidRDefault="00017A7A" w:rsidP="00184A01">
      <w:pPr>
        <w:pStyle w:val="BodyText"/>
        <w:spacing w:before="0"/>
        <w:ind w:left="0" w:firstLine="0"/>
        <w:jc w:val="both"/>
        <w:rPr>
          <w:rFonts w:ascii="Times New Roman" w:hAnsi="Times New Roman"/>
          <w:noProof/>
          <w:sz w:val="24"/>
        </w:rPr>
      </w:pPr>
    </w:p>
    <w:p w14:paraId="0D3E9386" w14:textId="0B5F6A42" w:rsidR="00610598" w:rsidRPr="00610598" w:rsidRDefault="00017A7A" w:rsidP="00DB0F40">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1) Katram vēja virziena rādītājam jābūt izgatavotam nošķelta konusa formā no auduma, un tam jābūt vismaz 3,6 m garam un ar vismaz 0,9 m diametru tā platākajā galā.</w:t>
      </w:r>
    </w:p>
    <w:p w14:paraId="34AE46D5" w14:textId="4239C531" w:rsidR="00610598" w:rsidRPr="00610598" w:rsidRDefault="00017A7A" w:rsidP="00DB0F40">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2) Vēja virziena rādītājam jābūt veidotam tā, lai tas skaidri norādītu vēja virzienu un radītu vispārīgu priekšstatu par vēja ātrumu.</w:t>
      </w:r>
    </w:p>
    <w:p w14:paraId="1CE03A57" w14:textId="1171208C" w:rsidR="00610598" w:rsidRDefault="00017A7A" w:rsidP="00DB0F40">
      <w:pPr>
        <w:pStyle w:val="BodyText"/>
        <w:spacing w:before="0"/>
        <w:ind w:left="284" w:firstLine="0"/>
        <w:jc w:val="both"/>
        <w:rPr>
          <w:rFonts w:ascii="Times New Roman" w:hAnsi="Times New Roman"/>
          <w:noProof/>
          <w:sz w:val="24"/>
        </w:rPr>
      </w:pPr>
      <w:r>
        <w:rPr>
          <w:rFonts w:ascii="Times New Roman" w:hAnsi="Times New Roman"/>
          <w:sz w:val="24"/>
        </w:rPr>
        <w:t>3) Vēja virziena rādītāja krāsa vai krāsas jāizvēlas tā, lai tas būtu skaidri redzams un saprotams vismaz no 300 m augstuma. Ņemot vērā fonu:</w:t>
      </w:r>
    </w:p>
    <w:p w14:paraId="6EDBA6FE" w14:textId="77777777" w:rsidR="00DB0F40" w:rsidRPr="00610598" w:rsidRDefault="00DB0F40" w:rsidP="00184A01">
      <w:pPr>
        <w:pStyle w:val="BodyText"/>
        <w:tabs>
          <w:tab w:val="left" w:pos="1275"/>
        </w:tabs>
        <w:spacing w:before="0"/>
        <w:ind w:left="0" w:firstLine="0"/>
        <w:jc w:val="both"/>
        <w:rPr>
          <w:rFonts w:ascii="Times New Roman" w:hAnsi="Times New Roman"/>
          <w:noProof/>
          <w:sz w:val="24"/>
        </w:rPr>
      </w:pPr>
    </w:p>
    <w:p w14:paraId="612AD0BA" w14:textId="0CF806C7" w:rsidR="00610598" w:rsidRPr="00610598" w:rsidRDefault="00017A7A" w:rsidP="00DB0F40">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 jāizmanto tikai viena krāsa, ciktāl tas iespējams;</w:t>
      </w:r>
    </w:p>
    <w:p w14:paraId="42966775" w14:textId="270DC8B8" w:rsidR="00610598" w:rsidRDefault="00017A7A" w:rsidP="00DB0F40">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 xml:space="preserve">ii) kad, lai nodrošinātu vēja virziena rādītāja atbilstošu </w:t>
      </w:r>
      <w:proofErr w:type="spellStart"/>
      <w:r>
        <w:rPr>
          <w:rFonts w:ascii="Times New Roman" w:hAnsi="Times New Roman"/>
          <w:sz w:val="24"/>
        </w:rPr>
        <w:t>saskatāmību</w:t>
      </w:r>
      <w:proofErr w:type="spellEnd"/>
      <w:r>
        <w:rPr>
          <w:rFonts w:ascii="Times New Roman" w:hAnsi="Times New Roman"/>
          <w:sz w:val="24"/>
        </w:rPr>
        <w:t xml:space="preserve"> uz neviendabīga fona, jāizmanto divu krāsu salikums, priekšroka jādod oranžai un baltai, sarkanai un baltai vai melnai un baltai krāsai, turklāt krāsas jāizvieto pamīšus piecās joslās tā, lai pirmajā un pēdējā joslā būtu tumšākā krāsa.</w:t>
      </w:r>
    </w:p>
    <w:p w14:paraId="1EAAA485" w14:textId="77777777" w:rsidR="00DB0F40" w:rsidRPr="00610598" w:rsidRDefault="00DB0F40" w:rsidP="00184A01">
      <w:pPr>
        <w:pStyle w:val="BodyText"/>
        <w:tabs>
          <w:tab w:val="left" w:pos="1842"/>
        </w:tabs>
        <w:spacing w:before="0"/>
        <w:ind w:left="0" w:firstLine="0"/>
        <w:jc w:val="both"/>
        <w:rPr>
          <w:rFonts w:ascii="Times New Roman" w:hAnsi="Times New Roman"/>
          <w:noProof/>
          <w:sz w:val="24"/>
        </w:rPr>
      </w:pPr>
    </w:p>
    <w:p w14:paraId="1F0BBEF6" w14:textId="04309397" w:rsidR="00610598" w:rsidRPr="00610598" w:rsidRDefault="00017A7A" w:rsidP="00184A01">
      <w:pPr>
        <w:pStyle w:val="BodyText"/>
        <w:spacing w:before="0"/>
        <w:ind w:left="0" w:firstLine="0"/>
        <w:jc w:val="both"/>
        <w:rPr>
          <w:rFonts w:ascii="Times New Roman" w:hAnsi="Times New Roman"/>
          <w:noProof/>
          <w:sz w:val="24"/>
        </w:rPr>
      </w:pPr>
      <w:r>
        <w:rPr>
          <w:rFonts w:ascii="Times New Roman" w:hAnsi="Times New Roman"/>
          <w:sz w:val="24"/>
        </w:rPr>
        <w:t>d) Nakts režīms.</w:t>
      </w:r>
    </w:p>
    <w:p w14:paraId="20A99379" w14:textId="77777777" w:rsidR="00610598" w:rsidRDefault="00610598" w:rsidP="00610598">
      <w:pPr>
        <w:pStyle w:val="BodyText"/>
        <w:spacing w:before="0"/>
        <w:ind w:left="0" w:firstLine="0"/>
        <w:jc w:val="both"/>
        <w:rPr>
          <w:rFonts w:ascii="Times New Roman" w:hAnsi="Times New Roman"/>
          <w:noProof/>
          <w:sz w:val="24"/>
        </w:rPr>
      </w:pPr>
      <w:r>
        <w:rPr>
          <w:rFonts w:ascii="Times New Roman" w:hAnsi="Times New Roman"/>
          <w:sz w:val="24"/>
        </w:rPr>
        <w:t>Lidlaukos, ko paredzēts izmantot naktī, jānodrošina apgaismojums pietiekamam vēja virziena rādītāju skaitam.</w:t>
      </w:r>
    </w:p>
    <w:p w14:paraId="12E7F601" w14:textId="77777777" w:rsidR="00017A7A" w:rsidRPr="00610598" w:rsidRDefault="00017A7A" w:rsidP="00610598">
      <w:pPr>
        <w:pStyle w:val="BodyText"/>
        <w:spacing w:before="0"/>
        <w:ind w:left="0" w:firstLine="0"/>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006B96" w:rsidRPr="00610598" w14:paraId="3D75E4DB" w14:textId="77777777" w:rsidTr="00FD4375">
        <w:trPr>
          <w:trHeight w:val="266"/>
        </w:trPr>
        <w:tc>
          <w:tcPr>
            <w:tcW w:w="9065" w:type="dxa"/>
            <w:shd w:val="clear" w:color="auto" w:fill="16CC7E"/>
          </w:tcPr>
          <w:p w14:paraId="084796EE" w14:textId="77068061" w:rsidR="00006B96" w:rsidRPr="00610598" w:rsidRDefault="00017A7A" w:rsidP="00FD4375">
            <w:pPr>
              <w:pStyle w:val="Heading2"/>
              <w:rPr>
                <w:rFonts w:ascii="Times New Roman" w:hAnsi="Times New Roman" w:cs="Times New Roman"/>
                <w:b/>
                <w:bCs/>
                <w:noProof/>
                <w:color w:val="FFFFFF" w:themeColor="background1"/>
                <w:sz w:val="24"/>
                <w:szCs w:val="24"/>
              </w:rPr>
            </w:pPr>
            <w:bookmarkStart w:id="254" w:name="_Toc121839152"/>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ADR-DSN.K.490</w:t>
            </w:r>
            <w:proofErr w:type="spellEnd"/>
            <w:r>
              <w:rPr>
                <w:rFonts w:ascii="Times New Roman" w:hAnsi="Times New Roman"/>
                <w:b/>
                <w:color w:val="FFFFFF" w:themeColor="background1"/>
                <w:sz w:val="24"/>
              </w:rPr>
              <w:t>. punktu “Vēja virziena rādītājs”</w:t>
            </w:r>
            <w:bookmarkEnd w:id="254"/>
          </w:p>
        </w:tc>
      </w:tr>
    </w:tbl>
    <w:p w14:paraId="56F3D4B1" w14:textId="77777777" w:rsidR="00610598" w:rsidRPr="00610598" w:rsidRDefault="00610598" w:rsidP="00610598">
      <w:pPr>
        <w:jc w:val="both"/>
        <w:rPr>
          <w:rFonts w:ascii="Times New Roman" w:eastAsia="Calibri" w:hAnsi="Times New Roman" w:cs="Calibri"/>
          <w:noProof/>
          <w:sz w:val="24"/>
          <w:szCs w:val="5"/>
        </w:rPr>
      </w:pPr>
    </w:p>
    <w:p w14:paraId="6333816F" w14:textId="58C7A07F" w:rsidR="00610598" w:rsidRPr="00610598" w:rsidRDefault="00017A7A" w:rsidP="001A373F">
      <w:pPr>
        <w:pStyle w:val="BodyText"/>
        <w:spacing w:before="0"/>
        <w:ind w:left="0" w:firstLine="0"/>
        <w:jc w:val="both"/>
        <w:rPr>
          <w:rFonts w:ascii="Times New Roman" w:hAnsi="Times New Roman"/>
          <w:noProof/>
          <w:sz w:val="24"/>
        </w:rPr>
      </w:pPr>
      <w:r>
        <w:rPr>
          <w:rFonts w:ascii="Times New Roman" w:hAnsi="Times New Roman"/>
          <w:sz w:val="24"/>
        </w:rPr>
        <w:t xml:space="preserve">a) Vēja virziena rādītāji ir svarīgi vizuālie līdzekļi visos skrejceļu galos. Lieli vēja virziena rādītāji ir īpaši svarīgi lidlaukos, kuros nosēšanās informācija netiek sniegta, izmantojot radiosakarus. Savukārt nosēšanās virziena rādītājus izmanto reti, jo to virziens ir jāmaina ikreiz, kad mainās vēja virziens, un attiecīgi jāuzņemas atbildība par to, lai tas tiktu izdarīts. Informācija par vizuālajiem zemes signāliem, kas nepieciešami skrejceļa un manevrēšanas ceļa </w:t>
      </w:r>
      <w:proofErr w:type="spellStart"/>
      <w:r>
        <w:rPr>
          <w:rFonts w:ascii="Times New Roman" w:hAnsi="Times New Roman"/>
          <w:sz w:val="24"/>
        </w:rPr>
        <w:t>izmantojamības</w:t>
      </w:r>
      <w:proofErr w:type="spellEnd"/>
      <w:r>
        <w:rPr>
          <w:rFonts w:ascii="Times New Roman" w:hAnsi="Times New Roman"/>
          <w:sz w:val="24"/>
        </w:rPr>
        <w:t xml:space="preserve"> nodrošināšanai, ir sniegta </w:t>
      </w:r>
      <w:proofErr w:type="spellStart"/>
      <w:r>
        <w:rPr>
          <w:rFonts w:ascii="Times New Roman" w:hAnsi="Times New Roman"/>
          <w:i/>
          <w:iCs/>
          <w:sz w:val="24"/>
        </w:rPr>
        <w:t>ICAO</w:t>
      </w:r>
      <w:proofErr w:type="spellEnd"/>
      <w:r>
        <w:rPr>
          <w:rFonts w:ascii="Times New Roman" w:hAnsi="Times New Roman"/>
          <w:sz w:val="24"/>
        </w:rPr>
        <w:t xml:space="preserve"> 2. pielikumā. Papildu norādījumi ir sniegti </w:t>
      </w:r>
      <w:proofErr w:type="spellStart"/>
      <w:r>
        <w:rPr>
          <w:rFonts w:ascii="Times New Roman" w:hAnsi="Times New Roman"/>
          <w:i/>
          <w:iCs/>
          <w:sz w:val="24"/>
        </w:rPr>
        <w:t>ICAO</w:t>
      </w:r>
      <w:proofErr w:type="spellEnd"/>
      <w:r>
        <w:rPr>
          <w:rFonts w:ascii="Times New Roman" w:hAnsi="Times New Roman"/>
          <w:sz w:val="24"/>
        </w:rPr>
        <w:t xml:space="preserve"> dok. Nr. 9157 “Lidlauka projektēšanas rokasgrāmata” 4. daļas “Vizuālie līdzekļi” 3. nodaļā.</w:t>
      </w:r>
    </w:p>
    <w:p w14:paraId="2FA4CF96" w14:textId="259C35C5" w:rsidR="00610598" w:rsidRPr="001A373F" w:rsidRDefault="004A35BB" w:rsidP="001A373F">
      <w:pPr>
        <w:pStyle w:val="BodyText"/>
        <w:spacing w:before="0"/>
        <w:ind w:left="0" w:firstLine="0"/>
        <w:jc w:val="both"/>
        <w:rPr>
          <w:rFonts w:ascii="Times New Roman" w:hAnsi="Times New Roman"/>
          <w:noProof/>
          <w:sz w:val="24"/>
        </w:rPr>
      </w:pPr>
      <w:r>
        <w:rPr>
          <w:rFonts w:ascii="Times New Roman" w:hAnsi="Times New Roman"/>
          <w:sz w:val="24"/>
        </w:rPr>
        <w:t>b) Piloti pārsvarā priekšroku dod no auduma izgatavotam konusveida vēja virziena rādītājam, jo tas sniedz vispārīgu norādi par vēja ātrumu. Visnoderīgākie ir konusveida vēja virziena rādītāji, kas pilnīgi iztaisnojas pie aptuveni 15 mezglu liela vēja ātruma, jo šī ir maksimālā nosēšanās sānvēja komponente maziem gaisa kuģiem.</w:t>
      </w:r>
    </w:p>
    <w:p w14:paraId="3A2261C1" w14:textId="7F73D922" w:rsidR="00610598" w:rsidRPr="00610598" w:rsidRDefault="004A35BB" w:rsidP="001A373F">
      <w:pPr>
        <w:pStyle w:val="BodyText"/>
        <w:spacing w:before="0"/>
        <w:ind w:left="0" w:firstLine="0"/>
        <w:jc w:val="both"/>
        <w:rPr>
          <w:rFonts w:ascii="Times New Roman" w:hAnsi="Times New Roman"/>
          <w:noProof/>
          <w:sz w:val="24"/>
        </w:rPr>
      </w:pPr>
      <w:r>
        <w:rPr>
          <w:rFonts w:ascii="Times New Roman" w:hAnsi="Times New Roman"/>
          <w:sz w:val="24"/>
        </w:rPr>
        <w:t xml:space="preserve">c) Vēja virziena rādītāja atrašanās vietas </w:t>
      </w:r>
      <w:proofErr w:type="spellStart"/>
      <w:r>
        <w:rPr>
          <w:rFonts w:ascii="Times New Roman" w:hAnsi="Times New Roman"/>
          <w:sz w:val="24"/>
        </w:rPr>
        <w:t>pamanāmību</w:t>
      </w:r>
      <w:proofErr w:type="spellEnd"/>
      <w:r>
        <w:rPr>
          <w:rFonts w:ascii="Times New Roman" w:hAnsi="Times New Roman"/>
          <w:sz w:val="24"/>
        </w:rPr>
        <w:t xml:space="preserve"> pilotam iespējams uzlabot, izmantojot vairākus līdzekļus, jo īpaši apļveida marķējumu ap šo rādītāju. Vismaz viena vēja virziena rādītāja atrašanās vieta jāapzīmē ar 1,2 m platu joslu, kas veido apli ar 15 m diametru. Vēja virziena rādītāja balstam jāatrodas apļa centrā, un jāizvēlas tāda joslas krāsa, kas nodrošinātu pietiekami labu </w:t>
      </w:r>
      <w:proofErr w:type="spellStart"/>
      <w:r>
        <w:rPr>
          <w:rFonts w:ascii="Times New Roman" w:hAnsi="Times New Roman"/>
          <w:sz w:val="24"/>
        </w:rPr>
        <w:t>saskatāmību</w:t>
      </w:r>
      <w:proofErr w:type="spellEnd"/>
      <w:r>
        <w:rPr>
          <w:rFonts w:ascii="Times New Roman" w:hAnsi="Times New Roman"/>
          <w:sz w:val="24"/>
        </w:rPr>
        <w:t xml:space="preserve"> (vēlams izmantot baltu krāsu).</w:t>
      </w:r>
    </w:p>
    <w:p w14:paraId="540D0473" w14:textId="74B4D97D" w:rsidR="00610598" w:rsidRPr="00610598" w:rsidRDefault="004A35BB" w:rsidP="001A373F">
      <w:pPr>
        <w:pStyle w:val="BodyText"/>
        <w:spacing w:before="0"/>
        <w:ind w:left="0" w:firstLine="0"/>
        <w:jc w:val="both"/>
        <w:rPr>
          <w:rFonts w:ascii="Times New Roman" w:hAnsi="Times New Roman"/>
          <w:noProof/>
          <w:sz w:val="24"/>
        </w:rPr>
      </w:pPr>
      <w:r>
        <w:rPr>
          <w:rFonts w:ascii="Times New Roman" w:hAnsi="Times New Roman"/>
          <w:sz w:val="24"/>
        </w:rPr>
        <w:t xml:space="preserve">d) Jebkura vizuālā līdzekļa lietderība ir galvenokārt atkarīga no tā izmēra, </w:t>
      </w:r>
      <w:proofErr w:type="spellStart"/>
      <w:r>
        <w:rPr>
          <w:rFonts w:ascii="Times New Roman" w:hAnsi="Times New Roman"/>
          <w:sz w:val="24"/>
        </w:rPr>
        <w:t>saskatāmības</w:t>
      </w:r>
      <w:proofErr w:type="spellEnd"/>
      <w:r>
        <w:rPr>
          <w:rFonts w:ascii="Times New Roman" w:hAnsi="Times New Roman"/>
          <w:sz w:val="24"/>
        </w:rPr>
        <w:t xml:space="preserve"> un </w:t>
      </w:r>
      <w:r>
        <w:rPr>
          <w:rFonts w:ascii="Times New Roman" w:hAnsi="Times New Roman"/>
          <w:sz w:val="24"/>
        </w:rPr>
        <w:lastRenderedPageBreak/>
        <w:t xml:space="preserve">atrašanās vietas. Labos atmosfēras redzamības apstākļos maksimālais attālums, no kura var pienācīgi uztvert un praktiski izmantot apgaismota </w:t>
      </w:r>
      <w:proofErr w:type="spellStart"/>
      <w:r>
        <w:rPr>
          <w:rFonts w:ascii="Times New Roman" w:hAnsi="Times New Roman"/>
          <w:sz w:val="24"/>
        </w:rPr>
        <w:t>vējkonusa</w:t>
      </w:r>
      <w:proofErr w:type="spellEnd"/>
      <w:r>
        <w:rPr>
          <w:rFonts w:ascii="Times New Roman" w:hAnsi="Times New Roman"/>
          <w:sz w:val="24"/>
        </w:rPr>
        <w:t xml:space="preserve"> sniegto informāciju, ir 1 km. Tāpēc, lai pilots varētu izmantot šo informāciju pieejas laikā, </w:t>
      </w:r>
      <w:proofErr w:type="spellStart"/>
      <w:r>
        <w:rPr>
          <w:rFonts w:ascii="Times New Roman" w:hAnsi="Times New Roman"/>
          <w:sz w:val="24"/>
        </w:rPr>
        <w:t>vējkonuss</w:t>
      </w:r>
      <w:proofErr w:type="spellEnd"/>
      <w:r>
        <w:rPr>
          <w:rFonts w:ascii="Times New Roman" w:hAnsi="Times New Roman"/>
          <w:sz w:val="24"/>
        </w:rPr>
        <w:t xml:space="preserve"> jānovieto ne tālāk par 600 m no skrejceļa sliekšņa. Neņemot vērā šķēršļu kritērijus, to vislabāk novietot 300 m no sliekšņa skrejceļa virzienā un 80 m no skrejceļa ass līnijas.</w:t>
      </w:r>
    </w:p>
    <w:p w14:paraId="127099BB" w14:textId="7372F85F" w:rsidR="00610598" w:rsidRPr="00610598" w:rsidRDefault="004A35BB" w:rsidP="001A373F">
      <w:pPr>
        <w:pStyle w:val="BodyText"/>
        <w:spacing w:before="0"/>
        <w:ind w:left="0" w:firstLine="0"/>
        <w:jc w:val="both"/>
        <w:rPr>
          <w:rFonts w:ascii="Times New Roman" w:hAnsi="Times New Roman"/>
          <w:noProof/>
          <w:sz w:val="24"/>
        </w:rPr>
      </w:pPr>
      <w:r>
        <w:rPr>
          <w:rFonts w:ascii="Times New Roman" w:hAnsi="Times New Roman"/>
          <w:sz w:val="24"/>
        </w:rPr>
        <w:t>e) Tas nozīmē, ka minimālo prasību ar vienu virziena rādītāju var izpildīt tikai tie skrejceļi, kuros attālums starp sliekšņiem ir mazāks par 1200 m. Lielākajai daļai tādu skrejceļu, kuru koda numurs ir 3 un 4, nepieciešami divi vai vairāki virziena rādītāji, kas atbilstoši novietoti, lai nodrošinātu labāko iespējamo pārklājumu.</w:t>
      </w:r>
    </w:p>
    <w:p w14:paraId="04C64845" w14:textId="7308C345" w:rsidR="00610598" w:rsidRDefault="004A35BB" w:rsidP="001A373F">
      <w:pPr>
        <w:pStyle w:val="BodyText"/>
        <w:spacing w:before="0"/>
        <w:ind w:left="0" w:firstLine="0"/>
        <w:jc w:val="both"/>
        <w:rPr>
          <w:rFonts w:ascii="Times New Roman" w:hAnsi="Times New Roman"/>
          <w:noProof/>
          <w:sz w:val="24"/>
        </w:rPr>
      </w:pPr>
      <w:r>
        <w:rPr>
          <w:rFonts w:ascii="Times New Roman" w:hAnsi="Times New Roman"/>
          <w:sz w:val="24"/>
        </w:rPr>
        <w:t>f) Virziena rādītāju skaits un atrašanās vieta jānosaka, ņemot vērā virkni faktoru, kas dažādos lidlaukos var atšķirties. Tomēr, lemjot par vispiemērotāko atrašanās vietu, jānodrošina, ka vēja virziena rādītājs:</w:t>
      </w:r>
    </w:p>
    <w:p w14:paraId="7866E96B" w14:textId="77777777" w:rsidR="004A35BB" w:rsidRPr="00610598" w:rsidRDefault="004A35BB" w:rsidP="001A373F">
      <w:pPr>
        <w:pStyle w:val="BodyText"/>
        <w:spacing w:before="0"/>
        <w:ind w:left="0" w:firstLine="0"/>
        <w:jc w:val="both"/>
        <w:rPr>
          <w:rFonts w:ascii="Times New Roman" w:hAnsi="Times New Roman"/>
          <w:noProof/>
          <w:sz w:val="24"/>
        </w:rPr>
      </w:pPr>
    </w:p>
    <w:p w14:paraId="45CF2E6C" w14:textId="27CBACD9" w:rsidR="00610598" w:rsidRPr="00610598" w:rsidRDefault="004A35BB" w:rsidP="004A35BB">
      <w:pPr>
        <w:pStyle w:val="BodyText"/>
        <w:spacing w:before="0"/>
        <w:ind w:left="284" w:firstLine="0"/>
        <w:jc w:val="both"/>
        <w:rPr>
          <w:rFonts w:ascii="Times New Roman" w:hAnsi="Times New Roman"/>
          <w:noProof/>
          <w:sz w:val="24"/>
        </w:rPr>
      </w:pPr>
      <w:r>
        <w:rPr>
          <w:rFonts w:ascii="Times New Roman" w:hAnsi="Times New Roman"/>
          <w:sz w:val="24"/>
        </w:rPr>
        <w:t>1) atrodas ārpus skrejceļa un manevrēšanas joslu attīrītās un planētās zonas;</w:t>
      </w:r>
    </w:p>
    <w:p w14:paraId="3834B748" w14:textId="26ACD378" w:rsidR="00610598" w:rsidRPr="00610598" w:rsidRDefault="004A35BB" w:rsidP="004A35BB">
      <w:pPr>
        <w:pStyle w:val="BodyText"/>
        <w:spacing w:before="0"/>
        <w:ind w:left="284" w:firstLine="0"/>
        <w:jc w:val="both"/>
        <w:rPr>
          <w:rFonts w:ascii="Times New Roman" w:hAnsi="Times New Roman"/>
          <w:noProof/>
          <w:sz w:val="24"/>
        </w:rPr>
      </w:pPr>
      <w:r>
        <w:rPr>
          <w:rFonts w:ascii="Times New Roman" w:hAnsi="Times New Roman"/>
          <w:sz w:val="24"/>
        </w:rPr>
        <w:t xml:space="preserve">2) attiecīgajā gadījumā neskar </w:t>
      </w:r>
      <w:proofErr w:type="spellStart"/>
      <w:r>
        <w:rPr>
          <w:rFonts w:ascii="Times New Roman" w:hAnsi="Times New Roman"/>
          <w:i/>
          <w:iCs/>
          <w:sz w:val="24"/>
        </w:rPr>
        <w:t>OFZ</w:t>
      </w:r>
      <w:proofErr w:type="spellEnd"/>
      <w:r>
        <w:rPr>
          <w:rFonts w:ascii="Times New Roman" w:hAnsi="Times New Roman"/>
          <w:sz w:val="24"/>
        </w:rPr>
        <w:t xml:space="preserve"> un </w:t>
      </w:r>
      <w:r>
        <w:rPr>
          <w:rFonts w:ascii="Times New Roman" w:hAnsi="Times New Roman"/>
          <w:i/>
          <w:iCs/>
          <w:sz w:val="24"/>
        </w:rPr>
        <w:t>ILS</w:t>
      </w:r>
      <w:r>
        <w:rPr>
          <w:rFonts w:ascii="Times New Roman" w:hAnsi="Times New Roman"/>
          <w:sz w:val="24"/>
        </w:rPr>
        <w:t xml:space="preserve"> kritiskās/jutīgās zonas;</w:t>
      </w:r>
    </w:p>
    <w:p w14:paraId="59681B06" w14:textId="69CF525C" w:rsidR="00610598" w:rsidRPr="00610598" w:rsidRDefault="004A35BB" w:rsidP="004A35BB">
      <w:pPr>
        <w:pStyle w:val="BodyText"/>
        <w:spacing w:before="0"/>
        <w:ind w:left="284" w:firstLine="0"/>
        <w:jc w:val="both"/>
        <w:rPr>
          <w:rFonts w:ascii="Times New Roman" w:hAnsi="Times New Roman"/>
          <w:noProof/>
          <w:sz w:val="24"/>
        </w:rPr>
      </w:pPr>
      <w:r>
        <w:rPr>
          <w:rFonts w:ascii="Times New Roman" w:hAnsi="Times New Roman"/>
          <w:sz w:val="24"/>
        </w:rPr>
        <w:t>3) atrodas, vēlams, ne tālāk par 200 m uz sāniem no skrejceļa malas;</w:t>
      </w:r>
    </w:p>
    <w:p w14:paraId="09E1952B" w14:textId="3AABE4FA" w:rsidR="00610598" w:rsidRPr="00610598" w:rsidRDefault="004A35BB" w:rsidP="004A35BB">
      <w:pPr>
        <w:pStyle w:val="BodyText"/>
        <w:spacing w:before="0"/>
        <w:ind w:left="284" w:firstLine="0"/>
        <w:jc w:val="both"/>
        <w:rPr>
          <w:rFonts w:ascii="Times New Roman" w:hAnsi="Times New Roman"/>
          <w:noProof/>
          <w:sz w:val="24"/>
        </w:rPr>
      </w:pPr>
      <w:r>
        <w:rPr>
          <w:rFonts w:ascii="Times New Roman" w:hAnsi="Times New Roman"/>
          <w:sz w:val="24"/>
        </w:rPr>
        <w:t>4) atrodas, vēlams, ne tuvāk par 300 m no skrejceļa sliekšņa un ne tālāk par 600 m no tā, mērot gar skrejceļu;</w:t>
      </w:r>
    </w:p>
    <w:p w14:paraId="2E2439E3" w14:textId="06AE8F0E" w:rsidR="00610598" w:rsidRPr="00610598" w:rsidRDefault="004A35BB" w:rsidP="004A35BB">
      <w:pPr>
        <w:pStyle w:val="BodyText"/>
        <w:spacing w:before="0"/>
        <w:ind w:left="284" w:firstLine="0"/>
        <w:jc w:val="both"/>
        <w:rPr>
          <w:rFonts w:ascii="Times New Roman" w:hAnsi="Times New Roman"/>
          <w:noProof/>
          <w:sz w:val="24"/>
        </w:rPr>
      </w:pPr>
      <w:r>
        <w:rPr>
          <w:rFonts w:ascii="Times New Roman" w:hAnsi="Times New Roman"/>
          <w:sz w:val="24"/>
        </w:rPr>
        <w:t>5) atrodas zonā ar zemu fona apgaismojuma līmeni;</w:t>
      </w:r>
    </w:p>
    <w:p w14:paraId="3ECD73D6" w14:textId="72DBB86E" w:rsidR="00610598" w:rsidRPr="00610598" w:rsidRDefault="004A35BB" w:rsidP="004A35BB">
      <w:pPr>
        <w:pStyle w:val="BodyText"/>
        <w:spacing w:before="0"/>
        <w:ind w:left="284" w:firstLine="0"/>
        <w:jc w:val="both"/>
        <w:rPr>
          <w:rFonts w:ascii="Times New Roman" w:hAnsi="Times New Roman"/>
          <w:noProof/>
          <w:sz w:val="24"/>
        </w:rPr>
      </w:pPr>
      <w:r>
        <w:rPr>
          <w:rFonts w:ascii="Times New Roman" w:hAnsi="Times New Roman"/>
          <w:sz w:val="24"/>
        </w:rPr>
        <w:t>6) ir redzams no visu skrejceļu pieejas un pacelšanās pozīcijām, un</w:t>
      </w:r>
    </w:p>
    <w:p w14:paraId="6AE19F53" w14:textId="7E31532E" w:rsidR="00610598" w:rsidRDefault="004A35BB" w:rsidP="004A35BB">
      <w:pPr>
        <w:pStyle w:val="BodyText"/>
        <w:spacing w:before="0"/>
        <w:ind w:left="284" w:firstLine="0"/>
        <w:jc w:val="both"/>
        <w:rPr>
          <w:rFonts w:ascii="Times New Roman" w:hAnsi="Times New Roman"/>
          <w:noProof/>
          <w:sz w:val="24"/>
        </w:rPr>
      </w:pPr>
      <w:r>
        <w:rPr>
          <w:rFonts w:ascii="Times New Roman" w:hAnsi="Times New Roman"/>
          <w:sz w:val="24"/>
        </w:rPr>
        <w:t>7) to neietekmē blakus esošu objektu izraisīti gaisa virpuļi.</w:t>
      </w:r>
    </w:p>
    <w:p w14:paraId="45D88606" w14:textId="77777777" w:rsidR="004A35BB" w:rsidRPr="00610598" w:rsidRDefault="004A35BB" w:rsidP="001A373F">
      <w:pPr>
        <w:pStyle w:val="BodyText"/>
        <w:tabs>
          <w:tab w:val="left" w:pos="1275"/>
        </w:tabs>
        <w:spacing w:before="0"/>
        <w:ind w:left="0" w:firstLine="0"/>
        <w:jc w:val="both"/>
        <w:rPr>
          <w:rFonts w:ascii="Times New Roman" w:hAnsi="Times New Roman"/>
          <w:noProof/>
          <w:sz w:val="24"/>
        </w:rPr>
      </w:pPr>
    </w:p>
    <w:p w14:paraId="6CAA1109" w14:textId="77777777"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3D8C0AE9" w14:textId="77777777" w:rsidR="004A35BB" w:rsidRPr="00610598" w:rsidRDefault="004A35BB" w:rsidP="00610598">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184A01" w:rsidRPr="00610598" w14:paraId="6648CE9C" w14:textId="77777777" w:rsidTr="00FD4375">
        <w:trPr>
          <w:trHeight w:val="266"/>
        </w:trPr>
        <w:tc>
          <w:tcPr>
            <w:tcW w:w="9065" w:type="dxa"/>
            <w:shd w:val="clear" w:color="auto" w:fill="212E63"/>
          </w:tcPr>
          <w:p w14:paraId="3301C755" w14:textId="2604792F" w:rsidR="00184A01" w:rsidRPr="00610598" w:rsidRDefault="004A35BB" w:rsidP="00FD4375">
            <w:pPr>
              <w:pStyle w:val="Heading2"/>
              <w:rPr>
                <w:rFonts w:ascii="Times New Roman" w:hAnsi="Times New Roman" w:cs="Times New Roman"/>
                <w:b/>
                <w:noProof/>
                <w:color w:val="FFFFFF"/>
                <w:sz w:val="24"/>
                <w:szCs w:val="18"/>
              </w:rPr>
            </w:pPr>
            <w:bookmarkStart w:id="255" w:name="_Toc121839153"/>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ADR-DSN.K.495</w:t>
            </w:r>
            <w:proofErr w:type="spellEnd"/>
            <w:r>
              <w:rPr>
                <w:rFonts w:ascii="Times New Roman" w:hAnsi="Times New Roman"/>
                <w:b/>
                <w:color w:val="FFFFFF"/>
                <w:sz w:val="24"/>
              </w:rPr>
              <w:t>. punktu “Nosēšanās virziena rādītājs”</w:t>
            </w:r>
            <w:bookmarkEnd w:id="255"/>
          </w:p>
        </w:tc>
      </w:tr>
    </w:tbl>
    <w:p w14:paraId="0D622146" w14:textId="77777777" w:rsidR="00610598" w:rsidRPr="00610598" w:rsidRDefault="00610598" w:rsidP="00610598">
      <w:pPr>
        <w:jc w:val="both"/>
        <w:rPr>
          <w:rFonts w:ascii="Times New Roman" w:eastAsia="Calibri" w:hAnsi="Times New Roman" w:cs="Calibri"/>
          <w:noProof/>
          <w:sz w:val="24"/>
          <w:szCs w:val="5"/>
        </w:rPr>
      </w:pPr>
    </w:p>
    <w:p w14:paraId="08A34417" w14:textId="64554886" w:rsidR="00610598" w:rsidRPr="00610598" w:rsidRDefault="00C433EE" w:rsidP="00184A01">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Novietojums. Nosēšanās virziena rādītājs, ja tāds ir nodrošināts, jānovieto lidlaukā tādā vietā, kur tas ir labi redzams.</w:t>
      </w:r>
    </w:p>
    <w:p w14:paraId="7A77C8AB" w14:textId="7708F8B1" w:rsidR="00610598" w:rsidRDefault="00C433EE" w:rsidP="00184A01">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Raksturojumi.</w:t>
      </w:r>
    </w:p>
    <w:p w14:paraId="43BF93D9" w14:textId="77777777" w:rsidR="00C433EE" w:rsidRPr="00610598" w:rsidRDefault="00C433EE" w:rsidP="00184A01">
      <w:pPr>
        <w:pStyle w:val="BodyText"/>
        <w:tabs>
          <w:tab w:val="left" w:pos="708"/>
        </w:tabs>
        <w:spacing w:before="0"/>
        <w:ind w:left="0" w:firstLine="0"/>
        <w:jc w:val="both"/>
        <w:rPr>
          <w:rFonts w:ascii="Times New Roman" w:hAnsi="Times New Roman"/>
          <w:noProof/>
          <w:sz w:val="24"/>
        </w:rPr>
      </w:pPr>
    </w:p>
    <w:p w14:paraId="605A4FAA" w14:textId="73F62A0A" w:rsidR="00610598" w:rsidRPr="00610598" w:rsidRDefault="00C433EE" w:rsidP="00C433EE">
      <w:pPr>
        <w:pStyle w:val="BodyText"/>
        <w:spacing w:before="0"/>
        <w:ind w:left="284" w:firstLine="0"/>
        <w:jc w:val="both"/>
        <w:rPr>
          <w:rFonts w:ascii="Times New Roman" w:hAnsi="Times New Roman" w:cs="Calibri"/>
          <w:noProof/>
          <w:sz w:val="24"/>
        </w:rPr>
      </w:pPr>
      <w:r>
        <w:rPr>
          <w:rFonts w:ascii="Times New Roman" w:hAnsi="Times New Roman"/>
          <w:sz w:val="24"/>
        </w:rPr>
        <w:t>1) Nosēšanās virziena rādītājam jābūt burta “T” formā.</w:t>
      </w:r>
    </w:p>
    <w:p w14:paraId="03AF1D3B" w14:textId="3440CFC0" w:rsidR="00610598" w:rsidRPr="00610598" w:rsidRDefault="00C433EE" w:rsidP="00C433EE">
      <w:pPr>
        <w:pStyle w:val="BodyText"/>
        <w:spacing w:before="0"/>
        <w:ind w:left="284" w:firstLine="0"/>
        <w:jc w:val="both"/>
        <w:rPr>
          <w:rFonts w:ascii="Times New Roman" w:hAnsi="Times New Roman"/>
          <w:noProof/>
          <w:sz w:val="24"/>
        </w:rPr>
      </w:pPr>
      <w:r>
        <w:rPr>
          <w:rFonts w:ascii="Times New Roman" w:hAnsi="Times New Roman"/>
          <w:sz w:val="24"/>
        </w:rPr>
        <w:t>2) Nosēšanās “T” formai un minimālajiem izmēriem jāatbilst K-1. attēlam.</w:t>
      </w:r>
    </w:p>
    <w:p w14:paraId="70010632" w14:textId="76AEA6BE" w:rsidR="00610598" w:rsidRPr="00610598" w:rsidRDefault="00C433EE" w:rsidP="00C433EE">
      <w:pPr>
        <w:pStyle w:val="BodyText"/>
        <w:spacing w:before="0"/>
        <w:ind w:left="284" w:firstLine="0"/>
        <w:jc w:val="both"/>
        <w:rPr>
          <w:rFonts w:ascii="Times New Roman" w:hAnsi="Times New Roman"/>
          <w:noProof/>
          <w:sz w:val="24"/>
        </w:rPr>
      </w:pPr>
      <w:r>
        <w:rPr>
          <w:rFonts w:ascii="Times New Roman" w:hAnsi="Times New Roman"/>
          <w:sz w:val="24"/>
        </w:rPr>
        <w:t>3) Nosēšanās “T” jābūt baltā vai oranžā krāsā, un jāizvēlas krāsa, kas vislabāk kontrastē ar fonu, uz kura rādītājs jāaplūko.</w:t>
      </w:r>
    </w:p>
    <w:p w14:paraId="72579AFB" w14:textId="17C590AF" w:rsidR="00610598" w:rsidRPr="00610598" w:rsidRDefault="00C433EE" w:rsidP="00C433EE">
      <w:pPr>
        <w:pStyle w:val="BodyText"/>
        <w:spacing w:before="0"/>
        <w:ind w:left="284" w:firstLine="0"/>
        <w:jc w:val="both"/>
        <w:rPr>
          <w:rFonts w:ascii="Times New Roman" w:hAnsi="Times New Roman"/>
          <w:noProof/>
          <w:sz w:val="24"/>
        </w:rPr>
      </w:pPr>
      <w:r>
        <w:rPr>
          <w:rFonts w:ascii="Times New Roman" w:hAnsi="Times New Roman"/>
          <w:sz w:val="24"/>
        </w:rPr>
        <w:t>4) Ja nosēšanās “T” izmanto naktī, tas ir jāapgaismo vai arī jāizceļ, izmantojot baltas ugunis.</w:t>
      </w:r>
    </w:p>
    <w:p w14:paraId="25E181E7" w14:textId="77777777" w:rsidR="00610598" w:rsidRPr="00610598" w:rsidRDefault="00610598" w:rsidP="00610598">
      <w:pPr>
        <w:jc w:val="both"/>
        <w:rPr>
          <w:rFonts w:ascii="Times New Roman" w:hAnsi="Times New Roman"/>
          <w:noProof/>
          <w:sz w:val="24"/>
        </w:rPr>
      </w:pPr>
    </w:p>
    <w:p w14:paraId="574131FD" w14:textId="77777777" w:rsidR="00610598" w:rsidRPr="00610598" w:rsidRDefault="00610598" w:rsidP="00610598">
      <w:pPr>
        <w:jc w:val="both"/>
        <w:rPr>
          <w:rFonts w:ascii="Times New Roman" w:eastAsia="Calibri" w:hAnsi="Times New Roman" w:cs="Calibri"/>
          <w:noProof/>
          <w:sz w:val="24"/>
          <w:szCs w:val="21"/>
        </w:rPr>
      </w:pPr>
    </w:p>
    <w:p w14:paraId="7B27A427" w14:textId="11642E08" w:rsidR="00610598" w:rsidRPr="00610598" w:rsidRDefault="009C4AB6" w:rsidP="00610598">
      <w:pPr>
        <w:jc w:val="both"/>
        <w:rPr>
          <w:rFonts w:ascii="Times New Roman" w:eastAsia="Calibri" w:hAnsi="Times New Roman" w:cs="Calibri"/>
          <w:noProof/>
          <w:sz w:val="24"/>
          <w:szCs w:val="20"/>
        </w:rPr>
      </w:pPr>
      <w:r>
        <w:rPr>
          <w:rFonts w:ascii="Times New Roman" w:hAnsi="Times New Roman"/>
          <w:noProof/>
          <w:sz w:val="24"/>
        </w:rPr>
        <w:drawing>
          <wp:inline distT="0" distB="0" distL="0" distR="0" wp14:anchorId="6BE9670B" wp14:editId="69221C46">
            <wp:extent cx="2851573" cy="2302465"/>
            <wp:effectExtent l="0" t="0" r="6350" b="317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56466" cy="2306416"/>
                    </a:xfrm>
                    <a:prstGeom prst="rect">
                      <a:avLst/>
                    </a:prstGeom>
                    <a:noFill/>
                    <a:ln>
                      <a:noFill/>
                    </a:ln>
                  </pic:spPr>
                </pic:pic>
              </a:graphicData>
            </a:graphic>
          </wp:inline>
        </w:drawing>
      </w:r>
    </w:p>
    <w:p w14:paraId="3AD165ED" w14:textId="77777777" w:rsidR="00610598" w:rsidRDefault="00610598" w:rsidP="00610598">
      <w:pPr>
        <w:jc w:val="both"/>
        <w:rPr>
          <w:rFonts w:ascii="Times New Roman" w:hAnsi="Times New Roman"/>
          <w:b/>
          <w:i/>
          <w:noProof/>
          <w:sz w:val="24"/>
        </w:rPr>
      </w:pPr>
      <w:r>
        <w:rPr>
          <w:rFonts w:ascii="Times New Roman" w:hAnsi="Times New Roman"/>
          <w:b/>
          <w:i/>
          <w:sz w:val="24"/>
        </w:rPr>
        <w:t>K-1. attēls. Nosēšanās virziena rādītājs</w:t>
      </w:r>
    </w:p>
    <w:p w14:paraId="79226F30" w14:textId="77777777" w:rsidR="00C433EE" w:rsidRPr="00610598" w:rsidRDefault="00C433EE" w:rsidP="00610598">
      <w:pPr>
        <w:jc w:val="both"/>
        <w:rPr>
          <w:rFonts w:ascii="Times New Roman" w:hAnsi="Times New Roman"/>
          <w:b/>
          <w:i/>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006B96" w:rsidRPr="00610598" w14:paraId="2589A54D" w14:textId="77777777" w:rsidTr="00FD4375">
        <w:trPr>
          <w:trHeight w:val="266"/>
        </w:trPr>
        <w:tc>
          <w:tcPr>
            <w:tcW w:w="9065" w:type="dxa"/>
            <w:shd w:val="clear" w:color="auto" w:fill="16CC7E"/>
          </w:tcPr>
          <w:p w14:paraId="6ED96878" w14:textId="1910ACED" w:rsidR="00006B96" w:rsidRPr="00610598" w:rsidRDefault="00C433EE" w:rsidP="00FD4375">
            <w:pPr>
              <w:pStyle w:val="Heading2"/>
              <w:rPr>
                <w:rFonts w:ascii="Times New Roman" w:hAnsi="Times New Roman" w:cs="Times New Roman"/>
                <w:b/>
                <w:bCs/>
                <w:noProof/>
                <w:color w:val="FFFFFF" w:themeColor="background1"/>
                <w:sz w:val="24"/>
                <w:szCs w:val="24"/>
              </w:rPr>
            </w:pPr>
            <w:bookmarkStart w:id="256" w:name="_Toc121839154"/>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ADR-DSN.K.495</w:t>
            </w:r>
            <w:proofErr w:type="spellEnd"/>
            <w:r>
              <w:rPr>
                <w:rFonts w:ascii="Times New Roman" w:hAnsi="Times New Roman"/>
                <w:b/>
                <w:color w:val="FFFFFF" w:themeColor="background1"/>
                <w:sz w:val="24"/>
              </w:rPr>
              <w:t>. punktu “Nosēšanās virziena rādītājs”</w:t>
            </w:r>
            <w:bookmarkEnd w:id="256"/>
          </w:p>
        </w:tc>
      </w:tr>
    </w:tbl>
    <w:p w14:paraId="31DF09E9" w14:textId="77777777" w:rsidR="00610598" w:rsidRPr="00610598" w:rsidRDefault="00610598" w:rsidP="00610598">
      <w:pPr>
        <w:jc w:val="both"/>
        <w:rPr>
          <w:rFonts w:ascii="Times New Roman" w:eastAsia="Calibri" w:hAnsi="Times New Roman" w:cs="Calibri"/>
          <w:b/>
          <w:bCs/>
          <w:i/>
          <w:noProof/>
          <w:sz w:val="24"/>
          <w:szCs w:val="5"/>
        </w:rPr>
      </w:pPr>
    </w:p>
    <w:p w14:paraId="548BF7BA" w14:textId="77777777" w:rsidR="00610598" w:rsidRDefault="00610598" w:rsidP="00610598">
      <w:pPr>
        <w:pStyle w:val="BodyText"/>
        <w:spacing w:before="0"/>
        <w:ind w:left="0" w:firstLine="0"/>
        <w:jc w:val="both"/>
        <w:rPr>
          <w:rFonts w:ascii="Times New Roman" w:hAnsi="Times New Roman"/>
          <w:noProof/>
          <w:sz w:val="24"/>
        </w:rPr>
      </w:pPr>
      <w:r>
        <w:rPr>
          <w:rFonts w:ascii="Times New Roman" w:hAnsi="Times New Roman"/>
          <w:sz w:val="24"/>
        </w:rPr>
        <w:t>Nosēšanās “T” var būt veidots no koka vai cita viegla materiāla, un tā izmēri var atbilst K-1. attēlā norādītajiem izmēriem. Tas var būt krāsots baltā vai oranžā krāsā. Nosēšanās “T” jāpiestiprina pie cementbetona pamatnes, kas ir atbilstoši stiegrota ar tērauda stieņiem, lai novērstu plaisu rašanos nevienmērīgas nosēšanās gadījumā. Izmantojot tērauda ķelli, pamatnes virsma jāapstrādā tā, lai tā būtu gluda, un jānokrāso atbilstošā krāsā. Jāizvēlas tāda pamatnes krāsa, kas kontrastē ar nosēšanās “T” krāsu. Pirms nosēšanās “T” piestiprināšanas pie betona pamatnes jāpārbauda, vai ir ievērots pareizs attālums starp stiprinājumu bultskrūvēm. Nosēšanās “T” jāmontē un jāpiestiprina saskaņā ar izgatavotāja noteiktajiem montēšanas norādījumiem. Tam jākustas ap vertikālu asi tā, lai to varētu pagriezt jebkurā virzienā. Ja nosēšanās “T” jāizmanto naktī, tas ir jāapgaismo vai jāizceļ, izmantojot baltas ugunis.</w:t>
      </w:r>
    </w:p>
    <w:p w14:paraId="7C89DD36" w14:textId="77777777" w:rsidR="00C433EE" w:rsidRPr="00610598" w:rsidRDefault="00C433EE" w:rsidP="00610598">
      <w:pPr>
        <w:pStyle w:val="BodyText"/>
        <w:spacing w:before="0"/>
        <w:ind w:left="0" w:firstLine="0"/>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184A01" w:rsidRPr="00610598" w14:paraId="190EB069" w14:textId="77777777" w:rsidTr="00FD4375">
        <w:trPr>
          <w:trHeight w:val="266"/>
        </w:trPr>
        <w:tc>
          <w:tcPr>
            <w:tcW w:w="9065" w:type="dxa"/>
            <w:shd w:val="clear" w:color="auto" w:fill="212E63"/>
          </w:tcPr>
          <w:p w14:paraId="6DC0D094" w14:textId="7F3DF93D" w:rsidR="00184A01" w:rsidRPr="00610598" w:rsidRDefault="00C433EE" w:rsidP="00FD4375">
            <w:pPr>
              <w:pStyle w:val="Heading2"/>
              <w:rPr>
                <w:rFonts w:ascii="Times New Roman" w:hAnsi="Times New Roman" w:cs="Times New Roman"/>
                <w:b/>
                <w:noProof/>
                <w:color w:val="FFFFFF"/>
                <w:sz w:val="24"/>
                <w:szCs w:val="18"/>
              </w:rPr>
            </w:pPr>
            <w:bookmarkStart w:id="257" w:name="_Toc121839155"/>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ADR-DSN.K.500</w:t>
            </w:r>
            <w:proofErr w:type="spellEnd"/>
            <w:r>
              <w:rPr>
                <w:rFonts w:ascii="Times New Roman" w:hAnsi="Times New Roman"/>
                <w:b/>
                <w:color w:val="FFFFFF"/>
                <w:sz w:val="24"/>
              </w:rPr>
              <w:t>. punktu “Signālu starmetis”</w:t>
            </w:r>
            <w:bookmarkEnd w:id="257"/>
          </w:p>
        </w:tc>
      </w:tr>
    </w:tbl>
    <w:p w14:paraId="77E00AF7" w14:textId="77777777" w:rsidR="00610598" w:rsidRPr="00610598" w:rsidRDefault="00610598" w:rsidP="00610598">
      <w:pPr>
        <w:jc w:val="both"/>
        <w:rPr>
          <w:rFonts w:ascii="Times New Roman" w:eastAsia="Calibri" w:hAnsi="Times New Roman" w:cs="Calibri"/>
          <w:noProof/>
          <w:sz w:val="24"/>
          <w:szCs w:val="5"/>
        </w:rPr>
      </w:pPr>
    </w:p>
    <w:p w14:paraId="69118E7B" w14:textId="2A7D963F" w:rsidR="00610598" w:rsidRPr="00610598" w:rsidRDefault="007C073B" w:rsidP="00184A01">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Kontrolējama lidlauka lidojumu vadības tornī nodrošina signālu starmeti.</w:t>
      </w:r>
    </w:p>
    <w:p w14:paraId="6193F30D" w14:textId="30091F87" w:rsidR="00610598" w:rsidRDefault="007C073B" w:rsidP="00184A01">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Raksturojumi.</w:t>
      </w:r>
    </w:p>
    <w:p w14:paraId="4F30C063" w14:textId="77777777" w:rsidR="005E5B33" w:rsidRPr="00610598" w:rsidRDefault="005E5B33" w:rsidP="00184A01">
      <w:pPr>
        <w:pStyle w:val="BodyText"/>
        <w:tabs>
          <w:tab w:val="left" w:pos="708"/>
        </w:tabs>
        <w:spacing w:before="0"/>
        <w:ind w:left="0" w:firstLine="0"/>
        <w:jc w:val="both"/>
        <w:rPr>
          <w:rFonts w:ascii="Times New Roman" w:hAnsi="Times New Roman"/>
          <w:noProof/>
          <w:sz w:val="24"/>
        </w:rPr>
      </w:pPr>
    </w:p>
    <w:p w14:paraId="03E028EC" w14:textId="0302B679" w:rsidR="00610598" w:rsidRDefault="007C073B" w:rsidP="007C073B">
      <w:pPr>
        <w:pStyle w:val="BodyText"/>
        <w:spacing w:before="0"/>
        <w:ind w:left="284" w:firstLine="0"/>
        <w:jc w:val="both"/>
        <w:rPr>
          <w:rFonts w:ascii="Times New Roman" w:hAnsi="Times New Roman"/>
          <w:noProof/>
          <w:sz w:val="24"/>
        </w:rPr>
      </w:pPr>
      <w:r>
        <w:rPr>
          <w:rFonts w:ascii="Times New Roman" w:hAnsi="Times New Roman"/>
          <w:sz w:val="24"/>
        </w:rPr>
        <w:t>1) Signālu starmetim jāspēj raidīt sarkanas, zaļas un baltas gaismas signālus un:</w:t>
      </w:r>
    </w:p>
    <w:p w14:paraId="7B18850E" w14:textId="77777777" w:rsidR="005E5B33" w:rsidRPr="00610598" w:rsidRDefault="005E5B33" w:rsidP="007C073B">
      <w:pPr>
        <w:pStyle w:val="BodyText"/>
        <w:spacing w:before="0"/>
        <w:ind w:left="284" w:firstLine="0"/>
        <w:jc w:val="both"/>
        <w:rPr>
          <w:rFonts w:ascii="Times New Roman" w:hAnsi="Times New Roman"/>
          <w:noProof/>
          <w:sz w:val="24"/>
        </w:rPr>
      </w:pPr>
    </w:p>
    <w:p w14:paraId="498E8820" w14:textId="6F7735F7" w:rsidR="00610598" w:rsidRPr="00610598" w:rsidRDefault="007C073B" w:rsidP="007C073B">
      <w:pPr>
        <w:pStyle w:val="BodyText"/>
        <w:spacing w:before="0"/>
        <w:ind w:left="567" w:firstLine="0"/>
        <w:jc w:val="both"/>
        <w:rPr>
          <w:rFonts w:ascii="Times New Roman" w:hAnsi="Times New Roman"/>
          <w:noProof/>
          <w:sz w:val="24"/>
        </w:rPr>
      </w:pPr>
      <w:r>
        <w:rPr>
          <w:rFonts w:ascii="Times New Roman" w:hAnsi="Times New Roman"/>
          <w:sz w:val="24"/>
        </w:rPr>
        <w:t>i) atbilstoši vajadzībai jābūt manuāli virzāmam uz jebkuru mērķi, un</w:t>
      </w:r>
    </w:p>
    <w:p w14:paraId="7C091BC6" w14:textId="6A5CDED4" w:rsidR="00610598" w:rsidRDefault="007C073B" w:rsidP="007C073B">
      <w:pPr>
        <w:pStyle w:val="BodyText"/>
        <w:spacing w:before="0"/>
        <w:ind w:left="567" w:firstLine="0"/>
        <w:jc w:val="both"/>
        <w:rPr>
          <w:rFonts w:ascii="Times New Roman" w:hAnsi="Times New Roman"/>
          <w:noProof/>
          <w:sz w:val="24"/>
        </w:rPr>
      </w:pPr>
      <w:r>
        <w:rPr>
          <w:rFonts w:ascii="Times New Roman" w:hAnsi="Times New Roman"/>
          <w:sz w:val="24"/>
        </w:rPr>
        <w:t>ii) jāspēj raidīt jebkuru minētās krāsas signālu, pēc kura raida signālu jebkurā no divām citām krāsām.</w:t>
      </w:r>
    </w:p>
    <w:p w14:paraId="2A539844" w14:textId="77777777" w:rsidR="005E5B33" w:rsidRPr="00610598" w:rsidRDefault="005E5B33" w:rsidP="007C073B">
      <w:pPr>
        <w:pStyle w:val="BodyText"/>
        <w:spacing w:before="0"/>
        <w:ind w:left="567" w:firstLine="0"/>
        <w:jc w:val="both"/>
        <w:rPr>
          <w:rFonts w:ascii="Times New Roman" w:hAnsi="Times New Roman"/>
          <w:noProof/>
          <w:sz w:val="24"/>
        </w:rPr>
      </w:pPr>
    </w:p>
    <w:p w14:paraId="047B6734" w14:textId="39441844" w:rsidR="00610598" w:rsidRDefault="007C073B" w:rsidP="007C073B">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2) Stara izkliedes leņķim jābūt vismaz 1° un ne lielākam par 3° ar nelielu gaismas intensitāti aiz 3° robežām. Ja signālu starmetis paredzēts lietošanai dienā, krāsainās gaismas intensitātei jābūt vismaz 6000 cd.</w:t>
      </w:r>
    </w:p>
    <w:p w14:paraId="0829B1CC" w14:textId="77777777" w:rsidR="00C433EE" w:rsidRPr="00610598" w:rsidRDefault="00C433EE" w:rsidP="00184A01">
      <w:pPr>
        <w:pStyle w:val="BodyText"/>
        <w:tabs>
          <w:tab w:val="left" w:pos="1275"/>
        </w:tabs>
        <w:spacing w:before="0"/>
        <w:ind w:left="0" w:firstLine="0"/>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006B96" w:rsidRPr="00610598" w14:paraId="43CE8A8C" w14:textId="77777777" w:rsidTr="00FD4375">
        <w:trPr>
          <w:trHeight w:val="266"/>
        </w:trPr>
        <w:tc>
          <w:tcPr>
            <w:tcW w:w="9065" w:type="dxa"/>
            <w:shd w:val="clear" w:color="auto" w:fill="16CC7E"/>
          </w:tcPr>
          <w:p w14:paraId="2C974F6B" w14:textId="484F6D57" w:rsidR="00006B96" w:rsidRPr="00610598" w:rsidRDefault="00C433EE" w:rsidP="00FD4375">
            <w:pPr>
              <w:pStyle w:val="Heading2"/>
              <w:rPr>
                <w:rFonts w:ascii="Times New Roman" w:hAnsi="Times New Roman" w:cs="Times New Roman"/>
                <w:b/>
                <w:bCs/>
                <w:noProof/>
                <w:color w:val="FFFFFF" w:themeColor="background1"/>
                <w:sz w:val="24"/>
                <w:szCs w:val="24"/>
              </w:rPr>
            </w:pPr>
            <w:bookmarkStart w:id="258" w:name="_Toc121839156"/>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ADR-DSN.K.500</w:t>
            </w:r>
            <w:proofErr w:type="spellEnd"/>
            <w:r>
              <w:rPr>
                <w:rFonts w:ascii="Times New Roman" w:hAnsi="Times New Roman"/>
                <w:b/>
                <w:color w:val="FFFFFF" w:themeColor="background1"/>
                <w:sz w:val="24"/>
              </w:rPr>
              <w:t>. punktu “Signālu starmetis”</w:t>
            </w:r>
            <w:bookmarkEnd w:id="258"/>
          </w:p>
        </w:tc>
      </w:tr>
    </w:tbl>
    <w:p w14:paraId="7ACA4737" w14:textId="77777777" w:rsidR="00610598" w:rsidRPr="00610598" w:rsidRDefault="00610598" w:rsidP="00610598">
      <w:pPr>
        <w:jc w:val="both"/>
        <w:rPr>
          <w:rFonts w:ascii="Times New Roman" w:eastAsia="Calibri" w:hAnsi="Times New Roman" w:cs="Calibri"/>
          <w:noProof/>
          <w:sz w:val="24"/>
          <w:szCs w:val="5"/>
        </w:rPr>
      </w:pPr>
    </w:p>
    <w:p w14:paraId="3D1B0B95" w14:textId="77777777" w:rsidR="00610598" w:rsidRPr="00610598" w:rsidRDefault="00610598" w:rsidP="00610598">
      <w:pPr>
        <w:pStyle w:val="BodyText"/>
        <w:spacing w:before="0"/>
        <w:ind w:left="0" w:firstLine="0"/>
        <w:jc w:val="both"/>
        <w:rPr>
          <w:rFonts w:ascii="Times New Roman" w:hAnsi="Times New Roman"/>
          <w:noProof/>
          <w:sz w:val="24"/>
        </w:rPr>
      </w:pPr>
      <w:r>
        <w:rPr>
          <w:rFonts w:ascii="Times New Roman" w:hAnsi="Times New Roman"/>
          <w:sz w:val="24"/>
        </w:rPr>
        <w:t xml:space="preserve">Izvēloties zaļu gaismu, zaļā krāsa jāizmanto noteiktajās robežās, kas norādītas </w:t>
      </w:r>
      <w:proofErr w:type="spellStart"/>
      <w:r>
        <w:rPr>
          <w:rFonts w:ascii="Times New Roman" w:hAnsi="Times New Roman"/>
          <w:sz w:val="24"/>
        </w:rPr>
        <w:t>GM1</w:t>
      </w:r>
      <w:proofErr w:type="spellEnd"/>
      <w:r>
        <w:rPr>
          <w:rFonts w:ascii="Times New Roman" w:hAnsi="Times New Roman"/>
          <w:sz w:val="24"/>
        </w:rPr>
        <w:t xml:space="preserve"> par </w:t>
      </w:r>
      <w:proofErr w:type="spellStart"/>
      <w:r>
        <w:rPr>
          <w:rFonts w:ascii="Times New Roman" w:hAnsi="Times New Roman"/>
          <w:sz w:val="24"/>
        </w:rPr>
        <w:t>ADR-DSN.U.930</w:t>
      </w:r>
      <w:proofErr w:type="spellEnd"/>
      <w:r>
        <w:rPr>
          <w:rFonts w:ascii="Times New Roman" w:hAnsi="Times New Roman"/>
          <w:sz w:val="24"/>
        </w:rPr>
        <w:t>. punkta a) apakšpunktu.</w:t>
      </w:r>
    </w:p>
    <w:p w14:paraId="51981DAF" w14:textId="77777777" w:rsidR="00610598" w:rsidRPr="00610598" w:rsidRDefault="00610598" w:rsidP="00610598">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184A01" w:rsidRPr="00610598" w14:paraId="0CCB23A6" w14:textId="77777777" w:rsidTr="00FD4375">
        <w:trPr>
          <w:trHeight w:val="266"/>
        </w:trPr>
        <w:tc>
          <w:tcPr>
            <w:tcW w:w="9065" w:type="dxa"/>
            <w:shd w:val="clear" w:color="auto" w:fill="212E63"/>
          </w:tcPr>
          <w:p w14:paraId="02302A15" w14:textId="63E282FB" w:rsidR="00184A01" w:rsidRPr="00610598" w:rsidRDefault="00C433EE" w:rsidP="00FD4375">
            <w:pPr>
              <w:pStyle w:val="Heading2"/>
              <w:rPr>
                <w:rFonts w:ascii="Times New Roman" w:hAnsi="Times New Roman" w:cs="Times New Roman"/>
                <w:b/>
                <w:noProof/>
                <w:color w:val="FFFFFF"/>
                <w:sz w:val="24"/>
                <w:szCs w:val="18"/>
              </w:rPr>
            </w:pPr>
            <w:bookmarkStart w:id="259" w:name="_Toc121839157"/>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ADR-DSN.K.505</w:t>
            </w:r>
            <w:proofErr w:type="spellEnd"/>
            <w:r>
              <w:rPr>
                <w:rFonts w:ascii="Times New Roman" w:hAnsi="Times New Roman"/>
                <w:b/>
                <w:color w:val="FFFFFF"/>
                <w:sz w:val="24"/>
              </w:rPr>
              <w:t>. punktu “</w:t>
            </w:r>
            <w:proofErr w:type="spellStart"/>
            <w:r>
              <w:rPr>
                <w:rFonts w:ascii="Times New Roman" w:hAnsi="Times New Roman"/>
                <w:b/>
                <w:color w:val="FFFFFF"/>
                <w:sz w:val="24"/>
              </w:rPr>
              <w:t>Signālpaneļi</w:t>
            </w:r>
            <w:proofErr w:type="spellEnd"/>
            <w:r>
              <w:rPr>
                <w:rFonts w:ascii="Times New Roman" w:hAnsi="Times New Roman"/>
                <w:b/>
                <w:color w:val="FFFFFF"/>
                <w:sz w:val="24"/>
              </w:rPr>
              <w:t xml:space="preserve"> un </w:t>
            </w:r>
            <w:proofErr w:type="spellStart"/>
            <w:r>
              <w:rPr>
                <w:rFonts w:ascii="Times New Roman" w:hAnsi="Times New Roman"/>
                <w:b/>
                <w:color w:val="FFFFFF"/>
                <w:sz w:val="24"/>
              </w:rPr>
              <w:t>signāllaukums</w:t>
            </w:r>
            <w:proofErr w:type="spellEnd"/>
            <w:r>
              <w:rPr>
                <w:rFonts w:ascii="Times New Roman" w:hAnsi="Times New Roman"/>
                <w:b/>
                <w:color w:val="FFFFFF"/>
                <w:sz w:val="24"/>
              </w:rPr>
              <w:t>”</w:t>
            </w:r>
            <w:bookmarkEnd w:id="259"/>
          </w:p>
        </w:tc>
      </w:tr>
    </w:tbl>
    <w:p w14:paraId="60DFF314" w14:textId="77777777" w:rsidR="00610598" w:rsidRPr="00610598" w:rsidRDefault="00610598" w:rsidP="00610598">
      <w:pPr>
        <w:jc w:val="both"/>
        <w:rPr>
          <w:rFonts w:ascii="Times New Roman" w:eastAsia="Calibri" w:hAnsi="Times New Roman" w:cs="Calibri"/>
          <w:noProof/>
          <w:sz w:val="24"/>
          <w:szCs w:val="5"/>
        </w:rPr>
      </w:pPr>
    </w:p>
    <w:p w14:paraId="0A7D2DE5" w14:textId="77777777" w:rsidR="00610598" w:rsidRDefault="00610598" w:rsidP="00610598">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23C4C544" w14:textId="77777777" w:rsidR="00C433EE" w:rsidRPr="00610598" w:rsidRDefault="00C433EE" w:rsidP="00610598">
      <w:pPr>
        <w:pStyle w:val="BodyText"/>
        <w:spacing w:before="0"/>
        <w:ind w:left="0" w:firstLine="0"/>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006B96" w:rsidRPr="00610598" w14:paraId="295DD511" w14:textId="77777777" w:rsidTr="00FD4375">
        <w:trPr>
          <w:trHeight w:val="266"/>
        </w:trPr>
        <w:tc>
          <w:tcPr>
            <w:tcW w:w="9065" w:type="dxa"/>
            <w:shd w:val="clear" w:color="auto" w:fill="16CC7E"/>
          </w:tcPr>
          <w:p w14:paraId="65A5EC0E" w14:textId="34C96122" w:rsidR="00006B96" w:rsidRPr="00610598" w:rsidRDefault="00C433EE" w:rsidP="00FD4375">
            <w:pPr>
              <w:pStyle w:val="Heading2"/>
              <w:rPr>
                <w:rFonts w:ascii="Times New Roman" w:hAnsi="Times New Roman" w:cs="Times New Roman"/>
                <w:b/>
                <w:bCs/>
                <w:noProof/>
                <w:color w:val="FFFFFF" w:themeColor="background1"/>
                <w:sz w:val="24"/>
                <w:szCs w:val="24"/>
              </w:rPr>
            </w:pPr>
            <w:bookmarkStart w:id="260" w:name="_Toc121839158"/>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ADR-DSN.K.505</w:t>
            </w:r>
            <w:proofErr w:type="spellEnd"/>
            <w:r>
              <w:rPr>
                <w:rFonts w:ascii="Times New Roman" w:hAnsi="Times New Roman"/>
                <w:b/>
                <w:color w:val="FFFFFF" w:themeColor="background1"/>
                <w:sz w:val="24"/>
              </w:rPr>
              <w:t>. punktu “</w:t>
            </w:r>
            <w:proofErr w:type="spellStart"/>
            <w:r>
              <w:rPr>
                <w:rFonts w:ascii="Times New Roman" w:hAnsi="Times New Roman"/>
                <w:b/>
                <w:color w:val="FFFFFF" w:themeColor="background1"/>
                <w:sz w:val="24"/>
              </w:rPr>
              <w:t>Signālpaneļi</w:t>
            </w:r>
            <w:proofErr w:type="spellEnd"/>
            <w:r>
              <w:rPr>
                <w:rFonts w:ascii="Times New Roman" w:hAnsi="Times New Roman"/>
                <w:b/>
                <w:color w:val="FFFFFF" w:themeColor="background1"/>
                <w:sz w:val="24"/>
              </w:rPr>
              <w:t xml:space="preserve"> un </w:t>
            </w:r>
            <w:proofErr w:type="spellStart"/>
            <w:r>
              <w:rPr>
                <w:rFonts w:ascii="Times New Roman" w:hAnsi="Times New Roman"/>
                <w:b/>
                <w:color w:val="FFFFFF" w:themeColor="background1"/>
                <w:sz w:val="24"/>
              </w:rPr>
              <w:t>signāllaukums</w:t>
            </w:r>
            <w:proofErr w:type="spellEnd"/>
            <w:r>
              <w:rPr>
                <w:rFonts w:ascii="Times New Roman" w:hAnsi="Times New Roman"/>
                <w:b/>
                <w:color w:val="FFFFFF" w:themeColor="background1"/>
                <w:sz w:val="24"/>
              </w:rPr>
              <w:t>”</w:t>
            </w:r>
            <w:bookmarkEnd w:id="260"/>
          </w:p>
        </w:tc>
      </w:tr>
    </w:tbl>
    <w:p w14:paraId="64CE9982" w14:textId="77777777" w:rsidR="00610598" w:rsidRPr="00610598" w:rsidRDefault="00610598" w:rsidP="00610598">
      <w:pPr>
        <w:jc w:val="both"/>
        <w:rPr>
          <w:rFonts w:ascii="Times New Roman" w:eastAsia="Calibri" w:hAnsi="Times New Roman" w:cs="Calibri"/>
          <w:noProof/>
          <w:sz w:val="24"/>
          <w:szCs w:val="5"/>
        </w:rPr>
      </w:pPr>
    </w:p>
    <w:p w14:paraId="64E40D81" w14:textId="64053F65" w:rsidR="00610598" w:rsidRPr="00610598" w:rsidRDefault="005E5B33" w:rsidP="00184A01">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a) </w:t>
      </w:r>
      <w:proofErr w:type="spellStart"/>
      <w:r>
        <w:rPr>
          <w:rFonts w:ascii="Times New Roman" w:hAnsi="Times New Roman"/>
          <w:sz w:val="24"/>
        </w:rPr>
        <w:t>Signālpaneļi</w:t>
      </w:r>
      <w:proofErr w:type="spellEnd"/>
      <w:r>
        <w:rPr>
          <w:rFonts w:ascii="Times New Roman" w:hAnsi="Times New Roman"/>
          <w:sz w:val="24"/>
        </w:rPr>
        <w:t xml:space="preserve"> un </w:t>
      </w:r>
      <w:proofErr w:type="spellStart"/>
      <w:r>
        <w:rPr>
          <w:rFonts w:ascii="Times New Roman" w:hAnsi="Times New Roman"/>
          <w:sz w:val="24"/>
        </w:rPr>
        <w:t>signāllaukums</w:t>
      </w:r>
      <w:proofErr w:type="spellEnd"/>
      <w:r>
        <w:rPr>
          <w:rFonts w:ascii="Times New Roman" w:hAnsi="Times New Roman"/>
          <w:sz w:val="24"/>
        </w:rPr>
        <w:t xml:space="preserve"> jānodrošina, kad saziņai ar gaisā esošu gaisa kuģi tiek izmantoti vizuāli zemes signāli.</w:t>
      </w:r>
    </w:p>
    <w:p w14:paraId="1BE702AE" w14:textId="6EE239AE" w:rsidR="00610598" w:rsidRPr="00610598" w:rsidRDefault="005E5B33" w:rsidP="00184A01">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Šādi </w:t>
      </w:r>
      <w:proofErr w:type="spellStart"/>
      <w:r>
        <w:rPr>
          <w:rFonts w:ascii="Times New Roman" w:hAnsi="Times New Roman"/>
          <w:sz w:val="24"/>
        </w:rPr>
        <w:t>signālpaneļi</w:t>
      </w:r>
      <w:proofErr w:type="spellEnd"/>
      <w:r>
        <w:rPr>
          <w:rFonts w:ascii="Times New Roman" w:hAnsi="Times New Roman"/>
          <w:sz w:val="24"/>
        </w:rPr>
        <w:t xml:space="preserve"> un </w:t>
      </w:r>
      <w:proofErr w:type="spellStart"/>
      <w:r>
        <w:rPr>
          <w:rFonts w:ascii="Times New Roman" w:hAnsi="Times New Roman"/>
          <w:sz w:val="24"/>
        </w:rPr>
        <w:t>signāllaukumi</w:t>
      </w:r>
      <w:proofErr w:type="spellEnd"/>
      <w:r>
        <w:rPr>
          <w:rFonts w:ascii="Times New Roman" w:hAnsi="Times New Roman"/>
          <w:sz w:val="24"/>
        </w:rPr>
        <w:t xml:space="preserve"> var būt nepieciešami, ja lidlaukā nav lidojumu vadības torņa vai lidlauka lidojumu informācijas dienesta struktūrvienības vai ja lidlauku izmanto lidmašīnas, kas nav aprīkotas ar radiosakariem. Zemes vizuālos līdzekļus var izmantot arī atteices </w:t>
      </w:r>
      <w:proofErr w:type="spellStart"/>
      <w:r>
        <w:rPr>
          <w:rFonts w:ascii="Times New Roman" w:hAnsi="Times New Roman"/>
          <w:sz w:val="24"/>
        </w:rPr>
        <w:t>divvirzienu</w:t>
      </w:r>
      <w:proofErr w:type="spellEnd"/>
      <w:r>
        <w:rPr>
          <w:rFonts w:ascii="Times New Roman" w:hAnsi="Times New Roman"/>
          <w:sz w:val="24"/>
        </w:rPr>
        <w:t xml:space="preserve"> radiosakaros ar gaisa kuģi gadījumā. Tomēr jāapzinās, ka tādai informācijai, ko var pārraidīt, izmantojot zemes vizuālos signālus, parasti jābūt iekļautai </w:t>
      </w:r>
      <w:proofErr w:type="spellStart"/>
      <w:r>
        <w:rPr>
          <w:rFonts w:ascii="Times New Roman" w:hAnsi="Times New Roman"/>
          <w:i/>
          <w:iCs/>
          <w:sz w:val="24"/>
        </w:rPr>
        <w:t>AIP</w:t>
      </w:r>
      <w:proofErr w:type="spellEnd"/>
      <w:r>
        <w:rPr>
          <w:rFonts w:ascii="Times New Roman" w:hAnsi="Times New Roman"/>
          <w:sz w:val="24"/>
        </w:rPr>
        <w:t xml:space="preserve"> vai </w:t>
      </w:r>
      <w:proofErr w:type="spellStart"/>
      <w:r>
        <w:rPr>
          <w:rFonts w:ascii="Times New Roman" w:hAnsi="Times New Roman"/>
          <w:i/>
          <w:iCs/>
          <w:sz w:val="24"/>
        </w:rPr>
        <w:t>NOTAM</w:t>
      </w:r>
      <w:proofErr w:type="spellEnd"/>
      <w:r>
        <w:rPr>
          <w:rFonts w:ascii="Times New Roman" w:hAnsi="Times New Roman"/>
          <w:sz w:val="24"/>
        </w:rPr>
        <w:t xml:space="preserve">. Tāpēc pirms lēmuma pieņemšanas par </w:t>
      </w:r>
      <w:proofErr w:type="spellStart"/>
      <w:r>
        <w:rPr>
          <w:rFonts w:ascii="Times New Roman" w:hAnsi="Times New Roman"/>
          <w:sz w:val="24"/>
        </w:rPr>
        <w:t>signāllaukuma</w:t>
      </w:r>
      <w:proofErr w:type="spellEnd"/>
      <w:r>
        <w:rPr>
          <w:rFonts w:ascii="Times New Roman" w:hAnsi="Times New Roman"/>
          <w:sz w:val="24"/>
        </w:rPr>
        <w:t xml:space="preserve"> ierīkošanu jāizvērtē zemes vizuālo signālu potenciālā nepieciešamība.</w:t>
      </w:r>
    </w:p>
    <w:p w14:paraId="085E8782" w14:textId="5B36F155" w:rsidR="00610598" w:rsidRDefault="005E5B33" w:rsidP="00184A01">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lastRenderedPageBreak/>
        <w:t xml:space="preserve">c) </w:t>
      </w:r>
      <w:proofErr w:type="spellStart"/>
      <w:r>
        <w:rPr>
          <w:rFonts w:ascii="Times New Roman" w:hAnsi="Times New Roman"/>
          <w:i/>
          <w:iCs/>
          <w:sz w:val="24"/>
        </w:rPr>
        <w:t>ICAO</w:t>
      </w:r>
      <w:proofErr w:type="spellEnd"/>
      <w:r>
        <w:rPr>
          <w:rFonts w:ascii="Times New Roman" w:hAnsi="Times New Roman"/>
          <w:sz w:val="24"/>
        </w:rPr>
        <w:t xml:space="preserve"> 2. pielikuma 1. papildinājumā noteikta vizuālo zemes signālu forma, krāsa un izmantošana.</w:t>
      </w:r>
    </w:p>
    <w:p w14:paraId="59CFFAFA" w14:textId="77777777" w:rsidR="00E51324" w:rsidRPr="00610598" w:rsidRDefault="00E51324" w:rsidP="00184A01">
      <w:pPr>
        <w:pStyle w:val="BodyText"/>
        <w:tabs>
          <w:tab w:val="left" w:pos="708"/>
        </w:tabs>
        <w:spacing w:before="0"/>
        <w:ind w:left="0" w:firstLine="0"/>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184A01" w:rsidRPr="00610598" w14:paraId="18CB7CB8" w14:textId="77777777" w:rsidTr="00FD4375">
        <w:trPr>
          <w:trHeight w:val="266"/>
        </w:trPr>
        <w:tc>
          <w:tcPr>
            <w:tcW w:w="9065" w:type="dxa"/>
            <w:shd w:val="clear" w:color="auto" w:fill="212E63"/>
          </w:tcPr>
          <w:p w14:paraId="53D12028" w14:textId="42EC305B" w:rsidR="00184A01" w:rsidRPr="00610598" w:rsidRDefault="005E5B33" w:rsidP="00FD4375">
            <w:pPr>
              <w:pStyle w:val="Heading2"/>
              <w:rPr>
                <w:rFonts w:ascii="Times New Roman" w:hAnsi="Times New Roman" w:cs="Times New Roman"/>
                <w:b/>
                <w:noProof/>
                <w:color w:val="FFFFFF"/>
                <w:sz w:val="24"/>
                <w:szCs w:val="18"/>
              </w:rPr>
            </w:pPr>
            <w:bookmarkStart w:id="261" w:name="_Toc121839159"/>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ADR-DSN.K.510</w:t>
            </w:r>
            <w:proofErr w:type="spellEnd"/>
            <w:r>
              <w:rPr>
                <w:rFonts w:ascii="Times New Roman" w:hAnsi="Times New Roman"/>
                <w:b/>
                <w:color w:val="FFFFFF"/>
                <w:sz w:val="24"/>
              </w:rPr>
              <w:t xml:space="preserve">. punktu “Signālu paneļu un </w:t>
            </w:r>
            <w:proofErr w:type="spellStart"/>
            <w:r>
              <w:rPr>
                <w:rFonts w:ascii="Times New Roman" w:hAnsi="Times New Roman"/>
                <w:b/>
                <w:color w:val="FFFFFF"/>
                <w:sz w:val="24"/>
              </w:rPr>
              <w:t>signāllaukumu</w:t>
            </w:r>
            <w:proofErr w:type="spellEnd"/>
            <w:r>
              <w:rPr>
                <w:rFonts w:ascii="Times New Roman" w:hAnsi="Times New Roman"/>
                <w:b/>
                <w:color w:val="FFFFFF"/>
                <w:sz w:val="24"/>
              </w:rPr>
              <w:t xml:space="preserve"> novietojums”</w:t>
            </w:r>
            <w:bookmarkEnd w:id="261"/>
          </w:p>
        </w:tc>
      </w:tr>
    </w:tbl>
    <w:p w14:paraId="51BFC17D" w14:textId="77777777" w:rsidR="00610598" w:rsidRPr="00610598" w:rsidRDefault="00610598" w:rsidP="00610598">
      <w:pPr>
        <w:jc w:val="both"/>
        <w:rPr>
          <w:rFonts w:ascii="Times New Roman" w:eastAsia="Calibri" w:hAnsi="Times New Roman" w:cs="Calibri"/>
          <w:noProof/>
          <w:sz w:val="24"/>
          <w:szCs w:val="5"/>
        </w:rPr>
      </w:pPr>
    </w:p>
    <w:p w14:paraId="446EBCF7" w14:textId="77777777" w:rsidR="00610598" w:rsidRDefault="00610598" w:rsidP="00610598">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75E18D64" w14:textId="77777777" w:rsidR="005E5B33" w:rsidRPr="00610598" w:rsidRDefault="005E5B33" w:rsidP="00610598">
      <w:pPr>
        <w:pStyle w:val="BodyText"/>
        <w:spacing w:before="0"/>
        <w:ind w:left="0" w:firstLine="0"/>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006B96" w:rsidRPr="00610598" w14:paraId="605B684D" w14:textId="77777777" w:rsidTr="00FD4375">
        <w:trPr>
          <w:trHeight w:val="266"/>
        </w:trPr>
        <w:tc>
          <w:tcPr>
            <w:tcW w:w="9065" w:type="dxa"/>
            <w:shd w:val="clear" w:color="auto" w:fill="16CC7E"/>
          </w:tcPr>
          <w:p w14:paraId="0FC3A9F2" w14:textId="1319512C" w:rsidR="00006B96" w:rsidRPr="00610598" w:rsidRDefault="005E5B33" w:rsidP="00FD4375">
            <w:pPr>
              <w:pStyle w:val="Heading2"/>
              <w:rPr>
                <w:rFonts w:ascii="Times New Roman" w:hAnsi="Times New Roman" w:cs="Times New Roman"/>
                <w:b/>
                <w:bCs/>
                <w:noProof/>
                <w:color w:val="FFFFFF" w:themeColor="background1"/>
                <w:sz w:val="24"/>
                <w:szCs w:val="24"/>
              </w:rPr>
            </w:pPr>
            <w:bookmarkStart w:id="262" w:name="_Toc121839160"/>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ADR-DSN.K.510</w:t>
            </w:r>
            <w:proofErr w:type="spellEnd"/>
            <w:r>
              <w:rPr>
                <w:rFonts w:ascii="Times New Roman" w:hAnsi="Times New Roman"/>
                <w:b/>
                <w:color w:val="FFFFFF" w:themeColor="background1"/>
                <w:sz w:val="24"/>
              </w:rPr>
              <w:t xml:space="preserve">. punktu “Signālu paneļu un </w:t>
            </w:r>
            <w:proofErr w:type="spellStart"/>
            <w:r>
              <w:rPr>
                <w:rFonts w:ascii="Times New Roman" w:hAnsi="Times New Roman"/>
                <w:b/>
                <w:color w:val="FFFFFF" w:themeColor="background1"/>
                <w:sz w:val="24"/>
              </w:rPr>
              <w:t>signāllaukumu</w:t>
            </w:r>
            <w:proofErr w:type="spellEnd"/>
            <w:r>
              <w:rPr>
                <w:rFonts w:ascii="Times New Roman" w:hAnsi="Times New Roman"/>
                <w:b/>
                <w:color w:val="FFFFFF" w:themeColor="background1"/>
                <w:sz w:val="24"/>
              </w:rPr>
              <w:t xml:space="preserve"> novietojums”</w:t>
            </w:r>
            <w:bookmarkEnd w:id="262"/>
          </w:p>
        </w:tc>
      </w:tr>
    </w:tbl>
    <w:p w14:paraId="69F983D8" w14:textId="77777777" w:rsidR="00610598" w:rsidRPr="00610598" w:rsidRDefault="00610598" w:rsidP="00610598">
      <w:pPr>
        <w:jc w:val="both"/>
        <w:rPr>
          <w:rFonts w:ascii="Times New Roman" w:eastAsia="Calibri" w:hAnsi="Times New Roman" w:cs="Calibri"/>
          <w:noProof/>
          <w:sz w:val="24"/>
          <w:szCs w:val="5"/>
        </w:rPr>
      </w:pPr>
    </w:p>
    <w:p w14:paraId="2443E2B7" w14:textId="77777777" w:rsidR="00610598" w:rsidRDefault="00610598" w:rsidP="00610598">
      <w:pPr>
        <w:pStyle w:val="BodyText"/>
        <w:spacing w:before="0"/>
        <w:ind w:left="0" w:firstLine="0"/>
        <w:jc w:val="both"/>
        <w:rPr>
          <w:rFonts w:ascii="Times New Roman" w:hAnsi="Times New Roman"/>
          <w:noProof/>
          <w:sz w:val="24"/>
        </w:rPr>
      </w:pPr>
      <w:proofErr w:type="spellStart"/>
      <w:r>
        <w:rPr>
          <w:rFonts w:ascii="Times New Roman" w:hAnsi="Times New Roman"/>
          <w:sz w:val="24"/>
        </w:rPr>
        <w:t>Signāllaukums</w:t>
      </w:r>
      <w:proofErr w:type="spellEnd"/>
      <w:r>
        <w:rPr>
          <w:rFonts w:ascii="Times New Roman" w:hAnsi="Times New Roman"/>
          <w:sz w:val="24"/>
        </w:rPr>
        <w:t xml:space="preserve"> ir jāizvieto tā, lai tas 300 m augstumā būtu redzams no visiem azimuta leņķiem, kas lielāki par 10° leņķi virs horizontāles.</w:t>
      </w:r>
    </w:p>
    <w:p w14:paraId="5D037117" w14:textId="77777777" w:rsidR="005E5B33" w:rsidRPr="00610598" w:rsidRDefault="005E5B33" w:rsidP="00610598">
      <w:pPr>
        <w:pStyle w:val="BodyText"/>
        <w:spacing w:before="0"/>
        <w:ind w:left="0" w:firstLine="0"/>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184A01" w:rsidRPr="00610598" w14:paraId="64F34CDB" w14:textId="77777777" w:rsidTr="00FD4375">
        <w:trPr>
          <w:trHeight w:val="266"/>
        </w:trPr>
        <w:tc>
          <w:tcPr>
            <w:tcW w:w="9065" w:type="dxa"/>
            <w:shd w:val="clear" w:color="auto" w:fill="212E63"/>
          </w:tcPr>
          <w:p w14:paraId="02F3FB10" w14:textId="1F8208F6" w:rsidR="00184A01" w:rsidRPr="00610598" w:rsidRDefault="005E5B33" w:rsidP="00FD4375">
            <w:pPr>
              <w:pStyle w:val="Heading2"/>
              <w:rPr>
                <w:rFonts w:ascii="Times New Roman" w:hAnsi="Times New Roman" w:cs="Times New Roman"/>
                <w:b/>
                <w:noProof/>
                <w:color w:val="FFFFFF"/>
                <w:sz w:val="24"/>
                <w:szCs w:val="18"/>
              </w:rPr>
            </w:pPr>
            <w:bookmarkStart w:id="263" w:name="_Toc121839161"/>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ADR-DSN.K.515</w:t>
            </w:r>
            <w:proofErr w:type="spellEnd"/>
            <w:r>
              <w:rPr>
                <w:rFonts w:ascii="Times New Roman" w:hAnsi="Times New Roman"/>
                <w:b/>
                <w:color w:val="FFFFFF"/>
                <w:sz w:val="24"/>
              </w:rPr>
              <w:t xml:space="preserve">. punktu “Signālu paneļu un </w:t>
            </w:r>
            <w:proofErr w:type="spellStart"/>
            <w:r>
              <w:rPr>
                <w:rFonts w:ascii="Times New Roman" w:hAnsi="Times New Roman"/>
                <w:b/>
                <w:color w:val="FFFFFF"/>
                <w:sz w:val="24"/>
              </w:rPr>
              <w:t>signāllaukuma</w:t>
            </w:r>
            <w:proofErr w:type="spellEnd"/>
            <w:r>
              <w:rPr>
                <w:rFonts w:ascii="Times New Roman" w:hAnsi="Times New Roman"/>
                <w:b/>
                <w:color w:val="FFFFFF"/>
                <w:sz w:val="24"/>
              </w:rPr>
              <w:t xml:space="preserve"> parametri”</w:t>
            </w:r>
            <w:bookmarkEnd w:id="263"/>
          </w:p>
        </w:tc>
      </w:tr>
    </w:tbl>
    <w:p w14:paraId="6DC824A8" w14:textId="77777777" w:rsidR="00610598" w:rsidRPr="00610598" w:rsidRDefault="00610598" w:rsidP="00610598">
      <w:pPr>
        <w:jc w:val="both"/>
        <w:rPr>
          <w:rFonts w:ascii="Times New Roman" w:eastAsia="Calibri" w:hAnsi="Times New Roman" w:cs="Calibri"/>
          <w:noProof/>
          <w:sz w:val="24"/>
          <w:szCs w:val="5"/>
        </w:rPr>
      </w:pPr>
    </w:p>
    <w:p w14:paraId="32333BC4" w14:textId="77777777" w:rsidR="00610598" w:rsidRPr="00610598" w:rsidRDefault="00610598" w:rsidP="00610598">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7288960E" w14:textId="77777777" w:rsidR="00610598" w:rsidRPr="00610598" w:rsidRDefault="00610598" w:rsidP="00610598">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006B96" w:rsidRPr="00610598" w14:paraId="511DB001" w14:textId="77777777" w:rsidTr="00FD4375">
        <w:trPr>
          <w:trHeight w:val="266"/>
        </w:trPr>
        <w:tc>
          <w:tcPr>
            <w:tcW w:w="9065" w:type="dxa"/>
            <w:shd w:val="clear" w:color="auto" w:fill="16CC7E"/>
          </w:tcPr>
          <w:p w14:paraId="2DBD4570" w14:textId="65A696A7" w:rsidR="00006B96" w:rsidRPr="00610598" w:rsidRDefault="005E5B33" w:rsidP="00FD4375">
            <w:pPr>
              <w:pStyle w:val="Heading2"/>
              <w:rPr>
                <w:rFonts w:ascii="Times New Roman" w:hAnsi="Times New Roman" w:cs="Times New Roman"/>
                <w:b/>
                <w:bCs/>
                <w:noProof/>
                <w:color w:val="FFFFFF" w:themeColor="background1"/>
                <w:sz w:val="24"/>
                <w:szCs w:val="24"/>
              </w:rPr>
            </w:pPr>
            <w:bookmarkStart w:id="264" w:name="_Toc121839162"/>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ADR-DSN.K.515</w:t>
            </w:r>
            <w:proofErr w:type="spellEnd"/>
            <w:r>
              <w:rPr>
                <w:rFonts w:ascii="Times New Roman" w:hAnsi="Times New Roman"/>
                <w:b/>
                <w:color w:val="FFFFFF" w:themeColor="background1"/>
                <w:sz w:val="24"/>
              </w:rPr>
              <w:t>. punktu “</w:t>
            </w:r>
            <w:proofErr w:type="spellStart"/>
            <w:r>
              <w:rPr>
                <w:rFonts w:ascii="Times New Roman" w:hAnsi="Times New Roman"/>
                <w:b/>
                <w:color w:val="FFFFFF" w:themeColor="background1"/>
                <w:sz w:val="24"/>
              </w:rPr>
              <w:t>Signālpaneļu</w:t>
            </w:r>
            <w:proofErr w:type="spellEnd"/>
            <w:r>
              <w:rPr>
                <w:rFonts w:ascii="Times New Roman" w:hAnsi="Times New Roman"/>
                <w:b/>
                <w:color w:val="FFFFFF" w:themeColor="background1"/>
                <w:sz w:val="24"/>
              </w:rPr>
              <w:t xml:space="preserve"> un </w:t>
            </w:r>
            <w:proofErr w:type="spellStart"/>
            <w:r>
              <w:rPr>
                <w:rFonts w:ascii="Times New Roman" w:hAnsi="Times New Roman"/>
                <w:b/>
                <w:color w:val="FFFFFF" w:themeColor="background1"/>
                <w:sz w:val="24"/>
              </w:rPr>
              <w:t>signāllaukuma</w:t>
            </w:r>
            <w:proofErr w:type="spellEnd"/>
            <w:r>
              <w:rPr>
                <w:rFonts w:ascii="Times New Roman" w:hAnsi="Times New Roman"/>
                <w:b/>
                <w:color w:val="FFFFFF" w:themeColor="background1"/>
                <w:sz w:val="24"/>
              </w:rPr>
              <w:t xml:space="preserve"> parametri”</w:t>
            </w:r>
            <w:bookmarkEnd w:id="264"/>
          </w:p>
        </w:tc>
      </w:tr>
    </w:tbl>
    <w:p w14:paraId="43ACAAF8" w14:textId="77777777" w:rsidR="00610598" w:rsidRPr="00610598" w:rsidRDefault="00610598" w:rsidP="00610598">
      <w:pPr>
        <w:jc w:val="both"/>
        <w:rPr>
          <w:rFonts w:ascii="Times New Roman" w:eastAsia="Calibri" w:hAnsi="Times New Roman" w:cs="Calibri"/>
          <w:noProof/>
          <w:sz w:val="24"/>
          <w:szCs w:val="5"/>
        </w:rPr>
      </w:pPr>
    </w:p>
    <w:p w14:paraId="5227B7C5" w14:textId="34D6A767" w:rsidR="00610598" w:rsidRPr="00610598" w:rsidRDefault="006B6F53" w:rsidP="00184A01">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a) </w:t>
      </w:r>
      <w:proofErr w:type="spellStart"/>
      <w:r>
        <w:rPr>
          <w:rFonts w:ascii="Times New Roman" w:hAnsi="Times New Roman"/>
          <w:sz w:val="24"/>
        </w:rPr>
        <w:t>Signāllaukumam</w:t>
      </w:r>
      <w:proofErr w:type="spellEnd"/>
      <w:r>
        <w:rPr>
          <w:rFonts w:ascii="Times New Roman" w:hAnsi="Times New Roman"/>
          <w:sz w:val="24"/>
        </w:rPr>
        <w:t xml:space="preserve"> jābūt līdzenai, vismaz 9 kvadrātmetrus lielai horizontālai virsmai.</w:t>
      </w:r>
    </w:p>
    <w:p w14:paraId="58C1EBF0" w14:textId="37E417AF" w:rsidR="00610598" w:rsidRPr="00610598" w:rsidRDefault="00241811" w:rsidP="00184A01">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w:t>
      </w:r>
      <w:proofErr w:type="spellStart"/>
      <w:r>
        <w:rPr>
          <w:rFonts w:ascii="Times New Roman" w:hAnsi="Times New Roman"/>
          <w:sz w:val="24"/>
        </w:rPr>
        <w:t>Signāllaukums</w:t>
      </w:r>
      <w:proofErr w:type="spellEnd"/>
      <w:r>
        <w:rPr>
          <w:rFonts w:ascii="Times New Roman" w:hAnsi="Times New Roman"/>
          <w:sz w:val="24"/>
        </w:rPr>
        <w:t xml:space="preserve"> jābūvē no cementbetona, kas pietiekamā daudzumā stiegrots ar tēraudu, lai novērstu plaisu rašanos nevienmērīgas nosēšanās gadījumā. Izmantojot tērauda ķelli, augšējā virsma jāapstrādā tā, lai tā būtu gluda, un jānokrāso atbilstošā krāsā. Jāizvēlas tāda </w:t>
      </w:r>
      <w:proofErr w:type="spellStart"/>
      <w:r>
        <w:rPr>
          <w:rFonts w:ascii="Times New Roman" w:hAnsi="Times New Roman"/>
          <w:sz w:val="24"/>
        </w:rPr>
        <w:t>signāllaukuma</w:t>
      </w:r>
      <w:proofErr w:type="spellEnd"/>
      <w:r>
        <w:rPr>
          <w:rFonts w:ascii="Times New Roman" w:hAnsi="Times New Roman"/>
          <w:sz w:val="24"/>
        </w:rPr>
        <w:t xml:space="preserve"> krāsa, kas kontrastē ar šajā laukumā izvietojamo </w:t>
      </w:r>
      <w:proofErr w:type="spellStart"/>
      <w:r>
        <w:rPr>
          <w:rFonts w:ascii="Times New Roman" w:hAnsi="Times New Roman"/>
          <w:sz w:val="24"/>
        </w:rPr>
        <w:t>signālpaneļu</w:t>
      </w:r>
      <w:proofErr w:type="spellEnd"/>
      <w:r>
        <w:rPr>
          <w:rFonts w:ascii="Times New Roman" w:hAnsi="Times New Roman"/>
          <w:sz w:val="24"/>
        </w:rPr>
        <w:t xml:space="preserve"> krāsu. Papildu norādījumi ir sniegti </w:t>
      </w:r>
      <w:proofErr w:type="spellStart"/>
      <w:r>
        <w:rPr>
          <w:rFonts w:ascii="Times New Roman" w:hAnsi="Times New Roman"/>
          <w:i/>
          <w:iCs/>
          <w:sz w:val="24"/>
        </w:rPr>
        <w:t>ICAO</w:t>
      </w:r>
      <w:proofErr w:type="spellEnd"/>
      <w:r>
        <w:rPr>
          <w:rFonts w:ascii="Times New Roman" w:hAnsi="Times New Roman"/>
          <w:sz w:val="24"/>
        </w:rPr>
        <w:t xml:space="preserve"> dok. Nr. 9157 “Lidlauka projektēšanas rokasgrāmata” 4. daļas “Vizuālie līdzekļi” 3. nodaļā.</w:t>
      </w:r>
    </w:p>
    <w:p w14:paraId="22853B31" w14:textId="3431D5B1" w:rsidR="00610598" w:rsidRDefault="00241811" w:rsidP="00184A01">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c) </w:t>
      </w:r>
      <w:proofErr w:type="spellStart"/>
      <w:r>
        <w:rPr>
          <w:rFonts w:ascii="Times New Roman" w:hAnsi="Times New Roman"/>
          <w:sz w:val="24"/>
        </w:rPr>
        <w:t>Signāllaukumam</w:t>
      </w:r>
      <w:proofErr w:type="spellEnd"/>
      <w:r>
        <w:rPr>
          <w:rFonts w:ascii="Times New Roman" w:hAnsi="Times New Roman"/>
          <w:sz w:val="24"/>
        </w:rPr>
        <w:t xml:space="preserve"> jāizvēlas tāda krāsa, kas kontrastē ar izmantojamo </w:t>
      </w:r>
      <w:proofErr w:type="spellStart"/>
      <w:r>
        <w:rPr>
          <w:rFonts w:ascii="Times New Roman" w:hAnsi="Times New Roman"/>
          <w:sz w:val="24"/>
        </w:rPr>
        <w:t>signālpaneļu</w:t>
      </w:r>
      <w:proofErr w:type="spellEnd"/>
      <w:r>
        <w:rPr>
          <w:rFonts w:ascii="Times New Roman" w:hAnsi="Times New Roman"/>
          <w:sz w:val="24"/>
        </w:rPr>
        <w:t xml:space="preserve"> krāsu, un to norobežo ar baltu joslu, kas ir vismaz 0,3 m plata.</w:t>
      </w:r>
    </w:p>
    <w:p w14:paraId="6923909C" w14:textId="77777777" w:rsidR="005E5B33" w:rsidRPr="00610598" w:rsidRDefault="005E5B33" w:rsidP="00184A01">
      <w:pPr>
        <w:pStyle w:val="BodyText"/>
        <w:tabs>
          <w:tab w:val="left" w:pos="708"/>
        </w:tabs>
        <w:spacing w:before="0"/>
        <w:ind w:left="0" w:firstLine="0"/>
        <w:jc w:val="both"/>
        <w:rPr>
          <w:rFonts w:ascii="Times New Roman" w:hAnsi="Times New Roman"/>
          <w:noProof/>
          <w:sz w:val="24"/>
        </w:rPr>
      </w:pPr>
    </w:p>
    <w:p w14:paraId="657C5219" w14:textId="31D24A43" w:rsidR="00610598" w:rsidRPr="005E5B33"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497CBC02" w14:textId="77777777" w:rsidR="00006B96" w:rsidRDefault="00006B96">
      <w:pPr>
        <w:rPr>
          <w:rFonts w:ascii="Times New Roman" w:eastAsia="Calibri" w:hAnsi="Times New Roman"/>
          <w:b/>
          <w:bCs/>
          <w:noProof/>
          <w:color w:val="212E63"/>
          <w:sz w:val="24"/>
          <w:szCs w:val="40"/>
        </w:rPr>
      </w:pPr>
      <w:bookmarkStart w:id="265" w:name="CHAPTER_L_—_VISUAL_AIDS_FOR_NAVIGATION_("/>
      <w:bookmarkEnd w:id="265"/>
      <w:r>
        <w:br w:type="page"/>
      </w:r>
    </w:p>
    <w:p w14:paraId="6D666F35" w14:textId="7AF5F9CA" w:rsidR="00610598" w:rsidRPr="00E51324" w:rsidRDefault="00610598" w:rsidP="00006B96">
      <w:pPr>
        <w:pStyle w:val="Heading1"/>
        <w:spacing w:before="0"/>
        <w:ind w:left="0"/>
        <w:jc w:val="center"/>
        <w:rPr>
          <w:rFonts w:ascii="Times New Roman" w:hAnsi="Times New Roman"/>
          <w:noProof/>
          <w:color w:val="212E63"/>
          <w:sz w:val="28"/>
          <w:szCs w:val="44"/>
        </w:rPr>
      </w:pPr>
      <w:bookmarkStart w:id="266" w:name="_Toc121839163"/>
      <w:r>
        <w:rPr>
          <w:rFonts w:ascii="Times New Roman" w:hAnsi="Times New Roman"/>
          <w:color w:val="212E63"/>
          <w:sz w:val="28"/>
        </w:rPr>
        <w:lastRenderedPageBreak/>
        <w:t>L NODAĻA. VIZUĀLIE NAVIGĀCIJAS LĪDZEKĻI (MARĶIERI)</w:t>
      </w:r>
      <w:bookmarkEnd w:id="266"/>
    </w:p>
    <w:p w14:paraId="71AD664F" w14:textId="77777777" w:rsidR="00006B96" w:rsidRPr="00610598" w:rsidRDefault="00006B96" w:rsidP="00006B96">
      <w:pPr>
        <w:pStyle w:val="Heading1"/>
        <w:spacing w:before="0"/>
        <w:ind w:left="0"/>
        <w:jc w:val="center"/>
        <w:rPr>
          <w:rFonts w:ascii="Times New Roman" w:hAnsi="Times New Roman"/>
          <w:noProof/>
          <w:color w:val="212E63"/>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184A01" w:rsidRPr="00610598" w14:paraId="4CEB24E3" w14:textId="77777777" w:rsidTr="00FD4375">
        <w:trPr>
          <w:trHeight w:val="266"/>
        </w:trPr>
        <w:tc>
          <w:tcPr>
            <w:tcW w:w="9065" w:type="dxa"/>
            <w:shd w:val="clear" w:color="auto" w:fill="212E63"/>
          </w:tcPr>
          <w:p w14:paraId="07FE96C8" w14:textId="367675E3" w:rsidR="00184A01" w:rsidRPr="00610598" w:rsidRDefault="005E5B33" w:rsidP="00FD4375">
            <w:pPr>
              <w:pStyle w:val="Heading2"/>
              <w:rPr>
                <w:rFonts w:ascii="Times New Roman" w:hAnsi="Times New Roman" w:cs="Times New Roman"/>
                <w:b/>
                <w:noProof/>
                <w:color w:val="FFFFFF"/>
                <w:sz w:val="24"/>
                <w:szCs w:val="18"/>
              </w:rPr>
            </w:pPr>
            <w:bookmarkStart w:id="267" w:name="_Toc121839164"/>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ADR-DSN.L.520</w:t>
            </w:r>
            <w:proofErr w:type="spellEnd"/>
            <w:r>
              <w:rPr>
                <w:rFonts w:ascii="Times New Roman" w:hAnsi="Times New Roman"/>
                <w:b/>
                <w:color w:val="FFFFFF"/>
                <w:sz w:val="24"/>
              </w:rPr>
              <w:t xml:space="preserve">. punktu “Vispārīga informācija. Krāsa un </w:t>
            </w:r>
            <w:proofErr w:type="spellStart"/>
            <w:r>
              <w:rPr>
                <w:rFonts w:ascii="Times New Roman" w:hAnsi="Times New Roman"/>
                <w:b/>
                <w:color w:val="FFFFFF"/>
                <w:sz w:val="24"/>
              </w:rPr>
              <w:t>saskatāmība</w:t>
            </w:r>
            <w:proofErr w:type="spellEnd"/>
            <w:r>
              <w:rPr>
                <w:rFonts w:ascii="Times New Roman" w:hAnsi="Times New Roman"/>
                <w:b/>
                <w:color w:val="FFFFFF"/>
                <w:sz w:val="24"/>
              </w:rPr>
              <w:t>”</w:t>
            </w:r>
            <w:bookmarkEnd w:id="267"/>
          </w:p>
        </w:tc>
      </w:tr>
    </w:tbl>
    <w:p w14:paraId="2BE2AB35" w14:textId="77777777" w:rsidR="00610598" w:rsidRPr="00610598" w:rsidRDefault="00610598" w:rsidP="00610598">
      <w:pPr>
        <w:jc w:val="both"/>
        <w:rPr>
          <w:rFonts w:ascii="Times New Roman" w:eastAsia="Calibri" w:hAnsi="Times New Roman" w:cs="Calibri"/>
          <w:b/>
          <w:bCs/>
          <w:noProof/>
          <w:sz w:val="24"/>
          <w:szCs w:val="5"/>
        </w:rPr>
      </w:pPr>
    </w:p>
    <w:p w14:paraId="31CED1AB" w14:textId="77777777" w:rsidR="00610598" w:rsidRPr="00610598" w:rsidRDefault="00610598" w:rsidP="00610598">
      <w:pPr>
        <w:pStyle w:val="BodyText"/>
        <w:spacing w:before="0"/>
        <w:ind w:left="0" w:firstLine="0"/>
        <w:jc w:val="both"/>
        <w:rPr>
          <w:rFonts w:ascii="Times New Roman" w:hAnsi="Times New Roman"/>
          <w:noProof/>
          <w:sz w:val="24"/>
        </w:rPr>
      </w:pPr>
      <w:r>
        <w:rPr>
          <w:rFonts w:ascii="Times New Roman" w:hAnsi="Times New Roman"/>
          <w:sz w:val="24"/>
        </w:rPr>
        <w:t>Marķējumiem jābūt labi saredzamā krāsā un jākontrastē ar virsmu, uz kuras tie uzklāti.</w:t>
      </w:r>
    </w:p>
    <w:p w14:paraId="664E568C" w14:textId="7E0E85A7" w:rsidR="00610598" w:rsidRPr="00610598" w:rsidRDefault="004974A7" w:rsidP="00184A01">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Skrejceļa marķējumiem jābūt baltā krāsā.</w:t>
      </w:r>
    </w:p>
    <w:p w14:paraId="665B395C" w14:textId="36254EBF" w:rsidR="00610598" w:rsidRPr="00610598" w:rsidRDefault="004974A7" w:rsidP="00184A01">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Manevrēšanas ceļu, apgriešanās laukumu uz skrejceļa un gaisa kuģa stāvvietu marķējumiem jābūt dzeltenā krāsā.</w:t>
      </w:r>
    </w:p>
    <w:p w14:paraId="54B46BF7" w14:textId="5DD21A36" w:rsidR="00610598" w:rsidRPr="00610598" w:rsidRDefault="004974A7" w:rsidP="00184A01">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Perona drošības līnijām ir jābūt tādā labi saredzamā krāsā, kas kontrastē ar gaisa kuģu stāvvietu marķējumu krāsu.</w:t>
      </w:r>
    </w:p>
    <w:p w14:paraId="289ED200" w14:textId="3C463E8E" w:rsidR="00610598" w:rsidRDefault="004974A7" w:rsidP="00184A01">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d) Ja no ekspluatācijas viedokļa ir būtiski izmantot skrejceļa vai manevrēšanas ceļa pagaidu marķējumus, šiem marķējumiem ir jāatbilst attiecīgajām sertifikācijas specifikācijām.</w:t>
      </w:r>
    </w:p>
    <w:p w14:paraId="4A265388" w14:textId="77777777" w:rsidR="00006B96" w:rsidRPr="00610598" w:rsidRDefault="00006B96" w:rsidP="00184A01">
      <w:pPr>
        <w:pStyle w:val="BodyText"/>
        <w:tabs>
          <w:tab w:val="left" w:pos="708"/>
        </w:tabs>
        <w:spacing w:before="0"/>
        <w:ind w:left="0" w:firstLine="0"/>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006B96" w:rsidRPr="00610598" w14:paraId="008399A8" w14:textId="77777777" w:rsidTr="00FD4375">
        <w:trPr>
          <w:trHeight w:val="266"/>
        </w:trPr>
        <w:tc>
          <w:tcPr>
            <w:tcW w:w="9065" w:type="dxa"/>
            <w:shd w:val="clear" w:color="auto" w:fill="16CC7E"/>
          </w:tcPr>
          <w:p w14:paraId="243AD82A" w14:textId="0387C405" w:rsidR="00006B96" w:rsidRPr="00610598" w:rsidRDefault="006B6F53" w:rsidP="00FD4375">
            <w:pPr>
              <w:pStyle w:val="Heading2"/>
              <w:rPr>
                <w:rFonts w:ascii="Times New Roman" w:hAnsi="Times New Roman" w:cs="Times New Roman"/>
                <w:b/>
                <w:bCs/>
                <w:noProof/>
                <w:color w:val="FFFFFF" w:themeColor="background1"/>
                <w:sz w:val="24"/>
                <w:szCs w:val="24"/>
              </w:rPr>
            </w:pPr>
            <w:bookmarkStart w:id="268" w:name="_Toc121839165"/>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ADR-DSN.L.520</w:t>
            </w:r>
            <w:proofErr w:type="spellEnd"/>
            <w:r>
              <w:rPr>
                <w:rFonts w:ascii="Times New Roman" w:hAnsi="Times New Roman"/>
                <w:b/>
                <w:color w:val="FFFFFF" w:themeColor="background1"/>
                <w:sz w:val="24"/>
              </w:rPr>
              <w:t xml:space="preserve">. punktu “Vispārīga informācija. Krāsa un </w:t>
            </w:r>
            <w:proofErr w:type="spellStart"/>
            <w:r>
              <w:rPr>
                <w:rFonts w:ascii="Times New Roman" w:hAnsi="Times New Roman"/>
                <w:b/>
                <w:color w:val="FFFFFF" w:themeColor="background1"/>
                <w:sz w:val="24"/>
              </w:rPr>
              <w:t>saskatāmība</w:t>
            </w:r>
            <w:proofErr w:type="spellEnd"/>
            <w:r>
              <w:rPr>
                <w:rFonts w:ascii="Times New Roman" w:hAnsi="Times New Roman"/>
                <w:b/>
                <w:color w:val="FFFFFF" w:themeColor="background1"/>
                <w:sz w:val="24"/>
              </w:rPr>
              <w:t>”</w:t>
            </w:r>
            <w:bookmarkEnd w:id="268"/>
          </w:p>
        </w:tc>
      </w:tr>
    </w:tbl>
    <w:p w14:paraId="18309485" w14:textId="77777777" w:rsidR="00610598" w:rsidRPr="00610598" w:rsidRDefault="00610598" w:rsidP="00610598">
      <w:pPr>
        <w:jc w:val="both"/>
        <w:rPr>
          <w:rFonts w:ascii="Times New Roman" w:eastAsia="Calibri" w:hAnsi="Times New Roman" w:cs="Calibri"/>
          <w:noProof/>
          <w:sz w:val="24"/>
          <w:szCs w:val="5"/>
        </w:rPr>
      </w:pPr>
    </w:p>
    <w:p w14:paraId="1ABE7B4D" w14:textId="6DDA94FD" w:rsidR="00610598" w:rsidRDefault="004974A7" w:rsidP="00184A01">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Ja nav pietiekama kontrasta starp marķējumu un seguma virsmu, marķējumu apvelk ar atbilstošu apmali.</w:t>
      </w:r>
    </w:p>
    <w:p w14:paraId="391A1CB0" w14:textId="77777777" w:rsidR="006810FE" w:rsidRPr="00610598" w:rsidRDefault="006810FE" w:rsidP="00184A01">
      <w:pPr>
        <w:pStyle w:val="BodyText"/>
        <w:tabs>
          <w:tab w:val="left" w:pos="708"/>
        </w:tabs>
        <w:spacing w:before="0"/>
        <w:ind w:left="0" w:firstLine="0"/>
        <w:jc w:val="both"/>
        <w:rPr>
          <w:rFonts w:ascii="Times New Roman" w:hAnsi="Times New Roman"/>
          <w:noProof/>
          <w:sz w:val="24"/>
        </w:rPr>
      </w:pPr>
    </w:p>
    <w:p w14:paraId="188CE94E" w14:textId="627A7347" w:rsidR="00610598" w:rsidRPr="00610598" w:rsidRDefault="004974A7" w:rsidP="004974A7">
      <w:pPr>
        <w:pStyle w:val="BodyText"/>
        <w:spacing w:before="0"/>
        <w:ind w:left="284" w:firstLine="0"/>
        <w:jc w:val="both"/>
        <w:rPr>
          <w:rFonts w:ascii="Times New Roman" w:hAnsi="Times New Roman"/>
          <w:noProof/>
          <w:sz w:val="24"/>
        </w:rPr>
      </w:pPr>
      <w:r>
        <w:rPr>
          <w:rFonts w:ascii="Times New Roman" w:hAnsi="Times New Roman"/>
          <w:sz w:val="24"/>
        </w:rPr>
        <w:t>1) Šai apmalei jābūt baltā vai melnā krāsā.</w:t>
      </w:r>
    </w:p>
    <w:p w14:paraId="70DF0EE1" w14:textId="79461E7B" w:rsidR="00610598" w:rsidRPr="00610598" w:rsidRDefault="004974A7" w:rsidP="004974A7">
      <w:pPr>
        <w:pStyle w:val="BodyText"/>
        <w:spacing w:before="0"/>
        <w:ind w:left="284" w:firstLine="0"/>
        <w:jc w:val="both"/>
        <w:rPr>
          <w:rFonts w:ascii="Times New Roman" w:hAnsi="Times New Roman"/>
          <w:noProof/>
          <w:sz w:val="24"/>
        </w:rPr>
      </w:pPr>
      <w:r>
        <w:rPr>
          <w:rFonts w:ascii="Times New Roman" w:hAnsi="Times New Roman"/>
          <w:sz w:val="24"/>
        </w:rPr>
        <w:t>2) Vēlams iespējami samazināt nevienmērīgas marķējumu virsmas saķeres raksturojumu risku, izmantojot atbilstošu krāsu.</w:t>
      </w:r>
    </w:p>
    <w:p w14:paraId="384ABAC2" w14:textId="7CABAB05" w:rsidR="00610598" w:rsidRPr="00610598" w:rsidRDefault="004974A7" w:rsidP="004974A7">
      <w:pPr>
        <w:pStyle w:val="BodyText"/>
        <w:spacing w:before="0"/>
        <w:ind w:left="284" w:firstLine="0"/>
        <w:jc w:val="both"/>
        <w:rPr>
          <w:rFonts w:ascii="Times New Roman" w:hAnsi="Times New Roman"/>
          <w:noProof/>
          <w:sz w:val="24"/>
        </w:rPr>
      </w:pPr>
      <w:r>
        <w:rPr>
          <w:rFonts w:ascii="Times New Roman" w:hAnsi="Times New Roman"/>
          <w:sz w:val="24"/>
        </w:rPr>
        <w:t>3) Marķējumi ir jāveido kā vienlaidu laukumi vai kā garenvirziena līniju sērijas, kas rada vienlaidu laukumiem līdzvērtīgu vizuālo efektu.</w:t>
      </w:r>
    </w:p>
    <w:p w14:paraId="25EB8968" w14:textId="2F5AEB91" w:rsidR="00610598" w:rsidRDefault="004974A7" w:rsidP="004974A7">
      <w:pPr>
        <w:pStyle w:val="BodyText"/>
        <w:spacing w:before="0"/>
        <w:ind w:left="284" w:firstLine="0"/>
        <w:jc w:val="both"/>
        <w:rPr>
          <w:rFonts w:ascii="Times New Roman" w:hAnsi="Times New Roman"/>
          <w:noProof/>
          <w:sz w:val="24"/>
        </w:rPr>
      </w:pPr>
      <w:r>
        <w:rPr>
          <w:rFonts w:ascii="Times New Roman" w:hAnsi="Times New Roman"/>
          <w:sz w:val="24"/>
        </w:rPr>
        <w:t xml:space="preserve">4) Norādījumi par gaismu atstarojošiem materiāliem ir sniegti </w:t>
      </w:r>
      <w:proofErr w:type="spellStart"/>
      <w:r>
        <w:rPr>
          <w:rFonts w:ascii="Times New Roman" w:hAnsi="Times New Roman"/>
          <w:i/>
          <w:iCs/>
          <w:sz w:val="24"/>
        </w:rPr>
        <w:t>ICAO</w:t>
      </w:r>
      <w:proofErr w:type="spellEnd"/>
      <w:r>
        <w:rPr>
          <w:rFonts w:ascii="Times New Roman" w:hAnsi="Times New Roman"/>
          <w:sz w:val="24"/>
        </w:rPr>
        <w:t xml:space="preserve"> dok. Nr. 9157 “Lidlauka projektēšanas rokasgrāmata” 4. daļā “Vizuālie līdzekļi”.</w:t>
      </w:r>
    </w:p>
    <w:p w14:paraId="4CC4212D" w14:textId="77777777" w:rsidR="006810FE" w:rsidRPr="00610598" w:rsidRDefault="006810FE" w:rsidP="004974A7">
      <w:pPr>
        <w:pStyle w:val="BodyText"/>
        <w:spacing w:before="0"/>
        <w:ind w:left="284" w:firstLine="0"/>
        <w:jc w:val="both"/>
        <w:rPr>
          <w:rFonts w:ascii="Times New Roman" w:hAnsi="Times New Roman"/>
          <w:noProof/>
          <w:sz w:val="24"/>
        </w:rPr>
      </w:pPr>
    </w:p>
    <w:p w14:paraId="580327F5" w14:textId="679B38A1" w:rsidR="00610598" w:rsidRDefault="004974A7" w:rsidP="00184A01">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Lidlaukos, kur lidojumus veic naktī, seguma marķējumi jāveido ar gaismu atstarojošiem materiāliem, kas paredzēti marķējumu redzamības uzlabošanai.</w:t>
      </w:r>
    </w:p>
    <w:p w14:paraId="0E4A9F83" w14:textId="77777777" w:rsidR="006810FE" w:rsidRPr="00610598" w:rsidRDefault="006810FE" w:rsidP="00184A01">
      <w:pPr>
        <w:pStyle w:val="BodyText"/>
        <w:tabs>
          <w:tab w:val="left" w:pos="708"/>
        </w:tabs>
        <w:spacing w:before="0"/>
        <w:ind w:left="0" w:firstLine="0"/>
        <w:jc w:val="both"/>
        <w:rPr>
          <w:rFonts w:ascii="Times New Roman" w:hAnsi="Times New Roman"/>
          <w:noProof/>
          <w:sz w:val="24"/>
        </w:rPr>
      </w:pPr>
    </w:p>
    <w:p w14:paraId="0C20BF4B" w14:textId="77777777"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586DB859" w14:textId="77777777" w:rsidR="00006B96" w:rsidRPr="00610598" w:rsidRDefault="00006B96" w:rsidP="00610598">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184A01" w:rsidRPr="00610598" w14:paraId="070D26A1" w14:textId="77777777" w:rsidTr="00FD4375">
        <w:trPr>
          <w:trHeight w:val="266"/>
        </w:trPr>
        <w:tc>
          <w:tcPr>
            <w:tcW w:w="9065" w:type="dxa"/>
            <w:shd w:val="clear" w:color="auto" w:fill="212E63"/>
          </w:tcPr>
          <w:p w14:paraId="27230F42" w14:textId="0EC42448" w:rsidR="00184A01" w:rsidRPr="00610598" w:rsidRDefault="006B6F53" w:rsidP="00FD4375">
            <w:pPr>
              <w:pStyle w:val="Heading2"/>
              <w:rPr>
                <w:rFonts w:ascii="Times New Roman" w:hAnsi="Times New Roman" w:cs="Times New Roman"/>
                <w:b/>
                <w:noProof/>
                <w:color w:val="FFFFFF"/>
                <w:sz w:val="24"/>
                <w:szCs w:val="18"/>
              </w:rPr>
            </w:pPr>
            <w:bookmarkStart w:id="269" w:name="_Toc121839166"/>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ADR-DSN.L.525</w:t>
            </w:r>
            <w:proofErr w:type="spellEnd"/>
            <w:r>
              <w:rPr>
                <w:rFonts w:ascii="Times New Roman" w:hAnsi="Times New Roman"/>
                <w:b/>
                <w:color w:val="FFFFFF"/>
                <w:sz w:val="24"/>
              </w:rPr>
              <w:t>. punktu “Skrejceļa apzīmējuma marķējums”</w:t>
            </w:r>
            <w:bookmarkEnd w:id="269"/>
          </w:p>
        </w:tc>
      </w:tr>
    </w:tbl>
    <w:p w14:paraId="30501026" w14:textId="77777777" w:rsidR="00610598" w:rsidRPr="00610598" w:rsidRDefault="00610598" w:rsidP="00610598">
      <w:pPr>
        <w:jc w:val="both"/>
        <w:rPr>
          <w:rFonts w:ascii="Times New Roman" w:eastAsia="Calibri" w:hAnsi="Times New Roman" w:cs="Calibri"/>
          <w:noProof/>
          <w:sz w:val="24"/>
          <w:szCs w:val="5"/>
        </w:rPr>
      </w:pPr>
    </w:p>
    <w:p w14:paraId="0A884505" w14:textId="5FD62E9E" w:rsidR="00610598" w:rsidRPr="00610598" w:rsidRDefault="006810FE" w:rsidP="00184A01">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Piemērojamība. Pie skrejceļa sliekšņiem ir jānodrošina skrejceļa apzīmējuma marķējums.</w:t>
      </w:r>
    </w:p>
    <w:p w14:paraId="73685096" w14:textId="1D076396" w:rsidR="00610598" w:rsidRPr="00184A01" w:rsidRDefault="006810FE" w:rsidP="00184A01">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Novietojums un izvietojums. Skrejceļa apzīmējuma marķējumam jāatrodas pie sliekšņa atbilstoši tam, kā parādīts L-1. attēlā.</w:t>
      </w:r>
    </w:p>
    <w:p w14:paraId="03E871F9" w14:textId="5867DA27" w:rsidR="00610598" w:rsidRDefault="006810FE" w:rsidP="00184A01">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Raksturojumi.</w:t>
      </w:r>
    </w:p>
    <w:p w14:paraId="635D694A" w14:textId="77777777" w:rsidR="002277F1" w:rsidRPr="00610598" w:rsidRDefault="002277F1" w:rsidP="00184A01">
      <w:pPr>
        <w:pStyle w:val="BodyText"/>
        <w:tabs>
          <w:tab w:val="left" w:pos="708"/>
        </w:tabs>
        <w:spacing w:before="0"/>
        <w:ind w:left="0" w:firstLine="0"/>
        <w:jc w:val="both"/>
        <w:rPr>
          <w:rFonts w:ascii="Times New Roman" w:hAnsi="Times New Roman"/>
          <w:noProof/>
          <w:sz w:val="24"/>
        </w:rPr>
      </w:pPr>
    </w:p>
    <w:p w14:paraId="07690B18" w14:textId="176887A8" w:rsidR="00610598" w:rsidRDefault="002277F1" w:rsidP="002277F1">
      <w:pPr>
        <w:pStyle w:val="BodyText"/>
        <w:spacing w:before="0"/>
        <w:ind w:left="284" w:firstLine="0"/>
        <w:jc w:val="both"/>
        <w:rPr>
          <w:rFonts w:ascii="Times New Roman" w:hAnsi="Times New Roman"/>
          <w:noProof/>
          <w:sz w:val="24"/>
        </w:rPr>
      </w:pPr>
      <w:r>
        <w:rPr>
          <w:rFonts w:ascii="Times New Roman" w:hAnsi="Times New Roman"/>
          <w:sz w:val="24"/>
        </w:rPr>
        <w:t xml:space="preserve">1) Skrejceļa apzīmējuma marķējumam ir jāsastāv no </w:t>
      </w:r>
      <w:proofErr w:type="spellStart"/>
      <w:r>
        <w:rPr>
          <w:rFonts w:ascii="Times New Roman" w:hAnsi="Times New Roman"/>
          <w:sz w:val="24"/>
        </w:rPr>
        <w:t>divciparu</w:t>
      </w:r>
      <w:proofErr w:type="spellEnd"/>
      <w:r>
        <w:rPr>
          <w:rFonts w:ascii="Times New Roman" w:hAnsi="Times New Roman"/>
          <w:sz w:val="24"/>
        </w:rPr>
        <w:t xml:space="preserve"> skaitļa, paralēlu skrejceļu gadījumā to papildinot ar burtu.</w:t>
      </w:r>
    </w:p>
    <w:p w14:paraId="02ABB648" w14:textId="77777777" w:rsidR="002277F1" w:rsidRPr="00610598" w:rsidRDefault="002277F1" w:rsidP="00184A01">
      <w:pPr>
        <w:pStyle w:val="BodyText"/>
        <w:tabs>
          <w:tab w:val="left" w:pos="1275"/>
        </w:tabs>
        <w:spacing w:before="0"/>
        <w:ind w:left="0" w:firstLine="0"/>
        <w:jc w:val="both"/>
        <w:rPr>
          <w:rFonts w:ascii="Times New Roman" w:hAnsi="Times New Roman"/>
          <w:noProof/>
          <w:sz w:val="24"/>
        </w:rPr>
      </w:pPr>
    </w:p>
    <w:p w14:paraId="63DB3C95" w14:textId="69FE1FD9" w:rsidR="00610598" w:rsidRPr="00610598" w:rsidRDefault="002277F1" w:rsidP="002277F1">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 xml:space="preserve">i) Atsevišķa skrejceļa, divu paralēlu skrejceļu un trīs paralēlu skrejceļu gadījumā </w:t>
      </w:r>
      <w:proofErr w:type="spellStart"/>
      <w:r>
        <w:rPr>
          <w:rFonts w:ascii="Times New Roman" w:hAnsi="Times New Roman"/>
          <w:sz w:val="24"/>
        </w:rPr>
        <w:t>divciparu</w:t>
      </w:r>
      <w:proofErr w:type="spellEnd"/>
      <w:r>
        <w:rPr>
          <w:rFonts w:ascii="Times New Roman" w:hAnsi="Times New Roman"/>
          <w:sz w:val="24"/>
        </w:rPr>
        <w:t xml:space="preserve"> skaitlim jābūt veselam skaitlim, kura vērtība ir tuvākā vienai desmitdaļai no skrejceļa ass azimuta, skatoties no pieejas puses.</w:t>
      </w:r>
    </w:p>
    <w:p w14:paraId="6CB0080D" w14:textId="5838CEF6" w:rsidR="00610598" w:rsidRPr="00610598" w:rsidRDefault="002277F1" w:rsidP="002277F1">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ii) Četru vai vairāku paralēlu skrejceļu gadījumā vienu blakus esošu skrejceļu grupu apzīmē ar tuvāko magnētiskā azimuta desmitdaļu un otru blakus esošu skrejceļu grupu apzīmē ar nākamo tuvāko magnētiskā azimuta desmitdaļu.</w:t>
      </w:r>
    </w:p>
    <w:p w14:paraId="3831D874" w14:textId="49283C5D" w:rsidR="00610598" w:rsidRDefault="002277F1" w:rsidP="002277F1">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 xml:space="preserve">iii) Ja skrejceļa apzīmējuma marķējums ir </w:t>
      </w:r>
      <w:proofErr w:type="spellStart"/>
      <w:r>
        <w:rPr>
          <w:rFonts w:ascii="Times New Roman" w:hAnsi="Times New Roman"/>
          <w:sz w:val="24"/>
        </w:rPr>
        <w:t>viencipara</w:t>
      </w:r>
      <w:proofErr w:type="spellEnd"/>
      <w:r>
        <w:rPr>
          <w:rFonts w:ascii="Times New Roman" w:hAnsi="Times New Roman"/>
          <w:sz w:val="24"/>
        </w:rPr>
        <w:t xml:space="preserve"> skaitlis, tad pirms tā jāraksta nulle.</w:t>
      </w:r>
    </w:p>
    <w:p w14:paraId="7AB4946E" w14:textId="77777777" w:rsidR="002277F1" w:rsidRPr="00610598" w:rsidRDefault="002277F1" w:rsidP="00184A01">
      <w:pPr>
        <w:pStyle w:val="BodyText"/>
        <w:tabs>
          <w:tab w:val="left" w:pos="1842"/>
        </w:tabs>
        <w:spacing w:before="0"/>
        <w:ind w:left="0" w:firstLine="0"/>
        <w:jc w:val="both"/>
        <w:rPr>
          <w:rFonts w:ascii="Times New Roman" w:hAnsi="Times New Roman"/>
          <w:noProof/>
          <w:sz w:val="24"/>
        </w:rPr>
      </w:pPr>
    </w:p>
    <w:p w14:paraId="6B49AC2F" w14:textId="0E19E505" w:rsidR="00610598" w:rsidRDefault="002277F1" w:rsidP="00DC1EC9">
      <w:pPr>
        <w:pStyle w:val="BodyText"/>
        <w:keepNext/>
        <w:keepLines/>
        <w:spacing w:before="0"/>
        <w:ind w:left="284" w:firstLine="0"/>
        <w:jc w:val="both"/>
        <w:rPr>
          <w:rFonts w:ascii="Times New Roman" w:hAnsi="Times New Roman"/>
          <w:noProof/>
          <w:sz w:val="24"/>
        </w:rPr>
      </w:pPr>
      <w:r>
        <w:rPr>
          <w:rFonts w:ascii="Times New Roman" w:hAnsi="Times New Roman"/>
          <w:sz w:val="24"/>
        </w:rPr>
        <w:lastRenderedPageBreak/>
        <w:t>2) Paralēlu skrejceļu gadījumā katrs skrejceļa apzīmējuma marķējums jāpapildina ar turpmāk norādīto burtu tādā secībā, kāda norādīta turpmāk no kreisās uz labo pusi, skatoties pieejas virzienā:</w:t>
      </w:r>
    </w:p>
    <w:p w14:paraId="53C9FB32" w14:textId="77777777" w:rsidR="002277F1" w:rsidRPr="00610598" w:rsidRDefault="002277F1" w:rsidP="00184A01">
      <w:pPr>
        <w:pStyle w:val="BodyText"/>
        <w:tabs>
          <w:tab w:val="left" w:pos="1275"/>
        </w:tabs>
        <w:spacing w:before="0"/>
        <w:ind w:left="0" w:firstLine="0"/>
        <w:jc w:val="both"/>
        <w:rPr>
          <w:rFonts w:ascii="Times New Roman" w:hAnsi="Times New Roman"/>
          <w:noProof/>
          <w:sz w:val="24"/>
        </w:rPr>
      </w:pPr>
    </w:p>
    <w:p w14:paraId="045F834F" w14:textId="6DCFB4A1" w:rsidR="00610598" w:rsidRPr="00610598" w:rsidRDefault="002277F1" w:rsidP="002277F1">
      <w:pPr>
        <w:pStyle w:val="BodyText"/>
        <w:tabs>
          <w:tab w:val="left" w:pos="1842"/>
        </w:tabs>
        <w:spacing w:before="0"/>
        <w:ind w:left="567" w:firstLine="0"/>
        <w:jc w:val="both"/>
        <w:rPr>
          <w:rFonts w:ascii="Times New Roman" w:hAnsi="Times New Roman" w:cs="Calibri"/>
          <w:noProof/>
          <w:sz w:val="24"/>
        </w:rPr>
      </w:pPr>
      <w:r>
        <w:rPr>
          <w:rFonts w:ascii="Times New Roman" w:hAnsi="Times New Roman"/>
          <w:sz w:val="24"/>
        </w:rPr>
        <w:t>i) divu paralēlu skrejceļu gadījumā: “L”, “R”;</w:t>
      </w:r>
    </w:p>
    <w:p w14:paraId="5F3D2778" w14:textId="28C80DEF" w:rsidR="00610598" w:rsidRPr="00610598" w:rsidRDefault="002277F1" w:rsidP="002277F1">
      <w:pPr>
        <w:pStyle w:val="BodyText"/>
        <w:tabs>
          <w:tab w:val="left" w:pos="1842"/>
        </w:tabs>
        <w:spacing w:before="0"/>
        <w:ind w:left="567" w:firstLine="0"/>
        <w:jc w:val="both"/>
        <w:rPr>
          <w:rFonts w:ascii="Times New Roman" w:hAnsi="Times New Roman" w:cs="Calibri"/>
          <w:noProof/>
          <w:sz w:val="24"/>
        </w:rPr>
      </w:pPr>
      <w:r>
        <w:rPr>
          <w:rFonts w:ascii="Times New Roman" w:hAnsi="Times New Roman"/>
          <w:sz w:val="24"/>
        </w:rPr>
        <w:t>ii) trīs paralēlu skrejceļu gadījumā: “L”, “C”, “R”;</w:t>
      </w:r>
    </w:p>
    <w:p w14:paraId="48200228" w14:textId="02415078" w:rsidR="00610598" w:rsidRPr="00610598" w:rsidRDefault="002277F1" w:rsidP="002277F1">
      <w:pPr>
        <w:pStyle w:val="BodyText"/>
        <w:tabs>
          <w:tab w:val="left" w:pos="1842"/>
        </w:tabs>
        <w:spacing w:before="0"/>
        <w:ind w:left="567" w:firstLine="0"/>
        <w:jc w:val="both"/>
        <w:rPr>
          <w:rFonts w:ascii="Times New Roman" w:hAnsi="Times New Roman" w:cs="Calibri"/>
          <w:noProof/>
          <w:sz w:val="24"/>
        </w:rPr>
      </w:pPr>
      <w:r>
        <w:rPr>
          <w:rFonts w:ascii="Times New Roman" w:hAnsi="Times New Roman"/>
          <w:sz w:val="24"/>
        </w:rPr>
        <w:t>iii) četru paralēlu skrejceļu gadījumā: “L”, “R”, “L”, “R”;</w:t>
      </w:r>
    </w:p>
    <w:p w14:paraId="0EFF9106" w14:textId="6C053FD8" w:rsidR="00610598" w:rsidRPr="00610598" w:rsidRDefault="002277F1" w:rsidP="002277F1">
      <w:pPr>
        <w:pStyle w:val="BodyText"/>
        <w:tabs>
          <w:tab w:val="left" w:pos="1842"/>
        </w:tabs>
        <w:spacing w:before="0"/>
        <w:ind w:left="567" w:firstLine="0"/>
        <w:jc w:val="both"/>
        <w:rPr>
          <w:rFonts w:ascii="Times New Roman" w:hAnsi="Times New Roman" w:cs="Calibri"/>
          <w:noProof/>
          <w:sz w:val="24"/>
        </w:rPr>
      </w:pPr>
      <w:r>
        <w:rPr>
          <w:rFonts w:ascii="Times New Roman" w:hAnsi="Times New Roman"/>
          <w:sz w:val="24"/>
        </w:rPr>
        <w:t>iv) piecu paralēlu skrejceļu gadījumā: “L”, “C”, “R”, “L”, “R” vai “L”, “R”, “L”, “C”, “R”;</w:t>
      </w:r>
    </w:p>
    <w:p w14:paraId="7D6B5A82" w14:textId="66F7F813" w:rsidR="00610598" w:rsidRDefault="002277F1" w:rsidP="002277F1">
      <w:pPr>
        <w:pStyle w:val="BodyText"/>
        <w:tabs>
          <w:tab w:val="left" w:pos="1842"/>
        </w:tabs>
        <w:spacing w:before="0"/>
        <w:ind w:left="567" w:firstLine="0"/>
        <w:jc w:val="both"/>
        <w:rPr>
          <w:rFonts w:ascii="Times New Roman" w:hAnsi="Times New Roman" w:cs="Calibri"/>
          <w:noProof/>
          <w:sz w:val="24"/>
        </w:rPr>
      </w:pPr>
      <w:r>
        <w:rPr>
          <w:rFonts w:ascii="Times New Roman" w:hAnsi="Times New Roman"/>
          <w:sz w:val="24"/>
        </w:rPr>
        <w:t>v) sešu paralēlu skrejceļu gadījumā: “L”, “C”, “R”, “L”, “C”, “R”.</w:t>
      </w:r>
    </w:p>
    <w:p w14:paraId="4D20D5DF" w14:textId="77777777" w:rsidR="002277F1" w:rsidRPr="00610598" w:rsidRDefault="002277F1" w:rsidP="002277F1">
      <w:pPr>
        <w:pStyle w:val="BodyText"/>
        <w:tabs>
          <w:tab w:val="left" w:pos="1842"/>
        </w:tabs>
        <w:spacing w:before="0"/>
        <w:ind w:left="567" w:firstLine="0"/>
        <w:jc w:val="both"/>
        <w:rPr>
          <w:rFonts w:ascii="Times New Roman" w:hAnsi="Times New Roman" w:cs="Calibri"/>
          <w:noProof/>
          <w:sz w:val="24"/>
        </w:rPr>
      </w:pPr>
    </w:p>
    <w:p w14:paraId="1A7C2A6F" w14:textId="39F5044C" w:rsidR="00610598" w:rsidRPr="00610598" w:rsidRDefault="002277F1" w:rsidP="00A30D25">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3) Skaitļi un burti jāveido tādā formā un atbilstoši tādiem izmēriem, kā norādīts L-2. attēlā. Izmēri nedrīkst būt mazāki par tiem, kas norādīti L-2. attēlā. Ja skaitļi tiek iekļauti skrejceļa sliekšņa marķējumā, jāizmanto lielāki izmēri, lai pienācīgi aizpildītu atstarpi starp skrejceļa sliekšņa marķējuma līnijām.</w:t>
      </w:r>
    </w:p>
    <w:p w14:paraId="2874ABE2" w14:textId="77777777" w:rsidR="00610598" w:rsidRPr="00610598" w:rsidRDefault="00610598" w:rsidP="00610598">
      <w:pPr>
        <w:jc w:val="both"/>
        <w:rPr>
          <w:rFonts w:ascii="Times New Roman" w:eastAsia="Calibri" w:hAnsi="Times New Roman" w:cs="Calibri"/>
          <w:noProof/>
          <w:sz w:val="24"/>
          <w:szCs w:val="9"/>
        </w:rPr>
      </w:pPr>
    </w:p>
    <w:p w14:paraId="1EF2C27D" w14:textId="2C373743" w:rsidR="00610598" w:rsidRPr="00610598" w:rsidRDefault="00616FF4" w:rsidP="00610598">
      <w:pPr>
        <w:jc w:val="both"/>
        <w:rPr>
          <w:rFonts w:ascii="Times New Roman" w:eastAsia="Calibri" w:hAnsi="Times New Roman" w:cs="Calibri"/>
          <w:noProof/>
          <w:sz w:val="24"/>
          <w:szCs w:val="20"/>
        </w:rPr>
      </w:pPr>
      <w:r>
        <w:rPr>
          <w:rFonts w:ascii="Times New Roman" w:hAnsi="Times New Roman" w:cs="Times New Roman"/>
          <w:noProof/>
          <w:sz w:val="24"/>
        </w:rPr>
        <w:drawing>
          <wp:inline distT="0" distB="0" distL="0" distR="0" wp14:anchorId="4E825FA7" wp14:editId="41458C21">
            <wp:extent cx="5574453" cy="3802161"/>
            <wp:effectExtent l="0" t="0" r="7620" b="825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591804" cy="3813995"/>
                    </a:xfrm>
                    <a:prstGeom prst="rect">
                      <a:avLst/>
                    </a:prstGeom>
                    <a:noFill/>
                    <a:ln>
                      <a:noFill/>
                    </a:ln>
                  </pic:spPr>
                </pic:pic>
              </a:graphicData>
            </a:graphic>
          </wp:inline>
        </w:drawing>
      </w:r>
    </w:p>
    <w:p w14:paraId="621BF087" w14:textId="7FB10704" w:rsidR="00610598" w:rsidRPr="00610598" w:rsidRDefault="00610598" w:rsidP="00610598">
      <w:pPr>
        <w:jc w:val="both"/>
        <w:rPr>
          <w:rFonts w:ascii="Times New Roman" w:hAnsi="Times New Roman"/>
          <w:b/>
          <w:i/>
          <w:noProof/>
          <w:sz w:val="24"/>
        </w:rPr>
      </w:pPr>
      <w:r>
        <w:rPr>
          <w:rFonts w:ascii="Times New Roman" w:hAnsi="Times New Roman"/>
          <w:b/>
          <w:i/>
          <w:sz w:val="24"/>
        </w:rPr>
        <w:t>L-1. attēls. Skrejceļa apzīmējuma, ass līnijas un sliekšņa marķējumi</w:t>
      </w:r>
    </w:p>
    <w:p w14:paraId="64E750F2" w14:textId="77777777" w:rsidR="00610598" w:rsidRPr="00610598" w:rsidRDefault="00610598" w:rsidP="00610598">
      <w:pPr>
        <w:jc w:val="both"/>
        <w:rPr>
          <w:rFonts w:ascii="Times New Roman" w:eastAsia="Calibri" w:hAnsi="Times New Roman" w:cs="Calibri"/>
          <w:noProof/>
          <w:sz w:val="24"/>
          <w:szCs w:val="18"/>
        </w:rPr>
      </w:pPr>
    </w:p>
    <w:p w14:paraId="19192EF4" w14:textId="77777777" w:rsidR="00610598" w:rsidRPr="00610598" w:rsidRDefault="00610598" w:rsidP="00610598">
      <w:pPr>
        <w:jc w:val="both"/>
        <w:rPr>
          <w:rFonts w:ascii="Times New Roman" w:eastAsia="Calibri" w:hAnsi="Times New Roman" w:cs="Calibri"/>
          <w:b/>
          <w:bCs/>
          <w:i/>
          <w:noProof/>
          <w:sz w:val="24"/>
          <w:szCs w:val="21"/>
        </w:rPr>
      </w:pPr>
    </w:p>
    <w:p w14:paraId="762B14B7" w14:textId="2D8D7F03" w:rsidR="00610598" w:rsidRPr="00610598" w:rsidRDefault="00126358" w:rsidP="00610598">
      <w:pPr>
        <w:jc w:val="both"/>
        <w:rPr>
          <w:rFonts w:ascii="Times New Roman" w:eastAsia="Calibri" w:hAnsi="Times New Roman" w:cs="Calibri"/>
          <w:noProof/>
          <w:sz w:val="24"/>
          <w:szCs w:val="20"/>
        </w:rPr>
      </w:pPr>
      <w:r w:rsidRPr="001B061C">
        <w:rPr>
          <w:rFonts w:ascii="Times New Roman" w:hAnsi="Times New Roman" w:cs="Times New Roman"/>
          <w:noProof/>
          <w:sz w:val="24"/>
        </w:rPr>
        <w:lastRenderedPageBreak/>
        <w:drawing>
          <wp:inline distT="0" distB="0" distL="0" distR="0" wp14:anchorId="284E6032" wp14:editId="61CD2A4A">
            <wp:extent cx="5273040" cy="5394960"/>
            <wp:effectExtent l="0" t="0" r="0" b="0"/>
            <wp:docPr id="46" name="Picture 46"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Diagram, engineering drawing&#10;&#10;Description automatically generated"/>
                    <pic:cNvPicPr>
                      <a:picLocks noChangeAspect="1" noChangeArrowheads="1"/>
                    </pic:cNvPicPr>
                  </pic:nvPicPr>
                  <pic:blipFill rotWithShape="1">
                    <a:blip r:embed="rId35">
                      <a:extLst>
                        <a:ext uri="{28A0092B-C50C-407E-A947-70E740481C1C}">
                          <a14:useLocalDpi xmlns:a14="http://schemas.microsoft.com/office/drawing/2010/main" val="0"/>
                        </a:ext>
                      </a:extLst>
                    </a:blip>
                    <a:srcRect r="1143" b="1117"/>
                    <a:stretch/>
                  </pic:blipFill>
                  <pic:spPr bwMode="auto">
                    <a:xfrm>
                      <a:off x="0" y="0"/>
                      <a:ext cx="5273040" cy="5394960"/>
                    </a:xfrm>
                    <a:prstGeom prst="rect">
                      <a:avLst/>
                    </a:prstGeom>
                    <a:noFill/>
                    <a:ln>
                      <a:noFill/>
                    </a:ln>
                    <a:extLst>
                      <a:ext uri="{53640926-AAD7-44D8-BBD7-CCE9431645EC}">
                        <a14:shadowObscured xmlns:a14="http://schemas.microsoft.com/office/drawing/2010/main"/>
                      </a:ext>
                    </a:extLst>
                  </pic:spPr>
                </pic:pic>
              </a:graphicData>
            </a:graphic>
          </wp:inline>
        </w:drawing>
      </w:r>
    </w:p>
    <w:p w14:paraId="6DC694A8" w14:textId="6D446DB9" w:rsidR="00610598" w:rsidRPr="00610598" w:rsidRDefault="00610598" w:rsidP="00610598">
      <w:pPr>
        <w:jc w:val="both"/>
        <w:rPr>
          <w:rFonts w:ascii="Times New Roman" w:hAnsi="Times New Roman"/>
          <w:b/>
          <w:i/>
          <w:noProof/>
          <w:sz w:val="24"/>
        </w:rPr>
      </w:pPr>
      <w:r>
        <w:rPr>
          <w:rFonts w:ascii="Times New Roman" w:hAnsi="Times New Roman"/>
          <w:b/>
          <w:i/>
          <w:sz w:val="24"/>
        </w:rPr>
        <w:t>L-2. attēls. Skrejceļa apzīmējuma marķējumu numuru un burtu forma un proporcijas</w:t>
      </w:r>
    </w:p>
    <w:p w14:paraId="3F2DA876" w14:textId="77777777" w:rsidR="001162E0" w:rsidRDefault="001162E0" w:rsidP="00610598">
      <w:pPr>
        <w:jc w:val="both"/>
        <w:rPr>
          <w:rFonts w:ascii="Times New Roman" w:hAnsi="Times New Roman"/>
          <w:noProof/>
          <w:sz w:val="24"/>
        </w:rPr>
      </w:pPr>
    </w:p>
    <w:p w14:paraId="7641EBB0" w14:textId="7CE02D10"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25FCB9AB" w14:textId="77777777" w:rsidR="001162E0" w:rsidRPr="00610598" w:rsidRDefault="001162E0" w:rsidP="00610598">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1162E0" w:rsidRPr="00610598" w14:paraId="229D0547" w14:textId="77777777" w:rsidTr="00FD4375">
        <w:trPr>
          <w:trHeight w:val="266"/>
        </w:trPr>
        <w:tc>
          <w:tcPr>
            <w:tcW w:w="9065" w:type="dxa"/>
            <w:shd w:val="clear" w:color="auto" w:fill="16CC7E"/>
          </w:tcPr>
          <w:p w14:paraId="7C3544CA" w14:textId="749D353C" w:rsidR="001162E0" w:rsidRPr="00610598" w:rsidRDefault="0015381C" w:rsidP="00FD4375">
            <w:pPr>
              <w:pStyle w:val="Heading2"/>
              <w:rPr>
                <w:rFonts w:ascii="Times New Roman" w:hAnsi="Times New Roman" w:cs="Times New Roman"/>
                <w:b/>
                <w:bCs/>
                <w:noProof/>
                <w:color w:val="FFFFFF" w:themeColor="background1"/>
                <w:sz w:val="24"/>
                <w:szCs w:val="24"/>
              </w:rPr>
            </w:pPr>
            <w:bookmarkStart w:id="270" w:name="_Toc121839167"/>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ADR-DSN.L.525</w:t>
            </w:r>
            <w:proofErr w:type="spellEnd"/>
            <w:r>
              <w:rPr>
                <w:rFonts w:ascii="Times New Roman" w:hAnsi="Times New Roman"/>
                <w:b/>
                <w:color w:val="FFFFFF" w:themeColor="background1"/>
                <w:sz w:val="24"/>
              </w:rPr>
              <w:t>. punktu “Skrejceļa apzīmējuma marķējums”</w:t>
            </w:r>
            <w:bookmarkEnd w:id="270"/>
          </w:p>
        </w:tc>
      </w:tr>
    </w:tbl>
    <w:p w14:paraId="489BEC87" w14:textId="77777777" w:rsidR="00610598" w:rsidRPr="00610598" w:rsidRDefault="00610598" w:rsidP="00610598">
      <w:pPr>
        <w:jc w:val="both"/>
        <w:rPr>
          <w:rFonts w:ascii="Times New Roman" w:eastAsia="Calibri" w:hAnsi="Times New Roman" w:cs="Calibri"/>
          <w:noProof/>
          <w:sz w:val="24"/>
          <w:szCs w:val="5"/>
        </w:rPr>
      </w:pPr>
    </w:p>
    <w:p w14:paraId="20CDDD79" w14:textId="77777777" w:rsidR="00610598" w:rsidRDefault="00610598" w:rsidP="00610598">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6C35D109" w14:textId="77777777" w:rsidR="0015381C" w:rsidRPr="00610598" w:rsidRDefault="0015381C" w:rsidP="00610598">
      <w:pPr>
        <w:pStyle w:val="BodyText"/>
        <w:spacing w:before="0"/>
        <w:ind w:left="0" w:firstLine="0"/>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D12D52" w:rsidRPr="00610598" w14:paraId="359B0183" w14:textId="77777777" w:rsidTr="00FD4375">
        <w:trPr>
          <w:trHeight w:val="266"/>
        </w:trPr>
        <w:tc>
          <w:tcPr>
            <w:tcW w:w="9065" w:type="dxa"/>
            <w:shd w:val="clear" w:color="auto" w:fill="212E63"/>
          </w:tcPr>
          <w:p w14:paraId="6D537421" w14:textId="62CC7A57" w:rsidR="00D12D52" w:rsidRPr="00610598" w:rsidRDefault="0015381C" w:rsidP="00FD4375">
            <w:pPr>
              <w:pStyle w:val="Heading2"/>
              <w:rPr>
                <w:rFonts w:ascii="Times New Roman" w:hAnsi="Times New Roman" w:cs="Times New Roman"/>
                <w:b/>
                <w:noProof/>
                <w:color w:val="FFFFFF"/>
                <w:sz w:val="24"/>
                <w:szCs w:val="18"/>
              </w:rPr>
            </w:pPr>
            <w:bookmarkStart w:id="271" w:name="_Toc121839168"/>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ADR-DSN.L.530</w:t>
            </w:r>
            <w:proofErr w:type="spellEnd"/>
            <w:r>
              <w:rPr>
                <w:rFonts w:ascii="Times New Roman" w:hAnsi="Times New Roman"/>
                <w:b/>
                <w:color w:val="FFFFFF"/>
                <w:sz w:val="24"/>
              </w:rPr>
              <w:t>. punktu “Skrejceļa ass līnijas marķējums”</w:t>
            </w:r>
            <w:bookmarkEnd w:id="271"/>
          </w:p>
        </w:tc>
      </w:tr>
    </w:tbl>
    <w:p w14:paraId="31BD8215" w14:textId="77777777" w:rsidR="00610598" w:rsidRPr="00610598" w:rsidRDefault="00610598" w:rsidP="00610598">
      <w:pPr>
        <w:jc w:val="both"/>
        <w:rPr>
          <w:rFonts w:ascii="Times New Roman" w:eastAsia="Calibri" w:hAnsi="Times New Roman" w:cs="Calibri"/>
          <w:noProof/>
          <w:sz w:val="24"/>
          <w:szCs w:val="5"/>
        </w:rPr>
      </w:pPr>
    </w:p>
    <w:p w14:paraId="4E341B32" w14:textId="0226FF2D" w:rsidR="00610598" w:rsidRPr="00610598" w:rsidRDefault="0015381C" w:rsidP="00D12D52">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Piemērojamība. Skrejceļa ass līnijas marķējums ir jānodrošina uz mākslīgā seguma skrejceļa.</w:t>
      </w:r>
    </w:p>
    <w:p w14:paraId="40043683" w14:textId="7D962330" w:rsidR="00610598" w:rsidRPr="00610598" w:rsidRDefault="0015381C" w:rsidP="00D12D52">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Novietojums. Skrejceļa ass līnijas marķējums jānovieto gar skrejceļa ass līniju starp skrejceļa apzīmējuma marķējumu atbilstoši tam, kā noteikts L-1. attēlā, izņemot gadījumu, kad tas tiek pārtraukts atbilstoši tam, kā noteikts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ADR-DSN.L.560</w:t>
      </w:r>
      <w:proofErr w:type="spellEnd"/>
      <w:r>
        <w:rPr>
          <w:rFonts w:ascii="Times New Roman" w:hAnsi="Times New Roman"/>
          <w:sz w:val="24"/>
        </w:rPr>
        <w:t>. punktu.</w:t>
      </w:r>
    </w:p>
    <w:p w14:paraId="3142A098" w14:textId="01B01F5D" w:rsidR="00610598" w:rsidRDefault="0015381C" w:rsidP="00D12D52">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Raksturojumi.</w:t>
      </w:r>
    </w:p>
    <w:p w14:paraId="68D7B0F3" w14:textId="77777777" w:rsidR="00E51BE8" w:rsidRPr="00D12D52" w:rsidRDefault="00E51BE8" w:rsidP="00D12D52">
      <w:pPr>
        <w:pStyle w:val="BodyText"/>
        <w:tabs>
          <w:tab w:val="left" w:pos="708"/>
        </w:tabs>
        <w:spacing w:before="0"/>
        <w:ind w:left="0" w:firstLine="0"/>
        <w:jc w:val="both"/>
        <w:rPr>
          <w:rFonts w:ascii="Times New Roman" w:hAnsi="Times New Roman"/>
          <w:noProof/>
          <w:sz w:val="24"/>
        </w:rPr>
      </w:pPr>
    </w:p>
    <w:p w14:paraId="6417B2F8" w14:textId="415B9814" w:rsidR="00610598" w:rsidRPr="00610598" w:rsidRDefault="0015381C" w:rsidP="00E51BE8">
      <w:pPr>
        <w:pStyle w:val="BodyText"/>
        <w:spacing w:before="0"/>
        <w:ind w:left="284" w:firstLine="0"/>
        <w:jc w:val="both"/>
        <w:rPr>
          <w:rFonts w:ascii="Times New Roman" w:hAnsi="Times New Roman"/>
          <w:noProof/>
          <w:sz w:val="24"/>
        </w:rPr>
      </w:pPr>
      <w:r>
        <w:rPr>
          <w:rFonts w:ascii="Times New Roman" w:hAnsi="Times New Roman"/>
          <w:sz w:val="24"/>
        </w:rPr>
        <w:t>1) Skrejceļa ass līnijas marķējums jāveido kā vienmērīgi izvietotu līniju un atstarpju josla. Vienas līnijas un atstarpes kopējais garums nedrīkst būt mazāks par 50 m un lielāks par 75 m. Katras līnijas garumam jābūt vismaz vienādam ar atstarpes garumu vai 30 m, piemērojot lielāko no šiem garumiem.</w:t>
      </w:r>
    </w:p>
    <w:p w14:paraId="7C39C66E" w14:textId="1F622A8E" w:rsidR="00610598" w:rsidRDefault="00E51BE8" w:rsidP="00E51BE8">
      <w:pPr>
        <w:pStyle w:val="BodyText"/>
        <w:spacing w:before="0"/>
        <w:ind w:left="284" w:firstLine="0"/>
        <w:jc w:val="both"/>
        <w:rPr>
          <w:rFonts w:ascii="Times New Roman" w:hAnsi="Times New Roman"/>
          <w:noProof/>
          <w:sz w:val="24"/>
        </w:rPr>
      </w:pPr>
      <w:r>
        <w:rPr>
          <w:rFonts w:ascii="Times New Roman" w:hAnsi="Times New Roman"/>
          <w:sz w:val="24"/>
        </w:rPr>
        <w:lastRenderedPageBreak/>
        <w:t>2) Līniju platumam jāatbilst vismaz:</w:t>
      </w:r>
    </w:p>
    <w:p w14:paraId="2B2A0B22" w14:textId="77777777" w:rsidR="00E51BE8" w:rsidRPr="00610598" w:rsidRDefault="00E51BE8" w:rsidP="00E51BE8">
      <w:pPr>
        <w:pStyle w:val="BodyText"/>
        <w:spacing w:before="0"/>
        <w:ind w:left="284" w:firstLine="0"/>
        <w:jc w:val="both"/>
        <w:rPr>
          <w:rFonts w:ascii="Times New Roman" w:hAnsi="Times New Roman"/>
          <w:noProof/>
          <w:sz w:val="24"/>
        </w:rPr>
      </w:pPr>
    </w:p>
    <w:p w14:paraId="4F7E7135" w14:textId="4D37D237" w:rsidR="00610598" w:rsidRPr="00610598" w:rsidRDefault="00E51BE8" w:rsidP="00E51BE8">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 0,9 m uz II un III kategorijas precīzas pieejas skrejceļiem;</w:t>
      </w:r>
    </w:p>
    <w:p w14:paraId="40C9D2D9" w14:textId="676DB07F" w:rsidR="00610598" w:rsidRPr="00610598" w:rsidRDefault="00E51BE8" w:rsidP="00E51BE8">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ii) 0,45 m uz neprecīzas pieejas skrejceļiem, ja koda numurs ir 3 vai 4, un uz I kategorijas precīzas pieejas skrejceļiem;</w:t>
      </w:r>
    </w:p>
    <w:p w14:paraId="19AAAB72" w14:textId="293B19B0" w:rsidR="00610598" w:rsidRDefault="00E51BE8" w:rsidP="00E51BE8">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iii) 0,3 m uz neprecīzas pieejas skrejceļiem, ja koda numurs ir 1 vai 2, un uz neinstrumentālajiem skrejceļiem.</w:t>
      </w:r>
    </w:p>
    <w:p w14:paraId="1A83434E" w14:textId="77777777" w:rsidR="001162E0" w:rsidRPr="00610598" w:rsidRDefault="001162E0" w:rsidP="00D12D52">
      <w:pPr>
        <w:pStyle w:val="BodyText"/>
        <w:tabs>
          <w:tab w:val="left" w:pos="1842"/>
        </w:tabs>
        <w:spacing w:before="0"/>
        <w:ind w:left="0" w:firstLine="0"/>
        <w:jc w:val="both"/>
        <w:rPr>
          <w:rFonts w:ascii="Times New Roman" w:hAnsi="Times New Roman"/>
          <w:noProof/>
          <w:sz w:val="24"/>
        </w:rPr>
      </w:pPr>
    </w:p>
    <w:p w14:paraId="437FFB5F" w14:textId="77777777"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38BE8EFD" w14:textId="77777777" w:rsidR="00E51BE8" w:rsidRPr="00610598" w:rsidRDefault="00E51BE8" w:rsidP="00610598">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1162E0" w:rsidRPr="00610598" w14:paraId="48F886F5" w14:textId="77777777" w:rsidTr="00FD4375">
        <w:trPr>
          <w:trHeight w:val="266"/>
        </w:trPr>
        <w:tc>
          <w:tcPr>
            <w:tcW w:w="9065" w:type="dxa"/>
            <w:shd w:val="clear" w:color="auto" w:fill="16CC7E"/>
          </w:tcPr>
          <w:p w14:paraId="38B9BF9C" w14:textId="037D5F8E" w:rsidR="001162E0" w:rsidRPr="00610598" w:rsidRDefault="00E51BE8" w:rsidP="00FD4375">
            <w:pPr>
              <w:pStyle w:val="Heading2"/>
              <w:rPr>
                <w:rFonts w:ascii="Times New Roman" w:hAnsi="Times New Roman" w:cs="Times New Roman"/>
                <w:b/>
                <w:bCs/>
                <w:noProof/>
                <w:color w:val="FFFFFF" w:themeColor="background1"/>
                <w:sz w:val="24"/>
                <w:szCs w:val="24"/>
              </w:rPr>
            </w:pPr>
            <w:bookmarkStart w:id="272" w:name="_Toc121839169"/>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ADR-DSN.L.530</w:t>
            </w:r>
            <w:proofErr w:type="spellEnd"/>
            <w:r>
              <w:rPr>
                <w:rFonts w:ascii="Times New Roman" w:hAnsi="Times New Roman"/>
                <w:b/>
                <w:color w:val="FFFFFF" w:themeColor="background1"/>
                <w:sz w:val="24"/>
              </w:rPr>
              <w:t>. punktu “Skrejceļa ass līnijas marķējums”</w:t>
            </w:r>
            <w:bookmarkEnd w:id="272"/>
          </w:p>
        </w:tc>
      </w:tr>
    </w:tbl>
    <w:p w14:paraId="3F4457C6" w14:textId="77777777" w:rsidR="00610598" w:rsidRPr="00610598" w:rsidRDefault="00610598" w:rsidP="00610598">
      <w:pPr>
        <w:jc w:val="both"/>
        <w:rPr>
          <w:rFonts w:ascii="Times New Roman" w:eastAsia="Calibri" w:hAnsi="Times New Roman" w:cs="Calibri"/>
          <w:noProof/>
          <w:sz w:val="24"/>
          <w:szCs w:val="5"/>
        </w:rPr>
      </w:pPr>
    </w:p>
    <w:p w14:paraId="3BE817C7" w14:textId="77777777" w:rsidR="00610598" w:rsidRDefault="00610598" w:rsidP="00610598">
      <w:pPr>
        <w:pStyle w:val="BodyText"/>
        <w:spacing w:before="0"/>
        <w:ind w:left="0" w:firstLine="0"/>
        <w:jc w:val="both"/>
        <w:rPr>
          <w:rFonts w:ascii="Times New Roman" w:hAnsi="Times New Roman"/>
          <w:noProof/>
          <w:sz w:val="24"/>
        </w:rPr>
      </w:pPr>
      <w:r>
        <w:rPr>
          <w:rFonts w:ascii="Times New Roman" w:hAnsi="Times New Roman"/>
          <w:sz w:val="24"/>
        </w:rPr>
        <w:t>Ass līnijas marķējumā 30 m garās līnijas un atstarpes starp tām var koriģēt atbilstoši skrejceļa sliekšņu novietojumam.</w:t>
      </w:r>
    </w:p>
    <w:p w14:paraId="27796E28" w14:textId="77777777" w:rsidR="00E51BE8" w:rsidRPr="00610598" w:rsidRDefault="00E51BE8" w:rsidP="00610598">
      <w:pPr>
        <w:pStyle w:val="BodyText"/>
        <w:spacing w:before="0"/>
        <w:ind w:left="0" w:firstLine="0"/>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D12D52" w:rsidRPr="00610598" w14:paraId="09D4D598" w14:textId="77777777" w:rsidTr="00FD4375">
        <w:trPr>
          <w:trHeight w:val="266"/>
        </w:trPr>
        <w:tc>
          <w:tcPr>
            <w:tcW w:w="9065" w:type="dxa"/>
            <w:shd w:val="clear" w:color="auto" w:fill="212E63"/>
          </w:tcPr>
          <w:p w14:paraId="6B6481CF" w14:textId="2C8F2CC0" w:rsidR="00D12D52" w:rsidRPr="00610598" w:rsidRDefault="00E51BE8" w:rsidP="00FD4375">
            <w:pPr>
              <w:pStyle w:val="Heading2"/>
              <w:rPr>
                <w:rFonts w:ascii="Times New Roman" w:hAnsi="Times New Roman" w:cs="Times New Roman"/>
                <w:b/>
                <w:noProof/>
                <w:color w:val="FFFFFF"/>
                <w:sz w:val="24"/>
                <w:szCs w:val="18"/>
              </w:rPr>
            </w:pPr>
            <w:bookmarkStart w:id="273" w:name="_Toc121839170"/>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ADR-DSN.L.535</w:t>
            </w:r>
            <w:proofErr w:type="spellEnd"/>
            <w:r>
              <w:rPr>
                <w:rFonts w:ascii="Times New Roman" w:hAnsi="Times New Roman"/>
                <w:b/>
                <w:color w:val="FFFFFF"/>
                <w:sz w:val="24"/>
              </w:rPr>
              <w:t>. punktu “Skrejceļa sliekšņa marķējums”</w:t>
            </w:r>
            <w:bookmarkEnd w:id="273"/>
          </w:p>
        </w:tc>
      </w:tr>
    </w:tbl>
    <w:p w14:paraId="0DE92F1F" w14:textId="77777777" w:rsidR="00610598" w:rsidRPr="00610598" w:rsidRDefault="00610598" w:rsidP="00610598">
      <w:pPr>
        <w:jc w:val="both"/>
        <w:rPr>
          <w:rFonts w:ascii="Times New Roman" w:eastAsia="Calibri" w:hAnsi="Times New Roman" w:cs="Calibri"/>
          <w:noProof/>
          <w:sz w:val="24"/>
          <w:szCs w:val="5"/>
        </w:rPr>
      </w:pPr>
    </w:p>
    <w:p w14:paraId="45C15E40" w14:textId="2224FC21" w:rsidR="00610598" w:rsidRPr="00610598" w:rsidRDefault="004E6F97" w:rsidP="00D12D52">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Piemērojamība. Skrejceļa sliekšņa marķējums jāizmanto uz skrejceļa sliekšņa.</w:t>
      </w:r>
    </w:p>
    <w:p w14:paraId="26499A9D" w14:textId="77DC2E50" w:rsidR="00610598" w:rsidRDefault="004E6F97" w:rsidP="00D12D52">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Raksturojumi.</w:t>
      </w:r>
    </w:p>
    <w:p w14:paraId="2105921D" w14:textId="77777777" w:rsidR="004E6F97" w:rsidRPr="00610598" w:rsidRDefault="004E6F97" w:rsidP="00D12D52">
      <w:pPr>
        <w:pStyle w:val="BodyText"/>
        <w:tabs>
          <w:tab w:val="left" w:pos="708"/>
        </w:tabs>
        <w:spacing w:before="0"/>
        <w:ind w:left="0" w:firstLine="0"/>
        <w:jc w:val="both"/>
        <w:rPr>
          <w:rFonts w:ascii="Times New Roman" w:hAnsi="Times New Roman"/>
          <w:noProof/>
          <w:sz w:val="24"/>
        </w:rPr>
      </w:pPr>
    </w:p>
    <w:p w14:paraId="70BD38F2" w14:textId="65BAE31C" w:rsidR="00610598" w:rsidRPr="00610598" w:rsidRDefault="004E6F97" w:rsidP="004E6F97">
      <w:pPr>
        <w:pStyle w:val="BodyText"/>
        <w:spacing w:before="0"/>
        <w:ind w:left="284" w:firstLine="0"/>
        <w:jc w:val="both"/>
        <w:rPr>
          <w:rFonts w:ascii="Times New Roman" w:hAnsi="Times New Roman"/>
          <w:noProof/>
          <w:sz w:val="24"/>
        </w:rPr>
      </w:pPr>
      <w:r>
        <w:rPr>
          <w:rFonts w:ascii="Times New Roman" w:hAnsi="Times New Roman"/>
          <w:sz w:val="24"/>
        </w:rPr>
        <w:t>1) Skrejceļa sliekšņa marķējuma līnijām jāsākas 6 m attālumā no skrejceļa sliekšņa.</w:t>
      </w:r>
    </w:p>
    <w:p w14:paraId="263E99CC" w14:textId="32730C8F" w:rsidR="00610598" w:rsidRPr="00610598" w:rsidRDefault="004E6F97" w:rsidP="004E6F97">
      <w:pPr>
        <w:pStyle w:val="BodyText"/>
        <w:spacing w:before="0"/>
        <w:ind w:left="284" w:firstLine="0"/>
        <w:jc w:val="both"/>
        <w:rPr>
          <w:rFonts w:ascii="Times New Roman" w:hAnsi="Times New Roman"/>
          <w:noProof/>
          <w:sz w:val="24"/>
        </w:rPr>
      </w:pPr>
      <w:r>
        <w:rPr>
          <w:rFonts w:ascii="Times New Roman" w:hAnsi="Times New Roman"/>
          <w:sz w:val="24"/>
        </w:rPr>
        <w:t>2) Skrejceļa sliekšņa marķējums jāveido no gareniskām vienāda izmēra līnijām, kas izvietotas simetriski ap skrejceļa ass līniju atbilstoši tam, kā norādīts L-</w:t>
      </w:r>
      <w:proofErr w:type="spellStart"/>
      <w:r>
        <w:rPr>
          <w:rFonts w:ascii="Times New Roman" w:hAnsi="Times New Roman"/>
          <w:sz w:val="24"/>
        </w:rPr>
        <w:t>1.A</w:t>
      </w:r>
      <w:proofErr w:type="spellEnd"/>
      <w:r>
        <w:rPr>
          <w:rFonts w:ascii="Times New Roman" w:hAnsi="Times New Roman"/>
          <w:sz w:val="24"/>
        </w:rPr>
        <w:t xml:space="preserve"> un L-</w:t>
      </w:r>
      <w:proofErr w:type="spellStart"/>
      <w:r>
        <w:rPr>
          <w:rFonts w:ascii="Times New Roman" w:hAnsi="Times New Roman"/>
          <w:sz w:val="24"/>
        </w:rPr>
        <w:t>1.B</w:t>
      </w:r>
      <w:proofErr w:type="spellEnd"/>
      <w:r>
        <w:rPr>
          <w:rFonts w:ascii="Times New Roman" w:hAnsi="Times New Roman"/>
          <w:sz w:val="24"/>
        </w:rPr>
        <w:t> attēlā attiecībā uz 45 m platu skrejceļu. Līniju skaits jānosaka atbilstoši skrejceļa platumam, ievērojot to, kā noteikts turpmāk.</w:t>
      </w:r>
    </w:p>
    <w:p w14:paraId="4A9EE094" w14:textId="77777777" w:rsidR="00610598" w:rsidRPr="00610598" w:rsidRDefault="00610598" w:rsidP="00610598">
      <w:pPr>
        <w:jc w:val="both"/>
        <w:rPr>
          <w:rFonts w:ascii="Times New Roman" w:eastAsia="Calibri" w:hAnsi="Times New Roman" w:cs="Calibri"/>
          <w:noProof/>
          <w:sz w:val="24"/>
          <w:szCs w:val="13"/>
        </w:rPr>
      </w:pPr>
    </w:p>
    <w:tbl>
      <w:tblPr>
        <w:tblW w:w="4855" w:type="pct"/>
        <w:tblInd w:w="261"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4383"/>
        <w:gridCol w:w="4384"/>
      </w:tblGrid>
      <w:tr w:rsidR="00610598" w:rsidRPr="00610598" w14:paraId="1F87C0C1" w14:textId="77777777" w:rsidTr="00126358">
        <w:tc>
          <w:tcPr>
            <w:tcW w:w="2500" w:type="pct"/>
            <w:shd w:val="clear" w:color="auto" w:fill="808080"/>
          </w:tcPr>
          <w:p w14:paraId="4C1A73D1" w14:textId="77777777" w:rsidR="00610598" w:rsidRPr="00610598" w:rsidRDefault="00610598" w:rsidP="003079B0">
            <w:pPr>
              <w:pStyle w:val="TableParagraph"/>
              <w:jc w:val="both"/>
              <w:rPr>
                <w:rFonts w:ascii="Times New Roman" w:hAnsi="Times New Roman"/>
                <w:b/>
                <w:noProof/>
                <w:color w:val="FFFFFF"/>
                <w:sz w:val="24"/>
              </w:rPr>
            </w:pPr>
            <w:r>
              <w:rPr>
                <w:rFonts w:ascii="Times New Roman" w:hAnsi="Times New Roman"/>
                <w:b/>
                <w:color w:val="FFFFFF"/>
                <w:sz w:val="24"/>
              </w:rPr>
              <w:t>Skrejceļa platums</w:t>
            </w:r>
          </w:p>
        </w:tc>
        <w:tc>
          <w:tcPr>
            <w:tcW w:w="2500" w:type="pct"/>
            <w:shd w:val="clear" w:color="auto" w:fill="808080"/>
          </w:tcPr>
          <w:p w14:paraId="2DDA01E7" w14:textId="77777777" w:rsidR="00610598" w:rsidRPr="00610598" w:rsidRDefault="00610598" w:rsidP="003079B0">
            <w:pPr>
              <w:pStyle w:val="TableParagraph"/>
              <w:jc w:val="both"/>
              <w:rPr>
                <w:rFonts w:ascii="Times New Roman" w:hAnsi="Times New Roman"/>
                <w:b/>
                <w:noProof/>
                <w:color w:val="FFFFFF"/>
                <w:sz w:val="24"/>
              </w:rPr>
            </w:pPr>
            <w:r>
              <w:rPr>
                <w:rFonts w:ascii="Times New Roman" w:hAnsi="Times New Roman"/>
                <w:b/>
                <w:color w:val="FFFFFF"/>
                <w:sz w:val="24"/>
              </w:rPr>
              <w:t>Līniju skaits</w:t>
            </w:r>
          </w:p>
        </w:tc>
      </w:tr>
      <w:tr w:rsidR="00610598" w:rsidRPr="00610598" w14:paraId="155A4D41" w14:textId="77777777" w:rsidTr="00126358">
        <w:tc>
          <w:tcPr>
            <w:tcW w:w="2500" w:type="pct"/>
            <w:shd w:val="clear" w:color="auto" w:fill="D9D9D9"/>
          </w:tcPr>
          <w:p w14:paraId="35FA6AAE"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18 m</w:t>
            </w:r>
          </w:p>
        </w:tc>
        <w:tc>
          <w:tcPr>
            <w:tcW w:w="2500" w:type="pct"/>
            <w:shd w:val="clear" w:color="auto" w:fill="D9D9D9"/>
          </w:tcPr>
          <w:p w14:paraId="62DB6263"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4</w:t>
            </w:r>
          </w:p>
        </w:tc>
      </w:tr>
      <w:tr w:rsidR="00610598" w:rsidRPr="00610598" w14:paraId="5F1A05F3" w14:textId="77777777" w:rsidTr="00126358">
        <w:tc>
          <w:tcPr>
            <w:tcW w:w="2500" w:type="pct"/>
            <w:shd w:val="clear" w:color="auto" w:fill="D9D9D9"/>
          </w:tcPr>
          <w:p w14:paraId="44526F8F"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23 m</w:t>
            </w:r>
          </w:p>
        </w:tc>
        <w:tc>
          <w:tcPr>
            <w:tcW w:w="2500" w:type="pct"/>
            <w:shd w:val="clear" w:color="auto" w:fill="D9D9D9"/>
          </w:tcPr>
          <w:p w14:paraId="298E9C97"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6</w:t>
            </w:r>
          </w:p>
        </w:tc>
      </w:tr>
      <w:tr w:rsidR="00610598" w:rsidRPr="00610598" w14:paraId="3B5C2478" w14:textId="77777777" w:rsidTr="00126358">
        <w:tc>
          <w:tcPr>
            <w:tcW w:w="2500" w:type="pct"/>
            <w:shd w:val="clear" w:color="auto" w:fill="D9D9D9"/>
          </w:tcPr>
          <w:p w14:paraId="046324DB"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30 m</w:t>
            </w:r>
          </w:p>
        </w:tc>
        <w:tc>
          <w:tcPr>
            <w:tcW w:w="2500" w:type="pct"/>
            <w:shd w:val="clear" w:color="auto" w:fill="D9D9D9"/>
          </w:tcPr>
          <w:p w14:paraId="6A899669"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8</w:t>
            </w:r>
          </w:p>
        </w:tc>
      </w:tr>
      <w:tr w:rsidR="00610598" w:rsidRPr="00610598" w14:paraId="0CDF6C22" w14:textId="77777777" w:rsidTr="00126358">
        <w:tc>
          <w:tcPr>
            <w:tcW w:w="2500" w:type="pct"/>
            <w:shd w:val="clear" w:color="auto" w:fill="D9D9D9"/>
          </w:tcPr>
          <w:p w14:paraId="58EFDFC4"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45 m</w:t>
            </w:r>
          </w:p>
        </w:tc>
        <w:tc>
          <w:tcPr>
            <w:tcW w:w="2500" w:type="pct"/>
            <w:shd w:val="clear" w:color="auto" w:fill="D9D9D9"/>
          </w:tcPr>
          <w:p w14:paraId="056849AF"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12</w:t>
            </w:r>
          </w:p>
        </w:tc>
      </w:tr>
      <w:tr w:rsidR="00610598" w:rsidRPr="00610598" w14:paraId="3FCEDDFC" w14:textId="77777777" w:rsidTr="00126358">
        <w:tc>
          <w:tcPr>
            <w:tcW w:w="2500" w:type="pct"/>
            <w:shd w:val="clear" w:color="auto" w:fill="D9D9D9"/>
          </w:tcPr>
          <w:p w14:paraId="7244189C"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60 m</w:t>
            </w:r>
          </w:p>
        </w:tc>
        <w:tc>
          <w:tcPr>
            <w:tcW w:w="2500" w:type="pct"/>
            <w:shd w:val="clear" w:color="auto" w:fill="D9D9D9"/>
          </w:tcPr>
          <w:p w14:paraId="397104B8"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16</w:t>
            </w:r>
          </w:p>
        </w:tc>
      </w:tr>
    </w:tbl>
    <w:p w14:paraId="7E26EFE6" w14:textId="77777777" w:rsidR="00610598" w:rsidRPr="00610598" w:rsidRDefault="00610598" w:rsidP="00610598">
      <w:pPr>
        <w:jc w:val="both"/>
        <w:rPr>
          <w:rFonts w:ascii="Times New Roman" w:eastAsia="Calibri" w:hAnsi="Times New Roman" w:cs="Calibri"/>
          <w:noProof/>
          <w:sz w:val="24"/>
          <w:szCs w:val="19"/>
        </w:rPr>
      </w:pPr>
    </w:p>
    <w:p w14:paraId="36CE4537" w14:textId="77777777" w:rsidR="00610598" w:rsidRPr="00610598" w:rsidRDefault="00610598" w:rsidP="00C06B83">
      <w:pPr>
        <w:pStyle w:val="BodyText"/>
        <w:spacing w:before="0"/>
        <w:ind w:left="284" w:firstLine="0"/>
        <w:jc w:val="both"/>
        <w:rPr>
          <w:rFonts w:ascii="Times New Roman" w:hAnsi="Times New Roman"/>
          <w:noProof/>
          <w:sz w:val="24"/>
        </w:rPr>
      </w:pPr>
      <w:r>
        <w:rPr>
          <w:rFonts w:ascii="Times New Roman" w:hAnsi="Times New Roman"/>
          <w:sz w:val="24"/>
        </w:rPr>
        <w:t>Bet uz vismaz 45 m platiem neprecīzas pieejas un neinstrumentālajiem skrejceļiem līniju skaits var atbilst L-</w:t>
      </w:r>
      <w:proofErr w:type="spellStart"/>
      <w:r>
        <w:rPr>
          <w:rFonts w:ascii="Times New Roman" w:hAnsi="Times New Roman"/>
          <w:sz w:val="24"/>
        </w:rPr>
        <w:t>1.C</w:t>
      </w:r>
      <w:proofErr w:type="spellEnd"/>
      <w:r>
        <w:rPr>
          <w:rFonts w:ascii="Times New Roman" w:hAnsi="Times New Roman"/>
          <w:sz w:val="24"/>
        </w:rPr>
        <w:t> attēlā norādītajam.</w:t>
      </w:r>
    </w:p>
    <w:p w14:paraId="22420FCC" w14:textId="2661A2FF" w:rsidR="00610598" w:rsidRPr="00610598" w:rsidRDefault="004E6F97" w:rsidP="00C06B83">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3) Līnijām uz sāniem jāiestiepjas 3 m zonā no skrejceļa malas vai jāplešas 27 m uz abām pusēm no skrejceļa ass līnijas atkarībā no tā, kurā no šiem risinājumiem tiek nodrošināts mazākais sānu attālums.</w:t>
      </w:r>
    </w:p>
    <w:p w14:paraId="5B64BD28" w14:textId="73B96372" w:rsidR="00610598" w:rsidRPr="00610598" w:rsidRDefault="004E6F97" w:rsidP="00C06B83">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4) Ja skrejceļa apzīmējuma marķējums ir ievietots skrejceļa sliekšņa marķējumā, katrā skrejceļa ass līnijas pusē jābūt vismaz trīs līnijām.</w:t>
      </w:r>
    </w:p>
    <w:p w14:paraId="3D7AF12A" w14:textId="610F9EF5" w:rsidR="00610598" w:rsidRDefault="004E6F97" w:rsidP="00C06B83">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5) Ja skrejceļa apzīmējuma marķējums ir novietots virs skrejceļa sliekšņa marķējuma, līnijām ir jāturpinās pāri visam skrejceļam. Līnijām jābūt vismaz 30 m garām un aptuveni 1,80 m platām, un starp tām jābūt aptuveni 1,80 m platām atstarpēm. Ja līnijas turpinās pāri visam skrejceļam, divas skrejceļa ass līnijai tuvākās līnijas jāatdala ar dubultu atstarpi, bet gadījumā, ja skrejceļa sliekšņa marķējumā iekļauts skrejceļa apzīmējuma marķējums, šai atstarpei jābūt 22,5 m platai.</w:t>
      </w:r>
    </w:p>
    <w:p w14:paraId="332AF729" w14:textId="77777777" w:rsidR="00BB162E" w:rsidRPr="00610598" w:rsidRDefault="00BB162E" w:rsidP="00C06B83">
      <w:pPr>
        <w:pStyle w:val="BodyText"/>
        <w:tabs>
          <w:tab w:val="left" w:pos="1275"/>
        </w:tabs>
        <w:spacing w:before="0"/>
        <w:ind w:left="284" w:firstLine="0"/>
        <w:jc w:val="both"/>
        <w:rPr>
          <w:rFonts w:ascii="Times New Roman" w:hAnsi="Times New Roman"/>
          <w:noProof/>
          <w:sz w:val="24"/>
        </w:rPr>
      </w:pPr>
    </w:p>
    <w:p w14:paraId="3082B851" w14:textId="21E7D875" w:rsidR="00610598" w:rsidRDefault="00C06B83" w:rsidP="00D12D52">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Pārvietots skrejceļa slieksnis.</w:t>
      </w:r>
    </w:p>
    <w:p w14:paraId="5F57744F" w14:textId="77777777" w:rsidR="00CE1B15" w:rsidRPr="00610598" w:rsidRDefault="00CE1B15" w:rsidP="00D12D52">
      <w:pPr>
        <w:pStyle w:val="BodyText"/>
        <w:tabs>
          <w:tab w:val="left" w:pos="708"/>
        </w:tabs>
        <w:spacing w:before="0"/>
        <w:ind w:left="0" w:firstLine="0"/>
        <w:jc w:val="both"/>
        <w:rPr>
          <w:rFonts w:ascii="Times New Roman" w:hAnsi="Times New Roman"/>
          <w:noProof/>
          <w:sz w:val="24"/>
        </w:rPr>
      </w:pPr>
    </w:p>
    <w:p w14:paraId="21E5D006" w14:textId="2E2C6790" w:rsidR="00610598" w:rsidRPr="00610598" w:rsidRDefault="00C06B83" w:rsidP="00CE1B15">
      <w:pPr>
        <w:pStyle w:val="BodyText"/>
        <w:spacing w:before="0"/>
        <w:ind w:left="284" w:firstLine="0"/>
        <w:jc w:val="both"/>
        <w:rPr>
          <w:rFonts w:ascii="Times New Roman" w:hAnsi="Times New Roman"/>
          <w:noProof/>
          <w:sz w:val="24"/>
        </w:rPr>
      </w:pPr>
      <w:r>
        <w:rPr>
          <w:rFonts w:ascii="Times New Roman" w:hAnsi="Times New Roman"/>
          <w:sz w:val="24"/>
        </w:rPr>
        <w:t>1) Ja skrejceļa slieksnis ir pārvietots no skrejceļa gala vai ja skrejceļa gala forma nav simetriska attiecībā pret skrejceļa ass līniju, skrejceļa sliekšņa marķējums jāpapildina ar šķērssvītru atbilstoši tam, kā parādīts L-</w:t>
      </w:r>
      <w:proofErr w:type="spellStart"/>
      <w:r>
        <w:rPr>
          <w:rFonts w:ascii="Times New Roman" w:hAnsi="Times New Roman"/>
          <w:sz w:val="24"/>
        </w:rPr>
        <w:t>3.B</w:t>
      </w:r>
      <w:proofErr w:type="spellEnd"/>
      <w:r>
        <w:rPr>
          <w:rFonts w:ascii="Times New Roman" w:hAnsi="Times New Roman"/>
          <w:sz w:val="24"/>
        </w:rPr>
        <w:t> attēlā.</w:t>
      </w:r>
    </w:p>
    <w:p w14:paraId="086A2C6E" w14:textId="7058724F" w:rsidR="00610598" w:rsidRPr="00610598" w:rsidRDefault="00C06B83" w:rsidP="00CE1B15">
      <w:pPr>
        <w:pStyle w:val="BodyText"/>
        <w:spacing w:before="0"/>
        <w:ind w:left="284" w:firstLine="0"/>
        <w:jc w:val="both"/>
        <w:rPr>
          <w:rFonts w:ascii="Times New Roman" w:hAnsi="Times New Roman"/>
          <w:noProof/>
          <w:sz w:val="24"/>
        </w:rPr>
      </w:pPr>
      <w:r>
        <w:rPr>
          <w:rFonts w:ascii="Times New Roman" w:hAnsi="Times New Roman"/>
          <w:sz w:val="24"/>
        </w:rPr>
        <w:t>2) Šķērssvītrai jābūt vismaz 1,80 m platai.</w:t>
      </w:r>
    </w:p>
    <w:p w14:paraId="6C373EEA" w14:textId="311940BD" w:rsidR="00610598" w:rsidRPr="00610598" w:rsidRDefault="00C06B83" w:rsidP="00CE1B15">
      <w:pPr>
        <w:pStyle w:val="BodyText"/>
        <w:spacing w:before="0"/>
        <w:ind w:left="284" w:firstLine="0"/>
        <w:jc w:val="both"/>
        <w:rPr>
          <w:rFonts w:ascii="Times New Roman" w:hAnsi="Times New Roman"/>
          <w:noProof/>
          <w:sz w:val="24"/>
        </w:rPr>
      </w:pPr>
      <w:r>
        <w:rPr>
          <w:rFonts w:ascii="Times New Roman" w:hAnsi="Times New Roman"/>
          <w:sz w:val="24"/>
        </w:rPr>
        <w:t>3) Ja skrejceļa slieksnis ir pārvietots neatgriezeniski, skrejceļa daļa pirms pārvietotā sliekšņa ir jāapzīmē ar bultām atbilstoši tam, kā norādīts L-</w:t>
      </w:r>
      <w:proofErr w:type="spellStart"/>
      <w:r>
        <w:rPr>
          <w:rFonts w:ascii="Times New Roman" w:hAnsi="Times New Roman"/>
          <w:sz w:val="24"/>
        </w:rPr>
        <w:t>3.B</w:t>
      </w:r>
      <w:proofErr w:type="spellEnd"/>
      <w:r>
        <w:rPr>
          <w:rFonts w:ascii="Times New Roman" w:hAnsi="Times New Roman"/>
          <w:sz w:val="24"/>
        </w:rPr>
        <w:t> attēlā.</w:t>
      </w:r>
    </w:p>
    <w:p w14:paraId="1E7597BD" w14:textId="23ADE758" w:rsidR="00610598" w:rsidRPr="00610598" w:rsidRDefault="00C06B83" w:rsidP="00CE1B15">
      <w:pPr>
        <w:pStyle w:val="BodyText"/>
        <w:spacing w:before="0"/>
        <w:ind w:left="284" w:firstLine="0"/>
        <w:jc w:val="both"/>
        <w:rPr>
          <w:rFonts w:ascii="Times New Roman" w:hAnsi="Times New Roman"/>
          <w:noProof/>
          <w:sz w:val="24"/>
        </w:rPr>
      </w:pPr>
      <w:r>
        <w:rPr>
          <w:rFonts w:ascii="Times New Roman" w:hAnsi="Times New Roman"/>
          <w:sz w:val="24"/>
        </w:rPr>
        <w:t>4) Ja skrejceļa slieksnis no parastās vietas ir pārvietots uz noteiktu laiku, tas jāmarķē atbilstoši tam, kā norādīts L-</w:t>
      </w:r>
      <w:proofErr w:type="spellStart"/>
      <w:r>
        <w:rPr>
          <w:rFonts w:ascii="Times New Roman" w:hAnsi="Times New Roman"/>
          <w:sz w:val="24"/>
        </w:rPr>
        <w:t>3.A</w:t>
      </w:r>
      <w:proofErr w:type="spellEnd"/>
      <w:r>
        <w:rPr>
          <w:rFonts w:ascii="Times New Roman" w:hAnsi="Times New Roman"/>
          <w:sz w:val="24"/>
        </w:rPr>
        <w:t xml:space="preserve"> vai L-</w:t>
      </w:r>
      <w:proofErr w:type="spellStart"/>
      <w:r>
        <w:rPr>
          <w:rFonts w:ascii="Times New Roman" w:hAnsi="Times New Roman"/>
          <w:sz w:val="24"/>
        </w:rPr>
        <w:t>3.B</w:t>
      </w:r>
      <w:proofErr w:type="spellEnd"/>
      <w:r>
        <w:rPr>
          <w:rFonts w:ascii="Times New Roman" w:hAnsi="Times New Roman"/>
          <w:sz w:val="24"/>
        </w:rPr>
        <w:t> attēlā, un ir jāapslēpj visi marķējumi pirms pārvietotā skrejceļa sliekšņa, izņemot skrejceļa ass līnijas marķējumu, kas jāpārveido par bultām.</w:t>
      </w:r>
    </w:p>
    <w:p w14:paraId="7407C93F" w14:textId="77777777" w:rsidR="00610598" w:rsidRPr="00610598" w:rsidRDefault="00610598" w:rsidP="00610598">
      <w:pPr>
        <w:jc w:val="both"/>
        <w:rPr>
          <w:rFonts w:ascii="Times New Roman" w:eastAsia="Calibri" w:hAnsi="Times New Roman" w:cs="Calibri"/>
          <w:noProof/>
          <w:sz w:val="24"/>
          <w:szCs w:val="17"/>
        </w:rPr>
      </w:pPr>
    </w:p>
    <w:p w14:paraId="69C064DA" w14:textId="3E01D1B7" w:rsidR="00610598" w:rsidRPr="00610598" w:rsidRDefault="001C6748" w:rsidP="00610598">
      <w:pPr>
        <w:jc w:val="both"/>
        <w:rPr>
          <w:rFonts w:ascii="Times New Roman" w:eastAsia="Calibri" w:hAnsi="Times New Roman" w:cs="Calibri"/>
          <w:noProof/>
          <w:sz w:val="24"/>
          <w:szCs w:val="20"/>
        </w:rPr>
      </w:pPr>
      <w:r>
        <w:rPr>
          <w:rFonts w:ascii="Times New Roman" w:hAnsi="Times New Roman" w:cs="Times New Roman"/>
          <w:noProof/>
          <w:sz w:val="24"/>
        </w:rPr>
        <w:drawing>
          <wp:inline distT="0" distB="0" distL="0" distR="0" wp14:anchorId="5129CCCF" wp14:editId="3749B831">
            <wp:extent cx="5757333" cy="4211877"/>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64475" cy="4217102"/>
                    </a:xfrm>
                    <a:prstGeom prst="rect">
                      <a:avLst/>
                    </a:prstGeom>
                    <a:noFill/>
                    <a:ln>
                      <a:noFill/>
                    </a:ln>
                  </pic:spPr>
                </pic:pic>
              </a:graphicData>
            </a:graphic>
          </wp:inline>
        </w:drawing>
      </w:r>
    </w:p>
    <w:p w14:paraId="14E9FFDA" w14:textId="19E53D32" w:rsidR="00610598" w:rsidRDefault="00610598" w:rsidP="00610598">
      <w:pPr>
        <w:jc w:val="both"/>
        <w:rPr>
          <w:rFonts w:ascii="Times New Roman" w:hAnsi="Times New Roman"/>
          <w:b/>
          <w:i/>
          <w:noProof/>
          <w:sz w:val="24"/>
        </w:rPr>
      </w:pPr>
      <w:r>
        <w:rPr>
          <w:rFonts w:ascii="Times New Roman" w:hAnsi="Times New Roman"/>
          <w:b/>
          <w:i/>
          <w:sz w:val="24"/>
        </w:rPr>
        <w:t>L-3. attēls. Pārvietota skrejceļa sliekšņa marķējumi</w:t>
      </w:r>
    </w:p>
    <w:p w14:paraId="079080EA" w14:textId="77777777" w:rsidR="00D12D52" w:rsidRPr="00610598" w:rsidRDefault="00D12D52" w:rsidP="00610598">
      <w:pPr>
        <w:jc w:val="both"/>
        <w:rPr>
          <w:rFonts w:ascii="Times New Roman" w:hAnsi="Times New Roman"/>
          <w:b/>
          <w:i/>
          <w:noProof/>
          <w:sz w:val="24"/>
        </w:rPr>
      </w:pPr>
    </w:p>
    <w:p w14:paraId="7008FCF3" w14:textId="77777777"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2C385CA0" w14:textId="77777777" w:rsidR="002D1168" w:rsidRPr="00610598" w:rsidRDefault="002D1168" w:rsidP="00610598">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2D1168" w:rsidRPr="00610598" w14:paraId="0524DDBC" w14:textId="77777777" w:rsidTr="00FD4375">
        <w:trPr>
          <w:trHeight w:val="266"/>
        </w:trPr>
        <w:tc>
          <w:tcPr>
            <w:tcW w:w="9065" w:type="dxa"/>
            <w:shd w:val="clear" w:color="auto" w:fill="16CC7E"/>
          </w:tcPr>
          <w:p w14:paraId="7E43ABDB" w14:textId="4145A499" w:rsidR="002D1168" w:rsidRPr="00610598" w:rsidRDefault="001976A6" w:rsidP="00FD4375">
            <w:pPr>
              <w:pStyle w:val="Heading2"/>
              <w:rPr>
                <w:rFonts w:ascii="Times New Roman" w:hAnsi="Times New Roman" w:cs="Times New Roman"/>
                <w:b/>
                <w:bCs/>
                <w:noProof/>
                <w:color w:val="FFFFFF" w:themeColor="background1"/>
                <w:sz w:val="24"/>
                <w:szCs w:val="24"/>
              </w:rPr>
            </w:pPr>
            <w:bookmarkStart w:id="274" w:name="_Toc121839171"/>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ADR-DSN.L.535</w:t>
            </w:r>
            <w:proofErr w:type="spellEnd"/>
            <w:r>
              <w:rPr>
                <w:rFonts w:ascii="Times New Roman" w:hAnsi="Times New Roman"/>
                <w:b/>
                <w:color w:val="FFFFFF" w:themeColor="background1"/>
                <w:sz w:val="24"/>
              </w:rPr>
              <w:t>. punktu “Skrejceļa sliekšņa marķējums”</w:t>
            </w:r>
            <w:bookmarkEnd w:id="274"/>
          </w:p>
        </w:tc>
      </w:tr>
    </w:tbl>
    <w:p w14:paraId="30A7C70F" w14:textId="77777777" w:rsidR="00610598" w:rsidRPr="00610598" w:rsidRDefault="00610598" w:rsidP="00610598">
      <w:pPr>
        <w:jc w:val="both"/>
        <w:rPr>
          <w:rFonts w:ascii="Times New Roman" w:eastAsia="Calibri" w:hAnsi="Times New Roman" w:cs="Calibri"/>
          <w:noProof/>
          <w:sz w:val="24"/>
          <w:szCs w:val="5"/>
        </w:rPr>
      </w:pPr>
    </w:p>
    <w:p w14:paraId="2F8C49EA" w14:textId="77777777" w:rsidR="00610598" w:rsidRPr="00610598" w:rsidRDefault="00610598" w:rsidP="00610598">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33FC6A14" w14:textId="77777777" w:rsidR="00610598" w:rsidRPr="00610598" w:rsidRDefault="00610598" w:rsidP="00610598">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D12D52" w:rsidRPr="00610598" w14:paraId="31ED9610" w14:textId="77777777" w:rsidTr="00FD4375">
        <w:trPr>
          <w:trHeight w:val="266"/>
        </w:trPr>
        <w:tc>
          <w:tcPr>
            <w:tcW w:w="9065" w:type="dxa"/>
            <w:shd w:val="clear" w:color="auto" w:fill="212E63"/>
          </w:tcPr>
          <w:p w14:paraId="4DAE472E" w14:textId="7F4EDC54" w:rsidR="00D12D52" w:rsidRPr="00610598" w:rsidRDefault="001976A6" w:rsidP="00FD4375">
            <w:pPr>
              <w:pStyle w:val="Heading2"/>
              <w:rPr>
                <w:rFonts w:ascii="Times New Roman" w:hAnsi="Times New Roman" w:cs="Times New Roman"/>
                <w:b/>
                <w:noProof/>
                <w:color w:val="FFFFFF"/>
                <w:sz w:val="24"/>
                <w:szCs w:val="18"/>
              </w:rPr>
            </w:pPr>
            <w:bookmarkStart w:id="275" w:name="_Toc121839172"/>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ADR-DSN.L.540</w:t>
            </w:r>
            <w:proofErr w:type="spellEnd"/>
            <w:r>
              <w:rPr>
                <w:rFonts w:ascii="Times New Roman" w:hAnsi="Times New Roman"/>
                <w:b/>
                <w:color w:val="FFFFFF"/>
                <w:sz w:val="24"/>
              </w:rPr>
              <w:t>. punktu “Tēmēšanas punkta marķējums”</w:t>
            </w:r>
            <w:bookmarkEnd w:id="275"/>
          </w:p>
        </w:tc>
      </w:tr>
    </w:tbl>
    <w:p w14:paraId="6F63D339" w14:textId="77777777" w:rsidR="00610598" w:rsidRPr="00610598" w:rsidRDefault="00610598" w:rsidP="00610598">
      <w:pPr>
        <w:jc w:val="both"/>
        <w:rPr>
          <w:rFonts w:ascii="Times New Roman" w:eastAsia="Calibri" w:hAnsi="Times New Roman" w:cs="Calibri"/>
          <w:noProof/>
          <w:sz w:val="24"/>
          <w:szCs w:val="5"/>
        </w:rPr>
      </w:pPr>
    </w:p>
    <w:p w14:paraId="63AB2672" w14:textId="4360154B" w:rsidR="00610598" w:rsidRDefault="001976A6" w:rsidP="00D12D52">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Piemērojamība.</w:t>
      </w:r>
    </w:p>
    <w:p w14:paraId="43D7B69D" w14:textId="77777777" w:rsidR="001976A6" w:rsidRPr="00610598" w:rsidRDefault="001976A6" w:rsidP="00D12D52">
      <w:pPr>
        <w:pStyle w:val="BodyText"/>
        <w:tabs>
          <w:tab w:val="left" w:pos="708"/>
        </w:tabs>
        <w:spacing w:before="0"/>
        <w:ind w:left="0" w:firstLine="0"/>
        <w:jc w:val="both"/>
        <w:rPr>
          <w:rFonts w:ascii="Times New Roman" w:hAnsi="Times New Roman"/>
          <w:noProof/>
          <w:sz w:val="24"/>
        </w:rPr>
      </w:pPr>
    </w:p>
    <w:p w14:paraId="37EEBD41" w14:textId="2CDB6622" w:rsidR="00610598" w:rsidRPr="00610598" w:rsidRDefault="001976A6" w:rsidP="001976A6">
      <w:pPr>
        <w:pStyle w:val="BodyText"/>
        <w:spacing w:before="0"/>
        <w:ind w:left="284" w:firstLine="0"/>
        <w:jc w:val="both"/>
        <w:rPr>
          <w:rFonts w:ascii="Times New Roman" w:hAnsi="Times New Roman"/>
          <w:noProof/>
          <w:sz w:val="24"/>
        </w:rPr>
      </w:pPr>
      <w:r>
        <w:rPr>
          <w:rFonts w:ascii="Times New Roman" w:hAnsi="Times New Roman"/>
          <w:sz w:val="24"/>
        </w:rPr>
        <w:t>1) Tēmēšanas punkta marķējums ir jānodrošina uz katra instrumentālā skrejceļa gala no pieejas puses, ja koda numurs ir 2, 3 vai 4.</w:t>
      </w:r>
    </w:p>
    <w:p w14:paraId="5CDF3849" w14:textId="66BFED5A" w:rsidR="00610598" w:rsidRDefault="001976A6" w:rsidP="001976A6">
      <w:pPr>
        <w:pStyle w:val="BodyText"/>
        <w:spacing w:before="0"/>
        <w:ind w:left="284" w:firstLine="0"/>
        <w:jc w:val="both"/>
        <w:rPr>
          <w:rFonts w:ascii="Times New Roman" w:hAnsi="Times New Roman"/>
          <w:noProof/>
          <w:sz w:val="24"/>
        </w:rPr>
      </w:pPr>
      <w:r>
        <w:rPr>
          <w:rFonts w:ascii="Times New Roman" w:hAnsi="Times New Roman"/>
          <w:sz w:val="24"/>
        </w:rPr>
        <w:lastRenderedPageBreak/>
        <w:t xml:space="preserve">2) Tēmēšanas punkta marķējums jānodrošina, ja jāuzlabo tēmēšanas punkta </w:t>
      </w:r>
      <w:proofErr w:type="spellStart"/>
      <w:r>
        <w:rPr>
          <w:rFonts w:ascii="Times New Roman" w:hAnsi="Times New Roman"/>
          <w:sz w:val="24"/>
        </w:rPr>
        <w:t>saskatāmība</w:t>
      </w:r>
      <w:proofErr w:type="spellEnd"/>
      <w:r>
        <w:rPr>
          <w:rFonts w:ascii="Times New Roman" w:hAnsi="Times New Roman"/>
          <w:sz w:val="24"/>
        </w:rPr>
        <w:t xml:space="preserve"> šādu skrejceļu galā no pieejas puses:</w:t>
      </w:r>
    </w:p>
    <w:p w14:paraId="34D91964" w14:textId="77777777" w:rsidR="00013882" w:rsidRPr="00610598" w:rsidRDefault="00013882" w:rsidP="001976A6">
      <w:pPr>
        <w:pStyle w:val="BodyText"/>
        <w:spacing w:before="0"/>
        <w:ind w:left="284" w:firstLine="0"/>
        <w:jc w:val="both"/>
        <w:rPr>
          <w:rFonts w:ascii="Times New Roman" w:hAnsi="Times New Roman"/>
          <w:noProof/>
          <w:sz w:val="24"/>
        </w:rPr>
      </w:pPr>
    </w:p>
    <w:p w14:paraId="7A7F21E8" w14:textId="63D9B1F3" w:rsidR="00610598" w:rsidRPr="00610598" w:rsidRDefault="001976A6" w:rsidP="00013882">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 neinstrumentālais skrejceļš ar koda numuru 3 vai 4;</w:t>
      </w:r>
    </w:p>
    <w:p w14:paraId="7A44B5DE" w14:textId="7CF9AF06" w:rsidR="00610598" w:rsidRDefault="00013882" w:rsidP="00013882">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ii) instrumentālais skrejceļš ar koda numuru 1.</w:t>
      </w:r>
    </w:p>
    <w:p w14:paraId="629BC2F3" w14:textId="77777777" w:rsidR="001976A6" w:rsidRPr="00610598" w:rsidRDefault="001976A6" w:rsidP="00D12D52">
      <w:pPr>
        <w:pStyle w:val="BodyText"/>
        <w:tabs>
          <w:tab w:val="left" w:pos="1842"/>
        </w:tabs>
        <w:spacing w:before="0"/>
        <w:ind w:left="0" w:firstLine="0"/>
        <w:jc w:val="both"/>
        <w:rPr>
          <w:rFonts w:ascii="Times New Roman" w:hAnsi="Times New Roman"/>
          <w:noProof/>
          <w:sz w:val="24"/>
        </w:rPr>
      </w:pPr>
    </w:p>
    <w:p w14:paraId="3901F7C4" w14:textId="0B611C54" w:rsidR="00610598" w:rsidRPr="00610598" w:rsidRDefault="001976A6" w:rsidP="00D12D52">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Raksturojumi. Attālums no sliekšņa līdz tēmēšanas punkta marķējuma sākumam nedrīkst būt mazāks par to, kas norādīts attiecīgajā L-1. tabulas ailē, vienīgi uz skrejceļa, kas aprīkots ar </w:t>
      </w:r>
      <w:r>
        <w:rPr>
          <w:rFonts w:ascii="Times New Roman" w:hAnsi="Times New Roman"/>
          <w:i/>
          <w:iCs/>
          <w:sz w:val="24"/>
        </w:rPr>
        <w:t>PAPI</w:t>
      </w:r>
      <w:r>
        <w:rPr>
          <w:rFonts w:ascii="Times New Roman" w:hAnsi="Times New Roman"/>
          <w:sz w:val="24"/>
        </w:rPr>
        <w:t xml:space="preserve"> sistēmu, marķējuma sākumam jāsakrīt ar vizuālās glisādes sākumu.</w:t>
      </w:r>
    </w:p>
    <w:p w14:paraId="1B8AE642" w14:textId="77777777" w:rsidR="00610598" w:rsidRPr="00610598" w:rsidRDefault="00610598" w:rsidP="00610598">
      <w:pPr>
        <w:jc w:val="both"/>
        <w:rPr>
          <w:rFonts w:ascii="Times New Roman" w:eastAsia="Calibri" w:hAnsi="Times New Roman" w:cs="Calibri"/>
          <w:noProof/>
          <w:sz w:val="24"/>
          <w:szCs w:val="13"/>
        </w:rPr>
      </w:pPr>
    </w:p>
    <w:tbl>
      <w:tblP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2376"/>
        <w:gridCol w:w="1681"/>
        <w:gridCol w:w="1739"/>
        <w:gridCol w:w="1759"/>
        <w:gridCol w:w="1474"/>
      </w:tblGrid>
      <w:tr w:rsidR="00610598" w:rsidRPr="00610598" w14:paraId="503B2CC8" w14:textId="77777777" w:rsidTr="00B0795C">
        <w:tc>
          <w:tcPr>
            <w:tcW w:w="1316" w:type="pct"/>
            <w:vMerge w:val="restart"/>
            <w:shd w:val="clear" w:color="auto" w:fill="808080"/>
            <w:vAlign w:val="center"/>
          </w:tcPr>
          <w:p w14:paraId="14B32CA2" w14:textId="77777777" w:rsidR="00610598" w:rsidRPr="00610598" w:rsidRDefault="00610598" w:rsidP="00F141AC">
            <w:pPr>
              <w:pStyle w:val="TableParagraph"/>
              <w:jc w:val="center"/>
              <w:rPr>
                <w:rFonts w:ascii="Times New Roman" w:hAnsi="Times New Roman"/>
                <w:b/>
                <w:noProof/>
                <w:color w:val="FFFFFF"/>
                <w:sz w:val="24"/>
              </w:rPr>
            </w:pPr>
            <w:r>
              <w:rPr>
                <w:rFonts w:ascii="Times New Roman" w:hAnsi="Times New Roman"/>
                <w:b/>
                <w:color w:val="FFFFFF"/>
                <w:sz w:val="24"/>
              </w:rPr>
              <w:t>Novietojums un izmēri</w:t>
            </w:r>
          </w:p>
        </w:tc>
        <w:tc>
          <w:tcPr>
            <w:tcW w:w="3684" w:type="pct"/>
            <w:gridSpan w:val="4"/>
            <w:shd w:val="clear" w:color="auto" w:fill="808080"/>
          </w:tcPr>
          <w:p w14:paraId="38C3F282" w14:textId="77777777" w:rsidR="00610598" w:rsidRPr="00610598" w:rsidRDefault="00610598" w:rsidP="00D12D52">
            <w:pPr>
              <w:pStyle w:val="TableParagraph"/>
              <w:jc w:val="center"/>
              <w:rPr>
                <w:rFonts w:ascii="Times New Roman" w:hAnsi="Times New Roman"/>
                <w:b/>
                <w:noProof/>
                <w:color w:val="FFFFFF"/>
                <w:sz w:val="24"/>
              </w:rPr>
            </w:pPr>
            <w:r>
              <w:rPr>
                <w:rFonts w:ascii="Times New Roman" w:hAnsi="Times New Roman"/>
                <w:b/>
                <w:color w:val="FFFFFF"/>
                <w:sz w:val="24"/>
              </w:rPr>
              <w:t>Pieejamā nosēšanās distance</w:t>
            </w:r>
          </w:p>
        </w:tc>
      </w:tr>
      <w:tr w:rsidR="00610598" w:rsidRPr="00610598" w14:paraId="6DD1C790" w14:textId="77777777" w:rsidTr="00B0795C">
        <w:tc>
          <w:tcPr>
            <w:tcW w:w="1316" w:type="pct"/>
            <w:vMerge/>
            <w:shd w:val="clear" w:color="auto" w:fill="808080"/>
          </w:tcPr>
          <w:p w14:paraId="0931E068" w14:textId="77777777" w:rsidR="00610598" w:rsidRPr="00610598" w:rsidRDefault="00610598" w:rsidP="00D12D52">
            <w:pPr>
              <w:jc w:val="center"/>
              <w:rPr>
                <w:rFonts w:ascii="Times New Roman" w:hAnsi="Times New Roman"/>
                <w:noProof/>
                <w:sz w:val="24"/>
              </w:rPr>
            </w:pPr>
          </w:p>
        </w:tc>
        <w:tc>
          <w:tcPr>
            <w:tcW w:w="931" w:type="pct"/>
            <w:shd w:val="clear" w:color="auto" w:fill="808080"/>
          </w:tcPr>
          <w:p w14:paraId="597AB0E6" w14:textId="77777777" w:rsidR="00610598" w:rsidRPr="00610598" w:rsidRDefault="00610598" w:rsidP="00D12D52">
            <w:pPr>
              <w:pStyle w:val="TableParagraph"/>
              <w:jc w:val="center"/>
              <w:rPr>
                <w:rFonts w:ascii="Times New Roman" w:hAnsi="Times New Roman"/>
                <w:b/>
                <w:noProof/>
                <w:color w:val="FFFFFF"/>
                <w:sz w:val="24"/>
              </w:rPr>
            </w:pPr>
            <w:r>
              <w:rPr>
                <w:rFonts w:ascii="Times New Roman" w:hAnsi="Times New Roman"/>
                <w:b/>
                <w:color w:val="FFFFFF"/>
                <w:sz w:val="24"/>
              </w:rPr>
              <w:t>Līdz 800 m (neieskaitot)</w:t>
            </w:r>
          </w:p>
        </w:tc>
        <w:tc>
          <w:tcPr>
            <w:tcW w:w="963" w:type="pct"/>
            <w:shd w:val="clear" w:color="auto" w:fill="808080"/>
          </w:tcPr>
          <w:p w14:paraId="28655C8B" w14:textId="0471E8ED" w:rsidR="00610598" w:rsidRPr="00610598" w:rsidRDefault="00610598" w:rsidP="00D12D52">
            <w:pPr>
              <w:pStyle w:val="TableParagraph"/>
              <w:jc w:val="center"/>
              <w:rPr>
                <w:rFonts w:ascii="Times New Roman" w:hAnsi="Times New Roman"/>
                <w:b/>
                <w:noProof/>
                <w:color w:val="FFFFFF"/>
                <w:sz w:val="24"/>
              </w:rPr>
            </w:pPr>
            <w:r>
              <w:rPr>
                <w:rFonts w:ascii="Times New Roman" w:hAnsi="Times New Roman"/>
                <w:b/>
                <w:color w:val="FFFFFF"/>
                <w:sz w:val="24"/>
              </w:rPr>
              <w:t>No 800 m līdz 1200 m (neieskaitot)</w:t>
            </w:r>
          </w:p>
        </w:tc>
        <w:tc>
          <w:tcPr>
            <w:tcW w:w="974" w:type="pct"/>
            <w:shd w:val="clear" w:color="auto" w:fill="808080"/>
          </w:tcPr>
          <w:p w14:paraId="539C0E92" w14:textId="77777777" w:rsidR="00610598" w:rsidRPr="00610598" w:rsidRDefault="00610598" w:rsidP="00D12D52">
            <w:pPr>
              <w:pStyle w:val="TableParagraph"/>
              <w:jc w:val="center"/>
              <w:rPr>
                <w:rFonts w:ascii="Times New Roman" w:hAnsi="Times New Roman"/>
                <w:b/>
                <w:noProof/>
                <w:color w:val="FFFFFF"/>
                <w:sz w:val="24"/>
              </w:rPr>
            </w:pPr>
            <w:r>
              <w:rPr>
                <w:rFonts w:ascii="Times New Roman" w:hAnsi="Times New Roman"/>
                <w:b/>
                <w:color w:val="FFFFFF"/>
                <w:sz w:val="24"/>
              </w:rPr>
              <w:t>No 1 200 m līdz 2 400 m (neieskaitot)</w:t>
            </w:r>
          </w:p>
        </w:tc>
        <w:tc>
          <w:tcPr>
            <w:tcW w:w="816" w:type="pct"/>
            <w:shd w:val="clear" w:color="auto" w:fill="808080"/>
          </w:tcPr>
          <w:p w14:paraId="24E7DB38" w14:textId="77777777" w:rsidR="00610598" w:rsidRPr="00610598" w:rsidRDefault="00610598" w:rsidP="00D12D52">
            <w:pPr>
              <w:pStyle w:val="TableParagraph"/>
              <w:jc w:val="center"/>
              <w:rPr>
                <w:rFonts w:ascii="Times New Roman" w:hAnsi="Times New Roman"/>
                <w:b/>
                <w:noProof/>
                <w:color w:val="FFFFFF"/>
                <w:sz w:val="24"/>
              </w:rPr>
            </w:pPr>
            <w:r>
              <w:rPr>
                <w:rFonts w:ascii="Times New Roman" w:hAnsi="Times New Roman"/>
                <w:b/>
                <w:color w:val="FFFFFF"/>
                <w:sz w:val="24"/>
              </w:rPr>
              <w:t>2 400 m un vairāk</w:t>
            </w:r>
          </w:p>
        </w:tc>
      </w:tr>
      <w:tr w:rsidR="00610598" w:rsidRPr="00610598" w14:paraId="60FDCD9E" w14:textId="77777777" w:rsidTr="00B0795C">
        <w:tc>
          <w:tcPr>
            <w:tcW w:w="1316" w:type="pct"/>
            <w:shd w:val="clear" w:color="auto" w:fill="808080"/>
          </w:tcPr>
          <w:p w14:paraId="23E1BF73" w14:textId="77777777" w:rsidR="00610598" w:rsidRPr="00610598" w:rsidRDefault="00610598" w:rsidP="00B52867">
            <w:pPr>
              <w:pStyle w:val="TableParagraph"/>
              <w:jc w:val="center"/>
              <w:rPr>
                <w:rFonts w:ascii="Times New Roman" w:hAnsi="Times New Roman"/>
                <w:b/>
                <w:noProof/>
                <w:color w:val="FFFFFF"/>
                <w:sz w:val="24"/>
              </w:rPr>
            </w:pPr>
            <w:r>
              <w:rPr>
                <w:rFonts w:ascii="Times New Roman" w:hAnsi="Times New Roman"/>
                <w:b/>
                <w:color w:val="FFFFFF"/>
                <w:sz w:val="24"/>
              </w:rPr>
              <w:t>1.</w:t>
            </w:r>
          </w:p>
        </w:tc>
        <w:tc>
          <w:tcPr>
            <w:tcW w:w="931" w:type="pct"/>
            <w:shd w:val="clear" w:color="auto" w:fill="808080"/>
          </w:tcPr>
          <w:p w14:paraId="267A540E" w14:textId="77777777" w:rsidR="00610598" w:rsidRPr="00610598" w:rsidRDefault="00610598" w:rsidP="00B52867">
            <w:pPr>
              <w:pStyle w:val="TableParagraph"/>
              <w:jc w:val="center"/>
              <w:rPr>
                <w:rFonts w:ascii="Times New Roman" w:hAnsi="Times New Roman"/>
                <w:b/>
                <w:noProof/>
                <w:color w:val="FFFFFF"/>
                <w:sz w:val="24"/>
              </w:rPr>
            </w:pPr>
            <w:r>
              <w:rPr>
                <w:rFonts w:ascii="Times New Roman" w:hAnsi="Times New Roman"/>
                <w:b/>
                <w:color w:val="FFFFFF"/>
                <w:sz w:val="24"/>
              </w:rPr>
              <w:t>2.</w:t>
            </w:r>
          </w:p>
        </w:tc>
        <w:tc>
          <w:tcPr>
            <w:tcW w:w="963" w:type="pct"/>
            <w:shd w:val="clear" w:color="auto" w:fill="808080"/>
          </w:tcPr>
          <w:p w14:paraId="3DF7562F" w14:textId="77777777" w:rsidR="00610598" w:rsidRPr="00610598" w:rsidRDefault="00610598" w:rsidP="00B52867">
            <w:pPr>
              <w:pStyle w:val="TableParagraph"/>
              <w:jc w:val="center"/>
              <w:rPr>
                <w:rFonts w:ascii="Times New Roman" w:hAnsi="Times New Roman"/>
                <w:b/>
                <w:noProof/>
                <w:color w:val="FFFFFF"/>
                <w:sz w:val="24"/>
              </w:rPr>
            </w:pPr>
            <w:r>
              <w:rPr>
                <w:rFonts w:ascii="Times New Roman" w:hAnsi="Times New Roman"/>
                <w:b/>
                <w:color w:val="FFFFFF"/>
                <w:sz w:val="24"/>
              </w:rPr>
              <w:t>3.</w:t>
            </w:r>
          </w:p>
        </w:tc>
        <w:tc>
          <w:tcPr>
            <w:tcW w:w="974" w:type="pct"/>
            <w:shd w:val="clear" w:color="auto" w:fill="808080"/>
          </w:tcPr>
          <w:p w14:paraId="54B20C49" w14:textId="77777777" w:rsidR="00610598" w:rsidRPr="00610598" w:rsidRDefault="00610598" w:rsidP="00B52867">
            <w:pPr>
              <w:pStyle w:val="TableParagraph"/>
              <w:jc w:val="center"/>
              <w:rPr>
                <w:rFonts w:ascii="Times New Roman" w:hAnsi="Times New Roman"/>
                <w:b/>
                <w:noProof/>
                <w:color w:val="FFFFFF"/>
                <w:sz w:val="24"/>
              </w:rPr>
            </w:pPr>
            <w:r>
              <w:rPr>
                <w:rFonts w:ascii="Times New Roman" w:hAnsi="Times New Roman"/>
                <w:b/>
                <w:color w:val="FFFFFF"/>
                <w:sz w:val="24"/>
              </w:rPr>
              <w:t>4.</w:t>
            </w:r>
          </w:p>
        </w:tc>
        <w:tc>
          <w:tcPr>
            <w:tcW w:w="816" w:type="pct"/>
            <w:shd w:val="clear" w:color="auto" w:fill="808080"/>
          </w:tcPr>
          <w:p w14:paraId="4D8E23BC" w14:textId="77777777" w:rsidR="00610598" w:rsidRPr="00610598" w:rsidRDefault="00610598" w:rsidP="00B52867">
            <w:pPr>
              <w:pStyle w:val="TableParagraph"/>
              <w:jc w:val="center"/>
              <w:rPr>
                <w:rFonts w:ascii="Times New Roman" w:hAnsi="Times New Roman"/>
                <w:b/>
                <w:noProof/>
                <w:color w:val="FFFFFF"/>
                <w:sz w:val="24"/>
              </w:rPr>
            </w:pPr>
            <w:r>
              <w:rPr>
                <w:rFonts w:ascii="Times New Roman" w:hAnsi="Times New Roman"/>
                <w:b/>
                <w:color w:val="FFFFFF"/>
                <w:sz w:val="24"/>
              </w:rPr>
              <w:t>5.</w:t>
            </w:r>
          </w:p>
        </w:tc>
      </w:tr>
      <w:tr w:rsidR="00610598" w:rsidRPr="00610598" w14:paraId="3B4B12A5" w14:textId="77777777" w:rsidTr="00B0795C">
        <w:tc>
          <w:tcPr>
            <w:tcW w:w="1316" w:type="pct"/>
            <w:shd w:val="clear" w:color="auto" w:fill="D9D9D9"/>
          </w:tcPr>
          <w:p w14:paraId="03C61CF0" w14:textId="77777777" w:rsidR="00610598" w:rsidRPr="00610598" w:rsidRDefault="00610598" w:rsidP="00F33832">
            <w:pPr>
              <w:pStyle w:val="TableParagraph"/>
              <w:rPr>
                <w:rFonts w:ascii="Times New Roman" w:hAnsi="Times New Roman"/>
                <w:noProof/>
                <w:sz w:val="24"/>
              </w:rPr>
            </w:pPr>
            <w:r>
              <w:rPr>
                <w:rFonts w:ascii="Times New Roman" w:hAnsi="Times New Roman"/>
                <w:sz w:val="24"/>
              </w:rPr>
              <w:t xml:space="preserve">Attālums no sliekšņa līdz marķējuma </w:t>
            </w:r>
            <w:proofErr w:type="spellStart"/>
            <w:r>
              <w:rPr>
                <w:rFonts w:ascii="Times New Roman" w:hAnsi="Times New Roman"/>
                <w:sz w:val="24"/>
              </w:rPr>
              <w:t>sākumam</w:t>
            </w:r>
            <w:r>
              <w:rPr>
                <w:rFonts w:ascii="Times New Roman" w:hAnsi="Times New Roman"/>
                <w:sz w:val="24"/>
                <w:vertAlign w:val="superscript"/>
              </w:rPr>
              <w:t>a</w:t>
            </w:r>
            <w:proofErr w:type="spellEnd"/>
          </w:p>
        </w:tc>
        <w:tc>
          <w:tcPr>
            <w:tcW w:w="931" w:type="pct"/>
            <w:shd w:val="clear" w:color="auto" w:fill="D9D9D9"/>
          </w:tcPr>
          <w:p w14:paraId="6250E44C" w14:textId="77777777" w:rsidR="00610598" w:rsidRPr="00610598" w:rsidRDefault="00610598" w:rsidP="00B52867">
            <w:pPr>
              <w:pStyle w:val="TableParagraph"/>
              <w:jc w:val="center"/>
              <w:rPr>
                <w:rFonts w:ascii="Times New Roman" w:hAnsi="Times New Roman"/>
                <w:noProof/>
                <w:sz w:val="24"/>
              </w:rPr>
            </w:pPr>
            <w:r>
              <w:rPr>
                <w:rFonts w:ascii="Times New Roman" w:hAnsi="Times New Roman"/>
                <w:sz w:val="24"/>
              </w:rPr>
              <w:t>150 m</w:t>
            </w:r>
          </w:p>
        </w:tc>
        <w:tc>
          <w:tcPr>
            <w:tcW w:w="963" w:type="pct"/>
            <w:shd w:val="clear" w:color="auto" w:fill="D9D9D9"/>
          </w:tcPr>
          <w:p w14:paraId="545331E4" w14:textId="77777777" w:rsidR="00610598" w:rsidRPr="00610598" w:rsidRDefault="00610598" w:rsidP="00B52867">
            <w:pPr>
              <w:pStyle w:val="TableParagraph"/>
              <w:jc w:val="center"/>
              <w:rPr>
                <w:rFonts w:ascii="Times New Roman" w:hAnsi="Times New Roman"/>
                <w:noProof/>
                <w:sz w:val="24"/>
              </w:rPr>
            </w:pPr>
            <w:r>
              <w:rPr>
                <w:rFonts w:ascii="Times New Roman" w:hAnsi="Times New Roman"/>
                <w:sz w:val="24"/>
              </w:rPr>
              <w:t>250 m</w:t>
            </w:r>
          </w:p>
        </w:tc>
        <w:tc>
          <w:tcPr>
            <w:tcW w:w="974" w:type="pct"/>
            <w:shd w:val="clear" w:color="auto" w:fill="D9D9D9"/>
          </w:tcPr>
          <w:p w14:paraId="16ADE274" w14:textId="77777777" w:rsidR="00610598" w:rsidRPr="00610598" w:rsidRDefault="00610598" w:rsidP="00B52867">
            <w:pPr>
              <w:pStyle w:val="TableParagraph"/>
              <w:jc w:val="center"/>
              <w:rPr>
                <w:rFonts w:ascii="Times New Roman" w:hAnsi="Times New Roman"/>
                <w:noProof/>
                <w:sz w:val="24"/>
              </w:rPr>
            </w:pPr>
            <w:r>
              <w:rPr>
                <w:rFonts w:ascii="Times New Roman" w:hAnsi="Times New Roman"/>
                <w:sz w:val="24"/>
              </w:rPr>
              <w:t>300 m</w:t>
            </w:r>
          </w:p>
        </w:tc>
        <w:tc>
          <w:tcPr>
            <w:tcW w:w="816" w:type="pct"/>
            <w:shd w:val="clear" w:color="auto" w:fill="D9D9D9"/>
          </w:tcPr>
          <w:p w14:paraId="27D541D3" w14:textId="77777777" w:rsidR="00610598" w:rsidRPr="00610598" w:rsidRDefault="00610598" w:rsidP="00B52867">
            <w:pPr>
              <w:pStyle w:val="TableParagraph"/>
              <w:jc w:val="center"/>
              <w:rPr>
                <w:rFonts w:ascii="Times New Roman" w:hAnsi="Times New Roman"/>
                <w:noProof/>
                <w:sz w:val="24"/>
              </w:rPr>
            </w:pPr>
            <w:r>
              <w:rPr>
                <w:rFonts w:ascii="Times New Roman" w:hAnsi="Times New Roman"/>
                <w:sz w:val="24"/>
              </w:rPr>
              <w:t>400 m</w:t>
            </w:r>
          </w:p>
        </w:tc>
      </w:tr>
      <w:tr w:rsidR="00610598" w:rsidRPr="00610598" w14:paraId="218CCF77" w14:textId="77777777" w:rsidTr="00B0795C">
        <w:tc>
          <w:tcPr>
            <w:tcW w:w="1316" w:type="pct"/>
            <w:shd w:val="clear" w:color="auto" w:fill="D9D9D9"/>
          </w:tcPr>
          <w:p w14:paraId="4A17195C" w14:textId="77777777" w:rsidR="00610598" w:rsidRPr="00610598" w:rsidRDefault="00610598" w:rsidP="00F33832">
            <w:pPr>
              <w:pStyle w:val="TableParagraph"/>
              <w:rPr>
                <w:rFonts w:ascii="Times New Roman" w:hAnsi="Times New Roman"/>
                <w:noProof/>
                <w:sz w:val="24"/>
              </w:rPr>
            </w:pPr>
            <w:r>
              <w:rPr>
                <w:rFonts w:ascii="Times New Roman" w:hAnsi="Times New Roman"/>
                <w:sz w:val="24"/>
              </w:rPr>
              <w:t xml:space="preserve">Līnijas </w:t>
            </w:r>
            <w:proofErr w:type="spellStart"/>
            <w:r>
              <w:rPr>
                <w:rFonts w:ascii="Times New Roman" w:hAnsi="Times New Roman"/>
                <w:sz w:val="24"/>
              </w:rPr>
              <w:t>garums</w:t>
            </w:r>
            <w:r>
              <w:rPr>
                <w:rFonts w:ascii="Times New Roman" w:hAnsi="Times New Roman"/>
                <w:sz w:val="24"/>
                <w:vertAlign w:val="superscript"/>
              </w:rPr>
              <w:t>b</w:t>
            </w:r>
            <w:proofErr w:type="spellEnd"/>
          </w:p>
        </w:tc>
        <w:tc>
          <w:tcPr>
            <w:tcW w:w="931" w:type="pct"/>
            <w:shd w:val="clear" w:color="auto" w:fill="D9D9D9"/>
          </w:tcPr>
          <w:p w14:paraId="7334BAF5" w14:textId="77777777" w:rsidR="00610598" w:rsidRPr="00610598" w:rsidRDefault="00610598" w:rsidP="00B52867">
            <w:pPr>
              <w:pStyle w:val="TableParagraph"/>
              <w:jc w:val="center"/>
              <w:rPr>
                <w:rFonts w:ascii="Times New Roman" w:hAnsi="Times New Roman"/>
                <w:noProof/>
                <w:sz w:val="24"/>
              </w:rPr>
            </w:pPr>
            <w:r>
              <w:rPr>
                <w:rFonts w:ascii="Times New Roman" w:hAnsi="Times New Roman"/>
                <w:sz w:val="24"/>
              </w:rPr>
              <w:t>30–45 m</w:t>
            </w:r>
          </w:p>
        </w:tc>
        <w:tc>
          <w:tcPr>
            <w:tcW w:w="963" w:type="pct"/>
            <w:shd w:val="clear" w:color="auto" w:fill="D9D9D9"/>
          </w:tcPr>
          <w:p w14:paraId="48F52F5B" w14:textId="77777777" w:rsidR="00610598" w:rsidRPr="00610598" w:rsidRDefault="00610598" w:rsidP="00B52867">
            <w:pPr>
              <w:pStyle w:val="TableParagraph"/>
              <w:jc w:val="center"/>
              <w:rPr>
                <w:rFonts w:ascii="Times New Roman" w:hAnsi="Times New Roman"/>
                <w:noProof/>
                <w:sz w:val="24"/>
              </w:rPr>
            </w:pPr>
            <w:r>
              <w:rPr>
                <w:rFonts w:ascii="Times New Roman" w:hAnsi="Times New Roman"/>
                <w:sz w:val="24"/>
              </w:rPr>
              <w:t>30–45 m</w:t>
            </w:r>
          </w:p>
        </w:tc>
        <w:tc>
          <w:tcPr>
            <w:tcW w:w="974" w:type="pct"/>
            <w:shd w:val="clear" w:color="auto" w:fill="D9D9D9"/>
          </w:tcPr>
          <w:p w14:paraId="012694B2" w14:textId="77777777" w:rsidR="00610598" w:rsidRPr="00610598" w:rsidRDefault="00610598" w:rsidP="00B52867">
            <w:pPr>
              <w:pStyle w:val="TableParagraph"/>
              <w:jc w:val="center"/>
              <w:rPr>
                <w:rFonts w:ascii="Times New Roman" w:hAnsi="Times New Roman"/>
                <w:noProof/>
                <w:sz w:val="24"/>
              </w:rPr>
            </w:pPr>
            <w:r>
              <w:rPr>
                <w:rFonts w:ascii="Times New Roman" w:hAnsi="Times New Roman"/>
                <w:sz w:val="24"/>
              </w:rPr>
              <w:t>45–60 m</w:t>
            </w:r>
          </w:p>
        </w:tc>
        <w:tc>
          <w:tcPr>
            <w:tcW w:w="816" w:type="pct"/>
            <w:shd w:val="clear" w:color="auto" w:fill="D9D9D9"/>
          </w:tcPr>
          <w:p w14:paraId="402333F3" w14:textId="77777777" w:rsidR="00610598" w:rsidRPr="00610598" w:rsidRDefault="00610598" w:rsidP="00B52867">
            <w:pPr>
              <w:pStyle w:val="TableParagraph"/>
              <w:jc w:val="center"/>
              <w:rPr>
                <w:rFonts w:ascii="Times New Roman" w:hAnsi="Times New Roman"/>
                <w:noProof/>
                <w:sz w:val="24"/>
              </w:rPr>
            </w:pPr>
            <w:r>
              <w:rPr>
                <w:rFonts w:ascii="Times New Roman" w:hAnsi="Times New Roman"/>
                <w:sz w:val="24"/>
              </w:rPr>
              <w:t>45–60 m</w:t>
            </w:r>
          </w:p>
        </w:tc>
      </w:tr>
      <w:tr w:rsidR="00610598" w:rsidRPr="00610598" w14:paraId="6E08838F" w14:textId="77777777" w:rsidTr="00B0795C">
        <w:tc>
          <w:tcPr>
            <w:tcW w:w="1316" w:type="pct"/>
            <w:shd w:val="clear" w:color="auto" w:fill="D9D9D9"/>
          </w:tcPr>
          <w:p w14:paraId="31FFD389" w14:textId="77777777" w:rsidR="00610598" w:rsidRPr="00610598" w:rsidRDefault="00610598" w:rsidP="00F33832">
            <w:pPr>
              <w:pStyle w:val="TableParagraph"/>
              <w:rPr>
                <w:rFonts w:ascii="Times New Roman" w:hAnsi="Times New Roman"/>
                <w:noProof/>
                <w:sz w:val="24"/>
              </w:rPr>
            </w:pPr>
            <w:r>
              <w:rPr>
                <w:rFonts w:ascii="Times New Roman" w:hAnsi="Times New Roman"/>
                <w:sz w:val="24"/>
              </w:rPr>
              <w:t>Līnijas platums</w:t>
            </w:r>
          </w:p>
        </w:tc>
        <w:tc>
          <w:tcPr>
            <w:tcW w:w="931" w:type="pct"/>
            <w:shd w:val="clear" w:color="auto" w:fill="D9D9D9"/>
          </w:tcPr>
          <w:p w14:paraId="3E62F74D" w14:textId="77777777" w:rsidR="00610598" w:rsidRPr="00610598" w:rsidRDefault="00610598" w:rsidP="00B52867">
            <w:pPr>
              <w:pStyle w:val="TableParagraph"/>
              <w:jc w:val="center"/>
              <w:rPr>
                <w:rFonts w:ascii="Times New Roman" w:hAnsi="Times New Roman"/>
                <w:noProof/>
                <w:sz w:val="24"/>
              </w:rPr>
            </w:pPr>
            <w:r>
              <w:rPr>
                <w:rFonts w:ascii="Times New Roman" w:hAnsi="Times New Roman"/>
                <w:sz w:val="24"/>
              </w:rPr>
              <w:t>4 m</w:t>
            </w:r>
          </w:p>
        </w:tc>
        <w:tc>
          <w:tcPr>
            <w:tcW w:w="963" w:type="pct"/>
            <w:shd w:val="clear" w:color="auto" w:fill="D9D9D9"/>
          </w:tcPr>
          <w:p w14:paraId="75B61837" w14:textId="77777777" w:rsidR="00610598" w:rsidRPr="00610598" w:rsidRDefault="00610598" w:rsidP="00B52867">
            <w:pPr>
              <w:pStyle w:val="TableParagraph"/>
              <w:jc w:val="center"/>
              <w:rPr>
                <w:rFonts w:ascii="Times New Roman" w:hAnsi="Times New Roman"/>
                <w:noProof/>
                <w:sz w:val="24"/>
              </w:rPr>
            </w:pPr>
            <w:r>
              <w:rPr>
                <w:rFonts w:ascii="Times New Roman" w:hAnsi="Times New Roman"/>
                <w:sz w:val="24"/>
              </w:rPr>
              <w:t>6 m</w:t>
            </w:r>
          </w:p>
        </w:tc>
        <w:tc>
          <w:tcPr>
            <w:tcW w:w="974" w:type="pct"/>
            <w:shd w:val="clear" w:color="auto" w:fill="D9D9D9"/>
          </w:tcPr>
          <w:p w14:paraId="65CBEE9D" w14:textId="77777777" w:rsidR="00610598" w:rsidRPr="00610598" w:rsidRDefault="00610598" w:rsidP="00B52867">
            <w:pPr>
              <w:pStyle w:val="TableParagraph"/>
              <w:jc w:val="center"/>
              <w:rPr>
                <w:rFonts w:ascii="Times New Roman" w:hAnsi="Times New Roman"/>
                <w:noProof/>
                <w:sz w:val="24"/>
              </w:rPr>
            </w:pPr>
            <w:r>
              <w:rPr>
                <w:rFonts w:ascii="Times New Roman" w:hAnsi="Times New Roman"/>
                <w:sz w:val="24"/>
              </w:rPr>
              <w:t>6–10 m</w:t>
            </w:r>
            <w:r>
              <w:rPr>
                <w:rFonts w:ascii="Times New Roman" w:hAnsi="Times New Roman"/>
                <w:sz w:val="24"/>
                <w:vertAlign w:val="superscript"/>
              </w:rPr>
              <w:t>c</w:t>
            </w:r>
          </w:p>
        </w:tc>
        <w:tc>
          <w:tcPr>
            <w:tcW w:w="816" w:type="pct"/>
            <w:shd w:val="clear" w:color="auto" w:fill="D9D9D9"/>
          </w:tcPr>
          <w:p w14:paraId="5B8DE7F5" w14:textId="77777777" w:rsidR="00610598" w:rsidRPr="00610598" w:rsidRDefault="00610598" w:rsidP="00B52867">
            <w:pPr>
              <w:pStyle w:val="TableParagraph"/>
              <w:jc w:val="center"/>
              <w:rPr>
                <w:rFonts w:ascii="Times New Roman" w:hAnsi="Times New Roman"/>
                <w:noProof/>
                <w:sz w:val="24"/>
              </w:rPr>
            </w:pPr>
            <w:r>
              <w:rPr>
                <w:rFonts w:ascii="Times New Roman" w:hAnsi="Times New Roman"/>
                <w:sz w:val="24"/>
              </w:rPr>
              <w:t>6–10 m</w:t>
            </w:r>
            <w:r>
              <w:rPr>
                <w:rFonts w:ascii="Times New Roman" w:hAnsi="Times New Roman"/>
                <w:sz w:val="24"/>
                <w:vertAlign w:val="superscript"/>
              </w:rPr>
              <w:t>c</w:t>
            </w:r>
          </w:p>
        </w:tc>
      </w:tr>
      <w:tr w:rsidR="00610598" w:rsidRPr="00610598" w14:paraId="5278C79E" w14:textId="77777777" w:rsidTr="00B0795C">
        <w:tc>
          <w:tcPr>
            <w:tcW w:w="1316" w:type="pct"/>
            <w:shd w:val="clear" w:color="auto" w:fill="D9D9D9"/>
          </w:tcPr>
          <w:p w14:paraId="57ABF1D2" w14:textId="77777777" w:rsidR="00610598" w:rsidRPr="00610598" w:rsidRDefault="00610598" w:rsidP="00F33832">
            <w:pPr>
              <w:pStyle w:val="TableParagraph"/>
              <w:rPr>
                <w:rFonts w:ascii="Times New Roman" w:hAnsi="Times New Roman"/>
                <w:noProof/>
                <w:sz w:val="24"/>
              </w:rPr>
            </w:pPr>
            <w:r>
              <w:rPr>
                <w:rFonts w:ascii="Times New Roman" w:hAnsi="Times New Roman"/>
                <w:sz w:val="24"/>
              </w:rPr>
              <w:t>Atstarpe starp līniju iekšējām sānu malām</w:t>
            </w:r>
          </w:p>
        </w:tc>
        <w:tc>
          <w:tcPr>
            <w:tcW w:w="931" w:type="pct"/>
            <w:shd w:val="clear" w:color="auto" w:fill="D9D9D9"/>
          </w:tcPr>
          <w:p w14:paraId="7A68DC47" w14:textId="77777777" w:rsidR="00610598" w:rsidRPr="00610598" w:rsidRDefault="00610598" w:rsidP="00B52867">
            <w:pPr>
              <w:pStyle w:val="TableParagraph"/>
              <w:jc w:val="center"/>
              <w:rPr>
                <w:rFonts w:ascii="Times New Roman" w:hAnsi="Times New Roman"/>
                <w:noProof/>
                <w:sz w:val="24"/>
              </w:rPr>
            </w:pPr>
            <w:r>
              <w:rPr>
                <w:rFonts w:ascii="Times New Roman" w:hAnsi="Times New Roman"/>
                <w:sz w:val="24"/>
              </w:rPr>
              <w:t>6 m</w:t>
            </w:r>
            <w:r>
              <w:rPr>
                <w:rFonts w:ascii="Times New Roman" w:hAnsi="Times New Roman"/>
                <w:sz w:val="24"/>
                <w:vertAlign w:val="superscript"/>
              </w:rPr>
              <w:t>d</w:t>
            </w:r>
          </w:p>
        </w:tc>
        <w:tc>
          <w:tcPr>
            <w:tcW w:w="963" w:type="pct"/>
            <w:shd w:val="clear" w:color="auto" w:fill="D9D9D9"/>
          </w:tcPr>
          <w:p w14:paraId="23D78B94" w14:textId="77777777" w:rsidR="00610598" w:rsidRPr="00610598" w:rsidRDefault="00610598" w:rsidP="00B52867">
            <w:pPr>
              <w:pStyle w:val="TableParagraph"/>
              <w:jc w:val="center"/>
              <w:rPr>
                <w:rFonts w:ascii="Times New Roman" w:hAnsi="Times New Roman"/>
                <w:noProof/>
                <w:sz w:val="24"/>
              </w:rPr>
            </w:pPr>
            <w:r>
              <w:rPr>
                <w:rFonts w:ascii="Times New Roman" w:hAnsi="Times New Roman"/>
                <w:sz w:val="24"/>
              </w:rPr>
              <w:t>9 m</w:t>
            </w:r>
            <w:r>
              <w:rPr>
                <w:rFonts w:ascii="Times New Roman" w:hAnsi="Times New Roman"/>
                <w:sz w:val="24"/>
                <w:vertAlign w:val="superscript"/>
              </w:rPr>
              <w:t>d</w:t>
            </w:r>
          </w:p>
        </w:tc>
        <w:tc>
          <w:tcPr>
            <w:tcW w:w="974" w:type="pct"/>
            <w:shd w:val="clear" w:color="auto" w:fill="D9D9D9"/>
          </w:tcPr>
          <w:p w14:paraId="1F1262F1" w14:textId="77777777" w:rsidR="00610598" w:rsidRPr="00610598" w:rsidRDefault="00610598" w:rsidP="00B52867">
            <w:pPr>
              <w:pStyle w:val="TableParagraph"/>
              <w:jc w:val="center"/>
              <w:rPr>
                <w:rFonts w:ascii="Times New Roman" w:hAnsi="Times New Roman"/>
                <w:noProof/>
                <w:sz w:val="24"/>
              </w:rPr>
            </w:pPr>
            <w:r>
              <w:rPr>
                <w:rFonts w:ascii="Times New Roman" w:hAnsi="Times New Roman"/>
                <w:sz w:val="24"/>
              </w:rPr>
              <w:t>18–22,5 m</w:t>
            </w:r>
          </w:p>
        </w:tc>
        <w:tc>
          <w:tcPr>
            <w:tcW w:w="816" w:type="pct"/>
            <w:shd w:val="clear" w:color="auto" w:fill="D9D9D9"/>
          </w:tcPr>
          <w:p w14:paraId="1F6A778B" w14:textId="77777777" w:rsidR="00610598" w:rsidRPr="00610598" w:rsidRDefault="00610598" w:rsidP="00B52867">
            <w:pPr>
              <w:pStyle w:val="TableParagraph"/>
              <w:jc w:val="center"/>
              <w:rPr>
                <w:rFonts w:ascii="Times New Roman" w:hAnsi="Times New Roman"/>
                <w:noProof/>
                <w:sz w:val="24"/>
              </w:rPr>
            </w:pPr>
            <w:r>
              <w:rPr>
                <w:rFonts w:ascii="Times New Roman" w:hAnsi="Times New Roman"/>
                <w:sz w:val="24"/>
              </w:rPr>
              <w:t>18–22,5 m</w:t>
            </w:r>
          </w:p>
        </w:tc>
      </w:tr>
      <w:tr w:rsidR="00610598" w:rsidRPr="00610598" w14:paraId="1B9FEFC4" w14:textId="77777777" w:rsidTr="00B0795C">
        <w:tc>
          <w:tcPr>
            <w:tcW w:w="5000" w:type="pct"/>
            <w:gridSpan w:val="5"/>
            <w:shd w:val="clear" w:color="auto" w:fill="D9D9D9"/>
          </w:tcPr>
          <w:p w14:paraId="7E8ED41B" w14:textId="1F6E234E" w:rsidR="00610598" w:rsidRPr="00D12D52" w:rsidRDefault="00B52867" w:rsidP="00D12D52">
            <w:pPr>
              <w:tabs>
                <w:tab w:val="left" w:pos="654"/>
              </w:tabs>
              <w:jc w:val="both"/>
              <w:rPr>
                <w:rFonts w:ascii="Times New Roman" w:hAnsi="Times New Roman"/>
                <w:noProof/>
                <w:sz w:val="24"/>
              </w:rPr>
            </w:pPr>
            <w:r>
              <w:rPr>
                <w:rFonts w:ascii="Times New Roman" w:hAnsi="Times New Roman"/>
                <w:sz w:val="24"/>
                <w:vertAlign w:val="superscript"/>
              </w:rPr>
              <w:t>a</w:t>
            </w:r>
            <w:r>
              <w:rPr>
                <w:rFonts w:ascii="Times New Roman" w:hAnsi="Times New Roman"/>
                <w:sz w:val="24"/>
              </w:rPr>
              <w:t xml:space="preserve"> Ja skrejceļš ir aprīkots ar </w:t>
            </w:r>
            <w:r>
              <w:rPr>
                <w:rFonts w:ascii="Times New Roman" w:hAnsi="Times New Roman"/>
                <w:i/>
                <w:iCs/>
                <w:sz w:val="24"/>
              </w:rPr>
              <w:t>PAPI</w:t>
            </w:r>
            <w:r>
              <w:rPr>
                <w:rFonts w:ascii="Times New Roman" w:hAnsi="Times New Roman"/>
                <w:sz w:val="24"/>
              </w:rPr>
              <w:t xml:space="preserve"> sistēmu, marķējuma sākumam jāsakrīt ar vizuālās glisādes sākumu.</w:t>
            </w:r>
          </w:p>
          <w:p w14:paraId="486C1C99" w14:textId="7FD01812" w:rsidR="00610598" w:rsidRPr="00D12D52" w:rsidRDefault="00B52867" w:rsidP="00D12D52">
            <w:pPr>
              <w:tabs>
                <w:tab w:val="left" w:pos="654"/>
              </w:tabs>
              <w:jc w:val="both"/>
              <w:rPr>
                <w:rFonts w:ascii="Times New Roman" w:hAnsi="Times New Roman"/>
                <w:noProof/>
                <w:sz w:val="24"/>
              </w:rPr>
            </w:pPr>
            <w:r>
              <w:rPr>
                <w:rFonts w:ascii="Times New Roman" w:hAnsi="Times New Roman"/>
                <w:sz w:val="24"/>
                <w:vertAlign w:val="superscript"/>
              </w:rPr>
              <w:t>b</w:t>
            </w:r>
            <w:r>
              <w:rPr>
                <w:rFonts w:ascii="Times New Roman" w:hAnsi="Times New Roman"/>
                <w:sz w:val="24"/>
              </w:rPr>
              <w:t xml:space="preserve"> Ja ir paredzēts izmantot lielākus izmērus, kad nepieciešama uzlabota </w:t>
            </w:r>
            <w:proofErr w:type="spellStart"/>
            <w:r>
              <w:rPr>
                <w:rFonts w:ascii="Times New Roman" w:hAnsi="Times New Roman"/>
                <w:sz w:val="24"/>
              </w:rPr>
              <w:t>saskatāmība</w:t>
            </w:r>
            <w:proofErr w:type="spellEnd"/>
            <w:r>
              <w:rPr>
                <w:rFonts w:ascii="Times New Roman" w:hAnsi="Times New Roman"/>
                <w:sz w:val="24"/>
              </w:rPr>
              <w:t>.</w:t>
            </w:r>
          </w:p>
          <w:p w14:paraId="7691FF1B" w14:textId="195690F5" w:rsidR="00610598" w:rsidRPr="00D12D52" w:rsidRDefault="00B52867" w:rsidP="00D12D52">
            <w:pPr>
              <w:tabs>
                <w:tab w:val="left" w:pos="654"/>
              </w:tabs>
              <w:jc w:val="both"/>
              <w:rPr>
                <w:rFonts w:ascii="Times New Roman" w:hAnsi="Times New Roman"/>
                <w:noProof/>
                <w:sz w:val="24"/>
              </w:rPr>
            </w:pPr>
            <w:r>
              <w:rPr>
                <w:rFonts w:ascii="Times New Roman" w:hAnsi="Times New Roman"/>
                <w:sz w:val="24"/>
                <w:vertAlign w:val="superscript"/>
              </w:rPr>
              <w:t>c</w:t>
            </w:r>
            <w:r>
              <w:rPr>
                <w:rFonts w:ascii="Times New Roman" w:hAnsi="Times New Roman"/>
                <w:sz w:val="24"/>
              </w:rPr>
              <w:t xml:space="preserve"> Ja sānu atstarpes platumu var mainīt šajās robežās, lai samazinātu gumijas atlieku uzkrāšanos uz marķējuma.</w:t>
            </w:r>
          </w:p>
          <w:p w14:paraId="59F4B3BB" w14:textId="76BDCD13" w:rsidR="00610598" w:rsidRPr="00D12D52" w:rsidRDefault="00DE4380" w:rsidP="00D12D52">
            <w:pPr>
              <w:tabs>
                <w:tab w:val="left" w:pos="654"/>
              </w:tabs>
              <w:jc w:val="both"/>
              <w:rPr>
                <w:rFonts w:ascii="Times New Roman" w:hAnsi="Times New Roman"/>
                <w:noProof/>
                <w:sz w:val="24"/>
              </w:rPr>
            </w:pPr>
            <w:r>
              <w:rPr>
                <w:rFonts w:ascii="Times New Roman" w:hAnsi="Times New Roman"/>
                <w:sz w:val="24"/>
                <w:vertAlign w:val="superscript"/>
              </w:rPr>
              <w:t>d</w:t>
            </w:r>
            <w:r>
              <w:rPr>
                <w:rFonts w:ascii="Times New Roman" w:hAnsi="Times New Roman"/>
                <w:sz w:val="24"/>
              </w:rPr>
              <w:t xml:space="preserve"> Šie skaitļi tika samazināti, pamatojoties uz attālumu starp galvenās šasijas ārējiem riteņiem, kas ir 2. elements lidlauka kodētajā apzīmējumā.</w:t>
            </w:r>
          </w:p>
        </w:tc>
      </w:tr>
    </w:tbl>
    <w:p w14:paraId="61BDFC15" w14:textId="1B18BD45" w:rsidR="00610598" w:rsidRPr="00610598" w:rsidRDefault="00610598" w:rsidP="00610598">
      <w:pPr>
        <w:jc w:val="both"/>
        <w:rPr>
          <w:rFonts w:ascii="Times New Roman" w:hAnsi="Times New Roman"/>
          <w:b/>
          <w:i/>
          <w:noProof/>
          <w:sz w:val="24"/>
        </w:rPr>
      </w:pPr>
      <w:r>
        <w:rPr>
          <w:rFonts w:ascii="Times New Roman" w:hAnsi="Times New Roman"/>
          <w:b/>
          <w:i/>
          <w:sz w:val="24"/>
        </w:rPr>
        <w:t>L-1. tabula. Tēmēšanas punkta marķējuma novietojums un izmēri</w:t>
      </w:r>
    </w:p>
    <w:p w14:paraId="507C8F37" w14:textId="77777777" w:rsidR="00610598" w:rsidRPr="00610598" w:rsidRDefault="00610598" w:rsidP="00610598">
      <w:pPr>
        <w:jc w:val="both"/>
        <w:rPr>
          <w:rFonts w:ascii="Times New Roman" w:eastAsia="Calibri" w:hAnsi="Times New Roman" w:cs="Calibri"/>
          <w:b/>
          <w:bCs/>
          <w:i/>
          <w:noProof/>
          <w:sz w:val="24"/>
          <w:szCs w:val="18"/>
        </w:rPr>
      </w:pPr>
    </w:p>
    <w:p w14:paraId="558F05CC" w14:textId="4BB3BCB5" w:rsidR="00610598" w:rsidRDefault="00DE4380" w:rsidP="00D12D52">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Tēmēšanas punkta marķējums jāveido no divām skaidri redzamām līnijām. Līniju izmēriem un sānu atstarpei starp līniju iekšējām malām jāatbilst attiecīgajā L-1. tabulas ailē norādītajām vērtībām.</w:t>
      </w:r>
    </w:p>
    <w:p w14:paraId="532B96F6" w14:textId="77777777" w:rsidR="002D1168" w:rsidRPr="00610598" w:rsidRDefault="002D1168" w:rsidP="00D12D52">
      <w:pPr>
        <w:pStyle w:val="BodyText"/>
        <w:tabs>
          <w:tab w:val="left" w:pos="708"/>
        </w:tabs>
        <w:spacing w:before="0"/>
        <w:ind w:left="0" w:firstLine="0"/>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2D1168" w:rsidRPr="00610598" w14:paraId="61F1F360" w14:textId="77777777" w:rsidTr="00FD4375">
        <w:trPr>
          <w:trHeight w:val="266"/>
        </w:trPr>
        <w:tc>
          <w:tcPr>
            <w:tcW w:w="9065" w:type="dxa"/>
            <w:shd w:val="clear" w:color="auto" w:fill="16CC7E"/>
          </w:tcPr>
          <w:p w14:paraId="09461DCD" w14:textId="7F4BB7FA" w:rsidR="002D1168" w:rsidRPr="00610598" w:rsidRDefault="00DE4380" w:rsidP="00FD4375">
            <w:pPr>
              <w:pStyle w:val="Heading2"/>
              <w:rPr>
                <w:rFonts w:ascii="Times New Roman" w:hAnsi="Times New Roman" w:cs="Times New Roman"/>
                <w:b/>
                <w:bCs/>
                <w:noProof/>
                <w:color w:val="FFFFFF" w:themeColor="background1"/>
                <w:sz w:val="24"/>
                <w:szCs w:val="24"/>
              </w:rPr>
            </w:pPr>
            <w:bookmarkStart w:id="276" w:name="_Toc121839173"/>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ADR-DSN.L.540</w:t>
            </w:r>
            <w:proofErr w:type="spellEnd"/>
            <w:r>
              <w:rPr>
                <w:rFonts w:ascii="Times New Roman" w:hAnsi="Times New Roman"/>
                <w:b/>
                <w:color w:val="FFFFFF" w:themeColor="background1"/>
                <w:sz w:val="24"/>
              </w:rPr>
              <w:t>. punktu “Tēmēšanas punkta marķējums”</w:t>
            </w:r>
            <w:bookmarkEnd w:id="276"/>
          </w:p>
        </w:tc>
      </w:tr>
    </w:tbl>
    <w:p w14:paraId="28898445" w14:textId="77777777" w:rsidR="00610598" w:rsidRPr="00610598" w:rsidRDefault="00610598" w:rsidP="00610598">
      <w:pPr>
        <w:jc w:val="both"/>
        <w:rPr>
          <w:rFonts w:ascii="Times New Roman" w:eastAsia="Calibri" w:hAnsi="Times New Roman" w:cs="Calibri"/>
          <w:noProof/>
          <w:sz w:val="24"/>
          <w:szCs w:val="5"/>
        </w:rPr>
      </w:pPr>
    </w:p>
    <w:p w14:paraId="3EA4043D" w14:textId="77777777" w:rsidR="00610598" w:rsidRDefault="00610598" w:rsidP="00610598">
      <w:pPr>
        <w:pStyle w:val="BodyText"/>
        <w:spacing w:before="0"/>
        <w:ind w:left="0" w:firstLine="0"/>
        <w:jc w:val="both"/>
        <w:rPr>
          <w:rFonts w:ascii="Times New Roman" w:hAnsi="Times New Roman"/>
          <w:noProof/>
          <w:sz w:val="24"/>
        </w:rPr>
      </w:pPr>
      <w:r>
        <w:rPr>
          <w:rFonts w:ascii="Times New Roman" w:hAnsi="Times New Roman"/>
          <w:sz w:val="24"/>
        </w:rPr>
        <w:t>Skrejceļiem, kuru platums ir 30 m, tēmēšanas punkta marķējuma taisnstūrveida līnijas platumu un sānisko atstarpi starp līniju iekšmalām var koriģēt atbilstoši pieejamajam skrejceļa platumam, lai novērstu tēmēšanas punkta marķējuma pārklāšanos ar skrejceļa malu marķējuma svītrām.</w:t>
      </w:r>
    </w:p>
    <w:p w14:paraId="4C625B22" w14:textId="77777777" w:rsidR="00DE4380" w:rsidRPr="00610598" w:rsidRDefault="00DE4380" w:rsidP="00610598">
      <w:pPr>
        <w:pStyle w:val="BodyText"/>
        <w:spacing w:before="0"/>
        <w:ind w:left="0" w:firstLine="0"/>
        <w:jc w:val="both"/>
        <w:rPr>
          <w:rFonts w:ascii="Times New Roman" w:hAnsi="Times New Roman"/>
          <w:noProof/>
          <w:sz w:val="24"/>
        </w:rPr>
      </w:pPr>
    </w:p>
    <w:p w14:paraId="35436257" w14:textId="77777777" w:rsidR="00610598" w:rsidRP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/4]</w:t>
      </w:r>
    </w:p>
    <w:p w14:paraId="752076B3" w14:textId="77777777" w:rsidR="00610598" w:rsidRPr="00610598" w:rsidRDefault="00610598" w:rsidP="00610598">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D12D52" w:rsidRPr="00610598" w14:paraId="50D5C417" w14:textId="77777777" w:rsidTr="00FD4375">
        <w:trPr>
          <w:trHeight w:val="266"/>
        </w:trPr>
        <w:tc>
          <w:tcPr>
            <w:tcW w:w="9065" w:type="dxa"/>
            <w:shd w:val="clear" w:color="auto" w:fill="212E63"/>
          </w:tcPr>
          <w:p w14:paraId="21017AEE" w14:textId="6BCC903D" w:rsidR="00D12D52" w:rsidRPr="00610598" w:rsidRDefault="00DE4380" w:rsidP="002B0E92">
            <w:pPr>
              <w:pStyle w:val="Heading2"/>
              <w:rPr>
                <w:rFonts w:ascii="Times New Roman" w:hAnsi="Times New Roman" w:cs="Times New Roman"/>
                <w:b/>
                <w:noProof/>
                <w:color w:val="FFFFFF"/>
                <w:sz w:val="24"/>
                <w:szCs w:val="18"/>
              </w:rPr>
            </w:pPr>
            <w:bookmarkStart w:id="277" w:name="_Toc121839174"/>
            <w:proofErr w:type="spellStart"/>
            <w:r>
              <w:rPr>
                <w:rFonts w:ascii="Times New Roman" w:hAnsi="Times New Roman"/>
                <w:b/>
                <w:color w:val="FFFFFF"/>
                <w:sz w:val="24"/>
              </w:rPr>
              <w:lastRenderedPageBreak/>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ADR-DSN.L.545</w:t>
            </w:r>
            <w:proofErr w:type="spellEnd"/>
            <w:r>
              <w:rPr>
                <w:rFonts w:ascii="Times New Roman" w:hAnsi="Times New Roman"/>
                <w:b/>
                <w:color w:val="FFFFFF"/>
                <w:sz w:val="24"/>
              </w:rPr>
              <w:t>. punktu “Zemskares zonas marķējums”</w:t>
            </w:r>
            <w:bookmarkEnd w:id="277"/>
          </w:p>
        </w:tc>
      </w:tr>
    </w:tbl>
    <w:p w14:paraId="15F28CA8" w14:textId="77777777" w:rsidR="00610598" w:rsidRPr="00610598" w:rsidRDefault="00610598" w:rsidP="002B0E92">
      <w:pPr>
        <w:keepNext/>
        <w:keepLines/>
        <w:jc w:val="both"/>
        <w:rPr>
          <w:rFonts w:ascii="Times New Roman" w:eastAsia="Calibri" w:hAnsi="Times New Roman" w:cs="Calibri"/>
          <w:noProof/>
          <w:sz w:val="24"/>
          <w:szCs w:val="5"/>
        </w:rPr>
      </w:pPr>
    </w:p>
    <w:p w14:paraId="150ABF6F" w14:textId="1C5735D7" w:rsidR="00610598" w:rsidRDefault="00DE4380" w:rsidP="002B0E92">
      <w:pPr>
        <w:pStyle w:val="BodyText"/>
        <w:keepNext/>
        <w:keepLines/>
        <w:tabs>
          <w:tab w:val="left" w:pos="708"/>
        </w:tabs>
        <w:spacing w:before="0"/>
        <w:ind w:left="0" w:firstLine="0"/>
        <w:jc w:val="both"/>
        <w:rPr>
          <w:rFonts w:ascii="Times New Roman" w:hAnsi="Times New Roman"/>
          <w:noProof/>
          <w:sz w:val="24"/>
        </w:rPr>
      </w:pPr>
      <w:r>
        <w:rPr>
          <w:rFonts w:ascii="Times New Roman" w:hAnsi="Times New Roman"/>
          <w:sz w:val="24"/>
        </w:rPr>
        <w:t>a) Piemērojamība.</w:t>
      </w:r>
    </w:p>
    <w:p w14:paraId="301B796F" w14:textId="77777777" w:rsidR="00DE4380" w:rsidRPr="00610598" w:rsidRDefault="00DE4380" w:rsidP="002B0E92">
      <w:pPr>
        <w:pStyle w:val="BodyText"/>
        <w:keepNext/>
        <w:keepLines/>
        <w:tabs>
          <w:tab w:val="left" w:pos="708"/>
        </w:tabs>
        <w:spacing w:before="0"/>
        <w:ind w:left="0" w:firstLine="0"/>
        <w:jc w:val="both"/>
        <w:rPr>
          <w:rFonts w:ascii="Times New Roman" w:hAnsi="Times New Roman"/>
          <w:noProof/>
          <w:sz w:val="24"/>
        </w:rPr>
      </w:pPr>
    </w:p>
    <w:p w14:paraId="585EB3DB" w14:textId="2E3BE622" w:rsidR="00610598" w:rsidRPr="00610598" w:rsidRDefault="00DE4380" w:rsidP="002B0E92">
      <w:pPr>
        <w:pStyle w:val="BodyText"/>
        <w:keepNext/>
        <w:keepLines/>
        <w:spacing w:before="0"/>
        <w:ind w:left="284" w:firstLine="0"/>
        <w:jc w:val="both"/>
        <w:rPr>
          <w:rFonts w:ascii="Times New Roman" w:hAnsi="Times New Roman"/>
          <w:noProof/>
          <w:sz w:val="24"/>
        </w:rPr>
      </w:pPr>
      <w:r>
        <w:rPr>
          <w:rFonts w:ascii="Times New Roman" w:hAnsi="Times New Roman"/>
          <w:sz w:val="24"/>
        </w:rPr>
        <w:t>1) Zemskares zonas marķējums ir jānodrošina mākslīgā seguma precīzas pieejas skrejceļa zemskares zonā, ja koda numurs ir 2, 3 vai 4.</w:t>
      </w:r>
    </w:p>
    <w:p w14:paraId="4426AAAE" w14:textId="35E29CF2" w:rsidR="00610598" w:rsidRDefault="00DE4380" w:rsidP="00DE4380">
      <w:pPr>
        <w:pStyle w:val="BodyText"/>
        <w:spacing w:before="0"/>
        <w:ind w:left="284" w:firstLine="0"/>
        <w:jc w:val="both"/>
        <w:rPr>
          <w:rFonts w:ascii="Times New Roman" w:hAnsi="Times New Roman"/>
          <w:noProof/>
          <w:sz w:val="24"/>
        </w:rPr>
      </w:pPr>
      <w:r>
        <w:rPr>
          <w:rFonts w:ascii="Times New Roman" w:hAnsi="Times New Roman"/>
          <w:sz w:val="24"/>
        </w:rPr>
        <w:t xml:space="preserve">2) Zemskares zonas marķējums ir jānodrošina mākslīgā seguma neprecīzas pieejas vai neinstrumentālā skrejceļa zemskares zonā, ja koda numurs ir 3 vai 4 un vēlama uzlabota zemskares zonas </w:t>
      </w:r>
      <w:proofErr w:type="spellStart"/>
      <w:r>
        <w:rPr>
          <w:rFonts w:ascii="Times New Roman" w:hAnsi="Times New Roman"/>
          <w:sz w:val="24"/>
        </w:rPr>
        <w:t>saskatāmība</w:t>
      </w:r>
      <w:proofErr w:type="spellEnd"/>
      <w:r>
        <w:rPr>
          <w:rFonts w:ascii="Times New Roman" w:hAnsi="Times New Roman"/>
          <w:sz w:val="24"/>
        </w:rPr>
        <w:t>.</w:t>
      </w:r>
    </w:p>
    <w:p w14:paraId="23AF1197" w14:textId="77777777" w:rsidR="00DE4380" w:rsidRPr="00610598" w:rsidRDefault="00DE4380" w:rsidP="00DE4380">
      <w:pPr>
        <w:pStyle w:val="BodyText"/>
        <w:spacing w:before="0"/>
        <w:ind w:left="284" w:firstLine="0"/>
        <w:jc w:val="both"/>
        <w:rPr>
          <w:rFonts w:ascii="Times New Roman" w:hAnsi="Times New Roman"/>
          <w:noProof/>
          <w:sz w:val="24"/>
        </w:rPr>
      </w:pPr>
    </w:p>
    <w:p w14:paraId="1A6EB20D" w14:textId="7FE7CAA3" w:rsidR="00610598" w:rsidRPr="00610598" w:rsidRDefault="00DE4380" w:rsidP="00D12D52">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Novietojums. Zemskares zonas marķējums jāveido no taisnstūrveida formas marķējumu pāriem, kas izvietoti simetriski abpus skrejceļa ass līnijai, šādu marķējumu pāru skaitu izvēloties atkarībā no pieejamās nosēšanās distances un gadījumā, ja marķējumu plānots izmantot abos skrejceļa pieejas virzienos, arī atkarībā no attāluma starp sliekšņiem atbilstoši tam, kā norādīts turpmākajā tabulā.</w:t>
      </w:r>
    </w:p>
    <w:p w14:paraId="23B15239" w14:textId="77777777" w:rsidR="00610598" w:rsidRPr="00610598" w:rsidRDefault="00610598" w:rsidP="00610598">
      <w:pPr>
        <w:jc w:val="both"/>
        <w:rPr>
          <w:rFonts w:ascii="Times New Roman" w:eastAsia="Calibri" w:hAnsi="Times New Roman" w:cs="Calibri"/>
          <w:noProof/>
          <w:sz w:val="24"/>
          <w:szCs w:val="13"/>
        </w:rPr>
      </w:pPr>
    </w:p>
    <w:tbl>
      <w:tblP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6033"/>
        <w:gridCol w:w="2996"/>
      </w:tblGrid>
      <w:tr w:rsidR="00961507" w:rsidRPr="00610598" w14:paraId="66611A12" w14:textId="77777777" w:rsidTr="00F33832">
        <w:tc>
          <w:tcPr>
            <w:tcW w:w="3341" w:type="pct"/>
            <w:shd w:val="clear" w:color="auto" w:fill="808080"/>
          </w:tcPr>
          <w:p w14:paraId="64AC22B5" w14:textId="473F092D" w:rsidR="00961507" w:rsidRPr="00610598" w:rsidRDefault="00961507" w:rsidP="00961507">
            <w:pPr>
              <w:pStyle w:val="TableParagraph"/>
              <w:rPr>
                <w:rFonts w:ascii="Times New Roman" w:hAnsi="Times New Roman"/>
                <w:b/>
                <w:noProof/>
                <w:color w:val="FFFFFF"/>
                <w:sz w:val="24"/>
              </w:rPr>
            </w:pPr>
            <w:r>
              <w:rPr>
                <w:rFonts w:ascii="Times New Roman" w:hAnsi="Times New Roman"/>
                <w:b/>
                <w:color w:val="FFFFFF"/>
                <w:sz w:val="24"/>
              </w:rPr>
              <w:t>Pieejamā nosēšanās distance vai attālums starp sliekšņiem</w:t>
            </w:r>
          </w:p>
        </w:tc>
        <w:tc>
          <w:tcPr>
            <w:tcW w:w="1659" w:type="pct"/>
            <w:shd w:val="clear" w:color="auto" w:fill="808080"/>
          </w:tcPr>
          <w:p w14:paraId="3ABC56F7" w14:textId="77777777" w:rsidR="00961507" w:rsidRPr="00610598" w:rsidRDefault="00961507" w:rsidP="00722A35">
            <w:pPr>
              <w:pStyle w:val="TableParagraph"/>
              <w:jc w:val="center"/>
              <w:rPr>
                <w:rFonts w:ascii="Times New Roman" w:hAnsi="Times New Roman"/>
                <w:b/>
                <w:noProof/>
                <w:color w:val="FFFFFF"/>
                <w:sz w:val="24"/>
              </w:rPr>
            </w:pPr>
            <w:r>
              <w:rPr>
                <w:rFonts w:ascii="Times New Roman" w:hAnsi="Times New Roman"/>
                <w:b/>
                <w:color w:val="FFFFFF"/>
                <w:sz w:val="24"/>
              </w:rPr>
              <w:t>Marķējuma pāru skaits</w:t>
            </w:r>
          </w:p>
        </w:tc>
      </w:tr>
      <w:tr w:rsidR="00961507" w:rsidRPr="00610598" w14:paraId="02FC9167" w14:textId="77777777" w:rsidTr="00F33832">
        <w:tc>
          <w:tcPr>
            <w:tcW w:w="3341" w:type="pct"/>
            <w:shd w:val="clear" w:color="auto" w:fill="D9D9D9"/>
          </w:tcPr>
          <w:p w14:paraId="3632044C" w14:textId="77777777" w:rsidR="00961507" w:rsidRPr="00610598" w:rsidRDefault="00961507" w:rsidP="00961507">
            <w:pPr>
              <w:pStyle w:val="TableParagraph"/>
              <w:jc w:val="both"/>
              <w:rPr>
                <w:rFonts w:ascii="Times New Roman" w:hAnsi="Times New Roman"/>
                <w:noProof/>
                <w:sz w:val="24"/>
              </w:rPr>
            </w:pPr>
            <w:r>
              <w:rPr>
                <w:rFonts w:ascii="Times New Roman" w:hAnsi="Times New Roman"/>
                <w:sz w:val="24"/>
              </w:rPr>
              <w:t>Līdz 900 m (neieskaitot)</w:t>
            </w:r>
          </w:p>
        </w:tc>
        <w:tc>
          <w:tcPr>
            <w:tcW w:w="1659" w:type="pct"/>
            <w:shd w:val="clear" w:color="auto" w:fill="D9D9D9"/>
          </w:tcPr>
          <w:p w14:paraId="37DBB6B2" w14:textId="77777777" w:rsidR="00961507" w:rsidRPr="00610598" w:rsidRDefault="00961507" w:rsidP="00722A35">
            <w:pPr>
              <w:pStyle w:val="TableParagraph"/>
              <w:jc w:val="center"/>
              <w:rPr>
                <w:rFonts w:ascii="Times New Roman" w:hAnsi="Times New Roman"/>
                <w:noProof/>
                <w:sz w:val="24"/>
              </w:rPr>
            </w:pPr>
            <w:r>
              <w:rPr>
                <w:rFonts w:ascii="Times New Roman" w:hAnsi="Times New Roman"/>
                <w:sz w:val="24"/>
              </w:rPr>
              <w:t>1</w:t>
            </w:r>
          </w:p>
        </w:tc>
      </w:tr>
      <w:tr w:rsidR="00961507" w:rsidRPr="00610598" w14:paraId="1EF06D6B" w14:textId="77777777" w:rsidTr="00F33832">
        <w:tc>
          <w:tcPr>
            <w:tcW w:w="3341" w:type="pct"/>
            <w:shd w:val="clear" w:color="auto" w:fill="D9D9D9"/>
          </w:tcPr>
          <w:p w14:paraId="2E62BB84" w14:textId="77777777" w:rsidR="00961507" w:rsidRPr="00610598" w:rsidRDefault="00961507" w:rsidP="00961507">
            <w:pPr>
              <w:pStyle w:val="TableParagraph"/>
              <w:jc w:val="both"/>
              <w:rPr>
                <w:rFonts w:ascii="Times New Roman" w:hAnsi="Times New Roman"/>
                <w:noProof/>
                <w:sz w:val="24"/>
              </w:rPr>
            </w:pPr>
            <w:r>
              <w:rPr>
                <w:rFonts w:ascii="Times New Roman" w:hAnsi="Times New Roman"/>
                <w:sz w:val="24"/>
              </w:rPr>
              <w:t>No 900 m līdz 1200 m (neieskaitot)</w:t>
            </w:r>
          </w:p>
        </w:tc>
        <w:tc>
          <w:tcPr>
            <w:tcW w:w="1659" w:type="pct"/>
            <w:shd w:val="clear" w:color="auto" w:fill="D9D9D9"/>
          </w:tcPr>
          <w:p w14:paraId="1CC0790B" w14:textId="77777777" w:rsidR="00961507" w:rsidRPr="00610598" w:rsidRDefault="00961507" w:rsidP="00722A35">
            <w:pPr>
              <w:pStyle w:val="TableParagraph"/>
              <w:jc w:val="center"/>
              <w:rPr>
                <w:rFonts w:ascii="Times New Roman" w:hAnsi="Times New Roman"/>
                <w:noProof/>
                <w:sz w:val="24"/>
              </w:rPr>
            </w:pPr>
            <w:r>
              <w:rPr>
                <w:rFonts w:ascii="Times New Roman" w:hAnsi="Times New Roman"/>
                <w:sz w:val="24"/>
              </w:rPr>
              <w:t>2</w:t>
            </w:r>
          </w:p>
        </w:tc>
      </w:tr>
      <w:tr w:rsidR="00961507" w:rsidRPr="00610598" w14:paraId="5A05AFB4" w14:textId="77777777" w:rsidTr="00F33832">
        <w:tc>
          <w:tcPr>
            <w:tcW w:w="3341" w:type="pct"/>
            <w:shd w:val="clear" w:color="auto" w:fill="D9D9D9"/>
          </w:tcPr>
          <w:p w14:paraId="08A27439" w14:textId="77777777" w:rsidR="00961507" w:rsidRPr="00610598" w:rsidRDefault="00961507" w:rsidP="00961507">
            <w:pPr>
              <w:pStyle w:val="TableParagraph"/>
              <w:jc w:val="both"/>
              <w:rPr>
                <w:rFonts w:ascii="Times New Roman" w:hAnsi="Times New Roman"/>
                <w:noProof/>
                <w:sz w:val="24"/>
              </w:rPr>
            </w:pPr>
            <w:r>
              <w:rPr>
                <w:rFonts w:ascii="Times New Roman" w:hAnsi="Times New Roman"/>
                <w:sz w:val="24"/>
              </w:rPr>
              <w:t>No 1200 m līdz 1500 m (neieskaitot)</w:t>
            </w:r>
          </w:p>
        </w:tc>
        <w:tc>
          <w:tcPr>
            <w:tcW w:w="1659" w:type="pct"/>
            <w:shd w:val="clear" w:color="auto" w:fill="D9D9D9"/>
          </w:tcPr>
          <w:p w14:paraId="5B5153B8" w14:textId="77777777" w:rsidR="00961507" w:rsidRPr="00610598" w:rsidRDefault="00961507" w:rsidP="00722A35">
            <w:pPr>
              <w:pStyle w:val="TableParagraph"/>
              <w:jc w:val="center"/>
              <w:rPr>
                <w:rFonts w:ascii="Times New Roman" w:hAnsi="Times New Roman"/>
                <w:noProof/>
                <w:sz w:val="24"/>
              </w:rPr>
            </w:pPr>
            <w:r>
              <w:rPr>
                <w:rFonts w:ascii="Times New Roman" w:hAnsi="Times New Roman"/>
                <w:sz w:val="24"/>
              </w:rPr>
              <w:t>3</w:t>
            </w:r>
          </w:p>
        </w:tc>
      </w:tr>
      <w:tr w:rsidR="00961507" w:rsidRPr="00610598" w14:paraId="326401DB" w14:textId="77777777" w:rsidTr="00F33832">
        <w:tc>
          <w:tcPr>
            <w:tcW w:w="3341" w:type="pct"/>
            <w:shd w:val="clear" w:color="auto" w:fill="D9D9D9"/>
          </w:tcPr>
          <w:p w14:paraId="273281E1" w14:textId="77777777" w:rsidR="00961507" w:rsidRPr="00610598" w:rsidRDefault="00961507" w:rsidP="00961507">
            <w:pPr>
              <w:pStyle w:val="TableParagraph"/>
              <w:jc w:val="both"/>
              <w:rPr>
                <w:rFonts w:ascii="Times New Roman" w:hAnsi="Times New Roman"/>
                <w:noProof/>
                <w:sz w:val="24"/>
              </w:rPr>
            </w:pPr>
            <w:r>
              <w:rPr>
                <w:rFonts w:ascii="Times New Roman" w:hAnsi="Times New Roman"/>
                <w:sz w:val="24"/>
              </w:rPr>
              <w:t>No 1500 m līdz 2400 m (neieskaitot)</w:t>
            </w:r>
          </w:p>
        </w:tc>
        <w:tc>
          <w:tcPr>
            <w:tcW w:w="1659" w:type="pct"/>
            <w:shd w:val="clear" w:color="auto" w:fill="D9D9D9"/>
          </w:tcPr>
          <w:p w14:paraId="57AD6762" w14:textId="77777777" w:rsidR="00961507" w:rsidRPr="00610598" w:rsidRDefault="00961507" w:rsidP="00722A35">
            <w:pPr>
              <w:pStyle w:val="TableParagraph"/>
              <w:jc w:val="center"/>
              <w:rPr>
                <w:rFonts w:ascii="Times New Roman" w:hAnsi="Times New Roman"/>
                <w:noProof/>
                <w:sz w:val="24"/>
              </w:rPr>
            </w:pPr>
            <w:r>
              <w:rPr>
                <w:rFonts w:ascii="Times New Roman" w:hAnsi="Times New Roman"/>
                <w:sz w:val="24"/>
              </w:rPr>
              <w:t>4</w:t>
            </w:r>
          </w:p>
        </w:tc>
      </w:tr>
      <w:tr w:rsidR="00961507" w:rsidRPr="00610598" w14:paraId="7C985E19" w14:textId="77777777" w:rsidTr="00F33832">
        <w:tc>
          <w:tcPr>
            <w:tcW w:w="3341" w:type="pct"/>
            <w:shd w:val="clear" w:color="auto" w:fill="D9D9D9"/>
          </w:tcPr>
          <w:p w14:paraId="41A7ED93" w14:textId="77777777" w:rsidR="00961507" w:rsidRPr="00610598" w:rsidRDefault="00961507" w:rsidP="00961507">
            <w:pPr>
              <w:pStyle w:val="TableParagraph"/>
              <w:jc w:val="both"/>
              <w:rPr>
                <w:rFonts w:ascii="Times New Roman" w:hAnsi="Times New Roman"/>
                <w:noProof/>
                <w:sz w:val="24"/>
              </w:rPr>
            </w:pPr>
            <w:r>
              <w:rPr>
                <w:rFonts w:ascii="Times New Roman" w:hAnsi="Times New Roman"/>
                <w:sz w:val="24"/>
              </w:rPr>
              <w:t>2400 m vai vairāk</w:t>
            </w:r>
          </w:p>
        </w:tc>
        <w:tc>
          <w:tcPr>
            <w:tcW w:w="1659" w:type="pct"/>
            <w:shd w:val="clear" w:color="auto" w:fill="D9D9D9"/>
          </w:tcPr>
          <w:p w14:paraId="6251F106" w14:textId="77777777" w:rsidR="00961507" w:rsidRPr="00610598" w:rsidRDefault="00961507" w:rsidP="00722A35">
            <w:pPr>
              <w:pStyle w:val="TableParagraph"/>
              <w:jc w:val="center"/>
              <w:rPr>
                <w:rFonts w:ascii="Times New Roman" w:hAnsi="Times New Roman"/>
                <w:noProof/>
                <w:sz w:val="24"/>
              </w:rPr>
            </w:pPr>
            <w:r>
              <w:rPr>
                <w:rFonts w:ascii="Times New Roman" w:hAnsi="Times New Roman"/>
                <w:sz w:val="24"/>
              </w:rPr>
              <w:t>6</w:t>
            </w:r>
          </w:p>
        </w:tc>
      </w:tr>
    </w:tbl>
    <w:p w14:paraId="7C5EED00" w14:textId="77777777" w:rsidR="00610598" w:rsidRPr="00610598" w:rsidRDefault="00610598" w:rsidP="00610598">
      <w:pPr>
        <w:jc w:val="both"/>
        <w:rPr>
          <w:rFonts w:ascii="Times New Roman" w:eastAsia="Calibri" w:hAnsi="Times New Roman" w:cs="Calibri"/>
          <w:noProof/>
          <w:sz w:val="24"/>
          <w:szCs w:val="20"/>
        </w:rPr>
      </w:pPr>
    </w:p>
    <w:p w14:paraId="60B70605" w14:textId="722DD446" w:rsidR="00610598" w:rsidRDefault="00722A35"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Raksturojumi.</w:t>
      </w:r>
    </w:p>
    <w:p w14:paraId="1517487C" w14:textId="77777777" w:rsidR="00722A35" w:rsidRPr="00610598" w:rsidRDefault="00722A35" w:rsidP="00AC407B">
      <w:pPr>
        <w:pStyle w:val="BodyText"/>
        <w:tabs>
          <w:tab w:val="left" w:pos="708"/>
        </w:tabs>
        <w:spacing w:before="0"/>
        <w:ind w:left="0" w:firstLine="0"/>
        <w:jc w:val="both"/>
        <w:rPr>
          <w:rFonts w:ascii="Times New Roman" w:hAnsi="Times New Roman"/>
          <w:noProof/>
          <w:sz w:val="24"/>
        </w:rPr>
      </w:pPr>
    </w:p>
    <w:p w14:paraId="686ED2BE" w14:textId="7B829F02" w:rsidR="00610598" w:rsidRPr="00610598" w:rsidRDefault="00722A35" w:rsidP="00722A35">
      <w:pPr>
        <w:pStyle w:val="BodyText"/>
        <w:spacing w:before="0"/>
        <w:ind w:left="284" w:firstLine="0"/>
        <w:jc w:val="both"/>
        <w:rPr>
          <w:rFonts w:ascii="Times New Roman" w:hAnsi="Times New Roman"/>
          <w:noProof/>
          <w:sz w:val="24"/>
        </w:rPr>
      </w:pPr>
      <w:r>
        <w:rPr>
          <w:rFonts w:ascii="Times New Roman" w:hAnsi="Times New Roman"/>
          <w:sz w:val="24"/>
        </w:rPr>
        <w:t>1) Zemskares zonas marķējumam jāatbilst L-4. attēlā redzamajām shēmām. L-</w:t>
      </w:r>
      <w:proofErr w:type="spellStart"/>
      <w:r>
        <w:rPr>
          <w:rFonts w:ascii="Times New Roman" w:hAnsi="Times New Roman"/>
          <w:sz w:val="24"/>
        </w:rPr>
        <w:t>4.A</w:t>
      </w:r>
      <w:proofErr w:type="spellEnd"/>
      <w:r>
        <w:rPr>
          <w:rFonts w:ascii="Times New Roman" w:hAnsi="Times New Roman"/>
          <w:sz w:val="24"/>
        </w:rPr>
        <w:t> attēlā redzamās shēmas marķējumiem jābūt vismaz 22,5 m gariem un vismaz 3 m platiem. L-</w:t>
      </w:r>
      <w:proofErr w:type="spellStart"/>
      <w:r>
        <w:rPr>
          <w:rFonts w:ascii="Times New Roman" w:hAnsi="Times New Roman"/>
          <w:sz w:val="24"/>
        </w:rPr>
        <w:t>4.B</w:t>
      </w:r>
      <w:proofErr w:type="spellEnd"/>
      <w:r>
        <w:rPr>
          <w:rFonts w:ascii="Times New Roman" w:hAnsi="Times New Roman"/>
          <w:sz w:val="24"/>
        </w:rPr>
        <w:t> attēlā redzamajai shēmai katra marķējuma katrai līnijai ir jābūt vismaz 22,5 m garai, vismaz 1,8 m platai un ar 1,5 m atstarpi starp blakus esošām līnijām.</w:t>
      </w:r>
    </w:p>
    <w:p w14:paraId="7E97B68F" w14:textId="32C2C23B" w:rsidR="00610598" w:rsidRPr="00610598" w:rsidRDefault="00722A35" w:rsidP="00722A35">
      <w:pPr>
        <w:pStyle w:val="BodyText"/>
        <w:spacing w:before="0"/>
        <w:ind w:left="284" w:firstLine="0"/>
        <w:jc w:val="both"/>
        <w:rPr>
          <w:rFonts w:ascii="Times New Roman" w:hAnsi="Times New Roman"/>
          <w:noProof/>
          <w:sz w:val="24"/>
        </w:rPr>
      </w:pPr>
      <w:r>
        <w:rPr>
          <w:rFonts w:ascii="Times New Roman" w:hAnsi="Times New Roman"/>
          <w:sz w:val="24"/>
        </w:rPr>
        <w:t>2) Sānu atstarpei starp taisnstūru iekšējām malām jābūt vienādai ar analoģisku atstarpi tēmēšanas punkta marķējumā, ja tāds ir paredzēts. Ja tēmēšanas punkta marķējums nav paredzēts, sānu atstarpei starp taisnstūru iekšējām malām jāatbilst sānu atstarpei, kāda norādīta tēmēšanas punkta marķējumam L-1. tabulā (attiecīgi 2., 3., 4. vai 5. ailē). Starp marķējuma zīmju pāriem ir jābūt 150 m garenvirziena atstarpei, sākot no skrejceļa sliekšņa, izņemot to, ka no shēmas jādzēš zemskares zonas marķējuma zīmju pāri, kas sakrīt ar tēmēšanas punkta marķējumu vai no tā neatrodas tālāk par 50 m.</w:t>
      </w:r>
    </w:p>
    <w:p w14:paraId="53194956" w14:textId="0D34C4AA" w:rsidR="00610598" w:rsidRDefault="00722A35" w:rsidP="00722A35">
      <w:pPr>
        <w:pStyle w:val="BodyText"/>
        <w:spacing w:before="0"/>
        <w:ind w:left="284" w:firstLine="0"/>
        <w:jc w:val="both"/>
        <w:rPr>
          <w:rFonts w:ascii="Times New Roman" w:hAnsi="Times New Roman"/>
          <w:noProof/>
          <w:sz w:val="24"/>
        </w:rPr>
      </w:pPr>
      <w:r>
        <w:rPr>
          <w:rFonts w:ascii="Times New Roman" w:hAnsi="Times New Roman"/>
          <w:sz w:val="24"/>
        </w:rPr>
        <w:t>3) Uz neprecīzas pieejas skrejceļa ar koda numuru 2 jānodrošina papildu pāris zemskares zonas marķējuma līniju 150 m aiz tēmēšanas punkta marķējuma sākuma.</w:t>
      </w:r>
    </w:p>
    <w:p w14:paraId="7941D940" w14:textId="77777777" w:rsidR="00F33832" w:rsidRPr="00AC407B" w:rsidRDefault="00F33832" w:rsidP="00722A35">
      <w:pPr>
        <w:pStyle w:val="BodyText"/>
        <w:spacing w:before="0"/>
        <w:ind w:left="284" w:firstLine="0"/>
        <w:jc w:val="both"/>
        <w:rPr>
          <w:rFonts w:ascii="Times New Roman" w:hAnsi="Times New Roman"/>
          <w:noProof/>
          <w:sz w:val="24"/>
        </w:rPr>
      </w:pPr>
    </w:p>
    <w:p w14:paraId="0C1F4395" w14:textId="54798C0E" w:rsidR="00610598" w:rsidRPr="00610598" w:rsidRDefault="00174FBB" w:rsidP="00610598">
      <w:pPr>
        <w:jc w:val="both"/>
        <w:rPr>
          <w:rFonts w:ascii="Times New Roman" w:eastAsia="Calibri" w:hAnsi="Times New Roman" w:cs="Calibri"/>
          <w:noProof/>
          <w:sz w:val="24"/>
          <w:szCs w:val="20"/>
        </w:rPr>
      </w:pPr>
      <w:r>
        <w:rPr>
          <w:rFonts w:ascii="Times New Roman" w:eastAsia="Calibri" w:hAnsi="Times New Roman" w:cs="Calibri"/>
          <w:noProof/>
          <w:sz w:val="24"/>
          <w:szCs w:val="20"/>
        </w:rPr>
        <w:lastRenderedPageBreak/>
        <w:drawing>
          <wp:inline distT="0" distB="0" distL="0" distR="0" wp14:anchorId="5EA93B46" wp14:editId="7947F44E">
            <wp:extent cx="5684108" cy="73183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03590" cy="7343450"/>
                    </a:xfrm>
                    <a:prstGeom prst="rect">
                      <a:avLst/>
                    </a:prstGeom>
                    <a:noFill/>
                    <a:ln>
                      <a:noFill/>
                    </a:ln>
                  </pic:spPr>
                </pic:pic>
              </a:graphicData>
            </a:graphic>
          </wp:inline>
        </w:drawing>
      </w:r>
    </w:p>
    <w:p w14:paraId="26706EB7" w14:textId="0BD0AB37" w:rsidR="00610598" w:rsidRDefault="00610598" w:rsidP="00610598">
      <w:pPr>
        <w:jc w:val="both"/>
        <w:rPr>
          <w:rFonts w:ascii="Times New Roman" w:hAnsi="Times New Roman"/>
          <w:b/>
          <w:i/>
          <w:noProof/>
          <w:sz w:val="24"/>
        </w:rPr>
      </w:pPr>
      <w:r>
        <w:rPr>
          <w:rFonts w:ascii="Times New Roman" w:hAnsi="Times New Roman"/>
          <w:b/>
          <w:i/>
          <w:sz w:val="24"/>
        </w:rPr>
        <w:t>L-4. attēls. Tēmēšanas punkta un zemskares zonas marķējumi (attēloti skrejceļam, kura garums ir vismaz 2400 m)</w:t>
      </w:r>
    </w:p>
    <w:p w14:paraId="3691DD40" w14:textId="77777777" w:rsidR="00AC407B" w:rsidRPr="00610598" w:rsidRDefault="00AC407B" w:rsidP="00610598">
      <w:pPr>
        <w:jc w:val="both"/>
        <w:rPr>
          <w:rFonts w:ascii="Times New Roman" w:hAnsi="Times New Roman"/>
          <w:b/>
          <w:i/>
          <w:noProof/>
          <w:sz w:val="24"/>
        </w:rPr>
      </w:pPr>
    </w:p>
    <w:p w14:paraId="4254362D" w14:textId="77777777" w:rsidR="00610598" w:rsidRP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33AF3211" w14:textId="77777777" w:rsidR="00610598" w:rsidRPr="00610598" w:rsidRDefault="00610598" w:rsidP="00610598">
      <w:pPr>
        <w:jc w:val="both"/>
        <w:rPr>
          <w:rFonts w:ascii="Times New Roman" w:eastAsia="Calibri" w:hAnsi="Times New Roman" w:cs="Calibri"/>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2D1168" w:rsidRPr="00610598" w14:paraId="45196356" w14:textId="77777777" w:rsidTr="00FD4375">
        <w:trPr>
          <w:trHeight w:val="266"/>
        </w:trPr>
        <w:tc>
          <w:tcPr>
            <w:tcW w:w="9065" w:type="dxa"/>
            <w:shd w:val="clear" w:color="auto" w:fill="16CC7E"/>
          </w:tcPr>
          <w:p w14:paraId="4A4B4816" w14:textId="4958D23A" w:rsidR="002D1168" w:rsidRPr="00610598" w:rsidRDefault="0082138E" w:rsidP="00FD4375">
            <w:pPr>
              <w:pStyle w:val="Heading2"/>
              <w:rPr>
                <w:rFonts w:ascii="Times New Roman" w:hAnsi="Times New Roman" w:cs="Times New Roman"/>
                <w:b/>
                <w:bCs/>
                <w:noProof/>
                <w:color w:val="FFFFFF" w:themeColor="background1"/>
                <w:sz w:val="24"/>
                <w:szCs w:val="24"/>
              </w:rPr>
            </w:pPr>
            <w:bookmarkStart w:id="278" w:name="_Toc121839175"/>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ADR-DSN.L.545</w:t>
            </w:r>
            <w:proofErr w:type="spellEnd"/>
            <w:r>
              <w:rPr>
                <w:rFonts w:ascii="Times New Roman" w:hAnsi="Times New Roman"/>
                <w:b/>
                <w:color w:val="FFFFFF" w:themeColor="background1"/>
                <w:sz w:val="24"/>
              </w:rPr>
              <w:t>. punktu “Zemskares zonas marķējums”</w:t>
            </w:r>
            <w:bookmarkEnd w:id="278"/>
          </w:p>
        </w:tc>
      </w:tr>
    </w:tbl>
    <w:p w14:paraId="6F198F62" w14:textId="77777777" w:rsidR="00610598" w:rsidRPr="00610598" w:rsidRDefault="00610598" w:rsidP="00610598">
      <w:pPr>
        <w:jc w:val="both"/>
        <w:rPr>
          <w:rFonts w:ascii="Times New Roman" w:eastAsia="Calibri" w:hAnsi="Times New Roman" w:cs="Calibri"/>
          <w:noProof/>
          <w:sz w:val="24"/>
          <w:szCs w:val="5"/>
        </w:rPr>
      </w:pPr>
    </w:p>
    <w:p w14:paraId="429E96AA" w14:textId="48ADA44E" w:rsidR="00610598" w:rsidRPr="00610598" w:rsidRDefault="0082138E"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a) Lai sniegtu informāciju par kopējo pagarinājumu ar attāluma kodiem zemskares marķējumam, kas noteikts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ADR-DSN.L.545</w:t>
      </w:r>
      <w:proofErr w:type="spellEnd"/>
      <w:r>
        <w:rPr>
          <w:rFonts w:ascii="Times New Roman" w:hAnsi="Times New Roman"/>
          <w:sz w:val="24"/>
        </w:rPr>
        <w:t xml:space="preserve">. punktu, pēdējam marķējumu pārim pēc </w:t>
      </w:r>
      <w:r>
        <w:rPr>
          <w:rFonts w:ascii="Times New Roman" w:hAnsi="Times New Roman"/>
          <w:sz w:val="24"/>
        </w:rPr>
        <w:lastRenderedPageBreak/>
        <w:t>skrejceļa sliekšņa jābūt veidotam no divām atsevišķām līnijām, bet citiem pāriem jāatbilst L-4. attēlā atspoguļotajai shēmai.</w:t>
      </w:r>
    </w:p>
    <w:p w14:paraId="5906DF88" w14:textId="6DB51E17" w:rsidR="00610598" w:rsidRDefault="0082138E"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Šāds secīgs izkārtojums sniedz intuitīvu informāciju par zemskares zonas pagarinājumu un līdz ar to par </w:t>
      </w:r>
      <w:proofErr w:type="spellStart"/>
      <w:r>
        <w:rPr>
          <w:rFonts w:ascii="Times New Roman" w:hAnsi="Times New Roman"/>
          <w:i/>
          <w:iCs/>
          <w:sz w:val="24"/>
        </w:rPr>
        <w:t>LDA</w:t>
      </w:r>
      <w:proofErr w:type="spellEnd"/>
      <w:r>
        <w:rPr>
          <w:rFonts w:ascii="Times New Roman" w:hAnsi="Times New Roman"/>
          <w:sz w:val="24"/>
        </w:rPr>
        <w:t xml:space="preserve"> vai attāluma starp skrejceļa sliekšņiem pagarinājumu.</w:t>
      </w:r>
    </w:p>
    <w:p w14:paraId="2787C7AB" w14:textId="77777777" w:rsidR="0082138E" w:rsidRPr="00610598" w:rsidRDefault="0082138E" w:rsidP="00AC407B">
      <w:pPr>
        <w:pStyle w:val="BodyText"/>
        <w:tabs>
          <w:tab w:val="left" w:pos="708"/>
        </w:tabs>
        <w:spacing w:before="0"/>
        <w:ind w:left="0" w:firstLine="0"/>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C407B" w:rsidRPr="00610598" w14:paraId="2ABFF3E1" w14:textId="77777777" w:rsidTr="00FD4375">
        <w:trPr>
          <w:trHeight w:val="266"/>
        </w:trPr>
        <w:tc>
          <w:tcPr>
            <w:tcW w:w="9065" w:type="dxa"/>
            <w:shd w:val="clear" w:color="auto" w:fill="212E63"/>
          </w:tcPr>
          <w:p w14:paraId="14DAD8E8" w14:textId="691D780E" w:rsidR="00AC407B" w:rsidRPr="00610598" w:rsidRDefault="0082138E" w:rsidP="00FD4375">
            <w:pPr>
              <w:pStyle w:val="Heading2"/>
              <w:rPr>
                <w:rFonts w:ascii="Times New Roman" w:hAnsi="Times New Roman" w:cs="Times New Roman"/>
                <w:b/>
                <w:noProof/>
                <w:color w:val="FFFFFF"/>
                <w:sz w:val="24"/>
                <w:szCs w:val="18"/>
              </w:rPr>
            </w:pPr>
            <w:bookmarkStart w:id="279" w:name="_Toc121839176"/>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ADR-DSN.L.550</w:t>
            </w:r>
            <w:proofErr w:type="spellEnd"/>
            <w:r>
              <w:rPr>
                <w:rFonts w:ascii="Times New Roman" w:hAnsi="Times New Roman"/>
                <w:b/>
                <w:color w:val="FFFFFF"/>
                <w:sz w:val="24"/>
              </w:rPr>
              <w:t>. punktu “Skrejceļa malu marķējuma līnijas”</w:t>
            </w:r>
            <w:bookmarkEnd w:id="279"/>
          </w:p>
        </w:tc>
      </w:tr>
    </w:tbl>
    <w:p w14:paraId="399C2161" w14:textId="77777777" w:rsidR="00610598" w:rsidRPr="00610598" w:rsidRDefault="00610598" w:rsidP="00610598">
      <w:pPr>
        <w:jc w:val="both"/>
        <w:rPr>
          <w:rFonts w:ascii="Times New Roman" w:eastAsia="Calibri" w:hAnsi="Times New Roman" w:cs="Calibri"/>
          <w:noProof/>
          <w:sz w:val="24"/>
          <w:szCs w:val="5"/>
        </w:rPr>
      </w:pPr>
    </w:p>
    <w:p w14:paraId="35B9561D" w14:textId="585044C7" w:rsidR="00610598" w:rsidRDefault="0082138E"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Piemērojamība.</w:t>
      </w:r>
    </w:p>
    <w:p w14:paraId="0B81E7C4" w14:textId="77777777" w:rsidR="0082138E" w:rsidRPr="00610598" w:rsidRDefault="0082138E" w:rsidP="00AC407B">
      <w:pPr>
        <w:pStyle w:val="BodyText"/>
        <w:tabs>
          <w:tab w:val="left" w:pos="708"/>
        </w:tabs>
        <w:spacing w:before="0"/>
        <w:ind w:left="0" w:firstLine="0"/>
        <w:jc w:val="both"/>
        <w:rPr>
          <w:rFonts w:ascii="Times New Roman" w:hAnsi="Times New Roman"/>
          <w:noProof/>
          <w:sz w:val="24"/>
        </w:rPr>
      </w:pPr>
    </w:p>
    <w:p w14:paraId="22296224" w14:textId="2548DE8A" w:rsidR="00610598" w:rsidRPr="00610598" w:rsidRDefault="0082138E" w:rsidP="0082138E">
      <w:pPr>
        <w:pStyle w:val="BodyText"/>
        <w:spacing w:before="0"/>
        <w:ind w:left="284" w:firstLine="0"/>
        <w:jc w:val="both"/>
        <w:rPr>
          <w:rFonts w:ascii="Times New Roman" w:hAnsi="Times New Roman"/>
          <w:noProof/>
          <w:sz w:val="24"/>
        </w:rPr>
      </w:pPr>
      <w:r>
        <w:rPr>
          <w:rFonts w:ascii="Times New Roman" w:hAnsi="Times New Roman"/>
          <w:sz w:val="24"/>
        </w:rPr>
        <w:t>1) Ja nav kontrasta starp skrejceļa malām un sānu drošības joslām vai apkārtējo apvidu, tad starp skrejceļa sliekšņiem jānodrošina skrejceļa malu līniju marķējums.</w:t>
      </w:r>
    </w:p>
    <w:p w14:paraId="28A6BD1F" w14:textId="21983CE3" w:rsidR="00610598" w:rsidRDefault="0082138E" w:rsidP="0082138E">
      <w:pPr>
        <w:pStyle w:val="BodyText"/>
        <w:spacing w:before="0"/>
        <w:ind w:left="284" w:firstLine="0"/>
        <w:jc w:val="both"/>
        <w:rPr>
          <w:rFonts w:ascii="Times New Roman" w:hAnsi="Times New Roman"/>
          <w:noProof/>
          <w:sz w:val="24"/>
        </w:rPr>
      </w:pPr>
      <w:r>
        <w:rPr>
          <w:rFonts w:ascii="Times New Roman" w:hAnsi="Times New Roman"/>
          <w:sz w:val="24"/>
        </w:rPr>
        <w:t>2) Precīzas pieejas skrejceļam jānodrošina skrejceļa malu līniju marķējums neatkarīgi no tā, vai ir kontrasts starp skrejceļa malām un sānu drošības joslām vai apkārtējo apvidu.</w:t>
      </w:r>
    </w:p>
    <w:p w14:paraId="2227A4DF" w14:textId="77777777" w:rsidR="0082138E" w:rsidRPr="00610598" w:rsidRDefault="0082138E" w:rsidP="0082138E">
      <w:pPr>
        <w:pStyle w:val="BodyText"/>
        <w:spacing w:before="0"/>
        <w:ind w:left="284" w:firstLine="0"/>
        <w:jc w:val="both"/>
        <w:rPr>
          <w:rFonts w:ascii="Times New Roman" w:hAnsi="Times New Roman"/>
          <w:noProof/>
          <w:sz w:val="24"/>
        </w:rPr>
      </w:pPr>
    </w:p>
    <w:p w14:paraId="1FB21106" w14:textId="0E5F62C2" w:rsidR="00610598" w:rsidRDefault="0082138E"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Novietojums un raksturojumi.</w:t>
      </w:r>
    </w:p>
    <w:p w14:paraId="44B31BA2" w14:textId="77777777" w:rsidR="0082138E" w:rsidRPr="00610598" w:rsidRDefault="0082138E" w:rsidP="00AC407B">
      <w:pPr>
        <w:pStyle w:val="BodyText"/>
        <w:tabs>
          <w:tab w:val="left" w:pos="708"/>
        </w:tabs>
        <w:spacing w:before="0"/>
        <w:ind w:left="0" w:firstLine="0"/>
        <w:jc w:val="both"/>
        <w:rPr>
          <w:rFonts w:ascii="Times New Roman" w:hAnsi="Times New Roman"/>
          <w:noProof/>
          <w:sz w:val="24"/>
        </w:rPr>
      </w:pPr>
    </w:p>
    <w:p w14:paraId="0D43E6F4" w14:textId="6C384664" w:rsidR="00610598" w:rsidRPr="00610598" w:rsidRDefault="0082138E" w:rsidP="0082138E">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1) Skrejceļa malu marķējums jāveido no divām līnijām, katra no kurām izvietota gar skrejceļa malu tā, lai līnijas ārējā mala aptuveni sakristu ar skrejceļa malu, izņemot gadījumus, kad skrejceļa platums pārsniedz 60 m, jo tad šīs līnijas jāizvieto 30 m attālumā no skrejceļa ass līnijas.</w:t>
      </w:r>
    </w:p>
    <w:p w14:paraId="00FFD4F8" w14:textId="555DA585" w:rsidR="00610598" w:rsidRPr="00610598" w:rsidRDefault="0082138E" w:rsidP="0082138E">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2) Ja uz skrejceļa ir apgriešanās laukums, skrejceļa malu līniju marķējums ir jāturpina iecirknī starp skrejceļu un apgriešanās laukumu uz skrejceļa.</w:t>
      </w:r>
    </w:p>
    <w:p w14:paraId="7199D5A7" w14:textId="19FFCE51" w:rsidR="00610598" w:rsidRDefault="0082138E" w:rsidP="0082138E">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3) Ja skrejceļa platums ir 30 m vai vairāk, skrejceļa malu līniju marķējuma platumam visā tā garumā jābūt vismaz 0,9 m, bet uz šaurākiem skrejceļiem – vismaz 0,45 m.</w:t>
      </w:r>
    </w:p>
    <w:p w14:paraId="2063A4ED" w14:textId="77777777" w:rsidR="0082138E" w:rsidRPr="00610598" w:rsidRDefault="0082138E" w:rsidP="0082138E">
      <w:pPr>
        <w:pStyle w:val="BodyText"/>
        <w:tabs>
          <w:tab w:val="left" w:pos="1275"/>
        </w:tabs>
        <w:spacing w:before="0"/>
        <w:ind w:left="284" w:firstLine="0"/>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2D1168" w:rsidRPr="00610598" w14:paraId="2104A0BC" w14:textId="77777777" w:rsidTr="00FD4375">
        <w:trPr>
          <w:trHeight w:val="266"/>
        </w:trPr>
        <w:tc>
          <w:tcPr>
            <w:tcW w:w="9065" w:type="dxa"/>
            <w:shd w:val="clear" w:color="auto" w:fill="16CC7E"/>
          </w:tcPr>
          <w:p w14:paraId="7A04B0EE" w14:textId="417D3DEF" w:rsidR="002D1168" w:rsidRPr="00610598" w:rsidRDefault="0082138E" w:rsidP="00FD4375">
            <w:pPr>
              <w:pStyle w:val="Heading2"/>
              <w:rPr>
                <w:rFonts w:ascii="Times New Roman" w:hAnsi="Times New Roman" w:cs="Times New Roman"/>
                <w:b/>
                <w:bCs/>
                <w:noProof/>
                <w:color w:val="FFFFFF" w:themeColor="background1"/>
                <w:sz w:val="24"/>
                <w:szCs w:val="24"/>
              </w:rPr>
            </w:pPr>
            <w:bookmarkStart w:id="280" w:name="_Toc121839177"/>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ADR-DSN.L.550</w:t>
            </w:r>
            <w:proofErr w:type="spellEnd"/>
            <w:r>
              <w:rPr>
                <w:rFonts w:ascii="Times New Roman" w:hAnsi="Times New Roman"/>
                <w:b/>
                <w:color w:val="FFFFFF" w:themeColor="background1"/>
                <w:sz w:val="24"/>
              </w:rPr>
              <w:t>. punktu “Skrejceļa malu marķējuma līnijas”</w:t>
            </w:r>
            <w:bookmarkEnd w:id="280"/>
          </w:p>
        </w:tc>
      </w:tr>
    </w:tbl>
    <w:p w14:paraId="7F166F2A" w14:textId="77777777" w:rsidR="00610598" w:rsidRPr="00610598" w:rsidRDefault="00610598" w:rsidP="00610598">
      <w:pPr>
        <w:jc w:val="both"/>
        <w:rPr>
          <w:rFonts w:ascii="Times New Roman" w:eastAsia="Calibri" w:hAnsi="Times New Roman" w:cs="Calibri"/>
          <w:noProof/>
          <w:sz w:val="24"/>
          <w:szCs w:val="5"/>
        </w:rPr>
      </w:pPr>
    </w:p>
    <w:p w14:paraId="657C9D02" w14:textId="0521791C" w:rsidR="00610598" w:rsidRPr="0082138E" w:rsidRDefault="00610598" w:rsidP="0082138E">
      <w:pPr>
        <w:pStyle w:val="BodyText"/>
        <w:spacing w:before="0"/>
        <w:ind w:left="0" w:firstLine="0"/>
        <w:jc w:val="both"/>
        <w:rPr>
          <w:rFonts w:ascii="Times New Roman" w:hAnsi="Times New Roman"/>
          <w:noProof/>
          <w:sz w:val="24"/>
        </w:rPr>
      </w:pPr>
      <w:r>
        <w:rPr>
          <w:rFonts w:ascii="Times New Roman" w:hAnsi="Times New Roman"/>
          <w:sz w:val="24"/>
        </w:rPr>
        <w:t xml:space="preserve">Ja skrejceļa galā nav pieejami apgriešanās laukumi atgriešanās manevra veikšanai un skrejceļa slieksnis ir pārvietots, var būt lietderīgi izmantot īpašu pārtrauktas līnijas marķējumu, kas attēlots </w:t>
      </w:r>
      <w:proofErr w:type="spellStart"/>
      <w:r>
        <w:rPr>
          <w:rFonts w:ascii="Times New Roman" w:hAnsi="Times New Roman"/>
          <w:sz w:val="24"/>
        </w:rPr>
        <w:t>GM</w:t>
      </w:r>
      <w:proofErr w:type="spellEnd"/>
      <w:r>
        <w:rPr>
          <w:rFonts w:ascii="Times New Roman" w:hAnsi="Times New Roman"/>
          <w:sz w:val="24"/>
        </w:rPr>
        <w:t xml:space="preserve">-L-1. attēlā un atbilst </w:t>
      </w:r>
      <w:proofErr w:type="spellStart"/>
      <w:r>
        <w:rPr>
          <w:rFonts w:ascii="Times New Roman" w:hAnsi="Times New Roman"/>
          <w:sz w:val="24"/>
        </w:rPr>
        <w:t>GM</w:t>
      </w:r>
      <w:proofErr w:type="spellEnd"/>
      <w:r>
        <w:rPr>
          <w:rFonts w:ascii="Times New Roman" w:hAnsi="Times New Roman"/>
          <w:sz w:val="24"/>
        </w:rPr>
        <w:t>-L-1. tabulā norādītajiem izmēriem, lai labāk norādītu pilnās nestspējas virsmu.</w:t>
      </w:r>
    </w:p>
    <w:p w14:paraId="78A04225" w14:textId="77777777" w:rsidR="00610598" w:rsidRPr="00610598" w:rsidRDefault="00610598" w:rsidP="00610598">
      <w:pPr>
        <w:jc w:val="both"/>
        <w:rPr>
          <w:rFonts w:ascii="Times New Roman" w:eastAsia="Calibri" w:hAnsi="Times New Roman" w:cs="Calibri"/>
          <w:noProof/>
          <w:sz w:val="24"/>
          <w:szCs w:val="20"/>
        </w:rPr>
      </w:pPr>
      <w:r>
        <w:rPr>
          <w:rFonts w:ascii="Times New Roman" w:hAnsi="Times New Roman"/>
          <w:noProof/>
          <w:sz w:val="24"/>
        </w:rPr>
        <w:lastRenderedPageBreak/>
        <w:drawing>
          <wp:inline distT="0" distB="0" distL="0" distR="0" wp14:anchorId="46F745FC" wp14:editId="1744A300">
            <wp:extent cx="5747745" cy="5170551"/>
            <wp:effectExtent l="0" t="0" r="0" b="0"/>
            <wp:docPr id="39" name="image21.png"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21.png" descr="Chart&#10;&#10;Description automatically generated"/>
                    <pic:cNvPicPr/>
                  </pic:nvPicPr>
                  <pic:blipFill>
                    <a:blip r:embed="rId38" cstate="print"/>
                    <a:stretch>
                      <a:fillRect/>
                    </a:stretch>
                  </pic:blipFill>
                  <pic:spPr>
                    <a:xfrm>
                      <a:off x="0" y="0"/>
                      <a:ext cx="5747745" cy="5170551"/>
                    </a:xfrm>
                    <a:prstGeom prst="rect">
                      <a:avLst/>
                    </a:prstGeom>
                  </pic:spPr>
                </pic:pic>
              </a:graphicData>
            </a:graphic>
          </wp:inline>
        </w:drawing>
      </w:r>
    </w:p>
    <w:p w14:paraId="37167F47" w14:textId="77777777" w:rsidR="00610598" w:rsidRPr="00610598" w:rsidRDefault="00610598" w:rsidP="00610598">
      <w:pPr>
        <w:jc w:val="both"/>
        <w:rPr>
          <w:rFonts w:ascii="Times New Roman" w:hAnsi="Times New Roman"/>
          <w:b/>
          <w:i/>
          <w:noProof/>
          <w:sz w:val="24"/>
        </w:rPr>
      </w:pPr>
      <w:proofErr w:type="spellStart"/>
      <w:r>
        <w:rPr>
          <w:rFonts w:ascii="Times New Roman" w:hAnsi="Times New Roman"/>
          <w:b/>
          <w:i/>
          <w:sz w:val="24"/>
        </w:rPr>
        <w:t>GM</w:t>
      </w:r>
      <w:proofErr w:type="spellEnd"/>
      <w:r>
        <w:rPr>
          <w:rFonts w:ascii="Times New Roman" w:hAnsi="Times New Roman"/>
          <w:b/>
          <w:i/>
          <w:sz w:val="24"/>
        </w:rPr>
        <w:t>-L-1. attēls. Pārtrauktas līnijas skrejceļa malas marķējums</w:t>
      </w:r>
    </w:p>
    <w:p w14:paraId="08EDE377" w14:textId="77777777" w:rsidR="00610598" w:rsidRPr="00610598" w:rsidRDefault="00610598" w:rsidP="00610598">
      <w:pPr>
        <w:jc w:val="both"/>
        <w:rPr>
          <w:rFonts w:ascii="Times New Roman" w:eastAsia="Calibri" w:hAnsi="Times New Roman" w:cs="Calibri"/>
          <w:b/>
          <w:bCs/>
          <w:i/>
          <w:noProof/>
          <w:sz w:val="24"/>
          <w:szCs w:val="11"/>
        </w:rPr>
      </w:pPr>
    </w:p>
    <w:tbl>
      <w:tblP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2985"/>
        <w:gridCol w:w="3021"/>
        <w:gridCol w:w="3023"/>
      </w:tblGrid>
      <w:tr w:rsidR="00AC407B" w:rsidRPr="00610598" w14:paraId="7DD67E85" w14:textId="77777777" w:rsidTr="006B1A86">
        <w:tc>
          <w:tcPr>
            <w:tcW w:w="1653" w:type="pct"/>
            <w:vMerge w:val="restart"/>
            <w:shd w:val="clear" w:color="auto" w:fill="808080"/>
            <w:vAlign w:val="center"/>
          </w:tcPr>
          <w:p w14:paraId="293BF285" w14:textId="77777777" w:rsidR="00AC407B" w:rsidRPr="00610598" w:rsidRDefault="00AC407B" w:rsidP="00AC407B">
            <w:pPr>
              <w:pStyle w:val="TableParagraph"/>
              <w:jc w:val="center"/>
              <w:rPr>
                <w:rFonts w:ascii="Times New Roman" w:hAnsi="Times New Roman"/>
                <w:b/>
                <w:noProof/>
                <w:color w:val="FFFFFF"/>
                <w:sz w:val="24"/>
              </w:rPr>
            </w:pPr>
            <w:r>
              <w:rPr>
                <w:rFonts w:ascii="Times New Roman" w:hAnsi="Times New Roman"/>
                <w:b/>
                <w:color w:val="FFFFFF"/>
                <w:sz w:val="24"/>
              </w:rPr>
              <w:t>Skrejceļa platums (m)</w:t>
            </w:r>
          </w:p>
        </w:tc>
        <w:tc>
          <w:tcPr>
            <w:tcW w:w="3347" w:type="pct"/>
            <w:gridSpan w:val="2"/>
            <w:shd w:val="clear" w:color="auto" w:fill="808080"/>
            <w:vAlign w:val="center"/>
          </w:tcPr>
          <w:p w14:paraId="025B263C" w14:textId="2D562D4B" w:rsidR="00AC407B" w:rsidRPr="00610598" w:rsidRDefault="00AC407B" w:rsidP="00AC407B">
            <w:pPr>
              <w:jc w:val="center"/>
              <w:rPr>
                <w:rFonts w:ascii="Times New Roman" w:hAnsi="Times New Roman"/>
                <w:noProof/>
                <w:sz w:val="24"/>
              </w:rPr>
            </w:pPr>
            <w:r>
              <w:rPr>
                <w:rFonts w:ascii="Times New Roman" w:hAnsi="Times New Roman"/>
                <w:b/>
                <w:color w:val="FFFFFF"/>
                <w:sz w:val="24"/>
              </w:rPr>
              <w:t>Vienas pārtrauktas līnijas izmēri</w:t>
            </w:r>
          </w:p>
        </w:tc>
      </w:tr>
      <w:tr w:rsidR="00AC407B" w:rsidRPr="00610598" w14:paraId="2FD65D7B" w14:textId="77777777" w:rsidTr="006B1A86">
        <w:tc>
          <w:tcPr>
            <w:tcW w:w="1653" w:type="pct"/>
            <w:vMerge/>
            <w:shd w:val="clear" w:color="auto" w:fill="808080"/>
          </w:tcPr>
          <w:p w14:paraId="28C0B366" w14:textId="77777777" w:rsidR="00AC407B" w:rsidRPr="00610598" w:rsidRDefault="00AC407B" w:rsidP="003079B0">
            <w:pPr>
              <w:jc w:val="both"/>
              <w:rPr>
                <w:rFonts w:ascii="Times New Roman" w:hAnsi="Times New Roman"/>
                <w:noProof/>
                <w:sz w:val="24"/>
              </w:rPr>
            </w:pPr>
          </w:p>
        </w:tc>
        <w:tc>
          <w:tcPr>
            <w:tcW w:w="1673" w:type="pct"/>
            <w:shd w:val="clear" w:color="auto" w:fill="808080"/>
            <w:vAlign w:val="center"/>
          </w:tcPr>
          <w:p w14:paraId="03AF1D03" w14:textId="77777777" w:rsidR="00AC407B" w:rsidRPr="00610598" w:rsidRDefault="00AC407B" w:rsidP="00AC407B">
            <w:pPr>
              <w:pStyle w:val="TableParagraph"/>
              <w:jc w:val="center"/>
              <w:rPr>
                <w:rFonts w:ascii="Times New Roman" w:hAnsi="Times New Roman"/>
                <w:b/>
                <w:noProof/>
                <w:color w:val="FFFFFF"/>
                <w:sz w:val="24"/>
              </w:rPr>
            </w:pPr>
            <w:r>
              <w:rPr>
                <w:rFonts w:ascii="Times New Roman" w:hAnsi="Times New Roman"/>
                <w:b/>
                <w:color w:val="FFFFFF"/>
                <w:sz w:val="24"/>
              </w:rPr>
              <w:t>Garums (minimālais, m)</w:t>
            </w:r>
          </w:p>
        </w:tc>
        <w:tc>
          <w:tcPr>
            <w:tcW w:w="1674" w:type="pct"/>
            <w:shd w:val="clear" w:color="auto" w:fill="808080"/>
            <w:vAlign w:val="center"/>
          </w:tcPr>
          <w:p w14:paraId="6FF89E1B" w14:textId="77777777" w:rsidR="00AC407B" w:rsidRPr="00610598" w:rsidRDefault="00AC407B" w:rsidP="00AC407B">
            <w:pPr>
              <w:pStyle w:val="TableParagraph"/>
              <w:jc w:val="center"/>
              <w:rPr>
                <w:rFonts w:ascii="Times New Roman" w:hAnsi="Times New Roman"/>
                <w:b/>
                <w:noProof/>
                <w:color w:val="FFFFFF"/>
                <w:sz w:val="24"/>
              </w:rPr>
            </w:pPr>
            <w:r>
              <w:rPr>
                <w:rFonts w:ascii="Times New Roman" w:hAnsi="Times New Roman"/>
                <w:b/>
                <w:color w:val="FFFFFF"/>
                <w:sz w:val="24"/>
              </w:rPr>
              <w:t>Platums (m)</w:t>
            </w:r>
          </w:p>
        </w:tc>
      </w:tr>
      <w:tr w:rsidR="00610598" w:rsidRPr="00610598" w14:paraId="6B4C653E" w14:textId="77777777" w:rsidTr="006B1A86">
        <w:tc>
          <w:tcPr>
            <w:tcW w:w="1653" w:type="pct"/>
            <w:shd w:val="clear" w:color="auto" w:fill="D9D9D9"/>
            <w:vAlign w:val="center"/>
          </w:tcPr>
          <w:p w14:paraId="4DCD1245" w14:textId="77777777" w:rsidR="00610598" w:rsidRPr="00610598" w:rsidRDefault="00610598" w:rsidP="00AC407B">
            <w:pPr>
              <w:pStyle w:val="TableParagraph"/>
              <w:jc w:val="center"/>
              <w:rPr>
                <w:rFonts w:ascii="Times New Roman" w:hAnsi="Times New Roman"/>
                <w:noProof/>
                <w:sz w:val="24"/>
              </w:rPr>
            </w:pPr>
            <w:r>
              <w:rPr>
                <w:rFonts w:ascii="Times New Roman" w:hAnsi="Times New Roman"/>
                <w:sz w:val="24"/>
              </w:rPr>
              <w:t>60</w:t>
            </w:r>
          </w:p>
        </w:tc>
        <w:tc>
          <w:tcPr>
            <w:tcW w:w="1673" w:type="pct"/>
            <w:shd w:val="clear" w:color="auto" w:fill="D9D9D9"/>
            <w:vAlign w:val="center"/>
          </w:tcPr>
          <w:p w14:paraId="4F42D20F" w14:textId="77777777" w:rsidR="00610598" w:rsidRPr="00610598" w:rsidRDefault="00610598" w:rsidP="00AC407B">
            <w:pPr>
              <w:pStyle w:val="TableParagraph"/>
              <w:jc w:val="center"/>
              <w:rPr>
                <w:rFonts w:ascii="Times New Roman" w:hAnsi="Times New Roman"/>
                <w:noProof/>
                <w:sz w:val="24"/>
              </w:rPr>
            </w:pPr>
            <w:r>
              <w:rPr>
                <w:rFonts w:ascii="Times New Roman" w:hAnsi="Times New Roman"/>
                <w:sz w:val="24"/>
              </w:rPr>
              <w:t>15</w:t>
            </w:r>
          </w:p>
        </w:tc>
        <w:tc>
          <w:tcPr>
            <w:tcW w:w="1674" w:type="pct"/>
            <w:shd w:val="clear" w:color="auto" w:fill="D9D9D9"/>
            <w:vAlign w:val="center"/>
          </w:tcPr>
          <w:p w14:paraId="51815FFE" w14:textId="77777777" w:rsidR="00610598" w:rsidRPr="00610598" w:rsidRDefault="00610598" w:rsidP="00AC407B">
            <w:pPr>
              <w:pStyle w:val="TableParagraph"/>
              <w:jc w:val="center"/>
              <w:rPr>
                <w:rFonts w:ascii="Times New Roman" w:hAnsi="Times New Roman"/>
                <w:noProof/>
                <w:sz w:val="24"/>
              </w:rPr>
            </w:pPr>
            <w:r>
              <w:rPr>
                <w:rFonts w:ascii="Times New Roman" w:hAnsi="Times New Roman"/>
                <w:sz w:val="24"/>
              </w:rPr>
              <w:t>0,45</w:t>
            </w:r>
          </w:p>
        </w:tc>
      </w:tr>
      <w:tr w:rsidR="00610598" w:rsidRPr="00610598" w14:paraId="1A110265" w14:textId="77777777" w:rsidTr="006B1A86">
        <w:tc>
          <w:tcPr>
            <w:tcW w:w="1653" w:type="pct"/>
            <w:shd w:val="clear" w:color="auto" w:fill="D9D9D9"/>
            <w:vAlign w:val="center"/>
          </w:tcPr>
          <w:p w14:paraId="6CD4F0C9" w14:textId="77777777" w:rsidR="00610598" w:rsidRPr="00610598" w:rsidRDefault="00610598" w:rsidP="00AC407B">
            <w:pPr>
              <w:pStyle w:val="TableParagraph"/>
              <w:jc w:val="center"/>
              <w:rPr>
                <w:rFonts w:ascii="Times New Roman" w:hAnsi="Times New Roman"/>
                <w:noProof/>
                <w:sz w:val="24"/>
              </w:rPr>
            </w:pPr>
            <w:r>
              <w:rPr>
                <w:rFonts w:ascii="Times New Roman" w:hAnsi="Times New Roman"/>
                <w:sz w:val="24"/>
              </w:rPr>
              <w:t>45</w:t>
            </w:r>
          </w:p>
        </w:tc>
        <w:tc>
          <w:tcPr>
            <w:tcW w:w="1673" w:type="pct"/>
            <w:shd w:val="clear" w:color="auto" w:fill="D9D9D9"/>
            <w:vAlign w:val="center"/>
          </w:tcPr>
          <w:p w14:paraId="40263333" w14:textId="77777777" w:rsidR="00610598" w:rsidRPr="00610598" w:rsidRDefault="00610598" w:rsidP="00AC407B">
            <w:pPr>
              <w:pStyle w:val="TableParagraph"/>
              <w:jc w:val="center"/>
              <w:rPr>
                <w:rFonts w:ascii="Times New Roman" w:hAnsi="Times New Roman"/>
                <w:noProof/>
                <w:sz w:val="24"/>
              </w:rPr>
            </w:pPr>
            <w:r>
              <w:rPr>
                <w:rFonts w:ascii="Times New Roman" w:hAnsi="Times New Roman"/>
                <w:sz w:val="24"/>
              </w:rPr>
              <w:t>15</w:t>
            </w:r>
          </w:p>
        </w:tc>
        <w:tc>
          <w:tcPr>
            <w:tcW w:w="1674" w:type="pct"/>
            <w:shd w:val="clear" w:color="auto" w:fill="D9D9D9"/>
            <w:vAlign w:val="center"/>
          </w:tcPr>
          <w:p w14:paraId="1486FFD3" w14:textId="77777777" w:rsidR="00610598" w:rsidRPr="00610598" w:rsidRDefault="00610598" w:rsidP="00AC407B">
            <w:pPr>
              <w:pStyle w:val="TableParagraph"/>
              <w:jc w:val="center"/>
              <w:rPr>
                <w:rFonts w:ascii="Times New Roman" w:hAnsi="Times New Roman"/>
                <w:noProof/>
                <w:sz w:val="24"/>
              </w:rPr>
            </w:pPr>
            <w:r>
              <w:rPr>
                <w:rFonts w:ascii="Times New Roman" w:hAnsi="Times New Roman"/>
                <w:sz w:val="24"/>
              </w:rPr>
              <w:t>0,45</w:t>
            </w:r>
          </w:p>
        </w:tc>
      </w:tr>
      <w:tr w:rsidR="00610598" w:rsidRPr="00610598" w14:paraId="1CA19DF4" w14:textId="77777777" w:rsidTr="006B1A86">
        <w:tc>
          <w:tcPr>
            <w:tcW w:w="1653" w:type="pct"/>
            <w:shd w:val="clear" w:color="auto" w:fill="D9D9D9"/>
            <w:vAlign w:val="center"/>
          </w:tcPr>
          <w:p w14:paraId="19958DC6" w14:textId="77777777" w:rsidR="00610598" w:rsidRPr="00610598" w:rsidRDefault="00610598" w:rsidP="00AC407B">
            <w:pPr>
              <w:pStyle w:val="TableParagraph"/>
              <w:jc w:val="center"/>
              <w:rPr>
                <w:rFonts w:ascii="Times New Roman" w:hAnsi="Times New Roman"/>
                <w:noProof/>
                <w:sz w:val="24"/>
              </w:rPr>
            </w:pPr>
            <w:r>
              <w:rPr>
                <w:rFonts w:ascii="Times New Roman" w:hAnsi="Times New Roman"/>
                <w:sz w:val="24"/>
              </w:rPr>
              <w:t>30</w:t>
            </w:r>
          </w:p>
        </w:tc>
        <w:tc>
          <w:tcPr>
            <w:tcW w:w="1673" w:type="pct"/>
            <w:shd w:val="clear" w:color="auto" w:fill="D9D9D9"/>
            <w:vAlign w:val="center"/>
          </w:tcPr>
          <w:p w14:paraId="196C976F" w14:textId="77777777" w:rsidR="00610598" w:rsidRPr="00610598" w:rsidRDefault="00610598" w:rsidP="00AC407B">
            <w:pPr>
              <w:pStyle w:val="TableParagraph"/>
              <w:jc w:val="center"/>
              <w:rPr>
                <w:rFonts w:ascii="Times New Roman" w:hAnsi="Times New Roman"/>
                <w:noProof/>
                <w:sz w:val="24"/>
              </w:rPr>
            </w:pPr>
            <w:r>
              <w:rPr>
                <w:rFonts w:ascii="Times New Roman" w:hAnsi="Times New Roman"/>
                <w:sz w:val="24"/>
              </w:rPr>
              <w:t>10</w:t>
            </w:r>
          </w:p>
        </w:tc>
        <w:tc>
          <w:tcPr>
            <w:tcW w:w="1674" w:type="pct"/>
            <w:shd w:val="clear" w:color="auto" w:fill="D9D9D9"/>
            <w:vAlign w:val="center"/>
          </w:tcPr>
          <w:p w14:paraId="75FA4122" w14:textId="77777777" w:rsidR="00610598" w:rsidRPr="00610598" w:rsidRDefault="00610598" w:rsidP="00AC407B">
            <w:pPr>
              <w:pStyle w:val="TableParagraph"/>
              <w:jc w:val="center"/>
              <w:rPr>
                <w:rFonts w:ascii="Times New Roman" w:hAnsi="Times New Roman"/>
                <w:noProof/>
                <w:sz w:val="24"/>
              </w:rPr>
            </w:pPr>
            <w:r>
              <w:rPr>
                <w:rFonts w:ascii="Times New Roman" w:hAnsi="Times New Roman"/>
                <w:sz w:val="24"/>
              </w:rPr>
              <w:t>0,45</w:t>
            </w:r>
          </w:p>
        </w:tc>
      </w:tr>
      <w:tr w:rsidR="00610598" w:rsidRPr="00610598" w14:paraId="31426823" w14:textId="77777777" w:rsidTr="006B1A86">
        <w:tc>
          <w:tcPr>
            <w:tcW w:w="1653" w:type="pct"/>
            <w:shd w:val="clear" w:color="auto" w:fill="D9D9D9"/>
            <w:vAlign w:val="center"/>
          </w:tcPr>
          <w:p w14:paraId="7F3562FE" w14:textId="77777777" w:rsidR="00610598" w:rsidRPr="00610598" w:rsidRDefault="00610598" w:rsidP="00AC407B">
            <w:pPr>
              <w:pStyle w:val="TableParagraph"/>
              <w:jc w:val="center"/>
              <w:rPr>
                <w:rFonts w:ascii="Times New Roman" w:hAnsi="Times New Roman"/>
                <w:noProof/>
                <w:sz w:val="24"/>
              </w:rPr>
            </w:pPr>
            <w:r>
              <w:rPr>
                <w:rFonts w:ascii="Times New Roman" w:hAnsi="Times New Roman"/>
                <w:sz w:val="24"/>
              </w:rPr>
              <w:t>23</w:t>
            </w:r>
          </w:p>
        </w:tc>
        <w:tc>
          <w:tcPr>
            <w:tcW w:w="1673" w:type="pct"/>
            <w:shd w:val="clear" w:color="auto" w:fill="D9D9D9"/>
            <w:vAlign w:val="center"/>
          </w:tcPr>
          <w:p w14:paraId="3E23A3CF" w14:textId="77777777" w:rsidR="00610598" w:rsidRPr="00610598" w:rsidRDefault="00610598" w:rsidP="00AC407B">
            <w:pPr>
              <w:pStyle w:val="TableParagraph"/>
              <w:jc w:val="center"/>
              <w:rPr>
                <w:rFonts w:ascii="Times New Roman" w:hAnsi="Times New Roman"/>
                <w:noProof/>
                <w:sz w:val="24"/>
              </w:rPr>
            </w:pPr>
            <w:r>
              <w:rPr>
                <w:rFonts w:ascii="Times New Roman" w:hAnsi="Times New Roman"/>
                <w:sz w:val="24"/>
              </w:rPr>
              <w:t>6</w:t>
            </w:r>
          </w:p>
        </w:tc>
        <w:tc>
          <w:tcPr>
            <w:tcW w:w="1674" w:type="pct"/>
            <w:shd w:val="clear" w:color="auto" w:fill="D9D9D9"/>
            <w:vAlign w:val="center"/>
          </w:tcPr>
          <w:p w14:paraId="785007A6" w14:textId="77777777" w:rsidR="00610598" w:rsidRPr="00610598" w:rsidRDefault="00610598" w:rsidP="00AC407B">
            <w:pPr>
              <w:pStyle w:val="TableParagraph"/>
              <w:jc w:val="center"/>
              <w:rPr>
                <w:rFonts w:ascii="Times New Roman" w:hAnsi="Times New Roman"/>
                <w:noProof/>
                <w:sz w:val="24"/>
              </w:rPr>
            </w:pPr>
            <w:r>
              <w:rPr>
                <w:rFonts w:ascii="Times New Roman" w:hAnsi="Times New Roman"/>
                <w:sz w:val="24"/>
              </w:rPr>
              <w:t>0,25</w:t>
            </w:r>
          </w:p>
        </w:tc>
      </w:tr>
      <w:tr w:rsidR="00610598" w:rsidRPr="00610598" w14:paraId="4E6226A1" w14:textId="77777777" w:rsidTr="006B1A86">
        <w:tc>
          <w:tcPr>
            <w:tcW w:w="1653" w:type="pct"/>
            <w:shd w:val="clear" w:color="auto" w:fill="D9D9D9"/>
            <w:vAlign w:val="center"/>
          </w:tcPr>
          <w:p w14:paraId="5BA1D1DE" w14:textId="77777777" w:rsidR="00610598" w:rsidRPr="00610598" w:rsidRDefault="00610598" w:rsidP="00AC407B">
            <w:pPr>
              <w:pStyle w:val="TableParagraph"/>
              <w:jc w:val="center"/>
              <w:rPr>
                <w:rFonts w:ascii="Times New Roman" w:hAnsi="Times New Roman"/>
                <w:noProof/>
                <w:sz w:val="24"/>
              </w:rPr>
            </w:pPr>
            <w:r>
              <w:rPr>
                <w:rFonts w:ascii="Times New Roman" w:hAnsi="Times New Roman"/>
                <w:sz w:val="24"/>
              </w:rPr>
              <w:t>18</w:t>
            </w:r>
          </w:p>
        </w:tc>
        <w:tc>
          <w:tcPr>
            <w:tcW w:w="1673" w:type="pct"/>
            <w:shd w:val="clear" w:color="auto" w:fill="D9D9D9"/>
            <w:vAlign w:val="center"/>
          </w:tcPr>
          <w:p w14:paraId="69FD129A" w14:textId="77777777" w:rsidR="00610598" w:rsidRPr="00610598" w:rsidRDefault="00610598" w:rsidP="00AC407B">
            <w:pPr>
              <w:pStyle w:val="TableParagraph"/>
              <w:jc w:val="center"/>
              <w:rPr>
                <w:rFonts w:ascii="Times New Roman" w:hAnsi="Times New Roman"/>
                <w:noProof/>
                <w:sz w:val="24"/>
              </w:rPr>
            </w:pPr>
            <w:r>
              <w:rPr>
                <w:rFonts w:ascii="Times New Roman" w:hAnsi="Times New Roman"/>
                <w:sz w:val="24"/>
              </w:rPr>
              <w:t>4</w:t>
            </w:r>
          </w:p>
        </w:tc>
        <w:tc>
          <w:tcPr>
            <w:tcW w:w="1674" w:type="pct"/>
            <w:shd w:val="clear" w:color="auto" w:fill="D9D9D9"/>
            <w:vAlign w:val="center"/>
          </w:tcPr>
          <w:p w14:paraId="2CBF9FCC" w14:textId="77777777" w:rsidR="00610598" w:rsidRPr="00610598" w:rsidRDefault="00610598" w:rsidP="00AC407B">
            <w:pPr>
              <w:pStyle w:val="TableParagraph"/>
              <w:jc w:val="center"/>
              <w:rPr>
                <w:rFonts w:ascii="Times New Roman" w:hAnsi="Times New Roman"/>
                <w:noProof/>
                <w:sz w:val="24"/>
              </w:rPr>
            </w:pPr>
            <w:r>
              <w:rPr>
                <w:rFonts w:ascii="Times New Roman" w:hAnsi="Times New Roman"/>
                <w:sz w:val="24"/>
              </w:rPr>
              <w:t>0,25</w:t>
            </w:r>
          </w:p>
        </w:tc>
      </w:tr>
      <w:tr w:rsidR="00610598" w:rsidRPr="00610598" w14:paraId="5359E6CD" w14:textId="77777777" w:rsidTr="006B1A86">
        <w:tc>
          <w:tcPr>
            <w:tcW w:w="5000" w:type="pct"/>
            <w:gridSpan w:val="3"/>
            <w:shd w:val="clear" w:color="auto" w:fill="D9D9D9"/>
          </w:tcPr>
          <w:p w14:paraId="2670E04E"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Piezīme. Ciktāl iespējams, atstarpes garumam ir jābūt vienādam ar attiecīgā marķējuma garumu, bet tas nedrīkst būt garāks par marķējumu.</w:t>
            </w:r>
          </w:p>
        </w:tc>
      </w:tr>
    </w:tbl>
    <w:p w14:paraId="702721C3" w14:textId="77777777" w:rsidR="0082138E" w:rsidRDefault="0082138E" w:rsidP="00610598">
      <w:pPr>
        <w:jc w:val="both"/>
        <w:rPr>
          <w:rFonts w:ascii="Times New Roman" w:hAnsi="Times New Roman"/>
          <w:b/>
          <w:i/>
          <w:noProof/>
          <w:sz w:val="24"/>
        </w:rPr>
      </w:pPr>
    </w:p>
    <w:p w14:paraId="5F830620" w14:textId="37987E04" w:rsidR="00610598" w:rsidRDefault="00610598" w:rsidP="00610598">
      <w:pPr>
        <w:jc w:val="both"/>
        <w:rPr>
          <w:rFonts w:ascii="Times New Roman" w:hAnsi="Times New Roman"/>
          <w:b/>
          <w:i/>
          <w:noProof/>
          <w:sz w:val="24"/>
        </w:rPr>
      </w:pPr>
      <w:proofErr w:type="spellStart"/>
      <w:r>
        <w:rPr>
          <w:rFonts w:ascii="Times New Roman" w:hAnsi="Times New Roman"/>
          <w:b/>
          <w:i/>
          <w:sz w:val="24"/>
        </w:rPr>
        <w:t>GM</w:t>
      </w:r>
      <w:proofErr w:type="spellEnd"/>
      <w:r>
        <w:rPr>
          <w:rFonts w:ascii="Times New Roman" w:hAnsi="Times New Roman"/>
          <w:b/>
          <w:i/>
          <w:sz w:val="24"/>
        </w:rPr>
        <w:t>-L-1. tabula. Pārtrauktas līnijas skrejceļa malas marķējums</w:t>
      </w:r>
    </w:p>
    <w:p w14:paraId="3AA75F1A" w14:textId="77777777" w:rsidR="00AC407B" w:rsidRPr="00AC407B" w:rsidRDefault="00AC407B" w:rsidP="00610598">
      <w:pPr>
        <w:jc w:val="both"/>
        <w:rPr>
          <w:rFonts w:ascii="Times New Roman" w:hAnsi="Times New Roman"/>
          <w:b/>
          <w:i/>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C407B" w:rsidRPr="00610598" w14:paraId="3A2C4867" w14:textId="77777777" w:rsidTr="00FD4375">
        <w:trPr>
          <w:trHeight w:val="266"/>
        </w:trPr>
        <w:tc>
          <w:tcPr>
            <w:tcW w:w="9065" w:type="dxa"/>
            <w:shd w:val="clear" w:color="auto" w:fill="212E63"/>
          </w:tcPr>
          <w:p w14:paraId="08E7A832" w14:textId="24A8CFAC" w:rsidR="00AC407B" w:rsidRPr="00610598" w:rsidRDefault="0082138E" w:rsidP="00FD4375">
            <w:pPr>
              <w:pStyle w:val="Heading2"/>
              <w:rPr>
                <w:rFonts w:ascii="Times New Roman" w:hAnsi="Times New Roman" w:cs="Times New Roman"/>
                <w:b/>
                <w:noProof/>
                <w:color w:val="FFFFFF"/>
                <w:sz w:val="24"/>
                <w:szCs w:val="18"/>
              </w:rPr>
            </w:pPr>
            <w:bookmarkStart w:id="281" w:name="_Toc121839178"/>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ADR-DSN.L.555</w:t>
            </w:r>
            <w:proofErr w:type="spellEnd"/>
            <w:r>
              <w:rPr>
                <w:rFonts w:ascii="Times New Roman" w:hAnsi="Times New Roman"/>
                <w:b/>
                <w:color w:val="FFFFFF"/>
                <w:sz w:val="24"/>
              </w:rPr>
              <w:t>. punktu “Manevrēšanas ceļa ass līnijas marķējums”</w:t>
            </w:r>
            <w:bookmarkEnd w:id="281"/>
          </w:p>
        </w:tc>
      </w:tr>
    </w:tbl>
    <w:p w14:paraId="6D2F09DF" w14:textId="77777777" w:rsidR="00610598" w:rsidRPr="00610598" w:rsidRDefault="00610598" w:rsidP="00610598">
      <w:pPr>
        <w:jc w:val="both"/>
        <w:rPr>
          <w:rFonts w:ascii="Times New Roman" w:eastAsia="Calibri" w:hAnsi="Times New Roman" w:cs="Calibri"/>
          <w:b/>
          <w:bCs/>
          <w:i/>
          <w:noProof/>
          <w:sz w:val="24"/>
          <w:szCs w:val="5"/>
        </w:rPr>
      </w:pPr>
    </w:p>
    <w:p w14:paraId="409AAFB1" w14:textId="27F23984" w:rsidR="00610598" w:rsidRDefault="0082138E"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Piemērojamība.</w:t>
      </w:r>
    </w:p>
    <w:p w14:paraId="018C50D5" w14:textId="77777777" w:rsidR="0082138E" w:rsidRPr="00610598" w:rsidRDefault="0082138E" w:rsidP="00AC407B">
      <w:pPr>
        <w:pStyle w:val="BodyText"/>
        <w:tabs>
          <w:tab w:val="left" w:pos="708"/>
        </w:tabs>
        <w:spacing w:before="0"/>
        <w:ind w:left="0" w:firstLine="0"/>
        <w:jc w:val="both"/>
        <w:rPr>
          <w:rFonts w:ascii="Times New Roman" w:hAnsi="Times New Roman"/>
          <w:noProof/>
          <w:sz w:val="24"/>
        </w:rPr>
      </w:pPr>
    </w:p>
    <w:p w14:paraId="0952E090" w14:textId="7B17FE88" w:rsidR="00610598" w:rsidRPr="00610598" w:rsidRDefault="0082138E" w:rsidP="0082138E">
      <w:pPr>
        <w:pStyle w:val="BodyText"/>
        <w:spacing w:before="0"/>
        <w:ind w:left="284" w:firstLine="0"/>
        <w:jc w:val="both"/>
        <w:rPr>
          <w:rFonts w:ascii="Times New Roman" w:hAnsi="Times New Roman"/>
          <w:noProof/>
          <w:sz w:val="24"/>
        </w:rPr>
      </w:pPr>
      <w:r>
        <w:rPr>
          <w:rFonts w:ascii="Times New Roman" w:hAnsi="Times New Roman"/>
          <w:sz w:val="24"/>
        </w:rPr>
        <w:lastRenderedPageBreak/>
        <w:t>1) Manevrēšanas ceļa ass līnijas marķējums uz manevrēšanas ceļa, uz atledošanas/</w:t>
      </w:r>
      <w:proofErr w:type="spellStart"/>
      <w:r>
        <w:rPr>
          <w:rFonts w:ascii="Times New Roman" w:hAnsi="Times New Roman"/>
          <w:sz w:val="24"/>
        </w:rPr>
        <w:t>pretapledošanas</w:t>
      </w:r>
      <w:proofErr w:type="spellEnd"/>
      <w:r>
        <w:rPr>
          <w:rFonts w:ascii="Times New Roman" w:hAnsi="Times New Roman"/>
          <w:sz w:val="24"/>
        </w:rPr>
        <w:t xml:space="preserve"> apstrādes zonas un uz perona jānodrošina tā, lai nodrošinātu nepārtrauktu vadību posmā no skrejceļa ass līnijas līdz gaisa kuģu stāvvietām.</w:t>
      </w:r>
    </w:p>
    <w:p w14:paraId="4B7D9DD3" w14:textId="5D2349D7" w:rsidR="00610598" w:rsidRDefault="0082138E" w:rsidP="0082138E">
      <w:pPr>
        <w:pStyle w:val="BodyText"/>
        <w:spacing w:before="0"/>
        <w:ind w:left="284" w:firstLine="0"/>
        <w:jc w:val="both"/>
        <w:rPr>
          <w:rFonts w:ascii="Times New Roman" w:hAnsi="Times New Roman"/>
          <w:noProof/>
          <w:sz w:val="24"/>
        </w:rPr>
      </w:pPr>
      <w:r>
        <w:rPr>
          <w:rFonts w:ascii="Times New Roman" w:hAnsi="Times New Roman"/>
          <w:sz w:val="24"/>
        </w:rPr>
        <w:t>2) Manevrēšanas ceļa ass līnijas marķējums jānodrošina uz skrejceļa, ja skrejceļš ietilpst standarta manevrēšanas maršrutā un manevrēšanas ceļa ass līnija nesakrīt ar skrejceļa ass līniju.</w:t>
      </w:r>
    </w:p>
    <w:p w14:paraId="51E5DA1C" w14:textId="77777777" w:rsidR="0082138E" w:rsidRPr="00610598" w:rsidRDefault="0082138E" w:rsidP="00AC407B">
      <w:pPr>
        <w:pStyle w:val="BodyText"/>
        <w:tabs>
          <w:tab w:val="left" w:pos="1275"/>
        </w:tabs>
        <w:spacing w:before="0"/>
        <w:ind w:left="0" w:firstLine="0"/>
        <w:jc w:val="both"/>
        <w:rPr>
          <w:rFonts w:ascii="Times New Roman" w:hAnsi="Times New Roman"/>
          <w:noProof/>
          <w:sz w:val="24"/>
        </w:rPr>
      </w:pPr>
    </w:p>
    <w:p w14:paraId="2D1C7342" w14:textId="1C8E0876" w:rsidR="00610598" w:rsidRDefault="006D5CF5"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Raksturojumi.</w:t>
      </w:r>
    </w:p>
    <w:p w14:paraId="6FD1434D" w14:textId="77777777" w:rsidR="00A02088" w:rsidRPr="00610598" w:rsidRDefault="00A02088" w:rsidP="00AC407B">
      <w:pPr>
        <w:pStyle w:val="BodyText"/>
        <w:tabs>
          <w:tab w:val="left" w:pos="708"/>
        </w:tabs>
        <w:spacing w:before="0"/>
        <w:ind w:left="0" w:firstLine="0"/>
        <w:jc w:val="both"/>
        <w:rPr>
          <w:rFonts w:ascii="Times New Roman" w:hAnsi="Times New Roman"/>
          <w:noProof/>
          <w:sz w:val="24"/>
        </w:rPr>
      </w:pPr>
    </w:p>
    <w:p w14:paraId="377E6905" w14:textId="0FE75908" w:rsidR="00610598" w:rsidRPr="00610598" w:rsidRDefault="006D5CF5" w:rsidP="00A02088">
      <w:pPr>
        <w:pStyle w:val="BodyText"/>
        <w:spacing w:before="0"/>
        <w:ind w:left="284" w:firstLine="0"/>
        <w:jc w:val="both"/>
        <w:rPr>
          <w:rFonts w:ascii="Times New Roman" w:hAnsi="Times New Roman"/>
          <w:noProof/>
          <w:sz w:val="24"/>
        </w:rPr>
      </w:pPr>
      <w:r>
        <w:rPr>
          <w:rFonts w:ascii="Times New Roman" w:hAnsi="Times New Roman"/>
          <w:sz w:val="24"/>
        </w:rPr>
        <w:t>1) Taisnā manevrēšanas ceļa posmā manevrēšanas ceļa ass līnijas marķējums ir jāuzklāj uz manevrēšanas ceļa ass līnijas.</w:t>
      </w:r>
    </w:p>
    <w:p w14:paraId="078FA795" w14:textId="75364CDD" w:rsidR="00610598" w:rsidRPr="00610598" w:rsidRDefault="006D5CF5" w:rsidP="00A02088">
      <w:pPr>
        <w:pStyle w:val="BodyText"/>
        <w:spacing w:before="0"/>
        <w:ind w:left="284" w:firstLine="0"/>
        <w:jc w:val="both"/>
        <w:rPr>
          <w:rFonts w:ascii="Times New Roman" w:hAnsi="Times New Roman"/>
          <w:noProof/>
          <w:sz w:val="24"/>
        </w:rPr>
      </w:pPr>
      <w:r>
        <w:rPr>
          <w:rFonts w:ascii="Times New Roman" w:hAnsi="Times New Roman"/>
          <w:sz w:val="24"/>
        </w:rPr>
        <w:t>2) Manevrēšanas ceļa pagriezienā marķējums jāturpina no manevrēšanas ceļa taisnā posma, saglabājot nemainīgu attālumu no pagrieziena ārējās malas.</w:t>
      </w:r>
    </w:p>
    <w:p w14:paraId="2D1CAC89" w14:textId="216BE944" w:rsidR="00610598" w:rsidRPr="00610598" w:rsidRDefault="006D5CF5" w:rsidP="00A02088">
      <w:pPr>
        <w:pStyle w:val="BodyText"/>
        <w:spacing w:before="0"/>
        <w:ind w:left="284" w:firstLine="0"/>
        <w:jc w:val="both"/>
        <w:rPr>
          <w:rFonts w:ascii="Times New Roman" w:hAnsi="Times New Roman"/>
          <w:noProof/>
          <w:sz w:val="24"/>
        </w:rPr>
      </w:pPr>
      <w:r>
        <w:rPr>
          <w:rFonts w:ascii="Times New Roman" w:hAnsi="Times New Roman"/>
          <w:sz w:val="24"/>
        </w:rPr>
        <w:t>3) Ja manevrēšanas ceļš tiek izmantots izejai no skrejceļa, manevrēšanas ceļa un skrejceļa krustojumā manevrēšanas ceļa ass līnijas marķējumam pa loku jāpāriet skrejceļa ass līnijas marķējumā atbilstoši tam, kā tas ir parādīts L-5. attēlā. Manevrēšanas ceļa ass līnijas marķējums jāturpina paralēli skrejceļa ass līnijas marķējumam vēl vismaz 60 m aiz saskares punkta gadījumos, ja koda numurs ir 3 vai 4, un vismaz 30 m, ja koda numurs ir 1 vai 2.</w:t>
      </w:r>
    </w:p>
    <w:p w14:paraId="4013E075" w14:textId="4CDB0F3B" w:rsidR="00610598" w:rsidRPr="00610598" w:rsidRDefault="006D5CF5" w:rsidP="00A02088">
      <w:pPr>
        <w:pStyle w:val="BodyText"/>
        <w:spacing w:before="0"/>
        <w:ind w:left="284" w:firstLine="0"/>
        <w:jc w:val="both"/>
        <w:rPr>
          <w:rFonts w:ascii="Times New Roman" w:hAnsi="Times New Roman"/>
          <w:noProof/>
          <w:sz w:val="24"/>
        </w:rPr>
      </w:pPr>
      <w:r>
        <w:rPr>
          <w:rFonts w:ascii="Times New Roman" w:hAnsi="Times New Roman"/>
          <w:sz w:val="24"/>
        </w:rPr>
        <w:t>4) Ja manevrēšanas ceļa ass līnijas marķējums tiek nodrošināts atbilstoši a) apakšpunkta 2. daļai, šis marķējums jāuzklāj uz paredzētā manevrēšanas ceļa ass līnijas.</w:t>
      </w:r>
    </w:p>
    <w:p w14:paraId="109A575B" w14:textId="2D171845" w:rsidR="00610598" w:rsidRPr="00AC407B" w:rsidRDefault="00A02088" w:rsidP="00A02088">
      <w:pPr>
        <w:pStyle w:val="BodyText"/>
        <w:spacing w:before="0"/>
        <w:ind w:left="284" w:firstLine="0"/>
        <w:jc w:val="both"/>
        <w:rPr>
          <w:rFonts w:ascii="Times New Roman" w:hAnsi="Times New Roman"/>
          <w:noProof/>
          <w:sz w:val="24"/>
        </w:rPr>
      </w:pPr>
      <w:r>
        <w:rPr>
          <w:rFonts w:ascii="Times New Roman" w:hAnsi="Times New Roman"/>
          <w:sz w:val="24"/>
        </w:rPr>
        <w:t>5. Manevrēšanas ceļa ass līnijas marķējumam jābūt vismaz 15 cm platam un nepārtrauktam visā līnijas garumā, izņemot vietas, kur šī līnija krustojas ar gaidīšanas vietu pie skrejceļa vai gaidīšanas vietas manevrēšanas starpposmā marķējumu atbilstoši tam, kā tas ir parādīts L-5. attēlā “Manevrēšanas ceļa marķējumi (attēloti kopā ar galvenajiem skrejceļa marķējumiem)”.</w:t>
      </w:r>
    </w:p>
    <w:p w14:paraId="0C15F715" w14:textId="47A20E54" w:rsidR="00610598" w:rsidRPr="00610598" w:rsidRDefault="000D136E" w:rsidP="00610598">
      <w:pPr>
        <w:jc w:val="both"/>
        <w:rPr>
          <w:rFonts w:ascii="Times New Roman" w:eastAsia="Calibri" w:hAnsi="Times New Roman" w:cs="Calibri"/>
          <w:noProof/>
          <w:sz w:val="24"/>
          <w:szCs w:val="20"/>
        </w:rPr>
      </w:pPr>
      <w:r>
        <w:rPr>
          <w:rFonts w:ascii="Times New Roman" w:hAnsi="Times New Roman" w:cs="Times New Roman"/>
          <w:noProof/>
          <w:sz w:val="24"/>
        </w:rPr>
        <w:lastRenderedPageBreak/>
        <w:drawing>
          <wp:inline distT="0" distB="0" distL="0" distR="0" wp14:anchorId="5CFBFC13" wp14:editId="69144CC8">
            <wp:extent cx="5709920" cy="6754475"/>
            <wp:effectExtent l="0" t="0" r="5080" b="889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16618" cy="6762399"/>
                    </a:xfrm>
                    <a:prstGeom prst="rect">
                      <a:avLst/>
                    </a:prstGeom>
                    <a:noFill/>
                    <a:ln>
                      <a:noFill/>
                    </a:ln>
                  </pic:spPr>
                </pic:pic>
              </a:graphicData>
            </a:graphic>
          </wp:inline>
        </w:drawing>
      </w:r>
    </w:p>
    <w:p w14:paraId="612E7B55" w14:textId="77777777" w:rsidR="00A02088" w:rsidRDefault="00A02088" w:rsidP="00610598">
      <w:pPr>
        <w:jc w:val="both"/>
        <w:rPr>
          <w:rFonts w:ascii="Times New Roman" w:hAnsi="Times New Roman"/>
          <w:b/>
          <w:i/>
          <w:noProof/>
          <w:sz w:val="24"/>
        </w:rPr>
      </w:pPr>
    </w:p>
    <w:p w14:paraId="41B49CDF" w14:textId="71C9AE3E" w:rsidR="00610598" w:rsidRDefault="00610598" w:rsidP="00610598">
      <w:pPr>
        <w:jc w:val="both"/>
        <w:rPr>
          <w:rFonts w:ascii="Times New Roman" w:hAnsi="Times New Roman"/>
          <w:b/>
          <w:i/>
          <w:noProof/>
          <w:sz w:val="24"/>
        </w:rPr>
      </w:pPr>
      <w:r>
        <w:rPr>
          <w:rFonts w:ascii="Times New Roman" w:hAnsi="Times New Roman"/>
          <w:b/>
          <w:i/>
          <w:sz w:val="24"/>
        </w:rPr>
        <w:t>L-5. attēls. Manevrēšanas ceļa marķējumi (attēloti kopā ar galvenajiem skrejceļa marķējumiem)</w:t>
      </w:r>
    </w:p>
    <w:p w14:paraId="4F17C76D" w14:textId="77777777" w:rsidR="00AC407B" w:rsidRPr="00610598" w:rsidRDefault="00AC407B" w:rsidP="00610598">
      <w:pPr>
        <w:jc w:val="both"/>
        <w:rPr>
          <w:rFonts w:ascii="Times New Roman" w:hAnsi="Times New Roman"/>
          <w:b/>
          <w:i/>
          <w:noProof/>
          <w:sz w:val="24"/>
        </w:rPr>
      </w:pPr>
    </w:p>
    <w:p w14:paraId="449DFAB8" w14:textId="77777777" w:rsidR="00AC407B"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48F2F259" w14:textId="6B1CA2C9"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/6]</w:t>
      </w:r>
    </w:p>
    <w:p w14:paraId="22751E61" w14:textId="77777777" w:rsidR="002D1168" w:rsidRPr="00610598" w:rsidRDefault="002D1168" w:rsidP="00610598">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2D1168" w:rsidRPr="00610598" w14:paraId="43BEFF7F" w14:textId="77777777" w:rsidTr="00FD4375">
        <w:trPr>
          <w:trHeight w:val="266"/>
        </w:trPr>
        <w:tc>
          <w:tcPr>
            <w:tcW w:w="9065" w:type="dxa"/>
            <w:shd w:val="clear" w:color="auto" w:fill="16CC7E"/>
          </w:tcPr>
          <w:p w14:paraId="499712F4" w14:textId="0835EC55" w:rsidR="002D1168" w:rsidRPr="00610598" w:rsidRDefault="00BB3063" w:rsidP="00FD4375">
            <w:pPr>
              <w:pStyle w:val="Heading2"/>
              <w:rPr>
                <w:rFonts w:ascii="Times New Roman" w:hAnsi="Times New Roman" w:cs="Times New Roman"/>
                <w:b/>
                <w:bCs/>
                <w:noProof/>
                <w:color w:val="FFFFFF" w:themeColor="background1"/>
                <w:sz w:val="24"/>
                <w:szCs w:val="24"/>
              </w:rPr>
            </w:pPr>
            <w:bookmarkStart w:id="282" w:name="_Toc121839179"/>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ADR-DSN.L.555</w:t>
            </w:r>
            <w:proofErr w:type="spellEnd"/>
            <w:r>
              <w:rPr>
                <w:rFonts w:ascii="Times New Roman" w:hAnsi="Times New Roman"/>
                <w:b/>
                <w:color w:val="FFFFFF" w:themeColor="background1"/>
                <w:sz w:val="24"/>
              </w:rPr>
              <w:t>. punktu “Manevrēšanas ceļa ass līnijas marķējums”</w:t>
            </w:r>
            <w:bookmarkEnd w:id="282"/>
          </w:p>
        </w:tc>
      </w:tr>
    </w:tbl>
    <w:p w14:paraId="6A637A0D" w14:textId="77777777" w:rsidR="00610598" w:rsidRPr="00610598" w:rsidRDefault="00610598" w:rsidP="00610598">
      <w:pPr>
        <w:jc w:val="both"/>
        <w:rPr>
          <w:rFonts w:ascii="Times New Roman" w:eastAsia="Calibri" w:hAnsi="Times New Roman" w:cs="Calibri"/>
          <w:noProof/>
          <w:sz w:val="24"/>
          <w:szCs w:val="5"/>
        </w:rPr>
      </w:pPr>
    </w:p>
    <w:p w14:paraId="054E40F5" w14:textId="77777777" w:rsidR="00610598" w:rsidRDefault="00610598" w:rsidP="00610598">
      <w:pPr>
        <w:pStyle w:val="BodyText"/>
        <w:spacing w:before="0"/>
        <w:ind w:left="0" w:firstLine="0"/>
        <w:jc w:val="both"/>
        <w:rPr>
          <w:rFonts w:ascii="Times New Roman" w:hAnsi="Times New Roman"/>
          <w:noProof/>
          <w:sz w:val="24"/>
        </w:rPr>
      </w:pPr>
      <w:r>
        <w:rPr>
          <w:rFonts w:ascii="Times New Roman" w:hAnsi="Times New Roman"/>
          <w:sz w:val="24"/>
        </w:rPr>
        <w:t xml:space="preserve">Termins “nepārtraukta vadība” nenozīmē to, ka manevrēšanas ceļa ass līnijas marķējumi ir jānodrošina gaisa kuģu stāvvietās. Ass līnijas marķējumu paredzēts nodrošināt uz manevrēšanas ceļiem, kas ved uz gaisa kuģu stāvvietām vai citām perona zonām, kurās tiek </w:t>
      </w:r>
      <w:r>
        <w:rPr>
          <w:rFonts w:ascii="Times New Roman" w:hAnsi="Times New Roman"/>
          <w:sz w:val="24"/>
        </w:rPr>
        <w:lastRenderedPageBreak/>
        <w:t>izmantotas vizuālas norādes vai citi līdzekļi, kas palīdz gaisa kuģa apkalpei manevrēt gaisa kuģi stāvvietā vai citā stāvēšanai paredzētā zonā, piemēram, ievadīšanas bultas un stāvvietu numuri.</w:t>
      </w:r>
    </w:p>
    <w:p w14:paraId="28A40A2D" w14:textId="77777777" w:rsidR="00BB3063" w:rsidRPr="00610598" w:rsidRDefault="00BB3063" w:rsidP="00610598">
      <w:pPr>
        <w:pStyle w:val="BodyText"/>
        <w:spacing w:before="0"/>
        <w:ind w:left="0" w:firstLine="0"/>
        <w:jc w:val="both"/>
        <w:rPr>
          <w:rFonts w:ascii="Times New Roman" w:hAnsi="Times New Roman"/>
          <w:noProof/>
          <w:sz w:val="24"/>
        </w:rPr>
      </w:pPr>
    </w:p>
    <w:p w14:paraId="261EB0A0" w14:textId="77777777"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5101EDDE" w14:textId="77777777" w:rsidR="00BB3063" w:rsidRPr="00610598" w:rsidRDefault="00BB3063" w:rsidP="00610598">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C407B" w:rsidRPr="00610598" w14:paraId="5815988F" w14:textId="77777777" w:rsidTr="00FD4375">
        <w:trPr>
          <w:trHeight w:val="266"/>
        </w:trPr>
        <w:tc>
          <w:tcPr>
            <w:tcW w:w="9065" w:type="dxa"/>
            <w:shd w:val="clear" w:color="auto" w:fill="212E63"/>
          </w:tcPr>
          <w:p w14:paraId="5E2F4FCF" w14:textId="6B29CB41" w:rsidR="00AC407B" w:rsidRPr="00610598" w:rsidRDefault="00BB3063" w:rsidP="00FD4375">
            <w:pPr>
              <w:pStyle w:val="Heading2"/>
              <w:rPr>
                <w:rFonts w:ascii="Times New Roman" w:hAnsi="Times New Roman" w:cs="Times New Roman"/>
                <w:b/>
                <w:noProof/>
                <w:color w:val="FFFFFF"/>
                <w:sz w:val="24"/>
                <w:szCs w:val="18"/>
              </w:rPr>
            </w:pPr>
            <w:bookmarkStart w:id="283" w:name="_Toc121839180"/>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ADR-DSN.L.560</w:t>
            </w:r>
            <w:proofErr w:type="spellEnd"/>
            <w:r>
              <w:rPr>
                <w:rFonts w:ascii="Times New Roman" w:hAnsi="Times New Roman"/>
                <w:b/>
                <w:color w:val="FFFFFF"/>
                <w:sz w:val="24"/>
              </w:rPr>
              <w:t>. punktu “Skrejceļa marķējumu pārtraukšana”</w:t>
            </w:r>
            <w:bookmarkEnd w:id="283"/>
          </w:p>
        </w:tc>
      </w:tr>
    </w:tbl>
    <w:p w14:paraId="5FC958A1" w14:textId="77777777" w:rsidR="00610598" w:rsidRPr="00610598" w:rsidRDefault="00610598" w:rsidP="00610598">
      <w:pPr>
        <w:jc w:val="both"/>
        <w:rPr>
          <w:rFonts w:ascii="Times New Roman" w:eastAsia="Calibri" w:hAnsi="Times New Roman" w:cs="Calibri"/>
          <w:noProof/>
          <w:sz w:val="24"/>
          <w:szCs w:val="5"/>
        </w:rPr>
      </w:pPr>
    </w:p>
    <w:p w14:paraId="4A5A0D60" w14:textId="6D65103D" w:rsidR="00610598" w:rsidRPr="00610598" w:rsidRDefault="00BB3063"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Divu (vai vairāku) skrejceļu krustojumā jāuzklāj vienīgi svarīgākā skrejceļa marķējums, izņemot skrejceļa malu līniju marķējumu, un otra skrejceļa (pārējo skrejceļu) marķējums jāpārtrauc. Svarīgākā skrejceļa malu līniju marķējumu krustojumā var vai nu turpināt, vai arī pārtraukt.</w:t>
      </w:r>
    </w:p>
    <w:p w14:paraId="7BC0037F" w14:textId="1E25C240" w:rsidR="00610598" w:rsidRDefault="00BB3063"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Saistībā ar skrejceļa marķējumiem ievēro šādu skrejceļu svarīguma secību:</w:t>
      </w:r>
    </w:p>
    <w:p w14:paraId="3CD5152E" w14:textId="77777777" w:rsidR="00BB3063" w:rsidRPr="00610598" w:rsidRDefault="00BB3063" w:rsidP="00AC407B">
      <w:pPr>
        <w:pStyle w:val="BodyText"/>
        <w:tabs>
          <w:tab w:val="left" w:pos="708"/>
        </w:tabs>
        <w:spacing w:before="0"/>
        <w:ind w:left="0" w:firstLine="0"/>
        <w:jc w:val="both"/>
        <w:rPr>
          <w:rFonts w:ascii="Times New Roman" w:hAnsi="Times New Roman"/>
          <w:noProof/>
          <w:sz w:val="24"/>
        </w:rPr>
      </w:pPr>
    </w:p>
    <w:p w14:paraId="1053275C" w14:textId="04D2791E" w:rsidR="00610598" w:rsidRPr="00610598" w:rsidRDefault="00BB3063" w:rsidP="00BB3063">
      <w:pPr>
        <w:pStyle w:val="BodyText"/>
        <w:spacing w:before="0"/>
        <w:ind w:left="284" w:firstLine="0"/>
        <w:jc w:val="both"/>
        <w:rPr>
          <w:rFonts w:ascii="Times New Roman" w:hAnsi="Times New Roman"/>
          <w:noProof/>
          <w:sz w:val="24"/>
        </w:rPr>
      </w:pPr>
      <w:r>
        <w:rPr>
          <w:rFonts w:ascii="Times New Roman" w:hAnsi="Times New Roman"/>
          <w:sz w:val="24"/>
        </w:rPr>
        <w:t>1) precīzas pieejas skrejceļš;</w:t>
      </w:r>
    </w:p>
    <w:p w14:paraId="6119B096" w14:textId="7B1589F3" w:rsidR="00610598" w:rsidRPr="00610598" w:rsidRDefault="00BB3063" w:rsidP="00BB3063">
      <w:pPr>
        <w:pStyle w:val="BodyText"/>
        <w:spacing w:before="0"/>
        <w:ind w:left="284" w:firstLine="0"/>
        <w:jc w:val="both"/>
        <w:rPr>
          <w:rFonts w:ascii="Times New Roman" w:hAnsi="Times New Roman"/>
          <w:noProof/>
          <w:sz w:val="24"/>
        </w:rPr>
      </w:pPr>
      <w:r>
        <w:rPr>
          <w:rFonts w:ascii="Times New Roman" w:hAnsi="Times New Roman"/>
          <w:sz w:val="24"/>
        </w:rPr>
        <w:t>2) neprecīzas pieejas skrejceļš;</w:t>
      </w:r>
    </w:p>
    <w:p w14:paraId="3198653A" w14:textId="0F6CBB02" w:rsidR="00610598" w:rsidRDefault="00BB3063" w:rsidP="00BB3063">
      <w:pPr>
        <w:pStyle w:val="BodyText"/>
        <w:spacing w:before="0"/>
        <w:ind w:left="284" w:firstLine="0"/>
        <w:jc w:val="both"/>
        <w:rPr>
          <w:rFonts w:ascii="Times New Roman" w:hAnsi="Times New Roman"/>
          <w:noProof/>
          <w:sz w:val="24"/>
        </w:rPr>
      </w:pPr>
      <w:r>
        <w:rPr>
          <w:rFonts w:ascii="Times New Roman" w:hAnsi="Times New Roman"/>
          <w:sz w:val="24"/>
        </w:rPr>
        <w:t>3) neinstrumentālais skrejceļš.</w:t>
      </w:r>
    </w:p>
    <w:p w14:paraId="1CB71BE0" w14:textId="77777777" w:rsidR="00BB3063" w:rsidRPr="00610598" w:rsidRDefault="00BB3063" w:rsidP="00AC407B">
      <w:pPr>
        <w:pStyle w:val="BodyText"/>
        <w:tabs>
          <w:tab w:val="left" w:pos="1275"/>
        </w:tabs>
        <w:spacing w:before="0"/>
        <w:ind w:left="0" w:firstLine="0"/>
        <w:jc w:val="both"/>
        <w:rPr>
          <w:rFonts w:ascii="Times New Roman" w:hAnsi="Times New Roman"/>
          <w:noProof/>
          <w:sz w:val="24"/>
        </w:rPr>
      </w:pPr>
    </w:p>
    <w:p w14:paraId="3E7029C7" w14:textId="4477CCD9" w:rsidR="00610598" w:rsidRDefault="00BB3063"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Skrejceļa un manevrēšanas ceļa krustojumā turpina skrejceļa marķējumu un pārtrauc manevrēšanas ceļa marķējumu; skrejceļa malu līniju marķējumu var turpināt pāri krustojumam vai arī pārtraukt.</w:t>
      </w:r>
    </w:p>
    <w:p w14:paraId="1F84080F" w14:textId="77777777" w:rsidR="00BB3063" w:rsidRPr="00610598" w:rsidRDefault="00BB3063" w:rsidP="00AC407B">
      <w:pPr>
        <w:pStyle w:val="BodyText"/>
        <w:tabs>
          <w:tab w:val="left" w:pos="708"/>
        </w:tabs>
        <w:spacing w:before="0"/>
        <w:ind w:left="0" w:firstLine="0"/>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2D1168" w:rsidRPr="00610598" w14:paraId="66D30F5B" w14:textId="77777777" w:rsidTr="00FD4375">
        <w:trPr>
          <w:trHeight w:val="266"/>
        </w:trPr>
        <w:tc>
          <w:tcPr>
            <w:tcW w:w="9065" w:type="dxa"/>
            <w:shd w:val="clear" w:color="auto" w:fill="16CC7E"/>
          </w:tcPr>
          <w:p w14:paraId="021B27D0" w14:textId="5324FE56" w:rsidR="002D1168" w:rsidRPr="00610598" w:rsidRDefault="00BB3063" w:rsidP="00FD4375">
            <w:pPr>
              <w:pStyle w:val="Heading2"/>
              <w:rPr>
                <w:rFonts w:ascii="Times New Roman" w:hAnsi="Times New Roman" w:cs="Times New Roman"/>
                <w:b/>
                <w:bCs/>
                <w:noProof/>
                <w:color w:val="FFFFFF" w:themeColor="background1"/>
                <w:sz w:val="24"/>
                <w:szCs w:val="24"/>
              </w:rPr>
            </w:pPr>
            <w:bookmarkStart w:id="284" w:name="_Toc121839181"/>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ADR-DSN.L.560</w:t>
            </w:r>
            <w:proofErr w:type="spellEnd"/>
            <w:r>
              <w:rPr>
                <w:rFonts w:ascii="Times New Roman" w:hAnsi="Times New Roman"/>
                <w:b/>
                <w:color w:val="FFFFFF" w:themeColor="background1"/>
                <w:sz w:val="24"/>
              </w:rPr>
              <w:t>. punktu “Skrejceļa marķējumu pārtraukšana”</w:t>
            </w:r>
            <w:bookmarkEnd w:id="284"/>
          </w:p>
        </w:tc>
      </w:tr>
    </w:tbl>
    <w:p w14:paraId="6C139E27" w14:textId="77777777" w:rsidR="00610598" w:rsidRPr="00610598" w:rsidRDefault="00610598" w:rsidP="00610598">
      <w:pPr>
        <w:jc w:val="both"/>
        <w:rPr>
          <w:rFonts w:ascii="Times New Roman" w:eastAsia="Calibri" w:hAnsi="Times New Roman" w:cs="Calibri"/>
          <w:noProof/>
          <w:sz w:val="24"/>
          <w:szCs w:val="5"/>
        </w:rPr>
      </w:pPr>
    </w:p>
    <w:p w14:paraId="47A73F7E" w14:textId="5243F7A7" w:rsidR="00610598" w:rsidRDefault="00BB3063"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Skrejceļa un manevrēšanas ceļa krustojumā skrejceļa malu marķējuma līnijām ir nepārtraukti jāturpinās pāri krustojumam, vai tās jāpārtrauc. Pārtraukums nozīmē to, ka:</w:t>
      </w:r>
    </w:p>
    <w:p w14:paraId="12CC1BA6" w14:textId="77777777" w:rsidR="00BB3063" w:rsidRPr="00610598" w:rsidRDefault="00BB3063" w:rsidP="00AC407B">
      <w:pPr>
        <w:pStyle w:val="BodyText"/>
        <w:tabs>
          <w:tab w:val="left" w:pos="708"/>
        </w:tabs>
        <w:spacing w:before="0"/>
        <w:ind w:left="0" w:firstLine="0"/>
        <w:jc w:val="both"/>
        <w:rPr>
          <w:rFonts w:ascii="Times New Roman" w:hAnsi="Times New Roman"/>
          <w:noProof/>
          <w:sz w:val="24"/>
        </w:rPr>
      </w:pPr>
    </w:p>
    <w:p w14:paraId="763BB264" w14:textId="6A3200ED" w:rsidR="00610598" w:rsidRPr="00610598" w:rsidRDefault="00BB3063" w:rsidP="00BB3063">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1) skrejceļa malu marķējuma līnijas beidzas vietā, kur vienā no manevrēšanas ceļa pusēm sākas manevrēšanas ceļa paplašinājums (skat. </w:t>
      </w:r>
      <w:proofErr w:type="spellStart"/>
      <w:r>
        <w:rPr>
          <w:rFonts w:ascii="Times New Roman" w:hAnsi="Times New Roman"/>
          <w:sz w:val="24"/>
        </w:rPr>
        <w:t>GM</w:t>
      </w:r>
      <w:proofErr w:type="spellEnd"/>
      <w:r>
        <w:rPr>
          <w:rFonts w:ascii="Times New Roman" w:hAnsi="Times New Roman"/>
          <w:sz w:val="24"/>
        </w:rPr>
        <w:t>-L-</w:t>
      </w:r>
      <w:proofErr w:type="spellStart"/>
      <w:r>
        <w:rPr>
          <w:rFonts w:ascii="Times New Roman" w:hAnsi="Times New Roman"/>
          <w:sz w:val="24"/>
        </w:rPr>
        <w:t>2.A</w:t>
      </w:r>
      <w:proofErr w:type="spellEnd"/>
      <w:r>
        <w:rPr>
          <w:rFonts w:ascii="Times New Roman" w:hAnsi="Times New Roman"/>
          <w:sz w:val="24"/>
        </w:rPr>
        <w:t> attēlu), vai</w:t>
      </w:r>
    </w:p>
    <w:p w14:paraId="6B379C90" w14:textId="7642814D" w:rsidR="00610598" w:rsidRPr="00610598" w:rsidRDefault="00BB3063" w:rsidP="00BB3063">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2) skrejceļa malu marķējuma līnijas beidzas vietā, kur manevrēšanas ceļa malas turpinājuma līnija krustojas ar skrejceļu (skat. </w:t>
      </w:r>
      <w:proofErr w:type="spellStart"/>
      <w:r>
        <w:rPr>
          <w:rFonts w:ascii="Times New Roman" w:hAnsi="Times New Roman"/>
          <w:sz w:val="24"/>
        </w:rPr>
        <w:t>GM</w:t>
      </w:r>
      <w:proofErr w:type="spellEnd"/>
      <w:r>
        <w:rPr>
          <w:rFonts w:ascii="Times New Roman" w:hAnsi="Times New Roman"/>
          <w:sz w:val="24"/>
        </w:rPr>
        <w:t>-L-</w:t>
      </w:r>
      <w:proofErr w:type="spellStart"/>
      <w:r>
        <w:rPr>
          <w:rFonts w:ascii="Times New Roman" w:hAnsi="Times New Roman"/>
          <w:sz w:val="24"/>
        </w:rPr>
        <w:t>2.B</w:t>
      </w:r>
      <w:proofErr w:type="spellEnd"/>
      <w:r>
        <w:rPr>
          <w:rFonts w:ascii="Times New Roman" w:hAnsi="Times New Roman"/>
          <w:sz w:val="24"/>
        </w:rPr>
        <w:t> attēlu), vai</w:t>
      </w:r>
    </w:p>
    <w:p w14:paraId="4F7E326D" w14:textId="4B4CAB51" w:rsidR="00610598" w:rsidRPr="00610598" w:rsidRDefault="00BB3063" w:rsidP="00BB3063">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3) skrejceļa malu marķējuma līnijas beidzas nelielā attālumā vienā no manevrēšanas ceļa ass līnijas marķējuma pusēm, lai nodrošinātu saredzamas un nepārtrauktas manevrēšanas ceļa ass līnijas marķējuma norādes (skat. </w:t>
      </w:r>
      <w:proofErr w:type="spellStart"/>
      <w:r>
        <w:rPr>
          <w:rFonts w:ascii="Times New Roman" w:hAnsi="Times New Roman"/>
          <w:sz w:val="24"/>
        </w:rPr>
        <w:t>GM</w:t>
      </w:r>
      <w:proofErr w:type="spellEnd"/>
      <w:r>
        <w:rPr>
          <w:rFonts w:ascii="Times New Roman" w:hAnsi="Times New Roman"/>
          <w:sz w:val="24"/>
        </w:rPr>
        <w:t>-L-</w:t>
      </w:r>
      <w:proofErr w:type="spellStart"/>
      <w:r>
        <w:rPr>
          <w:rFonts w:ascii="Times New Roman" w:hAnsi="Times New Roman"/>
          <w:sz w:val="24"/>
        </w:rPr>
        <w:t>2.C</w:t>
      </w:r>
      <w:proofErr w:type="spellEnd"/>
      <w:r>
        <w:rPr>
          <w:rFonts w:ascii="Times New Roman" w:hAnsi="Times New Roman"/>
          <w:sz w:val="24"/>
        </w:rPr>
        <w:t> attēlu), vai</w:t>
      </w:r>
    </w:p>
    <w:p w14:paraId="37617204" w14:textId="778BE9FA" w:rsidR="00610598" w:rsidRPr="00610598" w:rsidRDefault="00BB3063" w:rsidP="00BB3063">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4) manevrēšanas ceļa ass līnijas marķējums pārklājas ar nepārtrauktajām skrejceļa malu marķējuma līnijām un tādējādi tās pārtrauc (skat. </w:t>
      </w:r>
      <w:proofErr w:type="spellStart"/>
      <w:r>
        <w:rPr>
          <w:rFonts w:ascii="Times New Roman" w:hAnsi="Times New Roman"/>
          <w:sz w:val="24"/>
        </w:rPr>
        <w:t>GM</w:t>
      </w:r>
      <w:proofErr w:type="spellEnd"/>
      <w:r>
        <w:rPr>
          <w:rFonts w:ascii="Times New Roman" w:hAnsi="Times New Roman"/>
          <w:sz w:val="24"/>
        </w:rPr>
        <w:t>-L-</w:t>
      </w:r>
      <w:proofErr w:type="spellStart"/>
      <w:r>
        <w:rPr>
          <w:rFonts w:ascii="Times New Roman" w:hAnsi="Times New Roman"/>
          <w:sz w:val="24"/>
        </w:rPr>
        <w:t>2.D</w:t>
      </w:r>
      <w:proofErr w:type="spellEnd"/>
      <w:r>
        <w:rPr>
          <w:rFonts w:ascii="Times New Roman" w:hAnsi="Times New Roman"/>
          <w:sz w:val="24"/>
        </w:rPr>
        <w:t> attēlu).</w:t>
      </w:r>
    </w:p>
    <w:p w14:paraId="305FC4F1" w14:textId="77777777" w:rsidR="00610598" w:rsidRPr="00610598" w:rsidRDefault="00610598" w:rsidP="00610598">
      <w:pPr>
        <w:jc w:val="both"/>
        <w:rPr>
          <w:rFonts w:ascii="Times New Roman" w:hAnsi="Times New Roman"/>
          <w:noProof/>
          <w:sz w:val="24"/>
        </w:rPr>
      </w:pPr>
    </w:p>
    <w:p w14:paraId="651321F2" w14:textId="77777777" w:rsidR="00610598" w:rsidRPr="00610598" w:rsidRDefault="00610598" w:rsidP="00610598">
      <w:pPr>
        <w:jc w:val="both"/>
        <w:rPr>
          <w:rFonts w:ascii="Times New Roman" w:eastAsia="Calibri" w:hAnsi="Times New Roman" w:cs="Calibri"/>
          <w:noProof/>
          <w:sz w:val="24"/>
          <w:szCs w:val="21"/>
        </w:rPr>
      </w:pPr>
    </w:p>
    <w:p w14:paraId="2A0A3D4C" w14:textId="77777777" w:rsidR="00610598" w:rsidRPr="00610598" w:rsidRDefault="00610598" w:rsidP="00610598">
      <w:pPr>
        <w:jc w:val="both"/>
        <w:rPr>
          <w:rFonts w:ascii="Times New Roman" w:eastAsia="Calibri" w:hAnsi="Times New Roman" w:cs="Calibri"/>
          <w:noProof/>
          <w:sz w:val="24"/>
          <w:szCs w:val="20"/>
        </w:rPr>
      </w:pPr>
      <w:r>
        <w:rPr>
          <w:rFonts w:ascii="Times New Roman" w:hAnsi="Times New Roman"/>
          <w:noProof/>
          <w:sz w:val="24"/>
        </w:rPr>
        <w:lastRenderedPageBreak/>
        <w:drawing>
          <wp:inline distT="0" distB="0" distL="0" distR="0" wp14:anchorId="28015254" wp14:editId="55C01D0F">
            <wp:extent cx="4825797" cy="2933700"/>
            <wp:effectExtent l="0" t="0" r="0" b="0"/>
            <wp:docPr id="43" name="image23.png"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23.png" descr="Diagram&#10;&#10;Description automatically generated"/>
                    <pic:cNvPicPr/>
                  </pic:nvPicPr>
                  <pic:blipFill>
                    <a:blip r:embed="rId40" cstate="print"/>
                    <a:stretch>
                      <a:fillRect/>
                    </a:stretch>
                  </pic:blipFill>
                  <pic:spPr>
                    <a:xfrm>
                      <a:off x="0" y="0"/>
                      <a:ext cx="4825797" cy="2933700"/>
                    </a:xfrm>
                    <a:prstGeom prst="rect">
                      <a:avLst/>
                    </a:prstGeom>
                  </pic:spPr>
                </pic:pic>
              </a:graphicData>
            </a:graphic>
          </wp:inline>
        </w:drawing>
      </w:r>
    </w:p>
    <w:p w14:paraId="65DE542A" w14:textId="77777777" w:rsidR="00610598" w:rsidRDefault="00610598" w:rsidP="00610598">
      <w:pPr>
        <w:jc w:val="both"/>
        <w:rPr>
          <w:rFonts w:ascii="Times New Roman" w:hAnsi="Times New Roman"/>
          <w:b/>
          <w:i/>
          <w:noProof/>
          <w:sz w:val="24"/>
        </w:rPr>
      </w:pPr>
      <w:proofErr w:type="spellStart"/>
      <w:r>
        <w:rPr>
          <w:rFonts w:ascii="Times New Roman" w:hAnsi="Times New Roman"/>
          <w:b/>
          <w:i/>
          <w:sz w:val="24"/>
        </w:rPr>
        <w:t>GM</w:t>
      </w:r>
      <w:proofErr w:type="spellEnd"/>
      <w:r>
        <w:rPr>
          <w:rFonts w:ascii="Times New Roman" w:hAnsi="Times New Roman"/>
          <w:b/>
          <w:i/>
          <w:sz w:val="24"/>
        </w:rPr>
        <w:t>-L-2. attēls. Skrejceļa malu marķējuma līniju pārtraukuma ilustrācija</w:t>
      </w:r>
    </w:p>
    <w:p w14:paraId="2432148D" w14:textId="77777777" w:rsidR="00BB3063" w:rsidRPr="00610598" w:rsidRDefault="00BB3063" w:rsidP="00610598">
      <w:pPr>
        <w:jc w:val="both"/>
        <w:rPr>
          <w:rFonts w:ascii="Times New Roman" w:hAnsi="Times New Roman"/>
          <w:b/>
          <w:i/>
          <w:noProof/>
          <w:sz w:val="24"/>
        </w:rPr>
      </w:pPr>
    </w:p>
    <w:p w14:paraId="1D4FBB02" w14:textId="4A3D686E" w:rsidR="00610598" w:rsidRDefault="00BB3063"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Tas, kā kopumā tiek uztvertas skrejceļa malu marķējuma līnijas, ir atkarīgs no nepieciešamības nodrošināt </w:t>
      </w:r>
      <w:proofErr w:type="spellStart"/>
      <w:r>
        <w:rPr>
          <w:rFonts w:ascii="Times New Roman" w:hAnsi="Times New Roman"/>
          <w:sz w:val="24"/>
        </w:rPr>
        <w:t>saskatāmību</w:t>
      </w:r>
      <w:proofErr w:type="spellEnd"/>
      <w:r>
        <w:rPr>
          <w:rFonts w:ascii="Times New Roman" w:hAnsi="Times New Roman"/>
          <w:sz w:val="24"/>
        </w:rPr>
        <w:t xml:space="preserve"> un vietējiem apstākļiem, piemēram, no skrejceļa un manevrēšanas ceļu krustojumu skaita, atrašanās vietas un izvietojuma, apkārtnes veida, ekspluatācijas vajadzībām lidlaukā, laikapstākļiem u. tml.</w:t>
      </w:r>
    </w:p>
    <w:p w14:paraId="5112A23E" w14:textId="77777777" w:rsidR="00BB3063" w:rsidRPr="00610598" w:rsidRDefault="00BB3063" w:rsidP="00AC407B">
      <w:pPr>
        <w:pStyle w:val="BodyText"/>
        <w:tabs>
          <w:tab w:val="left" w:pos="708"/>
        </w:tabs>
        <w:spacing w:before="0"/>
        <w:ind w:left="0" w:firstLine="0"/>
        <w:jc w:val="both"/>
        <w:rPr>
          <w:rFonts w:ascii="Times New Roman" w:hAnsi="Times New Roman"/>
          <w:noProof/>
          <w:sz w:val="24"/>
        </w:rPr>
      </w:pPr>
    </w:p>
    <w:p w14:paraId="16C5F6D9" w14:textId="77777777"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/4]</w:t>
      </w:r>
    </w:p>
    <w:p w14:paraId="39856BE4" w14:textId="77777777" w:rsidR="00BB3063" w:rsidRPr="00610598" w:rsidRDefault="00BB3063" w:rsidP="00610598">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BB3063" w:rsidRPr="00610598" w14:paraId="7C0A67DC" w14:textId="77777777" w:rsidTr="00AC0E43">
        <w:trPr>
          <w:trHeight w:val="266"/>
        </w:trPr>
        <w:tc>
          <w:tcPr>
            <w:tcW w:w="9065" w:type="dxa"/>
            <w:shd w:val="clear" w:color="auto" w:fill="212E63"/>
          </w:tcPr>
          <w:p w14:paraId="620BDC2C" w14:textId="554F6C99" w:rsidR="00BB3063" w:rsidRPr="00610598" w:rsidRDefault="00BB3063" w:rsidP="00AC0E43">
            <w:pPr>
              <w:pStyle w:val="Heading2"/>
              <w:rPr>
                <w:rFonts w:ascii="Times New Roman" w:hAnsi="Times New Roman" w:cs="Times New Roman"/>
                <w:b/>
                <w:noProof/>
                <w:color w:val="FFFFFF"/>
                <w:sz w:val="24"/>
                <w:szCs w:val="18"/>
              </w:rPr>
            </w:pPr>
            <w:bookmarkStart w:id="285" w:name="_Toc121839182"/>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ADR-DSN.L.565</w:t>
            </w:r>
            <w:proofErr w:type="spellEnd"/>
            <w:r>
              <w:rPr>
                <w:rFonts w:ascii="Times New Roman" w:hAnsi="Times New Roman"/>
                <w:b/>
                <w:color w:val="FFFFFF"/>
                <w:sz w:val="24"/>
              </w:rPr>
              <w:t>. punktu “Apgriešanās laukuma uz skrejceļa marķējums”</w:t>
            </w:r>
            <w:bookmarkEnd w:id="285"/>
          </w:p>
        </w:tc>
      </w:tr>
    </w:tbl>
    <w:p w14:paraId="532F7C4C" w14:textId="77777777" w:rsidR="00610598" w:rsidRPr="00610598" w:rsidRDefault="00610598" w:rsidP="00610598">
      <w:pPr>
        <w:jc w:val="both"/>
        <w:rPr>
          <w:rFonts w:ascii="Times New Roman" w:eastAsia="Calibri" w:hAnsi="Times New Roman" w:cs="Calibri"/>
          <w:noProof/>
          <w:sz w:val="24"/>
          <w:szCs w:val="5"/>
        </w:rPr>
      </w:pPr>
    </w:p>
    <w:p w14:paraId="5FC053C9" w14:textId="070A660B" w:rsidR="00610598" w:rsidRDefault="00BB3063"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Piemērojamība. Ja uz skrejceļa ir apgriešanās laukums, tad paredz apgriešanās laukuma uz skrejceļa marķējumu nepārtrauktas vadības nodrošināšanai, lai lidmašīna varētu apgriezties par 180 grādiem un nostāties uz skrejceļa ass līnijas.</w:t>
      </w:r>
    </w:p>
    <w:p w14:paraId="3A9C5E95" w14:textId="77777777" w:rsidR="00BB3063" w:rsidRPr="00610598" w:rsidRDefault="00BB3063" w:rsidP="00AC407B">
      <w:pPr>
        <w:pStyle w:val="BodyText"/>
        <w:tabs>
          <w:tab w:val="left" w:pos="708"/>
        </w:tabs>
        <w:spacing w:before="0"/>
        <w:ind w:left="0" w:firstLine="0"/>
        <w:jc w:val="both"/>
        <w:rPr>
          <w:rFonts w:ascii="Times New Roman" w:hAnsi="Times New Roman"/>
          <w:noProof/>
          <w:sz w:val="24"/>
        </w:rPr>
      </w:pPr>
    </w:p>
    <w:p w14:paraId="705B4099" w14:textId="634373EE" w:rsidR="00610598" w:rsidRDefault="00BB3063"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Raksturojumi.</w:t>
      </w:r>
    </w:p>
    <w:p w14:paraId="26B101B2" w14:textId="77777777" w:rsidR="00BB3063" w:rsidRPr="00610598" w:rsidRDefault="00BB3063" w:rsidP="00AC407B">
      <w:pPr>
        <w:pStyle w:val="BodyText"/>
        <w:tabs>
          <w:tab w:val="left" w:pos="708"/>
        </w:tabs>
        <w:spacing w:before="0"/>
        <w:ind w:left="0" w:firstLine="0"/>
        <w:jc w:val="both"/>
        <w:rPr>
          <w:rFonts w:ascii="Times New Roman" w:hAnsi="Times New Roman"/>
          <w:noProof/>
          <w:sz w:val="24"/>
        </w:rPr>
      </w:pPr>
    </w:p>
    <w:p w14:paraId="77CA3413" w14:textId="4079EDFD" w:rsidR="00610598" w:rsidRPr="00610598" w:rsidRDefault="00BB3063" w:rsidP="00BB3063">
      <w:pPr>
        <w:pStyle w:val="BodyText"/>
        <w:spacing w:before="0"/>
        <w:ind w:left="284" w:firstLine="0"/>
        <w:jc w:val="both"/>
        <w:rPr>
          <w:rFonts w:ascii="Times New Roman" w:hAnsi="Times New Roman"/>
          <w:noProof/>
          <w:sz w:val="24"/>
        </w:rPr>
      </w:pPr>
      <w:r>
        <w:rPr>
          <w:rFonts w:ascii="Times New Roman" w:hAnsi="Times New Roman"/>
          <w:sz w:val="24"/>
        </w:rPr>
        <w:t>1) Apgriešanās laukuma uz skrejceļa marķējums pa loku jāsavieno ar skrejceļa ass līniju. Pagriezienu rādiusiem jāatbilst tādu lidmašīnu manevrēšanas spējām un normālajam manevrēšanas ātrumam, kurām paredzēts apgriešanās laukums uz skrejceļa.</w:t>
      </w:r>
    </w:p>
    <w:p w14:paraId="233CBEE8" w14:textId="139D00F6" w:rsidR="00610598" w:rsidRPr="00610598" w:rsidRDefault="00BB3063" w:rsidP="00BB3063">
      <w:pPr>
        <w:pStyle w:val="BodyText"/>
        <w:spacing w:before="0"/>
        <w:ind w:left="284" w:firstLine="0"/>
        <w:jc w:val="both"/>
        <w:rPr>
          <w:rFonts w:ascii="Times New Roman" w:hAnsi="Times New Roman"/>
          <w:noProof/>
          <w:sz w:val="24"/>
        </w:rPr>
      </w:pPr>
      <w:r>
        <w:rPr>
          <w:rFonts w:ascii="Times New Roman" w:hAnsi="Times New Roman"/>
          <w:sz w:val="24"/>
        </w:rPr>
        <w:t>2) Apgriešanās laukuma uz skrejceļa marķējuma un skrejceļa ass līnijas krustošanās leņķis nedrīkst pārsniegt 30 grādus.</w:t>
      </w:r>
    </w:p>
    <w:p w14:paraId="6C748373" w14:textId="0AB9240D" w:rsidR="00610598" w:rsidRPr="00610598" w:rsidRDefault="00BB3063" w:rsidP="00BB3063">
      <w:pPr>
        <w:pStyle w:val="BodyText"/>
        <w:spacing w:before="0"/>
        <w:ind w:left="284" w:firstLine="0"/>
        <w:jc w:val="both"/>
        <w:rPr>
          <w:rFonts w:ascii="Times New Roman" w:hAnsi="Times New Roman"/>
          <w:noProof/>
          <w:sz w:val="24"/>
        </w:rPr>
      </w:pPr>
      <w:r>
        <w:rPr>
          <w:rFonts w:ascii="Times New Roman" w:hAnsi="Times New Roman"/>
          <w:sz w:val="24"/>
        </w:rPr>
        <w:t>3) Apgriešanās laukuma uz skrejceļa marķējums jāturpina paralēli skrejceļa ass līnijas marķējumam vismaz 60 m aiz saskares punkta, ja koda numurs ir 3 vai 4, un vismaz 30 m, ja koda numurs ir 1 vai 2.</w:t>
      </w:r>
    </w:p>
    <w:p w14:paraId="4CE3C352" w14:textId="63ED9C3F" w:rsidR="00610598" w:rsidRPr="00610598" w:rsidRDefault="00BB3063" w:rsidP="00BB3063">
      <w:pPr>
        <w:pStyle w:val="BodyText"/>
        <w:spacing w:before="0"/>
        <w:ind w:left="284" w:firstLine="0"/>
        <w:jc w:val="both"/>
        <w:rPr>
          <w:rFonts w:ascii="Times New Roman" w:hAnsi="Times New Roman"/>
          <w:noProof/>
          <w:sz w:val="24"/>
        </w:rPr>
      </w:pPr>
      <w:r>
        <w:rPr>
          <w:rFonts w:ascii="Times New Roman" w:hAnsi="Times New Roman"/>
          <w:sz w:val="24"/>
        </w:rPr>
        <w:t>4) Apgriešanās laukuma uz skrejceļa marķējumam ir jāvada lidmašīna tā, lai pirms punkta, kurā veicams 180 grādu pagrieziens, manevrēšanai nodrošinātu taisnu posmu. Apgriešanās laukuma uz skrejceļa marķējuma taisnajam posmam jābūt paralēlam apgriešanās laukuma uz skrejceļa ārējai malai.</w:t>
      </w:r>
    </w:p>
    <w:p w14:paraId="2794CBE8" w14:textId="42D30EC0" w:rsidR="00610598" w:rsidRPr="00AC407B" w:rsidRDefault="00BB3063" w:rsidP="00BB3063">
      <w:pPr>
        <w:pStyle w:val="BodyText"/>
        <w:spacing w:before="0"/>
        <w:ind w:left="284" w:firstLine="0"/>
        <w:jc w:val="both"/>
        <w:rPr>
          <w:rFonts w:ascii="Times New Roman" w:hAnsi="Times New Roman"/>
          <w:noProof/>
          <w:sz w:val="24"/>
        </w:rPr>
      </w:pPr>
      <w:r>
        <w:rPr>
          <w:rFonts w:ascii="Times New Roman" w:hAnsi="Times New Roman"/>
          <w:sz w:val="24"/>
        </w:rPr>
        <w:t>5) Pagrieziens, kas lidmašīnai nodrošina iespēju pagriezties par 180 grādiem, jāprojektē, pamatojoties uz lidmašīnas priekšējā riteņa pagrieziena leņķi, kas nepārsniedz 45 grādus.</w:t>
      </w:r>
    </w:p>
    <w:p w14:paraId="125F56E8" w14:textId="33C01203" w:rsidR="00610598" w:rsidRPr="00610598" w:rsidRDefault="00BB3063" w:rsidP="00BB3063">
      <w:pPr>
        <w:pStyle w:val="BodyText"/>
        <w:spacing w:before="0"/>
        <w:ind w:left="284" w:firstLine="0"/>
        <w:jc w:val="both"/>
        <w:rPr>
          <w:rFonts w:ascii="Times New Roman" w:hAnsi="Times New Roman"/>
          <w:noProof/>
          <w:sz w:val="24"/>
        </w:rPr>
      </w:pPr>
      <w:r>
        <w:rPr>
          <w:rFonts w:ascii="Times New Roman" w:hAnsi="Times New Roman"/>
          <w:sz w:val="24"/>
        </w:rPr>
        <w:t xml:space="preserve">6) Apgriešanās laukuma uz skrejceļa marķējums jāprojektē tā, lai, lidmašīnas pilotu kabīnei atrodoties virs apgriešanās laukuma uz skrejceļa marķējuma, attālums starp lidmašīnas galvenās šasijas riteni un apgriešanās laukuma uz skrejceļa malu nav mazāks par attālumu, </w:t>
      </w:r>
      <w:r>
        <w:rPr>
          <w:rFonts w:ascii="Times New Roman" w:hAnsi="Times New Roman"/>
          <w:sz w:val="24"/>
        </w:rPr>
        <w:lastRenderedPageBreak/>
        <w:t xml:space="preserve">kas norādīts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ADR-DSN.B.095</w:t>
      </w:r>
      <w:proofErr w:type="spellEnd"/>
      <w:r>
        <w:rPr>
          <w:rFonts w:ascii="Times New Roman" w:hAnsi="Times New Roman"/>
          <w:sz w:val="24"/>
        </w:rPr>
        <w:t>. punkta c) apakšpunktu.</w:t>
      </w:r>
    </w:p>
    <w:p w14:paraId="6E95AAAA" w14:textId="30D54D5E" w:rsidR="00610598" w:rsidRDefault="00BB3063" w:rsidP="00BB3063">
      <w:pPr>
        <w:pStyle w:val="BodyText"/>
        <w:spacing w:before="0"/>
        <w:ind w:left="284" w:firstLine="0"/>
        <w:jc w:val="both"/>
        <w:rPr>
          <w:rFonts w:ascii="Times New Roman" w:hAnsi="Times New Roman"/>
          <w:noProof/>
          <w:sz w:val="24"/>
        </w:rPr>
      </w:pPr>
      <w:r>
        <w:rPr>
          <w:rFonts w:ascii="Times New Roman" w:hAnsi="Times New Roman"/>
          <w:sz w:val="24"/>
        </w:rPr>
        <w:t>7) Apgriešanās laukuma uz skrejceļa marķējumam jābūt vismaz 15 cm platam un nepārtrauktam visā tā garumā.</w:t>
      </w:r>
    </w:p>
    <w:p w14:paraId="44466956" w14:textId="77777777" w:rsidR="00BB3063" w:rsidRPr="00610598" w:rsidRDefault="00BB3063" w:rsidP="00AC407B">
      <w:pPr>
        <w:pStyle w:val="BodyText"/>
        <w:tabs>
          <w:tab w:val="left" w:pos="1275"/>
        </w:tabs>
        <w:spacing w:before="0"/>
        <w:ind w:left="0" w:firstLine="0"/>
        <w:jc w:val="both"/>
        <w:rPr>
          <w:rFonts w:ascii="Times New Roman" w:hAnsi="Times New Roman"/>
          <w:noProof/>
          <w:sz w:val="24"/>
        </w:rPr>
      </w:pPr>
    </w:p>
    <w:p w14:paraId="7EC13849" w14:textId="77777777"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/4]</w:t>
      </w:r>
    </w:p>
    <w:p w14:paraId="69AF0F92" w14:textId="77777777" w:rsidR="00BB3063" w:rsidRPr="00610598" w:rsidRDefault="00BB3063" w:rsidP="00610598">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C5660" w:rsidRPr="00610598" w14:paraId="0F27AFE6" w14:textId="77777777" w:rsidTr="00FD4375">
        <w:trPr>
          <w:trHeight w:val="266"/>
        </w:trPr>
        <w:tc>
          <w:tcPr>
            <w:tcW w:w="9065" w:type="dxa"/>
            <w:shd w:val="clear" w:color="auto" w:fill="16CC7E"/>
          </w:tcPr>
          <w:p w14:paraId="5B48B3D4" w14:textId="36D71E98" w:rsidR="007C5660" w:rsidRPr="00610598" w:rsidRDefault="00BB3063" w:rsidP="00FD4375">
            <w:pPr>
              <w:pStyle w:val="Heading2"/>
              <w:rPr>
                <w:rFonts w:ascii="Times New Roman" w:hAnsi="Times New Roman" w:cs="Times New Roman"/>
                <w:b/>
                <w:bCs/>
                <w:noProof/>
                <w:color w:val="FFFFFF" w:themeColor="background1"/>
                <w:sz w:val="24"/>
                <w:szCs w:val="24"/>
              </w:rPr>
            </w:pPr>
            <w:bookmarkStart w:id="286" w:name="_Toc121839183"/>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ADR-DSN.L.565</w:t>
            </w:r>
            <w:proofErr w:type="spellEnd"/>
            <w:r>
              <w:rPr>
                <w:rFonts w:ascii="Times New Roman" w:hAnsi="Times New Roman"/>
                <w:b/>
                <w:color w:val="FFFFFF" w:themeColor="background1"/>
                <w:sz w:val="24"/>
              </w:rPr>
              <w:t>. punktu “Apgriešanās laukuma uz skrejceļa marķējums”</w:t>
            </w:r>
            <w:bookmarkEnd w:id="286"/>
          </w:p>
        </w:tc>
      </w:tr>
    </w:tbl>
    <w:p w14:paraId="7581F11E" w14:textId="77777777" w:rsidR="00610598" w:rsidRPr="00610598" w:rsidRDefault="00610598" w:rsidP="00610598">
      <w:pPr>
        <w:jc w:val="both"/>
        <w:rPr>
          <w:rFonts w:ascii="Times New Roman" w:eastAsia="Calibri" w:hAnsi="Times New Roman" w:cs="Calibri"/>
          <w:noProof/>
          <w:sz w:val="24"/>
          <w:szCs w:val="5"/>
        </w:rPr>
      </w:pPr>
    </w:p>
    <w:p w14:paraId="150C0DE7" w14:textId="77777777" w:rsidR="00610598" w:rsidRDefault="00610598" w:rsidP="00610598">
      <w:pPr>
        <w:pStyle w:val="BodyText"/>
        <w:spacing w:before="0"/>
        <w:ind w:left="0" w:firstLine="0"/>
        <w:jc w:val="both"/>
        <w:rPr>
          <w:rFonts w:ascii="Times New Roman" w:hAnsi="Times New Roman"/>
          <w:noProof/>
          <w:sz w:val="24"/>
        </w:rPr>
      </w:pPr>
      <w:r>
        <w:rPr>
          <w:rFonts w:ascii="Times New Roman" w:hAnsi="Times New Roman"/>
          <w:sz w:val="24"/>
        </w:rPr>
        <w:t>Ja nav nodrošināts apgriešanās laukums uz skrejceļa, tad var paredzēt marķējumu nepārtrauktas vadības nodrošināšanai, lai lidmašīna varētu apgriezties par 180 grādiem un nostāties uz skrejceļa ass līnijas. Šādam marķējumam ir jābūt dzeltenā krāsā, vismaz 15 cm platam un nepārtrauktam visā tā garumā.</w:t>
      </w:r>
    </w:p>
    <w:p w14:paraId="7E1FE91F" w14:textId="77777777" w:rsidR="00BB3063" w:rsidRPr="00610598" w:rsidRDefault="00BB3063" w:rsidP="00610598">
      <w:pPr>
        <w:pStyle w:val="BodyText"/>
        <w:spacing w:before="0"/>
        <w:ind w:left="0" w:firstLine="0"/>
        <w:jc w:val="both"/>
        <w:rPr>
          <w:rFonts w:ascii="Times New Roman" w:hAnsi="Times New Roman"/>
          <w:noProof/>
          <w:sz w:val="24"/>
        </w:rPr>
      </w:pPr>
    </w:p>
    <w:p w14:paraId="0A7E1018" w14:textId="77777777"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/4]</w:t>
      </w:r>
    </w:p>
    <w:p w14:paraId="49D37C2E" w14:textId="77777777" w:rsidR="00BB3063" w:rsidRPr="00610598" w:rsidRDefault="00BB3063" w:rsidP="00610598">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C407B" w:rsidRPr="00610598" w14:paraId="76FC71F4" w14:textId="77777777" w:rsidTr="00FD4375">
        <w:trPr>
          <w:trHeight w:val="266"/>
        </w:trPr>
        <w:tc>
          <w:tcPr>
            <w:tcW w:w="9065" w:type="dxa"/>
            <w:shd w:val="clear" w:color="auto" w:fill="212E63"/>
          </w:tcPr>
          <w:p w14:paraId="4A77F4F0" w14:textId="50CD989E" w:rsidR="00AC407B" w:rsidRPr="00610598" w:rsidRDefault="00BB3063" w:rsidP="00FD4375">
            <w:pPr>
              <w:pStyle w:val="Heading2"/>
              <w:rPr>
                <w:rFonts w:ascii="Times New Roman" w:hAnsi="Times New Roman" w:cs="Times New Roman"/>
                <w:b/>
                <w:noProof/>
                <w:color w:val="FFFFFF"/>
                <w:sz w:val="24"/>
                <w:szCs w:val="18"/>
              </w:rPr>
            </w:pPr>
            <w:bookmarkStart w:id="287" w:name="_Toc121839184"/>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ADR-DSN.L.570</w:t>
            </w:r>
            <w:proofErr w:type="spellEnd"/>
            <w:r>
              <w:rPr>
                <w:rFonts w:ascii="Times New Roman" w:hAnsi="Times New Roman"/>
                <w:b/>
                <w:color w:val="FFFFFF"/>
                <w:sz w:val="24"/>
              </w:rPr>
              <w:t>. punktu “Paplašināts manevrēšanas ceļa ass līnijas marķējums”</w:t>
            </w:r>
            <w:bookmarkEnd w:id="287"/>
          </w:p>
        </w:tc>
      </w:tr>
    </w:tbl>
    <w:p w14:paraId="4AA926FC" w14:textId="77777777" w:rsidR="00610598" w:rsidRPr="00610598" w:rsidRDefault="00610598" w:rsidP="00610598">
      <w:pPr>
        <w:jc w:val="both"/>
        <w:rPr>
          <w:rFonts w:ascii="Times New Roman" w:eastAsia="Calibri" w:hAnsi="Times New Roman" w:cs="Calibri"/>
          <w:noProof/>
          <w:sz w:val="24"/>
          <w:szCs w:val="5"/>
        </w:rPr>
      </w:pPr>
    </w:p>
    <w:p w14:paraId="56495E33" w14:textId="22A83CAB" w:rsidR="00610598" w:rsidRPr="00610598" w:rsidRDefault="00BB3063"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Ja paplašināts manevrēšanas ceļa ass līnijas marķējums tiek izmantots, tam jābūt uzklātam uz katra manevrēšanas ceļa un skrejceļa krustojuma, kad tas ir nepieciešams, lai norādītu skrejceļa gaidīšanas vietas tuvumu.</w:t>
      </w:r>
    </w:p>
    <w:p w14:paraId="57AF9D66" w14:textId="493F0FCD" w:rsidR="00610598" w:rsidRDefault="00BB3063"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Raksturojumi.</w:t>
      </w:r>
    </w:p>
    <w:p w14:paraId="32EC82B6" w14:textId="77777777" w:rsidR="00BB3063" w:rsidRPr="00610598" w:rsidRDefault="00BB3063" w:rsidP="00AC407B">
      <w:pPr>
        <w:pStyle w:val="BodyText"/>
        <w:tabs>
          <w:tab w:val="left" w:pos="708"/>
        </w:tabs>
        <w:spacing w:before="0"/>
        <w:ind w:left="0" w:firstLine="0"/>
        <w:jc w:val="both"/>
        <w:rPr>
          <w:rFonts w:ascii="Times New Roman" w:hAnsi="Times New Roman"/>
          <w:noProof/>
          <w:sz w:val="24"/>
        </w:rPr>
      </w:pPr>
    </w:p>
    <w:p w14:paraId="073627DA" w14:textId="0625B692" w:rsidR="00610598" w:rsidRPr="00610598" w:rsidRDefault="00BB3063" w:rsidP="00BB3063">
      <w:pPr>
        <w:pStyle w:val="BodyText"/>
        <w:spacing w:before="0"/>
        <w:ind w:left="284" w:firstLine="0"/>
        <w:jc w:val="both"/>
        <w:rPr>
          <w:rFonts w:ascii="Times New Roman" w:hAnsi="Times New Roman"/>
          <w:noProof/>
          <w:sz w:val="24"/>
        </w:rPr>
      </w:pPr>
      <w:r>
        <w:rPr>
          <w:rFonts w:ascii="Times New Roman" w:hAnsi="Times New Roman"/>
          <w:sz w:val="24"/>
        </w:rPr>
        <w:t>1) Paplašinātam manevrēšanas ceļa ass līnijas marķējumam jāatbilst tam, kas norādīts L-6. attēlā. Paplašinātam manevrēšanas ceļa ass līnijas marķējumam ir jāstiepjas no skrejceļa gaidīšanas vietas A shēmas (kas ir norādīta L-5. attēlā) attālumā, kas nepārsniedz 47 m, virzienā no skrejceļa (skat. L-</w:t>
      </w:r>
      <w:proofErr w:type="spellStart"/>
      <w:r>
        <w:rPr>
          <w:rFonts w:ascii="Times New Roman" w:hAnsi="Times New Roman"/>
          <w:sz w:val="24"/>
        </w:rPr>
        <w:t>6.a</w:t>
      </w:r>
      <w:proofErr w:type="spellEnd"/>
      <w:r>
        <w:rPr>
          <w:rFonts w:ascii="Times New Roman" w:hAnsi="Times New Roman"/>
          <w:sz w:val="24"/>
        </w:rPr>
        <w:t>) attēlu).</w:t>
      </w:r>
    </w:p>
    <w:p w14:paraId="43A388D9" w14:textId="0F79AE6B" w:rsidR="00610598" w:rsidRPr="00610598" w:rsidRDefault="00BB3063" w:rsidP="00BB3063">
      <w:pPr>
        <w:pStyle w:val="BodyText"/>
        <w:spacing w:before="0"/>
        <w:ind w:left="284" w:firstLine="0"/>
        <w:jc w:val="both"/>
        <w:rPr>
          <w:rFonts w:ascii="Times New Roman" w:hAnsi="Times New Roman"/>
          <w:noProof/>
          <w:sz w:val="24"/>
        </w:rPr>
      </w:pPr>
      <w:r>
        <w:rPr>
          <w:rFonts w:ascii="Times New Roman" w:hAnsi="Times New Roman"/>
          <w:sz w:val="24"/>
        </w:rPr>
        <w:t>2) Ja paplašinātais manevrēšanas ceļa ass līnijas marķējums krustojas ar citu skrejceļa gaidīšanas vietas marķējumu, piemēram, II vai III kategorijas precīzas pieejas skrejceļa marķējumu, 47 m robežās no skrejceļa gaidīšanas vietas pirmā marķējuma, tad paplašinātais manevrēšanas ceļa ass līnijas marķējums ir jāpārtrauc 0,9 m pirms un pēc krustotā skrejceļa gaidīšanas vietas marķējuma. Paplašinātais manevrēšanas ceļa ass līnijas marķējums ir jāturpina aiz krustotā skrejceļa gaidīšanas vietas marķējuma vismaz trīs pārtrauktas līnijas segmentu garumā vai 47 m attālumā, mērot to no sākuma līdz beigām, piemērojot lielāko no šiem attālumiem (skat. L-</w:t>
      </w:r>
      <w:proofErr w:type="spellStart"/>
      <w:r>
        <w:rPr>
          <w:rFonts w:ascii="Times New Roman" w:hAnsi="Times New Roman"/>
          <w:sz w:val="24"/>
        </w:rPr>
        <w:t>6.b</w:t>
      </w:r>
      <w:proofErr w:type="spellEnd"/>
      <w:r>
        <w:rPr>
          <w:rFonts w:ascii="Times New Roman" w:hAnsi="Times New Roman"/>
          <w:sz w:val="24"/>
        </w:rPr>
        <w:t>) attēlu).</w:t>
      </w:r>
    </w:p>
    <w:p w14:paraId="73C5BE93" w14:textId="0899F92D" w:rsidR="00610598" w:rsidRPr="00610598" w:rsidRDefault="00BB3063" w:rsidP="00BB3063">
      <w:pPr>
        <w:pStyle w:val="BodyText"/>
        <w:spacing w:before="0"/>
        <w:ind w:left="284" w:firstLine="0"/>
        <w:jc w:val="both"/>
        <w:rPr>
          <w:rFonts w:ascii="Times New Roman" w:hAnsi="Times New Roman"/>
          <w:noProof/>
          <w:sz w:val="24"/>
        </w:rPr>
      </w:pPr>
      <w:r>
        <w:rPr>
          <w:rFonts w:ascii="Times New Roman" w:hAnsi="Times New Roman"/>
          <w:sz w:val="24"/>
        </w:rPr>
        <w:t>3) Ja paplašinātais manevrēšanas ceļa ass līnijas marķējums stiepjas caur manevrēšanas ceļa un manevrēšanas ceļa krustojumu, kas atrodas 47 m robežās no skrejceļa gaidīšanas vietas marķējuma, tad paplašinātais manevrēšanas ceļa ass līnijas marķējums ir jāpārtrauc 1,5 m pirms un pēc punkta, kur krustotā manevrēšanas ceļa ass līnija krustojas ar paplašināto manevrēšanas ceļa ass līniju. Paplašinātais manevrēšanas ceļa ass līnijas marķējums ir jāturpina aiz manevrēšanas ceļa un manevrēšanas ceļa krustojuma marķējuma vismaz trīs pārtrauktas līnijas segmentu garumā vai 47 m attālumā, mērot to no sākuma līdz beigām, piemērojot lielāko no šiem attālumiem (skat. L-</w:t>
      </w:r>
      <w:proofErr w:type="spellStart"/>
      <w:r>
        <w:rPr>
          <w:rFonts w:ascii="Times New Roman" w:hAnsi="Times New Roman"/>
          <w:sz w:val="24"/>
        </w:rPr>
        <w:t>6.c</w:t>
      </w:r>
      <w:proofErr w:type="spellEnd"/>
      <w:r>
        <w:rPr>
          <w:rFonts w:ascii="Times New Roman" w:hAnsi="Times New Roman"/>
          <w:sz w:val="24"/>
        </w:rPr>
        <w:t>) attēlu).</w:t>
      </w:r>
    </w:p>
    <w:p w14:paraId="042D1421" w14:textId="41B9DB70" w:rsidR="00610598" w:rsidRPr="00610598" w:rsidRDefault="00BB3063" w:rsidP="00BB3063">
      <w:pPr>
        <w:pStyle w:val="BodyText"/>
        <w:spacing w:before="0"/>
        <w:ind w:left="284" w:firstLine="0"/>
        <w:jc w:val="both"/>
        <w:rPr>
          <w:rFonts w:ascii="Times New Roman" w:hAnsi="Times New Roman"/>
          <w:noProof/>
          <w:sz w:val="24"/>
        </w:rPr>
      </w:pPr>
      <w:r>
        <w:rPr>
          <w:rFonts w:ascii="Times New Roman" w:hAnsi="Times New Roman"/>
          <w:sz w:val="24"/>
        </w:rPr>
        <w:t>4) Ja divas manevrēšanas ceļa ass līnijas saplūst vienā manevrēšanas ceļa ass līnijā vietā, kur atrodas skrejceļa gaidīšanas vietas marķējums, vai pirms tā, iekšējā pārtrauktā līnija nedrīkst būt īsāka par 3 m (skat. L-</w:t>
      </w:r>
      <w:proofErr w:type="spellStart"/>
      <w:r>
        <w:rPr>
          <w:rFonts w:ascii="Times New Roman" w:hAnsi="Times New Roman"/>
          <w:sz w:val="24"/>
        </w:rPr>
        <w:t>6.d</w:t>
      </w:r>
      <w:proofErr w:type="spellEnd"/>
      <w:r>
        <w:rPr>
          <w:rFonts w:ascii="Times New Roman" w:hAnsi="Times New Roman"/>
          <w:sz w:val="24"/>
        </w:rPr>
        <w:t>) attēlu).</w:t>
      </w:r>
    </w:p>
    <w:p w14:paraId="5069D9E1" w14:textId="0F0336F2" w:rsidR="00610598" w:rsidRPr="00610598" w:rsidRDefault="00BB3063" w:rsidP="00BB3063">
      <w:pPr>
        <w:pStyle w:val="BodyText"/>
        <w:spacing w:before="0"/>
        <w:ind w:left="284" w:firstLine="0"/>
        <w:jc w:val="both"/>
        <w:rPr>
          <w:rFonts w:ascii="Times New Roman" w:hAnsi="Times New Roman"/>
          <w:noProof/>
          <w:sz w:val="24"/>
        </w:rPr>
      </w:pPr>
      <w:r>
        <w:rPr>
          <w:rFonts w:ascii="Times New Roman" w:hAnsi="Times New Roman"/>
          <w:sz w:val="24"/>
        </w:rPr>
        <w:t>5) Ja ir divi skrejceļa gaidīšanas vietas marķējumi, kas vērsti viens pret otru, un attālums starp šiem marķējumiem ir mazāks par 94 m, tad paplašinātajam manevrēšanas ceļa ass līnijas marķējumam ir jāstiepjas visā šajā garumā. Paplašinātais manevrēšanas ceļa ass līnijas marķējums nedrīkst stiepties aiz šiem skrejceļa gaidīšanas vietas marķējumiem (skat. L-</w:t>
      </w:r>
      <w:proofErr w:type="spellStart"/>
      <w:r>
        <w:rPr>
          <w:rFonts w:ascii="Times New Roman" w:hAnsi="Times New Roman"/>
          <w:sz w:val="24"/>
        </w:rPr>
        <w:t>6.e</w:t>
      </w:r>
      <w:proofErr w:type="spellEnd"/>
      <w:r>
        <w:rPr>
          <w:rFonts w:ascii="Times New Roman" w:hAnsi="Times New Roman"/>
          <w:sz w:val="24"/>
        </w:rPr>
        <w:t>) attēlu).</w:t>
      </w:r>
    </w:p>
    <w:p w14:paraId="13ECAD0D" w14:textId="77777777" w:rsidR="00610598" w:rsidRPr="00610598" w:rsidRDefault="00610598" w:rsidP="00610598">
      <w:pPr>
        <w:jc w:val="both"/>
        <w:rPr>
          <w:rFonts w:ascii="Times New Roman" w:eastAsia="Calibri" w:hAnsi="Times New Roman" w:cs="Calibri"/>
          <w:noProof/>
          <w:sz w:val="24"/>
          <w:szCs w:val="21"/>
        </w:rPr>
      </w:pPr>
    </w:p>
    <w:p w14:paraId="79B798BF" w14:textId="2BF7428F" w:rsidR="00610598" w:rsidRPr="00610598" w:rsidRDefault="00552330" w:rsidP="00610598">
      <w:pPr>
        <w:jc w:val="both"/>
        <w:rPr>
          <w:rFonts w:ascii="Times New Roman" w:eastAsia="Calibri" w:hAnsi="Times New Roman" w:cs="Calibri"/>
          <w:noProof/>
          <w:sz w:val="24"/>
          <w:szCs w:val="20"/>
        </w:rPr>
      </w:pPr>
      <w:r>
        <w:rPr>
          <w:rFonts w:ascii="Times New Roman" w:hAnsi="Times New Roman"/>
          <w:noProof/>
          <w:sz w:val="24"/>
        </w:rPr>
        <w:drawing>
          <wp:inline distT="0" distB="0" distL="0" distR="0" wp14:anchorId="709CBB54" wp14:editId="2A81A6A4">
            <wp:extent cx="5752070" cy="6316457"/>
            <wp:effectExtent l="0" t="0" r="127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66476" cy="6332276"/>
                    </a:xfrm>
                    <a:prstGeom prst="rect">
                      <a:avLst/>
                    </a:prstGeom>
                    <a:noFill/>
                    <a:ln>
                      <a:noFill/>
                    </a:ln>
                  </pic:spPr>
                </pic:pic>
              </a:graphicData>
            </a:graphic>
          </wp:inline>
        </w:drawing>
      </w:r>
    </w:p>
    <w:p w14:paraId="136BCD1A" w14:textId="422FED85" w:rsidR="00610598" w:rsidRDefault="00610598" w:rsidP="00610598">
      <w:pPr>
        <w:jc w:val="both"/>
        <w:rPr>
          <w:rFonts w:ascii="Times New Roman" w:hAnsi="Times New Roman"/>
          <w:b/>
          <w:i/>
          <w:noProof/>
          <w:sz w:val="24"/>
        </w:rPr>
      </w:pPr>
      <w:r>
        <w:rPr>
          <w:rFonts w:ascii="Times New Roman" w:hAnsi="Times New Roman"/>
          <w:b/>
          <w:i/>
          <w:sz w:val="24"/>
        </w:rPr>
        <w:t>L-6. attēls. Paplašināts manevrēšanas ceļa ass līnijas marķējums</w:t>
      </w:r>
    </w:p>
    <w:p w14:paraId="1B842D5B" w14:textId="77777777" w:rsidR="004E4C0E" w:rsidRPr="00610598" w:rsidRDefault="004E4C0E" w:rsidP="00610598">
      <w:pPr>
        <w:jc w:val="both"/>
        <w:rPr>
          <w:rFonts w:ascii="Times New Roman" w:hAnsi="Times New Roman"/>
          <w:b/>
          <w:i/>
          <w:noProof/>
          <w:sz w:val="24"/>
        </w:rPr>
      </w:pPr>
    </w:p>
    <w:p w14:paraId="41881B47" w14:textId="77777777" w:rsidR="004E4C0E"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29A81FB6" w14:textId="213D2383"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/6]</w:t>
      </w:r>
    </w:p>
    <w:p w14:paraId="02138B08" w14:textId="77777777" w:rsidR="004E4C0E" w:rsidRPr="00610598" w:rsidRDefault="004E4C0E" w:rsidP="00610598">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C5660" w:rsidRPr="00610598" w14:paraId="3FA8E22C" w14:textId="77777777" w:rsidTr="00FD4375">
        <w:trPr>
          <w:trHeight w:val="266"/>
        </w:trPr>
        <w:tc>
          <w:tcPr>
            <w:tcW w:w="9065" w:type="dxa"/>
            <w:shd w:val="clear" w:color="auto" w:fill="16CC7E"/>
          </w:tcPr>
          <w:p w14:paraId="0093C2E8" w14:textId="205A66F4" w:rsidR="007C5660" w:rsidRPr="00610598" w:rsidRDefault="004E4C0E" w:rsidP="00FD4375">
            <w:pPr>
              <w:pStyle w:val="Heading2"/>
              <w:rPr>
                <w:rFonts w:ascii="Times New Roman" w:hAnsi="Times New Roman" w:cs="Times New Roman"/>
                <w:b/>
                <w:bCs/>
                <w:noProof/>
                <w:color w:val="FFFFFF" w:themeColor="background1"/>
                <w:sz w:val="24"/>
                <w:szCs w:val="24"/>
              </w:rPr>
            </w:pPr>
            <w:bookmarkStart w:id="288" w:name="_Toc121839185"/>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ADR-DSN.L.570</w:t>
            </w:r>
            <w:proofErr w:type="spellEnd"/>
            <w:r>
              <w:rPr>
                <w:rFonts w:ascii="Times New Roman" w:hAnsi="Times New Roman"/>
                <w:b/>
                <w:color w:val="FFFFFF" w:themeColor="background1"/>
                <w:sz w:val="24"/>
              </w:rPr>
              <w:t>. punktu “Paplašināts manevrēšanas ceļa ass līnijas marķējums”</w:t>
            </w:r>
            <w:bookmarkEnd w:id="288"/>
          </w:p>
        </w:tc>
      </w:tr>
    </w:tbl>
    <w:p w14:paraId="28D39A85" w14:textId="77777777" w:rsidR="00610598" w:rsidRPr="00610598" w:rsidRDefault="00610598" w:rsidP="00610598">
      <w:pPr>
        <w:jc w:val="both"/>
        <w:rPr>
          <w:rFonts w:ascii="Times New Roman" w:eastAsia="Calibri" w:hAnsi="Times New Roman" w:cs="Calibri"/>
          <w:noProof/>
          <w:sz w:val="24"/>
          <w:szCs w:val="5"/>
        </w:rPr>
      </w:pPr>
    </w:p>
    <w:p w14:paraId="58DBB044" w14:textId="77777777" w:rsidR="00610598" w:rsidRDefault="00610598" w:rsidP="00610598">
      <w:pPr>
        <w:pStyle w:val="BodyText"/>
        <w:spacing w:before="0"/>
        <w:ind w:left="0" w:firstLine="0"/>
        <w:jc w:val="both"/>
        <w:rPr>
          <w:rFonts w:ascii="Times New Roman" w:hAnsi="Times New Roman"/>
          <w:noProof/>
          <w:sz w:val="24"/>
        </w:rPr>
      </w:pPr>
      <w:r>
        <w:rPr>
          <w:rFonts w:ascii="Times New Roman" w:hAnsi="Times New Roman"/>
          <w:sz w:val="24"/>
        </w:rPr>
        <w:t>Paplašinātu manevrēšanas ceļa ass līnijas marķējumu var nodrošināt kā daļu no pasākumiem, ko veic, lai novērstu nesankcionētu nokļūšanu uz skrejceļa.</w:t>
      </w:r>
    </w:p>
    <w:p w14:paraId="1A8136F8" w14:textId="77777777" w:rsidR="00AC407B" w:rsidRPr="00610598" w:rsidRDefault="00AC407B" w:rsidP="00610598">
      <w:pPr>
        <w:pStyle w:val="BodyText"/>
        <w:spacing w:before="0"/>
        <w:ind w:left="0" w:firstLine="0"/>
        <w:jc w:val="both"/>
        <w:rPr>
          <w:rFonts w:ascii="Times New Roman" w:hAnsi="Times New Roman"/>
          <w:noProof/>
          <w:sz w:val="24"/>
        </w:rPr>
      </w:pPr>
    </w:p>
    <w:p w14:paraId="7F05F345" w14:textId="77777777"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65A3B091" w14:textId="77777777" w:rsidR="00AC407B" w:rsidRPr="00610598" w:rsidRDefault="00AC407B" w:rsidP="00610598">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C407B" w:rsidRPr="00610598" w14:paraId="0269962E" w14:textId="77777777" w:rsidTr="00FD4375">
        <w:trPr>
          <w:trHeight w:val="266"/>
        </w:trPr>
        <w:tc>
          <w:tcPr>
            <w:tcW w:w="9065" w:type="dxa"/>
            <w:shd w:val="clear" w:color="auto" w:fill="212E63"/>
          </w:tcPr>
          <w:p w14:paraId="2618044C" w14:textId="57D94685" w:rsidR="00AC407B" w:rsidRPr="00610598" w:rsidRDefault="004E4C0E" w:rsidP="00FD4375">
            <w:pPr>
              <w:pStyle w:val="Heading2"/>
              <w:rPr>
                <w:rFonts w:ascii="Times New Roman" w:hAnsi="Times New Roman" w:cs="Times New Roman"/>
                <w:b/>
                <w:noProof/>
                <w:color w:val="FFFFFF"/>
                <w:sz w:val="24"/>
                <w:szCs w:val="18"/>
              </w:rPr>
            </w:pPr>
            <w:bookmarkStart w:id="289" w:name="_Toc121839186"/>
            <w:proofErr w:type="spellStart"/>
            <w:r>
              <w:rPr>
                <w:rFonts w:ascii="Times New Roman" w:hAnsi="Times New Roman"/>
                <w:b/>
                <w:color w:val="FFFFFF"/>
                <w:sz w:val="24"/>
              </w:rPr>
              <w:lastRenderedPageBreak/>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ADR-DSN.L.575</w:t>
            </w:r>
            <w:proofErr w:type="spellEnd"/>
            <w:r>
              <w:rPr>
                <w:rFonts w:ascii="Times New Roman" w:hAnsi="Times New Roman"/>
                <w:b/>
                <w:color w:val="FFFFFF"/>
                <w:sz w:val="24"/>
              </w:rPr>
              <w:t>. punktu “Skrejceļa gaidīšanas vietas marķējums”</w:t>
            </w:r>
            <w:bookmarkEnd w:id="289"/>
          </w:p>
        </w:tc>
      </w:tr>
    </w:tbl>
    <w:p w14:paraId="46389647" w14:textId="77777777" w:rsidR="00610598" w:rsidRPr="00610598" w:rsidRDefault="00610598" w:rsidP="00610598">
      <w:pPr>
        <w:jc w:val="both"/>
        <w:rPr>
          <w:rFonts w:ascii="Times New Roman" w:eastAsia="Calibri" w:hAnsi="Times New Roman" w:cs="Calibri"/>
          <w:noProof/>
          <w:sz w:val="24"/>
          <w:szCs w:val="5"/>
        </w:rPr>
      </w:pPr>
    </w:p>
    <w:p w14:paraId="03E9F1F8" w14:textId="77777777" w:rsidR="00610598" w:rsidRDefault="00610598" w:rsidP="00610598">
      <w:pPr>
        <w:pStyle w:val="BodyText"/>
        <w:spacing w:before="0"/>
        <w:ind w:left="0" w:firstLine="0"/>
        <w:jc w:val="both"/>
        <w:rPr>
          <w:rFonts w:ascii="Times New Roman" w:hAnsi="Times New Roman"/>
          <w:noProof/>
          <w:sz w:val="24"/>
        </w:rPr>
      </w:pPr>
      <w:r>
        <w:rPr>
          <w:rFonts w:ascii="Times New Roman" w:hAnsi="Times New Roman"/>
          <w:sz w:val="24"/>
        </w:rPr>
        <w:t>Skrejceļa gaidīšanas vietas marķējums ir jānodrošina gar visu skrejceļa gaidīšanas vietu.</w:t>
      </w:r>
    </w:p>
    <w:p w14:paraId="6E909E1E" w14:textId="77777777" w:rsidR="006D66FC" w:rsidRPr="00610598" w:rsidRDefault="006D66FC" w:rsidP="00610598">
      <w:pPr>
        <w:pStyle w:val="BodyText"/>
        <w:spacing w:before="0"/>
        <w:ind w:left="0" w:firstLine="0"/>
        <w:jc w:val="both"/>
        <w:rPr>
          <w:rFonts w:ascii="Times New Roman" w:hAnsi="Times New Roman"/>
          <w:noProof/>
          <w:sz w:val="24"/>
        </w:rPr>
      </w:pPr>
    </w:p>
    <w:p w14:paraId="40F47835" w14:textId="0E0AC188" w:rsidR="00610598" w:rsidRDefault="006D66FC"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Raksturojumi.</w:t>
      </w:r>
    </w:p>
    <w:p w14:paraId="540E28CD" w14:textId="77777777" w:rsidR="006D66FC" w:rsidRPr="00610598" w:rsidRDefault="006D66FC" w:rsidP="00AC407B">
      <w:pPr>
        <w:pStyle w:val="BodyText"/>
        <w:tabs>
          <w:tab w:val="left" w:pos="708"/>
        </w:tabs>
        <w:spacing w:before="0"/>
        <w:ind w:left="0" w:firstLine="0"/>
        <w:jc w:val="both"/>
        <w:rPr>
          <w:rFonts w:ascii="Times New Roman" w:hAnsi="Times New Roman"/>
          <w:noProof/>
          <w:sz w:val="24"/>
        </w:rPr>
      </w:pPr>
    </w:p>
    <w:p w14:paraId="7DB45D2C" w14:textId="6DA4CCEE" w:rsidR="00610598" w:rsidRPr="00610598" w:rsidRDefault="006D66FC" w:rsidP="006D66FC">
      <w:pPr>
        <w:pStyle w:val="BodyText"/>
        <w:spacing w:before="0"/>
        <w:ind w:left="284" w:firstLine="0"/>
        <w:jc w:val="both"/>
        <w:rPr>
          <w:rFonts w:ascii="Times New Roman" w:hAnsi="Times New Roman"/>
          <w:noProof/>
          <w:sz w:val="24"/>
        </w:rPr>
      </w:pPr>
      <w:r>
        <w:rPr>
          <w:rFonts w:ascii="Times New Roman" w:hAnsi="Times New Roman"/>
          <w:sz w:val="24"/>
        </w:rPr>
        <w:t>1) Manevrēšanas ceļa krustojumā ar neinstrumentālo skrejceļu, neprecīzas pieejas skrejceļu vai pacelšanās skrejceļu skrejceļa gaidīšanas vietas marķējumam jāatbilst tam, kas norādīts L-5. attēla A shēmā.</w:t>
      </w:r>
    </w:p>
    <w:p w14:paraId="0B674B9C" w14:textId="173A7D5B" w:rsidR="00610598" w:rsidRPr="00610598" w:rsidRDefault="006D66FC" w:rsidP="006D66FC">
      <w:pPr>
        <w:pStyle w:val="BodyText"/>
        <w:spacing w:before="0"/>
        <w:ind w:left="284" w:firstLine="0"/>
        <w:jc w:val="both"/>
        <w:rPr>
          <w:rFonts w:ascii="Times New Roman" w:hAnsi="Times New Roman"/>
          <w:noProof/>
          <w:sz w:val="24"/>
        </w:rPr>
      </w:pPr>
      <w:r>
        <w:rPr>
          <w:rFonts w:ascii="Times New Roman" w:hAnsi="Times New Roman"/>
          <w:sz w:val="24"/>
        </w:rPr>
        <w:t>2) Ja pie manevrēšanas ceļa krustojuma ar I, II vai III kategorijas precīzas pieejas skrejceļu ir nodrošināta viena skrejceļa gaidīšanas vieta, skrejceļa gaidīšanas vietas marķējumam jāatbilst tam, kas norādīts L-5. attēla A shēmā.</w:t>
      </w:r>
    </w:p>
    <w:p w14:paraId="14CC656F" w14:textId="0C86071B" w:rsidR="00610598" w:rsidRPr="00610598" w:rsidRDefault="006D66FC" w:rsidP="006D66FC">
      <w:pPr>
        <w:pStyle w:val="BodyText"/>
        <w:spacing w:before="0"/>
        <w:ind w:left="284" w:firstLine="0"/>
        <w:jc w:val="both"/>
        <w:rPr>
          <w:rFonts w:ascii="Times New Roman" w:hAnsi="Times New Roman"/>
          <w:noProof/>
          <w:sz w:val="24"/>
        </w:rPr>
      </w:pPr>
      <w:r>
        <w:rPr>
          <w:rFonts w:ascii="Times New Roman" w:hAnsi="Times New Roman"/>
          <w:sz w:val="24"/>
        </w:rPr>
        <w:t>3) Ja pie šāda krustojuma ir nodrošinātas divas vai trīs skrejceļa gaidīšanas vietas, tad tam skrejceļa gaidīšanas vietas marķējumam, kas atrodas tuvāk (vistuvāk) skrejceļam, jāatbilst L-5. attēla A shēmai, bet marķējumiem, kas atrodas tālāk no skrejceļa, jāatbilst L-5. attēla B shēmai.</w:t>
      </w:r>
    </w:p>
    <w:p w14:paraId="005C0AED" w14:textId="6F71B2BB" w:rsidR="00610598" w:rsidRPr="00610598" w:rsidRDefault="006D66FC" w:rsidP="006D66FC">
      <w:pPr>
        <w:pStyle w:val="BodyText"/>
        <w:spacing w:before="0"/>
        <w:ind w:left="284" w:firstLine="0"/>
        <w:jc w:val="both"/>
        <w:rPr>
          <w:rFonts w:ascii="Times New Roman" w:hAnsi="Times New Roman"/>
          <w:noProof/>
          <w:sz w:val="24"/>
        </w:rPr>
      </w:pPr>
      <w:r>
        <w:rPr>
          <w:rFonts w:ascii="Times New Roman" w:hAnsi="Times New Roman"/>
          <w:sz w:val="24"/>
        </w:rPr>
        <w:t xml:space="preserve">4) Skrejceļa gaidīšanas vietas marķējumam, kurš nodrošināts skrejceļa gaidīšanas vietā, kas izveidota saskaņā ar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ADR-DSN.D.335</w:t>
      </w:r>
      <w:proofErr w:type="spellEnd"/>
      <w:r>
        <w:rPr>
          <w:rFonts w:ascii="Times New Roman" w:hAnsi="Times New Roman"/>
          <w:sz w:val="24"/>
        </w:rPr>
        <w:t>. punkta b) apakšpunkta 1) daļu, jāatbilst L-5. attēla A shēmai.</w:t>
      </w:r>
    </w:p>
    <w:p w14:paraId="661BD108" w14:textId="4B980266" w:rsidR="00610598" w:rsidRPr="00610598" w:rsidRDefault="006D66FC" w:rsidP="006D66FC">
      <w:pPr>
        <w:pStyle w:val="BodyText"/>
        <w:spacing w:before="0"/>
        <w:ind w:left="284" w:firstLine="0"/>
        <w:jc w:val="both"/>
        <w:rPr>
          <w:rFonts w:ascii="Times New Roman" w:hAnsi="Times New Roman"/>
          <w:noProof/>
          <w:sz w:val="24"/>
        </w:rPr>
      </w:pPr>
      <w:r>
        <w:rPr>
          <w:rFonts w:ascii="Times New Roman" w:hAnsi="Times New Roman"/>
          <w:sz w:val="24"/>
        </w:rPr>
        <w:t xml:space="preserve">5) Ja nepieciešama uzlabota skrejceļa gaidīšanas vietas </w:t>
      </w:r>
      <w:proofErr w:type="spellStart"/>
      <w:r>
        <w:rPr>
          <w:rFonts w:ascii="Times New Roman" w:hAnsi="Times New Roman"/>
          <w:sz w:val="24"/>
        </w:rPr>
        <w:t>saredzamība</w:t>
      </w:r>
      <w:proofErr w:type="spellEnd"/>
      <w:r>
        <w:rPr>
          <w:rFonts w:ascii="Times New Roman" w:hAnsi="Times New Roman"/>
          <w:sz w:val="24"/>
        </w:rPr>
        <w:t>, skrejceļa gaidīšanas vietas marķējumam jāatbilst L-7. attēla A shēmai vai B shēmai atbilstoši attiecīgajam gadījumam.</w:t>
      </w:r>
    </w:p>
    <w:p w14:paraId="542EFCD1" w14:textId="34AB7ED4" w:rsidR="00610598" w:rsidRPr="00610598" w:rsidRDefault="006D66FC" w:rsidP="006D66FC">
      <w:pPr>
        <w:pStyle w:val="BodyText"/>
        <w:spacing w:before="0"/>
        <w:ind w:left="284" w:firstLine="0"/>
        <w:jc w:val="both"/>
        <w:rPr>
          <w:rFonts w:ascii="Times New Roman" w:hAnsi="Times New Roman"/>
          <w:noProof/>
          <w:sz w:val="24"/>
        </w:rPr>
      </w:pPr>
      <w:r>
        <w:rPr>
          <w:rFonts w:ascii="Times New Roman" w:hAnsi="Times New Roman"/>
          <w:sz w:val="24"/>
        </w:rPr>
        <w:t>6) Ja B shēmai atbilstošs skrejceļa gaidīšanas vietas marķējums ir novietots zonā, kur tas pārsniegtu 60 m garumu, uz virsmas skrejceļa gaidīšanas vietas marķējuma galos un starp secīgām atzīmēm vienādos intervālos, kas nepārsniedz 45 m, jānorāda “</w:t>
      </w:r>
      <w:proofErr w:type="spellStart"/>
      <w:r>
        <w:rPr>
          <w:rFonts w:ascii="Times New Roman" w:hAnsi="Times New Roman"/>
          <w:sz w:val="24"/>
        </w:rPr>
        <w:t>CAT</w:t>
      </w:r>
      <w:proofErr w:type="spellEnd"/>
      <w:r>
        <w:rPr>
          <w:rFonts w:ascii="Times New Roman" w:hAnsi="Times New Roman"/>
          <w:sz w:val="24"/>
        </w:rPr>
        <w:t> II” vai “</w:t>
      </w:r>
      <w:proofErr w:type="spellStart"/>
      <w:r>
        <w:rPr>
          <w:rFonts w:ascii="Times New Roman" w:hAnsi="Times New Roman"/>
          <w:sz w:val="24"/>
        </w:rPr>
        <w:t>CAT</w:t>
      </w:r>
      <w:proofErr w:type="spellEnd"/>
      <w:r>
        <w:rPr>
          <w:rFonts w:ascii="Times New Roman" w:hAnsi="Times New Roman"/>
          <w:sz w:val="24"/>
        </w:rPr>
        <w:t> III” atbilstoši attiecīgajam gadījumam. Burti nedrīkst būt īsāki par 1,8 m, un tie jānovieto ne tālāk par 0,9 m no skrejceļa gaidīšanas vietas marķējuma gaidīšanas pusē.</w:t>
      </w:r>
    </w:p>
    <w:p w14:paraId="29A5CF25" w14:textId="109A4D38" w:rsidR="00610598" w:rsidRPr="00610598" w:rsidRDefault="006D66FC" w:rsidP="006D66FC">
      <w:pPr>
        <w:pStyle w:val="BodyText"/>
        <w:spacing w:before="0"/>
        <w:ind w:left="284" w:firstLine="0"/>
        <w:jc w:val="both"/>
        <w:rPr>
          <w:rFonts w:ascii="Times New Roman" w:hAnsi="Times New Roman"/>
          <w:noProof/>
          <w:sz w:val="24"/>
        </w:rPr>
      </w:pPr>
      <w:r>
        <w:rPr>
          <w:rFonts w:ascii="Times New Roman" w:hAnsi="Times New Roman"/>
          <w:sz w:val="24"/>
        </w:rPr>
        <w:t>7) Skrejceļa gaidīšanas vietas marķējumam, kas novietots pie skrejceļa un skrejceļa krustojuma, jābūt novietotam perpendikulāri tā skrejceļa ass līnijai, kas ietilpst standarta manevrēšanas maršrutā. Marķējumam ir jāatbilst L-7. attēla A shēmai.</w:t>
      </w:r>
    </w:p>
    <w:p w14:paraId="59088386" w14:textId="77777777" w:rsidR="00610598" w:rsidRPr="00610598" w:rsidRDefault="00610598" w:rsidP="00610598">
      <w:pPr>
        <w:jc w:val="both"/>
        <w:rPr>
          <w:rFonts w:ascii="Times New Roman" w:eastAsia="Calibri" w:hAnsi="Times New Roman" w:cs="Calibri"/>
          <w:noProof/>
          <w:sz w:val="24"/>
          <w:szCs w:val="9"/>
        </w:rPr>
      </w:pPr>
    </w:p>
    <w:p w14:paraId="36AA97A7" w14:textId="4BEE40DC" w:rsidR="00610598" w:rsidRPr="00610598" w:rsidRDefault="00FF69FA" w:rsidP="00610598">
      <w:pPr>
        <w:jc w:val="both"/>
        <w:rPr>
          <w:rFonts w:ascii="Times New Roman" w:eastAsia="Calibri" w:hAnsi="Times New Roman" w:cs="Calibri"/>
          <w:noProof/>
          <w:sz w:val="24"/>
          <w:szCs w:val="20"/>
        </w:rPr>
      </w:pPr>
      <w:r>
        <w:rPr>
          <w:rFonts w:ascii="Times New Roman" w:hAnsi="Times New Roman"/>
          <w:noProof/>
          <w:sz w:val="24"/>
        </w:rPr>
        <w:drawing>
          <wp:inline distT="0" distB="0" distL="0" distR="0" wp14:anchorId="23382DC9" wp14:editId="4B4C5F3B">
            <wp:extent cx="5758180" cy="28975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58180" cy="2897505"/>
                    </a:xfrm>
                    <a:prstGeom prst="rect">
                      <a:avLst/>
                    </a:prstGeom>
                    <a:noFill/>
                    <a:ln>
                      <a:noFill/>
                    </a:ln>
                  </pic:spPr>
                </pic:pic>
              </a:graphicData>
            </a:graphic>
          </wp:inline>
        </w:drawing>
      </w:r>
    </w:p>
    <w:p w14:paraId="1C15ACD8" w14:textId="38A119A8" w:rsidR="00610598" w:rsidRPr="00516B35" w:rsidRDefault="00610598" w:rsidP="00610598">
      <w:pPr>
        <w:jc w:val="both"/>
        <w:rPr>
          <w:rFonts w:ascii="Times New Roman" w:hAnsi="Times New Roman"/>
          <w:b/>
          <w:i/>
          <w:noProof/>
          <w:sz w:val="24"/>
        </w:rPr>
      </w:pPr>
      <w:r>
        <w:rPr>
          <w:rFonts w:ascii="Times New Roman" w:hAnsi="Times New Roman"/>
          <w:b/>
          <w:i/>
          <w:sz w:val="24"/>
        </w:rPr>
        <w:t>L-7. attēls. Skrejceļa gaidīšanas vietas marķējumi</w:t>
      </w:r>
    </w:p>
    <w:p w14:paraId="06949045" w14:textId="77777777" w:rsidR="00610598" w:rsidRPr="00610598" w:rsidRDefault="00610598" w:rsidP="00610598">
      <w:pPr>
        <w:jc w:val="both"/>
        <w:rPr>
          <w:rFonts w:ascii="Times New Roman" w:eastAsia="Calibri" w:hAnsi="Times New Roman" w:cs="Calibri"/>
          <w:b/>
          <w:bCs/>
          <w:i/>
          <w:noProof/>
          <w:sz w:val="24"/>
          <w:szCs w:val="16"/>
        </w:rPr>
      </w:pPr>
    </w:p>
    <w:p w14:paraId="0C6F6A95" w14:textId="77777777"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2672D29D" w14:textId="77777777" w:rsidR="00516B35" w:rsidRPr="00610598" w:rsidRDefault="00516B35" w:rsidP="00610598">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C5660" w:rsidRPr="00610598" w14:paraId="1C7E9A67" w14:textId="77777777" w:rsidTr="00FD4375">
        <w:trPr>
          <w:trHeight w:val="266"/>
        </w:trPr>
        <w:tc>
          <w:tcPr>
            <w:tcW w:w="9065" w:type="dxa"/>
            <w:shd w:val="clear" w:color="auto" w:fill="16CC7E"/>
          </w:tcPr>
          <w:p w14:paraId="4CF98C0D" w14:textId="14F4AA01" w:rsidR="007C5660" w:rsidRPr="00610598" w:rsidRDefault="00516B35" w:rsidP="00FD4375">
            <w:pPr>
              <w:pStyle w:val="Heading2"/>
              <w:rPr>
                <w:rFonts w:ascii="Times New Roman" w:hAnsi="Times New Roman" w:cs="Times New Roman"/>
                <w:b/>
                <w:bCs/>
                <w:noProof/>
                <w:color w:val="FFFFFF" w:themeColor="background1"/>
                <w:sz w:val="24"/>
                <w:szCs w:val="24"/>
              </w:rPr>
            </w:pPr>
            <w:bookmarkStart w:id="290" w:name="_Toc121839187"/>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ADR-DSN.L.575</w:t>
            </w:r>
            <w:proofErr w:type="spellEnd"/>
            <w:r>
              <w:rPr>
                <w:rFonts w:ascii="Times New Roman" w:hAnsi="Times New Roman"/>
                <w:b/>
                <w:color w:val="FFFFFF" w:themeColor="background1"/>
                <w:sz w:val="24"/>
              </w:rPr>
              <w:t>. punktu “Skrejceļa gaidīšanas vietas marķējums”</w:t>
            </w:r>
            <w:bookmarkEnd w:id="290"/>
          </w:p>
        </w:tc>
      </w:tr>
    </w:tbl>
    <w:p w14:paraId="7972A3B4" w14:textId="77777777" w:rsidR="00610598" w:rsidRPr="00610598" w:rsidRDefault="00610598" w:rsidP="00610598">
      <w:pPr>
        <w:jc w:val="both"/>
        <w:rPr>
          <w:rFonts w:ascii="Times New Roman" w:eastAsia="Calibri" w:hAnsi="Times New Roman" w:cs="Calibri"/>
          <w:noProof/>
          <w:sz w:val="24"/>
          <w:szCs w:val="5"/>
        </w:rPr>
      </w:pPr>
    </w:p>
    <w:p w14:paraId="3DFF3025" w14:textId="77777777" w:rsidR="00610598" w:rsidRDefault="00610598" w:rsidP="00610598">
      <w:pPr>
        <w:pStyle w:val="BodyText"/>
        <w:spacing w:before="0"/>
        <w:ind w:left="0" w:firstLine="0"/>
        <w:jc w:val="both"/>
        <w:rPr>
          <w:rFonts w:ascii="Times New Roman" w:hAnsi="Times New Roman"/>
          <w:noProof/>
          <w:sz w:val="24"/>
        </w:rPr>
      </w:pPr>
      <w:r>
        <w:rPr>
          <w:rFonts w:ascii="Times New Roman" w:hAnsi="Times New Roman"/>
          <w:sz w:val="24"/>
        </w:rPr>
        <w:t>Ja skrejceļa gaidīšanas vietas marķējums ir papildināts ar norādi “</w:t>
      </w:r>
      <w:proofErr w:type="spellStart"/>
      <w:r>
        <w:rPr>
          <w:rFonts w:ascii="Times New Roman" w:hAnsi="Times New Roman"/>
          <w:i/>
          <w:iCs/>
          <w:sz w:val="24"/>
        </w:rPr>
        <w:t>CAT</w:t>
      </w:r>
      <w:proofErr w:type="spellEnd"/>
      <w:r>
        <w:rPr>
          <w:rFonts w:ascii="Times New Roman" w:hAnsi="Times New Roman"/>
          <w:sz w:val="24"/>
        </w:rPr>
        <w:t> II” vai “</w:t>
      </w:r>
      <w:proofErr w:type="spellStart"/>
      <w:r>
        <w:rPr>
          <w:rFonts w:ascii="Times New Roman" w:hAnsi="Times New Roman"/>
          <w:i/>
          <w:iCs/>
          <w:sz w:val="24"/>
        </w:rPr>
        <w:t>CAT</w:t>
      </w:r>
      <w:proofErr w:type="spellEnd"/>
      <w:r>
        <w:rPr>
          <w:rFonts w:ascii="Times New Roman" w:hAnsi="Times New Roman"/>
          <w:sz w:val="24"/>
        </w:rPr>
        <w:t xml:space="preserve"> III” zonās vai uz manevrēšanas ceļiem, kas pārsniedz 60 m, atbilstoši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ADR-DSN.L.575</w:t>
      </w:r>
      <w:proofErr w:type="spellEnd"/>
      <w:r>
        <w:rPr>
          <w:rFonts w:ascii="Times New Roman" w:hAnsi="Times New Roman"/>
          <w:sz w:val="24"/>
        </w:rPr>
        <w:t xml:space="preserve">. punkta a) apakšpunkta 6) daļu un ja tas ir jānovieto gar obligāto norāžu marķējumu atbilstoši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ADR-DSN.L.605</w:t>
      </w:r>
      <w:proofErr w:type="spellEnd"/>
      <w:r>
        <w:rPr>
          <w:rFonts w:ascii="Times New Roman" w:hAnsi="Times New Roman"/>
          <w:sz w:val="24"/>
        </w:rPr>
        <w:t>. punktu, abi marķējumi ir jānovieto vienmērīgi un simetriski viens pret otru.</w:t>
      </w:r>
    </w:p>
    <w:p w14:paraId="64E47B65" w14:textId="77777777" w:rsidR="00516B35" w:rsidRPr="00610598" w:rsidRDefault="00516B35" w:rsidP="00610598">
      <w:pPr>
        <w:pStyle w:val="BodyText"/>
        <w:spacing w:before="0"/>
        <w:ind w:left="0" w:firstLine="0"/>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C407B" w:rsidRPr="00610598" w14:paraId="6CC2E39D" w14:textId="77777777" w:rsidTr="00FD4375">
        <w:trPr>
          <w:trHeight w:val="266"/>
        </w:trPr>
        <w:tc>
          <w:tcPr>
            <w:tcW w:w="9065" w:type="dxa"/>
            <w:shd w:val="clear" w:color="auto" w:fill="212E63"/>
          </w:tcPr>
          <w:p w14:paraId="07769F1E" w14:textId="5E68DB58" w:rsidR="00AC407B" w:rsidRPr="00610598" w:rsidRDefault="00516B35" w:rsidP="00FD4375">
            <w:pPr>
              <w:pStyle w:val="Heading2"/>
              <w:rPr>
                <w:rFonts w:ascii="Times New Roman" w:hAnsi="Times New Roman" w:cs="Times New Roman"/>
                <w:b/>
                <w:noProof/>
                <w:color w:val="FFFFFF"/>
                <w:sz w:val="24"/>
                <w:szCs w:val="18"/>
              </w:rPr>
            </w:pPr>
            <w:bookmarkStart w:id="291" w:name="_Toc121839188"/>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ADR-DSN.L.580</w:t>
            </w:r>
            <w:proofErr w:type="spellEnd"/>
            <w:r>
              <w:rPr>
                <w:rFonts w:ascii="Times New Roman" w:hAnsi="Times New Roman"/>
                <w:b/>
                <w:color w:val="FFFFFF"/>
                <w:sz w:val="24"/>
              </w:rPr>
              <w:t>. punktu “Gaidīšanas vietas manevrēšanas starpposmā marķējums”</w:t>
            </w:r>
            <w:bookmarkEnd w:id="291"/>
          </w:p>
        </w:tc>
      </w:tr>
    </w:tbl>
    <w:p w14:paraId="71E4773E" w14:textId="77777777" w:rsidR="00610598" w:rsidRPr="00610598" w:rsidRDefault="00610598" w:rsidP="00610598">
      <w:pPr>
        <w:jc w:val="both"/>
        <w:rPr>
          <w:rFonts w:ascii="Times New Roman" w:eastAsia="Calibri" w:hAnsi="Times New Roman" w:cs="Calibri"/>
          <w:noProof/>
          <w:sz w:val="24"/>
          <w:szCs w:val="5"/>
        </w:rPr>
      </w:pPr>
    </w:p>
    <w:p w14:paraId="64BF7DC8" w14:textId="2893AC97" w:rsidR="00610598" w:rsidRDefault="00516B35"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Piemērojamība.</w:t>
      </w:r>
    </w:p>
    <w:p w14:paraId="1FBA5214" w14:textId="77777777" w:rsidR="00516B35" w:rsidRPr="00610598" w:rsidRDefault="00516B35" w:rsidP="00AC407B">
      <w:pPr>
        <w:pStyle w:val="BodyText"/>
        <w:tabs>
          <w:tab w:val="left" w:pos="708"/>
        </w:tabs>
        <w:spacing w:before="0"/>
        <w:ind w:left="0" w:firstLine="0"/>
        <w:jc w:val="both"/>
        <w:rPr>
          <w:rFonts w:ascii="Times New Roman" w:hAnsi="Times New Roman"/>
          <w:noProof/>
          <w:sz w:val="24"/>
        </w:rPr>
      </w:pPr>
    </w:p>
    <w:p w14:paraId="21495007" w14:textId="45D83099" w:rsidR="00610598" w:rsidRPr="00610598" w:rsidRDefault="00516B35" w:rsidP="00516B35">
      <w:pPr>
        <w:pStyle w:val="BodyText"/>
        <w:spacing w:before="0"/>
        <w:ind w:left="284" w:firstLine="0"/>
        <w:jc w:val="both"/>
        <w:rPr>
          <w:rFonts w:ascii="Times New Roman" w:hAnsi="Times New Roman"/>
          <w:noProof/>
          <w:sz w:val="24"/>
        </w:rPr>
      </w:pPr>
      <w:r>
        <w:rPr>
          <w:rFonts w:ascii="Times New Roman" w:hAnsi="Times New Roman"/>
          <w:sz w:val="24"/>
        </w:rPr>
        <w:t>1) Gaidīšanas vietas manevrēšanas starpposmā marķējums jānodrošina gar visu gaidīšanas vietu manevrēšanas starpposmā.</w:t>
      </w:r>
    </w:p>
    <w:p w14:paraId="148FE560" w14:textId="0B12E20B" w:rsidR="00610598" w:rsidRDefault="00516B35" w:rsidP="00516B35">
      <w:pPr>
        <w:pStyle w:val="BodyText"/>
        <w:spacing w:before="0"/>
        <w:ind w:left="284" w:firstLine="0"/>
        <w:jc w:val="both"/>
        <w:rPr>
          <w:rFonts w:ascii="Times New Roman" w:hAnsi="Times New Roman"/>
          <w:noProof/>
          <w:sz w:val="24"/>
        </w:rPr>
      </w:pPr>
      <w:r>
        <w:rPr>
          <w:rFonts w:ascii="Times New Roman" w:hAnsi="Times New Roman"/>
          <w:sz w:val="24"/>
        </w:rPr>
        <w:t>2) Gaidīšanas vietas manevrēšanas starpposmā marķējums jānodrošina uz attālinātas atledošanas/</w:t>
      </w:r>
      <w:proofErr w:type="spellStart"/>
      <w:r>
        <w:rPr>
          <w:rFonts w:ascii="Times New Roman" w:hAnsi="Times New Roman"/>
          <w:sz w:val="24"/>
        </w:rPr>
        <w:t>pretapledošanas</w:t>
      </w:r>
      <w:proofErr w:type="spellEnd"/>
      <w:r>
        <w:rPr>
          <w:rFonts w:ascii="Times New Roman" w:hAnsi="Times New Roman"/>
          <w:sz w:val="24"/>
        </w:rPr>
        <w:t xml:space="preserve"> apstrādes zonas izejas robežas ar manevrēšanas ceļu.</w:t>
      </w:r>
    </w:p>
    <w:p w14:paraId="1E1C8D8B" w14:textId="77777777" w:rsidR="00516B35" w:rsidRPr="00610598" w:rsidRDefault="00516B35" w:rsidP="00516B35">
      <w:pPr>
        <w:pStyle w:val="BodyText"/>
        <w:spacing w:before="0"/>
        <w:ind w:left="284" w:firstLine="0"/>
        <w:jc w:val="both"/>
        <w:rPr>
          <w:rFonts w:ascii="Times New Roman" w:hAnsi="Times New Roman"/>
          <w:noProof/>
          <w:sz w:val="24"/>
        </w:rPr>
      </w:pPr>
    </w:p>
    <w:p w14:paraId="6F5F5CA1" w14:textId="541E5943" w:rsidR="00610598" w:rsidRDefault="00516B35"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Novietojums.</w:t>
      </w:r>
    </w:p>
    <w:p w14:paraId="5F82D8DF" w14:textId="77777777" w:rsidR="00516B35" w:rsidRPr="00610598" w:rsidRDefault="00516B35" w:rsidP="00AC407B">
      <w:pPr>
        <w:pStyle w:val="BodyText"/>
        <w:tabs>
          <w:tab w:val="left" w:pos="708"/>
        </w:tabs>
        <w:spacing w:before="0"/>
        <w:ind w:left="0" w:firstLine="0"/>
        <w:jc w:val="both"/>
        <w:rPr>
          <w:rFonts w:ascii="Times New Roman" w:hAnsi="Times New Roman"/>
          <w:noProof/>
          <w:sz w:val="24"/>
        </w:rPr>
      </w:pPr>
    </w:p>
    <w:p w14:paraId="387174A4" w14:textId="3457D947" w:rsidR="00610598" w:rsidRPr="00610598" w:rsidRDefault="00516B35" w:rsidP="00516B35">
      <w:pPr>
        <w:pStyle w:val="BodyText"/>
        <w:spacing w:before="0"/>
        <w:ind w:left="284" w:firstLine="0"/>
        <w:jc w:val="both"/>
        <w:rPr>
          <w:rFonts w:ascii="Times New Roman" w:hAnsi="Times New Roman"/>
          <w:noProof/>
          <w:sz w:val="24"/>
        </w:rPr>
      </w:pPr>
      <w:r>
        <w:rPr>
          <w:rFonts w:ascii="Times New Roman" w:hAnsi="Times New Roman"/>
          <w:sz w:val="24"/>
        </w:rPr>
        <w:t>1) Ja gaidīšanas vietas manevrēšanas starpposmā marķējums ir nodrošināts pie divu manevrēšanas ceļu krustojuma, tas jāuzklāj šķērsām pāri manevrēšanas ceļam pietiekamā attālumā no krustojošā manevrēšanas ceļa tuvākās malas, lai nodrošinātu drošu attālumu starp manevrējošajiem gaisa kuģiem. Tam jāsakrīt ar “STOP” līnijas ugunīm vai gaidīšanas vietas manevrēšanas starpposmā ugunīm, ja tādas ir nodrošinātas.</w:t>
      </w:r>
    </w:p>
    <w:p w14:paraId="73947DA2" w14:textId="4A1F25E3" w:rsidR="00610598" w:rsidRPr="00610598" w:rsidRDefault="00516B35" w:rsidP="00516B35">
      <w:pPr>
        <w:pStyle w:val="BodyText"/>
        <w:spacing w:before="0"/>
        <w:ind w:left="284" w:firstLine="0"/>
        <w:jc w:val="both"/>
        <w:rPr>
          <w:rFonts w:ascii="Times New Roman" w:hAnsi="Times New Roman"/>
          <w:noProof/>
          <w:sz w:val="24"/>
        </w:rPr>
      </w:pPr>
      <w:r>
        <w:rPr>
          <w:rFonts w:ascii="Times New Roman" w:hAnsi="Times New Roman"/>
          <w:sz w:val="24"/>
        </w:rPr>
        <w:t>2) Attālums starp gaidīšanas vietas manevrēšanas starpposmā marķējumu pie attālinātas atledošanas/</w:t>
      </w:r>
      <w:proofErr w:type="spellStart"/>
      <w:r>
        <w:rPr>
          <w:rFonts w:ascii="Times New Roman" w:hAnsi="Times New Roman"/>
          <w:sz w:val="24"/>
        </w:rPr>
        <w:t>pretapledošanas</w:t>
      </w:r>
      <w:proofErr w:type="spellEnd"/>
      <w:r>
        <w:rPr>
          <w:rFonts w:ascii="Times New Roman" w:hAnsi="Times New Roman"/>
          <w:sz w:val="24"/>
        </w:rPr>
        <w:t xml:space="preserve"> apstrādes zonas izejas robežas un pieguļošā manevrēšanas ceļa ass līniju nedrīkst būt mazāks par turpmākajā tabulā norādīto attālumu.</w:t>
      </w:r>
    </w:p>
    <w:p w14:paraId="220E85E7" w14:textId="77777777" w:rsidR="00610598" w:rsidRPr="00610598" w:rsidRDefault="00610598" w:rsidP="00610598">
      <w:pPr>
        <w:jc w:val="both"/>
        <w:rPr>
          <w:rFonts w:ascii="Times New Roman" w:eastAsia="Calibri" w:hAnsi="Times New Roman" w:cs="Calibri"/>
          <w:noProof/>
          <w:sz w:val="24"/>
          <w:szCs w:val="25"/>
        </w:rPr>
      </w:pPr>
    </w:p>
    <w:tbl>
      <w:tblPr>
        <w:tblW w:w="4855" w:type="pct"/>
        <w:tblInd w:w="261"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4383"/>
        <w:gridCol w:w="4384"/>
      </w:tblGrid>
      <w:tr w:rsidR="00610598" w:rsidRPr="00610598" w14:paraId="578ECA2B" w14:textId="77777777" w:rsidTr="00FF69FA">
        <w:tc>
          <w:tcPr>
            <w:tcW w:w="2500" w:type="pct"/>
            <w:shd w:val="clear" w:color="auto" w:fill="808080"/>
          </w:tcPr>
          <w:p w14:paraId="2233B4E7" w14:textId="77777777" w:rsidR="00610598" w:rsidRPr="00610598" w:rsidRDefault="00610598" w:rsidP="003079B0">
            <w:pPr>
              <w:pStyle w:val="TableParagraph"/>
              <w:jc w:val="both"/>
              <w:rPr>
                <w:rFonts w:ascii="Times New Roman" w:hAnsi="Times New Roman"/>
                <w:b/>
                <w:noProof/>
                <w:color w:val="FFFFFF"/>
                <w:sz w:val="24"/>
              </w:rPr>
            </w:pPr>
            <w:r>
              <w:rPr>
                <w:rFonts w:ascii="Times New Roman" w:hAnsi="Times New Roman"/>
                <w:b/>
                <w:color w:val="FFFFFF"/>
                <w:sz w:val="24"/>
              </w:rPr>
              <w:t>Koda burts</w:t>
            </w:r>
          </w:p>
        </w:tc>
        <w:tc>
          <w:tcPr>
            <w:tcW w:w="2500" w:type="pct"/>
            <w:shd w:val="clear" w:color="auto" w:fill="808080"/>
          </w:tcPr>
          <w:p w14:paraId="34AFCE6C" w14:textId="77777777" w:rsidR="00610598" w:rsidRPr="00610598" w:rsidRDefault="00610598" w:rsidP="003079B0">
            <w:pPr>
              <w:pStyle w:val="TableParagraph"/>
              <w:jc w:val="both"/>
              <w:rPr>
                <w:rFonts w:ascii="Times New Roman" w:hAnsi="Times New Roman"/>
                <w:b/>
                <w:noProof/>
                <w:color w:val="FFFFFF"/>
                <w:sz w:val="24"/>
              </w:rPr>
            </w:pPr>
            <w:r>
              <w:rPr>
                <w:rFonts w:ascii="Times New Roman" w:hAnsi="Times New Roman"/>
                <w:b/>
                <w:color w:val="FFFFFF"/>
                <w:sz w:val="24"/>
              </w:rPr>
              <w:t>Attālums (metros)</w:t>
            </w:r>
          </w:p>
        </w:tc>
      </w:tr>
      <w:tr w:rsidR="00610598" w:rsidRPr="00610598" w14:paraId="52BC0666" w14:textId="77777777" w:rsidTr="00FF69FA">
        <w:tc>
          <w:tcPr>
            <w:tcW w:w="2500" w:type="pct"/>
            <w:shd w:val="clear" w:color="auto" w:fill="D9D9D9"/>
          </w:tcPr>
          <w:p w14:paraId="1BEEB1A9"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A</w:t>
            </w:r>
          </w:p>
        </w:tc>
        <w:tc>
          <w:tcPr>
            <w:tcW w:w="2500" w:type="pct"/>
            <w:shd w:val="clear" w:color="auto" w:fill="D9D9D9"/>
          </w:tcPr>
          <w:p w14:paraId="2F22524C"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15,5</w:t>
            </w:r>
          </w:p>
        </w:tc>
      </w:tr>
      <w:tr w:rsidR="00610598" w:rsidRPr="00610598" w14:paraId="3347D602" w14:textId="77777777" w:rsidTr="00FF69FA">
        <w:tc>
          <w:tcPr>
            <w:tcW w:w="2500" w:type="pct"/>
            <w:shd w:val="clear" w:color="auto" w:fill="D9D9D9"/>
          </w:tcPr>
          <w:p w14:paraId="124E5A43"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B</w:t>
            </w:r>
          </w:p>
        </w:tc>
        <w:tc>
          <w:tcPr>
            <w:tcW w:w="2500" w:type="pct"/>
            <w:shd w:val="clear" w:color="auto" w:fill="D9D9D9"/>
          </w:tcPr>
          <w:p w14:paraId="62E982B2"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20</w:t>
            </w:r>
          </w:p>
        </w:tc>
      </w:tr>
      <w:tr w:rsidR="00610598" w:rsidRPr="00610598" w14:paraId="4DD9B050" w14:textId="77777777" w:rsidTr="00FF69FA">
        <w:tc>
          <w:tcPr>
            <w:tcW w:w="2500" w:type="pct"/>
            <w:shd w:val="clear" w:color="auto" w:fill="D9D9D9"/>
          </w:tcPr>
          <w:p w14:paraId="65E9E16B"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C</w:t>
            </w:r>
          </w:p>
        </w:tc>
        <w:tc>
          <w:tcPr>
            <w:tcW w:w="2500" w:type="pct"/>
            <w:shd w:val="clear" w:color="auto" w:fill="D9D9D9"/>
          </w:tcPr>
          <w:p w14:paraId="5879A5C7"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26</w:t>
            </w:r>
          </w:p>
        </w:tc>
      </w:tr>
      <w:tr w:rsidR="00610598" w:rsidRPr="00610598" w14:paraId="4586112C" w14:textId="77777777" w:rsidTr="00FF69FA">
        <w:tc>
          <w:tcPr>
            <w:tcW w:w="2500" w:type="pct"/>
            <w:shd w:val="clear" w:color="auto" w:fill="D9D9D9"/>
          </w:tcPr>
          <w:p w14:paraId="334DD1EB"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D</w:t>
            </w:r>
          </w:p>
        </w:tc>
        <w:tc>
          <w:tcPr>
            <w:tcW w:w="2500" w:type="pct"/>
            <w:shd w:val="clear" w:color="auto" w:fill="D9D9D9"/>
          </w:tcPr>
          <w:p w14:paraId="4B7AEA94"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37</w:t>
            </w:r>
          </w:p>
        </w:tc>
      </w:tr>
      <w:tr w:rsidR="00610598" w:rsidRPr="00610598" w14:paraId="6529281B" w14:textId="77777777" w:rsidTr="00FF69FA">
        <w:tc>
          <w:tcPr>
            <w:tcW w:w="2500" w:type="pct"/>
            <w:shd w:val="clear" w:color="auto" w:fill="D9D9D9"/>
          </w:tcPr>
          <w:p w14:paraId="434DA3EB"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E</w:t>
            </w:r>
          </w:p>
        </w:tc>
        <w:tc>
          <w:tcPr>
            <w:tcW w:w="2500" w:type="pct"/>
            <w:shd w:val="clear" w:color="auto" w:fill="D9D9D9"/>
          </w:tcPr>
          <w:p w14:paraId="14964D88"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43,5</w:t>
            </w:r>
          </w:p>
        </w:tc>
      </w:tr>
      <w:tr w:rsidR="00610598" w:rsidRPr="00610598" w14:paraId="6E6EB80E" w14:textId="77777777" w:rsidTr="00FF69FA">
        <w:tc>
          <w:tcPr>
            <w:tcW w:w="2500" w:type="pct"/>
            <w:shd w:val="clear" w:color="auto" w:fill="D9D9D9"/>
          </w:tcPr>
          <w:p w14:paraId="76F47B82"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F</w:t>
            </w:r>
          </w:p>
        </w:tc>
        <w:tc>
          <w:tcPr>
            <w:tcW w:w="2500" w:type="pct"/>
            <w:shd w:val="clear" w:color="auto" w:fill="D9D9D9"/>
          </w:tcPr>
          <w:p w14:paraId="1C33130E"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rPr>
              <w:t>51</w:t>
            </w:r>
          </w:p>
        </w:tc>
      </w:tr>
    </w:tbl>
    <w:p w14:paraId="2897E53A" w14:textId="77777777" w:rsidR="00610598" w:rsidRPr="00610598" w:rsidRDefault="00610598" w:rsidP="00610598">
      <w:pPr>
        <w:jc w:val="both"/>
        <w:rPr>
          <w:rFonts w:ascii="Times New Roman" w:eastAsia="Calibri" w:hAnsi="Times New Roman" w:cs="Calibri"/>
          <w:noProof/>
          <w:sz w:val="24"/>
          <w:szCs w:val="19"/>
        </w:rPr>
      </w:pPr>
    </w:p>
    <w:p w14:paraId="6641AA86" w14:textId="5E9B534D" w:rsidR="00610598" w:rsidRDefault="00516B35"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Raksturojumi. Gaidīšanas vietas manevrēšanas starpposmā marķējumam jāsastāv no vienas pārtrauktas līnijas, kā parādīts L-5. attēlā.</w:t>
      </w:r>
    </w:p>
    <w:p w14:paraId="32706813" w14:textId="77777777" w:rsidR="00AC407B" w:rsidRPr="00610598" w:rsidRDefault="00AC407B" w:rsidP="00AC407B">
      <w:pPr>
        <w:pStyle w:val="BodyText"/>
        <w:tabs>
          <w:tab w:val="left" w:pos="708"/>
        </w:tabs>
        <w:spacing w:before="0"/>
        <w:ind w:left="0" w:firstLine="0"/>
        <w:jc w:val="both"/>
        <w:rPr>
          <w:rFonts w:ascii="Times New Roman" w:hAnsi="Times New Roman"/>
          <w:noProof/>
          <w:sz w:val="24"/>
        </w:rPr>
      </w:pPr>
    </w:p>
    <w:p w14:paraId="0037C953" w14:textId="77777777"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403AB037" w14:textId="77777777" w:rsidR="00516B35" w:rsidRPr="00610598" w:rsidRDefault="00516B35" w:rsidP="00610598">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C5660" w:rsidRPr="00610598" w14:paraId="612D0899" w14:textId="77777777" w:rsidTr="00FD4375">
        <w:trPr>
          <w:trHeight w:val="266"/>
        </w:trPr>
        <w:tc>
          <w:tcPr>
            <w:tcW w:w="9065" w:type="dxa"/>
            <w:shd w:val="clear" w:color="auto" w:fill="16CC7E"/>
          </w:tcPr>
          <w:p w14:paraId="3FF6266D" w14:textId="7C40C39D" w:rsidR="007C5660" w:rsidRPr="00610598" w:rsidRDefault="00516B35" w:rsidP="00FD4375">
            <w:pPr>
              <w:pStyle w:val="Heading2"/>
              <w:rPr>
                <w:rFonts w:ascii="Times New Roman" w:hAnsi="Times New Roman" w:cs="Times New Roman"/>
                <w:b/>
                <w:bCs/>
                <w:noProof/>
                <w:color w:val="FFFFFF" w:themeColor="background1"/>
                <w:sz w:val="24"/>
                <w:szCs w:val="24"/>
              </w:rPr>
            </w:pPr>
            <w:bookmarkStart w:id="292" w:name="_Toc121839189"/>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ADR-DSN.L.580</w:t>
            </w:r>
            <w:proofErr w:type="spellEnd"/>
            <w:r>
              <w:rPr>
                <w:rFonts w:ascii="Times New Roman" w:hAnsi="Times New Roman"/>
                <w:b/>
                <w:color w:val="FFFFFF" w:themeColor="background1"/>
                <w:sz w:val="24"/>
              </w:rPr>
              <w:t>. punktu “Gaidīšanas vietas manevrēšanas starpposmā marķējums”</w:t>
            </w:r>
            <w:bookmarkEnd w:id="292"/>
          </w:p>
        </w:tc>
      </w:tr>
    </w:tbl>
    <w:p w14:paraId="567657B3" w14:textId="77777777" w:rsidR="00610598" w:rsidRPr="00610598" w:rsidRDefault="00610598" w:rsidP="00610598">
      <w:pPr>
        <w:jc w:val="both"/>
        <w:rPr>
          <w:rFonts w:ascii="Times New Roman" w:eastAsia="Calibri" w:hAnsi="Times New Roman" w:cs="Calibri"/>
          <w:noProof/>
          <w:sz w:val="24"/>
          <w:szCs w:val="5"/>
        </w:rPr>
      </w:pPr>
    </w:p>
    <w:p w14:paraId="150F4C97" w14:textId="77777777" w:rsidR="00610598" w:rsidRPr="00610598" w:rsidRDefault="00610598" w:rsidP="00610598">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06FA0790" w14:textId="77777777" w:rsidR="00610598" w:rsidRPr="00610598" w:rsidRDefault="00610598" w:rsidP="00610598">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C407B" w:rsidRPr="00610598" w14:paraId="6EBDD175" w14:textId="77777777" w:rsidTr="00FD4375">
        <w:trPr>
          <w:trHeight w:val="266"/>
        </w:trPr>
        <w:tc>
          <w:tcPr>
            <w:tcW w:w="9065" w:type="dxa"/>
            <w:shd w:val="clear" w:color="auto" w:fill="212E63"/>
          </w:tcPr>
          <w:p w14:paraId="1D555C2C" w14:textId="149B243A" w:rsidR="00AC407B" w:rsidRPr="00610598" w:rsidRDefault="00516B35" w:rsidP="00FD4375">
            <w:pPr>
              <w:pStyle w:val="Heading2"/>
              <w:rPr>
                <w:rFonts w:ascii="Times New Roman" w:hAnsi="Times New Roman" w:cs="Times New Roman"/>
                <w:b/>
                <w:noProof/>
                <w:color w:val="FFFFFF"/>
                <w:sz w:val="24"/>
                <w:szCs w:val="18"/>
              </w:rPr>
            </w:pPr>
            <w:bookmarkStart w:id="293" w:name="_Toc121839190"/>
            <w:proofErr w:type="spellStart"/>
            <w:r>
              <w:rPr>
                <w:rFonts w:ascii="Times New Roman" w:hAnsi="Times New Roman"/>
                <w:b/>
                <w:color w:val="FFFFFF"/>
                <w:sz w:val="24"/>
              </w:rPr>
              <w:lastRenderedPageBreak/>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ADR-DSN.L.585</w:t>
            </w:r>
            <w:proofErr w:type="spellEnd"/>
            <w:r>
              <w:rPr>
                <w:rFonts w:ascii="Times New Roman" w:hAnsi="Times New Roman"/>
                <w:b/>
                <w:color w:val="FFFFFF"/>
                <w:sz w:val="24"/>
              </w:rPr>
              <w:t>. punktu “</w:t>
            </w:r>
            <w:proofErr w:type="spellStart"/>
            <w:r>
              <w:rPr>
                <w:rFonts w:ascii="Times New Roman" w:hAnsi="Times New Roman"/>
                <w:b/>
                <w:i/>
                <w:iCs/>
                <w:color w:val="FFFFFF"/>
                <w:sz w:val="24"/>
              </w:rPr>
              <w:t>VOR</w:t>
            </w:r>
            <w:proofErr w:type="spellEnd"/>
            <w:r>
              <w:rPr>
                <w:rFonts w:ascii="Times New Roman" w:hAnsi="Times New Roman"/>
                <w:b/>
                <w:color w:val="FFFFFF"/>
                <w:sz w:val="24"/>
              </w:rPr>
              <w:t xml:space="preserve"> lidlauka pārbaudes punkta marķējums”</w:t>
            </w:r>
            <w:bookmarkEnd w:id="293"/>
          </w:p>
        </w:tc>
      </w:tr>
    </w:tbl>
    <w:p w14:paraId="4D49741E" w14:textId="77777777" w:rsidR="00610598" w:rsidRPr="00610598" w:rsidRDefault="00610598" w:rsidP="00610598">
      <w:pPr>
        <w:jc w:val="both"/>
        <w:rPr>
          <w:rFonts w:ascii="Times New Roman" w:eastAsia="Calibri" w:hAnsi="Times New Roman" w:cs="Calibri"/>
          <w:noProof/>
          <w:sz w:val="24"/>
          <w:szCs w:val="5"/>
        </w:rPr>
      </w:pPr>
    </w:p>
    <w:p w14:paraId="15F8837C" w14:textId="44415D9C" w:rsidR="00610598" w:rsidRPr="00610598" w:rsidRDefault="00516B35"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a) Piemērojamība. Ja ir izveidots </w:t>
      </w:r>
      <w:proofErr w:type="spellStart"/>
      <w:r>
        <w:rPr>
          <w:rFonts w:ascii="Times New Roman" w:hAnsi="Times New Roman"/>
          <w:i/>
          <w:iCs/>
          <w:sz w:val="24"/>
        </w:rPr>
        <w:t>VOR</w:t>
      </w:r>
      <w:proofErr w:type="spellEnd"/>
      <w:r>
        <w:rPr>
          <w:rFonts w:ascii="Times New Roman" w:hAnsi="Times New Roman"/>
          <w:sz w:val="24"/>
        </w:rPr>
        <w:t xml:space="preserve"> lidlauka pārbaudes punkts, tas jānorāda, izmantojot </w:t>
      </w:r>
      <w:proofErr w:type="spellStart"/>
      <w:r>
        <w:rPr>
          <w:rFonts w:ascii="Times New Roman" w:hAnsi="Times New Roman"/>
          <w:i/>
          <w:iCs/>
          <w:sz w:val="24"/>
        </w:rPr>
        <w:t>VOR</w:t>
      </w:r>
      <w:proofErr w:type="spellEnd"/>
      <w:r>
        <w:rPr>
          <w:rFonts w:ascii="Times New Roman" w:hAnsi="Times New Roman"/>
          <w:sz w:val="24"/>
        </w:rPr>
        <w:t xml:space="preserve"> lidlauka pārbaudes punkta marķējumu un zīmi.</w:t>
      </w:r>
    </w:p>
    <w:p w14:paraId="79D8E4B1" w14:textId="6A39D1B0" w:rsidR="00610598" w:rsidRPr="00610598" w:rsidRDefault="00516B35"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Novietojums. </w:t>
      </w:r>
      <w:proofErr w:type="spellStart"/>
      <w:r>
        <w:rPr>
          <w:rFonts w:ascii="Times New Roman" w:hAnsi="Times New Roman"/>
          <w:i/>
          <w:iCs/>
          <w:sz w:val="24"/>
        </w:rPr>
        <w:t>VOR</w:t>
      </w:r>
      <w:proofErr w:type="spellEnd"/>
      <w:r>
        <w:rPr>
          <w:rFonts w:ascii="Times New Roman" w:hAnsi="Times New Roman"/>
          <w:sz w:val="24"/>
        </w:rPr>
        <w:t xml:space="preserve"> lidlauka pārbaudes punkta marķējums jācentrē punktā, kurā gaisa kuģis jānovieto, lai tas saņemtu pareizu </w:t>
      </w:r>
      <w:proofErr w:type="spellStart"/>
      <w:r>
        <w:rPr>
          <w:rFonts w:ascii="Times New Roman" w:hAnsi="Times New Roman"/>
          <w:i/>
          <w:iCs/>
          <w:sz w:val="24"/>
        </w:rPr>
        <w:t>VOR</w:t>
      </w:r>
      <w:proofErr w:type="spellEnd"/>
      <w:r>
        <w:rPr>
          <w:rFonts w:ascii="Times New Roman" w:hAnsi="Times New Roman"/>
          <w:sz w:val="24"/>
        </w:rPr>
        <w:t xml:space="preserve"> signālu.</w:t>
      </w:r>
    </w:p>
    <w:p w14:paraId="10CA406E" w14:textId="530515C5" w:rsidR="00610598" w:rsidRDefault="00516B35"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Raksturojumi.</w:t>
      </w:r>
    </w:p>
    <w:p w14:paraId="2F0A8B53" w14:textId="77777777" w:rsidR="00516B35" w:rsidRPr="00610598" w:rsidRDefault="00516B35" w:rsidP="00AC407B">
      <w:pPr>
        <w:pStyle w:val="BodyText"/>
        <w:tabs>
          <w:tab w:val="left" w:pos="708"/>
        </w:tabs>
        <w:spacing w:before="0"/>
        <w:ind w:left="0" w:firstLine="0"/>
        <w:jc w:val="both"/>
        <w:rPr>
          <w:rFonts w:ascii="Times New Roman" w:hAnsi="Times New Roman"/>
          <w:noProof/>
          <w:sz w:val="24"/>
        </w:rPr>
      </w:pPr>
    </w:p>
    <w:p w14:paraId="3A16859E" w14:textId="6160C1B0" w:rsidR="00610598" w:rsidRPr="00610598" w:rsidRDefault="00516B35" w:rsidP="00516B35">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1) </w:t>
      </w:r>
      <w:proofErr w:type="spellStart"/>
      <w:r>
        <w:rPr>
          <w:rFonts w:ascii="Times New Roman" w:hAnsi="Times New Roman"/>
          <w:i/>
          <w:iCs/>
          <w:sz w:val="24"/>
        </w:rPr>
        <w:t>VOR</w:t>
      </w:r>
      <w:proofErr w:type="spellEnd"/>
      <w:r>
        <w:rPr>
          <w:rFonts w:ascii="Times New Roman" w:hAnsi="Times New Roman"/>
          <w:sz w:val="24"/>
        </w:rPr>
        <w:t xml:space="preserve"> lidlauka pārbaudes punkta marķējumam jābūt veidotam no apļa ar 6 m diametru, un marķējuma līnijas platumam jābūt 15 cm (skat. L-</w:t>
      </w:r>
      <w:proofErr w:type="spellStart"/>
      <w:r>
        <w:rPr>
          <w:rFonts w:ascii="Times New Roman" w:hAnsi="Times New Roman"/>
          <w:sz w:val="24"/>
        </w:rPr>
        <w:t>8.A</w:t>
      </w:r>
      <w:proofErr w:type="spellEnd"/>
      <w:r>
        <w:rPr>
          <w:rFonts w:ascii="Times New Roman" w:hAnsi="Times New Roman"/>
          <w:sz w:val="24"/>
        </w:rPr>
        <w:t> attēlu).</w:t>
      </w:r>
    </w:p>
    <w:p w14:paraId="0D10C715" w14:textId="1C8A05F8" w:rsidR="00610598" w:rsidRPr="00610598" w:rsidRDefault="00516B35" w:rsidP="00516B35">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2) Ja gaisa kuģi vēlams novietot noteiktā virzienā, jānodrošina līnija, kas šķērso apļa centru vēlamajā azimutā. Šai līnijai jāstiepjas 6 m ārpus apļa vēlamajā kursa virzienā un jānoslēdzas kā bultai. 3) Līnijai jābūt 15 cm platai (skat. L-</w:t>
      </w:r>
      <w:proofErr w:type="spellStart"/>
      <w:r>
        <w:rPr>
          <w:rFonts w:ascii="Times New Roman" w:hAnsi="Times New Roman"/>
          <w:sz w:val="24"/>
        </w:rPr>
        <w:t>8.B</w:t>
      </w:r>
      <w:proofErr w:type="spellEnd"/>
      <w:r>
        <w:rPr>
          <w:rFonts w:ascii="Times New Roman" w:hAnsi="Times New Roman"/>
          <w:sz w:val="24"/>
        </w:rPr>
        <w:t> attēlu).</w:t>
      </w:r>
    </w:p>
    <w:p w14:paraId="57B22B72" w14:textId="77777777" w:rsidR="00610598" w:rsidRPr="00610598" w:rsidRDefault="00610598" w:rsidP="00516B35">
      <w:pPr>
        <w:pStyle w:val="BodyText"/>
        <w:tabs>
          <w:tab w:val="left" w:pos="1275"/>
        </w:tabs>
        <w:spacing w:before="0"/>
        <w:ind w:left="284" w:firstLine="0"/>
        <w:jc w:val="both"/>
        <w:rPr>
          <w:rFonts w:ascii="Times New Roman" w:hAnsi="Times New Roman"/>
          <w:noProof/>
          <w:sz w:val="24"/>
        </w:rPr>
      </w:pPr>
      <w:proofErr w:type="spellStart"/>
      <w:r>
        <w:rPr>
          <w:rFonts w:ascii="Times New Roman" w:hAnsi="Times New Roman"/>
          <w:i/>
          <w:iCs/>
          <w:sz w:val="24"/>
        </w:rPr>
        <w:t>VOR</w:t>
      </w:r>
      <w:proofErr w:type="spellEnd"/>
      <w:r>
        <w:rPr>
          <w:rFonts w:ascii="Times New Roman" w:hAnsi="Times New Roman"/>
          <w:sz w:val="24"/>
        </w:rPr>
        <w:t xml:space="preserve"> lidlauka pārbaudes punkta marķējuma krāsai jāatšķiras no manevrēšanas ceļa marķējumu krāsas, un tam vēlams būt baltā krāsā, ja vien tā ir pieņemama, ņemot vērā nepieciešamību nodrošināt kontrastu.</w:t>
      </w:r>
    </w:p>
    <w:p w14:paraId="6939A4CE" w14:textId="77777777" w:rsidR="00610598" w:rsidRPr="00610598" w:rsidRDefault="00610598" w:rsidP="00610598">
      <w:pPr>
        <w:jc w:val="both"/>
        <w:rPr>
          <w:rFonts w:ascii="Times New Roman" w:eastAsia="Calibri" w:hAnsi="Times New Roman" w:cs="Calibri"/>
          <w:noProof/>
          <w:sz w:val="24"/>
          <w:szCs w:val="9"/>
        </w:rPr>
      </w:pPr>
    </w:p>
    <w:p w14:paraId="63745E5B" w14:textId="1E592F03" w:rsidR="00610598" w:rsidRPr="00610598" w:rsidRDefault="00FF69FA" w:rsidP="00610598">
      <w:pPr>
        <w:jc w:val="both"/>
        <w:rPr>
          <w:rFonts w:ascii="Times New Roman" w:eastAsia="Calibri" w:hAnsi="Times New Roman" w:cs="Calibri"/>
          <w:noProof/>
          <w:sz w:val="24"/>
          <w:szCs w:val="20"/>
        </w:rPr>
      </w:pPr>
      <w:r w:rsidRPr="001B061C">
        <w:rPr>
          <w:rFonts w:ascii="Times New Roman" w:hAnsi="Times New Roman" w:cs="Times New Roman"/>
          <w:noProof/>
          <w:sz w:val="24"/>
        </w:rPr>
        <w:drawing>
          <wp:inline distT="0" distB="0" distL="0" distR="0" wp14:anchorId="5E6D3D3C" wp14:editId="3CDEA080">
            <wp:extent cx="5745892" cy="2888146"/>
            <wp:effectExtent l="0" t="0" r="7620" b="7620"/>
            <wp:docPr id="118" name="Picture 11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Diagram&#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83637" cy="2907118"/>
                    </a:xfrm>
                    <a:prstGeom prst="rect">
                      <a:avLst/>
                    </a:prstGeom>
                    <a:noFill/>
                    <a:ln>
                      <a:noFill/>
                    </a:ln>
                  </pic:spPr>
                </pic:pic>
              </a:graphicData>
            </a:graphic>
          </wp:inline>
        </w:drawing>
      </w:r>
    </w:p>
    <w:p w14:paraId="0254BC01" w14:textId="35215DD4" w:rsidR="00610598" w:rsidRDefault="00610598" w:rsidP="00610598">
      <w:pPr>
        <w:jc w:val="both"/>
        <w:rPr>
          <w:rFonts w:ascii="Times New Roman" w:hAnsi="Times New Roman"/>
          <w:b/>
          <w:i/>
          <w:noProof/>
          <w:sz w:val="24"/>
        </w:rPr>
      </w:pPr>
      <w:r>
        <w:rPr>
          <w:rFonts w:ascii="Times New Roman" w:hAnsi="Times New Roman"/>
          <w:b/>
          <w:i/>
          <w:sz w:val="24"/>
        </w:rPr>
        <w:t xml:space="preserve">L-8. attēls. </w:t>
      </w:r>
      <w:proofErr w:type="spellStart"/>
      <w:r>
        <w:rPr>
          <w:rFonts w:ascii="Times New Roman" w:hAnsi="Times New Roman"/>
          <w:b/>
          <w:i/>
          <w:iCs/>
          <w:sz w:val="24"/>
        </w:rPr>
        <w:t>VOR</w:t>
      </w:r>
      <w:proofErr w:type="spellEnd"/>
      <w:r>
        <w:rPr>
          <w:rFonts w:ascii="Times New Roman" w:hAnsi="Times New Roman"/>
          <w:b/>
          <w:i/>
          <w:sz w:val="24"/>
        </w:rPr>
        <w:t xml:space="preserve"> pārbaudes punkta marķējums</w:t>
      </w:r>
    </w:p>
    <w:p w14:paraId="01B73EA9" w14:textId="77777777" w:rsidR="00AC407B" w:rsidRPr="00610598" w:rsidRDefault="00AC407B" w:rsidP="00610598">
      <w:pPr>
        <w:jc w:val="both"/>
        <w:rPr>
          <w:rFonts w:ascii="Times New Roman" w:hAnsi="Times New Roman"/>
          <w:b/>
          <w:i/>
          <w:noProof/>
          <w:sz w:val="24"/>
        </w:rPr>
      </w:pPr>
    </w:p>
    <w:p w14:paraId="07BD17E8" w14:textId="77777777"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75CE20F3" w14:textId="77777777" w:rsidR="000018C3" w:rsidRPr="00610598" w:rsidRDefault="000018C3" w:rsidP="00610598">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C5660" w:rsidRPr="00610598" w14:paraId="4ECEDB85" w14:textId="77777777" w:rsidTr="00FD4375">
        <w:trPr>
          <w:trHeight w:val="266"/>
        </w:trPr>
        <w:tc>
          <w:tcPr>
            <w:tcW w:w="9065" w:type="dxa"/>
            <w:shd w:val="clear" w:color="auto" w:fill="16CC7E"/>
          </w:tcPr>
          <w:p w14:paraId="17AFD018" w14:textId="5B0E6B4F" w:rsidR="007C5660" w:rsidRPr="00610598" w:rsidRDefault="000018C3" w:rsidP="00FD4375">
            <w:pPr>
              <w:pStyle w:val="Heading2"/>
              <w:rPr>
                <w:rFonts w:ascii="Times New Roman" w:hAnsi="Times New Roman" w:cs="Times New Roman"/>
                <w:b/>
                <w:bCs/>
                <w:noProof/>
                <w:color w:val="FFFFFF" w:themeColor="background1"/>
                <w:sz w:val="24"/>
                <w:szCs w:val="24"/>
              </w:rPr>
            </w:pPr>
            <w:bookmarkStart w:id="294" w:name="_Toc121839191"/>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ADR-DSN.L.585</w:t>
            </w:r>
            <w:proofErr w:type="spellEnd"/>
            <w:r>
              <w:rPr>
                <w:rFonts w:ascii="Times New Roman" w:hAnsi="Times New Roman"/>
                <w:b/>
                <w:color w:val="FFFFFF" w:themeColor="background1"/>
                <w:sz w:val="24"/>
              </w:rPr>
              <w:t>. punktu “</w:t>
            </w:r>
            <w:proofErr w:type="spellStart"/>
            <w:r>
              <w:rPr>
                <w:rFonts w:ascii="Times New Roman" w:hAnsi="Times New Roman"/>
                <w:b/>
                <w:i/>
                <w:iCs/>
                <w:color w:val="FFFFFF" w:themeColor="background1"/>
                <w:sz w:val="24"/>
              </w:rPr>
              <w:t>VOR</w:t>
            </w:r>
            <w:proofErr w:type="spellEnd"/>
            <w:r>
              <w:rPr>
                <w:rFonts w:ascii="Times New Roman" w:hAnsi="Times New Roman"/>
                <w:b/>
                <w:color w:val="FFFFFF" w:themeColor="background1"/>
                <w:sz w:val="24"/>
              </w:rPr>
              <w:t xml:space="preserve"> lidlauka pārbaudes punkta marķējums”</w:t>
            </w:r>
            <w:bookmarkEnd w:id="294"/>
          </w:p>
        </w:tc>
      </w:tr>
    </w:tbl>
    <w:p w14:paraId="24A3C786" w14:textId="77777777" w:rsidR="00610598" w:rsidRPr="00610598" w:rsidRDefault="00610598" w:rsidP="00610598">
      <w:pPr>
        <w:jc w:val="both"/>
        <w:rPr>
          <w:rFonts w:ascii="Times New Roman" w:eastAsia="Calibri" w:hAnsi="Times New Roman" w:cs="Calibri"/>
          <w:noProof/>
          <w:sz w:val="24"/>
          <w:szCs w:val="5"/>
        </w:rPr>
      </w:pPr>
    </w:p>
    <w:p w14:paraId="3A2A1494" w14:textId="77777777" w:rsidR="00610598" w:rsidRDefault="00610598" w:rsidP="00610598">
      <w:pPr>
        <w:pStyle w:val="BodyText"/>
        <w:spacing w:before="0"/>
        <w:ind w:left="0" w:firstLine="0"/>
        <w:jc w:val="both"/>
        <w:rPr>
          <w:rFonts w:ascii="Times New Roman" w:hAnsi="Times New Roman"/>
          <w:noProof/>
          <w:sz w:val="24"/>
        </w:rPr>
      </w:pPr>
      <w:r>
        <w:rPr>
          <w:rFonts w:ascii="Times New Roman" w:hAnsi="Times New Roman"/>
          <w:sz w:val="24"/>
        </w:rPr>
        <w:t xml:space="preserve">Papildu norādījumi par </w:t>
      </w:r>
      <w:proofErr w:type="spellStart"/>
      <w:r>
        <w:rPr>
          <w:rFonts w:ascii="Times New Roman" w:hAnsi="Times New Roman"/>
          <w:i/>
          <w:iCs/>
          <w:sz w:val="24"/>
        </w:rPr>
        <w:t>VOR</w:t>
      </w:r>
      <w:proofErr w:type="spellEnd"/>
      <w:r>
        <w:rPr>
          <w:rFonts w:ascii="Times New Roman" w:hAnsi="Times New Roman"/>
          <w:sz w:val="24"/>
        </w:rPr>
        <w:t xml:space="preserve"> lidlauka pārbaudes punktu vietu izraudzīšanos ir sniegti </w:t>
      </w:r>
      <w:proofErr w:type="spellStart"/>
      <w:r>
        <w:rPr>
          <w:rFonts w:ascii="Times New Roman" w:hAnsi="Times New Roman"/>
          <w:i/>
          <w:iCs/>
          <w:sz w:val="24"/>
        </w:rPr>
        <w:t>ICAO</w:t>
      </w:r>
      <w:proofErr w:type="spellEnd"/>
      <w:r>
        <w:rPr>
          <w:rFonts w:ascii="Times New Roman" w:hAnsi="Times New Roman"/>
          <w:sz w:val="24"/>
        </w:rPr>
        <w:t xml:space="preserve"> 10. pielikuma I sējuma E papildinājumā.</w:t>
      </w:r>
    </w:p>
    <w:p w14:paraId="376A9E3D" w14:textId="77777777" w:rsidR="000018C3" w:rsidRPr="00610598" w:rsidRDefault="000018C3" w:rsidP="00610598">
      <w:pPr>
        <w:pStyle w:val="BodyText"/>
        <w:spacing w:before="0"/>
        <w:ind w:left="0" w:firstLine="0"/>
        <w:jc w:val="both"/>
        <w:rPr>
          <w:rFonts w:ascii="Times New Roman" w:hAnsi="Times New Roman"/>
          <w:noProof/>
          <w:sz w:val="24"/>
        </w:rPr>
      </w:pPr>
    </w:p>
    <w:p w14:paraId="7B6454BE" w14:textId="77777777" w:rsidR="00610598" w:rsidRP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5313FB34" w14:textId="77777777" w:rsidR="00610598" w:rsidRPr="00610598" w:rsidRDefault="00610598" w:rsidP="00610598">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C407B" w:rsidRPr="00610598" w14:paraId="0211FDF8" w14:textId="77777777" w:rsidTr="00FD4375">
        <w:trPr>
          <w:trHeight w:val="266"/>
        </w:trPr>
        <w:tc>
          <w:tcPr>
            <w:tcW w:w="9065" w:type="dxa"/>
            <w:shd w:val="clear" w:color="auto" w:fill="212E63"/>
          </w:tcPr>
          <w:p w14:paraId="6DEB9723" w14:textId="3D8C881A" w:rsidR="00AC407B" w:rsidRPr="00610598" w:rsidRDefault="000018C3" w:rsidP="00FD4375">
            <w:pPr>
              <w:pStyle w:val="Heading2"/>
              <w:rPr>
                <w:rFonts w:ascii="Times New Roman" w:hAnsi="Times New Roman" w:cs="Times New Roman"/>
                <w:b/>
                <w:noProof/>
                <w:color w:val="FFFFFF"/>
                <w:sz w:val="24"/>
                <w:szCs w:val="18"/>
              </w:rPr>
            </w:pPr>
            <w:bookmarkStart w:id="295" w:name="_Toc121839192"/>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ADR-DSN.L.590</w:t>
            </w:r>
            <w:proofErr w:type="spellEnd"/>
            <w:r>
              <w:rPr>
                <w:rFonts w:ascii="Times New Roman" w:hAnsi="Times New Roman"/>
                <w:b/>
                <w:color w:val="FFFFFF"/>
                <w:sz w:val="24"/>
              </w:rPr>
              <w:t>. punktu “Gaisa kuģu stāvvietas marķējums”</w:t>
            </w:r>
            <w:bookmarkEnd w:id="295"/>
          </w:p>
        </w:tc>
      </w:tr>
    </w:tbl>
    <w:p w14:paraId="29280843" w14:textId="77777777" w:rsidR="00610598" w:rsidRPr="00610598" w:rsidRDefault="00610598" w:rsidP="00610598">
      <w:pPr>
        <w:jc w:val="both"/>
        <w:rPr>
          <w:rFonts w:ascii="Times New Roman" w:eastAsia="Calibri" w:hAnsi="Times New Roman" w:cs="Calibri"/>
          <w:noProof/>
          <w:sz w:val="24"/>
          <w:szCs w:val="5"/>
        </w:rPr>
      </w:pPr>
    </w:p>
    <w:p w14:paraId="7FD1AA15" w14:textId="231B1A48" w:rsidR="00610598" w:rsidRPr="00610598" w:rsidRDefault="000018C3"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Piemērojamība. Gaisa kuģa stāvvietas marķējumi jānodrošina noteiktās stāvvietās uz perona un atledošanas/</w:t>
      </w:r>
      <w:proofErr w:type="spellStart"/>
      <w:r>
        <w:rPr>
          <w:rFonts w:ascii="Times New Roman" w:hAnsi="Times New Roman"/>
          <w:sz w:val="24"/>
        </w:rPr>
        <w:t>pretapledošanas</w:t>
      </w:r>
      <w:proofErr w:type="spellEnd"/>
      <w:r>
        <w:rPr>
          <w:rFonts w:ascii="Times New Roman" w:hAnsi="Times New Roman"/>
          <w:sz w:val="24"/>
        </w:rPr>
        <w:t xml:space="preserve"> apstrādes zonās.</w:t>
      </w:r>
    </w:p>
    <w:p w14:paraId="2976ED3A" w14:textId="626AE371" w:rsidR="00610598" w:rsidRPr="00610598" w:rsidRDefault="000018C3"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Vispārīgi raksturojumi. Gaisa kuģa stāvvietas marķējumā jāiekļauj tādi elementi kā stāvvietas identifikators, ievadīšanas līnija, pagrieziena uzsākšanas līnija, pagrieziena līnija, </w:t>
      </w:r>
      <w:r>
        <w:rPr>
          <w:rFonts w:ascii="Times New Roman" w:hAnsi="Times New Roman"/>
          <w:sz w:val="24"/>
        </w:rPr>
        <w:lastRenderedPageBreak/>
        <w:t>izlīdzināšanas līnija, apstāšanās līnija un izvadīšanas līnija atbilstoši nepieciešamībai, ko nosaka stāvvietas konfigurācija un lai papildinātu citus stāvvietā novietošanas līdzekļus.</w:t>
      </w:r>
    </w:p>
    <w:p w14:paraId="52779ED0" w14:textId="726103E1" w:rsidR="00610598" w:rsidRDefault="000018C3"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Gaisa kuģa stāvvietas identifikators.</w:t>
      </w:r>
    </w:p>
    <w:p w14:paraId="79B18628" w14:textId="77777777" w:rsidR="00283C22" w:rsidRPr="00610598" w:rsidRDefault="00283C22" w:rsidP="00AC407B">
      <w:pPr>
        <w:pStyle w:val="BodyText"/>
        <w:tabs>
          <w:tab w:val="left" w:pos="708"/>
        </w:tabs>
        <w:spacing w:before="0"/>
        <w:ind w:left="0" w:firstLine="0"/>
        <w:jc w:val="both"/>
        <w:rPr>
          <w:rFonts w:ascii="Times New Roman" w:hAnsi="Times New Roman"/>
          <w:noProof/>
          <w:sz w:val="24"/>
        </w:rPr>
      </w:pPr>
    </w:p>
    <w:p w14:paraId="52147C1C" w14:textId="11A508AE" w:rsidR="00610598" w:rsidRPr="00610598" w:rsidRDefault="000018C3" w:rsidP="00283C22">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1) Gaisa kuģa stāvvietas identifikators (burts un/vai skaitlis) jāiekļauj ievadīšanas līnijā netālu aiz ievadīšanas līnijas sākuma. Identifikatora burtu/ciparu augstumam ir jābūt tādam, lai tie būtu izlasāmi no stāvvietu izmantojoša gaisa kuģa pilotu kabīnes.</w:t>
      </w:r>
    </w:p>
    <w:p w14:paraId="76EA233F" w14:textId="6701DABB" w:rsidR="00610598" w:rsidRDefault="000018C3" w:rsidP="00283C22">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2) Ja divi gaisa kuģa stāvvietas marķējumu komplekti uzklāti viens uz otra, identifikators, ar kuru norāda gaisa kuģi, kuram katrs marķējumu komplekts paredzēts, jāpievieno stāvvietas identifikatoram, lai nodrošinātu perona elastīgāku izmantošanu un lai gadījumā, ja tiek sekots nepareizajam marķējumam, netiktu apdraudēta drošība.</w:t>
      </w:r>
    </w:p>
    <w:p w14:paraId="5592A264" w14:textId="77777777" w:rsidR="00283C22" w:rsidRPr="00610598" w:rsidRDefault="00283C22" w:rsidP="00283C22">
      <w:pPr>
        <w:pStyle w:val="BodyText"/>
        <w:tabs>
          <w:tab w:val="left" w:pos="1275"/>
        </w:tabs>
        <w:spacing w:before="0"/>
        <w:ind w:left="284" w:firstLine="0"/>
        <w:jc w:val="both"/>
        <w:rPr>
          <w:rFonts w:ascii="Times New Roman" w:hAnsi="Times New Roman"/>
          <w:noProof/>
          <w:sz w:val="24"/>
        </w:rPr>
      </w:pPr>
    </w:p>
    <w:p w14:paraId="0F57295E" w14:textId="69A025E6" w:rsidR="00610598" w:rsidRDefault="000018C3"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d) Ievadīšanas, pagrieziena un izvadīšanas līnijas.</w:t>
      </w:r>
    </w:p>
    <w:p w14:paraId="407424E7" w14:textId="77777777" w:rsidR="008D5BAD" w:rsidRPr="00610598" w:rsidRDefault="008D5BAD" w:rsidP="00AC407B">
      <w:pPr>
        <w:pStyle w:val="BodyText"/>
        <w:tabs>
          <w:tab w:val="left" w:pos="708"/>
        </w:tabs>
        <w:spacing w:before="0"/>
        <w:ind w:left="0" w:firstLine="0"/>
        <w:jc w:val="both"/>
        <w:rPr>
          <w:rFonts w:ascii="Times New Roman" w:hAnsi="Times New Roman"/>
          <w:noProof/>
          <w:sz w:val="24"/>
        </w:rPr>
      </w:pPr>
    </w:p>
    <w:p w14:paraId="1DDAA9D5" w14:textId="48041B7B" w:rsidR="00610598" w:rsidRPr="00610598" w:rsidRDefault="000018C3" w:rsidP="00283C22">
      <w:pPr>
        <w:pStyle w:val="BodyText"/>
        <w:spacing w:before="0"/>
        <w:ind w:left="284" w:firstLine="0"/>
        <w:jc w:val="both"/>
        <w:rPr>
          <w:rFonts w:ascii="Times New Roman" w:hAnsi="Times New Roman"/>
          <w:noProof/>
          <w:sz w:val="24"/>
        </w:rPr>
      </w:pPr>
      <w:r>
        <w:rPr>
          <w:rFonts w:ascii="Times New Roman" w:hAnsi="Times New Roman"/>
          <w:sz w:val="24"/>
        </w:rPr>
        <w:t>1) Ciktāl tas praktiski iespējams, ievadīšanas, pagrieziena un izvadīšanas līnijām jābūt nepārtrauktām visā to garumā un vismaz 15 cm platām. Ja viens vai vairāki stāvvietas marķējuma komplekti ir uzklāti viens uz otra, nepārtrauktām jābūt tām līnijām, kuras paredzētas vislielākajam gaisa kuģim, bet attiecībā uz pārējiem gaisa kuģiem jāizmanto pārtrauktas līnijas.</w:t>
      </w:r>
    </w:p>
    <w:p w14:paraId="68B20A12" w14:textId="5416AD2D" w:rsidR="00610598" w:rsidRPr="00610598" w:rsidRDefault="000018C3" w:rsidP="00283C22">
      <w:pPr>
        <w:pStyle w:val="BodyText"/>
        <w:spacing w:before="0"/>
        <w:ind w:left="284" w:firstLine="0"/>
        <w:jc w:val="both"/>
        <w:rPr>
          <w:rFonts w:ascii="Times New Roman" w:hAnsi="Times New Roman"/>
          <w:noProof/>
          <w:sz w:val="24"/>
        </w:rPr>
      </w:pPr>
      <w:r>
        <w:rPr>
          <w:rFonts w:ascii="Times New Roman" w:hAnsi="Times New Roman"/>
          <w:sz w:val="24"/>
        </w:rPr>
        <w:t>2) Ievadīšanas, pagrieziena un izvadīšanas līniju liekto posmu rādiusiem jābūt piemērotiem tādu vislielāko gaisa kuģu tipam, kam attiecīgie marķējumi paredzēti.</w:t>
      </w:r>
    </w:p>
    <w:p w14:paraId="11394F80" w14:textId="319C40DA" w:rsidR="00610598" w:rsidRDefault="000018C3" w:rsidP="00283C22">
      <w:pPr>
        <w:pStyle w:val="BodyText"/>
        <w:spacing w:before="0"/>
        <w:ind w:left="284" w:firstLine="0"/>
        <w:jc w:val="both"/>
        <w:rPr>
          <w:rFonts w:ascii="Times New Roman" w:hAnsi="Times New Roman"/>
          <w:noProof/>
          <w:sz w:val="24"/>
        </w:rPr>
      </w:pPr>
      <w:r>
        <w:rPr>
          <w:rFonts w:ascii="Times New Roman" w:hAnsi="Times New Roman"/>
          <w:sz w:val="24"/>
        </w:rPr>
        <w:t>3) Ja paredzēts, ka gaisa kuģis tiks pārvietots tikai vienā virzienā, ievadīšanas un izvadīšanas līnijas jāpapildina ar bultām, kas norāda šo virzienu.</w:t>
      </w:r>
    </w:p>
    <w:p w14:paraId="7469E2A3" w14:textId="77777777" w:rsidR="00283C22" w:rsidRPr="00610598" w:rsidRDefault="00283C22" w:rsidP="00283C22">
      <w:pPr>
        <w:pStyle w:val="BodyText"/>
        <w:spacing w:before="0"/>
        <w:ind w:left="284" w:firstLine="0"/>
        <w:jc w:val="both"/>
        <w:rPr>
          <w:rFonts w:ascii="Times New Roman" w:hAnsi="Times New Roman"/>
          <w:noProof/>
          <w:sz w:val="24"/>
        </w:rPr>
      </w:pPr>
    </w:p>
    <w:p w14:paraId="5EAB97BF" w14:textId="3BEAADC1" w:rsidR="00610598" w:rsidRPr="00610598" w:rsidRDefault="000018C3"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e) Izlīdzināšanas līnija. Izlīdzināšanas līnija jānovieto tā, lai tā sakristu ar noteiktajā stāvēšanas pozīcijā esoša gaisa kuģa ass līnijas turpinājumu un būtu redzama pilotam nostāšanās stāvvietā pēdējā posmā. Tai jābūt vismaz 15 cm platai.</w:t>
      </w:r>
    </w:p>
    <w:p w14:paraId="77E967B4" w14:textId="0B6BD5C4" w:rsidR="00610598" w:rsidRDefault="000018C3"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f) Pagrieziena uzsākšanas līnija un apstāšanās līnija.</w:t>
      </w:r>
    </w:p>
    <w:p w14:paraId="6FD6E16B" w14:textId="77777777" w:rsidR="008D5BAD" w:rsidRPr="00610598" w:rsidRDefault="008D5BAD" w:rsidP="00AC407B">
      <w:pPr>
        <w:pStyle w:val="BodyText"/>
        <w:tabs>
          <w:tab w:val="left" w:pos="708"/>
        </w:tabs>
        <w:spacing w:before="0"/>
        <w:ind w:left="0" w:firstLine="0"/>
        <w:jc w:val="both"/>
        <w:rPr>
          <w:rFonts w:ascii="Times New Roman" w:hAnsi="Times New Roman"/>
          <w:noProof/>
          <w:sz w:val="24"/>
        </w:rPr>
      </w:pPr>
    </w:p>
    <w:p w14:paraId="503C651E" w14:textId="37F26147" w:rsidR="00610598" w:rsidRPr="00610598" w:rsidRDefault="000018C3" w:rsidP="008D5BAD">
      <w:pPr>
        <w:pStyle w:val="BodyText"/>
        <w:spacing w:before="0"/>
        <w:ind w:left="284" w:firstLine="0"/>
        <w:jc w:val="both"/>
        <w:rPr>
          <w:rFonts w:ascii="Times New Roman" w:hAnsi="Times New Roman"/>
          <w:noProof/>
          <w:sz w:val="24"/>
        </w:rPr>
      </w:pPr>
      <w:r>
        <w:rPr>
          <w:rFonts w:ascii="Times New Roman" w:hAnsi="Times New Roman"/>
          <w:sz w:val="24"/>
        </w:rPr>
        <w:t>1) Pagrieziena uzsākšanas līnija jānovieto taisnā leņķī pret ievadīšanas līniju, traversā kreisā pilota pozīcijai plānotā pagrieziena uzsākšanas punktā. Tai jābūt vismaz 6 m garai un 15 cm platai, un tajā jāiekļauj bulta, lai norādītu pagrieziena virzienu.</w:t>
      </w:r>
    </w:p>
    <w:p w14:paraId="38000C23" w14:textId="5DA4436B" w:rsidR="00610598" w:rsidRPr="00610598" w:rsidRDefault="000018C3" w:rsidP="008D5BAD">
      <w:pPr>
        <w:pStyle w:val="BodyText"/>
        <w:spacing w:before="0"/>
        <w:ind w:left="284" w:firstLine="0"/>
        <w:jc w:val="both"/>
        <w:rPr>
          <w:rFonts w:ascii="Times New Roman" w:hAnsi="Times New Roman"/>
          <w:noProof/>
          <w:sz w:val="24"/>
        </w:rPr>
      </w:pPr>
      <w:r>
        <w:rPr>
          <w:rFonts w:ascii="Times New Roman" w:hAnsi="Times New Roman"/>
          <w:sz w:val="24"/>
        </w:rPr>
        <w:t>2) Apstāšanās līnija jānovieto taisnā leņķī pret izlīdzināšanas līniju, traversā kreisā pilota pozīcijai plānotajā apstāšanās punktā. Tai jābūt vismaz 6 m garai un 15 cm platai.</w:t>
      </w:r>
    </w:p>
    <w:p w14:paraId="12DCF7C6" w14:textId="07B5C061" w:rsidR="00610598" w:rsidRDefault="000018C3" w:rsidP="008D5BAD">
      <w:pPr>
        <w:pStyle w:val="BodyText"/>
        <w:spacing w:before="0"/>
        <w:ind w:left="284" w:firstLine="0"/>
        <w:jc w:val="both"/>
        <w:rPr>
          <w:rFonts w:ascii="Times New Roman" w:hAnsi="Times New Roman"/>
          <w:noProof/>
          <w:sz w:val="24"/>
        </w:rPr>
      </w:pPr>
      <w:r>
        <w:rPr>
          <w:rFonts w:ascii="Times New Roman" w:hAnsi="Times New Roman"/>
          <w:sz w:val="24"/>
        </w:rPr>
        <w:t>3) Ja nepieciešamas vairākas pagrieziena uzsākšanas līnijas un/vai apstāšanās līnijas, jānorāda atbilstošie gaisa kuģu tipi, kuriem tās paredzētas.</w:t>
      </w:r>
    </w:p>
    <w:p w14:paraId="71B266ED" w14:textId="77777777" w:rsidR="000018C3" w:rsidRPr="00610598" w:rsidRDefault="000018C3" w:rsidP="00AC407B">
      <w:pPr>
        <w:pStyle w:val="BodyText"/>
        <w:tabs>
          <w:tab w:val="left" w:pos="1275"/>
        </w:tabs>
        <w:spacing w:before="0"/>
        <w:ind w:left="0" w:firstLine="0"/>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C5660" w:rsidRPr="00610598" w14:paraId="51A4A11D" w14:textId="77777777" w:rsidTr="00FD4375">
        <w:trPr>
          <w:trHeight w:val="266"/>
        </w:trPr>
        <w:tc>
          <w:tcPr>
            <w:tcW w:w="9065" w:type="dxa"/>
            <w:shd w:val="clear" w:color="auto" w:fill="16CC7E"/>
          </w:tcPr>
          <w:p w14:paraId="70C85CFF" w14:textId="279C1FDC" w:rsidR="007C5660" w:rsidRPr="00610598" w:rsidRDefault="008D5BAD" w:rsidP="00FD4375">
            <w:pPr>
              <w:pStyle w:val="Heading2"/>
              <w:rPr>
                <w:rFonts w:ascii="Times New Roman" w:hAnsi="Times New Roman" w:cs="Times New Roman"/>
                <w:b/>
                <w:bCs/>
                <w:noProof/>
                <w:color w:val="FFFFFF" w:themeColor="background1"/>
                <w:sz w:val="24"/>
                <w:szCs w:val="24"/>
              </w:rPr>
            </w:pPr>
            <w:bookmarkStart w:id="296" w:name="_Toc121839193"/>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ADR-DSN.L.590</w:t>
            </w:r>
            <w:proofErr w:type="spellEnd"/>
            <w:r>
              <w:rPr>
                <w:rFonts w:ascii="Times New Roman" w:hAnsi="Times New Roman"/>
                <w:b/>
                <w:color w:val="FFFFFF" w:themeColor="background1"/>
                <w:sz w:val="24"/>
              </w:rPr>
              <w:t>. punktu “Gaisa kuģa stāvvietas marķējums”</w:t>
            </w:r>
            <w:bookmarkEnd w:id="296"/>
          </w:p>
        </w:tc>
      </w:tr>
    </w:tbl>
    <w:p w14:paraId="53108BE0" w14:textId="77777777" w:rsidR="00610598" w:rsidRPr="00610598" w:rsidRDefault="00610598" w:rsidP="00610598">
      <w:pPr>
        <w:jc w:val="both"/>
        <w:rPr>
          <w:rFonts w:ascii="Times New Roman" w:eastAsia="Calibri" w:hAnsi="Times New Roman" w:cs="Calibri"/>
          <w:noProof/>
          <w:sz w:val="24"/>
          <w:szCs w:val="5"/>
        </w:rPr>
      </w:pPr>
    </w:p>
    <w:p w14:paraId="010BA1B1" w14:textId="68DF75EA" w:rsidR="00610598" w:rsidRPr="00C55CB8" w:rsidRDefault="000018C3" w:rsidP="00AC407B">
      <w:pPr>
        <w:pStyle w:val="BodyText"/>
        <w:spacing w:before="0"/>
        <w:ind w:left="0" w:firstLine="0"/>
        <w:jc w:val="both"/>
        <w:rPr>
          <w:rFonts w:ascii="Times New Roman" w:hAnsi="Times New Roman"/>
          <w:noProof/>
          <w:sz w:val="24"/>
        </w:rPr>
      </w:pPr>
      <w:r>
        <w:rPr>
          <w:rFonts w:ascii="Times New Roman" w:hAnsi="Times New Roman"/>
          <w:sz w:val="24"/>
        </w:rPr>
        <w:t>a) Attālums, kas jānodrošina starp “STOP” līniju un ievadīšanas līniju, var mainīties atkarībā no gaisa kuģa tipa, ņemot vērā pilota redzes lauku.</w:t>
      </w:r>
    </w:p>
    <w:p w14:paraId="3646C29E" w14:textId="09BE5CE2" w:rsidR="00610598" w:rsidRDefault="00BC20AC" w:rsidP="00AC407B">
      <w:pPr>
        <w:pStyle w:val="BodyText"/>
        <w:spacing w:before="0"/>
        <w:ind w:left="0" w:firstLine="0"/>
        <w:jc w:val="both"/>
        <w:rPr>
          <w:rFonts w:ascii="Times New Roman" w:hAnsi="Times New Roman"/>
          <w:noProof/>
          <w:sz w:val="24"/>
        </w:rPr>
      </w:pPr>
      <w:r>
        <w:rPr>
          <w:rFonts w:ascii="Times New Roman" w:hAnsi="Times New Roman"/>
          <w:sz w:val="24"/>
        </w:rPr>
        <w:t>b) Perona marķējumi ir ierīkoti, lai veicinātu gaisa kuģu drošu ekspluatāciju stāvvietās un perona zonās. Kad tiek izmantotas atbilstošas procedūras, marķējumus var neizmantot, tādējādi nodrošinot operāciju īstenošanas elastību. Kā piemēru var minēt situācijas, kad lidlaukā ir gaisa kuģu manevrēšanas regulētāji vai kad gaisa kuģi ir jānovieto uz atklātiem peroniem, jo konkrētiem gaisa kuģiem paredzētus marķējumus nevar izmantot gaisa kuģu dažādības dēļ. Īpaši marķējumi/stāvvietas parasti ir vairāk piemēroti lielākiem gaisa kuģiem.</w:t>
      </w:r>
    </w:p>
    <w:p w14:paraId="25E3DCBC" w14:textId="77777777" w:rsidR="00AC407B" w:rsidRPr="00610598" w:rsidRDefault="00AC407B" w:rsidP="00AC407B">
      <w:pPr>
        <w:pStyle w:val="BodyText"/>
        <w:spacing w:before="0"/>
        <w:ind w:left="0" w:firstLine="0"/>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C407B" w:rsidRPr="00610598" w14:paraId="66B8D43D" w14:textId="77777777" w:rsidTr="00FD4375">
        <w:trPr>
          <w:trHeight w:val="266"/>
        </w:trPr>
        <w:tc>
          <w:tcPr>
            <w:tcW w:w="9065" w:type="dxa"/>
            <w:shd w:val="clear" w:color="auto" w:fill="212E63"/>
          </w:tcPr>
          <w:p w14:paraId="3257A099" w14:textId="7216FC27" w:rsidR="00AC407B" w:rsidRPr="00610598" w:rsidRDefault="00BC20AC" w:rsidP="00FD4375">
            <w:pPr>
              <w:pStyle w:val="Heading2"/>
              <w:rPr>
                <w:rFonts w:ascii="Times New Roman" w:hAnsi="Times New Roman" w:cs="Times New Roman"/>
                <w:b/>
                <w:noProof/>
                <w:color w:val="FFFFFF"/>
                <w:sz w:val="24"/>
                <w:szCs w:val="18"/>
              </w:rPr>
            </w:pPr>
            <w:bookmarkStart w:id="297" w:name="_Toc121839194"/>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ADR-DSN.L.595</w:t>
            </w:r>
            <w:proofErr w:type="spellEnd"/>
            <w:r>
              <w:rPr>
                <w:rFonts w:ascii="Times New Roman" w:hAnsi="Times New Roman"/>
                <w:b/>
                <w:color w:val="FFFFFF"/>
                <w:sz w:val="24"/>
              </w:rPr>
              <w:t>. punktu “Perona drošības līnijas”</w:t>
            </w:r>
            <w:bookmarkEnd w:id="297"/>
          </w:p>
        </w:tc>
      </w:tr>
    </w:tbl>
    <w:p w14:paraId="293091BD" w14:textId="77777777" w:rsidR="00610598" w:rsidRPr="00610598" w:rsidRDefault="00610598" w:rsidP="00610598">
      <w:pPr>
        <w:jc w:val="both"/>
        <w:rPr>
          <w:rFonts w:ascii="Times New Roman" w:eastAsia="Calibri" w:hAnsi="Times New Roman" w:cs="Calibri"/>
          <w:noProof/>
          <w:sz w:val="24"/>
          <w:szCs w:val="5"/>
        </w:rPr>
      </w:pPr>
    </w:p>
    <w:p w14:paraId="4753CDCF" w14:textId="26B70D01" w:rsidR="00610598" w:rsidRPr="00610598" w:rsidRDefault="000018C3"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a) Piemērojamība. Perona drošības līnijas jānodrošina uz perona atbilstoši nepieciešamībai, ko </w:t>
      </w:r>
      <w:r>
        <w:rPr>
          <w:rFonts w:ascii="Times New Roman" w:hAnsi="Times New Roman"/>
          <w:sz w:val="24"/>
        </w:rPr>
        <w:lastRenderedPageBreak/>
        <w:t>nosaka stāvvietas konfigurācija un zemes iekārtas.</w:t>
      </w:r>
    </w:p>
    <w:p w14:paraId="750B6958" w14:textId="2253243B" w:rsidR="00610598" w:rsidRPr="00610598" w:rsidRDefault="000018C3"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Novietojums. Perona drošības līnijas jāizvieto tā, lai norādītu zemes transportlīdzekļiem un citam gaisa kuģu tehniskās apkopes aprīkojumam paredzētās zonas un tādējādi nodrošinātu drošu attālumu no gaisa kuģa.</w:t>
      </w:r>
    </w:p>
    <w:p w14:paraId="51D54B6E" w14:textId="58599FC9" w:rsidR="00610598" w:rsidRDefault="000018C3"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Raksturojumi.</w:t>
      </w:r>
    </w:p>
    <w:p w14:paraId="3823B661" w14:textId="77777777" w:rsidR="00BC20AC" w:rsidRPr="00610598" w:rsidRDefault="00BC20AC" w:rsidP="00AC407B">
      <w:pPr>
        <w:pStyle w:val="BodyText"/>
        <w:tabs>
          <w:tab w:val="left" w:pos="708"/>
        </w:tabs>
        <w:spacing w:before="0"/>
        <w:ind w:left="0" w:firstLine="0"/>
        <w:jc w:val="both"/>
        <w:rPr>
          <w:rFonts w:ascii="Times New Roman" w:hAnsi="Times New Roman"/>
          <w:noProof/>
          <w:sz w:val="24"/>
        </w:rPr>
      </w:pPr>
    </w:p>
    <w:p w14:paraId="7EBB9B8A" w14:textId="061E044B" w:rsidR="00610598" w:rsidRPr="00610598" w:rsidRDefault="000018C3" w:rsidP="00BC20AC">
      <w:pPr>
        <w:pStyle w:val="BodyText"/>
        <w:spacing w:before="0"/>
        <w:ind w:left="284" w:firstLine="0"/>
        <w:jc w:val="both"/>
        <w:rPr>
          <w:rFonts w:ascii="Times New Roman" w:hAnsi="Times New Roman"/>
          <w:noProof/>
          <w:sz w:val="24"/>
        </w:rPr>
      </w:pPr>
      <w:r>
        <w:rPr>
          <w:rFonts w:ascii="Times New Roman" w:hAnsi="Times New Roman"/>
          <w:sz w:val="24"/>
        </w:rPr>
        <w:t>1) Perona drošības līnijās jāiekļauj tādi elementi kā spārna galu atdalošo attālumu līnijas un servisa ceļa robežlīnijas, kā tas nepieciešams stāvvietas konfigurācijai un zemes iekārtām.</w:t>
      </w:r>
    </w:p>
    <w:p w14:paraId="7E4B0280" w14:textId="73B5023A" w:rsidR="00610598" w:rsidRPr="00610598" w:rsidRDefault="000018C3" w:rsidP="00BC20AC">
      <w:pPr>
        <w:pStyle w:val="BodyText"/>
        <w:spacing w:before="0"/>
        <w:ind w:left="284" w:firstLine="0"/>
        <w:jc w:val="both"/>
        <w:rPr>
          <w:rFonts w:ascii="Times New Roman" w:hAnsi="Times New Roman"/>
          <w:noProof/>
          <w:sz w:val="24"/>
        </w:rPr>
      </w:pPr>
      <w:r>
        <w:rPr>
          <w:rFonts w:ascii="Times New Roman" w:hAnsi="Times New Roman"/>
          <w:sz w:val="24"/>
        </w:rPr>
        <w:t>2) Perona drošības līnijām jābūt tādā labi saredzamā krāsā, kas kontrastē ar gaisa kuģu stāvvietu marķējumu krāsu.</w:t>
      </w:r>
    </w:p>
    <w:p w14:paraId="1EABF4FE" w14:textId="206A75B3" w:rsidR="00610598" w:rsidRDefault="000018C3" w:rsidP="00BC20AC">
      <w:pPr>
        <w:pStyle w:val="BodyText"/>
        <w:spacing w:before="0"/>
        <w:ind w:left="284" w:firstLine="0"/>
        <w:jc w:val="both"/>
        <w:rPr>
          <w:rFonts w:ascii="Times New Roman" w:hAnsi="Times New Roman"/>
          <w:noProof/>
          <w:sz w:val="24"/>
        </w:rPr>
      </w:pPr>
      <w:r>
        <w:rPr>
          <w:rFonts w:ascii="Times New Roman" w:hAnsi="Times New Roman"/>
          <w:sz w:val="24"/>
        </w:rPr>
        <w:t>3) Perona drošības līnijai jābūt nepārtrauktai visā tās garumā un vismaz 10 cm platai.</w:t>
      </w:r>
    </w:p>
    <w:p w14:paraId="2E0060E9" w14:textId="77777777" w:rsidR="00BC20AC" w:rsidRPr="00610598" w:rsidRDefault="00BC20AC" w:rsidP="00AC407B">
      <w:pPr>
        <w:pStyle w:val="BodyText"/>
        <w:tabs>
          <w:tab w:val="left" w:pos="1275"/>
        </w:tabs>
        <w:spacing w:before="0"/>
        <w:ind w:left="0" w:firstLine="0"/>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C5660" w:rsidRPr="00610598" w14:paraId="45669F32" w14:textId="77777777" w:rsidTr="00FD4375">
        <w:trPr>
          <w:trHeight w:val="266"/>
        </w:trPr>
        <w:tc>
          <w:tcPr>
            <w:tcW w:w="9065" w:type="dxa"/>
            <w:shd w:val="clear" w:color="auto" w:fill="16CC7E"/>
          </w:tcPr>
          <w:p w14:paraId="33C5C6C1" w14:textId="101DCE25" w:rsidR="007C5660" w:rsidRPr="00610598" w:rsidRDefault="00BC20AC" w:rsidP="00FD4375">
            <w:pPr>
              <w:pStyle w:val="Heading2"/>
              <w:rPr>
                <w:rFonts w:ascii="Times New Roman" w:hAnsi="Times New Roman" w:cs="Times New Roman"/>
                <w:b/>
                <w:bCs/>
                <w:noProof/>
                <w:color w:val="FFFFFF" w:themeColor="background1"/>
                <w:sz w:val="24"/>
                <w:szCs w:val="24"/>
              </w:rPr>
            </w:pPr>
            <w:bookmarkStart w:id="298" w:name="_Toc121839195"/>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ADR-DSN.L.595</w:t>
            </w:r>
            <w:proofErr w:type="spellEnd"/>
            <w:r>
              <w:rPr>
                <w:rFonts w:ascii="Times New Roman" w:hAnsi="Times New Roman"/>
                <w:b/>
                <w:color w:val="FFFFFF" w:themeColor="background1"/>
                <w:sz w:val="24"/>
              </w:rPr>
              <w:t>. punktu “Perona drošības līnijas”</w:t>
            </w:r>
            <w:bookmarkEnd w:id="298"/>
          </w:p>
        </w:tc>
      </w:tr>
    </w:tbl>
    <w:p w14:paraId="45E27DEE" w14:textId="77777777" w:rsidR="00610598" w:rsidRPr="00610598" w:rsidRDefault="00610598" w:rsidP="00610598">
      <w:pPr>
        <w:jc w:val="both"/>
        <w:rPr>
          <w:rFonts w:ascii="Times New Roman" w:eastAsia="Calibri" w:hAnsi="Times New Roman" w:cs="Calibri"/>
          <w:noProof/>
          <w:sz w:val="24"/>
          <w:szCs w:val="29"/>
        </w:rPr>
      </w:pPr>
    </w:p>
    <w:p w14:paraId="6823FE5E" w14:textId="59D2206C" w:rsidR="00610598" w:rsidRPr="00610598" w:rsidRDefault="000018C3"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Zemes aprīkojumam un transportlīdzekļiem jāatrodas ārpus iepriekš noteiktām robežām, kad gaisa kuģi manevrē vai kad minētais aprīkojums netiek izmantots.</w:t>
      </w:r>
    </w:p>
    <w:p w14:paraId="47E247AC" w14:textId="4F6FD362" w:rsidR="00610598" w:rsidRDefault="000018C3"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Uz perona ir nepieciešamas drošības līnijas, ar kurām marķē zemes aprīkojuma novietošanas zonu, perona servisa ceļu un pasažieru eju u. tml. robežas. Šīs līnijas ir šaurākas un atšķirīgā krāsā, lai tās varētu atšķirt no līnijām, ko izmanto gaisa kuģi.</w:t>
      </w:r>
    </w:p>
    <w:p w14:paraId="635EC3DC" w14:textId="77777777" w:rsidR="00BC20AC" w:rsidRPr="00610598" w:rsidRDefault="00BC20AC" w:rsidP="00AC407B">
      <w:pPr>
        <w:pStyle w:val="BodyText"/>
        <w:tabs>
          <w:tab w:val="left" w:pos="708"/>
        </w:tabs>
        <w:spacing w:before="0"/>
        <w:ind w:left="0" w:firstLine="0"/>
        <w:jc w:val="both"/>
        <w:rPr>
          <w:rFonts w:ascii="Times New Roman" w:hAnsi="Times New Roman"/>
          <w:noProof/>
          <w:sz w:val="24"/>
        </w:rPr>
      </w:pPr>
    </w:p>
    <w:p w14:paraId="4EE45E0F" w14:textId="74348673" w:rsidR="00610598" w:rsidRPr="00610598" w:rsidRDefault="000018C3" w:rsidP="00BC20AC">
      <w:pPr>
        <w:pStyle w:val="BodyText"/>
        <w:spacing w:before="0"/>
        <w:ind w:left="284" w:firstLine="0"/>
        <w:jc w:val="both"/>
        <w:rPr>
          <w:rFonts w:ascii="Times New Roman" w:hAnsi="Times New Roman"/>
          <w:noProof/>
          <w:sz w:val="24"/>
        </w:rPr>
      </w:pPr>
      <w:r>
        <w:rPr>
          <w:rFonts w:ascii="Times New Roman" w:hAnsi="Times New Roman"/>
          <w:sz w:val="24"/>
        </w:rPr>
        <w:t>1) Spārnu galu atdalošo attālumu līnijas. Ar šīm līnijām jāapzīmē drošības zona, ko nešķērso kritiskās lidmašīnas spārnu galu trajektorija. Līnijai jābūt uzkrāsotai pienācīgā attālumā ārpus kritiskās lidmašīnas spārnu galu normālās trajektorijas.</w:t>
      </w:r>
    </w:p>
    <w:p w14:paraId="29F957B7" w14:textId="6BD6C512" w:rsidR="00610598" w:rsidRDefault="000018C3" w:rsidP="00BC20AC">
      <w:pPr>
        <w:pStyle w:val="BodyText"/>
        <w:spacing w:before="0"/>
        <w:ind w:left="284" w:firstLine="0"/>
        <w:jc w:val="both"/>
        <w:rPr>
          <w:rFonts w:ascii="Times New Roman" w:hAnsi="Times New Roman"/>
          <w:noProof/>
          <w:sz w:val="24"/>
        </w:rPr>
      </w:pPr>
      <w:r>
        <w:rPr>
          <w:rFonts w:ascii="Times New Roman" w:hAnsi="Times New Roman"/>
          <w:sz w:val="24"/>
        </w:rPr>
        <w:t>2) Aprīkojuma ierobežojuma līnijas. Šīs līnijas izmanto, lai apzīmētu to zonu robežas, kas paredzētas transportlīdzekļu un gaisa kuģu apkalpošanas aprīkojuma novietošanai, kad šādi transportlīdzekļi un aprīkojums netiek izmantoti.</w:t>
      </w:r>
    </w:p>
    <w:p w14:paraId="61E5118B" w14:textId="77777777" w:rsidR="00BC20AC" w:rsidRPr="00610598" w:rsidRDefault="00BC20AC" w:rsidP="00BC20AC">
      <w:pPr>
        <w:pStyle w:val="BodyText"/>
        <w:spacing w:before="0"/>
        <w:ind w:left="284" w:firstLine="0"/>
        <w:jc w:val="both"/>
        <w:rPr>
          <w:rFonts w:ascii="Times New Roman" w:hAnsi="Times New Roman"/>
          <w:noProof/>
          <w:sz w:val="24"/>
        </w:rPr>
      </w:pPr>
    </w:p>
    <w:p w14:paraId="5DA6E165" w14:textId="445F4C8A" w:rsidR="00610598" w:rsidRDefault="000018C3"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Var izmantot vairākas metodes, lai noteiktu, kurā drošības līnijas pusē ir droši novietot šādus transportlīdzekļus un aprīkojumu.</w:t>
      </w:r>
    </w:p>
    <w:p w14:paraId="41AC5E6B" w14:textId="77777777" w:rsidR="00BC20AC" w:rsidRPr="00610598" w:rsidRDefault="00BC20AC" w:rsidP="00AC407B">
      <w:pPr>
        <w:pStyle w:val="BodyText"/>
        <w:tabs>
          <w:tab w:val="left" w:pos="708"/>
        </w:tabs>
        <w:spacing w:before="0"/>
        <w:ind w:left="0" w:firstLine="0"/>
        <w:jc w:val="both"/>
        <w:rPr>
          <w:rFonts w:ascii="Times New Roman" w:hAnsi="Times New Roman"/>
          <w:noProof/>
          <w:sz w:val="24"/>
        </w:rPr>
      </w:pPr>
    </w:p>
    <w:p w14:paraId="6621B854" w14:textId="78BE95C7" w:rsidR="00610598" w:rsidRPr="00610598" w:rsidRDefault="000018C3" w:rsidP="00BC20AC">
      <w:pPr>
        <w:pStyle w:val="BodyText"/>
        <w:spacing w:before="0"/>
        <w:ind w:left="284" w:firstLine="0"/>
        <w:jc w:val="both"/>
        <w:rPr>
          <w:rFonts w:ascii="Times New Roman" w:hAnsi="Times New Roman"/>
          <w:noProof/>
          <w:sz w:val="24"/>
        </w:rPr>
      </w:pPr>
      <w:r>
        <w:rPr>
          <w:rFonts w:ascii="Times New Roman" w:hAnsi="Times New Roman"/>
          <w:sz w:val="24"/>
        </w:rPr>
        <w:t>1) Vienā drošības līnijas pusē var būt uzkrāsotas atzarotas līnijas vai papildu līnija (tādas pašas krāsas pārtraukta līnija vai citas labi redzamas krāsas nepārtraukta līnija). Puse, kurā uzkrāsotas atzarotās līnijas vai papildu līnija, tiek uzskatīta par drošu transportlīdzekļu un aprīkojuma novietošanai.</w:t>
      </w:r>
    </w:p>
    <w:p w14:paraId="441B1803" w14:textId="028C54BB" w:rsidR="00610598" w:rsidRPr="00AC407B" w:rsidRDefault="000018C3" w:rsidP="00BC20AC">
      <w:pPr>
        <w:pStyle w:val="BodyText"/>
        <w:spacing w:before="0"/>
        <w:ind w:left="284" w:firstLine="0"/>
        <w:jc w:val="both"/>
        <w:rPr>
          <w:rFonts w:ascii="Times New Roman" w:hAnsi="Times New Roman"/>
          <w:noProof/>
          <w:sz w:val="24"/>
        </w:rPr>
      </w:pPr>
      <w:r>
        <w:rPr>
          <w:rFonts w:ascii="Times New Roman" w:hAnsi="Times New Roman"/>
          <w:sz w:val="24"/>
        </w:rPr>
        <w:t>2) Pusē, ko izmanto zemes aprīkojumam, ir uzkrāsoti vārdi “</w:t>
      </w:r>
      <w:proofErr w:type="spellStart"/>
      <w:r>
        <w:rPr>
          <w:rFonts w:ascii="Times New Roman" w:hAnsi="Times New Roman"/>
          <w:sz w:val="24"/>
        </w:rPr>
        <w:t>Equipment</w:t>
      </w:r>
      <w:proofErr w:type="spellEnd"/>
      <w:r>
        <w:rPr>
          <w:rFonts w:ascii="Times New Roman" w:hAnsi="Times New Roman"/>
          <w:sz w:val="24"/>
        </w:rPr>
        <w:t xml:space="preserve"> Limit” [Aprīkojuma robeža], kas ir salasāmi no šīs puses.</w:t>
      </w:r>
    </w:p>
    <w:p w14:paraId="5E7508D3" w14:textId="4AFA1209" w:rsidR="00610598" w:rsidRDefault="000018C3" w:rsidP="00BC20AC">
      <w:pPr>
        <w:pStyle w:val="BodyText"/>
        <w:spacing w:before="0"/>
        <w:ind w:left="284" w:firstLine="0"/>
        <w:jc w:val="both"/>
        <w:rPr>
          <w:rFonts w:ascii="Times New Roman" w:hAnsi="Times New Roman"/>
          <w:noProof/>
          <w:sz w:val="24"/>
        </w:rPr>
      </w:pPr>
      <w:r>
        <w:rPr>
          <w:rFonts w:ascii="Times New Roman" w:hAnsi="Times New Roman"/>
          <w:sz w:val="24"/>
        </w:rPr>
        <w:t>3) Pasažieru ceļu līnijas. Tās izmanto, lai norādītu pasažieriem un pavadošajam personālam maršrutu, kurā jāpārvietojas pa peronu, lai izvairītos no briesmām. Var izmantot līniju pāri, starp kurām uzkrāsots gājēju pārejas svītrojums.</w:t>
      </w:r>
    </w:p>
    <w:p w14:paraId="5BED0697" w14:textId="77777777" w:rsidR="00AC407B" w:rsidRPr="00610598" w:rsidRDefault="00AC407B" w:rsidP="00AC407B">
      <w:pPr>
        <w:pStyle w:val="BodyText"/>
        <w:tabs>
          <w:tab w:val="left" w:pos="1275"/>
        </w:tabs>
        <w:spacing w:before="0"/>
        <w:ind w:left="0" w:firstLine="0"/>
        <w:jc w:val="both"/>
        <w:rPr>
          <w:rFonts w:ascii="Times New Roman" w:hAnsi="Times New Roman"/>
          <w:noProof/>
          <w:sz w:val="24"/>
        </w:rPr>
      </w:pPr>
    </w:p>
    <w:p w14:paraId="4AE06968" w14:textId="77777777"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1D22BFDF" w14:textId="77777777" w:rsidR="00AC407B" w:rsidRPr="00610598" w:rsidRDefault="00AC407B" w:rsidP="00610598">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C407B" w:rsidRPr="00610598" w14:paraId="2AD5166A" w14:textId="77777777" w:rsidTr="00FD4375">
        <w:trPr>
          <w:trHeight w:val="266"/>
        </w:trPr>
        <w:tc>
          <w:tcPr>
            <w:tcW w:w="9065" w:type="dxa"/>
            <w:shd w:val="clear" w:color="auto" w:fill="212E63"/>
          </w:tcPr>
          <w:p w14:paraId="4416695E" w14:textId="22CF9171" w:rsidR="00AC407B" w:rsidRPr="00610598" w:rsidRDefault="0072664E" w:rsidP="00FD4375">
            <w:pPr>
              <w:pStyle w:val="Heading2"/>
              <w:rPr>
                <w:rFonts w:ascii="Times New Roman" w:hAnsi="Times New Roman" w:cs="Times New Roman"/>
                <w:b/>
                <w:noProof/>
                <w:color w:val="FFFFFF"/>
                <w:sz w:val="24"/>
                <w:szCs w:val="18"/>
              </w:rPr>
            </w:pPr>
            <w:bookmarkStart w:id="299" w:name="_Toc121839196"/>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ADR-DSN.L.597</w:t>
            </w:r>
            <w:proofErr w:type="spellEnd"/>
            <w:r>
              <w:rPr>
                <w:rFonts w:ascii="Times New Roman" w:hAnsi="Times New Roman"/>
                <w:b/>
                <w:color w:val="FFFFFF"/>
                <w:sz w:val="24"/>
              </w:rPr>
              <w:t>. punktu “Peronu servisa ceļa marķējums”</w:t>
            </w:r>
            <w:bookmarkEnd w:id="299"/>
          </w:p>
        </w:tc>
      </w:tr>
    </w:tbl>
    <w:p w14:paraId="1044D632" w14:textId="77777777" w:rsidR="00610598" w:rsidRPr="00610598" w:rsidRDefault="00610598" w:rsidP="00610598">
      <w:pPr>
        <w:jc w:val="both"/>
        <w:rPr>
          <w:rFonts w:ascii="Times New Roman" w:eastAsia="Calibri" w:hAnsi="Times New Roman" w:cs="Calibri"/>
          <w:noProof/>
          <w:sz w:val="24"/>
          <w:szCs w:val="5"/>
        </w:rPr>
      </w:pPr>
    </w:p>
    <w:p w14:paraId="3BD9E48D" w14:textId="4C1F33C9" w:rsidR="00610598" w:rsidRPr="00610598" w:rsidRDefault="000018C3" w:rsidP="00AC407B">
      <w:pPr>
        <w:pStyle w:val="BodyText"/>
        <w:spacing w:before="0"/>
        <w:ind w:left="0" w:firstLine="0"/>
        <w:jc w:val="both"/>
        <w:rPr>
          <w:rFonts w:ascii="Times New Roman" w:hAnsi="Times New Roman"/>
          <w:noProof/>
          <w:sz w:val="24"/>
        </w:rPr>
      </w:pPr>
      <w:r>
        <w:rPr>
          <w:rFonts w:ascii="Times New Roman" w:hAnsi="Times New Roman"/>
          <w:sz w:val="24"/>
        </w:rPr>
        <w:t>a) Piemērojamība. Peronu servisa ceļa robežas ir jānosaka, izmantojot peronu servisa ceļa marķējumus.</w:t>
      </w:r>
    </w:p>
    <w:p w14:paraId="3121CB64" w14:textId="7BD8E205" w:rsidR="00610598" w:rsidRPr="00610598" w:rsidRDefault="000018C3" w:rsidP="00AC407B">
      <w:pPr>
        <w:pStyle w:val="BodyText"/>
        <w:spacing w:before="0"/>
        <w:ind w:left="0" w:firstLine="0"/>
        <w:jc w:val="both"/>
        <w:rPr>
          <w:rFonts w:ascii="Times New Roman" w:hAnsi="Times New Roman"/>
          <w:noProof/>
          <w:sz w:val="24"/>
        </w:rPr>
      </w:pPr>
      <w:r>
        <w:rPr>
          <w:rFonts w:ascii="Times New Roman" w:hAnsi="Times New Roman"/>
          <w:sz w:val="24"/>
        </w:rPr>
        <w:t>b) Novietojums. Peronu servisa ceļa marķējumi jāizvieto tā, lai norādītu zemes transportlīdzekļiem un citam gaisa kuģu tehniskās apkopes aprīkojumam paredzētās zonas un tādējādi tās droši nošķirtu no gaisa kuģa.</w:t>
      </w:r>
    </w:p>
    <w:p w14:paraId="788490D1" w14:textId="7034ABA7" w:rsidR="00610598" w:rsidRDefault="000018C3" w:rsidP="00AA1B44">
      <w:pPr>
        <w:pStyle w:val="BodyText"/>
        <w:keepNext/>
        <w:keepLines/>
        <w:spacing w:before="0"/>
        <w:ind w:left="0" w:firstLine="0"/>
        <w:jc w:val="both"/>
        <w:rPr>
          <w:rFonts w:ascii="Times New Roman" w:hAnsi="Times New Roman"/>
          <w:noProof/>
          <w:sz w:val="24"/>
        </w:rPr>
      </w:pPr>
      <w:r>
        <w:rPr>
          <w:rFonts w:ascii="Times New Roman" w:hAnsi="Times New Roman"/>
          <w:sz w:val="24"/>
        </w:rPr>
        <w:lastRenderedPageBreak/>
        <w:t>c) Raksturojumi.</w:t>
      </w:r>
    </w:p>
    <w:p w14:paraId="2A70B0BC" w14:textId="77777777" w:rsidR="0072664E" w:rsidRPr="00610598" w:rsidRDefault="0072664E" w:rsidP="00AA1B44">
      <w:pPr>
        <w:pStyle w:val="BodyText"/>
        <w:keepNext/>
        <w:keepLines/>
        <w:spacing w:before="0"/>
        <w:ind w:left="0" w:firstLine="0"/>
        <w:jc w:val="both"/>
        <w:rPr>
          <w:rFonts w:ascii="Times New Roman" w:hAnsi="Times New Roman"/>
          <w:noProof/>
          <w:sz w:val="24"/>
        </w:rPr>
      </w:pPr>
    </w:p>
    <w:p w14:paraId="10B4ABCC" w14:textId="5F1A4A01" w:rsidR="00610598" w:rsidRPr="00610598" w:rsidRDefault="000018C3" w:rsidP="00AA1B44">
      <w:pPr>
        <w:pStyle w:val="BodyText"/>
        <w:keepNext/>
        <w:keepLines/>
        <w:spacing w:before="0"/>
        <w:ind w:left="284" w:firstLine="0"/>
        <w:jc w:val="both"/>
        <w:rPr>
          <w:rFonts w:ascii="Times New Roman" w:hAnsi="Times New Roman"/>
          <w:noProof/>
          <w:sz w:val="24"/>
        </w:rPr>
      </w:pPr>
      <w:r>
        <w:rPr>
          <w:rFonts w:ascii="Times New Roman" w:hAnsi="Times New Roman"/>
          <w:sz w:val="24"/>
        </w:rPr>
        <w:t>1) Peronu servisa ceļa marķējumiem jābūt baltā krāsā.</w:t>
      </w:r>
    </w:p>
    <w:p w14:paraId="7E2F6CF9" w14:textId="2A01F4CF" w:rsidR="00610598" w:rsidRPr="00610598" w:rsidRDefault="000018C3" w:rsidP="0072664E">
      <w:pPr>
        <w:pStyle w:val="BodyText"/>
        <w:spacing w:before="0"/>
        <w:ind w:left="284" w:firstLine="0"/>
        <w:jc w:val="both"/>
        <w:rPr>
          <w:rFonts w:ascii="Times New Roman" w:hAnsi="Times New Roman"/>
          <w:noProof/>
          <w:sz w:val="24"/>
        </w:rPr>
      </w:pPr>
      <w:r>
        <w:rPr>
          <w:rFonts w:ascii="Times New Roman" w:hAnsi="Times New Roman"/>
          <w:sz w:val="24"/>
        </w:rPr>
        <w:t>2) Peronu servisa ceļa marķējumiem ir jābūt nepārtrauktiem gar malām, bet servisa ceļa vidū atbilstīgi konkrētajam gadījumam ir jāizmanto nepārtraukts vai pārtraukts marķējums, kas ir vismaz 10 cm plats.</w:t>
      </w:r>
    </w:p>
    <w:p w14:paraId="1F05988E" w14:textId="1F955ABD" w:rsidR="00610598" w:rsidRDefault="000018C3" w:rsidP="0072664E">
      <w:pPr>
        <w:pStyle w:val="BodyText"/>
        <w:spacing w:before="0"/>
        <w:ind w:left="284" w:firstLine="0"/>
        <w:jc w:val="both"/>
        <w:rPr>
          <w:rFonts w:ascii="Times New Roman" w:hAnsi="Times New Roman"/>
          <w:noProof/>
          <w:sz w:val="24"/>
        </w:rPr>
      </w:pPr>
      <w:r>
        <w:rPr>
          <w:rFonts w:ascii="Times New Roman" w:hAnsi="Times New Roman"/>
          <w:sz w:val="24"/>
        </w:rPr>
        <w:t>3) Kad peronu servisa ceļa marķējums šķērso manevrēšanas ceļu vai gaisa kuģa manevrēšanas joslu stāvvietā, tad kā peronu servisa ceļa malu marķējums visa krustojuma garumā ir jāizmanto marķējums no divām paralēlām pamīšus pārtrauktām līnijām. Līnijām ir jābūt 1,0 m garām, un to platumam ir jābūt vienādam ar marķējuma nepārtrauktās daļas platumu.</w:t>
      </w:r>
    </w:p>
    <w:p w14:paraId="4983DAFE" w14:textId="77777777" w:rsidR="0072664E" w:rsidRPr="00610598" w:rsidRDefault="0072664E" w:rsidP="0072664E">
      <w:pPr>
        <w:pStyle w:val="BodyText"/>
        <w:spacing w:before="0"/>
        <w:ind w:left="284" w:firstLine="0"/>
        <w:jc w:val="both"/>
        <w:rPr>
          <w:rFonts w:ascii="Times New Roman" w:hAnsi="Times New Roman"/>
          <w:noProof/>
          <w:sz w:val="24"/>
        </w:rPr>
      </w:pPr>
    </w:p>
    <w:p w14:paraId="34BA390F" w14:textId="43652374" w:rsidR="00610598" w:rsidRDefault="000018C3" w:rsidP="00AC407B">
      <w:pPr>
        <w:pStyle w:val="BodyText"/>
        <w:spacing w:before="0"/>
        <w:ind w:left="0" w:firstLine="0"/>
        <w:jc w:val="both"/>
        <w:rPr>
          <w:rFonts w:ascii="Times New Roman" w:hAnsi="Times New Roman"/>
          <w:noProof/>
          <w:sz w:val="24"/>
        </w:rPr>
      </w:pPr>
      <w:r>
        <w:rPr>
          <w:rFonts w:ascii="Times New Roman" w:hAnsi="Times New Roman"/>
          <w:sz w:val="24"/>
        </w:rPr>
        <w:t>d) Peronu servisa ceļa marķējumi ir jāpārtrauc, kad tie krustojas ar citiem uz perona uzklātiem marķējumiem. Atstarpe katrā attiecīgā marķējuma pusē nedrīkst būt platāka par 1 m.</w:t>
      </w:r>
    </w:p>
    <w:p w14:paraId="63FE12D8" w14:textId="77777777" w:rsidR="000018C3" w:rsidRPr="00610598" w:rsidRDefault="000018C3" w:rsidP="00AC407B">
      <w:pPr>
        <w:pStyle w:val="BodyText"/>
        <w:spacing w:before="0"/>
        <w:ind w:left="0" w:firstLine="0"/>
        <w:jc w:val="both"/>
        <w:rPr>
          <w:rFonts w:ascii="Times New Roman" w:hAnsi="Times New Roman"/>
          <w:noProof/>
          <w:sz w:val="24"/>
        </w:rPr>
      </w:pPr>
    </w:p>
    <w:p w14:paraId="672BB423" w14:textId="77777777"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3A19C322" w14:textId="77777777" w:rsidR="000018C3" w:rsidRPr="00610598" w:rsidRDefault="000018C3" w:rsidP="00610598">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C5660" w:rsidRPr="00610598" w14:paraId="5B2E67BD" w14:textId="77777777" w:rsidTr="00FD4375">
        <w:trPr>
          <w:trHeight w:val="266"/>
        </w:trPr>
        <w:tc>
          <w:tcPr>
            <w:tcW w:w="9065" w:type="dxa"/>
            <w:shd w:val="clear" w:color="auto" w:fill="16CC7E"/>
          </w:tcPr>
          <w:p w14:paraId="0CF62D24" w14:textId="5AA73848" w:rsidR="007C5660" w:rsidRPr="00610598" w:rsidRDefault="0072664E" w:rsidP="00FD4375">
            <w:pPr>
              <w:pStyle w:val="Heading2"/>
              <w:rPr>
                <w:rFonts w:ascii="Times New Roman" w:hAnsi="Times New Roman" w:cs="Times New Roman"/>
                <w:b/>
                <w:bCs/>
                <w:noProof/>
                <w:color w:val="FFFFFF" w:themeColor="background1"/>
                <w:sz w:val="24"/>
                <w:szCs w:val="24"/>
              </w:rPr>
            </w:pPr>
            <w:bookmarkStart w:id="300" w:name="_Toc121839197"/>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ADR-DSN.L.597</w:t>
            </w:r>
            <w:proofErr w:type="spellEnd"/>
            <w:r>
              <w:rPr>
                <w:rFonts w:ascii="Times New Roman" w:hAnsi="Times New Roman"/>
                <w:b/>
                <w:color w:val="FFFFFF" w:themeColor="background1"/>
                <w:sz w:val="24"/>
              </w:rPr>
              <w:t>. punktu “Perona servisa ceļa marķējums”</w:t>
            </w:r>
            <w:bookmarkEnd w:id="300"/>
          </w:p>
        </w:tc>
      </w:tr>
    </w:tbl>
    <w:p w14:paraId="12AA8BB1" w14:textId="77777777" w:rsidR="00610598" w:rsidRPr="00610598" w:rsidRDefault="00610598" w:rsidP="00610598">
      <w:pPr>
        <w:jc w:val="both"/>
        <w:rPr>
          <w:rFonts w:ascii="Times New Roman" w:eastAsia="Calibri" w:hAnsi="Times New Roman" w:cs="Calibri"/>
          <w:noProof/>
          <w:sz w:val="24"/>
          <w:szCs w:val="29"/>
        </w:rPr>
      </w:pPr>
    </w:p>
    <w:p w14:paraId="5011E355" w14:textId="095FB470" w:rsidR="00610598" w:rsidRPr="00610598" w:rsidRDefault="000018C3"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Termins “servisa ceļš” ietver arī cita veida kustības maršrutus, piemēram, perimetra servisa ceļus, kurus izmanto, lai nodrošinātu piekļuvi lidlauka drošības vai tehniskās apkopes dienestiem un citiem dienestiem. Tomēr uz šāda veida servisa ceļiem nav attiecināms termins “perona servisa ceļš”.</w:t>
      </w:r>
    </w:p>
    <w:p w14:paraId="594B112A" w14:textId="5C3C577D" w:rsidR="00610598" w:rsidRPr="00610598" w:rsidRDefault="000018C3"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Ja perona servisa ceļš šķērso manevrēšanas ceļu, to, ka transportlīdzekļiem ir jāapstājas, jānorāda, izmantojot atsevišķu gaidīšanas vietas uz ceļa zīmi atbilstoši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ADR-DSN.N.800</w:t>
      </w:r>
      <w:proofErr w:type="spellEnd"/>
      <w:r>
        <w:rPr>
          <w:rFonts w:ascii="Times New Roman" w:hAnsi="Times New Roman"/>
          <w:sz w:val="24"/>
        </w:rPr>
        <w:t xml:space="preserve">. punktu vai gaidīšanas vietas uz ceļa marķējumu atbilstoši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ADR-DSN.L.600</w:t>
      </w:r>
      <w:proofErr w:type="spellEnd"/>
      <w:r>
        <w:rPr>
          <w:rFonts w:ascii="Times New Roman" w:hAnsi="Times New Roman"/>
          <w:sz w:val="24"/>
        </w:rPr>
        <w:t>. punktu.</w:t>
      </w:r>
    </w:p>
    <w:p w14:paraId="2FDE5791" w14:textId="0A6209B9" w:rsidR="00610598" w:rsidRDefault="000018C3"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c) Informācija par marķējumiem, kas ir izmantojami uz perona, ir sniegta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ADR-DSN.L.555</w:t>
      </w:r>
      <w:proofErr w:type="spellEnd"/>
      <w:r>
        <w:rPr>
          <w:rFonts w:ascii="Times New Roman" w:hAnsi="Times New Roman"/>
          <w:sz w:val="24"/>
        </w:rPr>
        <w:t xml:space="preserve">.,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ADR-DSN.L.590</w:t>
      </w:r>
      <w:proofErr w:type="spellEnd"/>
      <w:r>
        <w:rPr>
          <w:rFonts w:ascii="Times New Roman" w:hAnsi="Times New Roman"/>
          <w:sz w:val="24"/>
        </w:rPr>
        <w:t xml:space="preserve">. un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ADR-DSN.L.595</w:t>
      </w:r>
      <w:proofErr w:type="spellEnd"/>
      <w:r>
        <w:rPr>
          <w:rFonts w:ascii="Times New Roman" w:hAnsi="Times New Roman"/>
          <w:sz w:val="24"/>
        </w:rPr>
        <w:t>. punktu.</w:t>
      </w:r>
    </w:p>
    <w:p w14:paraId="7C113D7D" w14:textId="77777777" w:rsidR="000018C3" w:rsidRPr="00610598" w:rsidRDefault="000018C3" w:rsidP="00AC407B">
      <w:pPr>
        <w:pStyle w:val="BodyText"/>
        <w:tabs>
          <w:tab w:val="left" w:pos="708"/>
        </w:tabs>
        <w:spacing w:before="0"/>
        <w:ind w:left="0" w:firstLine="0"/>
        <w:jc w:val="both"/>
        <w:rPr>
          <w:rFonts w:ascii="Times New Roman" w:hAnsi="Times New Roman"/>
          <w:noProof/>
          <w:sz w:val="24"/>
        </w:rPr>
      </w:pPr>
    </w:p>
    <w:p w14:paraId="7FD2314F" w14:textId="77777777"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61BE677F" w14:textId="77777777" w:rsidR="00AC407B" w:rsidRPr="00610598" w:rsidRDefault="00AC407B" w:rsidP="00610598">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C407B" w:rsidRPr="00610598" w14:paraId="602FE084" w14:textId="77777777" w:rsidTr="00FD4375">
        <w:trPr>
          <w:trHeight w:val="266"/>
        </w:trPr>
        <w:tc>
          <w:tcPr>
            <w:tcW w:w="9065" w:type="dxa"/>
            <w:shd w:val="clear" w:color="auto" w:fill="212E63"/>
          </w:tcPr>
          <w:p w14:paraId="2F22AC11" w14:textId="36F36A67" w:rsidR="00AC407B" w:rsidRPr="00610598" w:rsidRDefault="0072664E" w:rsidP="00FD4375">
            <w:pPr>
              <w:pStyle w:val="Heading2"/>
              <w:rPr>
                <w:rFonts w:ascii="Times New Roman" w:hAnsi="Times New Roman" w:cs="Times New Roman"/>
                <w:b/>
                <w:noProof/>
                <w:color w:val="FFFFFF"/>
                <w:sz w:val="24"/>
                <w:szCs w:val="18"/>
              </w:rPr>
            </w:pPr>
            <w:bookmarkStart w:id="301" w:name="_Toc121839198"/>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ADR-DSN.L.600</w:t>
            </w:r>
            <w:proofErr w:type="spellEnd"/>
            <w:r>
              <w:rPr>
                <w:rFonts w:ascii="Times New Roman" w:hAnsi="Times New Roman"/>
                <w:b/>
                <w:color w:val="FFFFFF"/>
                <w:sz w:val="24"/>
              </w:rPr>
              <w:t>. punktu “Gaidīšanas vietas uz ceļa marķējums”</w:t>
            </w:r>
            <w:bookmarkEnd w:id="301"/>
          </w:p>
        </w:tc>
      </w:tr>
    </w:tbl>
    <w:p w14:paraId="33608DC9" w14:textId="77777777" w:rsidR="00610598" w:rsidRPr="00610598" w:rsidRDefault="00610598" w:rsidP="00610598">
      <w:pPr>
        <w:jc w:val="both"/>
        <w:rPr>
          <w:rFonts w:ascii="Times New Roman" w:eastAsia="Calibri" w:hAnsi="Times New Roman" w:cs="Calibri"/>
          <w:noProof/>
          <w:sz w:val="24"/>
          <w:szCs w:val="5"/>
        </w:rPr>
      </w:pPr>
    </w:p>
    <w:p w14:paraId="1A2C3A1A" w14:textId="3C70CE49" w:rsidR="00610598" w:rsidRPr="00610598" w:rsidRDefault="000018C3"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Piemērojamība. Gaidīšanas vietas uz ceļa marķējums jānodrošina pie visām ceļu izejām uz skrejceļu vai manevrēšanas ceļu un pie visiem krustojumiem ar tiem.</w:t>
      </w:r>
    </w:p>
    <w:p w14:paraId="2DBDC85F" w14:textId="32F2F989" w:rsidR="00610598" w:rsidRDefault="000018C3"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Novietojums.</w:t>
      </w:r>
    </w:p>
    <w:p w14:paraId="1319FDCC" w14:textId="77777777" w:rsidR="0072664E" w:rsidRPr="00610598" w:rsidRDefault="0072664E" w:rsidP="00AC407B">
      <w:pPr>
        <w:pStyle w:val="BodyText"/>
        <w:tabs>
          <w:tab w:val="left" w:pos="708"/>
        </w:tabs>
        <w:spacing w:before="0"/>
        <w:ind w:left="0" w:firstLine="0"/>
        <w:jc w:val="both"/>
        <w:rPr>
          <w:rFonts w:ascii="Times New Roman" w:hAnsi="Times New Roman"/>
          <w:noProof/>
          <w:sz w:val="24"/>
        </w:rPr>
      </w:pPr>
    </w:p>
    <w:p w14:paraId="691511E5" w14:textId="5935B78F" w:rsidR="00610598" w:rsidRPr="00AC407B" w:rsidRDefault="000018C3" w:rsidP="0072664E">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1) Gaidīšanas vietas uz ceļa marķējumam jāatrodas šķērsām pāri ceļam gaidīšanas vietā.</w:t>
      </w:r>
    </w:p>
    <w:p w14:paraId="685C6D62" w14:textId="4A790528" w:rsidR="00610598" w:rsidRDefault="000018C3" w:rsidP="0072664E">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2) Ja ceļš krustojas ar manevrēšanas ceļu, gaidīšanas vietas uz ceļa marķējumam jāstiepjas pāri ceļam pienācīgā attālumā, lai nodrošinātu, ka transportlīdzekļi neskar manevrēšanas joslu.</w:t>
      </w:r>
    </w:p>
    <w:p w14:paraId="3D14E019" w14:textId="77777777" w:rsidR="0072664E" w:rsidRPr="00610598" w:rsidRDefault="0072664E" w:rsidP="0072664E">
      <w:pPr>
        <w:pStyle w:val="BodyText"/>
        <w:tabs>
          <w:tab w:val="left" w:pos="1275"/>
        </w:tabs>
        <w:spacing w:before="0"/>
        <w:ind w:left="284" w:firstLine="0"/>
        <w:jc w:val="both"/>
        <w:rPr>
          <w:rFonts w:ascii="Times New Roman" w:hAnsi="Times New Roman"/>
          <w:noProof/>
          <w:sz w:val="24"/>
        </w:rPr>
      </w:pPr>
    </w:p>
    <w:p w14:paraId="3CDD37B9" w14:textId="66C1B970" w:rsidR="00610598" w:rsidRDefault="000018C3"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Raksturojumi.</w:t>
      </w:r>
    </w:p>
    <w:p w14:paraId="17D94E1C" w14:textId="77777777" w:rsidR="0072664E" w:rsidRPr="00610598" w:rsidRDefault="0072664E" w:rsidP="00AC407B">
      <w:pPr>
        <w:pStyle w:val="BodyText"/>
        <w:tabs>
          <w:tab w:val="left" w:pos="708"/>
        </w:tabs>
        <w:spacing w:before="0"/>
        <w:ind w:left="0" w:firstLine="0"/>
        <w:jc w:val="both"/>
        <w:rPr>
          <w:rFonts w:ascii="Times New Roman" w:hAnsi="Times New Roman"/>
          <w:noProof/>
          <w:sz w:val="24"/>
        </w:rPr>
      </w:pPr>
    </w:p>
    <w:p w14:paraId="0DAF75FF" w14:textId="509CF162" w:rsidR="00610598" w:rsidRPr="00610598" w:rsidRDefault="000018C3" w:rsidP="0072664E">
      <w:pPr>
        <w:pStyle w:val="BodyText"/>
        <w:spacing w:before="0"/>
        <w:ind w:left="284" w:firstLine="0"/>
        <w:jc w:val="both"/>
        <w:rPr>
          <w:rFonts w:ascii="Times New Roman" w:hAnsi="Times New Roman"/>
          <w:noProof/>
          <w:sz w:val="24"/>
        </w:rPr>
      </w:pPr>
      <w:r>
        <w:rPr>
          <w:rFonts w:ascii="Times New Roman" w:hAnsi="Times New Roman"/>
          <w:sz w:val="24"/>
        </w:rPr>
        <w:t>1) Gaidīšanas vietas uz ceļa marķējumam jāatbilst vietējiem ceļu satiksmes noteikumiem.</w:t>
      </w:r>
    </w:p>
    <w:p w14:paraId="1F4E7D8C" w14:textId="053B6077" w:rsidR="00610598" w:rsidRDefault="000018C3" w:rsidP="0072664E">
      <w:pPr>
        <w:pStyle w:val="BodyText"/>
        <w:spacing w:before="0"/>
        <w:ind w:left="284" w:firstLine="0"/>
        <w:jc w:val="both"/>
        <w:rPr>
          <w:rFonts w:ascii="Times New Roman" w:hAnsi="Times New Roman"/>
          <w:noProof/>
          <w:sz w:val="24"/>
        </w:rPr>
      </w:pPr>
      <w:r>
        <w:rPr>
          <w:rFonts w:ascii="Times New Roman" w:hAnsi="Times New Roman"/>
          <w:sz w:val="24"/>
        </w:rPr>
        <w:t>2) Gaidīšanas vietas uz ceļa marķējumam krustojumā ar manevrēšanas ceļu jāatbilst vietējiem ceļu satiksmes noteikumiem attiecībā uz ceļa došanu vai obligātu apstāšanos.</w:t>
      </w:r>
    </w:p>
    <w:p w14:paraId="1E703056" w14:textId="77777777" w:rsidR="000018C3" w:rsidRPr="00610598" w:rsidRDefault="000018C3" w:rsidP="00AC407B">
      <w:pPr>
        <w:pStyle w:val="BodyText"/>
        <w:tabs>
          <w:tab w:val="left" w:pos="1275"/>
        </w:tabs>
        <w:spacing w:before="0"/>
        <w:ind w:left="0" w:firstLine="0"/>
        <w:jc w:val="both"/>
        <w:rPr>
          <w:rFonts w:ascii="Times New Roman" w:hAnsi="Times New Roman"/>
          <w:noProof/>
          <w:sz w:val="24"/>
        </w:rPr>
      </w:pPr>
    </w:p>
    <w:p w14:paraId="21332965" w14:textId="77777777"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4A4046E0" w14:textId="77777777" w:rsidR="000018C3" w:rsidRPr="00610598" w:rsidRDefault="000018C3" w:rsidP="00610598">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C5660" w:rsidRPr="00610598" w14:paraId="480B5BB0" w14:textId="77777777" w:rsidTr="00FD4375">
        <w:trPr>
          <w:trHeight w:val="266"/>
        </w:trPr>
        <w:tc>
          <w:tcPr>
            <w:tcW w:w="9065" w:type="dxa"/>
            <w:shd w:val="clear" w:color="auto" w:fill="16CC7E"/>
          </w:tcPr>
          <w:p w14:paraId="1E4E9734" w14:textId="73511878" w:rsidR="007C5660" w:rsidRPr="00610598" w:rsidRDefault="0072664E" w:rsidP="00FD4375">
            <w:pPr>
              <w:pStyle w:val="Heading2"/>
              <w:rPr>
                <w:rFonts w:ascii="Times New Roman" w:hAnsi="Times New Roman" w:cs="Times New Roman"/>
                <w:b/>
                <w:bCs/>
                <w:noProof/>
                <w:color w:val="FFFFFF" w:themeColor="background1"/>
                <w:sz w:val="24"/>
                <w:szCs w:val="24"/>
              </w:rPr>
            </w:pPr>
            <w:bookmarkStart w:id="302" w:name="_Toc121839199"/>
            <w:proofErr w:type="spellStart"/>
            <w:r>
              <w:rPr>
                <w:rFonts w:ascii="Times New Roman" w:hAnsi="Times New Roman"/>
                <w:b/>
                <w:color w:val="FFFFFF" w:themeColor="background1"/>
                <w:sz w:val="24"/>
              </w:rPr>
              <w:lastRenderedPageBreak/>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ADR-DSN.L.600</w:t>
            </w:r>
            <w:proofErr w:type="spellEnd"/>
            <w:r>
              <w:rPr>
                <w:rFonts w:ascii="Times New Roman" w:hAnsi="Times New Roman"/>
                <w:b/>
                <w:color w:val="FFFFFF" w:themeColor="background1"/>
                <w:sz w:val="24"/>
              </w:rPr>
              <w:t>. punktu “Gaidīšanas vietas uz ceļa marķējums”</w:t>
            </w:r>
            <w:bookmarkEnd w:id="302"/>
          </w:p>
        </w:tc>
      </w:tr>
    </w:tbl>
    <w:p w14:paraId="45216126" w14:textId="77777777" w:rsidR="00610598" w:rsidRPr="00610598" w:rsidRDefault="00610598" w:rsidP="00610598">
      <w:pPr>
        <w:jc w:val="both"/>
        <w:rPr>
          <w:rFonts w:ascii="Times New Roman" w:eastAsia="Calibri" w:hAnsi="Times New Roman" w:cs="Calibri"/>
          <w:noProof/>
          <w:sz w:val="24"/>
          <w:szCs w:val="5"/>
        </w:rPr>
      </w:pPr>
    </w:p>
    <w:p w14:paraId="2C98B5D7" w14:textId="1EEBE581" w:rsidR="00610598" w:rsidRPr="00610598" w:rsidRDefault="000018C3"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Ja kustības maršruts, pa kuru piekļūst skrejceļam vai manevrēšanas ceļam, nav pārklāts ar mākslīgo segumu, uz tā var nebūt iespējams ierīkot marķējumus. Šādos gadījumos jāuzstāda gaidīšanas vietas kustības maršrutā zīmes un/vai ugunis kopā ar atbilstošām norādēm par to, kā transportlīdzekļa vadītājam rīkoties.</w:t>
      </w:r>
    </w:p>
    <w:p w14:paraId="7984B412" w14:textId="4C291E58" w:rsidR="00610598" w:rsidRDefault="000018C3"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Vienmēr, kad iespējams ierīkot marķējumus, tiem jāatbilst valsts noteikumiem attiecībā uz ceļa zīmēm un marķējumiem.</w:t>
      </w:r>
    </w:p>
    <w:p w14:paraId="6BB3D2ED" w14:textId="77777777" w:rsidR="000018C3" w:rsidRPr="00610598" w:rsidRDefault="000018C3" w:rsidP="00AC407B">
      <w:pPr>
        <w:pStyle w:val="BodyText"/>
        <w:tabs>
          <w:tab w:val="left" w:pos="708"/>
        </w:tabs>
        <w:spacing w:before="0"/>
        <w:ind w:left="0" w:firstLine="0"/>
        <w:jc w:val="both"/>
        <w:rPr>
          <w:rFonts w:ascii="Times New Roman" w:hAnsi="Times New Roman"/>
          <w:noProof/>
          <w:sz w:val="24"/>
        </w:rPr>
      </w:pPr>
    </w:p>
    <w:p w14:paraId="72FD14DE" w14:textId="77777777"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735AB8E2" w14:textId="77777777" w:rsidR="0072664E" w:rsidRPr="00610598" w:rsidRDefault="0072664E" w:rsidP="00610598">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2664E" w:rsidRPr="00610598" w14:paraId="744D5270" w14:textId="77777777" w:rsidTr="00AC0E43">
        <w:trPr>
          <w:trHeight w:val="266"/>
        </w:trPr>
        <w:tc>
          <w:tcPr>
            <w:tcW w:w="9065" w:type="dxa"/>
            <w:shd w:val="clear" w:color="auto" w:fill="212E63"/>
          </w:tcPr>
          <w:p w14:paraId="1AEC3F83" w14:textId="16D7DB1A" w:rsidR="0072664E" w:rsidRPr="00610598" w:rsidRDefault="0072664E" w:rsidP="00AC0E43">
            <w:pPr>
              <w:pStyle w:val="Heading2"/>
              <w:rPr>
                <w:rFonts w:ascii="Times New Roman" w:hAnsi="Times New Roman" w:cs="Times New Roman"/>
                <w:b/>
                <w:noProof/>
                <w:color w:val="FFFFFF"/>
                <w:sz w:val="24"/>
                <w:szCs w:val="18"/>
              </w:rPr>
            </w:pPr>
            <w:bookmarkStart w:id="303" w:name="_Toc121839200"/>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ADR-DSN.L.605</w:t>
            </w:r>
            <w:proofErr w:type="spellEnd"/>
            <w:r>
              <w:rPr>
                <w:rFonts w:ascii="Times New Roman" w:hAnsi="Times New Roman"/>
                <w:b/>
                <w:color w:val="FFFFFF"/>
                <w:sz w:val="24"/>
              </w:rPr>
              <w:t>. punktu “Obligātu norāžu marķējums”</w:t>
            </w:r>
            <w:bookmarkEnd w:id="303"/>
          </w:p>
        </w:tc>
      </w:tr>
    </w:tbl>
    <w:p w14:paraId="7F98FBF7" w14:textId="77777777" w:rsidR="00610598" w:rsidRPr="00610598" w:rsidRDefault="00610598" w:rsidP="00610598">
      <w:pPr>
        <w:jc w:val="both"/>
        <w:rPr>
          <w:rFonts w:ascii="Times New Roman" w:eastAsia="Calibri" w:hAnsi="Times New Roman" w:cs="Calibri"/>
          <w:noProof/>
          <w:sz w:val="24"/>
          <w:szCs w:val="5"/>
        </w:rPr>
      </w:pPr>
    </w:p>
    <w:p w14:paraId="2B0733C2" w14:textId="6CAFBE1D" w:rsidR="00610598" w:rsidRDefault="000018C3"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Piemērojamība.</w:t>
      </w:r>
    </w:p>
    <w:p w14:paraId="28314BE7" w14:textId="77777777" w:rsidR="0072664E" w:rsidRPr="00610598" w:rsidRDefault="0072664E" w:rsidP="00AC407B">
      <w:pPr>
        <w:pStyle w:val="BodyText"/>
        <w:tabs>
          <w:tab w:val="left" w:pos="708"/>
        </w:tabs>
        <w:spacing w:before="0"/>
        <w:ind w:left="0" w:firstLine="0"/>
        <w:jc w:val="both"/>
        <w:rPr>
          <w:rFonts w:ascii="Times New Roman" w:hAnsi="Times New Roman"/>
          <w:noProof/>
          <w:sz w:val="24"/>
        </w:rPr>
      </w:pPr>
    </w:p>
    <w:p w14:paraId="4E596B39" w14:textId="4630C639" w:rsidR="00610598" w:rsidRPr="00610598" w:rsidRDefault="000018C3" w:rsidP="0072664E">
      <w:pPr>
        <w:pStyle w:val="BodyText"/>
        <w:spacing w:before="0"/>
        <w:ind w:left="284" w:firstLine="0"/>
        <w:jc w:val="both"/>
        <w:rPr>
          <w:rFonts w:ascii="Times New Roman" w:hAnsi="Times New Roman"/>
          <w:noProof/>
          <w:sz w:val="24"/>
        </w:rPr>
      </w:pPr>
      <w:r>
        <w:rPr>
          <w:rFonts w:ascii="Times New Roman" w:hAnsi="Times New Roman"/>
          <w:sz w:val="24"/>
        </w:rPr>
        <w:t xml:space="preserve">1) Ja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ADR-DSN.N.780</w:t>
      </w:r>
      <w:proofErr w:type="spellEnd"/>
      <w:r>
        <w:rPr>
          <w:rFonts w:ascii="Times New Roman" w:hAnsi="Times New Roman"/>
          <w:sz w:val="24"/>
        </w:rPr>
        <w:t>. punktu noteiktā obligātu norāžu zīme nav uzstādīta, uz mākslīgā seguma virsmas ir jānodrošina obligātu norāžu marķējums.</w:t>
      </w:r>
    </w:p>
    <w:p w14:paraId="57734A10" w14:textId="765B407C" w:rsidR="00610598" w:rsidRDefault="000018C3" w:rsidP="0072664E">
      <w:pPr>
        <w:pStyle w:val="BodyText"/>
        <w:spacing w:before="0"/>
        <w:ind w:left="284" w:firstLine="0"/>
        <w:jc w:val="both"/>
        <w:rPr>
          <w:rFonts w:ascii="Times New Roman" w:hAnsi="Times New Roman"/>
          <w:noProof/>
          <w:sz w:val="24"/>
        </w:rPr>
      </w:pPr>
      <w:r>
        <w:rPr>
          <w:rFonts w:ascii="Times New Roman" w:hAnsi="Times New Roman"/>
          <w:sz w:val="24"/>
        </w:rPr>
        <w:t>2) Uz manevrēšanas ceļiem, kas ir platāki par 60 m, vai lai novērstu nesankcionētu nokļūšanu uz skrejceļa, obligātu norāžu zīme jāpapildina ar obligātu norāžu marķējumu.</w:t>
      </w:r>
    </w:p>
    <w:p w14:paraId="0043C9F7" w14:textId="77777777" w:rsidR="0072664E" w:rsidRPr="00610598" w:rsidRDefault="0072664E" w:rsidP="0072664E">
      <w:pPr>
        <w:pStyle w:val="BodyText"/>
        <w:spacing w:before="0"/>
        <w:ind w:left="284" w:firstLine="0"/>
        <w:jc w:val="both"/>
        <w:rPr>
          <w:rFonts w:ascii="Times New Roman" w:hAnsi="Times New Roman"/>
          <w:noProof/>
          <w:sz w:val="24"/>
        </w:rPr>
      </w:pPr>
    </w:p>
    <w:p w14:paraId="7CED3847" w14:textId="2E4D3564" w:rsidR="00610598" w:rsidRDefault="000018C3"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Novietojums.</w:t>
      </w:r>
    </w:p>
    <w:p w14:paraId="15ACA644" w14:textId="77777777" w:rsidR="0072664E" w:rsidRPr="00610598" w:rsidRDefault="0072664E" w:rsidP="00AC407B">
      <w:pPr>
        <w:pStyle w:val="BodyText"/>
        <w:tabs>
          <w:tab w:val="left" w:pos="708"/>
        </w:tabs>
        <w:spacing w:before="0"/>
        <w:ind w:left="0" w:firstLine="0"/>
        <w:jc w:val="both"/>
        <w:rPr>
          <w:rFonts w:ascii="Times New Roman" w:hAnsi="Times New Roman"/>
          <w:noProof/>
          <w:sz w:val="24"/>
        </w:rPr>
      </w:pPr>
    </w:p>
    <w:p w14:paraId="3394EE49" w14:textId="7AE1C7BB" w:rsidR="00610598" w:rsidRPr="00610598" w:rsidRDefault="000018C3" w:rsidP="0072664E">
      <w:pPr>
        <w:pStyle w:val="BodyText"/>
        <w:spacing w:before="0"/>
        <w:ind w:left="284" w:firstLine="0"/>
        <w:jc w:val="both"/>
        <w:rPr>
          <w:rFonts w:ascii="Times New Roman" w:hAnsi="Times New Roman"/>
          <w:noProof/>
          <w:sz w:val="24"/>
        </w:rPr>
      </w:pPr>
      <w:r>
        <w:rPr>
          <w:rFonts w:ascii="Times New Roman" w:hAnsi="Times New Roman"/>
          <w:sz w:val="24"/>
        </w:rPr>
        <w:t>1) Ja koda burts ir A, B, C vai D, obligātu norāžu marķējums uz manevrēšanas ceļiem jāuzklāj šķērsām pāri manevrēšanas ceļam vienādā attālumā abpus manevrēšanas ceļa ass līnijai un skrejceļa gaidīšanas vietas marķējuma gaidīšanas pusē, kā tas ir parādīts L-</w:t>
      </w:r>
      <w:proofErr w:type="spellStart"/>
      <w:r>
        <w:rPr>
          <w:rFonts w:ascii="Times New Roman" w:hAnsi="Times New Roman"/>
          <w:sz w:val="24"/>
        </w:rPr>
        <w:t>9.A</w:t>
      </w:r>
      <w:proofErr w:type="spellEnd"/>
      <w:r>
        <w:rPr>
          <w:rFonts w:ascii="Times New Roman" w:hAnsi="Times New Roman"/>
          <w:sz w:val="24"/>
        </w:rPr>
        <w:t> attēlā. Attālumam starp tuvāko marķējuma malu un skrejceļa gaidīšanas vietas marķējumu vai manevrēšanas ceļa ass līnijas marķējumu jābūt vismaz 1 m.</w:t>
      </w:r>
    </w:p>
    <w:p w14:paraId="73862EF9" w14:textId="331368A4" w:rsidR="00610598" w:rsidRDefault="000018C3" w:rsidP="0072664E">
      <w:pPr>
        <w:pStyle w:val="BodyText"/>
        <w:spacing w:before="0"/>
        <w:ind w:left="284" w:firstLine="0"/>
        <w:jc w:val="both"/>
        <w:rPr>
          <w:rFonts w:ascii="Times New Roman" w:hAnsi="Times New Roman"/>
          <w:noProof/>
          <w:sz w:val="24"/>
        </w:rPr>
      </w:pPr>
      <w:r>
        <w:rPr>
          <w:rFonts w:ascii="Times New Roman" w:hAnsi="Times New Roman"/>
          <w:sz w:val="24"/>
        </w:rPr>
        <w:t>2) Ja koda burts ir E vai F, obligātu norāžu marķējums uz manevrēšanas ceļiem jānovieto abpus manevrēšanas ceļa ass līnijas marķējumam un skrejceļa gaidīšanas vietas marķējuma gaidīšanas pusē atbilstoši tam, kā tas ir norādīts L-</w:t>
      </w:r>
      <w:proofErr w:type="spellStart"/>
      <w:r>
        <w:rPr>
          <w:rFonts w:ascii="Times New Roman" w:hAnsi="Times New Roman"/>
          <w:sz w:val="24"/>
        </w:rPr>
        <w:t>9.B</w:t>
      </w:r>
      <w:proofErr w:type="spellEnd"/>
      <w:r>
        <w:rPr>
          <w:rFonts w:ascii="Times New Roman" w:hAnsi="Times New Roman"/>
          <w:sz w:val="24"/>
        </w:rPr>
        <w:t> attēlā. Attālumam starp tuvāko marķējuma malu un skrejceļa gaidīšanas vietas marķējumu vai manevrēšanas ceļa ass līnijas marķējumu jābūt vismaz 1 m.</w:t>
      </w:r>
    </w:p>
    <w:p w14:paraId="1C4ECE1B" w14:textId="77777777" w:rsidR="0072664E" w:rsidRPr="00610598" w:rsidRDefault="0072664E" w:rsidP="0072664E">
      <w:pPr>
        <w:pStyle w:val="BodyText"/>
        <w:spacing w:before="0"/>
        <w:ind w:left="284" w:firstLine="0"/>
        <w:jc w:val="both"/>
        <w:rPr>
          <w:rFonts w:ascii="Times New Roman" w:hAnsi="Times New Roman"/>
          <w:noProof/>
          <w:sz w:val="24"/>
        </w:rPr>
      </w:pPr>
    </w:p>
    <w:p w14:paraId="7DC4F918" w14:textId="3B90BFDF" w:rsidR="00610598" w:rsidRDefault="000018C3"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Raksturojumi.</w:t>
      </w:r>
    </w:p>
    <w:p w14:paraId="792DC55A" w14:textId="77777777" w:rsidR="0072664E" w:rsidRPr="00610598" w:rsidRDefault="0072664E" w:rsidP="00AC407B">
      <w:pPr>
        <w:pStyle w:val="BodyText"/>
        <w:tabs>
          <w:tab w:val="left" w:pos="708"/>
        </w:tabs>
        <w:spacing w:before="0"/>
        <w:ind w:left="0" w:firstLine="0"/>
        <w:jc w:val="both"/>
        <w:rPr>
          <w:rFonts w:ascii="Times New Roman" w:hAnsi="Times New Roman"/>
          <w:noProof/>
          <w:sz w:val="24"/>
        </w:rPr>
      </w:pPr>
    </w:p>
    <w:p w14:paraId="292063DB" w14:textId="499A64B4" w:rsidR="00610598" w:rsidRPr="00AC407B" w:rsidRDefault="000018C3" w:rsidP="0072664E">
      <w:pPr>
        <w:pStyle w:val="BodyText"/>
        <w:spacing w:before="0"/>
        <w:ind w:left="284" w:firstLine="0"/>
        <w:jc w:val="both"/>
        <w:rPr>
          <w:rFonts w:ascii="Times New Roman" w:hAnsi="Times New Roman"/>
          <w:noProof/>
          <w:sz w:val="24"/>
        </w:rPr>
      </w:pPr>
      <w:r>
        <w:rPr>
          <w:rFonts w:ascii="Times New Roman" w:hAnsi="Times New Roman"/>
          <w:sz w:val="24"/>
        </w:rPr>
        <w:t xml:space="preserve">1) Obligātu norāžu marķējums jāveido kā baltas krāsas uzraksts uz sarkana fona. Izņemot marķējumu “NO </w:t>
      </w:r>
      <w:proofErr w:type="spellStart"/>
      <w:r>
        <w:rPr>
          <w:rFonts w:ascii="Times New Roman" w:hAnsi="Times New Roman"/>
          <w:sz w:val="24"/>
        </w:rPr>
        <w:t>ENTRY</w:t>
      </w:r>
      <w:proofErr w:type="spellEnd"/>
      <w:r>
        <w:rPr>
          <w:rFonts w:ascii="Times New Roman" w:hAnsi="Times New Roman"/>
          <w:sz w:val="24"/>
        </w:rPr>
        <w:t>” [iebraukt aizliegts], ar uzrakstu sniedz tādu pašu informāciju, kāda ir sniegta ar marķējumu saistītajā obligātu norāžu zīmē.</w:t>
      </w:r>
    </w:p>
    <w:p w14:paraId="5AA3822D" w14:textId="427624EB" w:rsidR="00610598" w:rsidRPr="00610598" w:rsidRDefault="000018C3" w:rsidP="0072664E">
      <w:pPr>
        <w:pStyle w:val="BodyText"/>
        <w:spacing w:before="0"/>
        <w:ind w:left="284" w:firstLine="0"/>
        <w:jc w:val="both"/>
        <w:rPr>
          <w:rFonts w:ascii="Times New Roman" w:hAnsi="Times New Roman"/>
          <w:noProof/>
          <w:sz w:val="24"/>
        </w:rPr>
      </w:pPr>
      <w:r>
        <w:rPr>
          <w:rFonts w:ascii="Times New Roman" w:hAnsi="Times New Roman"/>
          <w:sz w:val="24"/>
        </w:rPr>
        <w:t xml:space="preserve">2) Marķējums “NO </w:t>
      </w:r>
      <w:proofErr w:type="spellStart"/>
      <w:r>
        <w:rPr>
          <w:rFonts w:ascii="Times New Roman" w:hAnsi="Times New Roman"/>
          <w:sz w:val="24"/>
        </w:rPr>
        <w:t>ENTRY</w:t>
      </w:r>
      <w:proofErr w:type="spellEnd"/>
      <w:r>
        <w:rPr>
          <w:rFonts w:ascii="Times New Roman" w:hAnsi="Times New Roman"/>
          <w:sz w:val="24"/>
        </w:rPr>
        <w:t xml:space="preserve">” jāveido kā baltas krāsas uzraksts “NO </w:t>
      </w:r>
      <w:proofErr w:type="spellStart"/>
      <w:r>
        <w:rPr>
          <w:rFonts w:ascii="Times New Roman" w:hAnsi="Times New Roman"/>
          <w:sz w:val="24"/>
        </w:rPr>
        <w:t>ENTRY</w:t>
      </w:r>
      <w:proofErr w:type="spellEnd"/>
      <w:r>
        <w:rPr>
          <w:rFonts w:ascii="Times New Roman" w:hAnsi="Times New Roman"/>
          <w:sz w:val="24"/>
        </w:rPr>
        <w:t>” uz sarkana fona.</w:t>
      </w:r>
    </w:p>
    <w:p w14:paraId="4DC5EC56" w14:textId="61225D64" w:rsidR="00610598" w:rsidRPr="00610598" w:rsidRDefault="000018C3" w:rsidP="0072664E">
      <w:pPr>
        <w:pStyle w:val="BodyText"/>
        <w:spacing w:before="0"/>
        <w:ind w:left="284" w:firstLine="0"/>
        <w:jc w:val="both"/>
        <w:rPr>
          <w:rFonts w:ascii="Times New Roman" w:hAnsi="Times New Roman"/>
          <w:noProof/>
          <w:sz w:val="24"/>
        </w:rPr>
      </w:pPr>
      <w:r>
        <w:rPr>
          <w:rFonts w:ascii="Times New Roman" w:hAnsi="Times New Roman"/>
          <w:sz w:val="24"/>
        </w:rPr>
        <w:t>3) Ja marķējums un seguma virsma pietiekami nekontrastē, obligātu norāžu marķējumu apvelk ar atbilstošu kontūras līniju, vēlams, baltā vai melnā krāsā.</w:t>
      </w:r>
    </w:p>
    <w:p w14:paraId="3D087FFA" w14:textId="1ED9A0CA" w:rsidR="00610598" w:rsidRPr="00610598" w:rsidRDefault="000018C3" w:rsidP="0072664E">
      <w:pPr>
        <w:pStyle w:val="BodyText"/>
        <w:spacing w:before="0"/>
        <w:ind w:left="284" w:firstLine="0"/>
        <w:jc w:val="both"/>
        <w:rPr>
          <w:rFonts w:ascii="Times New Roman" w:hAnsi="Times New Roman"/>
          <w:noProof/>
          <w:sz w:val="24"/>
        </w:rPr>
      </w:pPr>
      <w:r>
        <w:rPr>
          <w:rFonts w:ascii="Times New Roman" w:hAnsi="Times New Roman"/>
          <w:sz w:val="24"/>
        </w:rPr>
        <w:t>4) Rakstzīmēm jābūt 4 m augstām, ja koda burts ir C, D, E vai F, un vismaz 2 m augstām, ja koda burts ir A vai B. Uzrakstam jābūt veidotam tādā formā un proporcijās, kādas ir norādītas L-</w:t>
      </w:r>
      <w:proofErr w:type="spellStart"/>
      <w:r>
        <w:rPr>
          <w:rFonts w:ascii="Times New Roman" w:hAnsi="Times New Roman"/>
          <w:sz w:val="24"/>
        </w:rPr>
        <w:t>10.A</w:t>
      </w:r>
      <w:proofErr w:type="spellEnd"/>
      <w:r>
        <w:rPr>
          <w:rFonts w:ascii="Times New Roman" w:hAnsi="Times New Roman"/>
          <w:sz w:val="24"/>
        </w:rPr>
        <w:t>–L-</w:t>
      </w:r>
      <w:proofErr w:type="spellStart"/>
      <w:r>
        <w:rPr>
          <w:rFonts w:ascii="Times New Roman" w:hAnsi="Times New Roman"/>
          <w:sz w:val="24"/>
        </w:rPr>
        <w:t>10.D</w:t>
      </w:r>
      <w:proofErr w:type="spellEnd"/>
      <w:r>
        <w:rPr>
          <w:rFonts w:ascii="Times New Roman" w:hAnsi="Times New Roman"/>
          <w:sz w:val="24"/>
        </w:rPr>
        <w:t> attēlā.</w:t>
      </w:r>
    </w:p>
    <w:p w14:paraId="0A226068" w14:textId="2366CA3F" w:rsidR="00610598" w:rsidRPr="00610598" w:rsidRDefault="000018C3" w:rsidP="0072664E">
      <w:pPr>
        <w:pStyle w:val="BodyText"/>
        <w:spacing w:before="0"/>
        <w:ind w:left="284" w:firstLine="0"/>
        <w:jc w:val="both"/>
        <w:rPr>
          <w:rFonts w:ascii="Times New Roman" w:hAnsi="Times New Roman"/>
          <w:noProof/>
          <w:sz w:val="24"/>
        </w:rPr>
      </w:pPr>
      <w:r>
        <w:rPr>
          <w:rFonts w:ascii="Times New Roman" w:hAnsi="Times New Roman"/>
          <w:sz w:val="24"/>
        </w:rPr>
        <w:t>5) Fonam ir jābūt taisnstūra formā, kas horizontāli un vertikāli plešas vismaz 0,5 m aiz uzraksta robežām.</w:t>
      </w:r>
    </w:p>
    <w:p w14:paraId="63D92D4D" w14:textId="2065AEAF" w:rsidR="00610598" w:rsidRPr="00610598" w:rsidRDefault="000018C3" w:rsidP="0072664E">
      <w:pPr>
        <w:pStyle w:val="BodyText"/>
        <w:spacing w:before="0"/>
        <w:ind w:left="284" w:firstLine="0"/>
        <w:jc w:val="both"/>
        <w:rPr>
          <w:rFonts w:ascii="Times New Roman" w:hAnsi="Times New Roman"/>
          <w:noProof/>
          <w:sz w:val="24"/>
        </w:rPr>
      </w:pPr>
      <w:r>
        <w:rPr>
          <w:rFonts w:ascii="Times New Roman" w:hAnsi="Times New Roman"/>
          <w:sz w:val="24"/>
        </w:rPr>
        <w:t>6) Obligātu norāžu marķējuma rakstzīmju atstarpes jāiegūst, vispirms nosakot ekvivalentās virszemes zīmes rakstzīmju augstumu un pēc tam sadalot proporcionāli, izmantojot N-3. tabulā sniegtās atstarpju vērtības.</w:t>
      </w:r>
    </w:p>
    <w:p w14:paraId="1DABD3AB" w14:textId="77777777" w:rsidR="00610598" w:rsidRPr="00610598" w:rsidRDefault="00610598" w:rsidP="00610598">
      <w:pPr>
        <w:jc w:val="both"/>
        <w:rPr>
          <w:rFonts w:ascii="Times New Roman" w:eastAsia="Calibri" w:hAnsi="Times New Roman" w:cs="Calibri"/>
          <w:noProof/>
          <w:sz w:val="24"/>
          <w:szCs w:val="9"/>
        </w:rPr>
      </w:pPr>
    </w:p>
    <w:p w14:paraId="63E401CA" w14:textId="1C58EA2F" w:rsidR="00610598" w:rsidRPr="00610598" w:rsidRDefault="00FF69FA" w:rsidP="00610598">
      <w:pPr>
        <w:jc w:val="both"/>
        <w:rPr>
          <w:rFonts w:ascii="Times New Roman" w:eastAsia="Calibri" w:hAnsi="Times New Roman" w:cs="Calibri"/>
          <w:noProof/>
          <w:sz w:val="24"/>
          <w:szCs w:val="20"/>
        </w:rPr>
      </w:pPr>
      <w:r>
        <w:rPr>
          <w:rFonts w:ascii="Times New Roman" w:eastAsia="Calibri" w:hAnsi="Times New Roman" w:cs="Calibri"/>
          <w:noProof/>
          <w:sz w:val="24"/>
          <w:szCs w:val="20"/>
        </w:rPr>
        <w:lastRenderedPageBreak/>
        <w:drawing>
          <wp:inline distT="0" distB="0" distL="0" distR="0" wp14:anchorId="5AD28DAF" wp14:editId="0ADA817C">
            <wp:extent cx="5822137" cy="3947984"/>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836859" cy="3957967"/>
                    </a:xfrm>
                    <a:prstGeom prst="rect">
                      <a:avLst/>
                    </a:prstGeom>
                    <a:noFill/>
                    <a:ln>
                      <a:noFill/>
                    </a:ln>
                  </pic:spPr>
                </pic:pic>
              </a:graphicData>
            </a:graphic>
          </wp:inline>
        </w:drawing>
      </w:r>
    </w:p>
    <w:p w14:paraId="3D2584D7" w14:textId="2129C29C" w:rsidR="00610598" w:rsidRDefault="00610598" w:rsidP="00610598">
      <w:pPr>
        <w:jc w:val="both"/>
        <w:rPr>
          <w:rFonts w:ascii="Times New Roman" w:hAnsi="Times New Roman"/>
          <w:b/>
          <w:i/>
          <w:noProof/>
          <w:sz w:val="24"/>
        </w:rPr>
      </w:pPr>
      <w:r>
        <w:rPr>
          <w:rFonts w:ascii="Times New Roman" w:hAnsi="Times New Roman"/>
          <w:b/>
          <w:i/>
          <w:sz w:val="24"/>
        </w:rPr>
        <w:t>L-9. attēls. Obligātu norāžu marķējums</w:t>
      </w:r>
    </w:p>
    <w:p w14:paraId="462F48A4" w14:textId="77777777" w:rsidR="00AC407B" w:rsidRPr="00610598" w:rsidRDefault="00AC407B" w:rsidP="00610598">
      <w:pPr>
        <w:jc w:val="both"/>
        <w:rPr>
          <w:rFonts w:ascii="Times New Roman" w:hAnsi="Times New Roman"/>
          <w:b/>
          <w:i/>
          <w:noProof/>
          <w:sz w:val="24"/>
        </w:rPr>
      </w:pPr>
    </w:p>
    <w:p w14:paraId="441DCA35" w14:textId="77777777" w:rsidR="00AC407B"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33ACA23C" w14:textId="77777777" w:rsidR="00AC407B"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/4]</w:t>
      </w:r>
    </w:p>
    <w:p w14:paraId="6365F981" w14:textId="37BB9E17"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/6]</w:t>
      </w:r>
    </w:p>
    <w:p w14:paraId="5ABDF60B" w14:textId="77777777" w:rsidR="00882E2B" w:rsidRPr="00610598" w:rsidRDefault="00882E2B" w:rsidP="00610598">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9814AF" w:rsidRPr="00610598" w14:paraId="2B07BF17" w14:textId="77777777" w:rsidTr="00FD4375">
        <w:trPr>
          <w:trHeight w:val="266"/>
        </w:trPr>
        <w:tc>
          <w:tcPr>
            <w:tcW w:w="9065" w:type="dxa"/>
            <w:shd w:val="clear" w:color="auto" w:fill="16CC7E"/>
          </w:tcPr>
          <w:p w14:paraId="40B997F7" w14:textId="465CD7C0" w:rsidR="009814AF" w:rsidRPr="00610598" w:rsidRDefault="00882E2B" w:rsidP="00FD4375">
            <w:pPr>
              <w:pStyle w:val="Heading2"/>
              <w:rPr>
                <w:rFonts w:ascii="Times New Roman" w:hAnsi="Times New Roman" w:cs="Times New Roman"/>
                <w:b/>
                <w:bCs/>
                <w:noProof/>
                <w:color w:val="FFFFFF" w:themeColor="background1"/>
                <w:sz w:val="24"/>
                <w:szCs w:val="24"/>
              </w:rPr>
            </w:pPr>
            <w:bookmarkStart w:id="304" w:name="_Toc121839201"/>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ADR-DSN.L.605</w:t>
            </w:r>
            <w:proofErr w:type="spellEnd"/>
            <w:r>
              <w:rPr>
                <w:rFonts w:ascii="Times New Roman" w:hAnsi="Times New Roman"/>
                <w:b/>
                <w:color w:val="FFFFFF" w:themeColor="background1"/>
                <w:sz w:val="24"/>
              </w:rPr>
              <w:t>. punktu “Obligātu norāžu marķējums”</w:t>
            </w:r>
            <w:bookmarkEnd w:id="304"/>
          </w:p>
        </w:tc>
      </w:tr>
    </w:tbl>
    <w:p w14:paraId="16CA67AC" w14:textId="77777777" w:rsidR="00610598" w:rsidRPr="00610598" w:rsidRDefault="00610598" w:rsidP="00610598">
      <w:pPr>
        <w:jc w:val="both"/>
        <w:rPr>
          <w:rFonts w:ascii="Times New Roman" w:eastAsia="Calibri" w:hAnsi="Times New Roman" w:cs="Calibri"/>
          <w:noProof/>
          <w:sz w:val="24"/>
          <w:szCs w:val="5"/>
        </w:rPr>
      </w:pPr>
    </w:p>
    <w:p w14:paraId="64E3A33D" w14:textId="70C3FB78" w:rsidR="00610598" w:rsidRPr="00AC407B" w:rsidRDefault="000018C3"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Obligātu norāžu marķējumu neklāj uz skrejceļa, ja vien tas nav nepieciešams ekspluatācijas vajadzībām.</w:t>
      </w:r>
    </w:p>
    <w:p w14:paraId="0BFA3707" w14:textId="3E61E780" w:rsidR="00610598" w:rsidRPr="00610598" w:rsidRDefault="000018C3"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Obligātu norāžu marķējumus un informatīvos marķējumus uz segumiem veido tā, it kā tie veidotu ēnu (t. i., turpinātos) no atbilstošās virszemes zīmes simboliem, piemērojot koeficientu 2,5, kā tas parādīts </w:t>
      </w:r>
      <w:proofErr w:type="spellStart"/>
      <w:r>
        <w:rPr>
          <w:rFonts w:ascii="Times New Roman" w:hAnsi="Times New Roman"/>
          <w:sz w:val="24"/>
        </w:rPr>
        <w:t>GM</w:t>
      </w:r>
      <w:proofErr w:type="spellEnd"/>
      <w:r>
        <w:rPr>
          <w:rFonts w:ascii="Times New Roman" w:hAnsi="Times New Roman"/>
          <w:sz w:val="24"/>
        </w:rPr>
        <w:t>-L-3. attēlā. Ēna ietekmē tikai vertikālo dimensiju.</w:t>
      </w:r>
    </w:p>
    <w:p w14:paraId="191DAF2F" w14:textId="77777777" w:rsidR="00610598" w:rsidRPr="00610598" w:rsidRDefault="00610598" w:rsidP="00610598">
      <w:pPr>
        <w:jc w:val="both"/>
        <w:rPr>
          <w:rFonts w:ascii="Times New Roman" w:eastAsia="Calibri" w:hAnsi="Times New Roman" w:cs="Calibri"/>
          <w:noProof/>
          <w:sz w:val="24"/>
          <w:szCs w:val="9"/>
        </w:rPr>
      </w:pPr>
    </w:p>
    <w:p w14:paraId="22D654ED" w14:textId="6A0BCED0" w:rsidR="00610598" w:rsidRPr="00610598" w:rsidRDefault="006E1E43" w:rsidP="00610598">
      <w:pPr>
        <w:jc w:val="both"/>
        <w:rPr>
          <w:rFonts w:ascii="Times New Roman" w:eastAsia="Calibri" w:hAnsi="Times New Roman" w:cs="Calibri"/>
          <w:noProof/>
          <w:sz w:val="24"/>
          <w:szCs w:val="20"/>
        </w:rPr>
      </w:pPr>
      <w:r>
        <w:rPr>
          <w:rFonts w:ascii="Times New Roman" w:eastAsia="Calibri" w:hAnsi="Times New Roman" w:cs="Calibri"/>
          <w:noProof/>
          <w:sz w:val="24"/>
          <w:szCs w:val="20"/>
        </w:rPr>
        <w:lastRenderedPageBreak/>
        <w:drawing>
          <wp:inline distT="0" distB="0" distL="0" distR="0" wp14:anchorId="6D26B5C0" wp14:editId="68B7B0F0">
            <wp:extent cx="5751830" cy="2767965"/>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51830" cy="2767965"/>
                    </a:xfrm>
                    <a:prstGeom prst="rect">
                      <a:avLst/>
                    </a:prstGeom>
                    <a:noFill/>
                    <a:ln>
                      <a:noFill/>
                    </a:ln>
                  </pic:spPr>
                </pic:pic>
              </a:graphicData>
            </a:graphic>
          </wp:inline>
        </w:drawing>
      </w:r>
    </w:p>
    <w:p w14:paraId="1384BA14" w14:textId="6D51757C" w:rsidR="00610598" w:rsidRDefault="00610598" w:rsidP="00610598">
      <w:pPr>
        <w:jc w:val="both"/>
        <w:rPr>
          <w:rFonts w:ascii="Times New Roman" w:hAnsi="Times New Roman"/>
          <w:b/>
          <w:i/>
          <w:noProof/>
          <w:sz w:val="24"/>
        </w:rPr>
      </w:pPr>
      <w:proofErr w:type="spellStart"/>
      <w:r>
        <w:rPr>
          <w:rFonts w:ascii="Times New Roman" w:hAnsi="Times New Roman"/>
          <w:b/>
          <w:i/>
          <w:sz w:val="24"/>
        </w:rPr>
        <w:t>GM</w:t>
      </w:r>
      <w:proofErr w:type="spellEnd"/>
      <w:r>
        <w:rPr>
          <w:rFonts w:ascii="Times New Roman" w:hAnsi="Times New Roman"/>
          <w:b/>
          <w:i/>
          <w:sz w:val="24"/>
        </w:rPr>
        <w:t>-L-3. attēls. Seguma marķējuma atstarpju aprēķina ilustrācija</w:t>
      </w:r>
    </w:p>
    <w:p w14:paraId="2832B360" w14:textId="77777777" w:rsidR="00AC407B" w:rsidRPr="00610598" w:rsidRDefault="00AC407B" w:rsidP="00610598">
      <w:pPr>
        <w:jc w:val="both"/>
        <w:rPr>
          <w:rFonts w:ascii="Times New Roman" w:hAnsi="Times New Roman"/>
          <w:b/>
          <w:i/>
          <w:noProof/>
          <w:sz w:val="24"/>
        </w:rPr>
      </w:pPr>
    </w:p>
    <w:p w14:paraId="65E34AA9" w14:textId="0E3F6176" w:rsidR="00610598" w:rsidRDefault="000018C3" w:rsidP="00AC407B">
      <w:pPr>
        <w:pStyle w:val="BodyText"/>
        <w:spacing w:before="0"/>
        <w:ind w:left="0" w:firstLine="0"/>
        <w:jc w:val="both"/>
        <w:rPr>
          <w:rFonts w:ascii="Times New Roman" w:hAnsi="Times New Roman"/>
          <w:noProof/>
          <w:sz w:val="24"/>
        </w:rPr>
      </w:pPr>
      <w:r>
        <w:rPr>
          <w:rFonts w:ascii="Times New Roman" w:hAnsi="Times New Roman"/>
          <w:sz w:val="24"/>
        </w:rPr>
        <w:t>a) Turpmākajā piemērā parādīts tas, kā ir jāaprēķina seguma marķējuma atstarpes:</w:t>
      </w:r>
    </w:p>
    <w:p w14:paraId="50E5132C" w14:textId="77777777" w:rsidR="00E3460F" w:rsidRPr="00610598" w:rsidRDefault="00E3460F" w:rsidP="00AC407B">
      <w:pPr>
        <w:pStyle w:val="BodyText"/>
        <w:spacing w:before="0"/>
        <w:ind w:left="0" w:firstLine="0"/>
        <w:jc w:val="both"/>
        <w:rPr>
          <w:rFonts w:ascii="Times New Roman" w:hAnsi="Times New Roman"/>
          <w:noProof/>
          <w:sz w:val="24"/>
        </w:rPr>
      </w:pPr>
    </w:p>
    <w:p w14:paraId="2682796B" w14:textId="12DF62F4" w:rsidR="00610598" w:rsidRPr="00610598" w:rsidRDefault="000018C3" w:rsidP="00A030FD">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1) ja skrejceļa apzīmējuma “10” augstumam ir jābūt 4000 mm (</w:t>
      </w:r>
      <w:proofErr w:type="spellStart"/>
      <w:r>
        <w:rPr>
          <w:rFonts w:ascii="Times New Roman" w:hAnsi="Times New Roman"/>
          <w:i/>
          <w:iCs/>
          <w:sz w:val="24"/>
        </w:rPr>
        <w:t>Hps</w:t>
      </w:r>
      <w:proofErr w:type="spellEnd"/>
      <w:r>
        <w:rPr>
          <w:rFonts w:ascii="Times New Roman" w:hAnsi="Times New Roman"/>
          <w:sz w:val="24"/>
        </w:rPr>
        <w:t>), atbilstošās virszemes zīmes rakstzīmes augstums ir 4000/2,5 = 1600 mm (</w:t>
      </w:r>
      <w:r>
        <w:rPr>
          <w:rFonts w:ascii="Times New Roman" w:hAnsi="Times New Roman"/>
          <w:i/>
          <w:iCs/>
          <w:sz w:val="24"/>
        </w:rPr>
        <w:t>Hes</w:t>
      </w:r>
      <w:r>
        <w:rPr>
          <w:rFonts w:ascii="Times New Roman" w:hAnsi="Times New Roman"/>
          <w:sz w:val="24"/>
        </w:rPr>
        <w:t>);</w:t>
      </w:r>
    </w:p>
    <w:p w14:paraId="7678C354" w14:textId="69FA6177" w:rsidR="00610598" w:rsidRPr="00610598" w:rsidRDefault="000018C3" w:rsidP="00E3460F">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2) N-</w:t>
      </w:r>
      <w:proofErr w:type="spellStart"/>
      <w:r>
        <w:rPr>
          <w:rFonts w:ascii="Times New Roman" w:hAnsi="Times New Roman"/>
          <w:sz w:val="24"/>
        </w:rPr>
        <w:t>3.b</w:t>
      </w:r>
      <w:proofErr w:type="spellEnd"/>
      <w:r>
        <w:rPr>
          <w:rFonts w:ascii="Times New Roman" w:hAnsi="Times New Roman"/>
          <w:sz w:val="24"/>
        </w:rPr>
        <w:t>) tabulā norādīts koda skaitlis “1” attālumam starp cipariem, un, kā norādīts N-</w:t>
      </w:r>
      <w:proofErr w:type="spellStart"/>
      <w:r>
        <w:rPr>
          <w:rFonts w:ascii="Times New Roman" w:hAnsi="Times New Roman"/>
          <w:sz w:val="24"/>
        </w:rPr>
        <w:t>3.c</w:t>
      </w:r>
      <w:proofErr w:type="spellEnd"/>
      <w:r>
        <w:rPr>
          <w:rFonts w:ascii="Times New Roman" w:hAnsi="Times New Roman"/>
          <w:sz w:val="24"/>
        </w:rPr>
        <w:t>) tabulā, šī koda lielums ir 96 mm, ja simbola augstums ir 400 mm;</w:t>
      </w:r>
    </w:p>
    <w:p w14:paraId="11EA55F8" w14:textId="73C3A4CA" w:rsidR="00610598" w:rsidRDefault="000018C3" w:rsidP="00E3460F">
      <w:pPr>
        <w:pStyle w:val="BodyText"/>
        <w:tabs>
          <w:tab w:val="left" w:pos="1275"/>
        </w:tabs>
        <w:spacing w:before="0"/>
        <w:ind w:left="284" w:firstLine="0"/>
        <w:jc w:val="both"/>
        <w:rPr>
          <w:rFonts w:ascii="Times New Roman" w:hAnsi="Times New Roman" w:cs="Calibri"/>
          <w:noProof/>
          <w:sz w:val="24"/>
        </w:rPr>
      </w:pPr>
      <w:r>
        <w:rPr>
          <w:rFonts w:ascii="Times New Roman" w:hAnsi="Times New Roman"/>
          <w:sz w:val="24"/>
        </w:rPr>
        <w:t>3) ja apzīmējums ir “10”, seguma marķējuma atstarpe ir (1600/400) x 96 = 384 mm.</w:t>
      </w:r>
    </w:p>
    <w:p w14:paraId="3B1BBE53" w14:textId="77777777" w:rsidR="000018C3" w:rsidRPr="00610598" w:rsidRDefault="000018C3" w:rsidP="00AC407B">
      <w:pPr>
        <w:pStyle w:val="BodyText"/>
        <w:tabs>
          <w:tab w:val="left" w:pos="1275"/>
        </w:tabs>
        <w:spacing w:before="0"/>
        <w:ind w:left="0" w:firstLine="0"/>
        <w:jc w:val="both"/>
        <w:rPr>
          <w:rFonts w:ascii="Times New Roman" w:hAnsi="Times New Roman" w:cs="Calibri"/>
          <w:noProof/>
          <w:sz w:val="24"/>
        </w:rPr>
      </w:pPr>
    </w:p>
    <w:p w14:paraId="65F0C6A9" w14:textId="77777777" w:rsidR="00610598" w:rsidRP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/4]</w:t>
      </w:r>
    </w:p>
    <w:p w14:paraId="61022ABE" w14:textId="77777777" w:rsidR="00610598" w:rsidRPr="00610598" w:rsidRDefault="00610598" w:rsidP="00610598">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C407B" w:rsidRPr="00610598" w14:paraId="3452E6B8" w14:textId="77777777" w:rsidTr="00FD4375">
        <w:trPr>
          <w:trHeight w:val="266"/>
        </w:trPr>
        <w:tc>
          <w:tcPr>
            <w:tcW w:w="9065" w:type="dxa"/>
            <w:shd w:val="clear" w:color="auto" w:fill="212E63"/>
          </w:tcPr>
          <w:p w14:paraId="7240A04F" w14:textId="7545DE45" w:rsidR="00AC407B" w:rsidRPr="00610598" w:rsidRDefault="00E3460F" w:rsidP="00FD4375">
            <w:pPr>
              <w:pStyle w:val="Heading2"/>
              <w:rPr>
                <w:rFonts w:ascii="Times New Roman" w:hAnsi="Times New Roman" w:cs="Times New Roman"/>
                <w:b/>
                <w:noProof/>
                <w:color w:val="FFFFFF"/>
                <w:sz w:val="24"/>
                <w:szCs w:val="18"/>
              </w:rPr>
            </w:pPr>
            <w:bookmarkStart w:id="305" w:name="_Toc121839202"/>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ADR-DSN.L.610</w:t>
            </w:r>
            <w:proofErr w:type="spellEnd"/>
            <w:r>
              <w:rPr>
                <w:rFonts w:ascii="Times New Roman" w:hAnsi="Times New Roman"/>
                <w:b/>
                <w:color w:val="FFFFFF"/>
                <w:sz w:val="24"/>
              </w:rPr>
              <w:t>. punktu “Informatīvais marķējums”</w:t>
            </w:r>
            <w:bookmarkEnd w:id="305"/>
          </w:p>
        </w:tc>
      </w:tr>
    </w:tbl>
    <w:p w14:paraId="4DA77DBF" w14:textId="77777777" w:rsidR="00610598" w:rsidRPr="00610598" w:rsidRDefault="00610598" w:rsidP="00610598">
      <w:pPr>
        <w:jc w:val="both"/>
        <w:rPr>
          <w:rFonts w:ascii="Times New Roman" w:eastAsia="Calibri" w:hAnsi="Times New Roman" w:cs="Calibri"/>
          <w:noProof/>
          <w:sz w:val="24"/>
          <w:szCs w:val="5"/>
        </w:rPr>
      </w:pPr>
    </w:p>
    <w:p w14:paraId="2D8FD411" w14:textId="32615BAE" w:rsidR="00610598" w:rsidRPr="00610598" w:rsidRDefault="000018C3"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a) Piemērojamība. Ja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ADR-DSN.N.785</w:t>
      </w:r>
      <w:proofErr w:type="spellEnd"/>
      <w:r>
        <w:rPr>
          <w:rFonts w:ascii="Times New Roman" w:hAnsi="Times New Roman"/>
          <w:sz w:val="24"/>
        </w:rPr>
        <w:t>. punktu noteiktā informatīvā zīme nav uzstādīta, informatīvais marķējums ir jānodrošina uz mākslīgā seguma virsmas.</w:t>
      </w:r>
    </w:p>
    <w:p w14:paraId="01C75530" w14:textId="4592D2E7" w:rsidR="00610598" w:rsidRDefault="000018C3"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Raksturojumi.</w:t>
      </w:r>
    </w:p>
    <w:p w14:paraId="3BB631E3" w14:textId="77777777" w:rsidR="00E3460F" w:rsidRPr="00610598" w:rsidRDefault="00E3460F" w:rsidP="00AC407B">
      <w:pPr>
        <w:pStyle w:val="BodyText"/>
        <w:tabs>
          <w:tab w:val="left" w:pos="708"/>
        </w:tabs>
        <w:spacing w:before="0"/>
        <w:ind w:left="0" w:firstLine="0"/>
        <w:jc w:val="both"/>
        <w:rPr>
          <w:rFonts w:ascii="Times New Roman" w:hAnsi="Times New Roman"/>
          <w:noProof/>
          <w:sz w:val="24"/>
        </w:rPr>
      </w:pPr>
    </w:p>
    <w:p w14:paraId="571BD114" w14:textId="65188C50" w:rsidR="00610598" w:rsidRDefault="000018C3" w:rsidP="00E3460F">
      <w:pPr>
        <w:pStyle w:val="BodyText"/>
        <w:spacing w:before="0"/>
        <w:ind w:left="284" w:firstLine="0"/>
        <w:jc w:val="both"/>
        <w:rPr>
          <w:rFonts w:ascii="Times New Roman" w:hAnsi="Times New Roman"/>
          <w:noProof/>
          <w:sz w:val="24"/>
        </w:rPr>
      </w:pPr>
      <w:r>
        <w:rPr>
          <w:rFonts w:ascii="Times New Roman" w:hAnsi="Times New Roman"/>
          <w:sz w:val="24"/>
        </w:rPr>
        <w:t>1) Informatīvais marķējums jāveido no:</w:t>
      </w:r>
    </w:p>
    <w:p w14:paraId="2B093C5A" w14:textId="77777777" w:rsidR="00E3460F" w:rsidRPr="00610598" w:rsidRDefault="00E3460F" w:rsidP="00AC407B">
      <w:pPr>
        <w:pStyle w:val="BodyText"/>
        <w:tabs>
          <w:tab w:val="left" w:pos="1275"/>
        </w:tabs>
        <w:spacing w:before="0"/>
        <w:ind w:left="0" w:firstLine="0"/>
        <w:jc w:val="both"/>
        <w:rPr>
          <w:rFonts w:ascii="Times New Roman" w:hAnsi="Times New Roman"/>
          <w:noProof/>
          <w:sz w:val="24"/>
        </w:rPr>
      </w:pPr>
    </w:p>
    <w:p w14:paraId="6130C069" w14:textId="1B35A492" w:rsidR="00610598" w:rsidRPr="00610598" w:rsidRDefault="000018C3" w:rsidP="00E3460F">
      <w:pPr>
        <w:pStyle w:val="BodyText"/>
        <w:spacing w:before="0"/>
        <w:ind w:left="567" w:firstLine="0"/>
        <w:jc w:val="both"/>
        <w:rPr>
          <w:rFonts w:ascii="Times New Roman" w:hAnsi="Times New Roman"/>
          <w:noProof/>
          <w:sz w:val="24"/>
        </w:rPr>
      </w:pPr>
      <w:r>
        <w:rPr>
          <w:rFonts w:ascii="Times New Roman" w:hAnsi="Times New Roman"/>
          <w:sz w:val="24"/>
        </w:rPr>
        <w:t>i) dzeltenas krāsas uzraksta uz melna fona, ja tas aizstāj vai papildina atrašanās vietas zīmi;</w:t>
      </w:r>
    </w:p>
    <w:p w14:paraId="26526C50" w14:textId="1A953BBA" w:rsidR="00610598" w:rsidRDefault="000018C3" w:rsidP="00E3460F">
      <w:pPr>
        <w:pStyle w:val="BodyText"/>
        <w:spacing w:before="0"/>
        <w:ind w:left="567" w:firstLine="0"/>
        <w:jc w:val="both"/>
        <w:rPr>
          <w:rFonts w:ascii="Times New Roman" w:hAnsi="Times New Roman"/>
          <w:noProof/>
          <w:sz w:val="24"/>
        </w:rPr>
      </w:pPr>
      <w:r>
        <w:rPr>
          <w:rFonts w:ascii="Times New Roman" w:hAnsi="Times New Roman"/>
          <w:sz w:val="24"/>
        </w:rPr>
        <w:t>ii) melnas krāsas uzraksta uz dzeltena fona, ja tas aizstāj vai papildina kustības virziena vai galamērķa zīmi.</w:t>
      </w:r>
    </w:p>
    <w:p w14:paraId="2B72B1B2" w14:textId="77777777" w:rsidR="00E3460F" w:rsidRPr="00610598" w:rsidRDefault="00E3460F" w:rsidP="00AC407B">
      <w:pPr>
        <w:pStyle w:val="BodyText"/>
        <w:tabs>
          <w:tab w:val="left" w:pos="1842"/>
        </w:tabs>
        <w:spacing w:before="0"/>
        <w:ind w:left="0" w:firstLine="0"/>
        <w:jc w:val="both"/>
        <w:rPr>
          <w:rFonts w:ascii="Times New Roman" w:hAnsi="Times New Roman"/>
          <w:noProof/>
          <w:sz w:val="24"/>
        </w:rPr>
      </w:pPr>
    </w:p>
    <w:p w14:paraId="43120FAE" w14:textId="13E1A3C9" w:rsidR="00610598" w:rsidRDefault="000018C3" w:rsidP="00E3460F">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2) Ja nav pietiekama kontrasta starp marķējuma fonu un seguma virsmu, marķējumā iekļauj:</w:t>
      </w:r>
    </w:p>
    <w:p w14:paraId="04859CA8" w14:textId="77777777" w:rsidR="00E3460F" w:rsidRPr="00610598" w:rsidRDefault="00E3460F" w:rsidP="00AC407B">
      <w:pPr>
        <w:pStyle w:val="BodyText"/>
        <w:tabs>
          <w:tab w:val="left" w:pos="1275"/>
        </w:tabs>
        <w:spacing w:before="0"/>
        <w:ind w:left="0" w:firstLine="0"/>
        <w:jc w:val="both"/>
        <w:rPr>
          <w:rFonts w:ascii="Times New Roman" w:hAnsi="Times New Roman"/>
          <w:noProof/>
          <w:sz w:val="24"/>
        </w:rPr>
      </w:pPr>
    </w:p>
    <w:p w14:paraId="26F05F27" w14:textId="26BE37C1" w:rsidR="00610598" w:rsidRPr="00610598" w:rsidRDefault="000018C3" w:rsidP="00E3460F">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 melnu apmali, ja marķējuma uzraksts ir melnā krāsā;</w:t>
      </w:r>
    </w:p>
    <w:p w14:paraId="6E7F25F2" w14:textId="37B139D2" w:rsidR="00610598" w:rsidRDefault="000018C3" w:rsidP="00E3460F">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ii) dzeltenu apmali, ja marķējuma uzraksts ir dzeltenā krāsā.</w:t>
      </w:r>
    </w:p>
    <w:p w14:paraId="6146FC3D" w14:textId="77777777" w:rsidR="00E3460F" w:rsidRPr="00610598" w:rsidRDefault="00E3460F" w:rsidP="00AC407B">
      <w:pPr>
        <w:pStyle w:val="BodyText"/>
        <w:tabs>
          <w:tab w:val="left" w:pos="1842"/>
        </w:tabs>
        <w:spacing w:before="0"/>
        <w:ind w:left="0" w:firstLine="0"/>
        <w:jc w:val="both"/>
        <w:rPr>
          <w:rFonts w:ascii="Times New Roman" w:hAnsi="Times New Roman"/>
          <w:noProof/>
          <w:sz w:val="24"/>
        </w:rPr>
      </w:pPr>
    </w:p>
    <w:p w14:paraId="1EDF9965" w14:textId="234DD44C" w:rsidR="00610598" w:rsidRPr="00610598" w:rsidRDefault="000018C3" w:rsidP="00304427">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3) Rakstzīmju augstumam, rakstzīmju atstarpēm un uzraksta formai un proporcijām jābūt tādiem kā obligāto norāžu marķējumos.</w:t>
      </w:r>
    </w:p>
    <w:p w14:paraId="030C8180" w14:textId="77777777" w:rsidR="00610598" w:rsidRPr="00610598" w:rsidRDefault="00610598" w:rsidP="00610598">
      <w:pPr>
        <w:jc w:val="both"/>
        <w:rPr>
          <w:rFonts w:ascii="Times New Roman" w:hAnsi="Times New Roman"/>
          <w:noProof/>
          <w:sz w:val="24"/>
        </w:rPr>
      </w:pPr>
    </w:p>
    <w:p w14:paraId="11D0BBC2" w14:textId="77777777" w:rsidR="00610598" w:rsidRPr="00610598" w:rsidRDefault="00610598" w:rsidP="00610598">
      <w:pPr>
        <w:jc w:val="both"/>
        <w:rPr>
          <w:rFonts w:ascii="Times New Roman" w:eastAsia="Calibri" w:hAnsi="Times New Roman" w:cs="Calibri"/>
          <w:noProof/>
          <w:sz w:val="24"/>
          <w:szCs w:val="21"/>
        </w:rPr>
      </w:pPr>
    </w:p>
    <w:p w14:paraId="0FBFB40F" w14:textId="77777777" w:rsidR="00610598" w:rsidRPr="00610598" w:rsidRDefault="00610598" w:rsidP="00610598">
      <w:pPr>
        <w:jc w:val="both"/>
        <w:rPr>
          <w:rFonts w:ascii="Times New Roman" w:eastAsia="Calibri" w:hAnsi="Times New Roman" w:cs="Calibri"/>
          <w:noProof/>
          <w:sz w:val="24"/>
          <w:szCs w:val="20"/>
        </w:rPr>
      </w:pPr>
      <w:r>
        <w:rPr>
          <w:rFonts w:ascii="Times New Roman" w:hAnsi="Times New Roman"/>
          <w:noProof/>
          <w:sz w:val="24"/>
        </w:rPr>
        <w:lastRenderedPageBreak/>
        <w:drawing>
          <wp:inline distT="0" distB="0" distL="0" distR="0" wp14:anchorId="630341BB" wp14:editId="0EFD8013">
            <wp:extent cx="5732906" cy="7167467"/>
            <wp:effectExtent l="0" t="0" r="0" b="0"/>
            <wp:docPr id="55" name="image29.jpeg" descr="A picture containing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29.jpeg" descr="A picture containing Excel&#10;&#10;Description automatically generated"/>
                    <pic:cNvPicPr/>
                  </pic:nvPicPr>
                  <pic:blipFill>
                    <a:blip r:embed="rId46" cstate="print"/>
                    <a:stretch>
                      <a:fillRect/>
                    </a:stretch>
                  </pic:blipFill>
                  <pic:spPr>
                    <a:xfrm>
                      <a:off x="0" y="0"/>
                      <a:ext cx="5732906" cy="7167467"/>
                    </a:xfrm>
                    <a:prstGeom prst="rect">
                      <a:avLst/>
                    </a:prstGeom>
                  </pic:spPr>
                </pic:pic>
              </a:graphicData>
            </a:graphic>
          </wp:inline>
        </w:drawing>
      </w:r>
    </w:p>
    <w:p w14:paraId="486B5EDE" w14:textId="77777777" w:rsidR="00610598" w:rsidRPr="00610598" w:rsidRDefault="00610598" w:rsidP="00610598">
      <w:pPr>
        <w:jc w:val="both"/>
        <w:rPr>
          <w:rFonts w:ascii="Times New Roman" w:hAnsi="Times New Roman"/>
          <w:b/>
          <w:i/>
          <w:noProof/>
          <w:sz w:val="24"/>
        </w:rPr>
      </w:pPr>
      <w:r>
        <w:rPr>
          <w:rFonts w:ascii="Times New Roman" w:hAnsi="Times New Roman"/>
          <w:b/>
          <w:i/>
          <w:sz w:val="24"/>
        </w:rPr>
        <w:t>L-</w:t>
      </w:r>
      <w:proofErr w:type="spellStart"/>
      <w:r>
        <w:rPr>
          <w:rFonts w:ascii="Times New Roman" w:hAnsi="Times New Roman"/>
          <w:b/>
          <w:i/>
          <w:sz w:val="24"/>
        </w:rPr>
        <w:t>10.A</w:t>
      </w:r>
      <w:proofErr w:type="spellEnd"/>
      <w:r>
        <w:rPr>
          <w:rFonts w:ascii="Times New Roman" w:hAnsi="Times New Roman"/>
          <w:b/>
          <w:i/>
          <w:sz w:val="24"/>
        </w:rPr>
        <w:t> attēls. Obligātu norāžu marķējuma uzrakstu forma un proporcijas</w:t>
      </w:r>
    </w:p>
    <w:p w14:paraId="5A23460F" w14:textId="77777777" w:rsidR="00610598" w:rsidRPr="00610598" w:rsidRDefault="00610598" w:rsidP="00610598">
      <w:pPr>
        <w:jc w:val="both"/>
        <w:rPr>
          <w:rFonts w:ascii="Times New Roman" w:eastAsia="Calibri" w:hAnsi="Times New Roman" w:cs="Calibri"/>
          <w:noProof/>
          <w:sz w:val="24"/>
          <w:szCs w:val="18"/>
        </w:rPr>
      </w:pPr>
    </w:p>
    <w:p w14:paraId="16439E5E" w14:textId="77777777" w:rsidR="00610598" w:rsidRPr="00610598" w:rsidRDefault="00610598" w:rsidP="00610598">
      <w:pPr>
        <w:jc w:val="both"/>
        <w:rPr>
          <w:rFonts w:ascii="Times New Roman" w:eastAsia="Calibri" w:hAnsi="Times New Roman" w:cs="Calibri"/>
          <w:b/>
          <w:bCs/>
          <w:i/>
          <w:noProof/>
          <w:sz w:val="24"/>
          <w:szCs w:val="21"/>
        </w:rPr>
      </w:pPr>
    </w:p>
    <w:p w14:paraId="3B1F4BB9" w14:textId="77777777" w:rsidR="00610598" w:rsidRPr="00610598" w:rsidRDefault="00610598" w:rsidP="00610598">
      <w:pPr>
        <w:jc w:val="both"/>
        <w:rPr>
          <w:rFonts w:ascii="Times New Roman" w:eastAsia="Calibri" w:hAnsi="Times New Roman" w:cs="Calibri"/>
          <w:noProof/>
          <w:sz w:val="24"/>
          <w:szCs w:val="20"/>
        </w:rPr>
      </w:pPr>
      <w:r>
        <w:rPr>
          <w:rFonts w:ascii="Times New Roman" w:hAnsi="Times New Roman"/>
          <w:noProof/>
          <w:sz w:val="24"/>
        </w:rPr>
        <w:lastRenderedPageBreak/>
        <w:drawing>
          <wp:inline distT="0" distB="0" distL="0" distR="0" wp14:anchorId="2E2703EA" wp14:editId="29CDE587">
            <wp:extent cx="5747221" cy="7328630"/>
            <wp:effectExtent l="0" t="0" r="0" b="0"/>
            <wp:docPr id="57"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0.jpeg"/>
                    <pic:cNvPicPr/>
                  </pic:nvPicPr>
                  <pic:blipFill>
                    <a:blip r:embed="rId47" cstate="print"/>
                    <a:stretch>
                      <a:fillRect/>
                    </a:stretch>
                  </pic:blipFill>
                  <pic:spPr>
                    <a:xfrm>
                      <a:off x="0" y="0"/>
                      <a:ext cx="5747221" cy="7328630"/>
                    </a:xfrm>
                    <a:prstGeom prst="rect">
                      <a:avLst/>
                    </a:prstGeom>
                  </pic:spPr>
                </pic:pic>
              </a:graphicData>
            </a:graphic>
          </wp:inline>
        </w:drawing>
      </w:r>
    </w:p>
    <w:p w14:paraId="3AA8CE4D" w14:textId="77777777" w:rsidR="00610598" w:rsidRPr="00610598" w:rsidRDefault="00610598" w:rsidP="00610598">
      <w:pPr>
        <w:jc w:val="both"/>
        <w:rPr>
          <w:rFonts w:ascii="Times New Roman" w:hAnsi="Times New Roman"/>
          <w:b/>
          <w:i/>
          <w:noProof/>
          <w:sz w:val="24"/>
        </w:rPr>
      </w:pPr>
      <w:r>
        <w:rPr>
          <w:rFonts w:ascii="Times New Roman" w:hAnsi="Times New Roman"/>
          <w:b/>
          <w:i/>
          <w:sz w:val="24"/>
        </w:rPr>
        <w:t>L-</w:t>
      </w:r>
      <w:proofErr w:type="spellStart"/>
      <w:r>
        <w:rPr>
          <w:rFonts w:ascii="Times New Roman" w:hAnsi="Times New Roman"/>
          <w:b/>
          <w:i/>
          <w:sz w:val="24"/>
        </w:rPr>
        <w:t>10.B</w:t>
      </w:r>
      <w:proofErr w:type="spellEnd"/>
      <w:r>
        <w:rPr>
          <w:rFonts w:ascii="Times New Roman" w:hAnsi="Times New Roman"/>
          <w:b/>
          <w:i/>
          <w:sz w:val="24"/>
        </w:rPr>
        <w:t> attēls. Obligātu norāžu marķējuma uzrakstu forma un proporcijas</w:t>
      </w:r>
    </w:p>
    <w:p w14:paraId="78FF2E7F" w14:textId="77777777" w:rsidR="00610598" w:rsidRPr="00610598" w:rsidRDefault="00610598" w:rsidP="00610598">
      <w:pPr>
        <w:jc w:val="both"/>
        <w:rPr>
          <w:rFonts w:ascii="Times New Roman" w:eastAsia="Calibri" w:hAnsi="Times New Roman" w:cs="Calibri"/>
          <w:noProof/>
          <w:sz w:val="24"/>
          <w:szCs w:val="18"/>
        </w:rPr>
      </w:pPr>
    </w:p>
    <w:p w14:paraId="70A7A5C3" w14:textId="77777777" w:rsidR="00610598" w:rsidRPr="00610598" w:rsidRDefault="00610598" w:rsidP="00610598">
      <w:pPr>
        <w:jc w:val="both"/>
        <w:rPr>
          <w:rFonts w:ascii="Times New Roman" w:eastAsia="Calibri" w:hAnsi="Times New Roman" w:cs="Calibri"/>
          <w:b/>
          <w:bCs/>
          <w:i/>
          <w:noProof/>
          <w:sz w:val="24"/>
          <w:szCs w:val="21"/>
        </w:rPr>
      </w:pPr>
    </w:p>
    <w:p w14:paraId="6A8F0BC5" w14:textId="77777777" w:rsidR="00610598" w:rsidRPr="00610598" w:rsidRDefault="00610598" w:rsidP="00610598">
      <w:pPr>
        <w:jc w:val="both"/>
        <w:rPr>
          <w:rFonts w:ascii="Times New Roman" w:eastAsia="Calibri" w:hAnsi="Times New Roman" w:cs="Calibri"/>
          <w:noProof/>
          <w:sz w:val="24"/>
          <w:szCs w:val="20"/>
        </w:rPr>
      </w:pPr>
      <w:r>
        <w:rPr>
          <w:rFonts w:ascii="Times New Roman" w:hAnsi="Times New Roman"/>
          <w:noProof/>
          <w:sz w:val="24"/>
        </w:rPr>
        <w:lastRenderedPageBreak/>
        <w:drawing>
          <wp:inline distT="0" distB="0" distL="0" distR="0" wp14:anchorId="5AEB2463" wp14:editId="09DFDA96">
            <wp:extent cx="5740541" cy="7224712"/>
            <wp:effectExtent l="0" t="0" r="0" b="0"/>
            <wp:docPr id="59" name="image31.jpeg" descr="A picture containing text, tennis, green, rac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31.jpeg" descr="A picture containing text, tennis, green, racket&#10;&#10;Description automatically generated"/>
                    <pic:cNvPicPr/>
                  </pic:nvPicPr>
                  <pic:blipFill>
                    <a:blip r:embed="rId48" cstate="print"/>
                    <a:stretch>
                      <a:fillRect/>
                    </a:stretch>
                  </pic:blipFill>
                  <pic:spPr>
                    <a:xfrm>
                      <a:off x="0" y="0"/>
                      <a:ext cx="5740541" cy="7224712"/>
                    </a:xfrm>
                    <a:prstGeom prst="rect">
                      <a:avLst/>
                    </a:prstGeom>
                  </pic:spPr>
                </pic:pic>
              </a:graphicData>
            </a:graphic>
          </wp:inline>
        </w:drawing>
      </w:r>
    </w:p>
    <w:p w14:paraId="0CC36DFE" w14:textId="77777777" w:rsidR="00610598" w:rsidRPr="00610598" w:rsidRDefault="00610598" w:rsidP="00610598">
      <w:pPr>
        <w:jc w:val="both"/>
        <w:rPr>
          <w:rFonts w:ascii="Times New Roman" w:hAnsi="Times New Roman"/>
          <w:b/>
          <w:i/>
          <w:noProof/>
          <w:sz w:val="24"/>
        </w:rPr>
      </w:pPr>
      <w:r>
        <w:rPr>
          <w:rFonts w:ascii="Times New Roman" w:hAnsi="Times New Roman"/>
          <w:b/>
          <w:i/>
          <w:sz w:val="24"/>
        </w:rPr>
        <w:t>L-</w:t>
      </w:r>
      <w:proofErr w:type="spellStart"/>
      <w:r>
        <w:rPr>
          <w:rFonts w:ascii="Times New Roman" w:hAnsi="Times New Roman"/>
          <w:b/>
          <w:i/>
          <w:sz w:val="24"/>
        </w:rPr>
        <w:t>10.C</w:t>
      </w:r>
      <w:proofErr w:type="spellEnd"/>
      <w:r>
        <w:rPr>
          <w:rFonts w:ascii="Times New Roman" w:hAnsi="Times New Roman"/>
          <w:b/>
          <w:i/>
          <w:sz w:val="24"/>
        </w:rPr>
        <w:t> attēls. Obligātu norāžu marķējuma uzrakstu forma un proporcijas</w:t>
      </w:r>
    </w:p>
    <w:p w14:paraId="405F728E" w14:textId="77777777" w:rsidR="00610598" w:rsidRPr="00610598" w:rsidRDefault="00610598" w:rsidP="00610598">
      <w:pPr>
        <w:jc w:val="both"/>
        <w:rPr>
          <w:rFonts w:ascii="Times New Roman" w:eastAsia="Calibri" w:hAnsi="Times New Roman" w:cs="Calibri"/>
          <w:noProof/>
          <w:sz w:val="24"/>
          <w:szCs w:val="18"/>
        </w:rPr>
      </w:pPr>
    </w:p>
    <w:p w14:paraId="28BA7DCA" w14:textId="77777777" w:rsidR="00610598" w:rsidRPr="00610598" w:rsidRDefault="00610598" w:rsidP="00610598">
      <w:pPr>
        <w:jc w:val="both"/>
        <w:rPr>
          <w:rFonts w:ascii="Times New Roman" w:eastAsia="Calibri" w:hAnsi="Times New Roman" w:cs="Calibri"/>
          <w:b/>
          <w:bCs/>
          <w:i/>
          <w:noProof/>
          <w:sz w:val="24"/>
          <w:szCs w:val="21"/>
        </w:rPr>
      </w:pPr>
    </w:p>
    <w:p w14:paraId="15787DCF" w14:textId="77777777" w:rsidR="00610598" w:rsidRPr="00610598" w:rsidRDefault="00610598" w:rsidP="00610598">
      <w:pPr>
        <w:jc w:val="both"/>
        <w:rPr>
          <w:rFonts w:ascii="Times New Roman" w:eastAsia="Calibri" w:hAnsi="Times New Roman" w:cs="Calibri"/>
          <w:noProof/>
          <w:sz w:val="24"/>
          <w:szCs w:val="20"/>
        </w:rPr>
      </w:pPr>
      <w:r>
        <w:rPr>
          <w:rFonts w:ascii="Times New Roman" w:hAnsi="Times New Roman"/>
          <w:noProof/>
          <w:sz w:val="24"/>
        </w:rPr>
        <w:lastRenderedPageBreak/>
        <w:drawing>
          <wp:inline distT="0" distB="0" distL="0" distR="0" wp14:anchorId="6BD16031" wp14:editId="5A641E60">
            <wp:extent cx="5702119" cy="7240333"/>
            <wp:effectExtent l="0" t="0" r="0" b="0"/>
            <wp:docPr id="61" name="image32.jpeg"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32.jpeg" descr="A picture containing shape&#10;&#10;Description automatically generated"/>
                    <pic:cNvPicPr/>
                  </pic:nvPicPr>
                  <pic:blipFill>
                    <a:blip r:embed="rId49" cstate="print"/>
                    <a:stretch>
                      <a:fillRect/>
                    </a:stretch>
                  </pic:blipFill>
                  <pic:spPr>
                    <a:xfrm>
                      <a:off x="0" y="0"/>
                      <a:ext cx="5702119" cy="7240333"/>
                    </a:xfrm>
                    <a:prstGeom prst="rect">
                      <a:avLst/>
                    </a:prstGeom>
                  </pic:spPr>
                </pic:pic>
              </a:graphicData>
            </a:graphic>
          </wp:inline>
        </w:drawing>
      </w:r>
    </w:p>
    <w:p w14:paraId="4A7F365B" w14:textId="77777777" w:rsidR="00610598" w:rsidRDefault="00610598" w:rsidP="00610598">
      <w:pPr>
        <w:jc w:val="both"/>
        <w:rPr>
          <w:rFonts w:ascii="Times New Roman" w:hAnsi="Times New Roman"/>
          <w:b/>
          <w:i/>
          <w:noProof/>
          <w:sz w:val="24"/>
        </w:rPr>
      </w:pPr>
      <w:r>
        <w:rPr>
          <w:rFonts w:ascii="Times New Roman" w:hAnsi="Times New Roman"/>
          <w:b/>
          <w:i/>
          <w:sz w:val="24"/>
        </w:rPr>
        <w:t>L-</w:t>
      </w:r>
      <w:proofErr w:type="spellStart"/>
      <w:r>
        <w:rPr>
          <w:rFonts w:ascii="Times New Roman" w:hAnsi="Times New Roman"/>
          <w:b/>
          <w:i/>
          <w:sz w:val="24"/>
        </w:rPr>
        <w:t>10.D</w:t>
      </w:r>
      <w:proofErr w:type="spellEnd"/>
      <w:r>
        <w:rPr>
          <w:rFonts w:ascii="Times New Roman" w:hAnsi="Times New Roman"/>
          <w:b/>
          <w:i/>
          <w:sz w:val="24"/>
        </w:rPr>
        <w:t> attēls. Obligātu norāžu marķējuma uzrakstu forma un proporcijas</w:t>
      </w:r>
    </w:p>
    <w:p w14:paraId="2ACC6116" w14:textId="77777777" w:rsidR="00312BFA" w:rsidRPr="00610598" w:rsidRDefault="00312BFA" w:rsidP="00610598">
      <w:pPr>
        <w:jc w:val="both"/>
        <w:rPr>
          <w:rFonts w:ascii="Times New Roman" w:hAnsi="Times New Roman"/>
          <w:b/>
          <w:i/>
          <w:noProof/>
          <w:sz w:val="24"/>
        </w:rPr>
      </w:pPr>
    </w:p>
    <w:p w14:paraId="380FC012" w14:textId="77777777" w:rsidR="00312BFA"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0D0458CB" w14:textId="77777777" w:rsidR="00312BFA"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/4]</w:t>
      </w:r>
    </w:p>
    <w:p w14:paraId="0D5517D4" w14:textId="20B2F8ED"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/6]</w:t>
      </w:r>
    </w:p>
    <w:p w14:paraId="76786ED7" w14:textId="77777777" w:rsidR="00312BFA" w:rsidRPr="00610598" w:rsidRDefault="00312BFA" w:rsidP="00610598">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9814AF" w:rsidRPr="00610598" w14:paraId="5B043DFE" w14:textId="77777777" w:rsidTr="00FD4375">
        <w:trPr>
          <w:trHeight w:val="266"/>
        </w:trPr>
        <w:tc>
          <w:tcPr>
            <w:tcW w:w="9065" w:type="dxa"/>
            <w:shd w:val="clear" w:color="auto" w:fill="16CC7E"/>
          </w:tcPr>
          <w:p w14:paraId="633A9F75" w14:textId="6E5CEA0D" w:rsidR="009814AF" w:rsidRPr="00610598" w:rsidRDefault="00312BFA" w:rsidP="00FD4375">
            <w:pPr>
              <w:pStyle w:val="Heading2"/>
              <w:rPr>
                <w:rFonts w:ascii="Times New Roman" w:hAnsi="Times New Roman" w:cs="Times New Roman"/>
                <w:b/>
                <w:bCs/>
                <w:noProof/>
                <w:color w:val="FFFFFF" w:themeColor="background1"/>
                <w:sz w:val="24"/>
                <w:szCs w:val="24"/>
              </w:rPr>
            </w:pPr>
            <w:bookmarkStart w:id="306" w:name="_Toc121839203"/>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ADR-DSN.L.610</w:t>
            </w:r>
            <w:proofErr w:type="spellEnd"/>
            <w:r>
              <w:rPr>
                <w:rFonts w:ascii="Times New Roman" w:hAnsi="Times New Roman"/>
                <w:b/>
                <w:color w:val="FFFFFF" w:themeColor="background1"/>
                <w:sz w:val="24"/>
              </w:rPr>
              <w:t>. punktu “Informatīvais marķējums”</w:t>
            </w:r>
            <w:bookmarkEnd w:id="306"/>
          </w:p>
        </w:tc>
      </w:tr>
    </w:tbl>
    <w:p w14:paraId="109F5058" w14:textId="77777777" w:rsidR="00610598" w:rsidRPr="00610598" w:rsidRDefault="00610598" w:rsidP="00610598">
      <w:pPr>
        <w:jc w:val="both"/>
        <w:rPr>
          <w:rFonts w:ascii="Times New Roman" w:eastAsia="Calibri" w:hAnsi="Times New Roman" w:cs="Calibri"/>
          <w:noProof/>
          <w:sz w:val="24"/>
          <w:szCs w:val="5"/>
        </w:rPr>
      </w:pPr>
    </w:p>
    <w:p w14:paraId="4ADA0CC6" w14:textId="33319B7D" w:rsidR="00610598" w:rsidRDefault="00312BFA"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Piemērojamība. Kad ekspluatācijai nepieciešamā informatīvā zīme ir jāpapildina ar marķējumu uz mākslīgā seguma virsmas.</w:t>
      </w:r>
    </w:p>
    <w:p w14:paraId="19579C39" w14:textId="77777777" w:rsidR="00312BFA" w:rsidRPr="00610598" w:rsidRDefault="00312BFA" w:rsidP="00AC407B">
      <w:pPr>
        <w:pStyle w:val="BodyText"/>
        <w:tabs>
          <w:tab w:val="left" w:pos="708"/>
        </w:tabs>
        <w:spacing w:before="0"/>
        <w:ind w:left="0" w:firstLine="0"/>
        <w:jc w:val="both"/>
        <w:rPr>
          <w:rFonts w:ascii="Times New Roman" w:hAnsi="Times New Roman"/>
          <w:noProof/>
          <w:sz w:val="24"/>
        </w:rPr>
      </w:pPr>
    </w:p>
    <w:p w14:paraId="2A28D961" w14:textId="40D104E5" w:rsidR="00610598" w:rsidRDefault="00312BFA"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Novietojums.</w:t>
      </w:r>
    </w:p>
    <w:p w14:paraId="2DBF2F44" w14:textId="77777777" w:rsidR="00312BFA" w:rsidRPr="00610598" w:rsidRDefault="00312BFA" w:rsidP="00AC407B">
      <w:pPr>
        <w:pStyle w:val="BodyText"/>
        <w:tabs>
          <w:tab w:val="left" w:pos="708"/>
        </w:tabs>
        <w:spacing w:before="0"/>
        <w:ind w:left="0" w:firstLine="0"/>
        <w:jc w:val="both"/>
        <w:rPr>
          <w:rFonts w:ascii="Times New Roman" w:hAnsi="Times New Roman"/>
          <w:noProof/>
          <w:sz w:val="24"/>
        </w:rPr>
      </w:pPr>
    </w:p>
    <w:p w14:paraId="7C2822B8" w14:textId="59D331E5" w:rsidR="00610598" w:rsidRPr="00610598" w:rsidRDefault="00312BFA" w:rsidP="00312BFA">
      <w:pPr>
        <w:pStyle w:val="BodyText"/>
        <w:spacing w:before="0"/>
        <w:ind w:left="284" w:firstLine="0"/>
        <w:jc w:val="both"/>
        <w:rPr>
          <w:rFonts w:ascii="Times New Roman" w:hAnsi="Times New Roman"/>
          <w:noProof/>
          <w:sz w:val="24"/>
        </w:rPr>
      </w:pPr>
      <w:r>
        <w:rPr>
          <w:rFonts w:ascii="Times New Roman" w:hAnsi="Times New Roman"/>
          <w:sz w:val="24"/>
        </w:rPr>
        <w:t>1) Informatīvais marķējums (novietojums/virziens) jāizvieto gan pirms sarežģītiem manevrēšanas ceļu krustojumiem, gan aiz tiem, kā arī vietās, par kurām ekspluatējot gūtā pieredze liecina, ka manevrēšanas ceļa atrašanās vietas papildu marķējums var palīdzēt lidojumu apkalpei veikt navigāciju uz zemes, un uz mākslīgā seguma virsmas vienādos intervālos gar gariem manevrēšanas ceļiem.</w:t>
      </w:r>
    </w:p>
    <w:p w14:paraId="2B4F8A13" w14:textId="21E02404" w:rsidR="00610598" w:rsidRPr="00312BFA" w:rsidRDefault="00312BFA" w:rsidP="00312BFA">
      <w:pPr>
        <w:pStyle w:val="BodyText"/>
        <w:spacing w:before="0"/>
        <w:ind w:left="284" w:firstLine="0"/>
        <w:jc w:val="both"/>
        <w:rPr>
          <w:rFonts w:ascii="Times New Roman" w:hAnsi="Times New Roman"/>
          <w:noProof/>
          <w:sz w:val="24"/>
        </w:rPr>
      </w:pPr>
      <w:r>
        <w:rPr>
          <w:rFonts w:ascii="Times New Roman" w:hAnsi="Times New Roman"/>
          <w:sz w:val="24"/>
        </w:rPr>
        <w:t>2) Vajadzības gadījumā informatīvais marķējums jākrāso šķērsām pāri manevrēšanas ceļa vai perona virsmai un jāizvieto tā, lai tas būtu skaidri salasāms no pilotu kabīnes gaisa kuģī, kas tuvojas.</w:t>
      </w:r>
    </w:p>
    <w:p w14:paraId="2F9584E9" w14:textId="77777777" w:rsidR="00AC407B" w:rsidRDefault="00AC407B">
      <w:pPr>
        <w:rPr>
          <w:rFonts w:ascii="Times New Roman" w:eastAsia="Calibri" w:hAnsi="Times New Roman"/>
          <w:b/>
          <w:bCs/>
          <w:noProof/>
          <w:color w:val="212E63"/>
          <w:sz w:val="24"/>
          <w:szCs w:val="40"/>
        </w:rPr>
      </w:pPr>
      <w:bookmarkStart w:id="307" w:name="CHAPTER_M_—_VISUAL_AIDS_FOR_NAVIGATION_("/>
      <w:bookmarkEnd w:id="307"/>
      <w:r>
        <w:br w:type="page"/>
      </w:r>
    </w:p>
    <w:p w14:paraId="2570C8C1" w14:textId="19A02419" w:rsidR="00610598" w:rsidRPr="00D92F3B" w:rsidRDefault="00610598" w:rsidP="00AC407B">
      <w:pPr>
        <w:pStyle w:val="Heading1"/>
        <w:spacing w:before="0"/>
        <w:ind w:left="0"/>
        <w:jc w:val="center"/>
        <w:rPr>
          <w:rFonts w:ascii="Times New Roman" w:hAnsi="Times New Roman"/>
          <w:noProof/>
          <w:color w:val="212E63"/>
          <w:sz w:val="28"/>
          <w:szCs w:val="44"/>
        </w:rPr>
      </w:pPr>
      <w:bookmarkStart w:id="308" w:name="_Toc121839204"/>
      <w:r>
        <w:rPr>
          <w:rFonts w:ascii="Times New Roman" w:hAnsi="Times New Roman"/>
          <w:color w:val="212E63"/>
          <w:sz w:val="28"/>
        </w:rPr>
        <w:lastRenderedPageBreak/>
        <w:t>M NODAĻA. VIZUĀLIE NAVIGĀCIJAS LĪDZEKĻI (UGUNIS)</w:t>
      </w:r>
      <w:bookmarkEnd w:id="308"/>
    </w:p>
    <w:p w14:paraId="5C38A9F4" w14:textId="77777777" w:rsidR="00312BFA" w:rsidRPr="00610598" w:rsidRDefault="00312BFA" w:rsidP="00AC407B">
      <w:pPr>
        <w:pStyle w:val="Heading1"/>
        <w:spacing w:before="0"/>
        <w:ind w:left="0"/>
        <w:jc w:val="center"/>
        <w:rPr>
          <w:rFonts w:ascii="Times New Roman" w:hAnsi="Times New Roman"/>
          <w:noProof/>
          <w:color w:val="212E63"/>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C407B" w:rsidRPr="00610598" w14:paraId="01A5B4D8" w14:textId="77777777" w:rsidTr="00FD4375">
        <w:trPr>
          <w:trHeight w:val="266"/>
        </w:trPr>
        <w:tc>
          <w:tcPr>
            <w:tcW w:w="9065" w:type="dxa"/>
            <w:shd w:val="clear" w:color="auto" w:fill="212E63"/>
          </w:tcPr>
          <w:p w14:paraId="78EEF123" w14:textId="79620E0B" w:rsidR="00AC407B" w:rsidRPr="00610598" w:rsidRDefault="00312BFA" w:rsidP="00FD4375">
            <w:pPr>
              <w:pStyle w:val="Heading2"/>
              <w:rPr>
                <w:rFonts w:ascii="Times New Roman" w:hAnsi="Times New Roman" w:cs="Times New Roman"/>
                <w:b/>
                <w:noProof/>
                <w:color w:val="FFFFFF"/>
                <w:sz w:val="24"/>
                <w:szCs w:val="18"/>
              </w:rPr>
            </w:pPr>
            <w:bookmarkStart w:id="309" w:name="_Toc121839205"/>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ADR-DSN.M.615</w:t>
            </w:r>
            <w:proofErr w:type="spellEnd"/>
            <w:r>
              <w:rPr>
                <w:rFonts w:ascii="Times New Roman" w:hAnsi="Times New Roman"/>
                <w:b/>
                <w:color w:val="FFFFFF"/>
                <w:sz w:val="24"/>
              </w:rPr>
              <w:t>. punktu “Vispārīga informācija”</w:t>
            </w:r>
            <w:bookmarkEnd w:id="309"/>
          </w:p>
        </w:tc>
      </w:tr>
    </w:tbl>
    <w:p w14:paraId="687DB2F1" w14:textId="77777777" w:rsidR="00610598" w:rsidRPr="00610598" w:rsidRDefault="00610598" w:rsidP="00610598">
      <w:pPr>
        <w:jc w:val="both"/>
        <w:rPr>
          <w:rFonts w:ascii="Times New Roman" w:eastAsia="Calibri" w:hAnsi="Times New Roman" w:cs="Calibri"/>
          <w:b/>
          <w:bCs/>
          <w:noProof/>
          <w:sz w:val="24"/>
          <w:szCs w:val="5"/>
        </w:rPr>
      </w:pPr>
    </w:p>
    <w:p w14:paraId="3946B4A6" w14:textId="63D96D45" w:rsidR="00610598" w:rsidRDefault="00EB1691" w:rsidP="00AC407B">
      <w:pPr>
        <w:pStyle w:val="BodyText"/>
        <w:spacing w:before="0"/>
        <w:ind w:left="0" w:firstLine="0"/>
        <w:jc w:val="both"/>
        <w:rPr>
          <w:rFonts w:ascii="Times New Roman" w:hAnsi="Times New Roman"/>
          <w:noProof/>
          <w:sz w:val="24"/>
        </w:rPr>
      </w:pPr>
      <w:r>
        <w:rPr>
          <w:rFonts w:ascii="Times New Roman" w:hAnsi="Times New Roman"/>
          <w:sz w:val="24"/>
        </w:rPr>
        <w:t>a) Virszemes pieejas ugunis.</w:t>
      </w:r>
    </w:p>
    <w:p w14:paraId="0F4945A6" w14:textId="77777777" w:rsidR="009664E7" w:rsidRPr="00610598" w:rsidRDefault="009664E7" w:rsidP="00AC407B">
      <w:pPr>
        <w:pStyle w:val="BodyText"/>
        <w:spacing w:before="0"/>
        <w:ind w:left="0" w:firstLine="0"/>
        <w:jc w:val="both"/>
        <w:rPr>
          <w:rFonts w:ascii="Times New Roman" w:hAnsi="Times New Roman"/>
          <w:noProof/>
          <w:sz w:val="24"/>
        </w:rPr>
      </w:pPr>
    </w:p>
    <w:p w14:paraId="688D09C3" w14:textId="7D8EFF67" w:rsidR="00610598" w:rsidRDefault="00EB1691" w:rsidP="009664E7">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1) Virszemes pieejas ugunīm un to balsta konstrukcijām jābūt trauslām, izņemot to, ka tajā pieejas </w:t>
      </w:r>
      <w:proofErr w:type="spellStart"/>
      <w:r>
        <w:rPr>
          <w:rFonts w:ascii="Times New Roman" w:hAnsi="Times New Roman"/>
          <w:sz w:val="24"/>
        </w:rPr>
        <w:t>uguņu</w:t>
      </w:r>
      <w:proofErr w:type="spellEnd"/>
      <w:r>
        <w:rPr>
          <w:rFonts w:ascii="Times New Roman" w:hAnsi="Times New Roman"/>
          <w:sz w:val="24"/>
        </w:rPr>
        <w:t xml:space="preserve"> sistēmas daļā, kas atrodas tālāk par 300 m no skrejceļa sliekšņa:</w:t>
      </w:r>
    </w:p>
    <w:p w14:paraId="620253B7" w14:textId="77777777" w:rsidR="009664E7" w:rsidRPr="00610598" w:rsidRDefault="009664E7" w:rsidP="00AC407B">
      <w:pPr>
        <w:pStyle w:val="BodyText"/>
        <w:tabs>
          <w:tab w:val="left" w:pos="1275"/>
        </w:tabs>
        <w:spacing w:before="0"/>
        <w:ind w:left="0" w:firstLine="0"/>
        <w:jc w:val="both"/>
        <w:rPr>
          <w:rFonts w:ascii="Times New Roman" w:hAnsi="Times New Roman"/>
          <w:noProof/>
          <w:sz w:val="24"/>
        </w:rPr>
      </w:pPr>
    </w:p>
    <w:p w14:paraId="05BC664B" w14:textId="14F7F576" w:rsidR="00610598" w:rsidRPr="00610598" w:rsidRDefault="00EB1691" w:rsidP="009664E7">
      <w:pPr>
        <w:pStyle w:val="BodyText"/>
        <w:spacing w:before="0"/>
        <w:ind w:left="567" w:firstLine="0"/>
        <w:jc w:val="both"/>
        <w:rPr>
          <w:rFonts w:ascii="Times New Roman" w:hAnsi="Times New Roman"/>
          <w:noProof/>
          <w:sz w:val="24"/>
        </w:rPr>
      </w:pPr>
      <w:r>
        <w:rPr>
          <w:rFonts w:ascii="Times New Roman" w:hAnsi="Times New Roman"/>
          <w:sz w:val="24"/>
        </w:rPr>
        <w:t>i) balsta konstrukcijām, kuru augstums pārsniedz 12 m, trausluma prasību piemēro vienīgi uz augšējiem 12 m un</w:t>
      </w:r>
    </w:p>
    <w:p w14:paraId="27AD06AB" w14:textId="322682A1" w:rsidR="00610598" w:rsidRDefault="00EB1691" w:rsidP="009664E7">
      <w:pPr>
        <w:pStyle w:val="BodyText"/>
        <w:spacing w:before="0"/>
        <w:ind w:left="567" w:firstLine="0"/>
        <w:jc w:val="both"/>
        <w:rPr>
          <w:rFonts w:ascii="Times New Roman" w:hAnsi="Times New Roman"/>
          <w:noProof/>
          <w:sz w:val="24"/>
        </w:rPr>
      </w:pPr>
      <w:r>
        <w:rPr>
          <w:rFonts w:ascii="Times New Roman" w:hAnsi="Times New Roman"/>
          <w:sz w:val="24"/>
        </w:rPr>
        <w:t>ii) ja balsta konstrukcija atrodas tādu objektu ielenkumā, kas nav trausli objekti, trausluma prasību piemēro vienīgi attiecībā uz to konstrukcijas daļu, kas paceļas virs apkārt esošajiem objektiem.</w:t>
      </w:r>
    </w:p>
    <w:p w14:paraId="1E4AA21B" w14:textId="77777777" w:rsidR="009664E7" w:rsidRPr="00610598" w:rsidRDefault="009664E7" w:rsidP="009664E7">
      <w:pPr>
        <w:pStyle w:val="BodyText"/>
        <w:spacing w:before="0"/>
        <w:ind w:left="567" w:firstLine="0"/>
        <w:jc w:val="both"/>
        <w:rPr>
          <w:rFonts w:ascii="Times New Roman" w:hAnsi="Times New Roman"/>
          <w:noProof/>
          <w:sz w:val="24"/>
        </w:rPr>
      </w:pPr>
    </w:p>
    <w:p w14:paraId="33E5832C" w14:textId="2C613B34" w:rsidR="00610598" w:rsidRDefault="00EB1691" w:rsidP="009664E7">
      <w:pPr>
        <w:pStyle w:val="BodyText"/>
        <w:spacing w:before="0"/>
        <w:ind w:left="284" w:firstLine="0"/>
        <w:jc w:val="both"/>
        <w:rPr>
          <w:rFonts w:ascii="Times New Roman" w:hAnsi="Times New Roman"/>
          <w:noProof/>
          <w:sz w:val="24"/>
        </w:rPr>
      </w:pPr>
      <w:r>
        <w:rPr>
          <w:rFonts w:ascii="Times New Roman" w:hAnsi="Times New Roman"/>
          <w:sz w:val="24"/>
        </w:rPr>
        <w:t xml:space="preserve">2) Ja pieejas </w:t>
      </w:r>
      <w:proofErr w:type="spellStart"/>
      <w:r>
        <w:rPr>
          <w:rFonts w:ascii="Times New Roman" w:hAnsi="Times New Roman"/>
          <w:sz w:val="24"/>
        </w:rPr>
        <w:t>uguņu</w:t>
      </w:r>
      <w:proofErr w:type="spellEnd"/>
      <w:r>
        <w:rPr>
          <w:rFonts w:ascii="Times New Roman" w:hAnsi="Times New Roman"/>
          <w:sz w:val="24"/>
        </w:rPr>
        <w:t xml:space="preserve"> stiprinājums vai balsta konstrukcija nav pietiekami labi redzama, tā ir atbilstoši jāmarķē.</w:t>
      </w:r>
    </w:p>
    <w:p w14:paraId="3EFE2F95" w14:textId="77777777" w:rsidR="009664E7" w:rsidRPr="00610598" w:rsidRDefault="009664E7" w:rsidP="009664E7">
      <w:pPr>
        <w:pStyle w:val="BodyText"/>
        <w:spacing w:before="0"/>
        <w:ind w:left="284" w:firstLine="0"/>
        <w:jc w:val="both"/>
        <w:rPr>
          <w:rFonts w:ascii="Times New Roman" w:hAnsi="Times New Roman"/>
          <w:noProof/>
          <w:sz w:val="24"/>
        </w:rPr>
      </w:pPr>
    </w:p>
    <w:p w14:paraId="06E5F98B" w14:textId="5E0A25FB" w:rsidR="00610598" w:rsidRDefault="00EB1691" w:rsidP="00AC407B">
      <w:pPr>
        <w:pStyle w:val="BodyText"/>
        <w:spacing w:before="0"/>
        <w:ind w:left="0" w:firstLine="0"/>
        <w:jc w:val="both"/>
        <w:rPr>
          <w:rFonts w:ascii="Times New Roman" w:hAnsi="Times New Roman"/>
          <w:noProof/>
          <w:sz w:val="24"/>
        </w:rPr>
      </w:pPr>
      <w:r>
        <w:rPr>
          <w:rFonts w:ascii="Times New Roman" w:hAnsi="Times New Roman"/>
          <w:sz w:val="24"/>
        </w:rPr>
        <w:t>b) Virszemes ugunis.</w:t>
      </w:r>
    </w:p>
    <w:p w14:paraId="6B0F806C" w14:textId="77777777" w:rsidR="009664E7" w:rsidRPr="00610598" w:rsidRDefault="009664E7" w:rsidP="00AC407B">
      <w:pPr>
        <w:pStyle w:val="BodyText"/>
        <w:spacing w:before="0"/>
        <w:ind w:left="0" w:firstLine="0"/>
        <w:jc w:val="both"/>
        <w:rPr>
          <w:rFonts w:ascii="Times New Roman" w:hAnsi="Times New Roman"/>
          <w:noProof/>
          <w:sz w:val="24"/>
        </w:rPr>
      </w:pPr>
    </w:p>
    <w:p w14:paraId="3FA2F2B5" w14:textId="65AFACD3" w:rsidR="00610598" w:rsidRDefault="00610598" w:rsidP="00AC407B">
      <w:pPr>
        <w:pStyle w:val="BodyText"/>
        <w:spacing w:before="0"/>
        <w:ind w:left="0" w:firstLine="0"/>
        <w:jc w:val="both"/>
        <w:rPr>
          <w:rFonts w:ascii="Times New Roman" w:hAnsi="Times New Roman"/>
          <w:noProof/>
          <w:sz w:val="24"/>
        </w:rPr>
      </w:pPr>
      <w:r>
        <w:rPr>
          <w:rFonts w:ascii="Times New Roman" w:hAnsi="Times New Roman"/>
          <w:sz w:val="24"/>
        </w:rPr>
        <w:t>Virszemes skrejceļa, skrejceļa gala bremzēšanas joslas un manevrēšanas ceļa malu ugunīm jābūt trauslām. Tām jābūt pietiekami zemām, lai nodrošinātu pietiekamu augstuma rezervi līdz propelleriem vai reaktīvo gaisa kuģu dzinēju gondolām.</w:t>
      </w:r>
    </w:p>
    <w:p w14:paraId="71493436" w14:textId="77777777" w:rsidR="009664E7" w:rsidRPr="00610598" w:rsidRDefault="009664E7" w:rsidP="00AC407B">
      <w:pPr>
        <w:pStyle w:val="BodyText"/>
        <w:spacing w:before="0"/>
        <w:ind w:left="0" w:firstLine="0"/>
        <w:jc w:val="both"/>
        <w:rPr>
          <w:rFonts w:ascii="Times New Roman" w:hAnsi="Times New Roman"/>
          <w:noProof/>
          <w:sz w:val="24"/>
        </w:rPr>
      </w:pPr>
    </w:p>
    <w:p w14:paraId="6945DFD8" w14:textId="591B4747" w:rsidR="00610598" w:rsidRDefault="00EB1691" w:rsidP="00AC407B">
      <w:pPr>
        <w:pStyle w:val="BodyText"/>
        <w:spacing w:before="0"/>
        <w:ind w:left="0" w:firstLine="0"/>
        <w:jc w:val="both"/>
        <w:rPr>
          <w:rFonts w:ascii="Times New Roman" w:hAnsi="Times New Roman"/>
          <w:noProof/>
          <w:sz w:val="24"/>
        </w:rPr>
      </w:pPr>
      <w:r>
        <w:rPr>
          <w:rFonts w:ascii="Times New Roman" w:hAnsi="Times New Roman"/>
          <w:sz w:val="24"/>
        </w:rPr>
        <w:t>c) Virsmas ugunis.</w:t>
      </w:r>
    </w:p>
    <w:p w14:paraId="06193219" w14:textId="77777777" w:rsidR="009664E7" w:rsidRPr="00610598" w:rsidRDefault="009664E7" w:rsidP="00AC407B">
      <w:pPr>
        <w:pStyle w:val="BodyText"/>
        <w:spacing w:before="0"/>
        <w:ind w:left="0" w:firstLine="0"/>
        <w:jc w:val="both"/>
        <w:rPr>
          <w:rFonts w:ascii="Times New Roman" w:hAnsi="Times New Roman"/>
          <w:noProof/>
          <w:sz w:val="24"/>
        </w:rPr>
      </w:pPr>
    </w:p>
    <w:p w14:paraId="38A9565C" w14:textId="1529AF8F" w:rsidR="00610598" w:rsidRPr="00610598" w:rsidRDefault="00EB1691" w:rsidP="009664E7">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1) </w:t>
      </w:r>
      <w:proofErr w:type="spellStart"/>
      <w:r>
        <w:rPr>
          <w:rFonts w:ascii="Times New Roman" w:hAnsi="Times New Roman"/>
          <w:sz w:val="24"/>
        </w:rPr>
        <w:t>Uguņu</w:t>
      </w:r>
      <w:proofErr w:type="spellEnd"/>
      <w:r>
        <w:rPr>
          <w:rFonts w:ascii="Times New Roman" w:hAnsi="Times New Roman"/>
          <w:sz w:val="24"/>
        </w:rPr>
        <w:t xml:space="preserve"> armatūrām, kas iegremdētas skrejceļu, skrejceļa gala bremzēšanas joslu, manevrēšanas ceļu un peronu virsmā, jābūt konstruētām un montētām tā, lai tās spētu izturēt slodzi, ko rada gaisa kuģa riteņi, braucot pāri šīm ugunīm, un lai netiktu nodarīts kaitējums ne gaisa kuģim, ne ugunīm.</w:t>
      </w:r>
    </w:p>
    <w:p w14:paraId="5362C8AF" w14:textId="003BFE66" w:rsidR="00610598" w:rsidRDefault="00EB1691" w:rsidP="009664E7">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2) Temperatūra, kas rodas vadītspējas vai starojuma rezultātā, gaisa kuģa riepai 10 minūtes atrodoties uz </w:t>
      </w:r>
      <w:proofErr w:type="spellStart"/>
      <w:r>
        <w:rPr>
          <w:rFonts w:ascii="Times New Roman" w:hAnsi="Times New Roman"/>
          <w:sz w:val="24"/>
        </w:rPr>
        <w:t>gremduguns</w:t>
      </w:r>
      <w:proofErr w:type="spellEnd"/>
      <w:r>
        <w:rPr>
          <w:rFonts w:ascii="Times New Roman" w:hAnsi="Times New Roman"/>
          <w:sz w:val="24"/>
        </w:rPr>
        <w:t>, nedrīkst pārsniegt 160 °C.</w:t>
      </w:r>
    </w:p>
    <w:p w14:paraId="2A77FA1E" w14:textId="77777777" w:rsidR="009664E7" w:rsidRPr="00610598" w:rsidRDefault="009664E7" w:rsidP="009664E7">
      <w:pPr>
        <w:pStyle w:val="BodyText"/>
        <w:tabs>
          <w:tab w:val="left" w:pos="1275"/>
        </w:tabs>
        <w:spacing w:before="0"/>
        <w:ind w:left="284" w:firstLine="0"/>
        <w:jc w:val="both"/>
        <w:rPr>
          <w:rFonts w:ascii="Times New Roman" w:hAnsi="Times New Roman"/>
          <w:noProof/>
          <w:sz w:val="24"/>
        </w:rPr>
      </w:pPr>
    </w:p>
    <w:p w14:paraId="0FB9C36F" w14:textId="714EF43D" w:rsidR="00610598" w:rsidRDefault="00EB1691" w:rsidP="00AC407B">
      <w:pPr>
        <w:pStyle w:val="BodyText"/>
        <w:spacing w:before="0"/>
        <w:ind w:left="0" w:firstLine="0"/>
        <w:jc w:val="both"/>
        <w:rPr>
          <w:rFonts w:ascii="Times New Roman" w:hAnsi="Times New Roman"/>
          <w:noProof/>
          <w:sz w:val="24"/>
        </w:rPr>
      </w:pPr>
      <w:r>
        <w:rPr>
          <w:rFonts w:ascii="Times New Roman" w:hAnsi="Times New Roman"/>
          <w:sz w:val="24"/>
        </w:rPr>
        <w:t>d) Gaismas intensitāte un vadība.</w:t>
      </w:r>
    </w:p>
    <w:p w14:paraId="09548177" w14:textId="77777777" w:rsidR="009664E7" w:rsidRPr="00610598" w:rsidRDefault="009664E7" w:rsidP="00AC407B">
      <w:pPr>
        <w:pStyle w:val="BodyText"/>
        <w:spacing w:before="0"/>
        <w:ind w:left="0" w:firstLine="0"/>
        <w:jc w:val="both"/>
        <w:rPr>
          <w:rFonts w:ascii="Times New Roman" w:hAnsi="Times New Roman"/>
          <w:noProof/>
          <w:sz w:val="24"/>
        </w:rPr>
      </w:pPr>
    </w:p>
    <w:p w14:paraId="648B3557" w14:textId="70A43DD7" w:rsidR="00610598" w:rsidRPr="00610598" w:rsidRDefault="00EB1691" w:rsidP="009664E7">
      <w:pPr>
        <w:pStyle w:val="BodyText"/>
        <w:spacing w:before="0"/>
        <w:ind w:left="284" w:firstLine="0"/>
        <w:jc w:val="both"/>
        <w:rPr>
          <w:rFonts w:ascii="Times New Roman" w:hAnsi="Times New Roman"/>
          <w:noProof/>
          <w:sz w:val="24"/>
        </w:rPr>
      </w:pPr>
      <w:r>
        <w:rPr>
          <w:rFonts w:ascii="Times New Roman" w:hAnsi="Times New Roman"/>
          <w:sz w:val="24"/>
        </w:rPr>
        <w:t xml:space="preserve">1) Skrejceļa </w:t>
      </w:r>
      <w:proofErr w:type="spellStart"/>
      <w:r>
        <w:rPr>
          <w:rFonts w:ascii="Times New Roman" w:hAnsi="Times New Roman"/>
          <w:sz w:val="24"/>
        </w:rPr>
        <w:t>uguņu</w:t>
      </w:r>
      <w:proofErr w:type="spellEnd"/>
      <w:r>
        <w:rPr>
          <w:rFonts w:ascii="Times New Roman" w:hAnsi="Times New Roman"/>
          <w:sz w:val="24"/>
        </w:rPr>
        <w:t xml:space="preserve"> intensitātei jābūt adekvātai minimālajiem redzamības apstākļiem un apgaismojumam, kādos skrejceļu paredzēts ekspluatēt, un saderīgai ar pieejas </w:t>
      </w:r>
      <w:proofErr w:type="spellStart"/>
      <w:r>
        <w:rPr>
          <w:rFonts w:ascii="Times New Roman" w:hAnsi="Times New Roman"/>
          <w:sz w:val="24"/>
        </w:rPr>
        <w:t>uguņu</w:t>
      </w:r>
      <w:proofErr w:type="spellEnd"/>
      <w:r>
        <w:rPr>
          <w:rFonts w:ascii="Times New Roman" w:hAnsi="Times New Roman"/>
          <w:sz w:val="24"/>
        </w:rPr>
        <w:t xml:space="preserve"> sistēmas tuvāko daļu, ja šāda sistēma ir nodrošināta.</w:t>
      </w:r>
    </w:p>
    <w:p w14:paraId="4B8A3767" w14:textId="64743539" w:rsidR="00610598" w:rsidRDefault="00EB1691" w:rsidP="009664E7">
      <w:pPr>
        <w:pStyle w:val="BodyText"/>
        <w:spacing w:before="0"/>
        <w:ind w:left="284" w:firstLine="0"/>
        <w:jc w:val="both"/>
        <w:rPr>
          <w:rFonts w:ascii="Times New Roman" w:hAnsi="Times New Roman"/>
          <w:noProof/>
          <w:sz w:val="24"/>
        </w:rPr>
      </w:pPr>
      <w:r>
        <w:rPr>
          <w:rFonts w:ascii="Times New Roman" w:hAnsi="Times New Roman"/>
          <w:sz w:val="24"/>
        </w:rPr>
        <w:t xml:space="preserve">2) Ja ir nodrošināta augstas intensitātes </w:t>
      </w:r>
      <w:proofErr w:type="spellStart"/>
      <w:r>
        <w:rPr>
          <w:rFonts w:ascii="Times New Roman" w:hAnsi="Times New Roman"/>
          <w:sz w:val="24"/>
        </w:rPr>
        <w:t>uguņu</w:t>
      </w:r>
      <w:proofErr w:type="spellEnd"/>
      <w:r>
        <w:rPr>
          <w:rFonts w:ascii="Times New Roman" w:hAnsi="Times New Roman"/>
          <w:sz w:val="24"/>
        </w:rPr>
        <w:t xml:space="preserve"> sistēma, tā jāapvieno ar atbilstošu intensitātes vadības sistēmu, kas ļauj regulēt </w:t>
      </w:r>
      <w:proofErr w:type="spellStart"/>
      <w:r>
        <w:rPr>
          <w:rFonts w:ascii="Times New Roman" w:hAnsi="Times New Roman"/>
          <w:sz w:val="24"/>
        </w:rPr>
        <w:t>uguņu</w:t>
      </w:r>
      <w:proofErr w:type="spellEnd"/>
      <w:r>
        <w:rPr>
          <w:rFonts w:ascii="Times New Roman" w:hAnsi="Times New Roman"/>
          <w:sz w:val="24"/>
        </w:rPr>
        <w:t xml:space="preserve"> intensitāti atbilstoši pastāvošajiem apstākļiem. Jāparedz atsevišķas intensitātes regulēšanas iespējas vai citas atbilstošas metodes, lai nodrošinātu turpmāk minēto sistēmu ekspluatāciju ar atbilstošu </w:t>
      </w:r>
      <w:proofErr w:type="spellStart"/>
      <w:r>
        <w:rPr>
          <w:rFonts w:ascii="Times New Roman" w:hAnsi="Times New Roman"/>
          <w:sz w:val="24"/>
        </w:rPr>
        <w:t>uguņu</w:t>
      </w:r>
      <w:proofErr w:type="spellEnd"/>
      <w:r>
        <w:rPr>
          <w:rFonts w:ascii="Times New Roman" w:hAnsi="Times New Roman"/>
          <w:sz w:val="24"/>
        </w:rPr>
        <w:t xml:space="preserve"> intensitāti pēc tam, kad tās tiks uzstādītas:</w:t>
      </w:r>
    </w:p>
    <w:p w14:paraId="43594446" w14:textId="77777777" w:rsidR="009664E7" w:rsidRPr="00610598" w:rsidRDefault="009664E7" w:rsidP="009664E7">
      <w:pPr>
        <w:pStyle w:val="BodyText"/>
        <w:spacing w:before="0"/>
        <w:ind w:left="284" w:firstLine="0"/>
        <w:jc w:val="both"/>
        <w:rPr>
          <w:rFonts w:ascii="Times New Roman" w:hAnsi="Times New Roman"/>
          <w:noProof/>
          <w:sz w:val="24"/>
        </w:rPr>
      </w:pPr>
    </w:p>
    <w:p w14:paraId="107C3A5F" w14:textId="54488798" w:rsidR="00610598" w:rsidRPr="00610598" w:rsidRDefault="00EB1691" w:rsidP="009664E7">
      <w:pPr>
        <w:pStyle w:val="BodyText"/>
        <w:spacing w:before="0"/>
        <w:ind w:left="567" w:firstLine="0"/>
        <w:jc w:val="both"/>
        <w:rPr>
          <w:rFonts w:ascii="Times New Roman" w:hAnsi="Times New Roman"/>
          <w:noProof/>
          <w:sz w:val="24"/>
        </w:rPr>
      </w:pPr>
      <w:r>
        <w:rPr>
          <w:rFonts w:ascii="Times New Roman" w:hAnsi="Times New Roman"/>
          <w:sz w:val="24"/>
        </w:rPr>
        <w:t xml:space="preserve">i) pieejas </w:t>
      </w:r>
      <w:proofErr w:type="spellStart"/>
      <w:r>
        <w:rPr>
          <w:rFonts w:ascii="Times New Roman" w:hAnsi="Times New Roman"/>
          <w:sz w:val="24"/>
        </w:rPr>
        <w:t>uguņu</w:t>
      </w:r>
      <w:proofErr w:type="spellEnd"/>
      <w:r>
        <w:rPr>
          <w:rFonts w:ascii="Times New Roman" w:hAnsi="Times New Roman"/>
          <w:sz w:val="24"/>
        </w:rPr>
        <w:t xml:space="preserve"> sistēma;</w:t>
      </w:r>
    </w:p>
    <w:p w14:paraId="08D7FAB9" w14:textId="0BBB86CF" w:rsidR="00610598" w:rsidRPr="00610598" w:rsidRDefault="00EB1691" w:rsidP="009664E7">
      <w:pPr>
        <w:pStyle w:val="BodyText"/>
        <w:spacing w:before="0"/>
        <w:ind w:left="567" w:firstLine="0"/>
        <w:jc w:val="both"/>
        <w:rPr>
          <w:rFonts w:ascii="Times New Roman" w:hAnsi="Times New Roman"/>
          <w:noProof/>
          <w:sz w:val="24"/>
        </w:rPr>
      </w:pPr>
      <w:r>
        <w:rPr>
          <w:rFonts w:ascii="Times New Roman" w:hAnsi="Times New Roman"/>
          <w:sz w:val="24"/>
        </w:rPr>
        <w:t>ii) skrejceļa malu ugunis;</w:t>
      </w:r>
    </w:p>
    <w:p w14:paraId="60BA4520" w14:textId="274C75F5" w:rsidR="00610598" w:rsidRPr="00610598" w:rsidRDefault="00EB1691" w:rsidP="009664E7">
      <w:pPr>
        <w:pStyle w:val="BodyText"/>
        <w:spacing w:before="0"/>
        <w:ind w:left="567" w:firstLine="0"/>
        <w:jc w:val="both"/>
        <w:rPr>
          <w:rFonts w:ascii="Times New Roman" w:hAnsi="Times New Roman"/>
          <w:noProof/>
          <w:sz w:val="24"/>
        </w:rPr>
      </w:pPr>
      <w:r>
        <w:rPr>
          <w:rFonts w:ascii="Times New Roman" w:hAnsi="Times New Roman"/>
          <w:sz w:val="24"/>
        </w:rPr>
        <w:t>iii) skrejceļa sliekšņa ugunis;</w:t>
      </w:r>
    </w:p>
    <w:p w14:paraId="64FAC61F" w14:textId="6C5AC781" w:rsidR="00610598" w:rsidRPr="00610598" w:rsidRDefault="00EB1691" w:rsidP="009664E7">
      <w:pPr>
        <w:pStyle w:val="BodyText"/>
        <w:spacing w:before="0"/>
        <w:ind w:left="567" w:firstLine="0"/>
        <w:jc w:val="both"/>
        <w:rPr>
          <w:rFonts w:ascii="Times New Roman" w:hAnsi="Times New Roman"/>
          <w:noProof/>
          <w:sz w:val="24"/>
        </w:rPr>
      </w:pPr>
      <w:r>
        <w:rPr>
          <w:rFonts w:ascii="Times New Roman" w:hAnsi="Times New Roman"/>
          <w:sz w:val="24"/>
        </w:rPr>
        <w:t>iv) skrejceļa gala ugunis;</w:t>
      </w:r>
    </w:p>
    <w:p w14:paraId="038F89E1" w14:textId="541BF83B" w:rsidR="00610598" w:rsidRPr="00610598" w:rsidRDefault="00EB1691" w:rsidP="009664E7">
      <w:pPr>
        <w:pStyle w:val="BodyText"/>
        <w:spacing w:before="0"/>
        <w:ind w:left="567" w:firstLine="0"/>
        <w:jc w:val="both"/>
        <w:rPr>
          <w:rFonts w:ascii="Times New Roman" w:hAnsi="Times New Roman"/>
          <w:noProof/>
          <w:sz w:val="24"/>
        </w:rPr>
      </w:pPr>
      <w:r>
        <w:rPr>
          <w:rFonts w:ascii="Times New Roman" w:hAnsi="Times New Roman"/>
          <w:sz w:val="24"/>
        </w:rPr>
        <w:t>v) skrejceļa ass līnijas ugunis;</w:t>
      </w:r>
    </w:p>
    <w:p w14:paraId="0C1CFAF9" w14:textId="5BF991E8" w:rsidR="00610598" w:rsidRPr="00AC407B" w:rsidRDefault="00EB1691" w:rsidP="009664E7">
      <w:pPr>
        <w:pStyle w:val="BodyText"/>
        <w:spacing w:before="0"/>
        <w:ind w:left="567" w:firstLine="0"/>
        <w:jc w:val="both"/>
        <w:rPr>
          <w:rFonts w:ascii="Times New Roman" w:hAnsi="Times New Roman"/>
          <w:noProof/>
          <w:sz w:val="24"/>
        </w:rPr>
      </w:pPr>
      <w:r>
        <w:rPr>
          <w:rFonts w:ascii="Times New Roman" w:hAnsi="Times New Roman"/>
          <w:sz w:val="24"/>
        </w:rPr>
        <w:t>vi) skrejceļa zemskares zonas ugunis un</w:t>
      </w:r>
    </w:p>
    <w:p w14:paraId="4ED4E49E" w14:textId="78A6B34B" w:rsidR="00610598" w:rsidRDefault="00EB1691" w:rsidP="009664E7">
      <w:pPr>
        <w:pStyle w:val="BodyText"/>
        <w:spacing w:before="0"/>
        <w:ind w:left="567" w:firstLine="0"/>
        <w:jc w:val="both"/>
        <w:rPr>
          <w:rFonts w:ascii="Times New Roman" w:hAnsi="Times New Roman"/>
          <w:noProof/>
          <w:sz w:val="24"/>
        </w:rPr>
      </w:pPr>
      <w:r>
        <w:rPr>
          <w:rFonts w:ascii="Times New Roman" w:hAnsi="Times New Roman"/>
          <w:sz w:val="24"/>
        </w:rPr>
        <w:t>vii) manevrēšanas ceļa ass līnijas ugunis.</w:t>
      </w:r>
    </w:p>
    <w:p w14:paraId="310C8FF3" w14:textId="77777777" w:rsidR="009664E7" w:rsidRPr="00610598" w:rsidRDefault="009664E7" w:rsidP="00AC407B">
      <w:pPr>
        <w:pStyle w:val="BodyText"/>
        <w:tabs>
          <w:tab w:val="left" w:pos="1842"/>
        </w:tabs>
        <w:spacing w:before="0"/>
        <w:ind w:left="0" w:firstLine="0"/>
        <w:jc w:val="both"/>
        <w:rPr>
          <w:rFonts w:ascii="Times New Roman" w:hAnsi="Times New Roman"/>
          <w:noProof/>
          <w:sz w:val="24"/>
        </w:rPr>
      </w:pPr>
    </w:p>
    <w:p w14:paraId="58536A26" w14:textId="673D135A" w:rsidR="00610598" w:rsidRDefault="00EB1691" w:rsidP="00AC407B">
      <w:pPr>
        <w:pStyle w:val="BodyText"/>
        <w:tabs>
          <w:tab w:val="left" w:pos="1275"/>
        </w:tabs>
        <w:spacing w:before="0"/>
        <w:ind w:left="0" w:firstLine="0"/>
        <w:jc w:val="both"/>
        <w:rPr>
          <w:rFonts w:ascii="Times New Roman" w:hAnsi="Times New Roman"/>
          <w:noProof/>
          <w:sz w:val="24"/>
        </w:rPr>
      </w:pPr>
      <w:r>
        <w:rPr>
          <w:rFonts w:ascii="Times New Roman" w:hAnsi="Times New Roman"/>
          <w:sz w:val="24"/>
        </w:rPr>
        <w:t xml:space="preserve">3) Pa elipses perimetru un elipsē, kas nosaka galveno staru atbilstoši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ADR-DSN.U.940</w:t>
      </w:r>
      <w:proofErr w:type="spellEnd"/>
      <w:r>
        <w:rPr>
          <w:rFonts w:ascii="Times New Roman" w:hAnsi="Times New Roman"/>
          <w:sz w:val="24"/>
        </w:rPr>
        <w:t xml:space="preserve">. punktu, maksimālā gaismas intensitātes vērtība nedrīkst pārsniegt vērtību, kas ir trīs reizes lielāka par minimālo gaismas intensitātes vērtību, kura izmērīta atbilstoši tam, kā noteikts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ADR-DSN.U.940</w:t>
      </w:r>
      <w:proofErr w:type="spellEnd"/>
      <w:r>
        <w:rPr>
          <w:rFonts w:ascii="Times New Roman" w:hAnsi="Times New Roman"/>
          <w:sz w:val="24"/>
        </w:rPr>
        <w:t>. punktu.</w:t>
      </w:r>
    </w:p>
    <w:p w14:paraId="7E2B72A1" w14:textId="77777777" w:rsidR="009664E7" w:rsidRPr="00610598" w:rsidRDefault="009664E7" w:rsidP="00AC407B">
      <w:pPr>
        <w:pStyle w:val="BodyText"/>
        <w:tabs>
          <w:tab w:val="left" w:pos="1275"/>
        </w:tabs>
        <w:spacing w:before="0"/>
        <w:ind w:left="0" w:firstLine="0"/>
        <w:jc w:val="both"/>
        <w:rPr>
          <w:rFonts w:ascii="Times New Roman" w:hAnsi="Times New Roman"/>
          <w:noProof/>
          <w:sz w:val="24"/>
        </w:rPr>
      </w:pPr>
    </w:p>
    <w:p w14:paraId="131C0B19" w14:textId="26EAC2B7" w:rsidR="00610598" w:rsidRDefault="00610598" w:rsidP="00610598">
      <w:pPr>
        <w:pStyle w:val="BodyText"/>
        <w:spacing w:before="0"/>
        <w:ind w:left="0" w:firstLine="0"/>
        <w:jc w:val="both"/>
        <w:rPr>
          <w:rFonts w:ascii="Times New Roman" w:hAnsi="Times New Roman"/>
          <w:noProof/>
          <w:sz w:val="24"/>
        </w:rPr>
      </w:pPr>
      <w:r>
        <w:rPr>
          <w:rFonts w:ascii="Times New Roman" w:hAnsi="Times New Roman"/>
          <w:sz w:val="24"/>
        </w:rPr>
        <w:t xml:space="preserve">Pa taisnstūra perimetru un taisnstūrī, kas veido galveno staru atbilstoši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ADR-DSN.U.940</w:t>
      </w:r>
      <w:proofErr w:type="spellEnd"/>
      <w:r>
        <w:rPr>
          <w:rFonts w:ascii="Times New Roman" w:hAnsi="Times New Roman"/>
          <w:sz w:val="24"/>
        </w:rPr>
        <w:t xml:space="preserve">. punktu, maksimālā gaismas intensitātes vērtība nedrīkst pārsniegt vērtību, kas ir trīs reizes lielāka par minimālo gaismas intensitātes vērtību, kura izmērīta atbilstoši tam, kā noteikts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ADR-DSN.U.940</w:t>
      </w:r>
      <w:proofErr w:type="spellEnd"/>
      <w:r>
        <w:rPr>
          <w:rFonts w:ascii="Times New Roman" w:hAnsi="Times New Roman"/>
          <w:sz w:val="24"/>
        </w:rPr>
        <w:t>. punktu.</w:t>
      </w:r>
    </w:p>
    <w:p w14:paraId="0B8C1670" w14:textId="77777777" w:rsidR="00C67629" w:rsidRPr="00610598" w:rsidRDefault="00C67629" w:rsidP="00610598">
      <w:pPr>
        <w:pStyle w:val="BodyText"/>
        <w:spacing w:before="0"/>
        <w:ind w:left="0" w:firstLine="0"/>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9814AF" w:rsidRPr="00610598" w14:paraId="28CDECFF" w14:textId="77777777" w:rsidTr="00FD4375">
        <w:trPr>
          <w:trHeight w:val="266"/>
        </w:trPr>
        <w:tc>
          <w:tcPr>
            <w:tcW w:w="9065" w:type="dxa"/>
            <w:shd w:val="clear" w:color="auto" w:fill="16CC7E"/>
          </w:tcPr>
          <w:p w14:paraId="4CCB2818" w14:textId="50DD32E5" w:rsidR="009814AF" w:rsidRPr="00610598" w:rsidRDefault="00EA4CF0" w:rsidP="00FD4375">
            <w:pPr>
              <w:pStyle w:val="Heading2"/>
              <w:rPr>
                <w:rFonts w:ascii="Times New Roman" w:hAnsi="Times New Roman" w:cs="Times New Roman"/>
                <w:b/>
                <w:bCs/>
                <w:noProof/>
                <w:color w:val="FFFFFF" w:themeColor="background1"/>
                <w:sz w:val="24"/>
                <w:szCs w:val="24"/>
              </w:rPr>
            </w:pPr>
            <w:bookmarkStart w:id="310" w:name="_Toc121839206"/>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ADR-DSN.M.615</w:t>
            </w:r>
            <w:proofErr w:type="spellEnd"/>
            <w:r>
              <w:rPr>
                <w:rFonts w:ascii="Times New Roman" w:hAnsi="Times New Roman"/>
                <w:b/>
                <w:color w:val="FFFFFF" w:themeColor="background1"/>
                <w:sz w:val="24"/>
              </w:rPr>
              <w:t>. punktu “Vispārīga informācija”</w:t>
            </w:r>
            <w:bookmarkEnd w:id="310"/>
          </w:p>
        </w:tc>
      </w:tr>
    </w:tbl>
    <w:p w14:paraId="2B3EC0EE" w14:textId="77777777" w:rsidR="00610598" w:rsidRPr="00610598" w:rsidRDefault="00610598" w:rsidP="00610598">
      <w:pPr>
        <w:jc w:val="both"/>
        <w:rPr>
          <w:rFonts w:ascii="Times New Roman" w:eastAsia="Calibri" w:hAnsi="Times New Roman" w:cs="Calibri"/>
          <w:noProof/>
          <w:sz w:val="24"/>
          <w:szCs w:val="5"/>
        </w:rPr>
      </w:pPr>
    </w:p>
    <w:p w14:paraId="217C3ADC" w14:textId="1845791E" w:rsidR="00610598" w:rsidRPr="00610598" w:rsidRDefault="00C67629" w:rsidP="00AC407B">
      <w:pPr>
        <w:pStyle w:val="BodyText"/>
        <w:spacing w:before="0"/>
        <w:ind w:left="0" w:firstLine="0"/>
        <w:jc w:val="both"/>
        <w:rPr>
          <w:rFonts w:ascii="Times New Roman" w:hAnsi="Times New Roman"/>
          <w:noProof/>
          <w:sz w:val="24"/>
        </w:rPr>
      </w:pPr>
      <w:r>
        <w:rPr>
          <w:rFonts w:ascii="Times New Roman" w:hAnsi="Times New Roman"/>
          <w:sz w:val="24"/>
        </w:rPr>
        <w:t>a) Jāpievērš uzmanība zemes aeronavigācijas ugunīm kuģojamu ūdeņu tuvumā, lai nodrošinātu, ka šādas ugunis nemaldina jūrniekus.</w:t>
      </w:r>
    </w:p>
    <w:p w14:paraId="35EADFF1" w14:textId="3562C6D4" w:rsidR="00610598" w:rsidRPr="00610598" w:rsidRDefault="00C67629" w:rsidP="00AC407B">
      <w:pPr>
        <w:pStyle w:val="BodyText"/>
        <w:spacing w:before="0"/>
        <w:ind w:left="0" w:firstLine="0"/>
        <w:jc w:val="both"/>
        <w:rPr>
          <w:rFonts w:ascii="Times New Roman" w:hAnsi="Times New Roman"/>
          <w:noProof/>
          <w:sz w:val="24"/>
        </w:rPr>
      </w:pPr>
      <w:r>
        <w:rPr>
          <w:rFonts w:ascii="Times New Roman" w:hAnsi="Times New Roman"/>
          <w:sz w:val="24"/>
        </w:rPr>
        <w:t xml:space="preserve">b) Krēslā vai sliktas redzamības apstākļos dienā ugunis var būt efektīvākas par marķējumu. Lai šādos apstākļos vai sliktas redzamības apstākļos naktī ugunis saglabātu efektivitāti, tām jāstaro pietiekamā intensitātē. Lai iegūtu nepieciešamo intensitāti, parasti ugunis jāvērš noteiktā virzienā, un šajā gadījumā lokiem, kuros ugunis redzamas, jābūt pienācīgiem un orientētiem tā, lai tie atbilstu ekspluatācijas prasībām. Skrejceļa </w:t>
      </w:r>
      <w:proofErr w:type="spellStart"/>
      <w:r>
        <w:rPr>
          <w:rFonts w:ascii="Times New Roman" w:hAnsi="Times New Roman"/>
          <w:sz w:val="24"/>
        </w:rPr>
        <w:t>uguņu</w:t>
      </w:r>
      <w:proofErr w:type="spellEnd"/>
      <w:r>
        <w:rPr>
          <w:rFonts w:ascii="Times New Roman" w:hAnsi="Times New Roman"/>
          <w:sz w:val="24"/>
        </w:rPr>
        <w:t xml:space="preserve"> sistēma ir jāapsver kā vienots veselums, lai nodrošinātu, ka relatīvās </w:t>
      </w:r>
      <w:proofErr w:type="spellStart"/>
      <w:r>
        <w:rPr>
          <w:rFonts w:ascii="Times New Roman" w:hAnsi="Times New Roman"/>
          <w:sz w:val="24"/>
        </w:rPr>
        <w:t>uguņu</w:t>
      </w:r>
      <w:proofErr w:type="spellEnd"/>
      <w:r>
        <w:rPr>
          <w:rFonts w:ascii="Times New Roman" w:hAnsi="Times New Roman"/>
          <w:sz w:val="24"/>
        </w:rPr>
        <w:t xml:space="preserve"> intensitātes vērtības ir atbilstoši saskaņotas.</w:t>
      </w:r>
    </w:p>
    <w:p w14:paraId="0E9DE81C" w14:textId="288476E6" w:rsidR="00610598" w:rsidRPr="00610598" w:rsidRDefault="00C67629" w:rsidP="00AC407B">
      <w:pPr>
        <w:pStyle w:val="BodyText"/>
        <w:spacing w:before="0"/>
        <w:ind w:left="0" w:firstLine="0"/>
        <w:jc w:val="both"/>
        <w:rPr>
          <w:rFonts w:ascii="Times New Roman" w:hAnsi="Times New Roman"/>
          <w:noProof/>
          <w:sz w:val="24"/>
        </w:rPr>
      </w:pPr>
      <w:r>
        <w:rPr>
          <w:rFonts w:ascii="Times New Roman" w:hAnsi="Times New Roman"/>
          <w:sz w:val="24"/>
        </w:rPr>
        <w:t xml:space="preserve">c) Lai arī pieejas </w:t>
      </w:r>
      <w:proofErr w:type="spellStart"/>
      <w:r>
        <w:rPr>
          <w:rFonts w:ascii="Times New Roman" w:hAnsi="Times New Roman"/>
          <w:sz w:val="24"/>
        </w:rPr>
        <w:t>uguņu</w:t>
      </w:r>
      <w:proofErr w:type="spellEnd"/>
      <w:r>
        <w:rPr>
          <w:rFonts w:ascii="Times New Roman" w:hAnsi="Times New Roman"/>
          <w:sz w:val="24"/>
        </w:rPr>
        <w:t xml:space="preserve"> sistēmā ietilpstošo </w:t>
      </w:r>
      <w:proofErr w:type="spellStart"/>
      <w:r>
        <w:rPr>
          <w:rFonts w:ascii="Times New Roman" w:hAnsi="Times New Roman"/>
          <w:sz w:val="24"/>
        </w:rPr>
        <w:t>uguņu</w:t>
      </w:r>
      <w:proofErr w:type="spellEnd"/>
      <w:r>
        <w:rPr>
          <w:rFonts w:ascii="Times New Roman" w:hAnsi="Times New Roman"/>
          <w:sz w:val="24"/>
        </w:rPr>
        <w:t xml:space="preserve"> intensitāte var būt augstāka par skrejceļa </w:t>
      </w:r>
      <w:proofErr w:type="spellStart"/>
      <w:r>
        <w:rPr>
          <w:rFonts w:ascii="Times New Roman" w:hAnsi="Times New Roman"/>
          <w:sz w:val="24"/>
        </w:rPr>
        <w:t>uguņu</w:t>
      </w:r>
      <w:proofErr w:type="spellEnd"/>
      <w:r>
        <w:rPr>
          <w:rFonts w:ascii="Times New Roman" w:hAnsi="Times New Roman"/>
          <w:sz w:val="24"/>
        </w:rPr>
        <w:t xml:space="preserve"> intensitāti, laba prakse ir novērst strauju intensitātes maiņu, jo tā pilotam var radīt nepareizu iespaidu par to, ka pieejas laikā mainās redzamība.</w:t>
      </w:r>
    </w:p>
    <w:p w14:paraId="5ADE3F8E" w14:textId="2468BEC6" w:rsidR="00610598" w:rsidRPr="00610598" w:rsidRDefault="00C67629" w:rsidP="00AC407B">
      <w:pPr>
        <w:pStyle w:val="BodyText"/>
        <w:spacing w:before="0"/>
        <w:ind w:left="0" w:firstLine="0"/>
        <w:jc w:val="both"/>
        <w:rPr>
          <w:rFonts w:ascii="Times New Roman" w:hAnsi="Times New Roman"/>
          <w:noProof/>
          <w:sz w:val="24"/>
        </w:rPr>
      </w:pPr>
      <w:r>
        <w:rPr>
          <w:rFonts w:ascii="Times New Roman" w:hAnsi="Times New Roman"/>
          <w:sz w:val="24"/>
        </w:rPr>
        <w:t xml:space="preserve">d) Uguns </w:t>
      </w:r>
      <w:proofErr w:type="spellStart"/>
      <w:r>
        <w:rPr>
          <w:rFonts w:ascii="Times New Roman" w:hAnsi="Times New Roman"/>
          <w:sz w:val="24"/>
        </w:rPr>
        <w:t>saskatāmība</w:t>
      </w:r>
      <w:proofErr w:type="spellEnd"/>
      <w:r>
        <w:rPr>
          <w:rFonts w:ascii="Times New Roman" w:hAnsi="Times New Roman"/>
          <w:sz w:val="24"/>
        </w:rPr>
        <w:t xml:space="preserve"> ir atkarīga no iespaida, ko rada kontrasts starp uguni un tās fonu. Lai ugunis būtu lietderīgas pilotam pieejas veikšanai dienā, to intensitātei jābūt vismaz 2000 vai 3000 cd, un pieejas </w:t>
      </w:r>
      <w:proofErr w:type="spellStart"/>
      <w:r>
        <w:rPr>
          <w:rFonts w:ascii="Times New Roman" w:hAnsi="Times New Roman"/>
          <w:sz w:val="24"/>
        </w:rPr>
        <w:t>uguņu</w:t>
      </w:r>
      <w:proofErr w:type="spellEnd"/>
      <w:r>
        <w:rPr>
          <w:rFonts w:ascii="Times New Roman" w:hAnsi="Times New Roman"/>
          <w:sz w:val="24"/>
        </w:rPr>
        <w:t xml:space="preserve"> gadījumā vēlama 20 000 cd intensitāte. Miglas dēļ ļoti spilgtā dienasgaismā var nebūt iespējams nodrošināt, ka </w:t>
      </w:r>
      <w:proofErr w:type="spellStart"/>
      <w:r>
        <w:rPr>
          <w:rFonts w:ascii="Times New Roman" w:hAnsi="Times New Roman"/>
          <w:sz w:val="24"/>
        </w:rPr>
        <w:t>uguņu</w:t>
      </w:r>
      <w:proofErr w:type="spellEnd"/>
      <w:r>
        <w:rPr>
          <w:rFonts w:ascii="Times New Roman" w:hAnsi="Times New Roman"/>
          <w:sz w:val="24"/>
        </w:rPr>
        <w:t xml:space="preserve"> intensitāte ir pietiekama, lai būtu efektīva.</w:t>
      </w:r>
    </w:p>
    <w:p w14:paraId="1B390C12" w14:textId="729C3BBD" w:rsidR="00610598" w:rsidRPr="00610598" w:rsidRDefault="00C67629" w:rsidP="00AC407B">
      <w:pPr>
        <w:pStyle w:val="BodyText"/>
        <w:spacing w:before="0"/>
        <w:ind w:left="0" w:firstLine="0"/>
        <w:jc w:val="both"/>
        <w:rPr>
          <w:rFonts w:ascii="Times New Roman" w:hAnsi="Times New Roman"/>
          <w:noProof/>
          <w:sz w:val="24"/>
        </w:rPr>
      </w:pPr>
      <w:r>
        <w:rPr>
          <w:rFonts w:ascii="Times New Roman" w:hAnsi="Times New Roman"/>
          <w:sz w:val="24"/>
        </w:rPr>
        <w:t>e) No otras puses, skaidros laikapstākļos naktī var būt piemērotas pieejas ugunis ar 100 cd intensitāti un skrejceļa malu ugunis ar 50 cd intensitāti. Un pat šādos gadījumos piloti, kas skrejceļa malu ugunis uzlūko no tuvāka attāluma, dažkārt sūdzas par to, ka tās šķietot pārlieku spilgtas.</w:t>
      </w:r>
    </w:p>
    <w:p w14:paraId="7690CE13" w14:textId="756503B8" w:rsidR="00610598" w:rsidRPr="00610598" w:rsidRDefault="00C67629" w:rsidP="00AC407B">
      <w:pPr>
        <w:pStyle w:val="BodyText"/>
        <w:spacing w:before="0"/>
        <w:ind w:left="0" w:firstLine="0"/>
        <w:jc w:val="both"/>
        <w:rPr>
          <w:rFonts w:ascii="Times New Roman" w:hAnsi="Times New Roman"/>
          <w:noProof/>
          <w:sz w:val="24"/>
        </w:rPr>
      </w:pPr>
      <w:r>
        <w:rPr>
          <w:rFonts w:ascii="Times New Roman" w:hAnsi="Times New Roman"/>
          <w:sz w:val="24"/>
        </w:rPr>
        <w:t xml:space="preserve">f) Miglā tiek izkliedēts liels gaismas daudzums. Naktī šādi izkliedēta gaisma paaugstina miglas spilgtumu virs pieejas zonas un skrejceļa tādā mērā, ka, paaugstinot </w:t>
      </w:r>
      <w:proofErr w:type="spellStart"/>
      <w:r>
        <w:rPr>
          <w:rFonts w:ascii="Times New Roman" w:hAnsi="Times New Roman"/>
          <w:sz w:val="24"/>
        </w:rPr>
        <w:t>uguņu</w:t>
      </w:r>
      <w:proofErr w:type="spellEnd"/>
      <w:r>
        <w:rPr>
          <w:rFonts w:ascii="Times New Roman" w:hAnsi="Times New Roman"/>
          <w:sz w:val="24"/>
        </w:rPr>
        <w:t xml:space="preserve"> intensitāti virs 2000 vai 3000 cd, var iegūt vien mazliet lielāku </w:t>
      </w:r>
      <w:proofErr w:type="spellStart"/>
      <w:r>
        <w:rPr>
          <w:rFonts w:ascii="Times New Roman" w:hAnsi="Times New Roman"/>
          <w:sz w:val="24"/>
        </w:rPr>
        <w:t>uguņu</w:t>
      </w:r>
      <w:proofErr w:type="spellEnd"/>
      <w:r>
        <w:rPr>
          <w:rFonts w:ascii="Times New Roman" w:hAnsi="Times New Roman"/>
          <w:sz w:val="24"/>
        </w:rPr>
        <w:t xml:space="preserve"> redzamības attālumu. Cenšoties palielināt attālumu, kurā ugunis varētu ieraudzīt naktī, to intensitāti nedrīkst paaugstināt līdz līmenim, kas var apžilbināt pilotu mazākā attālumā.</w:t>
      </w:r>
    </w:p>
    <w:p w14:paraId="6AE17631" w14:textId="77E88559" w:rsidR="00610598" w:rsidRPr="00AC407B" w:rsidRDefault="00C67629" w:rsidP="00AC407B">
      <w:pPr>
        <w:pStyle w:val="BodyText"/>
        <w:spacing w:before="0"/>
        <w:ind w:left="0" w:firstLine="0"/>
        <w:jc w:val="both"/>
        <w:rPr>
          <w:rFonts w:ascii="Times New Roman" w:hAnsi="Times New Roman"/>
          <w:noProof/>
          <w:sz w:val="24"/>
        </w:rPr>
      </w:pPr>
      <w:r>
        <w:rPr>
          <w:rFonts w:ascii="Times New Roman" w:hAnsi="Times New Roman"/>
          <w:sz w:val="24"/>
        </w:rPr>
        <w:t xml:space="preserve">g) Ņemot vērā iepriekš minēto, jābūt skaidram, ka ir svarīgi koriģēt lidlauka </w:t>
      </w:r>
      <w:proofErr w:type="spellStart"/>
      <w:r>
        <w:rPr>
          <w:rFonts w:ascii="Times New Roman" w:hAnsi="Times New Roman"/>
          <w:sz w:val="24"/>
        </w:rPr>
        <w:t>uguņu</w:t>
      </w:r>
      <w:proofErr w:type="spellEnd"/>
      <w:r>
        <w:rPr>
          <w:rFonts w:ascii="Times New Roman" w:hAnsi="Times New Roman"/>
          <w:sz w:val="24"/>
        </w:rPr>
        <w:t xml:space="preserve"> sistēmas </w:t>
      </w:r>
      <w:proofErr w:type="spellStart"/>
      <w:r>
        <w:rPr>
          <w:rFonts w:ascii="Times New Roman" w:hAnsi="Times New Roman"/>
          <w:sz w:val="24"/>
        </w:rPr>
        <w:t>uguņu</w:t>
      </w:r>
      <w:proofErr w:type="spellEnd"/>
      <w:r>
        <w:rPr>
          <w:rFonts w:ascii="Times New Roman" w:hAnsi="Times New Roman"/>
          <w:sz w:val="24"/>
        </w:rPr>
        <w:t xml:space="preserve"> intensitāti atbilstoši pastāvošajiem apstākļiem, lai iegūtu labākos rezultātus, bet vienlaikus pārlieku neapžilbinātu pilotu. Konkrētajam gadījumam piemērota intensitāte jāiestata, ņemot vērā fona spilgtuma un redzamības apstākļus.</w:t>
      </w:r>
    </w:p>
    <w:p w14:paraId="66802C69" w14:textId="67D61D7A" w:rsidR="00610598" w:rsidRDefault="00C67629" w:rsidP="00AC407B">
      <w:pPr>
        <w:pStyle w:val="BodyText"/>
        <w:spacing w:before="0"/>
        <w:ind w:left="0" w:firstLine="0"/>
        <w:jc w:val="both"/>
        <w:rPr>
          <w:rFonts w:ascii="Times New Roman" w:hAnsi="Times New Roman"/>
          <w:noProof/>
          <w:sz w:val="24"/>
        </w:rPr>
      </w:pPr>
      <w:r>
        <w:rPr>
          <w:rFonts w:ascii="Times New Roman" w:hAnsi="Times New Roman"/>
          <w:sz w:val="24"/>
        </w:rPr>
        <w:t>h) Apžilbināšanas novērtēšana lidlauka tuvumā.</w:t>
      </w:r>
    </w:p>
    <w:p w14:paraId="4421313F" w14:textId="77777777" w:rsidR="009664E7" w:rsidRPr="00610598" w:rsidRDefault="009664E7" w:rsidP="00AC407B">
      <w:pPr>
        <w:pStyle w:val="BodyText"/>
        <w:spacing w:before="0"/>
        <w:ind w:left="0" w:firstLine="0"/>
        <w:jc w:val="both"/>
        <w:rPr>
          <w:rFonts w:ascii="Times New Roman" w:hAnsi="Times New Roman"/>
          <w:noProof/>
          <w:sz w:val="24"/>
        </w:rPr>
      </w:pPr>
    </w:p>
    <w:p w14:paraId="5E34A6AA" w14:textId="54809835" w:rsidR="00610598" w:rsidRPr="00610598" w:rsidRDefault="00C67629" w:rsidP="009664E7">
      <w:pPr>
        <w:pStyle w:val="BodyText"/>
        <w:spacing w:before="0"/>
        <w:ind w:left="284" w:firstLine="0"/>
        <w:jc w:val="both"/>
        <w:rPr>
          <w:rFonts w:ascii="Times New Roman" w:hAnsi="Times New Roman"/>
          <w:noProof/>
          <w:sz w:val="24"/>
        </w:rPr>
      </w:pPr>
      <w:r>
        <w:rPr>
          <w:rFonts w:ascii="Times New Roman" w:hAnsi="Times New Roman"/>
          <w:sz w:val="24"/>
        </w:rPr>
        <w:t>1) Cilvēka redze ir sarežģīts mehānisms, kurā iesaistītas gan acis, gan smadzenes. Lai arī šis mehānisms ir samērā labi izpētīts, ciktāl tas ir saistīts ar acīm, joprojām trūkst zināšanu par smadzenēs notiekošo interpretāciju. Līdz ar to katram cilvēkam piemīt atšķirīgas redzes īpatnības.</w:t>
      </w:r>
    </w:p>
    <w:p w14:paraId="4C3AC838" w14:textId="77777777" w:rsidR="0064692E" w:rsidRDefault="00C67629" w:rsidP="0064692E">
      <w:pPr>
        <w:pStyle w:val="BodyText"/>
        <w:spacing w:before="0"/>
        <w:ind w:left="284" w:firstLine="0"/>
        <w:jc w:val="both"/>
        <w:rPr>
          <w:rFonts w:ascii="Times New Roman" w:hAnsi="Times New Roman"/>
          <w:noProof/>
          <w:sz w:val="24"/>
        </w:rPr>
      </w:pPr>
      <w:r>
        <w:rPr>
          <w:rFonts w:ascii="Times New Roman" w:hAnsi="Times New Roman"/>
          <w:sz w:val="24"/>
        </w:rPr>
        <w:t>2) Redzes lauks ir lauks, kuru uztver ar acīm. Spēja saskatīt detaļas ir atkarīga no spilgtuma attiecības starp ainā ietilpstošajiem elementiem, ņemot vērā to izvietojumu telpā. Spilgtums un kontrasts ir galvenie redzes mehānisma elementi.</w:t>
      </w:r>
    </w:p>
    <w:p w14:paraId="57D0618E" w14:textId="20FAAFE6" w:rsidR="00610598" w:rsidRDefault="00C67629" w:rsidP="0064692E">
      <w:pPr>
        <w:pStyle w:val="BodyText"/>
        <w:spacing w:before="0"/>
        <w:ind w:left="284" w:firstLine="0"/>
        <w:jc w:val="both"/>
        <w:rPr>
          <w:rFonts w:ascii="Times New Roman" w:hAnsi="Times New Roman"/>
          <w:noProof/>
          <w:sz w:val="24"/>
        </w:rPr>
      </w:pPr>
      <w:r>
        <w:rPr>
          <w:rFonts w:ascii="Times New Roman" w:hAnsi="Times New Roman"/>
          <w:sz w:val="24"/>
        </w:rPr>
        <w:lastRenderedPageBreak/>
        <w:t>3) Var identificēt četrus redzes lauka (</w:t>
      </w:r>
      <w:proofErr w:type="spellStart"/>
      <w:r>
        <w:rPr>
          <w:rFonts w:ascii="Times New Roman" w:hAnsi="Times New Roman"/>
          <w:i/>
          <w:iCs/>
          <w:sz w:val="24"/>
        </w:rPr>
        <w:t>FOV</w:t>
      </w:r>
      <w:proofErr w:type="spellEnd"/>
      <w:r>
        <w:rPr>
          <w:rFonts w:ascii="Times New Roman" w:hAnsi="Times New Roman"/>
          <w:sz w:val="24"/>
        </w:rPr>
        <w:t>) sektorus:</w:t>
      </w:r>
    </w:p>
    <w:p w14:paraId="139FEA4A" w14:textId="77777777" w:rsidR="0064692E" w:rsidRPr="00610598" w:rsidRDefault="0064692E" w:rsidP="0064692E">
      <w:pPr>
        <w:pStyle w:val="BodyText"/>
        <w:spacing w:before="0"/>
        <w:ind w:left="284" w:firstLine="0"/>
        <w:jc w:val="both"/>
        <w:rPr>
          <w:rFonts w:ascii="Times New Roman" w:hAnsi="Times New Roman"/>
          <w:noProof/>
          <w:sz w:val="24"/>
        </w:rPr>
      </w:pPr>
    </w:p>
    <w:p w14:paraId="703B6D7C" w14:textId="0931156B" w:rsidR="00610598" w:rsidRPr="00610598" w:rsidRDefault="00C67629" w:rsidP="0064692E">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 xml:space="preserve">i) </w:t>
      </w:r>
      <w:proofErr w:type="spellStart"/>
      <w:r>
        <w:rPr>
          <w:rFonts w:ascii="Times New Roman" w:hAnsi="Times New Roman"/>
          <w:sz w:val="24"/>
        </w:rPr>
        <w:t>pārredzamības</w:t>
      </w:r>
      <w:proofErr w:type="spellEnd"/>
      <w:r>
        <w:rPr>
          <w:rFonts w:ascii="Times New Roman" w:hAnsi="Times New Roman"/>
          <w:sz w:val="24"/>
        </w:rPr>
        <w:t xml:space="preserve"> lauks, kas sakrīt ar absolūtajām </w:t>
      </w:r>
      <w:proofErr w:type="spellStart"/>
      <w:r>
        <w:rPr>
          <w:rFonts w:ascii="Times New Roman" w:hAnsi="Times New Roman"/>
          <w:i/>
          <w:iCs/>
          <w:sz w:val="24"/>
        </w:rPr>
        <w:t>FOV</w:t>
      </w:r>
      <w:proofErr w:type="spellEnd"/>
      <w:r>
        <w:rPr>
          <w:rFonts w:ascii="Times New Roman" w:hAnsi="Times New Roman"/>
          <w:sz w:val="24"/>
        </w:rPr>
        <w:t xml:space="preserve"> robežām; tas plešas līdz pat aptuveni 90° leņķim uz katru pusi no acs virziena;</w:t>
      </w:r>
    </w:p>
    <w:p w14:paraId="32E41347" w14:textId="5600837E" w:rsidR="00610598" w:rsidRPr="00610598" w:rsidRDefault="00C67629" w:rsidP="0064692E">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ii) uztveramības lauks, kas ir šaurāks un kurā var uztvert objektu; tas plešas līdz pat 60° leņķim;</w:t>
      </w:r>
    </w:p>
    <w:p w14:paraId="72C44D8D" w14:textId="568F35AE" w:rsidR="00610598" w:rsidRPr="00610598" w:rsidRDefault="00C67629" w:rsidP="0064692E">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 xml:space="preserve">iii) </w:t>
      </w:r>
      <w:proofErr w:type="spellStart"/>
      <w:r>
        <w:rPr>
          <w:rFonts w:ascii="Times New Roman" w:hAnsi="Times New Roman"/>
          <w:sz w:val="24"/>
        </w:rPr>
        <w:t>saskatāmības</w:t>
      </w:r>
      <w:proofErr w:type="spellEnd"/>
      <w:r>
        <w:rPr>
          <w:rFonts w:ascii="Times New Roman" w:hAnsi="Times New Roman"/>
          <w:sz w:val="24"/>
        </w:rPr>
        <w:t xml:space="preserve"> lauks, kas nodrošina objekta atpazīšanu un plešas līdz pat 30° leņķim;</w:t>
      </w:r>
    </w:p>
    <w:p w14:paraId="5AA3AF55" w14:textId="77777777" w:rsidR="0064692E" w:rsidRDefault="00C67629" w:rsidP="0064692E">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iv) atpazīstamības lauks, kas ir šauri vērsts acs virzienā (1–2° leņķī); tas nodrošina objektu identificēšanu un veido redzes darba zonu.</w:t>
      </w:r>
    </w:p>
    <w:p w14:paraId="0279C3E6" w14:textId="4A27242D" w:rsidR="00610598" w:rsidRDefault="00610598" w:rsidP="0064692E">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Jāatceras, ka tīklenes centru veido vālītes (kas uztver krāsas un sīkas detaļas), bet perifēriju – nūjiņas (kas uztver kustību un stāvokļa maiņu).</w:t>
      </w:r>
    </w:p>
    <w:p w14:paraId="55D38DF8" w14:textId="77777777" w:rsidR="0064692E" w:rsidRPr="00610598" w:rsidRDefault="0064692E" w:rsidP="0064692E">
      <w:pPr>
        <w:pStyle w:val="BodyText"/>
        <w:tabs>
          <w:tab w:val="left" w:pos="1842"/>
        </w:tabs>
        <w:spacing w:before="0"/>
        <w:ind w:left="567" w:firstLine="0"/>
        <w:jc w:val="both"/>
        <w:rPr>
          <w:rFonts w:ascii="Times New Roman" w:hAnsi="Times New Roman"/>
          <w:noProof/>
          <w:sz w:val="24"/>
        </w:rPr>
      </w:pPr>
    </w:p>
    <w:p w14:paraId="145D0422" w14:textId="2E9E8762" w:rsidR="00610598" w:rsidRDefault="00C67629" w:rsidP="00AC407B">
      <w:pPr>
        <w:pStyle w:val="BodyText"/>
        <w:spacing w:before="0"/>
        <w:ind w:left="0" w:firstLine="0"/>
        <w:jc w:val="both"/>
        <w:rPr>
          <w:rFonts w:ascii="Times New Roman" w:hAnsi="Times New Roman"/>
          <w:noProof/>
          <w:sz w:val="24"/>
        </w:rPr>
      </w:pPr>
      <w:r>
        <w:rPr>
          <w:rFonts w:ascii="Times New Roman" w:hAnsi="Times New Roman"/>
          <w:sz w:val="24"/>
        </w:rPr>
        <w:t>i) Jāveic drošības novērtējums, lai identificētu situācijas, kurās apžilbināšanas risks ir nepieļaujami augsts. Ir atzīts, ka apžilbināšanas risks nav pieļaujams šādās situācijās:</w:t>
      </w:r>
    </w:p>
    <w:p w14:paraId="76EAA024" w14:textId="77777777" w:rsidR="0064692E" w:rsidRPr="00610598" w:rsidRDefault="0064692E" w:rsidP="00AC407B">
      <w:pPr>
        <w:pStyle w:val="BodyText"/>
        <w:spacing w:before="0"/>
        <w:ind w:left="0" w:firstLine="0"/>
        <w:jc w:val="both"/>
        <w:rPr>
          <w:rFonts w:ascii="Times New Roman" w:hAnsi="Times New Roman"/>
          <w:noProof/>
          <w:sz w:val="24"/>
        </w:rPr>
      </w:pPr>
    </w:p>
    <w:p w14:paraId="4F743AF5" w14:textId="680D5F6B" w:rsidR="00610598" w:rsidRPr="00610598" w:rsidRDefault="00C67629" w:rsidP="0064692E">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1) pieejas laikā, it īpaši pēc tam, kad gaisa kuģis nolaidies zemāk par lēmuma pieņemšanas augstumu; šādā situācijā pilots nedrīkst zaudēt nevienu vizuālo orientieri;</w:t>
      </w:r>
    </w:p>
    <w:p w14:paraId="3906B919" w14:textId="3430421F" w:rsidR="00610598" w:rsidRPr="00610598" w:rsidRDefault="00C67629" w:rsidP="0064692E">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2) zemskares brīdī pilotu nedrīkst pārsteigt ar </w:t>
      </w:r>
      <w:proofErr w:type="spellStart"/>
      <w:r>
        <w:rPr>
          <w:rFonts w:ascii="Times New Roman" w:hAnsi="Times New Roman"/>
          <w:sz w:val="24"/>
        </w:rPr>
        <w:t>zibšņuguni</w:t>
      </w:r>
      <w:proofErr w:type="spellEnd"/>
      <w:r>
        <w:rPr>
          <w:rFonts w:ascii="Times New Roman" w:hAnsi="Times New Roman"/>
          <w:sz w:val="24"/>
        </w:rPr>
        <w:t>;</w:t>
      </w:r>
    </w:p>
    <w:p w14:paraId="51F7C3BB" w14:textId="612314C8" w:rsidR="00610598" w:rsidRPr="00610598" w:rsidRDefault="00C67629" w:rsidP="0064692E">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3) sānsveres laikā (nosēžoties vai paceļoties) pilotam jāspēj uztvert vidi, kurā tas atrodas, un konstatēt jebkuru novirzi no ass līnijas; šādā situācijā pilots nedrīkst zaudēt nevienu vizuālo orientieri;</w:t>
      </w:r>
    </w:p>
    <w:p w14:paraId="291CB9FF" w14:textId="6C39EB85" w:rsidR="00610598" w:rsidRDefault="00C67629" w:rsidP="0064692E">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4) tādējādi:</w:t>
      </w:r>
    </w:p>
    <w:p w14:paraId="202203AB" w14:textId="77777777" w:rsidR="0064692E" w:rsidRPr="00610598" w:rsidRDefault="0064692E" w:rsidP="0064692E">
      <w:pPr>
        <w:pStyle w:val="BodyText"/>
        <w:tabs>
          <w:tab w:val="left" w:pos="1275"/>
        </w:tabs>
        <w:spacing w:before="0"/>
        <w:ind w:left="284" w:firstLine="0"/>
        <w:jc w:val="both"/>
        <w:rPr>
          <w:rFonts w:ascii="Times New Roman" w:hAnsi="Times New Roman"/>
          <w:noProof/>
          <w:sz w:val="24"/>
        </w:rPr>
      </w:pPr>
    </w:p>
    <w:p w14:paraId="4E18360A" w14:textId="6924A757" w:rsidR="00610598" w:rsidRPr="00610598" w:rsidRDefault="00C67629" w:rsidP="0064692E">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 bīstama apžilbināšana žilbinoša spilgtuma dēļ nedrīkst notikt pieejas laikā (nedaudz pirms lēmuma pieņemšanas augstuma) un sānsveres laikā, un</w:t>
      </w:r>
    </w:p>
    <w:p w14:paraId="11DE05A3" w14:textId="25C3B953" w:rsidR="00610598" w:rsidRDefault="00C67629" w:rsidP="0064692E">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ii) zemskares laikā pilotu nedrīkst pārsteigt.</w:t>
      </w:r>
    </w:p>
    <w:p w14:paraId="3CBD5C36" w14:textId="77777777" w:rsidR="0064692E" w:rsidRPr="00610598" w:rsidRDefault="0064692E" w:rsidP="0064692E">
      <w:pPr>
        <w:pStyle w:val="BodyText"/>
        <w:tabs>
          <w:tab w:val="left" w:pos="1842"/>
        </w:tabs>
        <w:spacing w:before="0"/>
        <w:ind w:left="567" w:firstLine="0"/>
        <w:jc w:val="both"/>
        <w:rPr>
          <w:rFonts w:ascii="Times New Roman" w:hAnsi="Times New Roman"/>
          <w:noProof/>
          <w:sz w:val="24"/>
        </w:rPr>
      </w:pPr>
    </w:p>
    <w:p w14:paraId="0D8AF631" w14:textId="2DF1107F" w:rsidR="00610598" w:rsidRPr="00610598" w:rsidRDefault="00C67629" w:rsidP="00AC407B">
      <w:pPr>
        <w:pStyle w:val="BodyText"/>
        <w:spacing w:before="0"/>
        <w:ind w:left="0" w:firstLine="0"/>
        <w:jc w:val="both"/>
        <w:rPr>
          <w:rFonts w:ascii="Times New Roman" w:hAnsi="Times New Roman"/>
          <w:noProof/>
          <w:sz w:val="24"/>
        </w:rPr>
      </w:pPr>
      <w:r>
        <w:rPr>
          <w:rFonts w:ascii="Times New Roman" w:hAnsi="Times New Roman"/>
          <w:sz w:val="24"/>
        </w:rPr>
        <w:t>j) Kas attiecas uz gaisa satiksmes vadības dispečeriem, ir noteikts, ka žilbinoša spilgtuma izraisīts apžilbums nedrīkst samazināt uz skrejceļa vai tā tuvumā veiktu gaisa kuģa operāciju vizuālu uztveri.</w:t>
      </w:r>
    </w:p>
    <w:p w14:paraId="27135D37" w14:textId="2C903200" w:rsidR="00610598" w:rsidRDefault="00C67629" w:rsidP="00AC407B">
      <w:pPr>
        <w:pStyle w:val="BodyText"/>
        <w:spacing w:before="0"/>
        <w:ind w:left="0" w:firstLine="0"/>
        <w:jc w:val="both"/>
        <w:rPr>
          <w:rFonts w:ascii="Times New Roman" w:hAnsi="Times New Roman"/>
          <w:noProof/>
          <w:sz w:val="24"/>
        </w:rPr>
      </w:pPr>
      <w:r>
        <w:rPr>
          <w:rFonts w:ascii="Times New Roman" w:hAnsi="Times New Roman"/>
          <w:sz w:val="24"/>
        </w:rPr>
        <w:t>k) Iepriekš minēto var attiecināt uz saules kolektoriem. Var izdarīt šādus pieņēmumus:</w:t>
      </w:r>
    </w:p>
    <w:p w14:paraId="09BAF498" w14:textId="77777777" w:rsidR="0064692E" w:rsidRPr="00610598" w:rsidRDefault="0064692E" w:rsidP="00AC407B">
      <w:pPr>
        <w:pStyle w:val="BodyText"/>
        <w:spacing w:before="0"/>
        <w:ind w:left="0" w:firstLine="0"/>
        <w:jc w:val="both"/>
        <w:rPr>
          <w:rFonts w:ascii="Times New Roman" w:hAnsi="Times New Roman"/>
          <w:noProof/>
          <w:sz w:val="24"/>
        </w:rPr>
      </w:pPr>
    </w:p>
    <w:p w14:paraId="2CEBCF4A" w14:textId="17B07AF6" w:rsidR="00610598" w:rsidRPr="00610598" w:rsidRDefault="00C67629" w:rsidP="0064692E">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1) saules kolektori ir novietoti slīpi tā, lai efektīvi uztvertu saules gaismu, kas tiek vadīta uz virkni šķērsgriezuma virsmu;</w:t>
      </w:r>
    </w:p>
    <w:p w14:paraId="6D7C0839" w14:textId="42135FED" w:rsidR="00610598" w:rsidRPr="00610598" w:rsidRDefault="00C67629" w:rsidP="0064692E">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2) maksimālā pieļaujamā spilgtuma vērtība noteikta 20 000 cd/</w:t>
      </w:r>
      <w:proofErr w:type="spellStart"/>
      <w:r>
        <w:rPr>
          <w:rFonts w:ascii="Times New Roman" w:hAnsi="Times New Roman"/>
          <w:sz w:val="24"/>
        </w:rPr>
        <w:t>m</w:t>
      </w:r>
      <w:r>
        <w:rPr>
          <w:rFonts w:ascii="Times New Roman" w:hAnsi="Times New Roman"/>
          <w:sz w:val="24"/>
          <w:vertAlign w:val="superscript"/>
        </w:rPr>
        <w:t>2</w:t>
      </w:r>
      <w:proofErr w:type="spellEnd"/>
      <w:r>
        <w:rPr>
          <w:rFonts w:ascii="Times New Roman" w:hAnsi="Times New Roman"/>
          <w:sz w:val="24"/>
        </w:rPr>
        <w:t xml:space="preserve"> līmenī un</w:t>
      </w:r>
    </w:p>
    <w:p w14:paraId="4A545157" w14:textId="360C29D7" w:rsidR="00610598" w:rsidRDefault="00C67629" w:rsidP="0064692E">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3) virsmu laukums var būt no 100 </w:t>
      </w:r>
      <w:proofErr w:type="spellStart"/>
      <w:r>
        <w:rPr>
          <w:rFonts w:ascii="Times New Roman" w:hAnsi="Times New Roman"/>
          <w:sz w:val="24"/>
        </w:rPr>
        <w:t>m</w:t>
      </w:r>
      <w:r>
        <w:rPr>
          <w:rFonts w:ascii="Times New Roman" w:hAnsi="Times New Roman"/>
          <w:sz w:val="24"/>
          <w:vertAlign w:val="superscript"/>
        </w:rPr>
        <w:t>2</w:t>
      </w:r>
      <w:proofErr w:type="spellEnd"/>
      <w:r>
        <w:rPr>
          <w:rFonts w:ascii="Times New Roman" w:hAnsi="Times New Roman"/>
          <w:sz w:val="24"/>
        </w:rPr>
        <w:t xml:space="preserve"> līdz vairākiem hektāriem.</w:t>
      </w:r>
    </w:p>
    <w:p w14:paraId="6EDB3DF1" w14:textId="77777777" w:rsidR="0064692E" w:rsidRPr="00610598" w:rsidRDefault="0064692E" w:rsidP="0064692E">
      <w:pPr>
        <w:pStyle w:val="BodyText"/>
        <w:tabs>
          <w:tab w:val="left" w:pos="1275"/>
        </w:tabs>
        <w:spacing w:before="0"/>
        <w:ind w:left="284" w:firstLine="0"/>
        <w:jc w:val="both"/>
        <w:rPr>
          <w:rFonts w:ascii="Times New Roman" w:hAnsi="Times New Roman"/>
          <w:noProof/>
          <w:sz w:val="24"/>
        </w:rPr>
      </w:pPr>
    </w:p>
    <w:p w14:paraId="1FC16055" w14:textId="2B36DD01" w:rsidR="00610598" w:rsidRPr="00610598" w:rsidRDefault="00C67629" w:rsidP="00AC407B">
      <w:pPr>
        <w:pStyle w:val="BodyText"/>
        <w:spacing w:before="0"/>
        <w:ind w:left="0" w:firstLine="0"/>
        <w:jc w:val="both"/>
        <w:rPr>
          <w:rFonts w:ascii="Times New Roman" w:hAnsi="Times New Roman"/>
          <w:noProof/>
          <w:sz w:val="24"/>
        </w:rPr>
      </w:pPr>
      <w:r>
        <w:rPr>
          <w:rFonts w:ascii="Times New Roman" w:hAnsi="Times New Roman"/>
          <w:sz w:val="24"/>
        </w:rPr>
        <w:t>l) Tiek pieņemts, ka gaisa kuģis precīzi ievēros savu trajektoriju, lai gan praksē pieeja tiek veikta konusveida diapazonā ap paredzēto trajektoriju.</w:t>
      </w:r>
    </w:p>
    <w:p w14:paraId="58995BAB" w14:textId="77777777" w:rsidR="00610598" w:rsidRPr="00610598" w:rsidRDefault="00610598" w:rsidP="00610598">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C407B" w:rsidRPr="00610598" w14:paraId="59DA4A91" w14:textId="77777777" w:rsidTr="00FD4375">
        <w:trPr>
          <w:trHeight w:val="266"/>
        </w:trPr>
        <w:tc>
          <w:tcPr>
            <w:tcW w:w="9065" w:type="dxa"/>
            <w:shd w:val="clear" w:color="auto" w:fill="212E63"/>
          </w:tcPr>
          <w:p w14:paraId="5E72169C" w14:textId="5D008ED6" w:rsidR="00AC407B" w:rsidRPr="00610598" w:rsidRDefault="00EA4CF0" w:rsidP="00FD4375">
            <w:pPr>
              <w:pStyle w:val="Heading2"/>
              <w:rPr>
                <w:rFonts w:ascii="Times New Roman" w:hAnsi="Times New Roman" w:cs="Times New Roman"/>
                <w:b/>
                <w:noProof/>
                <w:color w:val="FFFFFF"/>
                <w:sz w:val="24"/>
                <w:szCs w:val="18"/>
              </w:rPr>
            </w:pPr>
            <w:bookmarkStart w:id="311" w:name="_Toc121839207"/>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ADR-DSN.M.620</w:t>
            </w:r>
            <w:proofErr w:type="spellEnd"/>
            <w:r>
              <w:rPr>
                <w:rFonts w:ascii="Times New Roman" w:hAnsi="Times New Roman"/>
                <w:b/>
                <w:color w:val="FFFFFF"/>
                <w:sz w:val="24"/>
              </w:rPr>
              <w:t>. punktu “Aeronavigācijas bākas”</w:t>
            </w:r>
            <w:bookmarkEnd w:id="311"/>
          </w:p>
        </w:tc>
      </w:tr>
    </w:tbl>
    <w:p w14:paraId="48F733FF" w14:textId="77777777" w:rsidR="00610598" w:rsidRPr="00610598" w:rsidRDefault="00610598" w:rsidP="00610598">
      <w:pPr>
        <w:jc w:val="both"/>
        <w:rPr>
          <w:rFonts w:ascii="Times New Roman" w:eastAsia="Calibri" w:hAnsi="Times New Roman" w:cs="Calibri"/>
          <w:noProof/>
          <w:sz w:val="24"/>
          <w:szCs w:val="5"/>
        </w:rPr>
      </w:pPr>
    </w:p>
    <w:p w14:paraId="4E928EB5" w14:textId="009E921B" w:rsidR="00610598" w:rsidRDefault="00C67629" w:rsidP="00AC407B">
      <w:pPr>
        <w:pStyle w:val="BodyText"/>
        <w:spacing w:before="0"/>
        <w:ind w:left="0" w:firstLine="0"/>
        <w:jc w:val="both"/>
        <w:rPr>
          <w:rFonts w:ascii="Times New Roman" w:hAnsi="Times New Roman"/>
          <w:noProof/>
          <w:sz w:val="24"/>
        </w:rPr>
      </w:pPr>
      <w:r>
        <w:rPr>
          <w:rFonts w:ascii="Times New Roman" w:hAnsi="Times New Roman"/>
          <w:sz w:val="24"/>
        </w:rPr>
        <w:t>a) Vispārīga informācija.</w:t>
      </w:r>
    </w:p>
    <w:p w14:paraId="7ADC5558" w14:textId="77777777" w:rsidR="0064692E" w:rsidRPr="00610598" w:rsidRDefault="0064692E" w:rsidP="00AC407B">
      <w:pPr>
        <w:pStyle w:val="BodyText"/>
        <w:spacing w:before="0"/>
        <w:ind w:left="0" w:firstLine="0"/>
        <w:jc w:val="both"/>
        <w:rPr>
          <w:rFonts w:ascii="Times New Roman" w:hAnsi="Times New Roman"/>
          <w:noProof/>
          <w:sz w:val="24"/>
        </w:rPr>
      </w:pPr>
    </w:p>
    <w:p w14:paraId="6779A41F" w14:textId="2EFEA215" w:rsidR="00610598" w:rsidRPr="00610598" w:rsidRDefault="00C67629" w:rsidP="0064692E">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1) Ja tas nepieciešams ar ekspluatāciju saistītu apsvērumu dēļ, lidlauka bāka vai identifikācijas bāka jānodrošina katrā lidlaukā, ko plānots izmantot naktī.</w:t>
      </w:r>
    </w:p>
    <w:p w14:paraId="409A2875" w14:textId="0DFCC88D" w:rsidR="00610598" w:rsidRDefault="00C67629" w:rsidP="0064692E">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2) Ekspluatācijas prasības jānosaka, ņemot vērā prasības, ko piemēro attiecībā uz gaisa satiksmi, kurā tiek izmantots lidlauks, lidlauka elementu </w:t>
      </w:r>
      <w:proofErr w:type="spellStart"/>
      <w:r>
        <w:rPr>
          <w:rFonts w:ascii="Times New Roman" w:hAnsi="Times New Roman"/>
          <w:sz w:val="24"/>
        </w:rPr>
        <w:t>saskatāmību</w:t>
      </w:r>
      <w:proofErr w:type="spellEnd"/>
      <w:r>
        <w:rPr>
          <w:rFonts w:ascii="Times New Roman" w:hAnsi="Times New Roman"/>
          <w:sz w:val="24"/>
        </w:rPr>
        <w:t xml:space="preserve"> uz apkārtējās vides fona un citus vizuālos un nevizuālos līdzekļus, kas palīdz noteikt lidlauka atrašanās vietu.</w:t>
      </w:r>
    </w:p>
    <w:p w14:paraId="64E0C66F" w14:textId="77777777" w:rsidR="0064692E" w:rsidRPr="00610598" w:rsidRDefault="0064692E" w:rsidP="0064692E">
      <w:pPr>
        <w:pStyle w:val="BodyText"/>
        <w:tabs>
          <w:tab w:val="left" w:pos="1275"/>
        </w:tabs>
        <w:spacing w:before="0"/>
        <w:ind w:left="284" w:firstLine="0"/>
        <w:jc w:val="both"/>
        <w:rPr>
          <w:rFonts w:ascii="Times New Roman" w:hAnsi="Times New Roman"/>
          <w:noProof/>
          <w:sz w:val="24"/>
        </w:rPr>
      </w:pPr>
    </w:p>
    <w:p w14:paraId="750ED942" w14:textId="73B94085" w:rsidR="00610598" w:rsidRDefault="00C67629" w:rsidP="00AC407B">
      <w:pPr>
        <w:pStyle w:val="BodyText"/>
        <w:spacing w:before="0"/>
        <w:ind w:left="0" w:firstLine="0"/>
        <w:jc w:val="both"/>
        <w:rPr>
          <w:rFonts w:ascii="Times New Roman" w:hAnsi="Times New Roman"/>
          <w:noProof/>
          <w:sz w:val="24"/>
        </w:rPr>
      </w:pPr>
      <w:r>
        <w:rPr>
          <w:rFonts w:ascii="Times New Roman" w:hAnsi="Times New Roman"/>
          <w:sz w:val="24"/>
        </w:rPr>
        <w:t>b) Lidlauka bāka.</w:t>
      </w:r>
    </w:p>
    <w:p w14:paraId="3983B4C5" w14:textId="77777777" w:rsidR="0064692E" w:rsidRPr="00610598" w:rsidRDefault="0064692E" w:rsidP="00AC407B">
      <w:pPr>
        <w:pStyle w:val="BodyText"/>
        <w:spacing w:before="0"/>
        <w:ind w:left="0" w:firstLine="0"/>
        <w:jc w:val="both"/>
        <w:rPr>
          <w:rFonts w:ascii="Times New Roman" w:hAnsi="Times New Roman"/>
          <w:noProof/>
          <w:sz w:val="24"/>
        </w:rPr>
      </w:pPr>
    </w:p>
    <w:p w14:paraId="4F1AB6DA" w14:textId="77777777" w:rsidR="0064692E" w:rsidRDefault="00C67629" w:rsidP="0064692E">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1) Piemērojamība.</w:t>
      </w:r>
    </w:p>
    <w:p w14:paraId="1A7F350D" w14:textId="3B3082E7" w:rsidR="00610598" w:rsidRDefault="00610598" w:rsidP="0064692E">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Lidlauka bāka jānodrošina lidlaukā, kas paredzēts izmantošanai naktī, ja gaisa kuģa navigācijā tiek izmantoti galvenokārt vizuāli līdzekļi un pastāv viens vai vairāki no turpmāk minētajiem apstākļiem:</w:t>
      </w:r>
    </w:p>
    <w:p w14:paraId="5B7878C2" w14:textId="77777777" w:rsidR="0064692E" w:rsidRPr="00610598" w:rsidRDefault="0064692E" w:rsidP="0064692E">
      <w:pPr>
        <w:pStyle w:val="BodyText"/>
        <w:tabs>
          <w:tab w:val="left" w:pos="1275"/>
        </w:tabs>
        <w:spacing w:before="0"/>
        <w:ind w:left="284" w:firstLine="0"/>
        <w:jc w:val="both"/>
        <w:rPr>
          <w:rFonts w:ascii="Times New Roman" w:hAnsi="Times New Roman"/>
          <w:noProof/>
          <w:sz w:val="24"/>
        </w:rPr>
      </w:pPr>
    </w:p>
    <w:p w14:paraId="1D22E0D5" w14:textId="7E9DB12B" w:rsidR="00610598" w:rsidRPr="00610598" w:rsidRDefault="00C67629" w:rsidP="0064692E">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 bieži ierobežotas redzamības apstākļi vai,</w:t>
      </w:r>
    </w:p>
    <w:p w14:paraId="5E180C31" w14:textId="772B4ED5" w:rsidR="00610598" w:rsidRDefault="00C67629" w:rsidP="0064692E">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ii) esot gaisā, ir sarežģīti noteikt lidlauka atrašanās vietu apkārtējā apgaismojuma vai reljefa dēļ.</w:t>
      </w:r>
    </w:p>
    <w:p w14:paraId="7235B6AC" w14:textId="77777777" w:rsidR="0064692E" w:rsidRPr="00610598" w:rsidRDefault="0064692E" w:rsidP="0064692E">
      <w:pPr>
        <w:pStyle w:val="BodyText"/>
        <w:tabs>
          <w:tab w:val="left" w:pos="1842"/>
        </w:tabs>
        <w:spacing w:before="0"/>
        <w:ind w:left="567" w:firstLine="0"/>
        <w:jc w:val="both"/>
        <w:rPr>
          <w:rFonts w:ascii="Times New Roman" w:hAnsi="Times New Roman"/>
          <w:noProof/>
          <w:sz w:val="24"/>
        </w:rPr>
      </w:pPr>
    </w:p>
    <w:p w14:paraId="5B989236" w14:textId="5353F1EA" w:rsidR="00610598" w:rsidRDefault="00C67629" w:rsidP="0064692E">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2) Novietojums.</w:t>
      </w:r>
    </w:p>
    <w:p w14:paraId="09B09019" w14:textId="77777777" w:rsidR="0064692E" w:rsidRPr="00610598" w:rsidRDefault="0064692E" w:rsidP="0064692E">
      <w:pPr>
        <w:pStyle w:val="BodyText"/>
        <w:tabs>
          <w:tab w:val="left" w:pos="1275"/>
        </w:tabs>
        <w:spacing w:before="0"/>
        <w:ind w:left="284" w:firstLine="0"/>
        <w:jc w:val="both"/>
        <w:rPr>
          <w:rFonts w:ascii="Times New Roman" w:hAnsi="Times New Roman"/>
          <w:noProof/>
          <w:sz w:val="24"/>
        </w:rPr>
      </w:pPr>
    </w:p>
    <w:p w14:paraId="072DF65D" w14:textId="4629C2EF" w:rsidR="00610598" w:rsidRPr="00610598" w:rsidRDefault="00C67629" w:rsidP="0064692E">
      <w:pPr>
        <w:pStyle w:val="BodyText"/>
        <w:spacing w:before="0"/>
        <w:ind w:left="567" w:firstLine="0"/>
        <w:jc w:val="both"/>
        <w:rPr>
          <w:rFonts w:ascii="Times New Roman" w:hAnsi="Times New Roman"/>
          <w:noProof/>
          <w:sz w:val="24"/>
        </w:rPr>
      </w:pPr>
      <w:r>
        <w:rPr>
          <w:rFonts w:ascii="Times New Roman" w:hAnsi="Times New Roman"/>
          <w:sz w:val="24"/>
        </w:rPr>
        <w:t>i) Lidlauka bākai jābūt novietotai lidlaukā vai blakus tam, zonā ar mazu fona spilgtumu.</w:t>
      </w:r>
    </w:p>
    <w:p w14:paraId="095111F9" w14:textId="7D321BDF" w:rsidR="00610598" w:rsidRDefault="00C67629" w:rsidP="0064692E">
      <w:pPr>
        <w:pStyle w:val="BodyText"/>
        <w:spacing w:before="0"/>
        <w:ind w:left="567" w:firstLine="0"/>
        <w:jc w:val="both"/>
        <w:rPr>
          <w:rFonts w:ascii="Times New Roman" w:hAnsi="Times New Roman"/>
          <w:noProof/>
          <w:sz w:val="24"/>
        </w:rPr>
      </w:pPr>
      <w:r>
        <w:rPr>
          <w:rFonts w:ascii="Times New Roman" w:hAnsi="Times New Roman"/>
          <w:sz w:val="24"/>
        </w:rPr>
        <w:t>ii) Bākas novietojumam jābūt tādam, lai būtiskajos virzienos to neaizsegtu citi objekti un lai tā neapžilbinātu pilotu, kurš tuvojas, lai veiktu nosēšanos.</w:t>
      </w:r>
    </w:p>
    <w:p w14:paraId="3BE4FAB2" w14:textId="77777777" w:rsidR="0064692E" w:rsidRPr="00610598" w:rsidRDefault="0064692E" w:rsidP="0064692E">
      <w:pPr>
        <w:pStyle w:val="BodyText"/>
        <w:spacing w:before="0"/>
        <w:ind w:left="567" w:firstLine="0"/>
        <w:jc w:val="both"/>
        <w:rPr>
          <w:rFonts w:ascii="Times New Roman" w:hAnsi="Times New Roman"/>
          <w:noProof/>
          <w:sz w:val="24"/>
        </w:rPr>
      </w:pPr>
    </w:p>
    <w:p w14:paraId="062B3C2D" w14:textId="700D7AC8" w:rsidR="00610598" w:rsidRDefault="00C67629" w:rsidP="001A5263">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3) Raksturojumi.</w:t>
      </w:r>
    </w:p>
    <w:p w14:paraId="4FE32D3D" w14:textId="77777777" w:rsidR="0064692E" w:rsidRPr="00610598" w:rsidRDefault="0064692E" w:rsidP="00AC407B">
      <w:pPr>
        <w:pStyle w:val="BodyText"/>
        <w:tabs>
          <w:tab w:val="left" w:pos="1275"/>
        </w:tabs>
        <w:spacing w:before="0"/>
        <w:ind w:left="0" w:firstLine="0"/>
        <w:jc w:val="both"/>
        <w:rPr>
          <w:rFonts w:ascii="Times New Roman" w:hAnsi="Times New Roman"/>
          <w:noProof/>
          <w:sz w:val="24"/>
        </w:rPr>
      </w:pPr>
    </w:p>
    <w:p w14:paraId="43B03F19" w14:textId="4D85D426" w:rsidR="00610598" w:rsidRPr="00610598" w:rsidRDefault="00C67629" w:rsidP="0064692E">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 Lidlauka bākai jāizstaro krāsainas gaismas zibšņi, kas mijas ar baltas gaismas zibšņiem, vai vienīgi baltas gaismas zibšņi.</w:t>
      </w:r>
    </w:p>
    <w:p w14:paraId="5B717720" w14:textId="27DDE1BB" w:rsidR="00610598" w:rsidRPr="00610598" w:rsidRDefault="00C67629" w:rsidP="0064692E">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ii) Kopējam gaismas zibšņu biežumam jābūt diapazonā no 20 līdz 30 zibšņiem minūtē.</w:t>
      </w:r>
    </w:p>
    <w:p w14:paraId="2AF3E6AF" w14:textId="4A1479C6" w:rsidR="00610598" w:rsidRPr="00610598" w:rsidRDefault="00C67629" w:rsidP="0064692E">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iii) Bākas izstarotajai gaismai jābūt redzamai no visiem azimuta leņķiem. Vertikālajai gaismas izkliedei jāstiepjas augšup no pacēluma ne vairāk kā 1 grāda leņķī līdz augstumam, kāds pietiekams, lai nodrošinātu vadību maksimālajā augstumā, kurā bāku paredzēts izmantot, un zibšņa efektīvā intensitāte nedrīkst būt mazāka par 2000 cd.</w:t>
      </w:r>
    </w:p>
    <w:p w14:paraId="69E59C2B" w14:textId="485001F9" w:rsidR="00610598" w:rsidRDefault="00C67629" w:rsidP="0064692E">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iv) Vietās, kur nav iespējams izvairīties no augsta fona spilgtuma, zibšņa efektīvā intensitāte jāpalielina līdz pat 10 reizēm.</w:t>
      </w:r>
    </w:p>
    <w:p w14:paraId="40D0FA12" w14:textId="77777777" w:rsidR="0064692E" w:rsidRPr="00610598" w:rsidRDefault="0064692E" w:rsidP="0064692E">
      <w:pPr>
        <w:pStyle w:val="BodyText"/>
        <w:tabs>
          <w:tab w:val="left" w:pos="1842"/>
        </w:tabs>
        <w:spacing w:before="0"/>
        <w:ind w:left="567" w:firstLine="0"/>
        <w:jc w:val="both"/>
        <w:rPr>
          <w:rFonts w:ascii="Times New Roman" w:hAnsi="Times New Roman"/>
          <w:noProof/>
          <w:sz w:val="24"/>
        </w:rPr>
      </w:pPr>
    </w:p>
    <w:p w14:paraId="28A4FA3C" w14:textId="2BC045CE" w:rsidR="00610598" w:rsidRDefault="00C67629" w:rsidP="00AC407B">
      <w:pPr>
        <w:pStyle w:val="BodyText"/>
        <w:spacing w:before="0"/>
        <w:ind w:left="0" w:firstLine="0"/>
        <w:jc w:val="both"/>
        <w:rPr>
          <w:rFonts w:ascii="Times New Roman" w:hAnsi="Times New Roman"/>
          <w:noProof/>
          <w:sz w:val="24"/>
        </w:rPr>
      </w:pPr>
      <w:r>
        <w:rPr>
          <w:rFonts w:ascii="Times New Roman" w:hAnsi="Times New Roman"/>
          <w:sz w:val="24"/>
        </w:rPr>
        <w:t>c) Identifikācijas bāka.</w:t>
      </w:r>
    </w:p>
    <w:p w14:paraId="72A25039" w14:textId="77777777" w:rsidR="0064692E" w:rsidRPr="00610598" w:rsidRDefault="0064692E" w:rsidP="00AC407B">
      <w:pPr>
        <w:pStyle w:val="BodyText"/>
        <w:spacing w:before="0"/>
        <w:ind w:left="0" w:firstLine="0"/>
        <w:jc w:val="both"/>
        <w:rPr>
          <w:rFonts w:ascii="Times New Roman" w:hAnsi="Times New Roman"/>
          <w:noProof/>
          <w:sz w:val="24"/>
        </w:rPr>
      </w:pPr>
    </w:p>
    <w:p w14:paraId="5C2096C1" w14:textId="3A631B85" w:rsidR="00610598" w:rsidRPr="00610598" w:rsidRDefault="00C67629" w:rsidP="0064692E">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1) Piemērojamība.</w:t>
      </w:r>
    </w:p>
    <w:p w14:paraId="5D91F0AF" w14:textId="2BA7D895" w:rsidR="00610598" w:rsidRPr="00C67629" w:rsidRDefault="00610598" w:rsidP="0064692E">
      <w:pPr>
        <w:pStyle w:val="BodyText"/>
        <w:spacing w:before="0"/>
        <w:ind w:left="284" w:firstLine="0"/>
        <w:jc w:val="both"/>
        <w:rPr>
          <w:rFonts w:ascii="Times New Roman" w:hAnsi="Times New Roman"/>
          <w:noProof/>
          <w:sz w:val="24"/>
        </w:rPr>
      </w:pPr>
      <w:r>
        <w:rPr>
          <w:rFonts w:ascii="Times New Roman" w:hAnsi="Times New Roman"/>
          <w:sz w:val="24"/>
        </w:rPr>
        <w:t>Identifikācijas bāka jānodrošina lidlaukā, kurš ir paredzēts izmantošanai naktī un kuru, esot gaisā, nav iespējams viegli identificēt ar citiem līdzekļiem.</w:t>
      </w:r>
    </w:p>
    <w:p w14:paraId="42CB60C9" w14:textId="790AD65E" w:rsidR="00610598" w:rsidRDefault="00C67629" w:rsidP="0064692E">
      <w:pPr>
        <w:pStyle w:val="BodyText"/>
        <w:spacing w:before="0"/>
        <w:ind w:left="284" w:firstLine="0"/>
        <w:jc w:val="both"/>
        <w:rPr>
          <w:rFonts w:ascii="Times New Roman" w:hAnsi="Times New Roman"/>
          <w:noProof/>
          <w:sz w:val="24"/>
        </w:rPr>
      </w:pPr>
      <w:r>
        <w:rPr>
          <w:rFonts w:ascii="Times New Roman" w:hAnsi="Times New Roman"/>
          <w:sz w:val="24"/>
        </w:rPr>
        <w:t>2) Novietojums.</w:t>
      </w:r>
    </w:p>
    <w:p w14:paraId="2D78C9A6" w14:textId="77777777" w:rsidR="0064692E" w:rsidRPr="00610598" w:rsidRDefault="0064692E" w:rsidP="00AC407B">
      <w:pPr>
        <w:pStyle w:val="BodyText"/>
        <w:tabs>
          <w:tab w:val="left" w:pos="1275"/>
        </w:tabs>
        <w:spacing w:before="0"/>
        <w:ind w:left="0" w:firstLine="0"/>
        <w:jc w:val="both"/>
        <w:rPr>
          <w:rFonts w:ascii="Times New Roman" w:hAnsi="Times New Roman"/>
          <w:noProof/>
          <w:sz w:val="24"/>
        </w:rPr>
      </w:pPr>
    </w:p>
    <w:p w14:paraId="0F4CD87D" w14:textId="36C3138C" w:rsidR="00610598" w:rsidRPr="00610598" w:rsidRDefault="00C67629" w:rsidP="0064692E">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 Identifikācijas bākai jābūt novietotai lidlaukā vai blakus tam, zonā ar mazu fona spilgtumu.</w:t>
      </w:r>
    </w:p>
    <w:p w14:paraId="1219E23E" w14:textId="57D579F2" w:rsidR="00610598" w:rsidRDefault="00C67629" w:rsidP="0064692E">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ii) Bākas novietojumam jābūt tādam, lai būtiskajos virzienos to neaizsegtu citi objekti un lai tā neapžilbinātu pilotu, kurš tuvojas, lai veiktu nosēšanos.</w:t>
      </w:r>
    </w:p>
    <w:p w14:paraId="60DB3DD8" w14:textId="77777777" w:rsidR="0064692E" w:rsidRPr="00610598" w:rsidRDefault="0064692E" w:rsidP="0064692E">
      <w:pPr>
        <w:pStyle w:val="BodyText"/>
        <w:tabs>
          <w:tab w:val="left" w:pos="1842"/>
        </w:tabs>
        <w:spacing w:before="0"/>
        <w:ind w:left="567" w:firstLine="0"/>
        <w:jc w:val="both"/>
        <w:rPr>
          <w:rFonts w:ascii="Times New Roman" w:hAnsi="Times New Roman"/>
          <w:noProof/>
          <w:sz w:val="24"/>
        </w:rPr>
      </w:pPr>
    </w:p>
    <w:p w14:paraId="06092C29" w14:textId="1BCB47D5" w:rsidR="00610598" w:rsidRDefault="00C67629" w:rsidP="0064692E">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3) Raksturojumi.</w:t>
      </w:r>
    </w:p>
    <w:p w14:paraId="7CA8CACA" w14:textId="77777777" w:rsidR="0064692E" w:rsidRPr="00610598" w:rsidRDefault="0064692E" w:rsidP="0064692E">
      <w:pPr>
        <w:pStyle w:val="BodyText"/>
        <w:tabs>
          <w:tab w:val="left" w:pos="1275"/>
        </w:tabs>
        <w:spacing w:before="0"/>
        <w:ind w:left="284" w:firstLine="0"/>
        <w:jc w:val="both"/>
        <w:rPr>
          <w:rFonts w:ascii="Times New Roman" w:hAnsi="Times New Roman"/>
          <w:noProof/>
          <w:sz w:val="24"/>
        </w:rPr>
      </w:pPr>
    </w:p>
    <w:p w14:paraId="28EFC6E3" w14:textId="17665266" w:rsidR="00610598" w:rsidRPr="00610598" w:rsidRDefault="00C67629" w:rsidP="0064692E">
      <w:pPr>
        <w:pStyle w:val="BodyText"/>
        <w:spacing w:before="0"/>
        <w:ind w:left="567" w:firstLine="0"/>
        <w:jc w:val="both"/>
        <w:rPr>
          <w:rFonts w:ascii="Times New Roman" w:hAnsi="Times New Roman"/>
          <w:noProof/>
          <w:sz w:val="24"/>
        </w:rPr>
      </w:pPr>
      <w:r>
        <w:rPr>
          <w:rFonts w:ascii="Times New Roman" w:hAnsi="Times New Roman"/>
          <w:sz w:val="24"/>
        </w:rPr>
        <w:t>i) Identifikācijas bākai sauszemes lidlaukā jābūt redzamai no visiem azimuta leņķiem. Vertikālajai gaismas izkliedei jāstiepjas augšup no pacēluma ne vairāk kā 1 grāda leņķī līdz augstumam, kāds pietiekams, lai nodrošinātu vadību maksimālajā augstumā, kurā bāku paredzēts izmantot, un zibšņa efektīvā intensitāte nedrīkst būt mazāka par 2000 cd.</w:t>
      </w:r>
    </w:p>
    <w:p w14:paraId="11ADA977" w14:textId="6FA488C3" w:rsidR="00610598" w:rsidRPr="00610598" w:rsidRDefault="00C67629" w:rsidP="0064692E">
      <w:pPr>
        <w:pStyle w:val="BodyText"/>
        <w:spacing w:before="0"/>
        <w:ind w:left="567" w:firstLine="0"/>
        <w:jc w:val="both"/>
        <w:rPr>
          <w:rFonts w:ascii="Times New Roman" w:hAnsi="Times New Roman"/>
          <w:noProof/>
          <w:sz w:val="24"/>
        </w:rPr>
      </w:pPr>
      <w:r>
        <w:rPr>
          <w:rFonts w:ascii="Times New Roman" w:hAnsi="Times New Roman"/>
          <w:sz w:val="24"/>
        </w:rPr>
        <w:t>ii) Vietās, kur nav iespējams izvairīties no augsta fona spilgtuma, zibšņa efektīvā intensitāte jāpalielina līdz pat 10 reizēm.</w:t>
      </w:r>
    </w:p>
    <w:p w14:paraId="4E4AFA25" w14:textId="4CF57913" w:rsidR="00610598" w:rsidRPr="00610598" w:rsidRDefault="00C67629" w:rsidP="0064692E">
      <w:pPr>
        <w:pStyle w:val="BodyText"/>
        <w:spacing w:before="0"/>
        <w:ind w:left="567" w:firstLine="0"/>
        <w:jc w:val="both"/>
        <w:rPr>
          <w:rFonts w:ascii="Times New Roman" w:hAnsi="Times New Roman"/>
          <w:noProof/>
          <w:sz w:val="24"/>
        </w:rPr>
      </w:pPr>
      <w:r>
        <w:rPr>
          <w:rFonts w:ascii="Times New Roman" w:hAnsi="Times New Roman"/>
          <w:sz w:val="24"/>
        </w:rPr>
        <w:t>iii) Identifikācijas bākai jāizstaro zaļa mirgojoša gaisma.</w:t>
      </w:r>
    </w:p>
    <w:p w14:paraId="2D6B34F6" w14:textId="5B8EAE97" w:rsidR="00610598" w:rsidRPr="00610598" w:rsidRDefault="00C67629" w:rsidP="0064692E">
      <w:pPr>
        <w:pStyle w:val="BodyText"/>
        <w:spacing w:before="0"/>
        <w:ind w:left="567" w:firstLine="0"/>
        <w:jc w:val="both"/>
        <w:rPr>
          <w:rFonts w:ascii="Times New Roman" w:hAnsi="Times New Roman"/>
          <w:noProof/>
          <w:sz w:val="24"/>
        </w:rPr>
      </w:pPr>
      <w:r>
        <w:rPr>
          <w:rFonts w:ascii="Times New Roman" w:hAnsi="Times New Roman"/>
          <w:sz w:val="24"/>
        </w:rPr>
        <w:t>iv) Identifikācijas zīmes jāpārraida Starptautiskajā Morzes kodā.</w:t>
      </w:r>
    </w:p>
    <w:p w14:paraId="04DB7AD7" w14:textId="47B4820D" w:rsidR="00610598" w:rsidRDefault="00C67629" w:rsidP="0064692E">
      <w:pPr>
        <w:pStyle w:val="BodyText"/>
        <w:spacing w:before="0"/>
        <w:ind w:left="567" w:firstLine="0"/>
        <w:jc w:val="both"/>
        <w:rPr>
          <w:rFonts w:ascii="Times New Roman" w:hAnsi="Times New Roman"/>
          <w:noProof/>
          <w:sz w:val="24"/>
        </w:rPr>
      </w:pPr>
      <w:r>
        <w:rPr>
          <w:rFonts w:ascii="Times New Roman" w:hAnsi="Times New Roman"/>
          <w:sz w:val="24"/>
        </w:rPr>
        <w:t xml:space="preserve">v) Pārraides ātrumam jābūt no sešiem līdz astoņiem vārdiem minūtē, attiecīgi katra </w:t>
      </w:r>
      <w:r>
        <w:rPr>
          <w:rFonts w:ascii="Times New Roman" w:hAnsi="Times New Roman"/>
          <w:sz w:val="24"/>
        </w:rPr>
        <w:lastRenderedPageBreak/>
        <w:t>Morzes koda punkta pārraidei jāilgst no 0,15 līdz 0,2 sekundēm.</w:t>
      </w:r>
    </w:p>
    <w:p w14:paraId="3C9AF108" w14:textId="77777777" w:rsidR="00EA4CF0" w:rsidRPr="00610598" w:rsidRDefault="00EA4CF0" w:rsidP="00AC407B">
      <w:pPr>
        <w:pStyle w:val="BodyText"/>
        <w:tabs>
          <w:tab w:val="left" w:pos="1842"/>
        </w:tabs>
        <w:spacing w:before="0"/>
        <w:ind w:left="0" w:firstLine="0"/>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9814AF" w:rsidRPr="00610598" w14:paraId="3571FBF1" w14:textId="77777777" w:rsidTr="00FD4375">
        <w:trPr>
          <w:trHeight w:val="266"/>
        </w:trPr>
        <w:tc>
          <w:tcPr>
            <w:tcW w:w="9065" w:type="dxa"/>
            <w:shd w:val="clear" w:color="auto" w:fill="16CC7E"/>
          </w:tcPr>
          <w:p w14:paraId="7F09C907" w14:textId="67900E7C" w:rsidR="009814AF" w:rsidRPr="00610598" w:rsidRDefault="00EA4CF0" w:rsidP="00FD4375">
            <w:pPr>
              <w:pStyle w:val="Heading2"/>
              <w:rPr>
                <w:rFonts w:ascii="Times New Roman" w:hAnsi="Times New Roman" w:cs="Times New Roman"/>
                <w:b/>
                <w:bCs/>
                <w:noProof/>
                <w:color w:val="FFFFFF" w:themeColor="background1"/>
                <w:sz w:val="24"/>
                <w:szCs w:val="24"/>
              </w:rPr>
            </w:pPr>
            <w:bookmarkStart w:id="312" w:name="_Toc121839208"/>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ADR-DSN.M.620</w:t>
            </w:r>
            <w:proofErr w:type="spellEnd"/>
            <w:r>
              <w:rPr>
                <w:rFonts w:ascii="Times New Roman" w:hAnsi="Times New Roman"/>
                <w:b/>
                <w:color w:val="FFFFFF" w:themeColor="background1"/>
                <w:sz w:val="24"/>
              </w:rPr>
              <w:t>. punktu “Aeronavigācijas bākas”</w:t>
            </w:r>
            <w:bookmarkEnd w:id="312"/>
          </w:p>
        </w:tc>
      </w:tr>
    </w:tbl>
    <w:p w14:paraId="57A0541D" w14:textId="77777777" w:rsidR="00610598" w:rsidRPr="00610598" w:rsidRDefault="00610598" w:rsidP="00610598">
      <w:pPr>
        <w:jc w:val="both"/>
        <w:rPr>
          <w:rFonts w:ascii="Times New Roman" w:eastAsia="Calibri" w:hAnsi="Times New Roman" w:cs="Calibri"/>
          <w:noProof/>
          <w:sz w:val="24"/>
          <w:szCs w:val="5"/>
        </w:rPr>
      </w:pPr>
    </w:p>
    <w:p w14:paraId="3CC7C86F" w14:textId="77777777" w:rsidR="00610598" w:rsidRDefault="00610598" w:rsidP="00610598">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78924D30" w14:textId="77777777" w:rsidR="00EA4CF0" w:rsidRPr="00610598" w:rsidRDefault="00EA4CF0" w:rsidP="00610598">
      <w:pPr>
        <w:pStyle w:val="BodyText"/>
        <w:spacing w:before="0"/>
        <w:ind w:left="0" w:firstLine="0"/>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C407B" w:rsidRPr="00610598" w14:paraId="0D922615" w14:textId="77777777" w:rsidTr="00FD4375">
        <w:trPr>
          <w:trHeight w:val="266"/>
        </w:trPr>
        <w:tc>
          <w:tcPr>
            <w:tcW w:w="9065" w:type="dxa"/>
            <w:shd w:val="clear" w:color="auto" w:fill="212E63"/>
          </w:tcPr>
          <w:p w14:paraId="628E7101" w14:textId="0DB5144F" w:rsidR="00AC407B" w:rsidRPr="00610598" w:rsidRDefault="00EA4CF0" w:rsidP="00FD4375">
            <w:pPr>
              <w:pStyle w:val="Heading2"/>
              <w:rPr>
                <w:rFonts w:ascii="Times New Roman" w:hAnsi="Times New Roman" w:cs="Times New Roman"/>
                <w:b/>
                <w:noProof/>
                <w:color w:val="FFFFFF"/>
                <w:sz w:val="24"/>
                <w:szCs w:val="18"/>
              </w:rPr>
            </w:pPr>
            <w:bookmarkStart w:id="313" w:name="_Toc121839209"/>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ADR-DSN.M.625</w:t>
            </w:r>
            <w:proofErr w:type="spellEnd"/>
            <w:r>
              <w:rPr>
                <w:rFonts w:ascii="Times New Roman" w:hAnsi="Times New Roman"/>
                <w:b/>
                <w:color w:val="FFFFFF"/>
                <w:sz w:val="24"/>
              </w:rPr>
              <w:t xml:space="preserve">. punktu “Pieejas </w:t>
            </w:r>
            <w:proofErr w:type="spellStart"/>
            <w:r>
              <w:rPr>
                <w:rFonts w:ascii="Times New Roman" w:hAnsi="Times New Roman"/>
                <w:b/>
                <w:color w:val="FFFFFF"/>
                <w:sz w:val="24"/>
              </w:rPr>
              <w:t>uguņu</w:t>
            </w:r>
            <w:proofErr w:type="spellEnd"/>
            <w:r>
              <w:rPr>
                <w:rFonts w:ascii="Times New Roman" w:hAnsi="Times New Roman"/>
                <w:b/>
                <w:color w:val="FFFFFF"/>
                <w:sz w:val="24"/>
              </w:rPr>
              <w:t xml:space="preserve"> sistēmas”</w:t>
            </w:r>
            <w:bookmarkEnd w:id="313"/>
          </w:p>
        </w:tc>
      </w:tr>
    </w:tbl>
    <w:p w14:paraId="78864C57" w14:textId="77777777" w:rsidR="00610598" w:rsidRPr="00610598" w:rsidRDefault="00610598" w:rsidP="00610598">
      <w:pPr>
        <w:jc w:val="both"/>
        <w:rPr>
          <w:rFonts w:ascii="Times New Roman" w:eastAsia="Calibri" w:hAnsi="Times New Roman" w:cs="Calibri"/>
          <w:noProof/>
          <w:sz w:val="24"/>
          <w:szCs w:val="5"/>
        </w:rPr>
      </w:pPr>
    </w:p>
    <w:p w14:paraId="532B9300" w14:textId="1FC8E6F8" w:rsidR="00610598" w:rsidRPr="00610598" w:rsidRDefault="00C67629"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a) Pieejas </w:t>
      </w:r>
      <w:proofErr w:type="spellStart"/>
      <w:r>
        <w:rPr>
          <w:rFonts w:ascii="Times New Roman" w:hAnsi="Times New Roman"/>
          <w:sz w:val="24"/>
        </w:rPr>
        <w:t>uguņu</w:t>
      </w:r>
      <w:proofErr w:type="spellEnd"/>
      <w:r>
        <w:rPr>
          <w:rFonts w:ascii="Times New Roman" w:hAnsi="Times New Roman"/>
          <w:sz w:val="24"/>
        </w:rPr>
        <w:t xml:space="preserve"> sistēmas drošības mērķis ir sniegt trajektorijas un sānsveres korekcijas iespējas un aptuvenu informāciju par atlikušo distanci, lai nodrošinātu drošu pieeju skrejceļam.</w:t>
      </w:r>
    </w:p>
    <w:p w14:paraId="49B34855" w14:textId="32D49693" w:rsidR="00610598" w:rsidRPr="00610598" w:rsidRDefault="00C67629"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Neinstrumentālais skrejceļš.</w:t>
      </w:r>
    </w:p>
    <w:p w14:paraId="7DEABCD7" w14:textId="77777777" w:rsidR="00610598" w:rsidRPr="00610598" w:rsidRDefault="00610598" w:rsidP="00AC407B">
      <w:pPr>
        <w:pStyle w:val="BodyText"/>
        <w:spacing w:before="0"/>
        <w:ind w:left="0" w:firstLine="0"/>
        <w:jc w:val="both"/>
        <w:rPr>
          <w:rFonts w:ascii="Times New Roman" w:hAnsi="Times New Roman"/>
          <w:noProof/>
          <w:sz w:val="24"/>
        </w:rPr>
      </w:pPr>
      <w:r>
        <w:rPr>
          <w:rFonts w:ascii="Times New Roman" w:hAnsi="Times New Roman"/>
          <w:sz w:val="24"/>
        </w:rPr>
        <w:t xml:space="preserve">Piemērojamība. Ja tas ir fiziski iespējams, ar vienkāršoto pieejas </w:t>
      </w:r>
      <w:proofErr w:type="spellStart"/>
      <w:r>
        <w:rPr>
          <w:rFonts w:ascii="Times New Roman" w:hAnsi="Times New Roman"/>
          <w:sz w:val="24"/>
        </w:rPr>
        <w:t>uguņu</w:t>
      </w:r>
      <w:proofErr w:type="spellEnd"/>
      <w:r>
        <w:rPr>
          <w:rFonts w:ascii="Times New Roman" w:hAnsi="Times New Roman"/>
          <w:sz w:val="24"/>
        </w:rPr>
        <w:t xml:space="preserve"> sistēmu, kas noteikta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ADR-DSN.M.626</w:t>
      </w:r>
      <w:proofErr w:type="spellEnd"/>
      <w:r>
        <w:rPr>
          <w:rFonts w:ascii="Times New Roman" w:hAnsi="Times New Roman"/>
          <w:sz w:val="24"/>
        </w:rPr>
        <w:t>. punktu, jāaprīko neinstrumentālais skrejceļš, kura koda numurs ir 3 vai 4 un kurš paredzēts izmantošanai naktī, izņemot gadījumus, kad skrejceļš tiek izmantots vienīgi labas redzamības apstākļos un pietiekama vadība tiek nodrošināta ar citiem vizuālajiem līdzekļiem.</w:t>
      </w:r>
    </w:p>
    <w:p w14:paraId="315B8DC0" w14:textId="67687ADE" w:rsidR="00610598" w:rsidRPr="00610598" w:rsidRDefault="00C67629"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Neprecīzas pieejas skrejceļš.</w:t>
      </w:r>
    </w:p>
    <w:p w14:paraId="1B476C96" w14:textId="61AB71C1" w:rsidR="00610598" w:rsidRPr="00AC407B" w:rsidRDefault="00610598" w:rsidP="00AC407B">
      <w:pPr>
        <w:pStyle w:val="BodyText"/>
        <w:spacing w:before="0"/>
        <w:ind w:left="0" w:firstLine="0"/>
        <w:jc w:val="both"/>
        <w:rPr>
          <w:rFonts w:ascii="Times New Roman" w:hAnsi="Times New Roman"/>
          <w:noProof/>
          <w:sz w:val="24"/>
        </w:rPr>
      </w:pPr>
      <w:r>
        <w:rPr>
          <w:rFonts w:ascii="Times New Roman" w:hAnsi="Times New Roman"/>
          <w:sz w:val="24"/>
        </w:rPr>
        <w:t xml:space="preserve">Piemērojamība. Ja tas ir fiziski iespējams, ar vienkāršoto pieejas </w:t>
      </w:r>
      <w:proofErr w:type="spellStart"/>
      <w:r>
        <w:rPr>
          <w:rFonts w:ascii="Times New Roman" w:hAnsi="Times New Roman"/>
          <w:sz w:val="24"/>
        </w:rPr>
        <w:t>uguņu</w:t>
      </w:r>
      <w:proofErr w:type="spellEnd"/>
      <w:r>
        <w:rPr>
          <w:rFonts w:ascii="Times New Roman" w:hAnsi="Times New Roman"/>
          <w:sz w:val="24"/>
        </w:rPr>
        <w:t xml:space="preserve"> sistēmu, kas noteikta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ADR-DSN.M.626</w:t>
      </w:r>
      <w:proofErr w:type="spellEnd"/>
      <w:r>
        <w:rPr>
          <w:rFonts w:ascii="Times New Roman" w:hAnsi="Times New Roman"/>
          <w:sz w:val="24"/>
        </w:rPr>
        <w:t>. punktu, jāaprīko neprecīzas pieejas skrejceļš, izņemot gadījumus, kad skrejceļš tiek izmantots vienīgi labas redzamības apstākļos un pietiekama vadība tiek nodrošināta ar citiem vizuālajiem līdzekļiem.</w:t>
      </w:r>
    </w:p>
    <w:p w14:paraId="1E1D6CE4" w14:textId="320B7C6C" w:rsidR="00610598" w:rsidRPr="00610598" w:rsidRDefault="00C67629"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d) I kategorijas precīzas pieejas skrejceļš.</w:t>
      </w:r>
    </w:p>
    <w:p w14:paraId="69E73BB8" w14:textId="77777777" w:rsidR="00610598" w:rsidRPr="00610598" w:rsidRDefault="00610598" w:rsidP="00AC407B">
      <w:pPr>
        <w:pStyle w:val="BodyText"/>
        <w:spacing w:before="0"/>
        <w:ind w:left="0" w:firstLine="0"/>
        <w:jc w:val="both"/>
        <w:rPr>
          <w:rFonts w:ascii="Times New Roman" w:hAnsi="Times New Roman"/>
          <w:noProof/>
          <w:sz w:val="24"/>
        </w:rPr>
      </w:pPr>
      <w:r>
        <w:rPr>
          <w:rFonts w:ascii="Times New Roman" w:hAnsi="Times New Roman"/>
          <w:sz w:val="24"/>
        </w:rPr>
        <w:t xml:space="preserve">Piemērojamība. Ja tas ir fiziski iespējams, I kategorijas precīzas pieejas skrejceļš jāaprīko ar I kategorijas precīzas pieejas </w:t>
      </w:r>
      <w:proofErr w:type="spellStart"/>
      <w:r>
        <w:rPr>
          <w:rFonts w:ascii="Times New Roman" w:hAnsi="Times New Roman"/>
          <w:sz w:val="24"/>
        </w:rPr>
        <w:t>uguņu</w:t>
      </w:r>
      <w:proofErr w:type="spellEnd"/>
      <w:r>
        <w:rPr>
          <w:rFonts w:ascii="Times New Roman" w:hAnsi="Times New Roman"/>
          <w:sz w:val="24"/>
        </w:rPr>
        <w:t xml:space="preserve"> sistēmu, kas noteikta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ADR-DSN.M.630</w:t>
      </w:r>
      <w:proofErr w:type="spellEnd"/>
      <w:r>
        <w:rPr>
          <w:rFonts w:ascii="Times New Roman" w:hAnsi="Times New Roman"/>
          <w:sz w:val="24"/>
        </w:rPr>
        <w:t>. punktu.</w:t>
      </w:r>
    </w:p>
    <w:p w14:paraId="66EAFA54" w14:textId="095ABB6E" w:rsidR="00610598" w:rsidRPr="00610598" w:rsidRDefault="00C67629"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e) II un III kategorijas precīzas pieejas skrejceļš.</w:t>
      </w:r>
    </w:p>
    <w:p w14:paraId="5F92455A" w14:textId="77777777" w:rsidR="00610598" w:rsidRDefault="00610598" w:rsidP="00AC407B">
      <w:pPr>
        <w:pStyle w:val="BodyText"/>
        <w:spacing w:before="0"/>
        <w:ind w:left="0" w:firstLine="0"/>
        <w:jc w:val="both"/>
        <w:rPr>
          <w:rFonts w:ascii="Times New Roman" w:hAnsi="Times New Roman"/>
          <w:noProof/>
          <w:sz w:val="24"/>
        </w:rPr>
      </w:pPr>
      <w:r>
        <w:rPr>
          <w:rFonts w:ascii="Times New Roman" w:hAnsi="Times New Roman"/>
          <w:sz w:val="24"/>
        </w:rPr>
        <w:t xml:space="preserve">Piemērojamība. II un III kategorijas precīzas pieejas skrejceļš jāaprīko ar II un III kategorijas precīzas pieejas </w:t>
      </w:r>
      <w:proofErr w:type="spellStart"/>
      <w:r>
        <w:rPr>
          <w:rFonts w:ascii="Times New Roman" w:hAnsi="Times New Roman"/>
          <w:sz w:val="24"/>
        </w:rPr>
        <w:t>uguņu</w:t>
      </w:r>
      <w:proofErr w:type="spellEnd"/>
      <w:r>
        <w:rPr>
          <w:rFonts w:ascii="Times New Roman" w:hAnsi="Times New Roman"/>
          <w:sz w:val="24"/>
        </w:rPr>
        <w:t xml:space="preserve"> sistēmu, kas noteikta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ADR-DSN.M.635</w:t>
      </w:r>
      <w:proofErr w:type="spellEnd"/>
      <w:r>
        <w:rPr>
          <w:rFonts w:ascii="Times New Roman" w:hAnsi="Times New Roman"/>
          <w:sz w:val="24"/>
        </w:rPr>
        <w:t>. punktu.</w:t>
      </w:r>
    </w:p>
    <w:p w14:paraId="432A3324" w14:textId="77777777" w:rsidR="00AC407B" w:rsidRPr="00610598" w:rsidRDefault="00AC407B" w:rsidP="00AC407B">
      <w:pPr>
        <w:pStyle w:val="BodyText"/>
        <w:spacing w:before="0"/>
        <w:ind w:left="0" w:firstLine="0"/>
        <w:jc w:val="both"/>
        <w:rPr>
          <w:rFonts w:ascii="Times New Roman" w:hAnsi="Times New Roman"/>
          <w:noProof/>
          <w:sz w:val="24"/>
        </w:rPr>
      </w:pPr>
    </w:p>
    <w:p w14:paraId="097B6990" w14:textId="77777777"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0FC38CEF" w14:textId="77777777" w:rsidR="00EA4CF0" w:rsidRPr="00610598" w:rsidRDefault="00EA4CF0" w:rsidP="00610598">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9814AF" w:rsidRPr="00610598" w14:paraId="21F520A8" w14:textId="77777777" w:rsidTr="00FD4375">
        <w:trPr>
          <w:trHeight w:val="266"/>
        </w:trPr>
        <w:tc>
          <w:tcPr>
            <w:tcW w:w="9065" w:type="dxa"/>
            <w:shd w:val="clear" w:color="auto" w:fill="16CC7E"/>
          </w:tcPr>
          <w:p w14:paraId="70DB23B1" w14:textId="6995CF06" w:rsidR="009814AF" w:rsidRPr="00610598" w:rsidRDefault="00EA4CF0" w:rsidP="00FD4375">
            <w:pPr>
              <w:pStyle w:val="Heading2"/>
              <w:rPr>
                <w:rFonts w:ascii="Times New Roman" w:hAnsi="Times New Roman" w:cs="Times New Roman"/>
                <w:b/>
                <w:bCs/>
                <w:noProof/>
                <w:color w:val="FFFFFF" w:themeColor="background1"/>
                <w:sz w:val="24"/>
                <w:szCs w:val="24"/>
              </w:rPr>
            </w:pPr>
            <w:bookmarkStart w:id="314" w:name="_Toc121839210"/>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ADR-DSN.M.625</w:t>
            </w:r>
            <w:proofErr w:type="spellEnd"/>
            <w:r>
              <w:rPr>
                <w:rFonts w:ascii="Times New Roman" w:hAnsi="Times New Roman"/>
                <w:b/>
                <w:color w:val="FFFFFF" w:themeColor="background1"/>
                <w:sz w:val="24"/>
              </w:rPr>
              <w:t xml:space="preserve">. punktu “Pieejas </w:t>
            </w:r>
            <w:proofErr w:type="spellStart"/>
            <w:r>
              <w:rPr>
                <w:rFonts w:ascii="Times New Roman" w:hAnsi="Times New Roman"/>
                <w:b/>
                <w:color w:val="FFFFFF" w:themeColor="background1"/>
                <w:sz w:val="24"/>
              </w:rPr>
              <w:t>uguņu</w:t>
            </w:r>
            <w:proofErr w:type="spellEnd"/>
            <w:r>
              <w:rPr>
                <w:rFonts w:ascii="Times New Roman" w:hAnsi="Times New Roman"/>
                <w:b/>
                <w:color w:val="FFFFFF" w:themeColor="background1"/>
                <w:sz w:val="24"/>
              </w:rPr>
              <w:t xml:space="preserve"> sistēmas”</w:t>
            </w:r>
            <w:bookmarkEnd w:id="314"/>
          </w:p>
        </w:tc>
      </w:tr>
    </w:tbl>
    <w:p w14:paraId="0970BEC1" w14:textId="77777777" w:rsidR="00610598" w:rsidRPr="00610598" w:rsidRDefault="00610598" w:rsidP="00610598">
      <w:pPr>
        <w:jc w:val="both"/>
        <w:rPr>
          <w:rFonts w:ascii="Times New Roman" w:eastAsia="Calibri" w:hAnsi="Times New Roman" w:cs="Calibri"/>
          <w:noProof/>
          <w:sz w:val="24"/>
          <w:szCs w:val="5"/>
        </w:rPr>
      </w:pPr>
    </w:p>
    <w:p w14:paraId="4552AB95" w14:textId="797C7E91" w:rsidR="00610598" w:rsidRDefault="00C67629" w:rsidP="00AC407B">
      <w:pPr>
        <w:pStyle w:val="BodyText"/>
        <w:spacing w:before="0"/>
        <w:ind w:left="0" w:firstLine="0"/>
        <w:jc w:val="both"/>
        <w:rPr>
          <w:rFonts w:ascii="Times New Roman" w:hAnsi="Times New Roman"/>
          <w:noProof/>
          <w:sz w:val="24"/>
        </w:rPr>
      </w:pPr>
      <w:r>
        <w:rPr>
          <w:rFonts w:ascii="Times New Roman" w:hAnsi="Times New Roman"/>
          <w:sz w:val="24"/>
        </w:rPr>
        <w:t>a) Tipi un raksturojumi.</w:t>
      </w:r>
    </w:p>
    <w:p w14:paraId="0B12E6C2" w14:textId="77777777" w:rsidR="00C567CD" w:rsidRPr="00610598" w:rsidRDefault="00C567CD" w:rsidP="00AC407B">
      <w:pPr>
        <w:pStyle w:val="BodyText"/>
        <w:spacing w:before="0"/>
        <w:ind w:left="0" w:firstLine="0"/>
        <w:jc w:val="both"/>
        <w:rPr>
          <w:rFonts w:ascii="Times New Roman" w:hAnsi="Times New Roman"/>
          <w:noProof/>
          <w:sz w:val="24"/>
        </w:rPr>
      </w:pPr>
    </w:p>
    <w:p w14:paraId="0F8D592F" w14:textId="217691F3" w:rsidR="00610598" w:rsidRPr="00610598" w:rsidRDefault="00C67629" w:rsidP="00C567CD">
      <w:pPr>
        <w:pStyle w:val="BodyText"/>
        <w:spacing w:before="0"/>
        <w:ind w:left="284" w:firstLine="0"/>
        <w:jc w:val="both"/>
        <w:rPr>
          <w:rFonts w:ascii="Times New Roman" w:hAnsi="Times New Roman"/>
          <w:noProof/>
          <w:sz w:val="24"/>
        </w:rPr>
      </w:pPr>
      <w:r>
        <w:rPr>
          <w:rFonts w:ascii="Times New Roman" w:hAnsi="Times New Roman"/>
          <w:sz w:val="24"/>
        </w:rPr>
        <w:t xml:space="preserve">1) Vispārpieņemti pieejas </w:t>
      </w:r>
      <w:proofErr w:type="spellStart"/>
      <w:r>
        <w:rPr>
          <w:rFonts w:ascii="Times New Roman" w:hAnsi="Times New Roman"/>
          <w:sz w:val="24"/>
        </w:rPr>
        <w:t>uguņu</w:t>
      </w:r>
      <w:proofErr w:type="spellEnd"/>
      <w:r>
        <w:rPr>
          <w:rFonts w:ascii="Times New Roman" w:hAnsi="Times New Roman"/>
          <w:sz w:val="24"/>
        </w:rPr>
        <w:t xml:space="preserve"> modeļi ir parādīti M-1. un M-2. attēlā. II un III kategorijas precīzās pieejas </w:t>
      </w:r>
      <w:proofErr w:type="spellStart"/>
      <w:r>
        <w:rPr>
          <w:rFonts w:ascii="Times New Roman" w:hAnsi="Times New Roman"/>
          <w:sz w:val="24"/>
        </w:rPr>
        <w:t>uguņu</w:t>
      </w:r>
      <w:proofErr w:type="spellEnd"/>
      <w:r>
        <w:rPr>
          <w:rFonts w:ascii="Times New Roman" w:hAnsi="Times New Roman"/>
          <w:sz w:val="24"/>
        </w:rPr>
        <w:t xml:space="preserve"> sistēmas iekšējie 300 m ir parādīti M-</w:t>
      </w:r>
      <w:proofErr w:type="spellStart"/>
      <w:r>
        <w:rPr>
          <w:rFonts w:ascii="Times New Roman" w:hAnsi="Times New Roman"/>
          <w:sz w:val="24"/>
        </w:rPr>
        <w:t>3.A</w:t>
      </w:r>
      <w:proofErr w:type="spellEnd"/>
      <w:r>
        <w:rPr>
          <w:rFonts w:ascii="Times New Roman" w:hAnsi="Times New Roman"/>
          <w:sz w:val="24"/>
        </w:rPr>
        <w:t xml:space="preserve"> un M-</w:t>
      </w:r>
      <w:proofErr w:type="spellStart"/>
      <w:r>
        <w:rPr>
          <w:rFonts w:ascii="Times New Roman" w:hAnsi="Times New Roman"/>
          <w:sz w:val="24"/>
        </w:rPr>
        <w:t>3.B</w:t>
      </w:r>
      <w:proofErr w:type="spellEnd"/>
      <w:r>
        <w:rPr>
          <w:rFonts w:ascii="Times New Roman" w:hAnsi="Times New Roman"/>
          <w:sz w:val="24"/>
        </w:rPr>
        <w:t> attēlā.</w:t>
      </w:r>
    </w:p>
    <w:p w14:paraId="3CA322B0" w14:textId="47E977F4" w:rsidR="00610598" w:rsidRPr="00610598" w:rsidRDefault="00EA4CF0" w:rsidP="00C567CD">
      <w:pPr>
        <w:pStyle w:val="BodyText"/>
        <w:spacing w:before="0"/>
        <w:ind w:left="284" w:firstLine="0"/>
        <w:jc w:val="both"/>
        <w:rPr>
          <w:rFonts w:ascii="Times New Roman" w:hAnsi="Times New Roman"/>
          <w:noProof/>
          <w:sz w:val="24"/>
        </w:rPr>
      </w:pPr>
      <w:r>
        <w:rPr>
          <w:rFonts w:ascii="Times New Roman" w:hAnsi="Times New Roman"/>
          <w:sz w:val="24"/>
        </w:rPr>
        <w:t xml:space="preserve">2) Pieejas </w:t>
      </w:r>
      <w:proofErr w:type="spellStart"/>
      <w:r>
        <w:rPr>
          <w:rFonts w:ascii="Times New Roman" w:hAnsi="Times New Roman"/>
          <w:sz w:val="24"/>
        </w:rPr>
        <w:t>uguņu</w:t>
      </w:r>
      <w:proofErr w:type="spellEnd"/>
      <w:r>
        <w:rPr>
          <w:rFonts w:ascii="Times New Roman" w:hAnsi="Times New Roman"/>
          <w:sz w:val="24"/>
        </w:rPr>
        <w:t xml:space="preserve"> konfigurācija ir jānodrošina neatkarīgi no skrejceļa sliekšņa atrašanās vietas, t. i., neatkarīgi no tā, vai slieksnis atrodas skrejceļa galā vai ir no tā pārvietots. Abos gadījumos pieejas </w:t>
      </w:r>
      <w:proofErr w:type="spellStart"/>
      <w:r>
        <w:rPr>
          <w:rFonts w:ascii="Times New Roman" w:hAnsi="Times New Roman"/>
          <w:sz w:val="24"/>
        </w:rPr>
        <w:t>uguņu</w:t>
      </w:r>
      <w:proofErr w:type="spellEnd"/>
      <w:r>
        <w:rPr>
          <w:rFonts w:ascii="Times New Roman" w:hAnsi="Times New Roman"/>
          <w:sz w:val="24"/>
        </w:rPr>
        <w:t xml:space="preserve"> sistēmai ir jāstiepjas līdz skrejceļa slieksnim. Tomēr, ja skrejceļa slieksnis ir pārvietots, no skrejceļa gala līdz skrejceļa slieksnim izmanto </w:t>
      </w:r>
      <w:proofErr w:type="spellStart"/>
      <w:r>
        <w:rPr>
          <w:rFonts w:ascii="Times New Roman" w:hAnsi="Times New Roman"/>
          <w:sz w:val="24"/>
        </w:rPr>
        <w:t>gremdugunis</w:t>
      </w:r>
      <w:proofErr w:type="spellEnd"/>
      <w:r>
        <w:rPr>
          <w:rFonts w:ascii="Times New Roman" w:hAnsi="Times New Roman"/>
          <w:sz w:val="24"/>
        </w:rPr>
        <w:t xml:space="preserve">, lai iegūtu noteikto konfigurāciju. Šīs </w:t>
      </w:r>
      <w:proofErr w:type="spellStart"/>
      <w:r>
        <w:rPr>
          <w:rFonts w:ascii="Times New Roman" w:hAnsi="Times New Roman"/>
          <w:sz w:val="24"/>
        </w:rPr>
        <w:t>gremdugunis</w:t>
      </w:r>
      <w:proofErr w:type="spellEnd"/>
      <w:r>
        <w:rPr>
          <w:rFonts w:ascii="Times New Roman" w:hAnsi="Times New Roman"/>
          <w:sz w:val="24"/>
        </w:rPr>
        <w:t xml:space="preserve"> ir paredzētas tam, lai izpildītu strukturālās prasības, kas noteiktas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ADR.DSN.M.615</w:t>
      </w:r>
      <w:proofErr w:type="spellEnd"/>
      <w:r>
        <w:rPr>
          <w:rFonts w:ascii="Times New Roman" w:hAnsi="Times New Roman"/>
          <w:sz w:val="24"/>
        </w:rPr>
        <w:t xml:space="preserve">. punkta d) apakšpunkta 1. daļu. Šo </w:t>
      </w:r>
      <w:proofErr w:type="spellStart"/>
      <w:r>
        <w:rPr>
          <w:rFonts w:ascii="Times New Roman" w:hAnsi="Times New Roman"/>
          <w:sz w:val="24"/>
        </w:rPr>
        <w:t>gremduguņu</w:t>
      </w:r>
      <w:proofErr w:type="spellEnd"/>
      <w:r>
        <w:rPr>
          <w:rFonts w:ascii="Times New Roman" w:hAnsi="Times New Roman"/>
          <w:sz w:val="24"/>
        </w:rPr>
        <w:t xml:space="preserve"> raksturojumiem ir jāatbilst specifikācijām, kas noteiktas attiecīgi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ADR-DSN.U.940</w:t>
      </w:r>
      <w:proofErr w:type="spellEnd"/>
      <w:r>
        <w:rPr>
          <w:rFonts w:ascii="Times New Roman" w:hAnsi="Times New Roman"/>
          <w:sz w:val="24"/>
        </w:rPr>
        <w:t xml:space="preserve">. punktu U-5. vai U-6. attēlā, un hromatisma prasībām, kas noteiktas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ADR-DSN.U.930</w:t>
      </w:r>
      <w:proofErr w:type="spellEnd"/>
      <w:r>
        <w:rPr>
          <w:rFonts w:ascii="Times New Roman" w:hAnsi="Times New Roman"/>
          <w:sz w:val="24"/>
        </w:rPr>
        <w:t>. punktā un attiecīgi U-</w:t>
      </w:r>
      <w:proofErr w:type="spellStart"/>
      <w:r>
        <w:rPr>
          <w:rFonts w:ascii="Times New Roman" w:hAnsi="Times New Roman"/>
          <w:sz w:val="24"/>
        </w:rPr>
        <w:t>1.A</w:t>
      </w:r>
      <w:proofErr w:type="spellEnd"/>
      <w:r>
        <w:rPr>
          <w:rFonts w:ascii="Times New Roman" w:hAnsi="Times New Roman"/>
          <w:sz w:val="24"/>
        </w:rPr>
        <w:t xml:space="preserve"> vai U-</w:t>
      </w:r>
      <w:proofErr w:type="spellStart"/>
      <w:r>
        <w:rPr>
          <w:rFonts w:ascii="Times New Roman" w:hAnsi="Times New Roman"/>
          <w:sz w:val="24"/>
        </w:rPr>
        <w:t>1.B</w:t>
      </w:r>
      <w:proofErr w:type="spellEnd"/>
      <w:r>
        <w:rPr>
          <w:rFonts w:ascii="Times New Roman" w:hAnsi="Times New Roman"/>
          <w:sz w:val="24"/>
        </w:rPr>
        <w:t> attēlā.</w:t>
      </w:r>
    </w:p>
    <w:p w14:paraId="59767FC5" w14:textId="6D6877D2" w:rsidR="00610598" w:rsidRDefault="00EA4CF0" w:rsidP="00C567CD">
      <w:pPr>
        <w:pStyle w:val="BodyText"/>
        <w:spacing w:before="0"/>
        <w:ind w:left="284" w:firstLine="0"/>
        <w:jc w:val="both"/>
        <w:rPr>
          <w:rFonts w:ascii="Times New Roman" w:hAnsi="Times New Roman"/>
          <w:noProof/>
          <w:sz w:val="24"/>
        </w:rPr>
      </w:pPr>
      <w:r>
        <w:rPr>
          <w:rFonts w:ascii="Times New Roman" w:hAnsi="Times New Roman"/>
          <w:sz w:val="24"/>
        </w:rPr>
        <w:t xml:space="preserve">3) </w:t>
      </w:r>
      <w:proofErr w:type="spellStart"/>
      <w:r>
        <w:rPr>
          <w:rFonts w:ascii="Times New Roman" w:hAnsi="Times New Roman"/>
          <w:sz w:val="24"/>
        </w:rPr>
        <w:t>Uguņu</w:t>
      </w:r>
      <w:proofErr w:type="spellEnd"/>
      <w:r>
        <w:rPr>
          <w:rFonts w:ascii="Times New Roman" w:hAnsi="Times New Roman"/>
          <w:sz w:val="24"/>
        </w:rPr>
        <w:t xml:space="preserve"> sistēmas izveidei izmantoto lidojuma trajektorijas izmaiņu diapazonu piemēri ir sniegti </w:t>
      </w:r>
      <w:proofErr w:type="spellStart"/>
      <w:r>
        <w:rPr>
          <w:rFonts w:ascii="Times New Roman" w:hAnsi="Times New Roman"/>
          <w:sz w:val="24"/>
        </w:rPr>
        <w:t>GM</w:t>
      </w:r>
      <w:proofErr w:type="spellEnd"/>
      <w:r>
        <w:rPr>
          <w:rFonts w:ascii="Times New Roman" w:hAnsi="Times New Roman"/>
          <w:sz w:val="24"/>
        </w:rPr>
        <w:t>-M-2. attēlā.</w:t>
      </w:r>
    </w:p>
    <w:p w14:paraId="20972911" w14:textId="77777777" w:rsidR="00C567CD" w:rsidRPr="00610598" w:rsidRDefault="00C567CD" w:rsidP="00C567CD">
      <w:pPr>
        <w:pStyle w:val="BodyText"/>
        <w:spacing w:before="0"/>
        <w:ind w:left="284" w:firstLine="0"/>
        <w:jc w:val="both"/>
        <w:rPr>
          <w:rFonts w:ascii="Times New Roman" w:hAnsi="Times New Roman"/>
          <w:noProof/>
          <w:sz w:val="24"/>
        </w:rPr>
      </w:pPr>
    </w:p>
    <w:p w14:paraId="32108D7F" w14:textId="7A45C91A" w:rsidR="00610598" w:rsidRDefault="00EA4CF0" w:rsidP="000C7474">
      <w:pPr>
        <w:pStyle w:val="BodyText"/>
        <w:keepNext/>
        <w:keepLines/>
        <w:spacing w:before="0"/>
        <w:ind w:left="0" w:firstLine="0"/>
        <w:jc w:val="both"/>
        <w:rPr>
          <w:rFonts w:ascii="Times New Roman" w:hAnsi="Times New Roman"/>
          <w:noProof/>
          <w:sz w:val="24"/>
        </w:rPr>
      </w:pPr>
      <w:r>
        <w:rPr>
          <w:rFonts w:ascii="Times New Roman" w:hAnsi="Times New Roman"/>
          <w:sz w:val="24"/>
        </w:rPr>
        <w:lastRenderedPageBreak/>
        <w:t>b) Horizontālās uzstādīšanas pielaides.</w:t>
      </w:r>
    </w:p>
    <w:p w14:paraId="71344014" w14:textId="77777777" w:rsidR="00C567CD" w:rsidRPr="00610598" w:rsidRDefault="00C567CD" w:rsidP="000C7474">
      <w:pPr>
        <w:pStyle w:val="BodyText"/>
        <w:keepNext/>
        <w:keepLines/>
        <w:spacing w:before="0"/>
        <w:ind w:left="0" w:firstLine="0"/>
        <w:jc w:val="both"/>
        <w:rPr>
          <w:rFonts w:ascii="Times New Roman" w:hAnsi="Times New Roman"/>
          <w:noProof/>
          <w:sz w:val="24"/>
        </w:rPr>
      </w:pPr>
    </w:p>
    <w:p w14:paraId="40110E50" w14:textId="0356E435" w:rsidR="00610598" w:rsidRPr="00610598" w:rsidRDefault="00EA4CF0" w:rsidP="000C7474">
      <w:pPr>
        <w:pStyle w:val="BodyText"/>
        <w:keepNext/>
        <w:keepLines/>
        <w:tabs>
          <w:tab w:val="left" w:pos="1275"/>
        </w:tabs>
        <w:spacing w:before="0"/>
        <w:ind w:left="284" w:firstLine="0"/>
        <w:jc w:val="both"/>
        <w:rPr>
          <w:rFonts w:ascii="Times New Roman" w:hAnsi="Times New Roman"/>
          <w:noProof/>
          <w:sz w:val="24"/>
        </w:rPr>
      </w:pPr>
      <w:r>
        <w:rPr>
          <w:rFonts w:ascii="Times New Roman" w:hAnsi="Times New Roman"/>
          <w:sz w:val="24"/>
        </w:rPr>
        <w:t>1) Izmēru pielaides ir attēlotas M-1. un M-2. attēlā.</w:t>
      </w:r>
    </w:p>
    <w:p w14:paraId="695EF059" w14:textId="6256FD92" w:rsidR="00610598" w:rsidRPr="00610598" w:rsidRDefault="00EA4CF0" w:rsidP="00C567CD">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2) Pieejas </w:t>
      </w:r>
      <w:proofErr w:type="spellStart"/>
      <w:r>
        <w:rPr>
          <w:rFonts w:ascii="Times New Roman" w:hAnsi="Times New Roman"/>
          <w:sz w:val="24"/>
        </w:rPr>
        <w:t>uguņu</w:t>
      </w:r>
      <w:proofErr w:type="spellEnd"/>
      <w:r>
        <w:rPr>
          <w:rFonts w:ascii="Times New Roman" w:hAnsi="Times New Roman"/>
          <w:sz w:val="24"/>
        </w:rPr>
        <w:t xml:space="preserve"> sistēmas ass līnijai ir, cik iespējams, jāsakrīt ar</w:t>
      </w:r>
    </w:p>
    <w:p w14:paraId="7A3765A3" w14:textId="77777777" w:rsidR="00610598" w:rsidRPr="00610598" w:rsidRDefault="00610598" w:rsidP="00C567CD">
      <w:pPr>
        <w:pStyle w:val="BodyText"/>
        <w:spacing w:before="0"/>
        <w:ind w:left="284" w:firstLine="0"/>
        <w:jc w:val="both"/>
        <w:rPr>
          <w:rFonts w:ascii="Times New Roman" w:hAnsi="Times New Roman" w:cs="Calibri"/>
          <w:noProof/>
          <w:sz w:val="24"/>
        </w:rPr>
      </w:pPr>
      <w:r>
        <w:rPr>
          <w:rFonts w:ascii="Times New Roman" w:hAnsi="Times New Roman"/>
          <w:sz w:val="24"/>
        </w:rPr>
        <w:t>skrejceļa ass līnijas turpinājumu, maksimālajai pielaidei nepārsniedzot ±15′.</w:t>
      </w:r>
    </w:p>
    <w:p w14:paraId="3A432037" w14:textId="53E1D95A" w:rsidR="00610598" w:rsidRPr="00610598" w:rsidRDefault="00EA4CF0" w:rsidP="00C567CD">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3) Garenvirziena attālumam starp ass līnijas ugunīm jābūt tādam, lai viena uguns (vai </w:t>
      </w:r>
      <w:proofErr w:type="spellStart"/>
      <w:r>
        <w:rPr>
          <w:rFonts w:ascii="Times New Roman" w:hAnsi="Times New Roman"/>
          <w:sz w:val="24"/>
        </w:rPr>
        <w:t>uguņu</w:t>
      </w:r>
      <w:proofErr w:type="spellEnd"/>
      <w:r>
        <w:rPr>
          <w:rFonts w:ascii="Times New Roman" w:hAnsi="Times New Roman"/>
          <w:sz w:val="24"/>
        </w:rPr>
        <w:t xml:space="preserve"> grupa) būtu novietota katra gaismas horizonta centrā un ass līnijas ugunis starp diviem gaismas horizontiem vai gaismas horizontu un slieksni būtu izvietotas, cik iespējams, vienādos attālumos.</w:t>
      </w:r>
    </w:p>
    <w:p w14:paraId="3C37BD84" w14:textId="6023D43A" w:rsidR="00610598" w:rsidRPr="00610598" w:rsidRDefault="00EA4CF0" w:rsidP="00C567CD">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4) Gaismas horizontiem un </w:t>
      </w:r>
      <w:proofErr w:type="spellStart"/>
      <w:r>
        <w:rPr>
          <w:rFonts w:ascii="Times New Roman" w:hAnsi="Times New Roman"/>
          <w:sz w:val="24"/>
        </w:rPr>
        <w:t>baretēm</w:t>
      </w:r>
      <w:proofErr w:type="spellEnd"/>
      <w:r>
        <w:rPr>
          <w:rFonts w:ascii="Times New Roman" w:hAnsi="Times New Roman"/>
          <w:sz w:val="24"/>
        </w:rPr>
        <w:t xml:space="preserve"> jābūt novietotām taisnā leņķī pret pieejas </w:t>
      </w:r>
      <w:proofErr w:type="spellStart"/>
      <w:r>
        <w:rPr>
          <w:rFonts w:ascii="Times New Roman" w:hAnsi="Times New Roman"/>
          <w:sz w:val="24"/>
        </w:rPr>
        <w:t>uguņu</w:t>
      </w:r>
      <w:proofErr w:type="spellEnd"/>
      <w:r>
        <w:rPr>
          <w:rFonts w:ascii="Times New Roman" w:hAnsi="Times New Roman"/>
          <w:sz w:val="24"/>
        </w:rPr>
        <w:t xml:space="preserve"> sistēmas ass līniju ar pielaidi ±30′, ja tiek izmantots M-2.(A) attēlā norādītais modelis, vai ±2°, ja tiek izmantots M-2.(B) attēlā norādītais modelis.</w:t>
      </w:r>
    </w:p>
    <w:p w14:paraId="416E3B22" w14:textId="455FD60D" w:rsidR="00610598" w:rsidRPr="00610598" w:rsidRDefault="00EA4CF0" w:rsidP="00C567CD">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5) Ja gaismas horizonts ir jāpārvieto no tā standarta pozīcijas, arī blakus esošie gaismas horizonti, ja tas ir iespējams, atbilstoši jāpārvieto, lai samazinātu atšķirības attālumos starp gaismas horizontiem.</w:t>
      </w:r>
    </w:p>
    <w:p w14:paraId="4907374F" w14:textId="04A00CA5" w:rsidR="00610598" w:rsidRDefault="00EA4CF0" w:rsidP="00C567CD">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6) Ja sistēmā, kas attēlota M-2.(A) attēlā, gaismas horizonts ir pārvietots no tā standarta pozīcijas, gaismas horizonta kopējais garums ir jākoriģē tā, lai tas joprojām atbilstu vienai divdesmitajai daļai no gaismas horizonta faktiskā attāluma līdz sākumpunktam. Tomēr nav nepieciešams koriģēt 2,7 m standarta attālumu starp gaismas horizonta ugunīm, bet gaismas horizonti jānovieto simetriski abpus pieejas </w:t>
      </w:r>
      <w:proofErr w:type="spellStart"/>
      <w:r>
        <w:rPr>
          <w:rFonts w:ascii="Times New Roman" w:hAnsi="Times New Roman"/>
          <w:sz w:val="24"/>
        </w:rPr>
        <w:t>uguņu</w:t>
      </w:r>
      <w:proofErr w:type="spellEnd"/>
      <w:r>
        <w:rPr>
          <w:rFonts w:ascii="Times New Roman" w:hAnsi="Times New Roman"/>
          <w:sz w:val="24"/>
        </w:rPr>
        <w:t xml:space="preserve"> sistēmas ass līnijai.</w:t>
      </w:r>
    </w:p>
    <w:p w14:paraId="060393B0" w14:textId="77777777" w:rsidR="00C567CD" w:rsidRPr="00610598" w:rsidRDefault="00C567CD" w:rsidP="009814AF">
      <w:pPr>
        <w:pStyle w:val="BodyText"/>
        <w:tabs>
          <w:tab w:val="left" w:pos="1275"/>
        </w:tabs>
        <w:spacing w:before="0"/>
        <w:ind w:left="0" w:firstLine="0"/>
        <w:jc w:val="both"/>
        <w:rPr>
          <w:rFonts w:ascii="Times New Roman" w:hAnsi="Times New Roman"/>
          <w:noProof/>
          <w:sz w:val="24"/>
        </w:rPr>
      </w:pPr>
    </w:p>
    <w:p w14:paraId="34E1A77E" w14:textId="4394291D" w:rsidR="00610598" w:rsidRDefault="00EA4CF0" w:rsidP="00AC407B">
      <w:pPr>
        <w:pStyle w:val="BodyText"/>
        <w:spacing w:before="0"/>
        <w:ind w:left="0" w:firstLine="0"/>
        <w:jc w:val="both"/>
        <w:rPr>
          <w:rFonts w:ascii="Times New Roman" w:hAnsi="Times New Roman"/>
          <w:noProof/>
          <w:sz w:val="24"/>
        </w:rPr>
      </w:pPr>
      <w:r>
        <w:rPr>
          <w:rFonts w:ascii="Times New Roman" w:hAnsi="Times New Roman"/>
          <w:sz w:val="24"/>
        </w:rPr>
        <w:t>c) Vertikālās uzstādīšanas pielaides.</w:t>
      </w:r>
    </w:p>
    <w:p w14:paraId="50E8A9FC" w14:textId="77777777" w:rsidR="00C567CD" w:rsidRPr="00610598" w:rsidRDefault="00C567CD" w:rsidP="00AC407B">
      <w:pPr>
        <w:pStyle w:val="BodyText"/>
        <w:spacing w:before="0"/>
        <w:ind w:left="0" w:firstLine="0"/>
        <w:jc w:val="both"/>
        <w:rPr>
          <w:rFonts w:ascii="Times New Roman" w:hAnsi="Times New Roman"/>
          <w:noProof/>
          <w:sz w:val="24"/>
        </w:rPr>
      </w:pPr>
    </w:p>
    <w:p w14:paraId="4FE365CA" w14:textId="656DAE9F" w:rsidR="00610598" w:rsidRPr="00610598" w:rsidRDefault="00EA4CF0" w:rsidP="00C567CD">
      <w:pPr>
        <w:pStyle w:val="BodyText"/>
        <w:spacing w:before="0"/>
        <w:ind w:left="284" w:firstLine="0"/>
        <w:jc w:val="both"/>
        <w:rPr>
          <w:rFonts w:ascii="Times New Roman" w:hAnsi="Times New Roman"/>
          <w:noProof/>
          <w:sz w:val="24"/>
        </w:rPr>
      </w:pPr>
      <w:r>
        <w:rPr>
          <w:rFonts w:ascii="Times New Roman" w:hAnsi="Times New Roman"/>
          <w:sz w:val="24"/>
        </w:rPr>
        <w:t xml:space="preserve">1) Visas pieejas ugunis ieteicams ierīkot horizontālā plaknē, kas stiepjas caur skrejceļa slieksni atbilstoši tam, kā norādīts </w:t>
      </w:r>
      <w:proofErr w:type="spellStart"/>
      <w:r>
        <w:rPr>
          <w:rFonts w:ascii="Times New Roman" w:hAnsi="Times New Roman"/>
          <w:sz w:val="24"/>
        </w:rPr>
        <w:t>GM</w:t>
      </w:r>
      <w:proofErr w:type="spellEnd"/>
      <w:r>
        <w:rPr>
          <w:rFonts w:ascii="Times New Roman" w:hAnsi="Times New Roman"/>
          <w:sz w:val="24"/>
        </w:rPr>
        <w:t>-M-1. attēlā, un to jācenšas ievērot kā vispārēju principu, ciktāl tas iespējams vietējos apstākļos. Tomēr ēkas, koki un citi objekti nedrīkst aizsegt ugunis, skatoties no pilota pozīcijas, kurš saskaņā ar pieņēmumu atrodas 1° zem elektroniskās glisādes ārējā marķiera tuvumā.</w:t>
      </w:r>
    </w:p>
    <w:p w14:paraId="61C4C821" w14:textId="5C1F29EC" w:rsidR="00610598" w:rsidRPr="00610598" w:rsidRDefault="00EA4CF0" w:rsidP="00C567CD">
      <w:pPr>
        <w:pStyle w:val="BodyText"/>
        <w:spacing w:before="0"/>
        <w:ind w:left="284" w:firstLine="0"/>
        <w:jc w:val="both"/>
        <w:rPr>
          <w:rFonts w:ascii="Times New Roman" w:hAnsi="Times New Roman"/>
          <w:noProof/>
          <w:sz w:val="24"/>
        </w:rPr>
      </w:pPr>
      <w:r>
        <w:rPr>
          <w:rFonts w:ascii="Times New Roman" w:hAnsi="Times New Roman"/>
          <w:sz w:val="24"/>
        </w:rPr>
        <w:t xml:space="preserve">2) Skrejceļa gala bremzēšanas joslā vai </w:t>
      </w:r>
      <w:proofErr w:type="spellStart"/>
      <w:r>
        <w:rPr>
          <w:rFonts w:ascii="Times New Roman" w:hAnsi="Times New Roman"/>
          <w:sz w:val="24"/>
        </w:rPr>
        <w:t>šķēršļbrīvajā</w:t>
      </w:r>
      <w:proofErr w:type="spellEnd"/>
      <w:r>
        <w:rPr>
          <w:rFonts w:ascii="Times New Roman" w:hAnsi="Times New Roman"/>
          <w:sz w:val="24"/>
        </w:rPr>
        <w:t xml:space="preserve"> joslā un 150 m attālumā no skrejceļa gala ugunis jāierīko tik tuvu zemei, cik vien tas ir iespējams vietējos apstākļos, lai samazinātu lidmašīnu bojājumu risku pārskrejas vai priekšlaicīgas zemskares gadījumā. Aiz skrejceļa gala bremzēšanas joslas un </w:t>
      </w:r>
      <w:proofErr w:type="spellStart"/>
      <w:r>
        <w:rPr>
          <w:rFonts w:ascii="Times New Roman" w:hAnsi="Times New Roman"/>
          <w:sz w:val="24"/>
        </w:rPr>
        <w:t>šķēršļbrīvās</w:t>
      </w:r>
      <w:proofErr w:type="spellEnd"/>
      <w:r>
        <w:rPr>
          <w:rFonts w:ascii="Times New Roman" w:hAnsi="Times New Roman"/>
          <w:sz w:val="24"/>
        </w:rPr>
        <w:t xml:space="preserve"> joslas ugunis nav obligāti jāierīko tuvu zemei, tāpēc zemes profila nelīdzenumus var kompensēt, montējot ugunis uz atbilstoša augstuma stabiem.</w:t>
      </w:r>
    </w:p>
    <w:p w14:paraId="553E7A58" w14:textId="0FDACD18" w:rsidR="00610598" w:rsidRPr="00610598" w:rsidRDefault="00EA4CF0" w:rsidP="00C567CD">
      <w:pPr>
        <w:pStyle w:val="BodyText"/>
        <w:spacing w:before="0"/>
        <w:ind w:left="284" w:firstLine="0"/>
        <w:jc w:val="both"/>
        <w:rPr>
          <w:rFonts w:ascii="Times New Roman" w:hAnsi="Times New Roman"/>
          <w:noProof/>
          <w:sz w:val="24"/>
        </w:rPr>
      </w:pPr>
      <w:r>
        <w:rPr>
          <w:rFonts w:ascii="Times New Roman" w:hAnsi="Times New Roman"/>
          <w:sz w:val="24"/>
        </w:rPr>
        <w:t xml:space="preserve">3) Ugunis vēlams ierīkot tā, lai, ciktāl tas iespējams, neviens objekts attālumā līdz 60 m uz katru pusi no ass līnijas neizvirzītos virs pieejas </w:t>
      </w:r>
      <w:proofErr w:type="spellStart"/>
      <w:r>
        <w:rPr>
          <w:rFonts w:ascii="Times New Roman" w:hAnsi="Times New Roman"/>
          <w:sz w:val="24"/>
        </w:rPr>
        <w:t>uguņu</w:t>
      </w:r>
      <w:proofErr w:type="spellEnd"/>
      <w:r>
        <w:rPr>
          <w:rFonts w:ascii="Times New Roman" w:hAnsi="Times New Roman"/>
          <w:sz w:val="24"/>
        </w:rPr>
        <w:t xml:space="preserve"> sistēmas plaknes. Ja garš objekts atrodas attālumā līdz 60 m no ass līnijas un līdz 1350 m no skrejceļa sliekšņa precīzas pieejas </w:t>
      </w:r>
      <w:proofErr w:type="spellStart"/>
      <w:r>
        <w:rPr>
          <w:rFonts w:ascii="Times New Roman" w:hAnsi="Times New Roman"/>
          <w:sz w:val="24"/>
        </w:rPr>
        <w:t>uguņu</w:t>
      </w:r>
      <w:proofErr w:type="spellEnd"/>
      <w:r>
        <w:rPr>
          <w:rFonts w:ascii="Times New Roman" w:hAnsi="Times New Roman"/>
          <w:sz w:val="24"/>
        </w:rPr>
        <w:t xml:space="preserve"> sistēmas gadījumā vai attālumā līdz 900 m no skrejceļa vienkāršotas pieejas </w:t>
      </w:r>
      <w:proofErr w:type="spellStart"/>
      <w:r>
        <w:rPr>
          <w:rFonts w:ascii="Times New Roman" w:hAnsi="Times New Roman"/>
          <w:sz w:val="24"/>
        </w:rPr>
        <w:t>uguņu</w:t>
      </w:r>
      <w:proofErr w:type="spellEnd"/>
      <w:r>
        <w:rPr>
          <w:rFonts w:ascii="Times New Roman" w:hAnsi="Times New Roman"/>
          <w:sz w:val="24"/>
        </w:rPr>
        <w:t xml:space="preserve"> sistēmas gadījumā, var būt ieteicams ugunis uzstādīt tā, lai </w:t>
      </w:r>
      <w:proofErr w:type="spellStart"/>
      <w:r>
        <w:rPr>
          <w:rFonts w:ascii="Times New Roman" w:hAnsi="Times New Roman"/>
          <w:sz w:val="24"/>
        </w:rPr>
        <w:t>uguņu</w:t>
      </w:r>
      <w:proofErr w:type="spellEnd"/>
      <w:r>
        <w:rPr>
          <w:rFonts w:ascii="Times New Roman" w:hAnsi="Times New Roman"/>
          <w:sz w:val="24"/>
        </w:rPr>
        <w:t xml:space="preserve"> sistēmas ārējās puses plakne atrastos augstāk par objektu.</w:t>
      </w:r>
    </w:p>
    <w:p w14:paraId="687AFED0" w14:textId="4E2635E6" w:rsidR="00610598" w:rsidRDefault="00EA4CF0" w:rsidP="00C567CD">
      <w:pPr>
        <w:pStyle w:val="BodyText"/>
        <w:spacing w:before="0"/>
        <w:ind w:left="284" w:firstLine="0"/>
        <w:jc w:val="both"/>
        <w:rPr>
          <w:rFonts w:ascii="Times New Roman" w:hAnsi="Times New Roman"/>
          <w:noProof/>
          <w:sz w:val="24"/>
        </w:rPr>
      </w:pPr>
      <w:r>
        <w:rPr>
          <w:rFonts w:ascii="Times New Roman" w:hAnsi="Times New Roman"/>
          <w:sz w:val="24"/>
        </w:rPr>
        <w:t xml:space="preserve">4) Lai neradītu maldinošu iespaidu par zemes plakni, ugunis nedrīkst ierīkot zem lejupejoša slīpuma, kas atbilst attiecībai 1:66 un stiepjas no skrejceļa sliekšņa līdz 300 m pirms tā, un zem slīpuma, kas atbilst attiecībai 1:40, aiz minētajiem 300 m. Attiecībā uz II un III kategorijas precīzas pieejas </w:t>
      </w:r>
      <w:proofErr w:type="spellStart"/>
      <w:r>
        <w:rPr>
          <w:rFonts w:ascii="Times New Roman" w:hAnsi="Times New Roman"/>
          <w:sz w:val="24"/>
        </w:rPr>
        <w:t>uguņu</w:t>
      </w:r>
      <w:proofErr w:type="spellEnd"/>
      <w:r>
        <w:rPr>
          <w:rFonts w:ascii="Times New Roman" w:hAnsi="Times New Roman"/>
          <w:sz w:val="24"/>
        </w:rPr>
        <w:t xml:space="preserve"> sistēmu var būt nepieciešami stingrāki kritēriji, piemēram, negatīvu slīpumu nepieļaušana attālumā līdz 450 m no skrejceļa sliekšņa.</w:t>
      </w:r>
    </w:p>
    <w:p w14:paraId="775B5583" w14:textId="77777777" w:rsidR="00C567CD" w:rsidRPr="00610598" w:rsidRDefault="00C567CD" w:rsidP="00C567CD">
      <w:pPr>
        <w:pStyle w:val="BodyText"/>
        <w:spacing w:before="0"/>
        <w:ind w:left="284" w:firstLine="0"/>
        <w:jc w:val="both"/>
        <w:rPr>
          <w:rFonts w:ascii="Times New Roman" w:hAnsi="Times New Roman"/>
          <w:noProof/>
          <w:sz w:val="24"/>
        </w:rPr>
      </w:pPr>
    </w:p>
    <w:p w14:paraId="518E6061" w14:textId="536E1C39" w:rsidR="00610598" w:rsidRPr="00610598" w:rsidRDefault="00EA4CF0" w:rsidP="00C567CD">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 xml:space="preserve">i) Ass līnija. Ass līnijas slīpumam jebkurā posmā (tostarp skrejceļa gala bremzēšanas joslā vai </w:t>
      </w:r>
      <w:proofErr w:type="spellStart"/>
      <w:r>
        <w:rPr>
          <w:rFonts w:ascii="Times New Roman" w:hAnsi="Times New Roman"/>
          <w:sz w:val="24"/>
        </w:rPr>
        <w:t>šķēršļbrīvajā</w:t>
      </w:r>
      <w:proofErr w:type="spellEnd"/>
      <w:r>
        <w:rPr>
          <w:rFonts w:ascii="Times New Roman" w:hAnsi="Times New Roman"/>
          <w:sz w:val="24"/>
        </w:rPr>
        <w:t xml:space="preserve"> joslā) jābūt, cik iespējams, nelielam, slīpuma maiņai jābūt, cik iespējams, retai un nelielai, un slīpums nedrīkst pārsniegt attiecību 1:60. Pieredze liecina, ka virzienā prom no skrejceļa jebkurā posmā ir pieļaujami augšupejoši slīpumi, kas nepārsniedz attiecību 1:66, un lejupejoši slīpumi, kas nepārsniedz attiecību 1:40.</w:t>
      </w:r>
    </w:p>
    <w:p w14:paraId="5E145BE1" w14:textId="0FCE7CEF" w:rsidR="00610598" w:rsidRDefault="00EA4CF0" w:rsidP="00C567CD">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lastRenderedPageBreak/>
        <w:t xml:space="preserve">ii) Gaismas horizonti. Gaismas horizontu ugunis ir jāierīko taisnā līnijā, kas stiepjas caur saistītajām ass līnijas ugunīm, un vienmēr, kad tas iespējams, šai līnijai jābūt horizontālai. Tomēr ugunis var ierīkot arī uz </w:t>
      </w:r>
      <w:proofErr w:type="spellStart"/>
      <w:r>
        <w:rPr>
          <w:rFonts w:ascii="Times New Roman" w:hAnsi="Times New Roman"/>
          <w:sz w:val="24"/>
        </w:rPr>
        <w:t>šķērsslīpuma</w:t>
      </w:r>
      <w:proofErr w:type="spellEnd"/>
      <w:r>
        <w:rPr>
          <w:rFonts w:ascii="Times New Roman" w:hAnsi="Times New Roman"/>
          <w:sz w:val="24"/>
        </w:rPr>
        <w:t xml:space="preserve">, kas nepārsniedz attiecību 1:80, ja tādējādi gaismas horizonta ugunis skrejceļa gala bremzēšanas joslā vai </w:t>
      </w:r>
      <w:proofErr w:type="spellStart"/>
      <w:r>
        <w:rPr>
          <w:rFonts w:ascii="Times New Roman" w:hAnsi="Times New Roman"/>
          <w:sz w:val="24"/>
        </w:rPr>
        <w:t>šķēršļbrīvajā</w:t>
      </w:r>
      <w:proofErr w:type="spellEnd"/>
      <w:r>
        <w:rPr>
          <w:rFonts w:ascii="Times New Roman" w:hAnsi="Times New Roman"/>
          <w:sz w:val="24"/>
        </w:rPr>
        <w:t xml:space="preserve"> joslā var montēt tuvāk zemei </w:t>
      </w:r>
      <w:proofErr w:type="spellStart"/>
      <w:r>
        <w:rPr>
          <w:rFonts w:ascii="Times New Roman" w:hAnsi="Times New Roman"/>
          <w:sz w:val="24"/>
        </w:rPr>
        <w:t>šķērsslīpumu</w:t>
      </w:r>
      <w:proofErr w:type="spellEnd"/>
      <w:r>
        <w:rPr>
          <w:rFonts w:ascii="Times New Roman" w:hAnsi="Times New Roman"/>
          <w:sz w:val="24"/>
        </w:rPr>
        <w:t xml:space="preserve"> vietās.</w:t>
      </w:r>
    </w:p>
    <w:p w14:paraId="4FD9E119" w14:textId="77777777" w:rsidR="00C567CD" w:rsidRPr="00610598" w:rsidRDefault="00C567CD" w:rsidP="00C567CD">
      <w:pPr>
        <w:pStyle w:val="BodyText"/>
        <w:tabs>
          <w:tab w:val="left" w:pos="1842"/>
        </w:tabs>
        <w:spacing w:before="0"/>
        <w:ind w:left="567" w:firstLine="0"/>
        <w:jc w:val="both"/>
        <w:rPr>
          <w:rFonts w:ascii="Times New Roman" w:hAnsi="Times New Roman"/>
          <w:noProof/>
          <w:sz w:val="24"/>
        </w:rPr>
      </w:pPr>
    </w:p>
    <w:p w14:paraId="2E39E563" w14:textId="36AB7F2A" w:rsidR="00610598" w:rsidRPr="00610598" w:rsidRDefault="00EA4CF0" w:rsidP="00C567CD">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5) Ja </w:t>
      </w:r>
      <w:proofErr w:type="spellStart"/>
      <w:r>
        <w:rPr>
          <w:rFonts w:ascii="Times New Roman" w:hAnsi="Times New Roman"/>
          <w:sz w:val="24"/>
        </w:rPr>
        <w:t>bareti</w:t>
      </w:r>
      <w:proofErr w:type="spellEnd"/>
      <w:r>
        <w:rPr>
          <w:rFonts w:ascii="Times New Roman" w:hAnsi="Times New Roman"/>
          <w:sz w:val="24"/>
        </w:rPr>
        <w:t xml:space="preserve"> veido </w:t>
      </w:r>
      <w:proofErr w:type="spellStart"/>
      <w:r>
        <w:rPr>
          <w:rFonts w:ascii="Times New Roman" w:hAnsi="Times New Roman"/>
          <w:sz w:val="24"/>
        </w:rPr>
        <w:t>punktveida</w:t>
      </w:r>
      <w:proofErr w:type="spellEnd"/>
      <w:r>
        <w:rPr>
          <w:rFonts w:ascii="Times New Roman" w:hAnsi="Times New Roman"/>
          <w:sz w:val="24"/>
        </w:rPr>
        <w:t xml:space="preserve"> ugunis, 1,5 m starp blakus esošām ugunīm </w:t>
      </w:r>
      <w:proofErr w:type="spellStart"/>
      <w:r>
        <w:rPr>
          <w:rFonts w:ascii="Times New Roman" w:hAnsi="Times New Roman"/>
          <w:sz w:val="24"/>
        </w:rPr>
        <w:t>baretē</w:t>
      </w:r>
      <w:proofErr w:type="spellEnd"/>
      <w:r>
        <w:rPr>
          <w:rFonts w:ascii="Times New Roman" w:hAnsi="Times New Roman"/>
          <w:sz w:val="24"/>
        </w:rPr>
        <w:t xml:space="preserve"> tiek uzskatīti par atbilstošu attālumu.</w:t>
      </w:r>
    </w:p>
    <w:p w14:paraId="7E21DE1A" w14:textId="16D5FBFA" w:rsidR="00610598" w:rsidRDefault="00EA4CF0" w:rsidP="00C567CD">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6) Vietās, kur naktī vienkāršotu pieejas </w:t>
      </w:r>
      <w:proofErr w:type="spellStart"/>
      <w:r>
        <w:rPr>
          <w:rFonts w:ascii="Times New Roman" w:hAnsi="Times New Roman"/>
          <w:sz w:val="24"/>
        </w:rPr>
        <w:t>uguņu</w:t>
      </w:r>
      <w:proofErr w:type="spellEnd"/>
      <w:r>
        <w:rPr>
          <w:rFonts w:ascii="Times New Roman" w:hAnsi="Times New Roman"/>
          <w:sz w:val="24"/>
        </w:rPr>
        <w:t xml:space="preserve"> sistēmu ir grūti identificēt apkārtējā apgaismojuma dēļ, šo problēmu var atrisināt, sistēmas ārējā daļā ierīkojot </w:t>
      </w:r>
      <w:proofErr w:type="spellStart"/>
      <w:r>
        <w:rPr>
          <w:rFonts w:ascii="Times New Roman" w:hAnsi="Times New Roman"/>
          <w:sz w:val="24"/>
        </w:rPr>
        <w:t>zibšņuguņu</w:t>
      </w:r>
      <w:proofErr w:type="spellEnd"/>
      <w:r>
        <w:rPr>
          <w:rFonts w:ascii="Times New Roman" w:hAnsi="Times New Roman"/>
          <w:sz w:val="24"/>
        </w:rPr>
        <w:t xml:space="preserve"> virkni.</w:t>
      </w:r>
    </w:p>
    <w:p w14:paraId="1D8DB6E2" w14:textId="77777777" w:rsidR="00C567CD" w:rsidRPr="00610598" w:rsidRDefault="00C567CD" w:rsidP="00AC407B">
      <w:pPr>
        <w:pStyle w:val="BodyText"/>
        <w:tabs>
          <w:tab w:val="left" w:pos="1275"/>
        </w:tabs>
        <w:spacing w:before="0"/>
        <w:ind w:left="0" w:firstLine="0"/>
        <w:jc w:val="both"/>
        <w:rPr>
          <w:rFonts w:ascii="Times New Roman" w:hAnsi="Times New Roman"/>
          <w:noProof/>
          <w:sz w:val="24"/>
        </w:rPr>
      </w:pPr>
    </w:p>
    <w:p w14:paraId="74529529" w14:textId="7F27929A" w:rsidR="00610598" w:rsidRDefault="00EA4CF0" w:rsidP="00AC407B">
      <w:pPr>
        <w:pStyle w:val="BodyText"/>
        <w:spacing w:before="0"/>
        <w:ind w:left="0" w:firstLine="0"/>
        <w:jc w:val="both"/>
        <w:rPr>
          <w:rFonts w:ascii="Times New Roman" w:hAnsi="Times New Roman"/>
          <w:noProof/>
          <w:sz w:val="24"/>
        </w:rPr>
      </w:pPr>
      <w:r>
        <w:rPr>
          <w:rFonts w:ascii="Times New Roman" w:hAnsi="Times New Roman"/>
          <w:sz w:val="24"/>
        </w:rPr>
        <w:t>d) Šķēršļu pārlidošana.</w:t>
      </w:r>
    </w:p>
    <w:p w14:paraId="4EECF383" w14:textId="77777777" w:rsidR="00C567CD" w:rsidRPr="00610598" w:rsidRDefault="00C567CD" w:rsidP="00AC407B">
      <w:pPr>
        <w:pStyle w:val="BodyText"/>
        <w:spacing w:before="0"/>
        <w:ind w:left="0" w:firstLine="0"/>
        <w:jc w:val="both"/>
        <w:rPr>
          <w:rFonts w:ascii="Times New Roman" w:hAnsi="Times New Roman"/>
          <w:noProof/>
          <w:sz w:val="24"/>
        </w:rPr>
      </w:pPr>
    </w:p>
    <w:p w14:paraId="6451FD61" w14:textId="7C83E8CB" w:rsidR="00610598" w:rsidRPr="00610598" w:rsidRDefault="00EA4CF0" w:rsidP="00C567CD">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1) Lai nodrošinātu šķēršļu pārlidošanu, ir izveidota zona (turpmāk dēvēta par </w:t>
      </w:r>
      <w:proofErr w:type="spellStart"/>
      <w:r>
        <w:rPr>
          <w:rFonts w:ascii="Times New Roman" w:hAnsi="Times New Roman"/>
          <w:sz w:val="24"/>
        </w:rPr>
        <w:t>uguņu</w:t>
      </w:r>
      <w:proofErr w:type="spellEnd"/>
      <w:r>
        <w:rPr>
          <w:rFonts w:ascii="Times New Roman" w:hAnsi="Times New Roman"/>
          <w:sz w:val="24"/>
        </w:rPr>
        <w:t xml:space="preserve"> plakni), un visas sistēmas ugunis ietilpst šajā plaknē. Šī plakne ir taisnstūra formā un simetriski novietota attiecībā pret pieejas </w:t>
      </w:r>
      <w:proofErr w:type="spellStart"/>
      <w:r>
        <w:rPr>
          <w:rFonts w:ascii="Times New Roman" w:hAnsi="Times New Roman"/>
          <w:sz w:val="24"/>
        </w:rPr>
        <w:t>uguņu</w:t>
      </w:r>
      <w:proofErr w:type="spellEnd"/>
      <w:r>
        <w:rPr>
          <w:rFonts w:ascii="Times New Roman" w:hAnsi="Times New Roman"/>
          <w:sz w:val="24"/>
        </w:rPr>
        <w:t xml:space="preserve"> sistēmas ass līniju. Tā sākas no skrejceļa sliekšņa, stiepjas 60 m aiz sistēmas gala pieejas pusē un ir 120 m plata.</w:t>
      </w:r>
    </w:p>
    <w:p w14:paraId="387255D2" w14:textId="297305DF" w:rsidR="00610598" w:rsidRPr="00610598" w:rsidRDefault="00EA4CF0" w:rsidP="00C567CD">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2) </w:t>
      </w:r>
      <w:proofErr w:type="spellStart"/>
      <w:r>
        <w:rPr>
          <w:rFonts w:ascii="Times New Roman" w:hAnsi="Times New Roman"/>
          <w:sz w:val="24"/>
        </w:rPr>
        <w:t>Uguņu</w:t>
      </w:r>
      <w:proofErr w:type="spellEnd"/>
      <w:r>
        <w:rPr>
          <w:rFonts w:ascii="Times New Roman" w:hAnsi="Times New Roman"/>
          <w:sz w:val="24"/>
        </w:rPr>
        <w:t xml:space="preserve"> plaknes robežās nedrīkst atrasties neviens par to augstāks objekts, ja vien šajā dokumentā nav noteikts citādi. Visus ceļus un automaģistrāles uzskata par šķēršļiem, kas izvirzīti 4,8 m augstumā virs ceļa virsmas liekuma augstākā punkta; tas neattiecas uz lidlauka servisa ceļiem gadījumos, kad visu transportlīdzekļu satiksmi kontrolē lidlauka ekspluatants un tā tiek saskaņota ar lidlauka gaisa satiksmes vadību. Dzelzceļus neatkarīgi no satiksmes intensitātes uzskata par šķēršļiem, kas izvirzīti 5,4 m augstumā virs sliedēm.</w:t>
      </w:r>
    </w:p>
    <w:p w14:paraId="15531C21" w14:textId="0767FCA7" w:rsidR="00610598" w:rsidRPr="00610598" w:rsidRDefault="00EA4CF0" w:rsidP="00C567CD">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3) Atzīts, ka atsevišķi elektroniskās nosēšanās palīglīdzekļu sistēmas elementi, piemēram, atstarotāji, antenas, monitori u. c., ir jāierīko virs </w:t>
      </w:r>
      <w:proofErr w:type="spellStart"/>
      <w:r>
        <w:rPr>
          <w:rFonts w:ascii="Times New Roman" w:hAnsi="Times New Roman"/>
          <w:sz w:val="24"/>
        </w:rPr>
        <w:t>uguņu</w:t>
      </w:r>
      <w:proofErr w:type="spellEnd"/>
      <w:r>
        <w:rPr>
          <w:rFonts w:ascii="Times New Roman" w:hAnsi="Times New Roman"/>
          <w:sz w:val="24"/>
        </w:rPr>
        <w:t xml:space="preserve"> plaknes. Šādus elementus jācenšas pārvietot ārpus </w:t>
      </w:r>
      <w:proofErr w:type="spellStart"/>
      <w:r>
        <w:rPr>
          <w:rFonts w:ascii="Times New Roman" w:hAnsi="Times New Roman"/>
          <w:sz w:val="24"/>
        </w:rPr>
        <w:t>uguņu</w:t>
      </w:r>
      <w:proofErr w:type="spellEnd"/>
      <w:r>
        <w:rPr>
          <w:rFonts w:ascii="Times New Roman" w:hAnsi="Times New Roman"/>
          <w:sz w:val="24"/>
        </w:rPr>
        <w:t xml:space="preserve"> plaknes robežām. Daudzos gadījumos atstarotājus un monitorus var šādi pārvietot.</w:t>
      </w:r>
    </w:p>
    <w:p w14:paraId="306AD25D" w14:textId="2884689A" w:rsidR="00610598" w:rsidRPr="00610598" w:rsidRDefault="00EA4CF0" w:rsidP="00C567CD">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4) Atzīts, ka gadījumā, ja </w:t>
      </w:r>
      <w:r>
        <w:rPr>
          <w:rFonts w:ascii="Times New Roman" w:hAnsi="Times New Roman"/>
          <w:i/>
          <w:iCs/>
          <w:sz w:val="24"/>
        </w:rPr>
        <w:t>ILS</w:t>
      </w:r>
      <w:r>
        <w:rPr>
          <w:rFonts w:ascii="Times New Roman" w:hAnsi="Times New Roman"/>
          <w:sz w:val="24"/>
        </w:rPr>
        <w:t xml:space="preserve"> kursa radiobāka ir uzstādīta </w:t>
      </w:r>
      <w:proofErr w:type="spellStart"/>
      <w:r>
        <w:rPr>
          <w:rFonts w:ascii="Times New Roman" w:hAnsi="Times New Roman"/>
          <w:sz w:val="24"/>
        </w:rPr>
        <w:t>uguņu</w:t>
      </w:r>
      <w:proofErr w:type="spellEnd"/>
      <w:r>
        <w:rPr>
          <w:rFonts w:ascii="Times New Roman" w:hAnsi="Times New Roman"/>
          <w:sz w:val="24"/>
        </w:rPr>
        <w:t xml:space="preserve"> plaknes robežās, kursa radiobākai vai ekrānam, ja tāds tiek izmantots, jābūt izvirzītam virs </w:t>
      </w:r>
      <w:proofErr w:type="spellStart"/>
      <w:r>
        <w:rPr>
          <w:rFonts w:ascii="Times New Roman" w:hAnsi="Times New Roman"/>
          <w:sz w:val="24"/>
        </w:rPr>
        <w:t>uguņu</w:t>
      </w:r>
      <w:proofErr w:type="spellEnd"/>
      <w:r>
        <w:rPr>
          <w:rFonts w:ascii="Times New Roman" w:hAnsi="Times New Roman"/>
          <w:sz w:val="24"/>
        </w:rPr>
        <w:t xml:space="preserve"> plaknes. Šādos gadījumos šo konstrukciju augstumam jābūt, cik iespējams, nelielam, un tās jānovieto, cik iespējams, tālu no skrejceļa sliekšņa. Kopumā princips attiecībā uz pieļaujamo augstumu paredz, ka uz katriem 30 m konstrukcijas atrašanās vietas attālumā no skrejceļa sliekšņa konstrukcijas augstumu var palielināt par 15 cm. Piemēram, ja kursa radiobāka atrodas 300 m attālumā no skrejceļa sliekšņa, ekrāns drīkst atrasties ne vairāk kā 10 × 15 = 150 cm augstumā virs pieejas </w:t>
      </w:r>
      <w:proofErr w:type="spellStart"/>
      <w:r>
        <w:rPr>
          <w:rFonts w:ascii="Times New Roman" w:hAnsi="Times New Roman"/>
          <w:sz w:val="24"/>
        </w:rPr>
        <w:t>uguņu</w:t>
      </w:r>
      <w:proofErr w:type="spellEnd"/>
      <w:r>
        <w:rPr>
          <w:rFonts w:ascii="Times New Roman" w:hAnsi="Times New Roman"/>
          <w:sz w:val="24"/>
        </w:rPr>
        <w:t xml:space="preserve"> sistēmas plaknes, taču tam ieteicams būt, cik vien iespējams, zemu, esot tādā augstumā, kurā var nodrošināt </w:t>
      </w:r>
      <w:r>
        <w:rPr>
          <w:rFonts w:ascii="Times New Roman" w:hAnsi="Times New Roman"/>
          <w:i/>
          <w:iCs/>
          <w:sz w:val="24"/>
        </w:rPr>
        <w:t>ILS</w:t>
      </w:r>
      <w:r>
        <w:rPr>
          <w:rFonts w:ascii="Times New Roman" w:hAnsi="Times New Roman"/>
          <w:sz w:val="24"/>
        </w:rPr>
        <w:t xml:space="preserve"> pareizu darbību.</w:t>
      </w:r>
    </w:p>
    <w:p w14:paraId="0D15125B" w14:textId="72271417" w:rsidR="00610598" w:rsidRPr="00610598" w:rsidRDefault="00EA4CF0" w:rsidP="00C567CD">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5) Nosakot </w:t>
      </w:r>
      <w:proofErr w:type="spellStart"/>
      <w:r>
        <w:rPr>
          <w:rFonts w:ascii="Times New Roman" w:hAnsi="Times New Roman"/>
          <w:i/>
          <w:iCs/>
          <w:sz w:val="24"/>
        </w:rPr>
        <w:t>MLS</w:t>
      </w:r>
      <w:proofErr w:type="spellEnd"/>
      <w:r>
        <w:rPr>
          <w:rFonts w:ascii="Times New Roman" w:hAnsi="Times New Roman"/>
          <w:i/>
          <w:iCs/>
          <w:sz w:val="24"/>
        </w:rPr>
        <w:t xml:space="preserve"> </w:t>
      </w:r>
      <w:r>
        <w:rPr>
          <w:rFonts w:ascii="Times New Roman" w:hAnsi="Times New Roman"/>
          <w:sz w:val="24"/>
        </w:rPr>
        <w:t xml:space="preserve">azimuta antenas novietojumu, jāievēro norādījumi, kas sniegti </w:t>
      </w:r>
      <w:proofErr w:type="spellStart"/>
      <w:r>
        <w:rPr>
          <w:rFonts w:ascii="Times New Roman" w:hAnsi="Times New Roman"/>
          <w:i/>
          <w:iCs/>
          <w:sz w:val="24"/>
        </w:rPr>
        <w:t>ICAO</w:t>
      </w:r>
      <w:proofErr w:type="spellEnd"/>
      <w:r>
        <w:rPr>
          <w:rFonts w:ascii="Times New Roman" w:hAnsi="Times New Roman"/>
          <w:sz w:val="24"/>
        </w:rPr>
        <w:t xml:space="preserve"> 10. pielikuma I sējuma G papildinājumā. Šajā dokumentā, kurā sniegti arī norādījumi par </w:t>
      </w:r>
      <w:proofErr w:type="spellStart"/>
      <w:r>
        <w:rPr>
          <w:rFonts w:ascii="Times New Roman" w:hAnsi="Times New Roman"/>
          <w:i/>
          <w:iCs/>
          <w:sz w:val="24"/>
        </w:rPr>
        <w:t>MLS</w:t>
      </w:r>
      <w:proofErr w:type="spellEnd"/>
      <w:r>
        <w:rPr>
          <w:rFonts w:ascii="Times New Roman" w:hAnsi="Times New Roman"/>
          <w:sz w:val="24"/>
        </w:rPr>
        <w:t xml:space="preserve"> azimuta antenas novietošanu kopā ar </w:t>
      </w:r>
      <w:r>
        <w:rPr>
          <w:rFonts w:ascii="Times New Roman" w:hAnsi="Times New Roman"/>
          <w:i/>
          <w:iCs/>
          <w:sz w:val="24"/>
        </w:rPr>
        <w:t>ILS</w:t>
      </w:r>
      <w:r>
        <w:rPr>
          <w:rFonts w:ascii="Times New Roman" w:hAnsi="Times New Roman"/>
          <w:sz w:val="24"/>
        </w:rPr>
        <w:t xml:space="preserve"> kursa radiobākas antenu, ieteikts, ka </w:t>
      </w:r>
      <w:proofErr w:type="spellStart"/>
      <w:r>
        <w:rPr>
          <w:rFonts w:ascii="Times New Roman" w:hAnsi="Times New Roman"/>
          <w:i/>
          <w:iCs/>
          <w:sz w:val="24"/>
        </w:rPr>
        <w:t>MLS</w:t>
      </w:r>
      <w:proofErr w:type="spellEnd"/>
      <w:r>
        <w:rPr>
          <w:rFonts w:ascii="Times New Roman" w:hAnsi="Times New Roman"/>
          <w:sz w:val="24"/>
        </w:rPr>
        <w:t xml:space="preserve"> azimuta antenu var novietot </w:t>
      </w:r>
      <w:proofErr w:type="spellStart"/>
      <w:r>
        <w:rPr>
          <w:rFonts w:ascii="Times New Roman" w:hAnsi="Times New Roman"/>
          <w:sz w:val="24"/>
        </w:rPr>
        <w:t>uguņu</w:t>
      </w:r>
      <w:proofErr w:type="spellEnd"/>
      <w:r>
        <w:rPr>
          <w:rFonts w:ascii="Times New Roman" w:hAnsi="Times New Roman"/>
          <w:sz w:val="24"/>
        </w:rPr>
        <w:t xml:space="preserve"> plaknes robežās, ja nav iespējams vai nav praktiski to novietot aiz pieejas </w:t>
      </w:r>
      <w:proofErr w:type="spellStart"/>
      <w:r>
        <w:rPr>
          <w:rFonts w:ascii="Times New Roman" w:hAnsi="Times New Roman"/>
          <w:sz w:val="24"/>
        </w:rPr>
        <w:t>uguņu</w:t>
      </w:r>
      <w:proofErr w:type="spellEnd"/>
      <w:r>
        <w:rPr>
          <w:rFonts w:ascii="Times New Roman" w:hAnsi="Times New Roman"/>
          <w:sz w:val="24"/>
        </w:rPr>
        <w:t xml:space="preserve"> sistēmas ārējās malas, lai veiktu pieeju pretējā virzienā. Ja </w:t>
      </w:r>
      <w:proofErr w:type="spellStart"/>
      <w:r>
        <w:rPr>
          <w:rFonts w:ascii="Times New Roman" w:hAnsi="Times New Roman"/>
          <w:i/>
          <w:iCs/>
          <w:sz w:val="24"/>
        </w:rPr>
        <w:t>MLS</w:t>
      </w:r>
      <w:proofErr w:type="spellEnd"/>
      <w:r>
        <w:rPr>
          <w:rFonts w:ascii="Times New Roman" w:hAnsi="Times New Roman"/>
          <w:sz w:val="24"/>
        </w:rPr>
        <w:t xml:space="preserve"> azimuta antena atrodas uz skrejceļa ass līnijas turpinājuma, tai jābūt novietotai, cik iespējams, tālu no </w:t>
      </w:r>
      <w:proofErr w:type="spellStart"/>
      <w:r>
        <w:rPr>
          <w:rFonts w:ascii="Times New Roman" w:hAnsi="Times New Roman"/>
          <w:i/>
          <w:iCs/>
          <w:sz w:val="24"/>
        </w:rPr>
        <w:t>MLS</w:t>
      </w:r>
      <w:proofErr w:type="spellEnd"/>
      <w:r>
        <w:rPr>
          <w:rFonts w:ascii="Times New Roman" w:hAnsi="Times New Roman"/>
          <w:sz w:val="24"/>
        </w:rPr>
        <w:t xml:space="preserve"> azimuta antenai tuvākās uguns skrejceļa gala virzienā. Turklāt </w:t>
      </w:r>
      <w:proofErr w:type="spellStart"/>
      <w:r>
        <w:rPr>
          <w:rFonts w:ascii="Times New Roman" w:hAnsi="Times New Roman"/>
          <w:i/>
          <w:iCs/>
          <w:sz w:val="24"/>
        </w:rPr>
        <w:t>MLS</w:t>
      </w:r>
      <w:proofErr w:type="spellEnd"/>
      <w:r>
        <w:rPr>
          <w:rFonts w:ascii="Times New Roman" w:hAnsi="Times New Roman"/>
          <w:sz w:val="24"/>
        </w:rPr>
        <w:t xml:space="preserve"> azimuta antenas fāžu centram jābūt novietotam vismaz 0,3 m virs tās uguns centra, kas atrodas vistuvāk </w:t>
      </w:r>
      <w:proofErr w:type="spellStart"/>
      <w:r>
        <w:rPr>
          <w:rFonts w:ascii="Times New Roman" w:hAnsi="Times New Roman"/>
          <w:i/>
          <w:iCs/>
          <w:sz w:val="24"/>
        </w:rPr>
        <w:t>MLS</w:t>
      </w:r>
      <w:proofErr w:type="spellEnd"/>
      <w:r>
        <w:rPr>
          <w:rFonts w:ascii="Times New Roman" w:hAnsi="Times New Roman"/>
          <w:sz w:val="24"/>
        </w:rPr>
        <w:t xml:space="preserve"> azimuta antenai skrejceļa gala virzienā. (Ja atrašanās vietā nav citu būtisku signāla atstarošanās problēmu, šo augstumu var samazināt līdz 0,15 m.)</w:t>
      </w:r>
    </w:p>
    <w:p w14:paraId="7C6DD4FE" w14:textId="44F67AAA" w:rsidR="00610598" w:rsidRPr="00610598" w:rsidRDefault="00EA4CF0" w:rsidP="00C567CD">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6) Šīs prasības mērķis ir nodrošināt, ka pieejas </w:t>
      </w:r>
      <w:proofErr w:type="spellStart"/>
      <w:r>
        <w:rPr>
          <w:rFonts w:ascii="Times New Roman" w:hAnsi="Times New Roman"/>
          <w:sz w:val="24"/>
        </w:rPr>
        <w:t>uguņu</w:t>
      </w:r>
      <w:proofErr w:type="spellEnd"/>
      <w:r>
        <w:rPr>
          <w:rFonts w:ascii="Times New Roman" w:hAnsi="Times New Roman"/>
          <w:sz w:val="24"/>
        </w:rPr>
        <w:t xml:space="preserve"> sistēma neietekmē </w:t>
      </w:r>
      <w:proofErr w:type="spellStart"/>
      <w:r>
        <w:rPr>
          <w:rFonts w:ascii="Times New Roman" w:hAnsi="Times New Roman"/>
          <w:i/>
          <w:iCs/>
          <w:sz w:val="24"/>
        </w:rPr>
        <w:t>MLS</w:t>
      </w:r>
      <w:proofErr w:type="spellEnd"/>
      <w:r>
        <w:rPr>
          <w:rFonts w:ascii="Times New Roman" w:hAnsi="Times New Roman"/>
          <w:sz w:val="24"/>
        </w:rPr>
        <w:t xml:space="preserve"> signāla kvalitāti, un, to izpildot, </w:t>
      </w:r>
      <w:proofErr w:type="spellStart"/>
      <w:r>
        <w:rPr>
          <w:rFonts w:ascii="Times New Roman" w:hAnsi="Times New Roman"/>
          <w:i/>
          <w:iCs/>
          <w:sz w:val="24"/>
        </w:rPr>
        <w:t>MLS</w:t>
      </w:r>
      <w:proofErr w:type="spellEnd"/>
      <w:r>
        <w:rPr>
          <w:rFonts w:ascii="Times New Roman" w:hAnsi="Times New Roman"/>
          <w:sz w:val="24"/>
        </w:rPr>
        <w:t xml:space="preserve"> azimuta antena var daļēji aizsegt </w:t>
      </w:r>
      <w:proofErr w:type="spellStart"/>
      <w:r>
        <w:rPr>
          <w:rFonts w:ascii="Times New Roman" w:hAnsi="Times New Roman"/>
          <w:sz w:val="24"/>
        </w:rPr>
        <w:t>uguņu</w:t>
      </w:r>
      <w:proofErr w:type="spellEnd"/>
      <w:r>
        <w:rPr>
          <w:rFonts w:ascii="Times New Roman" w:hAnsi="Times New Roman"/>
          <w:sz w:val="24"/>
        </w:rPr>
        <w:t xml:space="preserve"> sistēmu. Lai nodrošinātu, ka šāda aizsegšana nepasliktina vizuālo vadību līdz nepieņemamam līmenim, </w:t>
      </w:r>
      <w:proofErr w:type="spellStart"/>
      <w:r>
        <w:rPr>
          <w:rFonts w:ascii="Times New Roman" w:hAnsi="Times New Roman"/>
          <w:i/>
          <w:iCs/>
          <w:sz w:val="24"/>
        </w:rPr>
        <w:t>MLS</w:t>
      </w:r>
      <w:proofErr w:type="spellEnd"/>
      <w:r>
        <w:rPr>
          <w:rFonts w:ascii="Times New Roman" w:hAnsi="Times New Roman"/>
          <w:sz w:val="24"/>
        </w:rPr>
        <w:t xml:space="preserve"> azimuta antenu nedrīkst novietot tādā attālumā no skrejceļa gala, kas mazāks par 300 m, un ieteicamais novietojums ir 25 m aiz gaismas horizonta, kurš novietots 300 m attālumā no </w:t>
      </w:r>
      <w:r>
        <w:rPr>
          <w:rFonts w:ascii="Times New Roman" w:hAnsi="Times New Roman"/>
          <w:sz w:val="24"/>
        </w:rPr>
        <w:lastRenderedPageBreak/>
        <w:t xml:space="preserve">skrejceļa gala (tādējādi 330 m attālumā novietotās ugunis atrastos 5 m aiz antenas). Ja </w:t>
      </w:r>
      <w:proofErr w:type="spellStart"/>
      <w:r>
        <w:rPr>
          <w:rFonts w:ascii="Times New Roman" w:hAnsi="Times New Roman"/>
          <w:i/>
          <w:iCs/>
          <w:sz w:val="24"/>
        </w:rPr>
        <w:t>MLS</w:t>
      </w:r>
      <w:proofErr w:type="spellEnd"/>
      <w:r>
        <w:rPr>
          <w:rFonts w:ascii="Times New Roman" w:hAnsi="Times New Roman"/>
          <w:sz w:val="24"/>
        </w:rPr>
        <w:t xml:space="preserve"> azimuta antena ir šādi novietota, tad tiktu daļēji aizsegta tikai 300 m attālumā esošā pieejas </w:t>
      </w:r>
      <w:proofErr w:type="spellStart"/>
      <w:r>
        <w:rPr>
          <w:rFonts w:ascii="Times New Roman" w:hAnsi="Times New Roman"/>
          <w:sz w:val="24"/>
        </w:rPr>
        <w:t>uguņu</w:t>
      </w:r>
      <w:proofErr w:type="spellEnd"/>
      <w:r>
        <w:rPr>
          <w:rFonts w:ascii="Times New Roman" w:hAnsi="Times New Roman"/>
          <w:sz w:val="24"/>
        </w:rPr>
        <w:t xml:space="preserve"> sistēmas gaismas horizonta centrālā daļa. Neatkarīgi no tā ir svarīgi nodrošināt neaizsegto gaismas horizonta </w:t>
      </w:r>
      <w:proofErr w:type="spellStart"/>
      <w:r>
        <w:rPr>
          <w:rFonts w:ascii="Times New Roman" w:hAnsi="Times New Roman"/>
          <w:sz w:val="24"/>
        </w:rPr>
        <w:t>uguņu</w:t>
      </w:r>
      <w:proofErr w:type="spellEnd"/>
      <w:r>
        <w:rPr>
          <w:rFonts w:ascii="Times New Roman" w:hAnsi="Times New Roman"/>
          <w:sz w:val="24"/>
        </w:rPr>
        <w:t xml:space="preserve"> nepārtrauktu </w:t>
      </w:r>
      <w:proofErr w:type="spellStart"/>
      <w:r>
        <w:rPr>
          <w:rFonts w:ascii="Times New Roman" w:hAnsi="Times New Roman"/>
          <w:sz w:val="24"/>
        </w:rPr>
        <w:t>izmantojamību</w:t>
      </w:r>
      <w:proofErr w:type="spellEnd"/>
      <w:r>
        <w:rPr>
          <w:rFonts w:ascii="Times New Roman" w:hAnsi="Times New Roman"/>
          <w:sz w:val="24"/>
        </w:rPr>
        <w:t>.</w:t>
      </w:r>
    </w:p>
    <w:p w14:paraId="1C910D5C" w14:textId="4D4FC0DD" w:rsidR="00610598" w:rsidRPr="00610598" w:rsidRDefault="00EA4CF0" w:rsidP="00C567CD">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7) Objekti, kuri atrodas </w:t>
      </w:r>
      <w:proofErr w:type="spellStart"/>
      <w:r>
        <w:rPr>
          <w:rFonts w:ascii="Times New Roman" w:hAnsi="Times New Roman"/>
          <w:sz w:val="24"/>
        </w:rPr>
        <w:t>uguņu</w:t>
      </w:r>
      <w:proofErr w:type="spellEnd"/>
      <w:r>
        <w:rPr>
          <w:rFonts w:ascii="Times New Roman" w:hAnsi="Times New Roman"/>
          <w:sz w:val="24"/>
        </w:rPr>
        <w:t xml:space="preserve"> plaknes robežās un kuru dēļ ir jāpalielina </w:t>
      </w:r>
      <w:proofErr w:type="spellStart"/>
      <w:r>
        <w:rPr>
          <w:rFonts w:ascii="Times New Roman" w:hAnsi="Times New Roman"/>
          <w:sz w:val="24"/>
        </w:rPr>
        <w:t>uguņu</w:t>
      </w:r>
      <w:proofErr w:type="spellEnd"/>
      <w:r>
        <w:rPr>
          <w:rFonts w:ascii="Times New Roman" w:hAnsi="Times New Roman"/>
          <w:sz w:val="24"/>
        </w:rPr>
        <w:t xml:space="preserve"> plaknes augstums, lai izpildītu šajā dokumentā noteiktos kritērijus, ir jāaizvāc, jāpazemina vai jāpārvieto, ja tas ir ekonomiski izdevīgāk par </w:t>
      </w:r>
      <w:proofErr w:type="spellStart"/>
      <w:r>
        <w:rPr>
          <w:rFonts w:ascii="Times New Roman" w:hAnsi="Times New Roman"/>
          <w:sz w:val="24"/>
        </w:rPr>
        <w:t>uguņu</w:t>
      </w:r>
      <w:proofErr w:type="spellEnd"/>
      <w:r>
        <w:rPr>
          <w:rFonts w:ascii="Times New Roman" w:hAnsi="Times New Roman"/>
          <w:sz w:val="24"/>
        </w:rPr>
        <w:t xml:space="preserve"> plaknes paaugstināšanu.</w:t>
      </w:r>
    </w:p>
    <w:p w14:paraId="1893303F" w14:textId="232047B8" w:rsidR="00610598" w:rsidRDefault="00EA4CF0" w:rsidP="00C567CD">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8) Dažos gadījumos objektu aizvākšana, pazemināšana vai pārvietošana var nebūt ekonomiski izdevīga. Šādi objekti var atrasties tik tuvu skrejceļa slieksnim, ka tos nevar pārlidot ar 2 % slīpumu. Ja pastāv šādi apstākļi un nav iespējami alternatīvi risinājumi, 2 % slīpumu var pārsniegt vai pārkārtot atbilstoši “pakāpienu” principam, lai paturētu pieejas ugunis virs objektiem. Šādi </w:t>
      </w:r>
      <w:proofErr w:type="spellStart"/>
      <w:r>
        <w:rPr>
          <w:rFonts w:ascii="Times New Roman" w:hAnsi="Times New Roman"/>
          <w:sz w:val="24"/>
        </w:rPr>
        <w:t>pakāpienveida</w:t>
      </w:r>
      <w:proofErr w:type="spellEnd"/>
      <w:r>
        <w:rPr>
          <w:rFonts w:ascii="Times New Roman" w:hAnsi="Times New Roman"/>
          <w:sz w:val="24"/>
        </w:rPr>
        <w:t xml:space="preserve"> vai pakāpeniski slīpumi jāizmanto vienīgi tad, ja nav iespējams nodrošināt slīpuma </w:t>
      </w:r>
      <w:proofErr w:type="spellStart"/>
      <w:r>
        <w:rPr>
          <w:rFonts w:ascii="Times New Roman" w:hAnsi="Times New Roman"/>
          <w:sz w:val="24"/>
        </w:rPr>
        <w:t>standartkritērijus</w:t>
      </w:r>
      <w:proofErr w:type="spellEnd"/>
      <w:r>
        <w:rPr>
          <w:rFonts w:ascii="Times New Roman" w:hAnsi="Times New Roman"/>
          <w:sz w:val="24"/>
        </w:rPr>
        <w:t>, un tie jāierobežo līdz absolūtam minimumam. Atbilstoši šim kritērijam negatīvi slīpumi nav pieļaujami sistēmas ārējā daļā.</w:t>
      </w:r>
    </w:p>
    <w:p w14:paraId="58F4B984" w14:textId="77777777" w:rsidR="00C567CD" w:rsidRPr="00610598" w:rsidRDefault="00C567CD" w:rsidP="00AC407B">
      <w:pPr>
        <w:pStyle w:val="BodyText"/>
        <w:tabs>
          <w:tab w:val="left" w:pos="1275"/>
        </w:tabs>
        <w:spacing w:before="0"/>
        <w:ind w:left="0" w:firstLine="0"/>
        <w:jc w:val="both"/>
        <w:rPr>
          <w:rFonts w:ascii="Times New Roman" w:hAnsi="Times New Roman"/>
          <w:noProof/>
          <w:sz w:val="24"/>
        </w:rPr>
      </w:pPr>
    </w:p>
    <w:p w14:paraId="61AEADD6" w14:textId="66DD14F4" w:rsidR="00610598" w:rsidRDefault="00EA4CF0" w:rsidP="00AC407B">
      <w:pPr>
        <w:pStyle w:val="BodyText"/>
        <w:spacing w:before="0"/>
        <w:ind w:left="0" w:firstLine="0"/>
        <w:jc w:val="both"/>
        <w:rPr>
          <w:rFonts w:ascii="Times New Roman" w:hAnsi="Times New Roman"/>
          <w:noProof/>
          <w:sz w:val="24"/>
        </w:rPr>
      </w:pPr>
      <w:r>
        <w:rPr>
          <w:rFonts w:ascii="Times New Roman" w:hAnsi="Times New Roman"/>
          <w:sz w:val="24"/>
        </w:rPr>
        <w:t>e) Samazinātu garumu ietekmes apsvēršana</w:t>
      </w:r>
    </w:p>
    <w:p w14:paraId="599D5BCE" w14:textId="77777777" w:rsidR="00C567CD" w:rsidRPr="00610598" w:rsidRDefault="00C567CD" w:rsidP="00AC407B">
      <w:pPr>
        <w:pStyle w:val="BodyText"/>
        <w:spacing w:before="0"/>
        <w:ind w:left="0" w:firstLine="0"/>
        <w:jc w:val="both"/>
        <w:rPr>
          <w:rFonts w:ascii="Times New Roman" w:hAnsi="Times New Roman"/>
          <w:noProof/>
          <w:sz w:val="24"/>
        </w:rPr>
      </w:pPr>
    </w:p>
    <w:p w14:paraId="054FD97D" w14:textId="3E601A38" w:rsidR="00610598" w:rsidRPr="00610598" w:rsidRDefault="00EA4CF0" w:rsidP="00C567CD">
      <w:pPr>
        <w:pStyle w:val="BodyText"/>
        <w:spacing w:before="0"/>
        <w:ind w:left="284" w:firstLine="0"/>
        <w:jc w:val="both"/>
        <w:rPr>
          <w:rFonts w:ascii="Times New Roman" w:hAnsi="Times New Roman"/>
          <w:noProof/>
          <w:sz w:val="24"/>
        </w:rPr>
      </w:pPr>
      <w:r>
        <w:rPr>
          <w:rFonts w:ascii="Times New Roman" w:hAnsi="Times New Roman"/>
          <w:sz w:val="24"/>
        </w:rPr>
        <w:t xml:space="preserve">1) Atbilstošai pieejas </w:t>
      </w:r>
      <w:proofErr w:type="spellStart"/>
      <w:r>
        <w:rPr>
          <w:rFonts w:ascii="Times New Roman" w:hAnsi="Times New Roman"/>
          <w:sz w:val="24"/>
        </w:rPr>
        <w:t>uguņu</w:t>
      </w:r>
      <w:proofErr w:type="spellEnd"/>
      <w:r>
        <w:rPr>
          <w:rFonts w:ascii="Times New Roman" w:hAnsi="Times New Roman"/>
          <w:sz w:val="24"/>
        </w:rPr>
        <w:t xml:space="preserve"> sistēmai ir ļoti būtiska nozīme, lai sniegtu atbalstu pilotam precīzas pieejas laikā, kad viņam pirms nosēšanās nepieciešami vizuāli orientieri. Šādu operāciju drošība un pareizība ir atkarīga no šīs vizuālās uztveramības. Augstums virs skrejceļa sliekšņa, kurā pilots pieņem lēmumu par to, vai ir pietiekamas vizuālās norādes, lai turpinātu precīzo pieeju un nosēšanos, mainās atkarībā no īstenotās pieejas veida un citiem faktoriem, piemēram, meteoroloģiskajiem apstākļiem, zemes aprīkojuma un borta aprīkojuma u. c. Nepieciešamais pieejas </w:t>
      </w:r>
      <w:proofErr w:type="spellStart"/>
      <w:r>
        <w:rPr>
          <w:rFonts w:ascii="Times New Roman" w:hAnsi="Times New Roman"/>
          <w:sz w:val="24"/>
        </w:rPr>
        <w:t>uguņu</w:t>
      </w:r>
      <w:proofErr w:type="spellEnd"/>
      <w:r>
        <w:rPr>
          <w:rFonts w:ascii="Times New Roman" w:hAnsi="Times New Roman"/>
          <w:sz w:val="24"/>
        </w:rPr>
        <w:t xml:space="preserve"> sistēmas garums, kas nodrošina visas šādu pieeju variācijas, ir 900 m, un tas ir jānodrošina vienmēr, kad tas ir iespējams.</w:t>
      </w:r>
    </w:p>
    <w:p w14:paraId="635755B8" w14:textId="6BDC6A49" w:rsidR="00610598" w:rsidRPr="00610598" w:rsidRDefault="00EA4CF0" w:rsidP="00C567CD">
      <w:pPr>
        <w:pStyle w:val="BodyText"/>
        <w:spacing w:before="0"/>
        <w:ind w:left="284" w:firstLine="0"/>
        <w:jc w:val="both"/>
        <w:rPr>
          <w:rFonts w:ascii="Times New Roman" w:hAnsi="Times New Roman"/>
          <w:noProof/>
          <w:sz w:val="24"/>
        </w:rPr>
      </w:pPr>
      <w:r>
        <w:rPr>
          <w:rFonts w:ascii="Times New Roman" w:hAnsi="Times New Roman"/>
          <w:sz w:val="24"/>
        </w:rPr>
        <w:t xml:space="preserve">2) Tomēr dažkārt skrejceļa atrašanās vietā nav iespējams nodrošināt 900 m garu pieejas </w:t>
      </w:r>
      <w:proofErr w:type="spellStart"/>
      <w:r>
        <w:rPr>
          <w:rFonts w:ascii="Times New Roman" w:hAnsi="Times New Roman"/>
          <w:sz w:val="24"/>
        </w:rPr>
        <w:t>uguņu</w:t>
      </w:r>
      <w:proofErr w:type="spellEnd"/>
      <w:r>
        <w:rPr>
          <w:rFonts w:ascii="Times New Roman" w:hAnsi="Times New Roman"/>
          <w:sz w:val="24"/>
        </w:rPr>
        <w:t xml:space="preserve"> sistēmu precīzas pieejas atbalstam.</w:t>
      </w:r>
    </w:p>
    <w:p w14:paraId="28804E5C" w14:textId="007E5860" w:rsidR="00610598" w:rsidRDefault="00EA4CF0" w:rsidP="00C567CD">
      <w:pPr>
        <w:pStyle w:val="BodyText"/>
        <w:spacing w:before="0"/>
        <w:ind w:left="284" w:firstLine="0"/>
        <w:jc w:val="both"/>
        <w:rPr>
          <w:rFonts w:ascii="Times New Roman" w:hAnsi="Times New Roman"/>
          <w:noProof/>
          <w:sz w:val="24"/>
        </w:rPr>
      </w:pPr>
      <w:r>
        <w:rPr>
          <w:rFonts w:ascii="Times New Roman" w:hAnsi="Times New Roman"/>
          <w:sz w:val="24"/>
        </w:rPr>
        <w:t xml:space="preserve">3) Šādos gadījumos jānodrošina tik gara pieejas </w:t>
      </w:r>
      <w:proofErr w:type="spellStart"/>
      <w:r>
        <w:rPr>
          <w:rFonts w:ascii="Times New Roman" w:hAnsi="Times New Roman"/>
          <w:sz w:val="24"/>
        </w:rPr>
        <w:t>uguņu</w:t>
      </w:r>
      <w:proofErr w:type="spellEnd"/>
      <w:r>
        <w:rPr>
          <w:rFonts w:ascii="Times New Roman" w:hAnsi="Times New Roman"/>
          <w:sz w:val="24"/>
        </w:rPr>
        <w:t xml:space="preserve"> sistēma, cik iespējams. Lidlaukiem, kas aprīkoti ar saīsinātām pieejas </w:t>
      </w:r>
      <w:proofErr w:type="spellStart"/>
      <w:r>
        <w:rPr>
          <w:rFonts w:ascii="Times New Roman" w:hAnsi="Times New Roman"/>
          <w:sz w:val="24"/>
        </w:rPr>
        <w:t>uguņu</w:t>
      </w:r>
      <w:proofErr w:type="spellEnd"/>
      <w:r>
        <w:rPr>
          <w:rFonts w:ascii="Times New Roman" w:hAnsi="Times New Roman"/>
          <w:sz w:val="24"/>
        </w:rPr>
        <w:t xml:space="preserve"> sistēmām, var noteikt operāciju ierobežojumus. To, kādā augstumā pilotam ir jāpieņem lēmums par pieejas turpināšanu vai aiziešanu uz otro riņķi, nosaka daudzi faktori. Jāsaprot, ka pilots lēmumu nepieņem vienā acumirklī pēc noteikta augstuma sasniegšanas. Lēmums turpināt pieeju un nosēšanos ir tāda </w:t>
      </w:r>
      <w:proofErr w:type="spellStart"/>
      <w:r>
        <w:rPr>
          <w:rFonts w:ascii="Times New Roman" w:hAnsi="Times New Roman"/>
          <w:sz w:val="24"/>
        </w:rPr>
        <w:t>akumulatīva</w:t>
      </w:r>
      <w:proofErr w:type="spellEnd"/>
      <w:r>
        <w:rPr>
          <w:rFonts w:ascii="Times New Roman" w:hAnsi="Times New Roman"/>
          <w:sz w:val="24"/>
        </w:rPr>
        <w:t xml:space="preserve"> procesa rezultāts, kas noslēdzas noteiktajā augstumā. Ja vien ugunis nav pieejamas pirms lēmuma pieņemšanas punkta sasniegšanas, vizuālā novērtēšana ir apgrūtināta un ievērojami pieaug aiziešanas uz otro riņķi iespējamība. Lemjot par ierobežojumu nepieciešamību attiecībā uz jebkuru precīzo pieeju, jāņem vērā daudzi ekspluatācijas apsvērumi, un tie ir izklāstīti </w:t>
      </w:r>
      <w:proofErr w:type="spellStart"/>
      <w:r>
        <w:rPr>
          <w:rFonts w:ascii="Times New Roman" w:hAnsi="Times New Roman"/>
          <w:i/>
          <w:iCs/>
          <w:sz w:val="24"/>
        </w:rPr>
        <w:t>ICAO</w:t>
      </w:r>
      <w:proofErr w:type="spellEnd"/>
      <w:r>
        <w:rPr>
          <w:rFonts w:ascii="Times New Roman" w:hAnsi="Times New Roman"/>
          <w:sz w:val="24"/>
        </w:rPr>
        <w:t xml:space="preserve"> 6. pielikumā.</w:t>
      </w:r>
    </w:p>
    <w:p w14:paraId="61BC7F7A" w14:textId="77777777" w:rsidR="00C567CD" w:rsidRPr="00610598" w:rsidRDefault="00C567CD" w:rsidP="00AC407B">
      <w:pPr>
        <w:pStyle w:val="BodyText"/>
        <w:tabs>
          <w:tab w:val="left" w:pos="1275"/>
        </w:tabs>
        <w:spacing w:before="0"/>
        <w:ind w:left="0" w:firstLine="0"/>
        <w:jc w:val="both"/>
        <w:rPr>
          <w:rFonts w:ascii="Times New Roman" w:hAnsi="Times New Roman"/>
          <w:noProof/>
          <w:sz w:val="24"/>
        </w:rPr>
      </w:pPr>
    </w:p>
    <w:p w14:paraId="5D4AE315" w14:textId="4ABCA2BC" w:rsidR="00610598" w:rsidRPr="00610598" w:rsidRDefault="00EA4CF0" w:rsidP="00AC407B">
      <w:pPr>
        <w:pStyle w:val="BodyText"/>
        <w:spacing w:before="0"/>
        <w:ind w:left="0" w:firstLine="0"/>
        <w:jc w:val="both"/>
        <w:rPr>
          <w:rFonts w:ascii="Times New Roman" w:hAnsi="Times New Roman"/>
          <w:noProof/>
          <w:sz w:val="24"/>
        </w:rPr>
      </w:pPr>
      <w:r>
        <w:rPr>
          <w:rFonts w:ascii="Times New Roman" w:hAnsi="Times New Roman"/>
          <w:sz w:val="24"/>
        </w:rPr>
        <w:t xml:space="preserve">f) Neprecīzas pieejas skrejceļu gadījumā ir ieteicams apsvērt I kategorijas precīzas pieejas </w:t>
      </w:r>
      <w:proofErr w:type="spellStart"/>
      <w:r>
        <w:rPr>
          <w:rFonts w:ascii="Times New Roman" w:hAnsi="Times New Roman"/>
          <w:sz w:val="24"/>
        </w:rPr>
        <w:t>uguņu</w:t>
      </w:r>
      <w:proofErr w:type="spellEnd"/>
      <w:r>
        <w:rPr>
          <w:rFonts w:ascii="Times New Roman" w:hAnsi="Times New Roman"/>
          <w:sz w:val="24"/>
        </w:rPr>
        <w:t xml:space="preserve"> sistēmu ierīkošanu vai papildināšanu ar skrejceļa pieejas </w:t>
      </w:r>
      <w:proofErr w:type="spellStart"/>
      <w:r>
        <w:rPr>
          <w:rFonts w:ascii="Times New Roman" w:hAnsi="Times New Roman"/>
          <w:sz w:val="24"/>
        </w:rPr>
        <w:t>uguņu</w:t>
      </w:r>
      <w:proofErr w:type="spellEnd"/>
      <w:r>
        <w:rPr>
          <w:rFonts w:ascii="Times New Roman" w:hAnsi="Times New Roman"/>
          <w:sz w:val="24"/>
        </w:rPr>
        <w:t xml:space="preserve"> sistēmu.</w:t>
      </w:r>
    </w:p>
    <w:p w14:paraId="1CF6774B" w14:textId="77777777" w:rsidR="00610598" w:rsidRPr="00610598" w:rsidRDefault="00610598" w:rsidP="00610598">
      <w:pPr>
        <w:jc w:val="both"/>
        <w:rPr>
          <w:rFonts w:ascii="Times New Roman" w:eastAsia="Calibri" w:hAnsi="Times New Roman" w:cs="Calibri"/>
          <w:noProof/>
          <w:sz w:val="24"/>
          <w:szCs w:val="9"/>
        </w:rPr>
      </w:pPr>
    </w:p>
    <w:p w14:paraId="364B49D8" w14:textId="77777777" w:rsidR="00610598" w:rsidRPr="00610598" w:rsidRDefault="00610598" w:rsidP="00610598">
      <w:pPr>
        <w:jc w:val="both"/>
        <w:rPr>
          <w:rFonts w:ascii="Times New Roman" w:eastAsia="Calibri" w:hAnsi="Times New Roman" w:cs="Calibri"/>
          <w:noProof/>
          <w:sz w:val="24"/>
          <w:szCs w:val="20"/>
        </w:rPr>
      </w:pPr>
      <w:r>
        <w:rPr>
          <w:rFonts w:ascii="Times New Roman" w:hAnsi="Times New Roman"/>
          <w:noProof/>
          <w:sz w:val="24"/>
        </w:rPr>
        <w:lastRenderedPageBreak/>
        <w:drawing>
          <wp:inline distT="0" distB="0" distL="0" distR="0" wp14:anchorId="1E87DA5C" wp14:editId="5CD0C90C">
            <wp:extent cx="5699461" cy="2348865"/>
            <wp:effectExtent l="0" t="0" r="0" b="0"/>
            <wp:docPr id="63" name="image33.png"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33.png" descr="Diagram&#10;&#10;Description automatically generated"/>
                    <pic:cNvPicPr/>
                  </pic:nvPicPr>
                  <pic:blipFill>
                    <a:blip r:embed="rId50" cstate="print"/>
                    <a:stretch>
                      <a:fillRect/>
                    </a:stretch>
                  </pic:blipFill>
                  <pic:spPr>
                    <a:xfrm>
                      <a:off x="0" y="0"/>
                      <a:ext cx="5699461" cy="2348865"/>
                    </a:xfrm>
                    <a:prstGeom prst="rect">
                      <a:avLst/>
                    </a:prstGeom>
                  </pic:spPr>
                </pic:pic>
              </a:graphicData>
            </a:graphic>
          </wp:inline>
        </w:drawing>
      </w:r>
    </w:p>
    <w:tbl>
      <w:tblPr>
        <w:tblStyle w:val="TableGrid"/>
        <w:tblW w:w="4999" w:type="pct"/>
        <w:tblCellMar>
          <w:top w:w="28" w:type="dxa"/>
          <w:left w:w="28" w:type="dxa"/>
          <w:bottom w:w="28" w:type="dxa"/>
          <w:right w:w="28" w:type="dxa"/>
        </w:tblCellMar>
        <w:tblLook w:val="04A0" w:firstRow="1" w:lastRow="0" w:firstColumn="1" w:lastColumn="0" w:noHBand="0" w:noVBand="1"/>
      </w:tblPr>
      <w:tblGrid>
        <w:gridCol w:w="4531"/>
        <w:gridCol w:w="4532"/>
      </w:tblGrid>
      <w:tr w:rsidR="00E750CE" w14:paraId="7905DD4C" w14:textId="77777777" w:rsidTr="00E750CE">
        <w:tc>
          <w:tcPr>
            <w:tcW w:w="2500" w:type="pct"/>
          </w:tcPr>
          <w:p w14:paraId="6D5BA9F5" w14:textId="55AA474C" w:rsidR="00E750CE" w:rsidRDefault="00E750CE" w:rsidP="00E750CE">
            <w:pPr>
              <w:jc w:val="center"/>
              <w:rPr>
                <w:rFonts w:ascii="Times New Roman" w:hAnsi="Times New Roman"/>
                <w:bCs/>
                <w:iCs/>
                <w:noProof/>
                <w:sz w:val="24"/>
              </w:rPr>
            </w:pPr>
            <w:r w:rsidRPr="001B061C">
              <w:rPr>
                <w:rFonts w:ascii="Times New Roman" w:eastAsia="Calibri" w:hAnsi="Times New Roman" w:cs="Times New Roman"/>
                <w:b/>
                <w:bCs/>
                <w:noProof/>
              </w:rPr>
              <w:t>Angļu val.</w:t>
            </w:r>
          </w:p>
        </w:tc>
        <w:tc>
          <w:tcPr>
            <w:tcW w:w="2500" w:type="pct"/>
          </w:tcPr>
          <w:p w14:paraId="70940161" w14:textId="007E1737" w:rsidR="00E750CE" w:rsidRDefault="00E750CE" w:rsidP="00E750CE">
            <w:pPr>
              <w:jc w:val="center"/>
              <w:rPr>
                <w:rFonts w:ascii="Times New Roman" w:hAnsi="Times New Roman"/>
                <w:sz w:val="24"/>
              </w:rPr>
            </w:pPr>
            <w:r w:rsidRPr="001B061C">
              <w:rPr>
                <w:rFonts w:ascii="Times New Roman" w:hAnsi="Times New Roman" w:cs="Times New Roman"/>
                <w:b/>
                <w:bCs/>
              </w:rPr>
              <w:t>Latviešu val.</w:t>
            </w:r>
          </w:p>
        </w:tc>
      </w:tr>
      <w:tr w:rsidR="00E750CE" w14:paraId="1BEBC306" w14:textId="77777777" w:rsidTr="00E750CE">
        <w:tc>
          <w:tcPr>
            <w:tcW w:w="2500" w:type="pct"/>
          </w:tcPr>
          <w:p w14:paraId="5B8A26B7" w14:textId="2A5DFB0E" w:rsidR="00E750CE" w:rsidRDefault="00E750CE" w:rsidP="00E750CE">
            <w:pPr>
              <w:rPr>
                <w:rFonts w:ascii="Times New Roman" w:hAnsi="Times New Roman"/>
                <w:sz w:val="24"/>
              </w:rPr>
            </w:pPr>
            <w:r>
              <w:rPr>
                <w:rFonts w:ascii="Times New Roman" w:hAnsi="Times New Roman"/>
                <w:bCs/>
                <w:iCs/>
                <w:noProof/>
                <w:sz w:val="24"/>
              </w:rPr>
              <w:t>RUNWAY LEVEL</w:t>
            </w:r>
          </w:p>
        </w:tc>
        <w:tc>
          <w:tcPr>
            <w:tcW w:w="2500" w:type="pct"/>
          </w:tcPr>
          <w:p w14:paraId="78DBE298" w14:textId="4A7A93EF" w:rsidR="00E750CE" w:rsidRPr="00E8555E" w:rsidRDefault="00E750CE" w:rsidP="00E750CE">
            <w:pPr>
              <w:rPr>
                <w:rFonts w:ascii="Times New Roman" w:hAnsi="Times New Roman"/>
                <w:bCs/>
                <w:iCs/>
                <w:noProof/>
                <w:sz w:val="24"/>
              </w:rPr>
            </w:pPr>
            <w:r>
              <w:rPr>
                <w:rFonts w:ascii="Times New Roman" w:hAnsi="Times New Roman"/>
                <w:sz w:val="24"/>
              </w:rPr>
              <w:t>SKREJCEĻA LĪMENIS</w:t>
            </w:r>
          </w:p>
        </w:tc>
      </w:tr>
      <w:tr w:rsidR="00E750CE" w14:paraId="7C7D58F7" w14:textId="77777777" w:rsidTr="00E750CE">
        <w:tc>
          <w:tcPr>
            <w:tcW w:w="2500" w:type="pct"/>
          </w:tcPr>
          <w:p w14:paraId="2F6728A1" w14:textId="7274FF4E" w:rsidR="00E750CE" w:rsidRDefault="00E750CE" w:rsidP="00E750CE">
            <w:pPr>
              <w:rPr>
                <w:rFonts w:ascii="Times New Roman" w:hAnsi="Times New Roman"/>
                <w:sz w:val="24"/>
              </w:rPr>
            </w:pPr>
            <w:r>
              <w:rPr>
                <w:rFonts w:ascii="Times New Roman" w:hAnsi="Times New Roman"/>
                <w:bCs/>
                <w:iCs/>
                <w:noProof/>
                <w:sz w:val="24"/>
              </w:rPr>
              <w:t>THRESHOLD</w:t>
            </w:r>
          </w:p>
        </w:tc>
        <w:tc>
          <w:tcPr>
            <w:tcW w:w="2500" w:type="pct"/>
          </w:tcPr>
          <w:p w14:paraId="3EA5900D" w14:textId="5DFC3416" w:rsidR="00E750CE" w:rsidRPr="00E8555E" w:rsidRDefault="00E750CE" w:rsidP="00E750CE">
            <w:pPr>
              <w:rPr>
                <w:rFonts w:ascii="Times New Roman" w:hAnsi="Times New Roman"/>
                <w:bCs/>
                <w:iCs/>
                <w:noProof/>
                <w:sz w:val="24"/>
              </w:rPr>
            </w:pPr>
            <w:r>
              <w:rPr>
                <w:rFonts w:ascii="Times New Roman" w:hAnsi="Times New Roman"/>
                <w:sz w:val="24"/>
              </w:rPr>
              <w:t>SKREJCEĻA SLIEKSNIS</w:t>
            </w:r>
          </w:p>
        </w:tc>
      </w:tr>
      <w:tr w:rsidR="00E750CE" w14:paraId="14D30248" w14:textId="77777777" w:rsidTr="00E750CE">
        <w:tc>
          <w:tcPr>
            <w:tcW w:w="2500" w:type="pct"/>
          </w:tcPr>
          <w:p w14:paraId="29F4872D" w14:textId="0D734E85" w:rsidR="00E750CE" w:rsidRDefault="00E750CE" w:rsidP="00E750CE">
            <w:pPr>
              <w:rPr>
                <w:rFonts w:ascii="Times New Roman" w:hAnsi="Times New Roman"/>
                <w:sz w:val="24"/>
              </w:rPr>
            </w:pPr>
            <w:r>
              <w:rPr>
                <w:rFonts w:ascii="Times New Roman" w:hAnsi="Times New Roman"/>
                <w:bCs/>
                <w:iCs/>
                <w:noProof/>
                <w:sz w:val="24"/>
              </w:rPr>
              <w:t>GROUND MOUNTED</w:t>
            </w:r>
          </w:p>
        </w:tc>
        <w:tc>
          <w:tcPr>
            <w:tcW w:w="2500" w:type="pct"/>
          </w:tcPr>
          <w:p w14:paraId="6FCAF3D7" w14:textId="238E6CE6" w:rsidR="00E750CE" w:rsidRPr="00E8555E" w:rsidRDefault="00E750CE" w:rsidP="00E750CE">
            <w:pPr>
              <w:rPr>
                <w:rFonts w:ascii="Times New Roman" w:hAnsi="Times New Roman"/>
                <w:bCs/>
                <w:iCs/>
                <w:noProof/>
                <w:sz w:val="24"/>
              </w:rPr>
            </w:pPr>
            <w:r>
              <w:rPr>
                <w:rFonts w:ascii="Times New Roman" w:hAnsi="Times New Roman"/>
                <w:sz w:val="24"/>
              </w:rPr>
              <w:t>IERĪKOTS UZ ZEMES</w:t>
            </w:r>
          </w:p>
        </w:tc>
      </w:tr>
      <w:tr w:rsidR="00E750CE" w14:paraId="5785A304" w14:textId="77777777" w:rsidTr="00E750CE">
        <w:tc>
          <w:tcPr>
            <w:tcW w:w="2500" w:type="pct"/>
          </w:tcPr>
          <w:p w14:paraId="09C1CD41" w14:textId="1B980F79" w:rsidR="00E750CE" w:rsidRDefault="00E750CE" w:rsidP="00E750CE">
            <w:pPr>
              <w:rPr>
                <w:rFonts w:ascii="Times New Roman" w:hAnsi="Times New Roman"/>
                <w:sz w:val="24"/>
              </w:rPr>
            </w:pPr>
            <w:r>
              <w:rPr>
                <w:rFonts w:ascii="Times New Roman" w:hAnsi="Times New Roman"/>
                <w:bCs/>
                <w:iCs/>
                <w:noProof/>
                <w:sz w:val="24"/>
              </w:rPr>
              <w:t>LIGHTS SET AT MAXIMUM PERMISSIBLE RISING GRADIENT TO CLEAR HIGH GROUND</w:t>
            </w:r>
          </w:p>
        </w:tc>
        <w:tc>
          <w:tcPr>
            <w:tcW w:w="2500" w:type="pct"/>
          </w:tcPr>
          <w:p w14:paraId="7E0B5321" w14:textId="24F29819" w:rsidR="00E750CE" w:rsidRPr="00E8555E" w:rsidRDefault="00E750CE" w:rsidP="00E750CE">
            <w:pPr>
              <w:rPr>
                <w:rFonts w:ascii="Times New Roman" w:hAnsi="Times New Roman"/>
                <w:bCs/>
                <w:iCs/>
                <w:noProof/>
                <w:sz w:val="24"/>
              </w:rPr>
            </w:pPr>
            <w:r>
              <w:rPr>
                <w:rFonts w:ascii="Times New Roman" w:hAnsi="Times New Roman"/>
                <w:sz w:val="24"/>
              </w:rPr>
              <w:t>UGUNIS IESTATĪTAS MAKSIMĀLAJĀ PIEĻAUJAMAJĀ AUGŠUPEJOŠAJĀ SLĪPUMĀ, LAI NODROŠINĀTU PACĒLUMA PĀRLIDOŠANU</w:t>
            </w:r>
          </w:p>
        </w:tc>
      </w:tr>
      <w:tr w:rsidR="00E750CE" w14:paraId="0A9BA8DA" w14:textId="77777777" w:rsidTr="00E750CE">
        <w:tc>
          <w:tcPr>
            <w:tcW w:w="2500" w:type="pct"/>
          </w:tcPr>
          <w:p w14:paraId="76D98D86" w14:textId="33964F8D" w:rsidR="00E750CE" w:rsidRDefault="00E750CE" w:rsidP="00E750CE">
            <w:pPr>
              <w:rPr>
                <w:rFonts w:ascii="Times New Roman" w:hAnsi="Times New Roman"/>
                <w:sz w:val="24"/>
              </w:rPr>
            </w:pPr>
            <w:r>
              <w:rPr>
                <w:rFonts w:ascii="Times New Roman" w:hAnsi="Times New Roman"/>
                <w:bCs/>
                <w:iCs/>
                <w:noProof/>
                <w:sz w:val="24"/>
              </w:rPr>
              <w:t>ASSUMED APPROACH SURFACE (UPPER LIMIT FOR LIGHTS)</w:t>
            </w:r>
          </w:p>
        </w:tc>
        <w:tc>
          <w:tcPr>
            <w:tcW w:w="2500" w:type="pct"/>
          </w:tcPr>
          <w:p w14:paraId="3CCBBC0D" w14:textId="6AEBE5BE" w:rsidR="00E750CE" w:rsidRPr="00E8555E" w:rsidRDefault="00E750CE" w:rsidP="00E750CE">
            <w:pPr>
              <w:rPr>
                <w:rFonts w:ascii="Times New Roman" w:hAnsi="Times New Roman"/>
                <w:bCs/>
                <w:iCs/>
                <w:noProof/>
                <w:sz w:val="24"/>
              </w:rPr>
            </w:pPr>
            <w:r>
              <w:rPr>
                <w:rFonts w:ascii="Times New Roman" w:hAnsi="Times New Roman"/>
                <w:sz w:val="24"/>
              </w:rPr>
              <w:t>PIEŅEMTĀ PIEEJAS VIRSMA (</w:t>
            </w:r>
            <w:proofErr w:type="spellStart"/>
            <w:r>
              <w:rPr>
                <w:rFonts w:ascii="Times New Roman" w:hAnsi="Times New Roman"/>
                <w:sz w:val="24"/>
              </w:rPr>
              <w:t>UGUŅU</w:t>
            </w:r>
            <w:proofErr w:type="spellEnd"/>
            <w:r>
              <w:rPr>
                <w:rFonts w:ascii="Times New Roman" w:hAnsi="Times New Roman"/>
                <w:sz w:val="24"/>
              </w:rPr>
              <w:t xml:space="preserve"> AUGŠĒJĀ ROBEŽA)</w:t>
            </w:r>
          </w:p>
        </w:tc>
      </w:tr>
      <w:tr w:rsidR="00E750CE" w14:paraId="3F8FD17C" w14:textId="77777777" w:rsidTr="00E750CE">
        <w:tc>
          <w:tcPr>
            <w:tcW w:w="2500" w:type="pct"/>
          </w:tcPr>
          <w:p w14:paraId="01559A5E" w14:textId="2876AFB6" w:rsidR="00E750CE" w:rsidRDefault="00E750CE" w:rsidP="00E750CE">
            <w:pPr>
              <w:rPr>
                <w:rFonts w:ascii="Times New Roman" w:hAnsi="Times New Roman"/>
                <w:sz w:val="24"/>
              </w:rPr>
            </w:pPr>
            <w:r>
              <w:rPr>
                <w:rFonts w:ascii="Times New Roman" w:hAnsi="Times New Roman"/>
                <w:bCs/>
                <w:iCs/>
                <w:noProof/>
                <w:sz w:val="24"/>
              </w:rPr>
              <w:t>PATTERN SLOPED DOWN TO AVOID POLES IN EXCESS OF 12 m</w:t>
            </w:r>
          </w:p>
        </w:tc>
        <w:tc>
          <w:tcPr>
            <w:tcW w:w="2500" w:type="pct"/>
          </w:tcPr>
          <w:p w14:paraId="65E1F202" w14:textId="13175647" w:rsidR="00E750CE" w:rsidRDefault="00E750CE" w:rsidP="00E750CE">
            <w:pPr>
              <w:rPr>
                <w:rFonts w:ascii="Times New Roman" w:hAnsi="Times New Roman"/>
                <w:bCs/>
                <w:iCs/>
                <w:noProof/>
                <w:sz w:val="24"/>
              </w:rPr>
            </w:pPr>
            <w:r>
              <w:rPr>
                <w:rFonts w:ascii="Times New Roman" w:hAnsi="Times New Roman"/>
                <w:sz w:val="24"/>
              </w:rPr>
              <w:t>SISTĒMAS SLĪPUMA KRITUMS, LAI IZVAIRĪTOS NO STABIEM, KAS IR AUGSTĀKI PAR 12 M</w:t>
            </w:r>
          </w:p>
        </w:tc>
      </w:tr>
      <w:tr w:rsidR="00E750CE" w14:paraId="642A750B" w14:textId="77777777" w:rsidTr="00E750CE">
        <w:tc>
          <w:tcPr>
            <w:tcW w:w="2500" w:type="pct"/>
          </w:tcPr>
          <w:p w14:paraId="1369D19E" w14:textId="6C3FAAA3" w:rsidR="00E750CE" w:rsidRDefault="00E750CE" w:rsidP="00E750CE">
            <w:pPr>
              <w:rPr>
                <w:rFonts w:ascii="Times New Roman" w:hAnsi="Times New Roman"/>
                <w:sz w:val="24"/>
              </w:rPr>
            </w:pPr>
            <w:r>
              <w:rPr>
                <w:rFonts w:ascii="Times New Roman" w:hAnsi="Times New Roman"/>
                <w:bCs/>
                <w:iCs/>
                <w:noProof/>
                <w:sz w:val="24"/>
              </w:rPr>
              <w:t>ALTERNATIVE MOUNTING HEIGHT IF GROUND WERE MORE FAVOURABLE AND LIGHTS CAN BE MOUNTED CONVENIENTLY BETWEEN 3 m AND 6 m ABOVE GROUND LEVEL</w:t>
            </w:r>
          </w:p>
        </w:tc>
        <w:tc>
          <w:tcPr>
            <w:tcW w:w="2500" w:type="pct"/>
          </w:tcPr>
          <w:p w14:paraId="10A96746" w14:textId="4C0FC0F2" w:rsidR="00E750CE" w:rsidRPr="00E8555E" w:rsidRDefault="00E750CE" w:rsidP="00E750CE">
            <w:pPr>
              <w:rPr>
                <w:rFonts w:ascii="Times New Roman" w:hAnsi="Times New Roman"/>
                <w:bCs/>
                <w:iCs/>
                <w:noProof/>
                <w:sz w:val="24"/>
              </w:rPr>
            </w:pPr>
            <w:r>
              <w:rPr>
                <w:rFonts w:ascii="Times New Roman" w:hAnsi="Times New Roman"/>
                <w:sz w:val="24"/>
              </w:rPr>
              <w:t>ALTERNATĪVS IERĪKOŠANAS AUGSTUMS, JA APSTĀKĻI UZ ZEMES IR LABVĒLĪGĀKI UN JA UGUNIS VAR IERĪKOT 3–6 M VIRS ZEMES LĪMEŅA</w:t>
            </w:r>
          </w:p>
        </w:tc>
      </w:tr>
      <w:tr w:rsidR="00E750CE" w14:paraId="22913E01" w14:textId="77777777" w:rsidTr="00E750CE">
        <w:tc>
          <w:tcPr>
            <w:tcW w:w="2500" w:type="pct"/>
          </w:tcPr>
          <w:p w14:paraId="2DD2F056" w14:textId="61822107" w:rsidR="00E750CE" w:rsidRDefault="00E750CE" w:rsidP="00E750CE">
            <w:pPr>
              <w:rPr>
                <w:rFonts w:ascii="Times New Roman" w:hAnsi="Times New Roman"/>
                <w:sz w:val="24"/>
              </w:rPr>
            </w:pPr>
            <w:r>
              <w:rPr>
                <w:rFonts w:ascii="Times New Roman" w:hAnsi="Times New Roman"/>
                <w:bCs/>
                <w:iCs/>
                <w:noProof/>
                <w:sz w:val="24"/>
              </w:rPr>
              <w:t>A – RISING GROUND</w:t>
            </w:r>
          </w:p>
        </w:tc>
        <w:tc>
          <w:tcPr>
            <w:tcW w:w="2500" w:type="pct"/>
          </w:tcPr>
          <w:p w14:paraId="201B2AFE" w14:textId="5D9B6733" w:rsidR="00E750CE" w:rsidRDefault="00E750CE" w:rsidP="00E750CE">
            <w:pPr>
              <w:rPr>
                <w:rFonts w:ascii="Times New Roman" w:hAnsi="Times New Roman"/>
                <w:bCs/>
                <w:iCs/>
                <w:noProof/>
                <w:sz w:val="24"/>
              </w:rPr>
            </w:pPr>
            <w:r>
              <w:rPr>
                <w:rFonts w:ascii="Times New Roman" w:hAnsi="Times New Roman"/>
                <w:sz w:val="24"/>
              </w:rPr>
              <w:t>A – ZEMES PACĒLUMS</w:t>
            </w:r>
          </w:p>
        </w:tc>
      </w:tr>
      <w:tr w:rsidR="00E750CE" w14:paraId="69B0697D" w14:textId="77777777" w:rsidTr="00E750CE">
        <w:tc>
          <w:tcPr>
            <w:tcW w:w="2500" w:type="pct"/>
          </w:tcPr>
          <w:p w14:paraId="096EA584" w14:textId="583A0673" w:rsidR="00E750CE" w:rsidRDefault="00E750CE" w:rsidP="00E750CE">
            <w:pPr>
              <w:rPr>
                <w:rFonts w:ascii="Times New Roman" w:hAnsi="Times New Roman"/>
                <w:sz w:val="24"/>
              </w:rPr>
            </w:pPr>
            <w:r>
              <w:rPr>
                <w:rFonts w:ascii="Times New Roman" w:hAnsi="Times New Roman"/>
                <w:bCs/>
                <w:iCs/>
                <w:noProof/>
                <w:sz w:val="24"/>
              </w:rPr>
              <w:t>END OF STOPWAY</w:t>
            </w:r>
          </w:p>
        </w:tc>
        <w:tc>
          <w:tcPr>
            <w:tcW w:w="2500" w:type="pct"/>
          </w:tcPr>
          <w:p w14:paraId="4BD91E95" w14:textId="105AE0CC" w:rsidR="00E750CE" w:rsidRPr="00E8555E" w:rsidRDefault="00E750CE" w:rsidP="00E750CE">
            <w:pPr>
              <w:rPr>
                <w:rFonts w:ascii="Times New Roman" w:hAnsi="Times New Roman"/>
                <w:bCs/>
                <w:iCs/>
                <w:noProof/>
                <w:sz w:val="24"/>
              </w:rPr>
            </w:pPr>
            <w:r>
              <w:rPr>
                <w:rFonts w:ascii="Times New Roman" w:hAnsi="Times New Roman"/>
                <w:sz w:val="24"/>
              </w:rPr>
              <w:t>SKREJCEĻA GALA BREMZĒŠANAS JOSLAS GALS</w:t>
            </w:r>
          </w:p>
        </w:tc>
      </w:tr>
      <w:tr w:rsidR="00E750CE" w14:paraId="1FE8A4FB" w14:textId="77777777" w:rsidTr="00E750CE">
        <w:tc>
          <w:tcPr>
            <w:tcW w:w="2500" w:type="pct"/>
          </w:tcPr>
          <w:p w14:paraId="7897E3C1" w14:textId="45163BC0" w:rsidR="00E750CE" w:rsidRDefault="00E750CE" w:rsidP="00E750CE">
            <w:pPr>
              <w:rPr>
                <w:rFonts w:ascii="Times New Roman" w:hAnsi="Times New Roman"/>
                <w:sz w:val="24"/>
              </w:rPr>
            </w:pPr>
            <w:r>
              <w:rPr>
                <w:rFonts w:ascii="Times New Roman" w:hAnsi="Times New Roman"/>
                <w:bCs/>
                <w:iCs/>
                <w:noProof/>
                <w:sz w:val="24"/>
              </w:rPr>
              <w:t>HEIGHT OF THIS CROSSBAR ASSUMED TO BE DUE TO CROSSFALL ON GROUND</w:t>
            </w:r>
          </w:p>
        </w:tc>
        <w:tc>
          <w:tcPr>
            <w:tcW w:w="2500" w:type="pct"/>
          </w:tcPr>
          <w:p w14:paraId="2FCBD048" w14:textId="74D05D4A" w:rsidR="00E750CE" w:rsidRPr="00E8555E" w:rsidRDefault="00E750CE" w:rsidP="00E750CE">
            <w:pPr>
              <w:rPr>
                <w:rFonts w:ascii="Times New Roman" w:hAnsi="Times New Roman"/>
                <w:bCs/>
                <w:iCs/>
                <w:noProof/>
                <w:sz w:val="24"/>
              </w:rPr>
            </w:pPr>
            <w:r>
              <w:rPr>
                <w:rFonts w:ascii="Times New Roman" w:hAnsi="Times New Roman"/>
                <w:sz w:val="24"/>
              </w:rPr>
              <w:t xml:space="preserve">ŠĀ GAISMAS HORIZONTA AUGSTUMS IR NOTEIKTS, ŅEMOT VĒRĀ ZEMES </w:t>
            </w:r>
            <w:proofErr w:type="spellStart"/>
            <w:r>
              <w:rPr>
                <w:rFonts w:ascii="Times New Roman" w:hAnsi="Times New Roman"/>
                <w:sz w:val="24"/>
              </w:rPr>
              <w:t>ŠĶĒRSSLĪPUMU</w:t>
            </w:r>
            <w:proofErr w:type="spellEnd"/>
          </w:p>
        </w:tc>
      </w:tr>
      <w:tr w:rsidR="00E750CE" w14:paraId="71656831" w14:textId="77777777" w:rsidTr="00E750CE">
        <w:tc>
          <w:tcPr>
            <w:tcW w:w="2500" w:type="pct"/>
          </w:tcPr>
          <w:p w14:paraId="5F6800DD" w14:textId="00FF03A7" w:rsidR="00E750CE" w:rsidRDefault="00E750CE" w:rsidP="00E750CE">
            <w:pPr>
              <w:rPr>
                <w:rFonts w:ascii="Times New Roman" w:hAnsi="Times New Roman"/>
                <w:sz w:val="24"/>
              </w:rPr>
            </w:pPr>
            <w:r>
              <w:rPr>
                <w:rFonts w:ascii="Times New Roman" w:hAnsi="Times New Roman"/>
                <w:bCs/>
                <w:iCs/>
                <w:noProof/>
                <w:sz w:val="24"/>
              </w:rPr>
              <w:t>LIGHTS SET AT MAXIMUM PERMISSIBLE DOWN GRADIENT TO REDUCE POLE HEIGHT IN VALLEY</w:t>
            </w:r>
          </w:p>
        </w:tc>
        <w:tc>
          <w:tcPr>
            <w:tcW w:w="2500" w:type="pct"/>
          </w:tcPr>
          <w:p w14:paraId="2E5ECF38" w14:textId="76095753" w:rsidR="00E750CE" w:rsidRDefault="00E750CE" w:rsidP="00E750CE">
            <w:pPr>
              <w:rPr>
                <w:rFonts w:ascii="Times New Roman" w:hAnsi="Times New Roman"/>
                <w:bCs/>
                <w:iCs/>
                <w:noProof/>
                <w:sz w:val="24"/>
              </w:rPr>
            </w:pPr>
            <w:r>
              <w:rPr>
                <w:rFonts w:ascii="Times New Roman" w:hAnsi="Times New Roman"/>
                <w:sz w:val="24"/>
              </w:rPr>
              <w:t>UGUNIS IERĪKOTAS MAKSIMĀLAJĀ PIEĻAUJAMAJĀ LEJUPEJOŠAJĀ SLĪPUMĀ, LAI SAMAZINĀTU STABU AUGSTUMU IELEJĀ</w:t>
            </w:r>
          </w:p>
        </w:tc>
      </w:tr>
      <w:tr w:rsidR="00E750CE" w14:paraId="39DFDE66" w14:textId="77777777" w:rsidTr="00E750CE">
        <w:tc>
          <w:tcPr>
            <w:tcW w:w="2500" w:type="pct"/>
          </w:tcPr>
          <w:p w14:paraId="004D9D81" w14:textId="523BDB68" w:rsidR="00E750CE" w:rsidRDefault="00E750CE" w:rsidP="00E750CE">
            <w:pPr>
              <w:rPr>
                <w:rFonts w:ascii="Times New Roman" w:hAnsi="Times New Roman"/>
                <w:sz w:val="24"/>
              </w:rPr>
            </w:pPr>
            <w:r>
              <w:rPr>
                <w:rFonts w:ascii="Times New Roman" w:hAnsi="Times New Roman"/>
                <w:bCs/>
                <w:iCs/>
                <w:noProof/>
                <w:sz w:val="24"/>
              </w:rPr>
              <w:t>MOUNTING HEIGHT RAISED AS HIGH AS 12 m POLES WILL ALLOW</w:t>
            </w:r>
          </w:p>
        </w:tc>
        <w:tc>
          <w:tcPr>
            <w:tcW w:w="2500" w:type="pct"/>
          </w:tcPr>
          <w:p w14:paraId="5B8E960E" w14:textId="33F605E9" w:rsidR="00E750CE" w:rsidRDefault="00E750CE" w:rsidP="00E750CE">
            <w:pPr>
              <w:rPr>
                <w:rFonts w:ascii="Times New Roman" w:hAnsi="Times New Roman"/>
                <w:bCs/>
                <w:iCs/>
                <w:noProof/>
                <w:sz w:val="24"/>
              </w:rPr>
            </w:pPr>
            <w:proofErr w:type="spellStart"/>
            <w:r>
              <w:rPr>
                <w:rFonts w:ascii="Times New Roman" w:hAnsi="Times New Roman"/>
                <w:sz w:val="24"/>
              </w:rPr>
              <w:t>UGUŅU</w:t>
            </w:r>
            <w:proofErr w:type="spellEnd"/>
            <w:r>
              <w:rPr>
                <w:rFonts w:ascii="Times New Roman" w:hAnsi="Times New Roman"/>
                <w:sz w:val="24"/>
              </w:rPr>
              <w:t xml:space="preserve"> IERĪKOŠANAS AUGSTUMS PACELTS LĪDZ LĪMENIM, KĀDU ATĻAUJ 12 M AUGSTI STABI</w:t>
            </w:r>
          </w:p>
        </w:tc>
      </w:tr>
      <w:tr w:rsidR="00E750CE" w14:paraId="20577BED" w14:textId="77777777" w:rsidTr="00E750CE">
        <w:tc>
          <w:tcPr>
            <w:tcW w:w="2500" w:type="pct"/>
          </w:tcPr>
          <w:p w14:paraId="5D5D1865" w14:textId="77777777" w:rsidR="00E750CE" w:rsidRDefault="00E750CE" w:rsidP="00E750CE">
            <w:pPr>
              <w:rPr>
                <w:rFonts w:ascii="Times New Roman" w:hAnsi="Times New Roman"/>
                <w:bCs/>
                <w:iCs/>
                <w:noProof/>
                <w:sz w:val="24"/>
              </w:rPr>
            </w:pPr>
            <w:r>
              <w:rPr>
                <w:rFonts w:ascii="Times New Roman" w:hAnsi="Times New Roman"/>
                <w:bCs/>
                <w:iCs/>
                <w:noProof/>
                <w:sz w:val="24"/>
              </w:rPr>
              <w:t>LOWER LIMIT FOR LIGHTS</w:t>
            </w:r>
          </w:p>
          <w:p w14:paraId="577DCA69" w14:textId="77777777" w:rsidR="00E750CE" w:rsidRDefault="00E750CE" w:rsidP="00E750CE">
            <w:pPr>
              <w:rPr>
                <w:rFonts w:ascii="Times New Roman" w:hAnsi="Times New Roman"/>
                <w:bCs/>
                <w:iCs/>
                <w:noProof/>
                <w:sz w:val="24"/>
              </w:rPr>
            </w:pPr>
            <w:r>
              <w:rPr>
                <w:rFonts w:ascii="Times New Roman" w:hAnsi="Times New Roman"/>
                <w:bCs/>
                <w:iCs/>
                <w:noProof/>
                <w:sz w:val="24"/>
              </w:rPr>
              <w:t>1 IN 66 FROM THRESHOLD TO 300 m OUT</w:t>
            </w:r>
          </w:p>
          <w:p w14:paraId="650DB989" w14:textId="0FCAF151" w:rsidR="00E750CE" w:rsidRDefault="00E750CE" w:rsidP="00E750CE">
            <w:pPr>
              <w:rPr>
                <w:rFonts w:ascii="Times New Roman" w:hAnsi="Times New Roman"/>
                <w:sz w:val="24"/>
              </w:rPr>
            </w:pPr>
            <w:r>
              <w:rPr>
                <w:rFonts w:ascii="Times New Roman" w:hAnsi="Times New Roman"/>
                <w:bCs/>
                <w:iCs/>
                <w:noProof/>
                <w:sz w:val="24"/>
              </w:rPr>
              <w:t>1 IN 40 FROM 300 M OUT TO 900 m OUT</w:t>
            </w:r>
          </w:p>
        </w:tc>
        <w:tc>
          <w:tcPr>
            <w:tcW w:w="2500" w:type="pct"/>
          </w:tcPr>
          <w:p w14:paraId="00134352" w14:textId="3CA019E2" w:rsidR="00E750CE" w:rsidRDefault="00E750CE" w:rsidP="00E750CE">
            <w:pPr>
              <w:rPr>
                <w:rFonts w:ascii="Times New Roman" w:hAnsi="Times New Roman"/>
                <w:bCs/>
                <w:iCs/>
                <w:noProof/>
                <w:sz w:val="24"/>
              </w:rPr>
            </w:pPr>
            <w:proofErr w:type="spellStart"/>
            <w:r>
              <w:rPr>
                <w:rFonts w:ascii="Times New Roman" w:hAnsi="Times New Roman"/>
                <w:sz w:val="24"/>
              </w:rPr>
              <w:t>UGUŅU</w:t>
            </w:r>
            <w:proofErr w:type="spellEnd"/>
            <w:r>
              <w:rPr>
                <w:rFonts w:ascii="Times New Roman" w:hAnsi="Times New Roman"/>
                <w:sz w:val="24"/>
              </w:rPr>
              <w:t xml:space="preserve"> ZEMĀKĀ ROBEŽA</w:t>
            </w:r>
          </w:p>
          <w:p w14:paraId="2D0ED9DE" w14:textId="5BD7C2B5" w:rsidR="00E750CE" w:rsidRDefault="00E750CE" w:rsidP="00E750CE">
            <w:pPr>
              <w:rPr>
                <w:rFonts w:ascii="Times New Roman" w:hAnsi="Times New Roman"/>
                <w:bCs/>
                <w:iCs/>
                <w:noProof/>
                <w:sz w:val="24"/>
              </w:rPr>
            </w:pPr>
            <w:r>
              <w:rPr>
                <w:rFonts w:ascii="Times New Roman" w:hAnsi="Times New Roman"/>
                <w:sz w:val="24"/>
              </w:rPr>
              <w:t>1:66 LĪDZ 300 M NO SKREJCEĻA SLIEKŠŅA</w:t>
            </w:r>
          </w:p>
          <w:p w14:paraId="71958FB1" w14:textId="0CDE78C8" w:rsidR="00E750CE" w:rsidRDefault="00E750CE" w:rsidP="00E750CE">
            <w:pPr>
              <w:rPr>
                <w:rFonts w:ascii="Times New Roman" w:hAnsi="Times New Roman"/>
                <w:bCs/>
                <w:iCs/>
                <w:noProof/>
                <w:sz w:val="24"/>
              </w:rPr>
            </w:pPr>
            <w:r>
              <w:rPr>
                <w:rFonts w:ascii="Times New Roman" w:hAnsi="Times New Roman"/>
                <w:sz w:val="24"/>
              </w:rPr>
              <w:t xml:space="preserve">1:40 300–900 M NO SKREJCEĻA </w:t>
            </w:r>
            <w:r>
              <w:rPr>
                <w:rFonts w:ascii="Times New Roman" w:hAnsi="Times New Roman"/>
                <w:sz w:val="24"/>
              </w:rPr>
              <w:lastRenderedPageBreak/>
              <w:t>SLIEKŠŅA</w:t>
            </w:r>
          </w:p>
        </w:tc>
      </w:tr>
      <w:tr w:rsidR="00E750CE" w14:paraId="35B7ED5E" w14:textId="77777777" w:rsidTr="00E750CE">
        <w:tc>
          <w:tcPr>
            <w:tcW w:w="2500" w:type="pct"/>
          </w:tcPr>
          <w:p w14:paraId="6BB22895" w14:textId="77987BBA" w:rsidR="00E750CE" w:rsidRDefault="00E750CE" w:rsidP="00E750CE">
            <w:pPr>
              <w:rPr>
                <w:rFonts w:ascii="Times New Roman" w:hAnsi="Times New Roman"/>
                <w:sz w:val="24"/>
              </w:rPr>
            </w:pPr>
            <w:r>
              <w:rPr>
                <w:rFonts w:ascii="Times New Roman" w:hAnsi="Times New Roman"/>
                <w:bCs/>
                <w:iCs/>
                <w:noProof/>
                <w:sz w:val="24"/>
              </w:rPr>
              <w:lastRenderedPageBreak/>
              <w:t>B – FALLING GROUND</w:t>
            </w:r>
          </w:p>
        </w:tc>
        <w:tc>
          <w:tcPr>
            <w:tcW w:w="2500" w:type="pct"/>
          </w:tcPr>
          <w:p w14:paraId="6C47D311" w14:textId="5A939B1A" w:rsidR="00E750CE" w:rsidRDefault="00E750CE" w:rsidP="00E750CE">
            <w:pPr>
              <w:rPr>
                <w:rFonts w:ascii="Times New Roman" w:hAnsi="Times New Roman"/>
                <w:bCs/>
                <w:iCs/>
                <w:noProof/>
                <w:sz w:val="24"/>
              </w:rPr>
            </w:pPr>
            <w:r>
              <w:rPr>
                <w:rFonts w:ascii="Times New Roman" w:hAnsi="Times New Roman"/>
                <w:sz w:val="24"/>
              </w:rPr>
              <w:t>B – ZEMES KRITUMS</w:t>
            </w:r>
          </w:p>
        </w:tc>
      </w:tr>
      <w:tr w:rsidR="00E750CE" w14:paraId="331AB48A" w14:textId="77777777" w:rsidTr="00E750CE">
        <w:tc>
          <w:tcPr>
            <w:tcW w:w="2500" w:type="pct"/>
          </w:tcPr>
          <w:p w14:paraId="2FCF7D77" w14:textId="77777777" w:rsidR="00E750CE" w:rsidRDefault="00E750CE" w:rsidP="00E750CE">
            <w:pPr>
              <w:rPr>
                <w:rFonts w:ascii="Times New Roman" w:hAnsi="Times New Roman"/>
                <w:bCs/>
                <w:iCs/>
                <w:noProof/>
                <w:sz w:val="24"/>
              </w:rPr>
            </w:pPr>
            <w:r>
              <w:rPr>
                <w:rFonts w:ascii="Times New Roman" w:hAnsi="Times New Roman"/>
                <w:bCs/>
                <w:iCs/>
                <w:noProof/>
                <w:sz w:val="24"/>
              </w:rPr>
              <w:t>SCALES</w:t>
            </w:r>
          </w:p>
          <w:p w14:paraId="460D117A" w14:textId="77777777" w:rsidR="00E750CE" w:rsidRDefault="00E750CE" w:rsidP="00E750CE">
            <w:pPr>
              <w:rPr>
                <w:rFonts w:ascii="Times New Roman" w:hAnsi="Times New Roman"/>
                <w:bCs/>
                <w:iCs/>
                <w:noProof/>
                <w:sz w:val="24"/>
              </w:rPr>
            </w:pPr>
            <w:r>
              <w:rPr>
                <w:rFonts w:ascii="Times New Roman" w:hAnsi="Times New Roman"/>
                <w:bCs/>
                <w:iCs/>
                <w:noProof/>
                <w:sz w:val="24"/>
              </w:rPr>
              <w:t>VERTICAL</w:t>
            </w:r>
          </w:p>
          <w:p w14:paraId="212FD8E4" w14:textId="7E644797" w:rsidR="00E750CE" w:rsidRDefault="00E750CE" w:rsidP="00E750CE">
            <w:pPr>
              <w:rPr>
                <w:rFonts w:ascii="Times New Roman" w:hAnsi="Times New Roman"/>
                <w:sz w:val="24"/>
              </w:rPr>
            </w:pPr>
            <w:r>
              <w:rPr>
                <w:rFonts w:ascii="Times New Roman" w:hAnsi="Times New Roman"/>
                <w:bCs/>
                <w:iCs/>
                <w:noProof/>
                <w:sz w:val="24"/>
              </w:rPr>
              <w:t>HORIZONTAL</w:t>
            </w:r>
          </w:p>
        </w:tc>
        <w:tc>
          <w:tcPr>
            <w:tcW w:w="2500" w:type="pct"/>
          </w:tcPr>
          <w:p w14:paraId="789745F9" w14:textId="2CCBCACD" w:rsidR="00E750CE" w:rsidRDefault="00E750CE" w:rsidP="00E750CE">
            <w:pPr>
              <w:rPr>
                <w:rFonts w:ascii="Times New Roman" w:hAnsi="Times New Roman"/>
                <w:bCs/>
                <w:iCs/>
                <w:noProof/>
                <w:sz w:val="24"/>
              </w:rPr>
            </w:pPr>
            <w:r>
              <w:rPr>
                <w:rFonts w:ascii="Times New Roman" w:hAnsi="Times New Roman"/>
                <w:sz w:val="24"/>
              </w:rPr>
              <w:t>MĒROGS</w:t>
            </w:r>
          </w:p>
          <w:p w14:paraId="54C90C4A" w14:textId="2579726C" w:rsidR="00E750CE" w:rsidRDefault="00E750CE" w:rsidP="00E750CE">
            <w:pPr>
              <w:rPr>
                <w:rFonts w:ascii="Times New Roman" w:hAnsi="Times New Roman"/>
                <w:bCs/>
                <w:iCs/>
                <w:noProof/>
                <w:sz w:val="24"/>
              </w:rPr>
            </w:pPr>
            <w:r>
              <w:rPr>
                <w:rFonts w:ascii="Times New Roman" w:hAnsi="Times New Roman"/>
                <w:sz w:val="24"/>
              </w:rPr>
              <w:t>VERTIKĀLI</w:t>
            </w:r>
          </w:p>
          <w:p w14:paraId="31C50D74" w14:textId="5C46E1A5" w:rsidR="00E750CE" w:rsidRDefault="00E750CE" w:rsidP="00E750CE">
            <w:pPr>
              <w:rPr>
                <w:rFonts w:ascii="Times New Roman" w:hAnsi="Times New Roman"/>
                <w:bCs/>
                <w:iCs/>
                <w:noProof/>
                <w:sz w:val="24"/>
              </w:rPr>
            </w:pPr>
            <w:r>
              <w:rPr>
                <w:rFonts w:ascii="Times New Roman" w:hAnsi="Times New Roman"/>
                <w:sz w:val="24"/>
              </w:rPr>
              <w:t>HORIZONTĀLI</w:t>
            </w:r>
          </w:p>
        </w:tc>
      </w:tr>
    </w:tbl>
    <w:p w14:paraId="3518BB4A" w14:textId="77777777" w:rsidR="00884B5F" w:rsidRDefault="00884B5F" w:rsidP="00610598">
      <w:pPr>
        <w:jc w:val="both"/>
        <w:rPr>
          <w:rFonts w:ascii="Times New Roman" w:hAnsi="Times New Roman"/>
          <w:b/>
          <w:i/>
          <w:noProof/>
          <w:sz w:val="24"/>
        </w:rPr>
      </w:pPr>
    </w:p>
    <w:p w14:paraId="015CB5E5" w14:textId="264B62C4" w:rsidR="00610598" w:rsidRPr="00610598" w:rsidRDefault="00610598" w:rsidP="00610598">
      <w:pPr>
        <w:jc w:val="both"/>
        <w:rPr>
          <w:rFonts w:ascii="Times New Roman" w:hAnsi="Times New Roman"/>
          <w:b/>
          <w:i/>
          <w:noProof/>
          <w:sz w:val="24"/>
        </w:rPr>
      </w:pPr>
      <w:proofErr w:type="spellStart"/>
      <w:r>
        <w:rPr>
          <w:rFonts w:ascii="Times New Roman" w:hAnsi="Times New Roman"/>
          <w:b/>
          <w:i/>
          <w:sz w:val="24"/>
        </w:rPr>
        <w:t>GM</w:t>
      </w:r>
      <w:proofErr w:type="spellEnd"/>
      <w:r>
        <w:rPr>
          <w:rFonts w:ascii="Times New Roman" w:hAnsi="Times New Roman"/>
          <w:b/>
          <w:i/>
          <w:sz w:val="24"/>
        </w:rPr>
        <w:t>-M-1. attēls. Vertikālās ierīkošanas pielaides</w:t>
      </w:r>
    </w:p>
    <w:p w14:paraId="5CBABE2C" w14:textId="77777777" w:rsidR="00610598" w:rsidRPr="00610598" w:rsidRDefault="00610598" w:rsidP="00610598">
      <w:pPr>
        <w:jc w:val="both"/>
        <w:rPr>
          <w:rFonts w:ascii="Times New Roman" w:eastAsia="Calibri" w:hAnsi="Times New Roman" w:cs="Calibri"/>
          <w:noProof/>
          <w:sz w:val="24"/>
          <w:szCs w:val="18"/>
        </w:rPr>
      </w:pPr>
    </w:p>
    <w:p w14:paraId="467CAD88" w14:textId="465EBD9D" w:rsidR="00610598" w:rsidRPr="00610598" w:rsidRDefault="006756D0" w:rsidP="00610598">
      <w:pPr>
        <w:jc w:val="both"/>
        <w:rPr>
          <w:rFonts w:ascii="Times New Roman" w:eastAsia="Calibri" w:hAnsi="Times New Roman" w:cs="Calibri"/>
          <w:noProof/>
          <w:sz w:val="24"/>
          <w:szCs w:val="20"/>
        </w:rPr>
      </w:pPr>
      <w:r w:rsidRPr="001B061C">
        <w:rPr>
          <w:rFonts w:ascii="Times New Roman" w:hAnsi="Times New Roman" w:cs="Times New Roman"/>
          <w:noProof/>
          <w:sz w:val="24"/>
        </w:rPr>
        <w:drawing>
          <wp:inline distT="0" distB="0" distL="0" distR="0" wp14:anchorId="3B9D0BE6" wp14:editId="12DE448F">
            <wp:extent cx="5044440" cy="6253926"/>
            <wp:effectExtent l="0" t="0" r="0" b="0"/>
            <wp:docPr id="10" name="Picture 10"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 engineering drawing&#10;&#10;Description automatically generated"/>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051349" cy="6262492"/>
                    </a:xfrm>
                    <a:prstGeom prst="rect">
                      <a:avLst/>
                    </a:prstGeom>
                    <a:noFill/>
                    <a:ln>
                      <a:noFill/>
                    </a:ln>
                  </pic:spPr>
                </pic:pic>
              </a:graphicData>
            </a:graphic>
          </wp:inline>
        </w:drawing>
      </w:r>
    </w:p>
    <w:p w14:paraId="5E78BBAD" w14:textId="6B598023" w:rsidR="00610598" w:rsidRDefault="00610598" w:rsidP="00610598">
      <w:pPr>
        <w:jc w:val="both"/>
        <w:rPr>
          <w:rFonts w:ascii="Times New Roman" w:eastAsia="Calibri" w:hAnsi="Times New Roman" w:cs="Calibri"/>
          <w:b/>
          <w:bCs/>
          <w:i/>
          <w:noProof/>
          <w:sz w:val="24"/>
          <w:szCs w:val="18"/>
        </w:rPr>
      </w:pPr>
      <w:proofErr w:type="spellStart"/>
      <w:r>
        <w:rPr>
          <w:rFonts w:ascii="Times New Roman" w:hAnsi="Times New Roman"/>
          <w:b/>
          <w:i/>
          <w:sz w:val="24"/>
        </w:rPr>
        <w:t>GM</w:t>
      </w:r>
      <w:proofErr w:type="spellEnd"/>
      <w:r>
        <w:rPr>
          <w:rFonts w:ascii="Times New Roman" w:hAnsi="Times New Roman"/>
          <w:b/>
          <w:i/>
          <w:sz w:val="24"/>
        </w:rPr>
        <w:t xml:space="preserve">-M-2. attēls. Lidojuma trajektorijas izmaiņu diapazona piemēri I, II un III kategorijas operācijām piemērotas </w:t>
      </w:r>
      <w:proofErr w:type="spellStart"/>
      <w:r>
        <w:rPr>
          <w:rFonts w:ascii="Times New Roman" w:hAnsi="Times New Roman"/>
          <w:b/>
          <w:i/>
          <w:sz w:val="24"/>
        </w:rPr>
        <w:t>uguņu</w:t>
      </w:r>
      <w:proofErr w:type="spellEnd"/>
      <w:r>
        <w:rPr>
          <w:rFonts w:ascii="Times New Roman" w:hAnsi="Times New Roman"/>
          <w:b/>
          <w:i/>
          <w:sz w:val="24"/>
        </w:rPr>
        <w:t xml:space="preserve"> sistēmas izstrādei. Ass līnijas ugunis</w:t>
      </w:r>
    </w:p>
    <w:p w14:paraId="2D894C23" w14:textId="77777777" w:rsidR="00AC407B" w:rsidRPr="00610598" w:rsidRDefault="00AC407B" w:rsidP="00610598">
      <w:pPr>
        <w:jc w:val="both"/>
        <w:rPr>
          <w:rFonts w:ascii="Times New Roman" w:eastAsia="Calibri" w:hAnsi="Times New Roman" w:cs="Calibri"/>
          <w:b/>
          <w:bCs/>
          <w:i/>
          <w:noProof/>
          <w:sz w:val="24"/>
          <w:szCs w:val="18"/>
        </w:rPr>
      </w:pPr>
    </w:p>
    <w:p w14:paraId="002CCA87" w14:textId="77777777" w:rsidR="00AC407B"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58C4CCFD" w14:textId="6E424A64" w:rsidR="00610598" w:rsidRP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/4]</w:t>
      </w:r>
    </w:p>
    <w:p w14:paraId="10F8EA64" w14:textId="77777777" w:rsidR="00610598" w:rsidRPr="00610598" w:rsidRDefault="00610598" w:rsidP="00610598">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C407B" w:rsidRPr="00610598" w14:paraId="45613CD9" w14:textId="77777777" w:rsidTr="00FD4375">
        <w:trPr>
          <w:trHeight w:val="266"/>
        </w:trPr>
        <w:tc>
          <w:tcPr>
            <w:tcW w:w="9065" w:type="dxa"/>
            <w:shd w:val="clear" w:color="auto" w:fill="212E63"/>
          </w:tcPr>
          <w:p w14:paraId="51625B9B" w14:textId="2B51C6C6" w:rsidR="00AC407B" w:rsidRPr="00610598" w:rsidRDefault="00EA4CF0" w:rsidP="00FD4375">
            <w:pPr>
              <w:pStyle w:val="Heading2"/>
              <w:rPr>
                <w:rFonts w:ascii="Times New Roman" w:hAnsi="Times New Roman" w:cs="Times New Roman"/>
                <w:b/>
                <w:noProof/>
                <w:color w:val="FFFFFF"/>
                <w:sz w:val="24"/>
                <w:szCs w:val="18"/>
              </w:rPr>
            </w:pPr>
            <w:bookmarkStart w:id="315" w:name="_Toc121839211"/>
            <w:proofErr w:type="spellStart"/>
            <w:r>
              <w:rPr>
                <w:rFonts w:ascii="Times New Roman" w:hAnsi="Times New Roman"/>
                <w:b/>
                <w:color w:val="FFFFFF"/>
                <w:sz w:val="24"/>
              </w:rPr>
              <w:lastRenderedPageBreak/>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ADR-DSN.M.626</w:t>
            </w:r>
            <w:proofErr w:type="spellEnd"/>
            <w:r>
              <w:rPr>
                <w:rFonts w:ascii="Times New Roman" w:hAnsi="Times New Roman"/>
                <w:b/>
                <w:color w:val="FFFFFF"/>
                <w:sz w:val="24"/>
              </w:rPr>
              <w:t xml:space="preserve">. punktu “Vienkāršotās pieejas </w:t>
            </w:r>
            <w:proofErr w:type="spellStart"/>
            <w:r>
              <w:rPr>
                <w:rFonts w:ascii="Times New Roman" w:hAnsi="Times New Roman"/>
                <w:b/>
                <w:color w:val="FFFFFF"/>
                <w:sz w:val="24"/>
              </w:rPr>
              <w:t>uguņu</w:t>
            </w:r>
            <w:proofErr w:type="spellEnd"/>
            <w:r>
              <w:rPr>
                <w:rFonts w:ascii="Times New Roman" w:hAnsi="Times New Roman"/>
                <w:b/>
                <w:color w:val="FFFFFF"/>
                <w:sz w:val="24"/>
              </w:rPr>
              <w:t xml:space="preserve"> sistēmas”</w:t>
            </w:r>
            <w:bookmarkEnd w:id="315"/>
          </w:p>
        </w:tc>
      </w:tr>
    </w:tbl>
    <w:p w14:paraId="596C1724" w14:textId="77777777" w:rsidR="00610598" w:rsidRPr="00610598" w:rsidRDefault="00610598" w:rsidP="00610598">
      <w:pPr>
        <w:jc w:val="both"/>
        <w:rPr>
          <w:rFonts w:ascii="Times New Roman" w:eastAsia="Calibri" w:hAnsi="Times New Roman" w:cs="Calibri"/>
          <w:noProof/>
          <w:sz w:val="24"/>
          <w:szCs w:val="5"/>
        </w:rPr>
      </w:pPr>
    </w:p>
    <w:p w14:paraId="22C0B0D9" w14:textId="44B8D0E2" w:rsidR="00610598" w:rsidRDefault="00EA4CF0" w:rsidP="00AC407B">
      <w:pPr>
        <w:pStyle w:val="BodyText"/>
        <w:spacing w:before="0"/>
        <w:ind w:left="0" w:firstLine="0"/>
        <w:jc w:val="both"/>
        <w:rPr>
          <w:rFonts w:ascii="Times New Roman" w:hAnsi="Times New Roman"/>
          <w:noProof/>
          <w:sz w:val="24"/>
        </w:rPr>
      </w:pPr>
      <w:r>
        <w:rPr>
          <w:rFonts w:ascii="Times New Roman" w:hAnsi="Times New Roman"/>
          <w:sz w:val="24"/>
        </w:rPr>
        <w:t>a) Novietojums un sastāvs.</w:t>
      </w:r>
    </w:p>
    <w:p w14:paraId="60DD2415" w14:textId="77777777" w:rsidR="0023397E" w:rsidRPr="00610598" w:rsidRDefault="0023397E" w:rsidP="00AC407B">
      <w:pPr>
        <w:pStyle w:val="BodyText"/>
        <w:spacing w:before="0"/>
        <w:ind w:left="0" w:firstLine="0"/>
        <w:jc w:val="both"/>
        <w:rPr>
          <w:rFonts w:ascii="Times New Roman" w:hAnsi="Times New Roman"/>
          <w:noProof/>
          <w:sz w:val="24"/>
        </w:rPr>
      </w:pPr>
    </w:p>
    <w:p w14:paraId="554D3678" w14:textId="1AFDFC23" w:rsidR="00610598" w:rsidRPr="00610598" w:rsidRDefault="0023397E" w:rsidP="0023397E">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1) Vienkāršotajai pieejas </w:t>
      </w:r>
      <w:proofErr w:type="spellStart"/>
      <w:r>
        <w:rPr>
          <w:rFonts w:ascii="Times New Roman" w:hAnsi="Times New Roman"/>
          <w:sz w:val="24"/>
        </w:rPr>
        <w:t>uguņu</w:t>
      </w:r>
      <w:proofErr w:type="spellEnd"/>
      <w:r>
        <w:rPr>
          <w:rFonts w:ascii="Times New Roman" w:hAnsi="Times New Roman"/>
          <w:sz w:val="24"/>
        </w:rPr>
        <w:t xml:space="preserve"> sistēmai jābūt veidotai no </w:t>
      </w:r>
      <w:proofErr w:type="spellStart"/>
      <w:r>
        <w:rPr>
          <w:rFonts w:ascii="Times New Roman" w:hAnsi="Times New Roman"/>
          <w:sz w:val="24"/>
        </w:rPr>
        <w:t>uguņu</w:t>
      </w:r>
      <w:proofErr w:type="spellEnd"/>
      <w:r>
        <w:rPr>
          <w:rFonts w:ascii="Times New Roman" w:hAnsi="Times New Roman"/>
          <w:sz w:val="24"/>
        </w:rPr>
        <w:t xml:space="preserve"> rindas uz skrejceļa ass līnijas turpinājuma, un vienmēr, kad tas iespējams, jāstiepjas ne tuvāk kā 420 m no sliekšņa, 300 m attālumā no sliekšņa nodrošinot </w:t>
      </w:r>
      <w:proofErr w:type="spellStart"/>
      <w:r>
        <w:rPr>
          <w:rFonts w:ascii="Times New Roman" w:hAnsi="Times New Roman"/>
          <w:sz w:val="24"/>
        </w:rPr>
        <w:t>uguņu</w:t>
      </w:r>
      <w:proofErr w:type="spellEnd"/>
      <w:r>
        <w:rPr>
          <w:rFonts w:ascii="Times New Roman" w:hAnsi="Times New Roman"/>
          <w:sz w:val="24"/>
        </w:rPr>
        <w:t xml:space="preserve"> rindu, kas veido 18 m vai 30 m garu gaismas horizontu (skat. M-1. attēlu).</w:t>
      </w:r>
    </w:p>
    <w:p w14:paraId="0E2F77EF" w14:textId="11642314" w:rsidR="00610598" w:rsidRDefault="0023397E" w:rsidP="0023397E">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2) Sertifikācijas specifikācijas nosaka vienkāršoto pieejas </w:t>
      </w:r>
      <w:proofErr w:type="spellStart"/>
      <w:r>
        <w:rPr>
          <w:rFonts w:ascii="Times New Roman" w:hAnsi="Times New Roman"/>
          <w:sz w:val="24"/>
        </w:rPr>
        <w:t>uguņu</w:t>
      </w:r>
      <w:proofErr w:type="spellEnd"/>
      <w:r>
        <w:rPr>
          <w:rFonts w:ascii="Times New Roman" w:hAnsi="Times New Roman"/>
          <w:sz w:val="24"/>
        </w:rPr>
        <w:t xml:space="preserve"> sistēmu galvenos raksturojumus. Ir pieļaujamas noteiktas atkāpes attiecībā uz noteiktiem šo sistēmu elementiem, piemēram, attiecībā uz attālumu starp ass līnijas ugunīm un gaismas horizontiem.</w:t>
      </w:r>
    </w:p>
    <w:p w14:paraId="0150627B" w14:textId="77777777" w:rsidR="0023397E" w:rsidRPr="00610598" w:rsidRDefault="0023397E" w:rsidP="0023397E">
      <w:pPr>
        <w:pStyle w:val="BodyText"/>
        <w:tabs>
          <w:tab w:val="left" w:pos="1275"/>
        </w:tabs>
        <w:spacing w:before="0"/>
        <w:ind w:left="284" w:firstLine="0"/>
        <w:jc w:val="both"/>
        <w:rPr>
          <w:rFonts w:ascii="Times New Roman" w:hAnsi="Times New Roman"/>
          <w:noProof/>
          <w:sz w:val="24"/>
        </w:rPr>
      </w:pPr>
    </w:p>
    <w:p w14:paraId="4E18B33C" w14:textId="00B3C83E" w:rsidR="00610598" w:rsidRDefault="0023397E" w:rsidP="00AC407B">
      <w:pPr>
        <w:pStyle w:val="BodyText"/>
        <w:spacing w:before="0"/>
        <w:ind w:left="0" w:firstLine="0"/>
        <w:jc w:val="both"/>
        <w:rPr>
          <w:rFonts w:ascii="Times New Roman" w:hAnsi="Times New Roman"/>
          <w:noProof/>
          <w:sz w:val="24"/>
        </w:rPr>
      </w:pPr>
      <w:r>
        <w:rPr>
          <w:rFonts w:ascii="Times New Roman" w:hAnsi="Times New Roman"/>
          <w:sz w:val="24"/>
        </w:rPr>
        <w:t>b) Gaismas horizonta ugunis.</w:t>
      </w:r>
    </w:p>
    <w:p w14:paraId="4A4643F3" w14:textId="77777777" w:rsidR="00AE6E1E" w:rsidRPr="00610598" w:rsidRDefault="00AE6E1E" w:rsidP="00AC407B">
      <w:pPr>
        <w:pStyle w:val="BodyText"/>
        <w:spacing w:before="0"/>
        <w:ind w:left="0" w:firstLine="0"/>
        <w:jc w:val="both"/>
        <w:rPr>
          <w:rFonts w:ascii="Times New Roman" w:hAnsi="Times New Roman"/>
          <w:noProof/>
          <w:sz w:val="24"/>
        </w:rPr>
      </w:pPr>
    </w:p>
    <w:p w14:paraId="24A0F378" w14:textId="0C15B006" w:rsidR="00610598" w:rsidRPr="00610598" w:rsidRDefault="0023397E" w:rsidP="00AE6E1E">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1) Ugunīm, kas veido gaismas horizontu, jābūt izvietotām, cik iespējams, tuvu vienai pie otras horizontālā, taisnā līnijā, kura novietota perpendikulāri attiecībā pret ass līnijas ugunīm, kas to sadala divās vienādās daļās.</w:t>
      </w:r>
    </w:p>
    <w:p w14:paraId="4DA900EF" w14:textId="7E150C74" w:rsidR="00610598" w:rsidRPr="00610598" w:rsidRDefault="0023397E" w:rsidP="00AE6E1E">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2) Attālumam starp gaismas horizonta ugunīm jābūt tādam, lai ugunis no attāluma izskatītos kā nepārtraukta gaismas josla, izņemot gadījumus, kad izmanto 30 m garu gaismas horizontu, tad abās ass līnijas pusēs var būt atstarpes. Šīm atstarpēm jābūt, cik iespējams, īsām atbilstoši vietējām prasībām, un neviena no tām nedrīkst pārsniegt 6 m.</w:t>
      </w:r>
    </w:p>
    <w:p w14:paraId="6795AF75" w14:textId="713AC882" w:rsidR="00610598" w:rsidRDefault="0023397E" w:rsidP="00AE6E1E">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3) Attālums starp gaismas horizonta ugunīm ir 1–4 m. Atstarpes abās ass līnijas pusēs var uzlabot virziena vadību, ja pieejas tiek veiktas ar laterālu kļūdu, un atvieglot glābšanas un ugunsdzēsības transportlīdzekļu kustību.</w:t>
      </w:r>
    </w:p>
    <w:p w14:paraId="023F7B66" w14:textId="77777777" w:rsidR="00AE6E1E" w:rsidRPr="00610598" w:rsidRDefault="00AE6E1E" w:rsidP="00AE6E1E">
      <w:pPr>
        <w:pStyle w:val="BodyText"/>
        <w:tabs>
          <w:tab w:val="left" w:pos="1275"/>
        </w:tabs>
        <w:spacing w:before="0"/>
        <w:ind w:left="284" w:firstLine="0"/>
        <w:jc w:val="both"/>
        <w:rPr>
          <w:rFonts w:ascii="Times New Roman" w:hAnsi="Times New Roman"/>
          <w:noProof/>
          <w:sz w:val="24"/>
        </w:rPr>
      </w:pPr>
    </w:p>
    <w:p w14:paraId="74790526" w14:textId="5DCB6AC0" w:rsidR="00610598" w:rsidRDefault="0023397E" w:rsidP="00AC407B">
      <w:pPr>
        <w:pStyle w:val="BodyText"/>
        <w:spacing w:before="0"/>
        <w:ind w:left="0" w:firstLine="0"/>
        <w:jc w:val="both"/>
        <w:rPr>
          <w:rFonts w:ascii="Times New Roman" w:hAnsi="Times New Roman"/>
          <w:noProof/>
          <w:sz w:val="24"/>
        </w:rPr>
      </w:pPr>
      <w:r>
        <w:rPr>
          <w:rFonts w:ascii="Times New Roman" w:hAnsi="Times New Roman"/>
          <w:sz w:val="24"/>
        </w:rPr>
        <w:t>c) Ass līnijas ugunis.</w:t>
      </w:r>
    </w:p>
    <w:p w14:paraId="03F83F76" w14:textId="77777777" w:rsidR="00AE6E1E" w:rsidRPr="00610598" w:rsidRDefault="00AE6E1E" w:rsidP="00AC407B">
      <w:pPr>
        <w:pStyle w:val="BodyText"/>
        <w:spacing w:before="0"/>
        <w:ind w:left="0" w:firstLine="0"/>
        <w:jc w:val="both"/>
        <w:rPr>
          <w:rFonts w:ascii="Times New Roman" w:hAnsi="Times New Roman"/>
          <w:noProof/>
          <w:sz w:val="24"/>
        </w:rPr>
      </w:pPr>
    </w:p>
    <w:p w14:paraId="61C7875A" w14:textId="498B208D" w:rsidR="00610598" w:rsidRPr="00610598" w:rsidRDefault="0023397E" w:rsidP="000C026B">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1) Ugunis, kas veido ass līniju, jānovieto ar 60 m garenvirziena intervāliem, bet gadījumā, ja ir vēlams uzlabot vadību, var izmantot 30 m intervālus.</w:t>
      </w:r>
    </w:p>
    <w:p w14:paraId="3EA06DF9" w14:textId="115572B1" w:rsidR="00610598" w:rsidRPr="00610598" w:rsidRDefault="0023397E" w:rsidP="000C026B">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2) Tuvākā uguns jānovieto 60 m vai 30 m no skrejceļa sliekšņa atkarībā no tā, kādi garenvirziena intervāli izraudzīti ass līnijas ugunīm. Ja nav fiziski iespējams nodrošināt ass līniju, kas stieptos 420 m garumā no skrejceļa sliekšņa, tā jānodrošina 300 m garumā, lai varētu iekļaut gaismas horizontu. Ja tas nav iespējams, ass līnijas ugunis ir jānodrošina tādā posmā, kādā tas ir iespējams, un šādā gadījumā katrai ass līnijas ugunij jābūt veidotai kā vismaz 3 m garai </w:t>
      </w:r>
      <w:proofErr w:type="spellStart"/>
      <w:r>
        <w:rPr>
          <w:rFonts w:ascii="Times New Roman" w:hAnsi="Times New Roman"/>
          <w:sz w:val="24"/>
        </w:rPr>
        <w:t>baretei</w:t>
      </w:r>
      <w:proofErr w:type="spellEnd"/>
      <w:r>
        <w:rPr>
          <w:rFonts w:ascii="Times New Roman" w:hAnsi="Times New Roman"/>
          <w:sz w:val="24"/>
        </w:rPr>
        <w:t xml:space="preserve">. Ja pieejas </w:t>
      </w:r>
      <w:proofErr w:type="spellStart"/>
      <w:r>
        <w:rPr>
          <w:rFonts w:ascii="Times New Roman" w:hAnsi="Times New Roman"/>
          <w:sz w:val="24"/>
        </w:rPr>
        <w:t>uguņu</w:t>
      </w:r>
      <w:proofErr w:type="spellEnd"/>
      <w:r>
        <w:rPr>
          <w:rFonts w:ascii="Times New Roman" w:hAnsi="Times New Roman"/>
          <w:sz w:val="24"/>
        </w:rPr>
        <w:t xml:space="preserve"> sistēma ir nodrošināta ar gaismas horizontu 300 m attālumā no skrejceļa sliekšņa, papildu gaismas horizontu var nodrošināt 150 m attālumā no skrejceļa sliekšņa.</w:t>
      </w:r>
    </w:p>
    <w:p w14:paraId="2BA7C0FA" w14:textId="6E0580DA" w:rsidR="00610598" w:rsidRDefault="0023397E" w:rsidP="000C026B">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3) Ciktāl tas iespējams, sistēmai jāatrodas horizontālā plaknē, kas stiepjas caur skrejceļa slieksni, ar nosacījumu, ka:</w:t>
      </w:r>
    </w:p>
    <w:p w14:paraId="2F0748DC" w14:textId="77777777" w:rsidR="000C026B" w:rsidRPr="00610598" w:rsidRDefault="000C026B" w:rsidP="00AC407B">
      <w:pPr>
        <w:pStyle w:val="BodyText"/>
        <w:tabs>
          <w:tab w:val="left" w:pos="1275"/>
        </w:tabs>
        <w:spacing w:before="0"/>
        <w:ind w:left="0" w:firstLine="0"/>
        <w:jc w:val="both"/>
        <w:rPr>
          <w:rFonts w:ascii="Times New Roman" w:hAnsi="Times New Roman"/>
          <w:noProof/>
          <w:sz w:val="24"/>
        </w:rPr>
      </w:pPr>
    </w:p>
    <w:p w14:paraId="5DA2F04A" w14:textId="49CB3846" w:rsidR="00610598" w:rsidRPr="00610598" w:rsidRDefault="0023397E" w:rsidP="000C026B">
      <w:pPr>
        <w:pStyle w:val="BodyText"/>
        <w:spacing w:before="0"/>
        <w:ind w:left="567" w:firstLine="0"/>
        <w:jc w:val="both"/>
        <w:rPr>
          <w:rFonts w:ascii="Times New Roman" w:hAnsi="Times New Roman"/>
          <w:noProof/>
          <w:sz w:val="24"/>
        </w:rPr>
      </w:pPr>
      <w:r>
        <w:rPr>
          <w:rFonts w:ascii="Times New Roman" w:hAnsi="Times New Roman"/>
          <w:sz w:val="24"/>
        </w:rPr>
        <w:t xml:space="preserve">i) izņemot </w:t>
      </w:r>
      <w:r>
        <w:rPr>
          <w:rFonts w:ascii="Times New Roman" w:hAnsi="Times New Roman"/>
          <w:i/>
          <w:iCs/>
          <w:sz w:val="24"/>
        </w:rPr>
        <w:t>ILS</w:t>
      </w:r>
      <w:r>
        <w:rPr>
          <w:rFonts w:ascii="Times New Roman" w:hAnsi="Times New Roman"/>
          <w:sz w:val="24"/>
        </w:rPr>
        <w:t xml:space="preserve"> vai </w:t>
      </w:r>
      <w:proofErr w:type="spellStart"/>
      <w:r>
        <w:rPr>
          <w:rFonts w:ascii="Times New Roman" w:hAnsi="Times New Roman"/>
          <w:i/>
          <w:iCs/>
          <w:sz w:val="24"/>
        </w:rPr>
        <w:t>MLS</w:t>
      </w:r>
      <w:proofErr w:type="spellEnd"/>
      <w:r>
        <w:rPr>
          <w:rFonts w:ascii="Times New Roman" w:hAnsi="Times New Roman"/>
          <w:sz w:val="24"/>
        </w:rPr>
        <w:t xml:space="preserve"> azimuta antenu, nav neviena objekta, kas būtu izvirzīts virs pieejas </w:t>
      </w:r>
      <w:proofErr w:type="spellStart"/>
      <w:r>
        <w:rPr>
          <w:rFonts w:ascii="Times New Roman" w:hAnsi="Times New Roman"/>
          <w:sz w:val="24"/>
        </w:rPr>
        <w:t>uguņu</w:t>
      </w:r>
      <w:proofErr w:type="spellEnd"/>
      <w:r>
        <w:rPr>
          <w:rFonts w:ascii="Times New Roman" w:hAnsi="Times New Roman"/>
          <w:sz w:val="24"/>
        </w:rPr>
        <w:t xml:space="preserve"> plaknes 60 m attālumā no sistēmas ass līnijas, un</w:t>
      </w:r>
    </w:p>
    <w:p w14:paraId="33EC6C42" w14:textId="77777777" w:rsidR="000C026B" w:rsidRDefault="0023397E" w:rsidP="000C026B">
      <w:pPr>
        <w:pStyle w:val="BodyText"/>
        <w:spacing w:before="0"/>
        <w:ind w:left="567" w:firstLine="0"/>
        <w:jc w:val="both"/>
        <w:rPr>
          <w:rFonts w:ascii="Times New Roman" w:hAnsi="Times New Roman"/>
          <w:noProof/>
          <w:sz w:val="24"/>
        </w:rPr>
      </w:pPr>
      <w:r>
        <w:rPr>
          <w:rFonts w:ascii="Times New Roman" w:hAnsi="Times New Roman"/>
          <w:sz w:val="24"/>
        </w:rPr>
        <w:t xml:space="preserve">ii) gaisa kuģim, kas tuvojas lidlaukam, var būt aizsegta vienīgi tā uguns, kas atrodas gaismas horizonta vai ass līnijas </w:t>
      </w:r>
      <w:proofErr w:type="spellStart"/>
      <w:r>
        <w:rPr>
          <w:rFonts w:ascii="Times New Roman" w:hAnsi="Times New Roman"/>
          <w:sz w:val="24"/>
        </w:rPr>
        <w:t>baretes</w:t>
      </w:r>
      <w:proofErr w:type="spellEnd"/>
      <w:r>
        <w:rPr>
          <w:rFonts w:ascii="Times New Roman" w:hAnsi="Times New Roman"/>
          <w:sz w:val="24"/>
        </w:rPr>
        <w:t xml:space="preserve"> centrālajā daļā, nevis to galos.</w:t>
      </w:r>
    </w:p>
    <w:p w14:paraId="405D7844" w14:textId="78F396C8" w:rsidR="00610598" w:rsidRDefault="00610598" w:rsidP="000C026B">
      <w:pPr>
        <w:pStyle w:val="BodyText"/>
        <w:spacing w:before="0"/>
        <w:ind w:left="567" w:firstLine="0"/>
        <w:jc w:val="both"/>
        <w:rPr>
          <w:rFonts w:ascii="Times New Roman" w:hAnsi="Times New Roman"/>
          <w:noProof/>
          <w:sz w:val="24"/>
        </w:rPr>
      </w:pPr>
      <w:r>
        <w:rPr>
          <w:rFonts w:ascii="Times New Roman" w:hAnsi="Times New Roman"/>
          <w:sz w:val="24"/>
        </w:rPr>
        <w:t xml:space="preserve">Jebkura </w:t>
      </w:r>
      <w:r>
        <w:rPr>
          <w:rFonts w:ascii="Times New Roman" w:hAnsi="Times New Roman"/>
          <w:i/>
          <w:iCs/>
          <w:sz w:val="24"/>
        </w:rPr>
        <w:t>ILS</w:t>
      </w:r>
      <w:r>
        <w:rPr>
          <w:rFonts w:ascii="Times New Roman" w:hAnsi="Times New Roman"/>
          <w:sz w:val="24"/>
        </w:rPr>
        <w:t xml:space="preserve"> vai </w:t>
      </w:r>
      <w:proofErr w:type="spellStart"/>
      <w:r>
        <w:rPr>
          <w:rFonts w:ascii="Times New Roman" w:hAnsi="Times New Roman"/>
          <w:i/>
          <w:iCs/>
          <w:sz w:val="24"/>
        </w:rPr>
        <w:t>MLS</w:t>
      </w:r>
      <w:proofErr w:type="spellEnd"/>
      <w:r>
        <w:rPr>
          <w:rFonts w:ascii="Times New Roman" w:hAnsi="Times New Roman"/>
          <w:sz w:val="24"/>
        </w:rPr>
        <w:t xml:space="preserve"> azimuta antena, kas izvirzīta virs </w:t>
      </w:r>
      <w:proofErr w:type="spellStart"/>
      <w:r>
        <w:rPr>
          <w:rFonts w:ascii="Times New Roman" w:hAnsi="Times New Roman"/>
          <w:sz w:val="24"/>
        </w:rPr>
        <w:t>uguņu</w:t>
      </w:r>
      <w:proofErr w:type="spellEnd"/>
      <w:r>
        <w:rPr>
          <w:rFonts w:ascii="Times New Roman" w:hAnsi="Times New Roman"/>
          <w:sz w:val="24"/>
        </w:rPr>
        <w:t xml:space="preserve"> plaknes, jāuzskata par šķērsli un attiecīgi jāmarķē, un jāapgaismo atbilstoši tam, kā noteikts šķēršļu marķēšanas un apgaismošanas prasībās.</w:t>
      </w:r>
    </w:p>
    <w:p w14:paraId="34783404" w14:textId="77777777" w:rsidR="000C026B" w:rsidRPr="009814AF" w:rsidRDefault="000C026B" w:rsidP="000C026B">
      <w:pPr>
        <w:pStyle w:val="BodyText"/>
        <w:spacing w:before="0"/>
        <w:ind w:left="567" w:firstLine="0"/>
        <w:jc w:val="both"/>
        <w:rPr>
          <w:rFonts w:ascii="Times New Roman" w:hAnsi="Times New Roman"/>
          <w:noProof/>
          <w:sz w:val="24"/>
        </w:rPr>
      </w:pPr>
    </w:p>
    <w:p w14:paraId="5CDB95E1" w14:textId="0B046656" w:rsidR="00610598" w:rsidRDefault="0023397E" w:rsidP="0047294B">
      <w:pPr>
        <w:pStyle w:val="BodyText"/>
        <w:keepNext/>
        <w:keepLines/>
        <w:spacing w:before="0"/>
        <w:ind w:left="0" w:firstLine="0"/>
        <w:jc w:val="both"/>
        <w:rPr>
          <w:rFonts w:ascii="Times New Roman" w:hAnsi="Times New Roman"/>
          <w:noProof/>
          <w:sz w:val="24"/>
        </w:rPr>
      </w:pPr>
      <w:r>
        <w:rPr>
          <w:rFonts w:ascii="Times New Roman" w:hAnsi="Times New Roman"/>
          <w:sz w:val="24"/>
        </w:rPr>
        <w:lastRenderedPageBreak/>
        <w:t>d) Raksturojumi.</w:t>
      </w:r>
    </w:p>
    <w:p w14:paraId="2972F9B3" w14:textId="77777777" w:rsidR="000C026B" w:rsidRPr="00610598" w:rsidRDefault="000C026B" w:rsidP="0047294B">
      <w:pPr>
        <w:pStyle w:val="BodyText"/>
        <w:keepNext/>
        <w:keepLines/>
        <w:spacing w:before="0"/>
        <w:ind w:left="0" w:firstLine="0"/>
        <w:jc w:val="both"/>
        <w:rPr>
          <w:rFonts w:ascii="Times New Roman" w:hAnsi="Times New Roman"/>
          <w:noProof/>
          <w:sz w:val="24"/>
        </w:rPr>
      </w:pPr>
    </w:p>
    <w:p w14:paraId="6F11B605" w14:textId="5566506C" w:rsidR="00610598" w:rsidRDefault="0023397E" w:rsidP="0047294B">
      <w:pPr>
        <w:pStyle w:val="BodyText"/>
        <w:keepNext/>
        <w:keepLines/>
        <w:spacing w:before="0"/>
        <w:ind w:left="284" w:firstLine="0"/>
        <w:jc w:val="both"/>
        <w:rPr>
          <w:rFonts w:ascii="Times New Roman" w:hAnsi="Times New Roman"/>
          <w:noProof/>
          <w:sz w:val="24"/>
        </w:rPr>
      </w:pPr>
      <w:r>
        <w:rPr>
          <w:rFonts w:ascii="Times New Roman" w:hAnsi="Times New Roman"/>
          <w:sz w:val="24"/>
        </w:rPr>
        <w:t xml:space="preserve">1) Vienkāršotās pieejas </w:t>
      </w:r>
      <w:proofErr w:type="spellStart"/>
      <w:r>
        <w:rPr>
          <w:rFonts w:ascii="Times New Roman" w:hAnsi="Times New Roman"/>
          <w:sz w:val="24"/>
        </w:rPr>
        <w:t>uguņu</w:t>
      </w:r>
      <w:proofErr w:type="spellEnd"/>
      <w:r>
        <w:rPr>
          <w:rFonts w:ascii="Times New Roman" w:hAnsi="Times New Roman"/>
          <w:sz w:val="24"/>
        </w:rPr>
        <w:t xml:space="preserve"> sistēmas ugunīm jābūt pastāvīga izstarojuma ugunīm, un tām jābūt tādā krāsā, kas nodrošinātu, ka sistēma ir viegli atšķirama no citām zemes aeronavigācijas ugunīm un no nepiederošām ugunīm, ja tādas ir, taču ieteicams izmantot pastāvīga izstarojuma ugunis, kas izstaro maināmas intensitātes baltu gaismu. Katrai ass līnijas ugunij jābūt veidotai no:</w:t>
      </w:r>
    </w:p>
    <w:p w14:paraId="794A2A95" w14:textId="77777777" w:rsidR="00980961" w:rsidRPr="00610598" w:rsidRDefault="00980961" w:rsidP="00980961">
      <w:pPr>
        <w:pStyle w:val="BodyText"/>
        <w:spacing w:before="0"/>
        <w:ind w:left="284" w:firstLine="0"/>
        <w:jc w:val="both"/>
        <w:rPr>
          <w:rFonts w:ascii="Times New Roman" w:hAnsi="Times New Roman"/>
          <w:noProof/>
          <w:sz w:val="24"/>
        </w:rPr>
      </w:pPr>
    </w:p>
    <w:p w14:paraId="1580E37E" w14:textId="0570A5FA" w:rsidR="00610598" w:rsidRPr="00610598" w:rsidRDefault="0023397E" w:rsidP="00980961">
      <w:pPr>
        <w:pStyle w:val="BodyText"/>
        <w:spacing w:before="0"/>
        <w:ind w:left="567" w:firstLine="0"/>
        <w:jc w:val="both"/>
        <w:rPr>
          <w:rFonts w:ascii="Times New Roman" w:hAnsi="Times New Roman"/>
          <w:noProof/>
          <w:sz w:val="24"/>
        </w:rPr>
      </w:pPr>
      <w:r>
        <w:rPr>
          <w:rFonts w:ascii="Times New Roman" w:hAnsi="Times New Roman"/>
          <w:sz w:val="24"/>
        </w:rPr>
        <w:t>i) viena gaismas avota vai</w:t>
      </w:r>
    </w:p>
    <w:p w14:paraId="0CA40E0D" w14:textId="68E2A8F8" w:rsidR="00610598" w:rsidRDefault="0023397E" w:rsidP="00980961">
      <w:pPr>
        <w:pStyle w:val="BodyText"/>
        <w:spacing w:before="0"/>
        <w:ind w:left="567" w:firstLine="0"/>
        <w:jc w:val="both"/>
        <w:rPr>
          <w:rFonts w:ascii="Times New Roman" w:hAnsi="Times New Roman"/>
          <w:noProof/>
          <w:sz w:val="24"/>
        </w:rPr>
      </w:pPr>
      <w:r>
        <w:rPr>
          <w:rFonts w:ascii="Times New Roman" w:hAnsi="Times New Roman"/>
          <w:sz w:val="24"/>
        </w:rPr>
        <w:t xml:space="preserve">ii) vismaz 3 m garas </w:t>
      </w:r>
      <w:proofErr w:type="spellStart"/>
      <w:r>
        <w:rPr>
          <w:rFonts w:ascii="Times New Roman" w:hAnsi="Times New Roman"/>
          <w:sz w:val="24"/>
        </w:rPr>
        <w:t>baretes</w:t>
      </w:r>
      <w:proofErr w:type="spellEnd"/>
      <w:r>
        <w:rPr>
          <w:rFonts w:ascii="Times New Roman" w:hAnsi="Times New Roman"/>
          <w:sz w:val="24"/>
        </w:rPr>
        <w:t>.</w:t>
      </w:r>
    </w:p>
    <w:p w14:paraId="7B805348" w14:textId="77777777" w:rsidR="00980961" w:rsidRPr="00610598" w:rsidRDefault="00980961" w:rsidP="00980961">
      <w:pPr>
        <w:pStyle w:val="BodyText"/>
        <w:spacing w:before="0"/>
        <w:ind w:left="567" w:firstLine="0"/>
        <w:jc w:val="both"/>
        <w:rPr>
          <w:rFonts w:ascii="Times New Roman" w:hAnsi="Times New Roman"/>
          <w:noProof/>
          <w:sz w:val="24"/>
        </w:rPr>
      </w:pPr>
    </w:p>
    <w:p w14:paraId="0CBBC1D2" w14:textId="2AF21869" w:rsidR="00610598" w:rsidRPr="00610598" w:rsidRDefault="0023397E" w:rsidP="00AC407B">
      <w:pPr>
        <w:pStyle w:val="BodyText"/>
        <w:spacing w:before="0"/>
        <w:ind w:left="0" w:firstLine="0"/>
        <w:jc w:val="both"/>
        <w:rPr>
          <w:rFonts w:ascii="Times New Roman" w:hAnsi="Times New Roman"/>
          <w:noProof/>
          <w:sz w:val="24"/>
        </w:rPr>
      </w:pPr>
      <w:r>
        <w:rPr>
          <w:rFonts w:ascii="Times New Roman" w:hAnsi="Times New Roman"/>
          <w:sz w:val="24"/>
        </w:rPr>
        <w:t xml:space="preserve">e) Ja paredzams, ka vienkāršotā pieejas </w:t>
      </w:r>
      <w:proofErr w:type="spellStart"/>
      <w:r>
        <w:rPr>
          <w:rFonts w:ascii="Times New Roman" w:hAnsi="Times New Roman"/>
          <w:sz w:val="24"/>
        </w:rPr>
        <w:t>uguņu</w:t>
      </w:r>
      <w:proofErr w:type="spellEnd"/>
      <w:r>
        <w:rPr>
          <w:rFonts w:ascii="Times New Roman" w:hAnsi="Times New Roman"/>
          <w:sz w:val="24"/>
        </w:rPr>
        <w:t xml:space="preserve"> sistēma tiks pārveidota par precīzas pieejas </w:t>
      </w:r>
      <w:proofErr w:type="spellStart"/>
      <w:r>
        <w:rPr>
          <w:rFonts w:ascii="Times New Roman" w:hAnsi="Times New Roman"/>
          <w:sz w:val="24"/>
        </w:rPr>
        <w:t>uguņu</w:t>
      </w:r>
      <w:proofErr w:type="spellEnd"/>
      <w:r>
        <w:rPr>
          <w:rFonts w:ascii="Times New Roman" w:hAnsi="Times New Roman"/>
          <w:sz w:val="24"/>
        </w:rPr>
        <w:t xml:space="preserve"> sistēmu, jāprojektē 4 m garas </w:t>
      </w:r>
      <w:proofErr w:type="spellStart"/>
      <w:r>
        <w:rPr>
          <w:rFonts w:ascii="Times New Roman" w:hAnsi="Times New Roman"/>
          <w:sz w:val="24"/>
        </w:rPr>
        <w:t>baretes</w:t>
      </w:r>
      <w:proofErr w:type="spellEnd"/>
      <w:r>
        <w:rPr>
          <w:rFonts w:ascii="Times New Roman" w:hAnsi="Times New Roman"/>
          <w:sz w:val="24"/>
        </w:rPr>
        <w:t>.</w:t>
      </w:r>
    </w:p>
    <w:p w14:paraId="1A075881" w14:textId="64F540A6" w:rsidR="00610598" w:rsidRPr="00610598" w:rsidRDefault="0023397E" w:rsidP="00AC407B">
      <w:pPr>
        <w:pStyle w:val="BodyText"/>
        <w:spacing w:before="0"/>
        <w:ind w:left="0" w:firstLine="0"/>
        <w:jc w:val="both"/>
        <w:rPr>
          <w:rFonts w:ascii="Times New Roman" w:hAnsi="Times New Roman"/>
          <w:noProof/>
          <w:sz w:val="24"/>
        </w:rPr>
      </w:pPr>
      <w:r>
        <w:rPr>
          <w:rFonts w:ascii="Times New Roman" w:hAnsi="Times New Roman"/>
          <w:sz w:val="24"/>
        </w:rPr>
        <w:t>f) Neinstrumentālo skrejceļu gadījumā ugunīm jābūt redzamām no visiem leņķiem azimutā, kas nepieciešami pilotam posmā starp trešo un ceturto pagriezienu un pieejas pēdējā posmā. Gaismas intensitātei jābūt piemērotai visiem redzamības un apkārtējā apgaismojuma apstākļiem, kādiem sistēma paredzēta.</w:t>
      </w:r>
    </w:p>
    <w:p w14:paraId="67509202" w14:textId="67510E07" w:rsidR="00610598" w:rsidRDefault="0023397E" w:rsidP="00350025">
      <w:pPr>
        <w:pStyle w:val="BodyText"/>
        <w:spacing w:before="0"/>
        <w:ind w:left="0" w:firstLine="0"/>
        <w:jc w:val="both"/>
        <w:rPr>
          <w:rFonts w:ascii="Times New Roman" w:hAnsi="Times New Roman"/>
          <w:sz w:val="24"/>
        </w:rPr>
      </w:pPr>
      <w:r>
        <w:rPr>
          <w:rFonts w:ascii="Times New Roman" w:hAnsi="Times New Roman"/>
          <w:sz w:val="24"/>
        </w:rPr>
        <w:t>g) Neprecīzas pieejas skrejceļa gadījumā ugunīm jābūt redzamām no visiem leņķiem azimutā, kas nepieciešami gaisa kuģa pilotam, kurš pieejas pēdējā posmā pārmērīgi nenovirzās no nevizuālo līdzekļu noteiktās trajektorijas. Ugunis jāprojektē tā, lai tās nodrošinātu vadību gan dienā, gan naktī visnelabvēlīgākajos redzamības un apkārtējā apgaismojuma apstākļos, kādos paredzēts, ka sistēmu jāspēj izmantot.</w:t>
      </w:r>
    </w:p>
    <w:p w14:paraId="2B942140" w14:textId="77777777" w:rsidR="006756D0" w:rsidRPr="00350025" w:rsidRDefault="006756D0" w:rsidP="00350025">
      <w:pPr>
        <w:pStyle w:val="BodyText"/>
        <w:spacing w:before="0"/>
        <w:ind w:left="0" w:firstLine="0"/>
        <w:jc w:val="both"/>
        <w:rPr>
          <w:rFonts w:ascii="Times New Roman" w:hAnsi="Times New Roman"/>
          <w:noProof/>
          <w:sz w:val="24"/>
        </w:rPr>
      </w:pPr>
    </w:p>
    <w:p w14:paraId="18FE3E35" w14:textId="59FA02FA" w:rsidR="00610598" w:rsidRPr="00610598" w:rsidRDefault="006756D0" w:rsidP="006756D0">
      <w:pPr>
        <w:jc w:val="center"/>
        <w:rPr>
          <w:rFonts w:ascii="Times New Roman" w:eastAsia="Calibri" w:hAnsi="Times New Roman" w:cs="Calibri"/>
          <w:noProof/>
          <w:sz w:val="24"/>
          <w:szCs w:val="20"/>
        </w:rPr>
      </w:pPr>
      <w:r>
        <w:rPr>
          <w:rFonts w:ascii="Times New Roman" w:eastAsia="Calibri" w:hAnsi="Times New Roman" w:cs="Calibri"/>
          <w:noProof/>
          <w:sz w:val="24"/>
          <w:szCs w:val="20"/>
        </w:rPr>
        <w:lastRenderedPageBreak/>
        <w:drawing>
          <wp:inline distT="0" distB="0" distL="0" distR="0" wp14:anchorId="5E9D5D26" wp14:editId="3724CE17">
            <wp:extent cx="4305902" cy="590653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322758" cy="5929652"/>
                    </a:xfrm>
                    <a:prstGeom prst="rect">
                      <a:avLst/>
                    </a:prstGeom>
                    <a:noFill/>
                    <a:ln>
                      <a:noFill/>
                    </a:ln>
                  </pic:spPr>
                </pic:pic>
              </a:graphicData>
            </a:graphic>
          </wp:inline>
        </w:drawing>
      </w:r>
    </w:p>
    <w:p w14:paraId="4E5EE133" w14:textId="77777777" w:rsidR="00350025" w:rsidRDefault="00350025" w:rsidP="00610598">
      <w:pPr>
        <w:jc w:val="both"/>
        <w:rPr>
          <w:rFonts w:ascii="Times New Roman" w:hAnsi="Times New Roman"/>
          <w:b/>
          <w:i/>
          <w:noProof/>
          <w:sz w:val="24"/>
        </w:rPr>
      </w:pPr>
    </w:p>
    <w:p w14:paraId="6CA524CF" w14:textId="06BAFBEA" w:rsidR="00610598" w:rsidRPr="00610598" w:rsidRDefault="00610598" w:rsidP="00610598">
      <w:pPr>
        <w:jc w:val="both"/>
        <w:rPr>
          <w:rFonts w:ascii="Times New Roman" w:hAnsi="Times New Roman"/>
          <w:b/>
          <w:i/>
          <w:noProof/>
          <w:sz w:val="24"/>
        </w:rPr>
      </w:pPr>
      <w:r>
        <w:rPr>
          <w:rFonts w:ascii="Times New Roman" w:hAnsi="Times New Roman"/>
          <w:b/>
          <w:i/>
          <w:sz w:val="24"/>
        </w:rPr>
        <w:t xml:space="preserve">M-1. attēls. Vienkāršotās pieejas </w:t>
      </w:r>
      <w:proofErr w:type="spellStart"/>
      <w:r>
        <w:rPr>
          <w:rFonts w:ascii="Times New Roman" w:hAnsi="Times New Roman"/>
          <w:b/>
          <w:i/>
          <w:sz w:val="24"/>
        </w:rPr>
        <w:t>uguņu</w:t>
      </w:r>
      <w:proofErr w:type="spellEnd"/>
      <w:r>
        <w:rPr>
          <w:rFonts w:ascii="Times New Roman" w:hAnsi="Times New Roman"/>
          <w:b/>
          <w:i/>
          <w:sz w:val="24"/>
        </w:rPr>
        <w:t xml:space="preserve"> sistēmas</w:t>
      </w:r>
    </w:p>
    <w:p w14:paraId="38EA66D2" w14:textId="77777777" w:rsidR="00AC407B" w:rsidRDefault="00AC407B" w:rsidP="00610598">
      <w:pPr>
        <w:jc w:val="both"/>
        <w:rPr>
          <w:rFonts w:ascii="Times New Roman" w:hAnsi="Times New Roman"/>
          <w:noProof/>
          <w:sz w:val="24"/>
        </w:rPr>
      </w:pPr>
    </w:p>
    <w:p w14:paraId="0B363B5B" w14:textId="3A8FC7A2" w:rsidR="00AC407B"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168203D3" w14:textId="6C336853"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/5]</w:t>
      </w:r>
    </w:p>
    <w:p w14:paraId="2B93D1C5" w14:textId="77777777" w:rsidR="00FD089E" w:rsidRPr="00610598" w:rsidRDefault="00FD089E" w:rsidP="00610598">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9814AF" w:rsidRPr="00610598" w14:paraId="180343DC" w14:textId="77777777" w:rsidTr="00FD4375">
        <w:trPr>
          <w:trHeight w:val="266"/>
        </w:trPr>
        <w:tc>
          <w:tcPr>
            <w:tcW w:w="9065" w:type="dxa"/>
            <w:shd w:val="clear" w:color="auto" w:fill="16CC7E"/>
          </w:tcPr>
          <w:p w14:paraId="356FAB16" w14:textId="4949B9C4" w:rsidR="009814AF" w:rsidRPr="00610598" w:rsidRDefault="00FD089E" w:rsidP="00FD4375">
            <w:pPr>
              <w:pStyle w:val="Heading2"/>
              <w:rPr>
                <w:rFonts w:ascii="Times New Roman" w:hAnsi="Times New Roman" w:cs="Times New Roman"/>
                <w:b/>
                <w:bCs/>
                <w:noProof/>
                <w:color w:val="FFFFFF" w:themeColor="background1"/>
                <w:sz w:val="24"/>
                <w:szCs w:val="24"/>
              </w:rPr>
            </w:pPr>
            <w:bookmarkStart w:id="316" w:name="_Toc121839212"/>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ADR-DSN.M.626</w:t>
            </w:r>
            <w:proofErr w:type="spellEnd"/>
            <w:r>
              <w:rPr>
                <w:rFonts w:ascii="Times New Roman" w:hAnsi="Times New Roman"/>
                <w:b/>
                <w:color w:val="FFFFFF" w:themeColor="background1"/>
                <w:sz w:val="24"/>
              </w:rPr>
              <w:t xml:space="preserve">. punktu “Vienkāršotās pieejas </w:t>
            </w:r>
            <w:proofErr w:type="spellStart"/>
            <w:r>
              <w:rPr>
                <w:rFonts w:ascii="Times New Roman" w:hAnsi="Times New Roman"/>
                <w:b/>
                <w:color w:val="FFFFFF" w:themeColor="background1"/>
                <w:sz w:val="24"/>
              </w:rPr>
              <w:t>uguņu</w:t>
            </w:r>
            <w:proofErr w:type="spellEnd"/>
            <w:r>
              <w:rPr>
                <w:rFonts w:ascii="Times New Roman" w:hAnsi="Times New Roman"/>
                <w:b/>
                <w:color w:val="FFFFFF" w:themeColor="background1"/>
                <w:sz w:val="24"/>
              </w:rPr>
              <w:t xml:space="preserve"> sistēmas”</w:t>
            </w:r>
            <w:bookmarkEnd w:id="316"/>
          </w:p>
        </w:tc>
      </w:tr>
    </w:tbl>
    <w:p w14:paraId="66E1621B" w14:textId="77777777" w:rsidR="00610598" w:rsidRPr="00610598" w:rsidRDefault="00610598" w:rsidP="00610598">
      <w:pPr>
        <w:jc w:val="both"/>
        <w:rPr>
          <w:rFonts w:ascii="Times New Roman" w:eastAsia="Calibri" w:hAnsi="Times New Roman" w:cs="Calibri"/>
          <w:noProof/>
          <w:sz w:val="24"/>
          <w:szCs w:val="5"/>
        </w:rPr>
      </w:pPr>
    </w:p>
    <w:p w14:paraId="6F7D82CB" w14:textId="77777777" w:rsidR="00610598" w:rsidRDefault="00610598" w:rsidP="00610598">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79749E88" w14:textId="77777777" w:rsidR="00AC407B" w:rsidRPr="00610598" w:rsidRDefault="00AC407B" w:rsidP="00610598">
      <w:pPr>
        <w:pStyle w:val="BodyText"/>
        <w:spacing w:before="0"/>
        <w:ind w:left="0" w:firstLine="0"/>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C407B" w:rsidRPr="00610598" w14:paraId="6592E4F4" w14:textId="77777777" w:rsidTr="00FD4375">
        <w:trPr>
          <w:trHeight w:val="266"/>
        </w:trPr>
        <w:tc>
          <w:tcPr>
            <w:tcW w:w="9065" w:type="dxa"/>
            <w:shd w:val="clear" w:color="auto" w:fill="212E63"/>
          </w:tcPr>
          <w:p w14:paraId="13775F62" w14:textId="015A2077" w:rsidR="00AC407B" w:rsidRPr="00610598" w:rsidRDefault="00FD089E" w:rsidP="00FD4375">
            <w:pPr>
              <w:pStyle w:val="Heading2"/>
              <w:rPr>
                <w:rFonts w:ascii="Times New Roman" w:hAnsi="Times New Roman" w:cs="Times New Roman"/>
                <w:b/>
                <w:noProof/>
                <w:color w:val="FFFFFF"/>
                <w:sz w:val="24"/>
                <w:szCs w:val="18"/>
              </w:rPr>
            </w:pPr>
            <w:bookmarkStart w:id="317" w:name="_Toc121839213"/>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ADR-DSN.M.630</w:t>
            </w:r>
            <w:proofErr w:type="spellEnd"/>
            <w:r>
              <w:rPr>
                <w:rFonts w:ascii="Times New Roman" w:hAnsi="Times New Roman"/>
                <w:b/>
                <w:color w:val="FFFFFF"/>
                <w:sz w:val="24"/>
              </w:rPr>
              <w:t xml:space="preserve">. punktu “I kategorijas precīzas pieejas </w:t>
            </w:r>
            <w:proofErr w:type="spellStart"/>
            <w:r>
              <w:rPr>
                <w:rFonts w:ascii="Times New Roman" w:hAnsi="Times New Roman"/>
                <w:b/>
                <w:color w:val="FFFFFF"/>
                <w:sz w:val="24"/>
              </w:rPr>
              <w:t>uguņu</w:t>
            </w:r>
            <w:proofErr w:type="spellEnd"/>
            <w:r>
              <w:rPr>
                <w:rFonts w:ascii="Times New Roman" w:hAnsi="Times New Roman"/>
                <w:b/>
                <w:color w:val="FFFFFF"/>
                <w:sz w:val="24"/>
              </w:rPr>
              <w:t xml:space="preserve"> sistēma”</w:t>
            </w:r>
            <w:bookmarkEnd w:id="317"/>
          </w:p>
        </w:tc>
      </w:tr>
    </w:tbl>
    <w:p w14:paraId="17B1925C" w14:textId="77777777" w:rsidR="00610598" w:rsidRPr="00610598" w:rsidRDefault="00610598" w:rsidP="00610598">
      <w:pPr>
        <w:jc w:val="both"/>
        <w:rPr>
          <w:rFonts w:ascii="Times New Roman" w:eastAsia="Calibri" w:hAnsi="Times New Roman" w:cs="Calibri"/>
          <w:noProof/>
          <w:sz w:val="24"/>
          <w:szCs w:val="5"/>
        </w:rPr>
      </w:pPr>
    </w:p>
    <w:p w14:paraId="5170E5F1" w14:textId="28940300" w:rsidR="00610598" w:rsidRPr="00AC407B" w:rsidRDefault="00FD089E" w:rsidP="00AC407B">
      <w:pPr>
        <w:pStyle w:val="BodyText"/>
        <w:spacing w:before="0"/>
        <w:ind w:left="0" w:firstLine="0"/>
        <w:jc w:val="both"/>
        <w:rPr>
          <w:rFonts w:ascii="Times New Roman" w:hAnsi="Times New Roman"/>
          <w:noProof/>
          <w:sz w:val="24"/>
        </w:rPr>
      </w:pPr>
      <w:r>
        <w:rPr>
          <w:rFonts w:ascii="Times New Roman" w:hAnsi="Times New Roman"/>
          <w:sz w:val="24"/>
        </w:rPr>
        <w:t xml:space="preserve">a) Pieejas </w:t>
      </w:r>
      <w:proofErr w:type="spellStart"/>
      <w:r>
        <w:rPr>
          <w:rFonts w:ascii="Times New Roman" w:hAnsi="Times New Roman"/>
          <w:sz w:val="24"/>
        </w:rPr>
        <w:t>uguņu</w:t>
      </w:r>
      <w:proofErr w:type="spellEnd"/>
      <w:r>
        <w:rPr>
          <w:rFonts w:ascii="Times New Roman" w:hAnsi="Times New Roman"/>
          <w:sz w:val="24"/>
        </w:rPr>
        <w:t xml:space="preserve"> sistēmas drošības mērķis ir sniegt trajektorijas un sānsveres korekcijas iespējas un aptuvenu informāciju par atlikušo distanci, lai nodrošinātu drošu pieeju skrejceļam.</w:t>
      </w:r>
    </w:p>
    <w:p w14:paraId="73323ECA" w14:textId="09031852" w:rsidR="00610598" w:rsidRDefault="00FD089E" w:rsidP="00AC407B">
      <w:pPr>
        <w:pStyle w:val="BodyText"/>
        <w:spacing w:before="0"/>
        <w:ind w:left="0" w:firstLine="0"/>
        <w:jc w:val="both"/>
        <w:rPr>
          <w:rFonts w:ascii="Times New Roman" w:hAnsi="Times New Roman"/>
          <w:noProof/>
          <w:sz w:val="24"/>
        </w:rPr>
      </w:pPr>
      <w:r>
        <w:rPr>
          <w:rFonts w:ascii="Times New Roman" w:hAnsi="Times New Roman"/>
          <w:sz w:val="24"/>
        </w:rPr>
        <w:t>b) Novietojums un sastāvs.</w:t>
      </w:r>
    </w:p>
    <w:p w14:paraId="6AAB5CB8" w14:textId="77777777" w:rsidR="00FD089E" w:rsidRPr="00610598" w:rsidRDefault="00FD089E" w:rsidP="00AC407B">
      <w:pPr>
        <w:pStyle w:val="BodyText"/>
        <w:spacing w:before="0"/>
        <w:ind w:left="0" w:firstLine="0"/>
        <w:jc w:val="both"/>
        <w:rPr>
          <w:rFonts w:ascii="Times New Roman" w:hAnsi="Times New Roman"/>
          <w:noProof/>
          <w:sz w:val="24"/>
        </w:rPr>
      </w:pPr>
    </w:p>
    <w:p w14:paraId="699FCF54" w14:textId="24367B4C" w:rsidR="00610598" w:rsidRPr="00610598" w:rsidRDefault="00FD089E" w:rsidP="00281ECF">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1) Vispārīga informācija. I kategorijas precīzas pieejas </w:t>
      </w:r>
      <w:proofErr w:type="spellStart"/>
      <w:r>
        <w:rPr>
          <w:rFonts w:ascii="Times New Roman" w:hAnsi="Times New Roman"/>
          <w:sz w:val="24"/>
        </w:rPr>
        <w:t>uguņu</w:t>
      </w:r>
      <w:proofErr w:type="spellEnd"/>
      <w:r>
        <w:rPr>
          <w:rFonts w:ascii="Times New Roman" w:hAnsi="Times New Roman"/>
          <w:sz w:val="24"/>
        </w:rPr>
        <w:t xml:space="preserve"> sistēmai jābūt veidotai no </w:t>
      </w:r>
      <w:proofErr w:type="spellStart"/>
      <w:r>
        <w:rPr>
          <w:rFonts w:ascii="Times New Roman" w:hAnsi="Times New Roman"/>
          <w:sz w:val="24"/>
        </w:rPr>
        <w:lastRenderedPageBreak/>
        <w:t>uguņu</w:t>
      </w:r>
      <w:proofErr w:type="spellEnd"/>
      <w:r>
        <w:rPr>
          <w:rFonts w:ascii="Times New Roman" w:hAnsi="Times New Roman"/>
          <w:sz w:val="24"/>
        </w:rPr>
        <w:t xml:space="preserve"> rindas uz skrejceļa ass līnijas turpinājuma, un vienmēr, kad tas iespējams, jāstiepjas 900 m no skrejceļa sliekšņa ar 30 m garu gaismas horizontu veidojošu </w:t>
      </w:r>
      <w:proofErr w:type="spellStart"/>
      <w:r>
        <w:rPr>
          <w:rFonts w:ascii="Times New Roman" w:hAnsi="Times New Roman"/>
          <w:sz w:val="24"/>
        </w:rPr>
        <w:t>uguņu</w:t>
      </w:r>
      <w:proofErr w:type="spellEnd"/>
      <w:r>
        <w:rPr>
          <w:rFonts w:ascii="Times New Roman" w:hAnsi="Times New Roman"/>
          <w:sz w:val="24"/>
        </w:rPr>
        <w:t xml:space="preserve"> rindu 300 m attālumā no skrejceļa sliekšņa (skat. M-2. attēlu).</w:t>
      </w:r>
    </w:p>
    <w:p w14:paraId="32E1C4C6" w14:textId="290A4120" w:rsidR="00610598" w:rsidRPr="00610598" w:rsidRDefault="00281ECF" w:rsidP="00281ECF">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2) Gaismas horizonta ugunis. Ugunīm, kas veido gaismas horizontu, jābūt izvietotām, cik iespējams, tuvu vienai pie otras horizontālā, taisnā līnijā, kura novietota perpendikulāri attiecībā pret ass līnijas ugunīm, kas to sadala divās vienādās daļās. Attālumam starp gaismas horizonta ugunīm jābūt tādam, lai ugunis no attāluma izskatītos kā nepārtraukta gaismas josla, izņemot to, ka abās ass līnijas pusēs var atstāt atstarpes. Šīm atstarpēm jābūt, cik iespējams, īsām atbilstoši vietējām prasībām, un neviena atstarpe nedrīkst pārsniegt 6 m.</w:t>
      </w:r>
    </w:p>
    <w:p w14:paraId="1A46B20E" w14:textId="5DBDEDF7" w:rsidR="00610598" w:rsidRPr="00610598" w:rsidRDefault="00281ECF" w:rsidP="00281ECF">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3) Ass līnijas ugunis. Ugunis, kas veido ass līniju, jānovieto ar 30 m garenvirziena intervāliem, skrejceļa slieksnim tuvāko uguni novietojot 30 m attālumā no sliekšņa.</w:t>
      </w:r>
    </w:p>
    <w:p w14:paraId="25297990" w14:textId="078AD7B3" w:rsidR="00610598" w:rsidRDefault="00281ECF" w:rsidP="00281ECF">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4) Ciktāl tas iespējams, sistēmai jāatrodas horizontālā plaknē, kas stiepjas caur skrejceļa slieksni, ar nosacījumu, ka:</w:t>
      </w:r>
    </w:p>
    <w:p w14:paraId="3E7AFFE1" w14:textId="77777777" w:rsidR="00281ECF" w:rsidRPr="00610598" w:rsidRDefault="00281ECF" w:rsidP="00281ECF">
      <w:pPr>
        <w:pStyle w:val="BodyText"/>
        <w:tabs>
          <w:tab w:val="left" w:pos="1275"/>
        </w:tabs>
        <w:spacing w:before="0"/>
        <w:ind w:left="284" w:firstLine="0"/>
        <w:jc w:val="both"/>
        <w:rPr>
          <w:rFonts w:ascii="Times New Roman" w:hAnsi="Times New Roman"/>
          <w:noProof/>
          <w:sz w:val="24"/>
        </w:rPr>
      </w:pPr>
    </w:p>
    <w:p w14:paraId="43293ED0" w14:textId="280914F7" w:rsidR="00610598" w:rsidRPr="00610598" w:rsidRDefault="00281ECF" w:rsidP="00281ECF">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 xml:space="preserve">i) izņemot </w:t>
      </w:r>
      <w:r>
        <w:rPr>
          <w:rFonts w:ascii="Times New Roman" w:hAnsi="Times New Roman"/>
          <w:i/>
          <w:iCs/>
          <w:sz w:val="24"/>
        </w:rPr>
        <w:t>ILS</w:t>
      </w:r>
      <w:r>
        <w:rPr>
          <w:rFonts w:ascii="Times New Roman" w:hAnsi="Times New Roman"/>
          <w:sz w:val="24"/>
        </w:rPr>
        <w:t xml:space="preserve"> vai </w:t>
      </w:r>
      <w:proofErr w:type="spellStart"/>
      <w:r>
        <w:rPr>
          <w:rFonts w:ascii="Times New Roman" w:hAnsi="Times New Roman"/>
          <w:i/>
          <w:iCs/>
          <w:sz w:val="24"/>
        </w:rPr>
        <w:t>MLS</w:t>
      </w:r>
      <w:proofErr w:type="spellEnd"/>
      <w:r>
        <w:rPr>
          <w:rFonts w:ascii="Times New Roman" w:hAnsi="Times New Roman"/>
          <w:sz w:val="24"/>
        </w:rPr>
        <w:t xml:space="preserve"> azimuta antenu, nav neviena objekta, kas būtu izvirzīts virs pieejas </w:t>
      </w:r>
      <w:proofErr w:type="spellStart"/>
      <w:r>
        <w:rPr>
          <w:rFonts w:ascii="Times New Roman" w:hAnsi="Times New Roman"/>
          <w:sz w:val="24"/>
        </w:rPr>
        <w:t>uguņu</w:t>
      </w:r>
      <w:proofErr w:type="spellEnd"/>
      <w:r>
        <w:rPr>
          <w:rFonts w:ascii="Times New Roman" w:hAnsi="Times New Roman"/>
          <w:sz w:val="24"/>
        </w:rPr>
        <w:t xml:space="preserve"> plaknes 60 m attālumā no sistēmas ass līnijas, un</w:t>
      </w:r>
    </w:p>
    <w:p w14:paraId="205B7F91" w14:textId="6A7534B4" w:rsidR="00610598" w:rsidRPr="00610598" w:rsidRDefault="00281ECF" w:rsidP="00281ECF">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 xml:space="preserve">ii) gaisa kuģim, kas tuvojas lidlaukam, var būt aizsegta vienīgi tā uguns, kas atrodas gaismas horizonta vai ass līnijas </w:t>
      </w:r>
      <w:proofErr w:type="spellStart"/>
      <w:r>
        <w:rPr>
          <w:rFonts w:ascii="Times New Roman" w:hAnsi="Times New Roman"/>
          <w:sz w:val="24"/>
        </w:rPr>
        <w:t>baretes</w:t>
      </w:r>
      <w:proofErr w:type="spellEnd"/>
      <w:r>
        <w:rPr>
          <w:rFonts w:ascii="Times New Roman" w:hAnsi="Times New Roman"/>
          <w:sz w:val="24"/>
        </w:rPr>
        <w:t xml:space="preserve"> centrālajā daļā, nevis to galos;</w:t>
      </w:r>
    </w:p>
    <w:p w14:paraId="71399485" w14:textId="51595E45" w:rsidR="00610598" w:rsidRDefault="00281ECF" w:rsidP="00281ECF">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 xml:space="preserve">iii) jebkura </w:t>
      </w:r>
      <w:r>
        <w:rPr>
          <w:rFonts w:ascii="Times New Roman" w:hAnsi="Times New Roman"/>
          <w:i/>
          <w:iCs/>
          <w:sz w:val="24"/>
        </w:rPr>
        <w:t>ILS</w:t>
      </w:r>
      <w:r>
        <w:rPr>
          <w:rFonts w:ascii="Times New Roman" w:hAnsi="Times New Roman"/>
          <w:sz w:val="24"/>
        </w:rPr>
        <w:t xml:space="preserve"> vai </w:t>
      </w:r>
      <w:proofErr w:type="spellStart"/>
      <w:r>
        <w:rPr>
          <w:rFonts w:ascii="Times New Roman" w:hAnsi="Times New Roman"/>
          <w:i/>
          <w:iCs/>
          <w:sz w:val="24"/>
        </w:rPr>
        <w:t>MLS</w:t>
      </w:r>
      <w:proofErr w:type="spellEnd"/>
      <w:r>
        <w:rPr>
          <w:rFonts w:ascii="Times New Roman" w:hAnsi="Times New Roman"/>
          <w:sz w:val="24"/>
        </w:rPr>
        <w:t xml:space="preserve"> azimuta antena, kas izvirzīta virs </w:t>
      </w:r>
      <w:proofErr w:type="spellStart"/>
      <w:r>
        <w:rPr>
          <w:rFonts w:ascii="Times New Roman" w:hAnsi="Times New Roman"/>
          <w:sz w:val="24"/>
        </w:rPr>
        <w:t>uguņu</w:t>
      </w:r>
      <w:proofErr w:type="spellEnd"/>
      <w:r>
        <w:rPr>
          <w:rFonts w:ascii="Times New Roman" w:hAnsi="Times New Roman"/>
          <w:sz w:val="24"/>
        </w:rPr>
        <w:t xml:space="preserve"> plaknes, jāuzskata par šķērsli, attiecīgi jāmarķē un jāapgaismo.</w:t>
      </w:r>
    </w:p>
    <w:p w14:paraId="020447F8" w14:textId="77777777" w:rsidR="00281ECF" w:rsidRPr="00610598" w:rsidRDefault="00281ECF" w:rsidP="00281ECF">
      <w:pPr>
        <w:pStyle w:val="BodyText"/>
        <w:tabs>
          <w:tab w:val="left" w:pos="1842"/>
        </w:tabs>
        <w:spacing w:before="0"/>
        <w:ind w:left="567" w:firstLine="0"/>
        <w:jc w:val="both"/>
        <w:rPr>
          <w:rFonts w:ascii="Times New Roman" w:hAnsi="Times New Roman"/>
          <w:noProof/>
          <w:sz w:val="24"/>
        </w:rPr>
      </w:pPr>
    </w:p>
    <w:p w14:paraId="4903B105" w14:textId="62A3A497" w:rsidR="00610598" w:rsidRDefault="00281ECF" w:rsidP="00AC407B">
      <w:pPr>
        <w:pStyle w:val="BodyText"/>
        <w:spacing w:before="0"/>
        <w:ind w:left="0" w:firstLine="0"/>
        <w:jc w:val="both"/>
        <w:rPr>
          <w:rFonts w:ascii="Times New Roman" w:hAnsi="Times New Roman"/>
          <w:noProof/>
          <w:sz w:val="24"/>
        </w:rPr>
      </w:pPr>
      <w:r>
        <w:rPr>
          <w:rFonts w:ascii="Times New Roman" w:hAnsi="Times New Roman"/>
          <w:sz w:val="24"/>
        </w:rPr>
        <w:t>c) Raksturojumi.</w:t>
      </w:r>
    </w:p>
    <w:p w14:paraId="5C96733A" w14:textId="77777777" w:rsidR="00281ECF" w:rsidRPr="00610598" w:rsidRDefault="00281ECF" w:rsidP="00AC407B">
      <w:pPr>
        <w:pStyle w:val="BodyText"/>
        <w:spacing w:before="0"/>
        <w:ind w:left="0" w:firstLine="0"/>
        <w:jc w:val="both"/>
        <w:rPr>
          <w:rFonts w:ascii="Times New Roman" w:hAnsi="Times New Roman"/>
          <w:noProof/>
          <w:sz w:val="24"/>
        </w:rPr>
      </w:pPr>
    </w:p>
    <w:p w14:paraId="2DAAECA7" w14:textId="53C92FD7" w:rsidR="00610598" w:rsidRDefault="00281ECF" w:rsidP="00281ECF">
      <w:pPr>
        <w:pStyle w:val="BodyText"/>
        <w:spacing w:before="0"/>
        <w:ind w:left="284" w:firstLine="0"/>
        <w:jc w:val="both"/>
        <w:rPr>
          <w:rFonts w:ascii="Times New Roman" w:hAnsi="Times New Roman"/>
          <w:noProof/>
          <w:sz w:val="24"/>
        </w:rPr>
      </w:pPr>
      <w:r>
        <w:rPr>
          <w:rFonts w:ascii="Times New Roman" w:hAnsi="Times New Roman"/>
          <w:sz w:val="24"/>
        </w:rPr>
        <w:t xml:space="preserve">1) I kategorijas precīzas pieejas </w:t>
      </w:r>
      <w:proofErr w:type="spellStart"/>
      <w:r>
        <w:rPr>
          <w:rFonts w:ascii="Times New Roman" w:hAnsi="Times New Roman"/>
          <w:sz w:val="24"/>
        </w:rPr>
        <w:t>uguņu</w:t>
      </w:r>
      <w:proofErr w:type="spellEnd"/>
      <w:r>
        <w:rPr>
          <w:rFonts w:ascii="Times New Roman" w:hAnsi="Times New Roman"/>
          <w:sz w:val="24"/>
        </w:rPr>
        <w:t xml:space="preserve"> sistēmas ass līnijas un gaismas horizonta ugunīm jābūt pastāvīga izstarojuma ugunīm, kas izstaro maināmas intensitātes baltu gaismu. Katrai ass līnijas </w:t>
      </w:r>
      <w:proofErr w:type="spellStart"/>
      <w:r>
        <w:rPr>
          <w:rFonts w:ascii="Times New Roman" w:hAnsi="Times New Roman"/>
          <w:sz w:val="24"/>
        </w:rPr>
        <w:t>uguņu</w:t>
      </w:r>
      <w:proofErr w:type="spellEnd"/>
      <w:r>
        <w:rPr>
          <w:rFonts w:ascii="Times New Roman" w:hAnsi="Times New Roman"/>
          <w:sz w:val="24"/>
        </w:rPr>
        <w:t xml:space="preserve"> vienībai ir jābūt veidotai no:</w:t>
      </w:r>
    </w:p>
    <w:p w14:paraId="493DB82F" w14:textId="77777777" w:rsidR="00EA3106" w:rsidRPr="00610598" w:rsidRDefault="00EA3106" w:rsidP="00281ECF">
      <w:pPr>
        <w:pStyle w:val="BodyText"/>
        <w:spacing w:before="0"/>
        <w:ind w:left="284" w:firstLine="0"/>
        <w:jc w:val="both"/>
        <w:rPr>
          <w:rFonts w:ascii="Times New Roman" w:hAnsi="Times New Roman"/>
          <w:noProof/>
          <w:sz w:val="24"/>
        </w:rPr>
      </w:pPr>
    </w:p>
    <w:p w14:paraId="1145825C" w14:textId="05C64B52" w:rsidR="00610598" w:rsidRPr="00610598" w:rsidRDefault="00281ECF" w:rsidP="00281ECF">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 viena gaismas avota ass līnijas tuvākajos 300 m, diviem gaismas avotiem ass līnijas centrālajā 300 m posmā un trim gaismas avotiem ass līnijas tālākajā 300 m posmā, šādi sniedzot informāciju par attālumu, vai</w:t>
      </w:r>
    </w:p>
    <w:p w14:paraId="32A6C609" w14:textId="5DEF440B" w:rsidR="00610598" w:rsidRDefault="00281ECF" w:rsidP="00281ECF">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 xml:space="preserve">ii) </w:t>
      </w:r>
      <w:proofErr w:type="spellStart"/>
      <w:r>
        <w:rPr>
          <w:rFonts w:ascii="Times New Roman" w:hAnsi="Times New Roman"/>
          <w:sz w:val="24"/>
        </w:rPr>
        <w:t>baretes</w:t>
      </w:r>
      <w:proofErr w:type="spellEnd"/>
      <w:r>
        <w:rPr>
          <w:rFonts w:ascii="Times New Roman" w:hAnsi="Times New Roman"/>
          <w:sz w:val="24"/>
        </w:rPr>
        <w:t>.</w:t>
      </w:r>
    </w:p>
    <w:p w14:paraId="38DCC498" w14:textId="77777777" w:rsidR="00281ECF" w:rsidRPr="00610598" w:rsidRDefault="00281ECF" w:rsidP="00AC407B">
      <w:pPr>
        <w:pStyle w:val="BodyText"/>
        <w:tabs>
          <w:tab w:val="left" w:pos="1842"/>
        </w:tabs>
        <w:spacing w:before="0"/>
        <w:ind w:left="0" w:firstLine="0"/>
        <w:jc w:val="both"/>
        <w:rPr>
          <w:rFonts w:ascii="Times New Roman" w:hAnsi="Times New Roman"/>
          <w:noProof/>
          <w:sz w:val="24"/>
        </w:rPr>
      </w:pPr>
    </w:p>
    <w:p w14:paraId="43080D1A" w14:textId="7AF9E06D" w:rsidR="00610598" w:rsidRDefault="00281ECF" w:rsidP="00281ECF">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2) Ja var parādīt tādu pieejas </w:t>
      </w:r>
      <w:proofErr w:type="spellStart"/>
      <w:r>
        <w:rPr>
          <w:rFonts w:ascii="Times New Roman" w:hAnsi="Times New Roman"/>
          <w:sz w:val="24"/>
        </w:rPr>
        <w:t>uguņu</w:t>
      </w:r>
      <w:proofErr w:type="spellEnd"/>
      <w:r>
        <w:rPr>
          <w:rFonts w:ascii="Times New Roman" w:hAnsi="Times New Roman"/>
          <w:sz w:val="24"/>
        </w:rPr>
        <w:t xml:space="preserve"> </w:t>
      </w:r>
      <w:proofErr w:type="spellStart"/>
      <w:r>
        <w:rPr>
          <w:rFonts w:ascii="Times New Roman" w:hAnsi="Times New Roman"/>
          <w:sz w:val="24"/>
        </w:rPr>
        <w:t>izmantojamības</w:t>
      </w:r>
      <w:proofErr w:type="spellEnd"/>
      <w:r>
        <w:rPr>
          <w:rFonts w:ascii="Times New Roman" w:hAnsi="Times New Roman"/>
          <w:sz w:val="24"/>
        </w:rPr>
        <w:t xml:space="preserve"> līmeni, kāds </w:t>
      </w:r>
      <w:proofErr w:type="spellStart"/>
      <w:r>
        <w:rPr>
          <w:rFonts w:ascii="Times New Roman" w:hAnsi="Times New Roman"/>
          <w:sz w:val="24"/>
        </w:rPr>
        <w:t>ADR.OPS.C.015</w:t>
      </w:r>
      <w:proofErr w:type="spellEnd"/>
      <w:r>
        <w:rPr>
          <w:rFonts w:ascii="Times New Roman" w:hAnsi="Times New Roman"/>
          <w:sz w:val="24"/>
        </w:rPr>
        <w:t xml:space="preserve">. punktā ir noteikts kā tehniskās apkopes mērķis, katrai ass līnijas </w:t>
      </w:r>
      <w:proofErr w:type="spellStart"/>
      <w:r>
        <w:rPr>
          <w:rFonts w:ascii="Times New Roman" w:hAnsi="Times New Roman"/>
          <w:sz w:val="24"/>
        </w:rPr>
        <w:t>uguņu</w:t>
      </w:r>
      <w:proofErr w:type="spellEnd"/>
      <w:r>
        <w:rPr>
          <w:rFonts w:ascii="Times New Roman" w:hAnsi="Times New Roman"/>
          <w:sz w:val="24"/>
        </w:rPr>
        <w:t xml:space="preserve"> vienībai jāsastāv no:</w:t>
      </w:r>
    </w:p>
    <w:p w14:paraId="7F93DA64" w14:textId="77777777" w:rsidR="00281ECF" w:rsidRPr="00610598" w:rsidRDefault="00281ECF" w:rsidP="00281ECF">
      <w:pPr>
        <w:pStyle w:val="BodyText"/>
        <w:tabs>
          <w:tab w:val="left" w:pos="1275"/>
        </w:tabs>
        <w:spacing w:before="0"/>
        <w:ind w:left="284" w:firstLine="0"/>
        <w:jc w:val="both"/>
        <w:rPr>
          <w:rFonts w:ascii="Times New Roman" w:hAnsi="Times New Roman"/>
          <w:noProof/>
          <w:sz w:val="24"/>
        </w:rPr>
      </w:pPr>
    </w:p>
    <w:p w14:paraId="26EB8360" w14:textId="5B92CDFF" w:rsidR="00610598" w:rsidRPr="00610598" w:rsidRDefault="00281ECF" w:rsidP="00281ECF">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 viena gaismas avota vai</w:t>
      </w:r>
    </w:p>
    <w:p w14:paraId="172BDBE6" w14:textId="4053B9D4" w:rsidR="00281ECF" w:rsidRDefault="00281ECF" w:rsidP="00281ECF">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 xml:space="preserve">ii) </w:t>
      </w:r>
      <w:proofErr w:type="spellStart"/>
      <w:r>
        <w:rPr>
          <w:rFonts w:ascii="Times New Roman" w:hAnsi="Times New Roman"/>
          <w:sz w:val="24"/>
        </w:rPr>
        <w:t>baretes</w:t>
      </w:r>
      <w:proofErr w:type="spellEnd"/>
      <w:r>
        <w:rPr>
          <w:rFonts w:ascii="Times New Roman" w:hAnsi="Times New Roman"/>
          <w:sz w:val="24"/>
        </w:rPr>
        <w:t>.</w:t>
      </w:r>
    </w:p>
    <w:p w14:paraId="28B01B03" w14:textId="244F7442" w:rsidR="00610598" w:rsidRDefault="00610598" w:rsidP="00281ECF">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 xml:space="preserve">Ja </w:t>
      </w:r>
      <w:proofErr w:type="spellStart"/>
      <w:r>
        <w:rPr>
          <w:rFonts w:ascii="Times New Roman" w:hAnsi="Times New Roman"/>
          <w:sz w:val="24"/>
        </w:rPr>
        <w:t>baretes</w:t>
      </w:r>
      <w:proofErr w:type="spellEnd"/>
      <w:r>
        <w:rPr>
          <w:rFonts w:ascii="Times New Roman" w:hAnsi="Times New Roman"/>
          <w:sz w:val="24"/>
        </w:rPr>
        <w:t xml:space="preserve"> ir veidotas no </w:t>
      </w:r>
      <w:proofErr w:type="spellStart"/>
      <w:r>
        <w:rPr>
          <w:rFonts w:ascii="Times New Roman" w:hAnsi="Times New Roman"/>
          <w:sz w:val="24"/>
        </w:rPr>
        <w:t>punktveida</w:t>
      </w:r>
      <w:proofErr w:type="spellEnd"/>
      <w:r>
        <w:rPr>
          <w:rFonts w:ascii="Times New Roman" w:hAnsi="Times New Roman"/>
          <w:sz w:val="24"/>
        </w:rPr>
        <w:t xml:space="preserve"> ugunīm, tām jābūt vienmērīgi izvietotām ne vairāk kā 1,5 m attālumā vienai no otras. </w:t>
      </w:r>
      <w:proofErr w:type="spellStart"/>
      <w:r>
        <w:rPr>
          <w:rFonts w:ascii="Times New Roman" w:hAnsi="Times New Roman"/>
          <w:sz w:val="24"/>
        </w:rPr>
        <w:t>Baretēm</w:t>
      </w:r>
      <w:proofErr w:type="spellEnd"/>
      <w:r>
        <w:rPr>
          <w:rFonts w:ascii="Times New Roman" w:hAnsi="Times New Roman"/>
          <w:sz w:val="24"/>
        </w:rPr>
        <w:t xml:space="preserve"> jābūt vismaz 4 m garām.</w:t>
      </w:r>
    </w:p>
    <w:p w14:paraId="7534799B" w14:textId="77777777" w:rsidR="00281ECF" w:rsidRPr="00610598" w:rsidRDefault="00281ECF" w:rsidP="00281ECF">
      <w:pPr>
        <w:pStyle w:val="BodyText"/>
        <w:tabs>
          <w:tab w:val="left" w:pos="1842"/>
        </w:tabs>
        <w:spacing w:before="0"/>
        <w:ind w:left="567" w:firstLine="0"/>
        <w:jc w:val="both"/>
        <w:rPr>
          <w:rFonts w:ascii="Times New Roman" w:hAnsi="Times New Roman"/>
          <w:noProof/>
          <w:sz w:val="24"/>
        </w:rPr>
      </w:pPr>
    </w:p>
    <w:p w14:paraId="1C792E63" w14:textId="648DB098" w:rsidR="00610598" w:rsidRPr="00610598" w:rsidRDefault="00281ECF" w:rsidP="00281ECF">
      <w:pPr>
        <w:pStyle w:val="BodyText"/>
        <w:spacing w:before="0"/>
        <w:ind w:left="284" w:firstLine="0"/>
        <w:jc w:val="both"/>
        <w:rPr>
          <w:rFonts w:ascii="Times New Roman" w:hAnsi="Times New Roman"/>
          <w:noProof/>
          <w:sz w:val="24"/>
        </w:rPr>
      </w:pPr>
      <w:r>
        <w:rPr>
          <w:rFonts w:ascii="Times New Roman" w:hAnsi="Times New Roman"/>
          <w:sz w:val="24"/>
        </w:rPr>
        <w:t>3) Ja ass līnija veidota no ugunīm, kas minētas iepriekš c) apakšpunkta 1) daļas i) punktā vai c) apakšpunkta 2) daļas i) punktā, papildus gaismas horizontam, kurš novietots 300 m attālumā no skrejceļa sliekšņa, jānodrošina arī citi gaismas horizonti 150 m, 450 m, 600 m un 750 m attālumā no skrejceļa sliekšņa. Ugunīm, kas veido katru gaismas horizontu, jābūt izvietotām, cik iespējams, tuvu vienai pie otras horizontālā, taisnā līnijā, kura novietota perpendikulāri attiecībā pret ass līnijas ugunīm, kas to sadala divās vienādās daļās. Attālumam starp gaismas horizonta ugunīm jābūt tādam, lai ugunis no attāluma izskatītos kā nepārtraukta gaismas josla, izņemot to, ka abās ass līnijas pusēs var atstāt atstarpes. Šīm atstarpēm jābūt, cik iespējams, īsām atbilstoši vietējām prasībām, un neviena atstarpe nedrīkst pārsniegt 6 m.</w:t>
      </w:r>
    </w:p>
    <w:p w14:paraId="6FF54AD4" w14:textId="31C91FB3" w:rsidR="00610598" w:rsidRPr="00610598" w:rsidRDefault="00281ECF" w:rsidP="00CC712B">
      <w:pPr>
        <w:pStyle w:val="BodyText"/>
        <w:spacing w:before="0"/>
        <w:ind w:left="284" w:firstLine="0"/>
        <w:jc w:val="both"/>
        <w:rPr>
          <w:rFonts w:ascii="Times New Roman" w:hAnsi="Times New Roman"/>
          <w:noProof/>
          <w:sz w:val="24"/>
        </w:rPr>
      </w:pPr>
      <w:r>
        <w:rPr>
          <w:rFonts w:ascii="Times New Roman" w:hAnsi="Times New Roman"/>
          <w:sz w:val="24"/>
        </w:rPr>
        <w:t xml:space="preserve">4) Ja sistēmā ir iekļauti papildu gaismas horizonti, to ārējiem galiem jābūt novietotiem uz </w:t>
      </w:r>
      <w:r>
        <w:rPr>
          <w:rFonts w:ascii="Times New Roman" w:hAnsi="Times New Roman"/>
          <w:sz w:val="24"/>
        </w:rPr>
        <w:lastRenderedPageBreak/>
        <w:t xml:space="preserve">divām taisnām līnijām, kas ir paralēlas ass līnijas </w:t>
      </w:r>
      <w:proofErr w:type="spellStart"/>
      <w:r>
        <w:rPr>
          <w:rFonts w:ascii="Times New Roman" w:hAnsi="Times New Roman"/>
          <w:sz w:val="24"/>
        </w:rPr>
        <w:t>uguņu</w:t>
      </w:r>
      <w:proofErr w:type="spellEnd"/>
      <w:r>
        <w:rPr>
          <w:rFonts w:ascii="Times New Roman" w:hAnsi="Times New Roman"/>
          <w:sz w:val="24"/>
        </w:rPr>
        <w:t xml:space="preserve"> līnijai vai saplūst ar skrejceļa ass līniju punktā, kurš atrodas 300 m attālumā no skrejceļa sliekšņa nolaišanās virzienā.</w:t>
      </w:r>
    </w:p>
    <w:p w14:paraId="30449011" w14:textId="28532176" w:rsidR="00610598" w:rsidRPr="00610598" w:rsidRDefault="00CC712B" w:rsidP="00CC712B">
      <w:pPr>
        <w:pStyle w:val="BodyText"/>
        <w:spacing w:before="0"/>
        <w:ind w:left="284" w:firstLine="0"/>
        <w:jc w:val="both"/>
        <w:rPr>
          <w:rFonts w:ascii="Times New Roman" w:hAnsi="Times New Roman"/>
          <w:noProof/>
          <w:sz w:val="24"/>
        </w:rPr>
      </w:pPr>
      <w:r>
        <w:rPr>
          <w:rFonts w:ascii="Times New Roman" w:hAnsi="Times New Roman"/>
          <w:sz w:val="24"/>
        </w:rPr>
        <w:t xml:space="preserve">5) </w:t>
      </w:r>
      <w:proofErr w:type="spellStart"/>
      <w:r>
        <w:rPr>
          <w:rFonts w:ascii="Times New Roman" w:hAnsi="Times New Roman"/>
          <w:sz w:val="24"/>
        </w:rPr>
        <w:t>Uguņu</w:t>
      </w:r>
      <w:proofErr w:type="spellEnd"/>
      <w:r>
        <w:rPr>
          <w:rFonts w:ascii="Times New Roman" w:hAnsi="Times New Roman"/>
          <w:sz w:val="24"/>
        </w:rPr>
        <w:t xml:space="preserve"> raksturojumiem jāatbilst specifikācijām, kas noteiktas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ADR-DSN.U.940</w:t>
      </w:r>
      <w:proofErr w:type="spellEnd"/>
      <w:r>
        <w:rPr>
          <w:rFonts w:ascii="Times New Roman" w:hAnsi="Times New Roman"/>
          <w:sz w:val="24"/>
        </w:rPr>
        <w:t xml:space="preserve">. punktu, skat. U-5. attēlu. </w:t>
      </w:r>
      <w:proofErr w:type="spellStart"/>
      <w:r>
        <w:rPr>
          <w:rFonts w:ascii="Times New Roman" w:hAnsi="Times New Roman"/>
          <w:sz w:val="24"/>
        </w:rPr>
        <w:t>Uguņu</w:t>
      </w:r>
      <w:proofErr w:type="spellEnd"/>
      <w:r>
        <w:rPr>
          <w:rFonts w:ascii="Times New Roman" w:hAnsi="Times New Roman"/>
          <w:sz w:val="24"/>
        </w:rPr>
        <w:t xml:space="preserve"> hromatismam jāatbilst specifikācijām, kas noteiktas attiecīgi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ADR-DSN.U.930</w:t>
      </w:r>
      <w:proofErr w:type="spellEnd"/>
      <w:r>
        <w:rPr>
          <w:rFonts w:ascii="Times New Roman" w:hAnsi="Times New Roman"/>
          <w:sz w:val="24"/>
        </w:rPr>
        <w:t>. punktu un U-</w:t>
      </w:r>
      <w:proofErr w:type="spellStart"/>
      <w:r>
        <w:rPr>
          <w:rFonts w:ascii="Times New Roman" w:hAnsi="Times New Roman"/>
          <w:sz w:val="24"/>
        </w:rPr>
        <w:t>1.A</w:t>
      </w:r>
      <w:proofErr w:type="spellEnd"/>
      <w:r>
        <w:rPr>
          <w:rFonts w:ascii="Times New Roman" w:hAnsi="Times New Roman"/>
          <w:sz w:val="24"/>
        </w:rPr>
        <w:t xml:space="preserve"> vai U-</w:t>
      </w:r>
      <w:proofErr w:type="spellStart"/>
      <w:r>
        <w:rPr>
          <w:rFonts w:ascii="Times New Roman" w:hAnsi="Times New Roman"/>
          <w:sz w:val="24"/>
        </w:rPr>
        <w:t>1.B</w:t>
      </w:r>
      <w:proofErr w:type="spellEnd"/>
      <w:r>
        <w:rPr>
          <w:rFonts w:ascii="Times New Roman" w:hAnsi="Times New Roman"/>
          <w:sz w:val="24"/>
        </w:rPr>
        <w:t> attēlā.</w:t>
      </w:r>
    </w:p>
    <w:p w14:paraId="5157A920" w14:textId="5658C0DA" w:rsidR="00610598" w:rsidRPr="00610598" w:rsidRDefault="00CC712B" w:rsidP="00CC712B">
      <w:pPr>
        <w:pStyle w:val="BodyText"/>
        <w:spacing w:before="0"/>
        <w:ind w:left="284" w:firstLine="0"/>
        <w:jc w:val="both"/>
        <w:rPr>
          <w:rFonts w:ascii="Times New Roman" w:hAnsi="Times New Roman"/>
          <w:noProof/>
          <w:sz w:val="24"/>
        </w:rPr>
      </w:pPr>
      <w:r>
        <w:rPr>
          <w:rFonts w:ascii="Times New Roman" w:hAnsi="Times New Roman"/>
          <w:sz w:val="24"/>
        </w:rPr>
        <w:t xml:space="preserve">6) Ja ass līnija veidota no </w:t>
      </w:r>
      <w:proofErr w:type="spellStart"/>
      <w:r>
        <w:rPr>
          <w:rFonts w:ascii="Times New Roman" w:hAnsi="Times New Roman"/>
          <w:sz w:val="24"/>
        </w:rPr>
        <w:t>baretēm</w:t>
      </w:r>
      <w:proofErr w:type="spellEnd"/>
      <w:r>
        <w:rPr>
          <w:rFonts w:ascii="Times New Roman" w:hAnsi="Times New Roman"/>
          <w:sz w:val="24"/>
        </w:rPr>
        <w:t xml:space="preserve">, kas noteiktas c) apakšpunkta 1) daļas ii) punktā vai c) apakšpunkta 2) daļas ii) punktā, katra </w:t>
      </w:r>
      <w:proofErr w:type="spellStart"/>
      <w:r>
        <w:rPr>
          <w:rFonts w:ascii="Times New Roman" w:hAnsi="Times New Roman"/>
          <w:sz w:val="24"/>
        </w:rPr>
        <w:t>barete</w:t>
      </w:r>
      <w:proofErr w:type="spellEnd"/>
      <w:r>
        <w:rPr>
          <w:rFonts w:ascii="Times New Roman" w:hAnsi="Times New Roman"/>
          <w:sz w:val="24"/>
        </w:rPr>
        <w:t xml:space="preserve"> jāpapildina ar </w:t>
      </w:r>
      <w:proofErr w:type="spellStart"/>
      <w:r>
        <w:rPr>
          <w:rFonts w:ascii="Times New Roman" w:hAnsi="Times New Roman"/>
          <w:sz w:val="24"/>
        </w:rPr>
        <w:t>zibšņuguni</w:t>
      </w:r>
      <w:proofErr w:type="spellEnd"/>
      <w:r>
        <w:rPr>
          <w:rFonts w:ascii="Times New Roman" w:hAnsi="Times New Roman"/>
          <w:sz w:val="24"/>
        </w:rPr>
        <w:t>, izņemot gadījumus, kad šāds apgaismojums netiek uzskatīts par nepieciešamu, ņemot vērā sistēmas raksturojumus un meteoroloģisko apstākļu īpatnības.</w:t>
      </w:r>
    </w:p>
    <w:p w14:paraId="2B001F5F" w14:textId="2B4FE352" w:rsidR="00610598" w:rsidRPr="00610598" w:rsidRDefault="00CC712B" w:rsidP="00CC712B">
      <w:pPr>
        <w:pStyle w:val="BodyText"/>
        <w:spacing w:before="0"/>
        <w:ind w:left="284" w:firstLine="0"/>
        <w:jc w:val="both"/>
        <w:rPr>
          <w:rFonts w:ascii="Times New Roman" w:hAnsi="Times New Roman"/>
          <w:noProof/>
          <w:sz w:val="24"/>
        </w:rPr>
      </w:pPr>
      <w:r>
        <w:rPr>
          <w:rFonts w:ascii="Times New Roman" w:hAnsi="Times New Roman"/>
          <w:sz w:val="24"/>
        </w:rPr>
        <w:t xml:space="preserve">7) Katrai </w:t>
      </w:r>
      <w:proofErr w:type="spellStart"/>
      <w:r>
        <w:rPr>
          <w:rFonts w:ascii="Times New Roman" w:hAnsi="Times New Roman"/>
          <w:sz w:val="24"/>
        </w:rPr>
        <w:t>zibšņugunij</w:t>
      </w:r>
      <w:proofErr w:type="spellEnd"/>
      <w:r>
        <w:rPr>
          <w:rFonts w:ascii="Times New Roman" w:hAnsi="Times New Roman"/>
          <w:sz w:val="24"/>
        </w:rPr>
        <w:t xml:space="preserve">, kas noteikta c) apakšpunkta 6) daļā, jāmirgo divas reizes sekundē noteiktā secībā, sākot no tālākās uguns un beidzot ar skrejceļa slieksnim tuvāko sistēmas uguni. Elektriskā ķēde jāprojektē tā, lai šīs ugunis varētu darbināt neatkarīgi no citām pieejas </w:t>
      </w:r>
      <w:proofErr w:type="spellStart"/>
      <w:r>
        <w:rPr>
          <w:rFonts w:ascii="Times New Roman" w:hAnsi="Times New Roman"/>
          <w:sz w:val="24"/>
        </w:rPr>
        <w:t>uguņu</w:t>
      </w:r>
      <w:proofErr w:type="spellEnd"/>
      <w:r>
        <w:rPr>
          <w:rFonts w:ascii="Times New Roman" w:hAnsi="Times New Roman"/>
          <w:sz w:val="24"/>
        </w:rPr>
        <w:t xml:space="preserve"> sistēmas ugunīm.</w:t>
      </w:r>
    </w:p>
    <w:p w14:paraId="3EC044D2" w14:textId="77777777" w:rsidR="00610598" w:rsidRPr="00610598" w:rsidRDefault="00610598" w:rsidP="00610598">
      <w:pPr>
        <w:jc w:val="both"/>
        <w:rPr>
          <w:rFonts w:ascii="Times New Roman" w:eastAsia="Calibri" w:hAnsi="Times New Roman" w:cs="Calibri"/>
          <w:noProof/>
          <w:sz w:val="24"/>
          <w:szCs w:val="9"/>
        </w:rPr>
      </w:pPr>
    </w:p>
    <w:p w14:paraId="711D06CD" w14:textId="14A3AB0F" w:rsidR="00610598" w:rsidRPr="00610598" w:rsidRDefault="006756D0" w:rsidP="00610598">
      <w:pPr>
        <w:jc w:val="both"/>
        <w:rPr>
          <w:rFonts w:ascii="Times New Roman" w:eastAsia="Calibri" w:hAnsi="Times New Roman" w:cs="Calibri"/>
          <w:noProof/>
          <w:sz w:val="24"/>
          <w:szCs w:val="20"/>
        </w:rPr>
      </w:pPr>
      <w:r>
        <w:rPr>
          <w:rFonts w:ascii="Times New Roman" w:eastAsia="Calibri" w:hAnsi="Times New Roman" w:cs="Calibri"/>
          <w:noProof/>
          <w:sz w:val="24"/>
          <w:szCs w:val="20"/>
        </w:rPr>
        <w:drawing>
          <wp:inline distT="0" distB="0" distL="0" distR="0" wp14:anchorId="445AA930" wp14:editId="44F5A29E">
            <wp:extent cx="5745892" cy="3246679"/>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61660" cy="3255589"/>
                    </a:xfrm>
                    <a:prstGeom prst="rect">
                      <a:avLst/>
                    </a:prstGeom>
                    <a:noFill/>
                    <a:ln>
                      <a:noFill/>
                    </a:ln>
                  </pic:spPr>
                </pic:pic>
              </a:graphicData>
            </a:graphic>
          </wp:inline>
        </w:drawing>
      </w:r>
    </w:p>
    <w:p w14:paraId="019AD080" w14:textId="7CA0E45B" w:rsidR="00610598" w:rsidRDefault="00610598" w:rsidP="00610598">
      <w:pPr>
        <w:jc w:val="both"/>
        <w:rPr>
          <w:rFonts w:ascii="Times New Roman" w:hAnsi="Times New Roman"/>
          <w:b/>
          <w:i/>
          <w:noProof/>
          <w:sz w:val="24"/>
        </w:rPr>
      </w:pPr>
      <w:r>
        <w:rPr>
          <w:rFonts w:ascii="Times New Roman" w:hAnsi="Times New Roman"/>
          <w:b/>
          <w:i/>
          <w:sz w:val="24"/>
        </w:rPr>
        <w:t xml:space="preserve">M-2. attēls. I kategorijas precīzas pieejas </w:t>
      </w:r>
      <w:proofErr w:type="spellStart"/>
      <w:r>
        <w:rPr>
          <w:rFonts w:ascii="Times New Roman" w:hAnsi="Times New Roman"/>
          <w:b/>
          <w:i/>
          <w:sz w:val="24"/>
        </w:rPr>
        <w:t>uguņu</w:t>
      </w:r>
      <w:proofErr w:type="spellEnd"/>
      <w:r>
        <w:rPr>
          <w:rFonts w:ascii="Times New Roman" w:hAnsi="Times New Roman"/>
          <w:b/>
          <w:i/>
          <w:sz w:val="24"/>
        </w:rPr>
        <w:t xml:space="preserve"> sistēmas</w:t>
      </w:r>
    </w:p>
    <w:p w14:paraId="223E4946" w14:textId="77777777" w:rsidR="00AC407B" w:rsidRPr="00610598" w:rsidRDefault="00AC407B" w:rsidP="00610598">
      <w:pPr>
        <w:jc w:val="both"/>
        <w:rPr>
          <w:rFonts w:ascii="Times New Roman" w:hAnsi="Times New Roman"/>
          <w:b/>
          <w:i/>
          <w:noProof/>
          <w:sz w:val="24"/>
        </w:rPr>
      </w:pPr>
    </w:p>
    <w:p w14:paraId="182606E1" w14:textId="77777777" w:rsidR="00AC407B"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20A138AD" w14:textId="77777777" w:rsidR="00AC407B"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/4]</w:t>
      </w:r>
    </w:p>
    <w:p w14:paraId="2B3D72E0" w14:textId="62E5B016"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/5]</w:t>
      </w:r>
    </w:p>
    <w:p w14:paraId="144CA3EC" w14:textId="77777777" w:rsidR="00067D9E" w:rsidRPr="00610598" w:rsidRDefault="00067D9E" w:rsidP="00610598">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9814AF" w:rsidRPr="00610598" w14:paraId="048E788A" w14:textId="77777777" w:rsidTr="00FD4375">
        <w:trPr>
          <w:trHeight w:val="266"/>
        </w:trPr>
        <w:tc>
          <w:tcPr>
            <w:tcW w:w="9065" w:type="dxa"/>
            <w:shd w:val="clear" w:color="auto" w:fill="16CC7E"/>
          </w:tcPr>
          <w:p w14:paraId="504F12BB" w14:textId="6E89AE5B" w:rsidR="009814AF" w:rsidRPr="00610598" w:rsidRDefault="00EA26AB" w:rsidP="00FD4375">
            <w:pPr>
              <w:pStyle w:val="Heading2"/>
              <w:rPr>
                <w:rFonts w:ascii="Times New Roman" w:hAnsi="Times New Roman" w:cs="Times New Roman"/>
                <w:b/>
                <w:bCs/>
                <w:noProof/>
                <w:color w:val="FFFFFF" w:themeColor="background1"/>
                <w:sz w:val="24"/>
                <w:szCs w:val="24"/>
              </w:rPr>
            </w:pPr>
            <w:bookmarkStart w:id="318" w:name="_Toc121839214"/>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ADR-DSN.M.630</w:t>
            </w:r>
            <w:proofErr w:type="spellEnd"/>
            <w:r>
              <w:rPr>
                <w:rFonts w:ascii="Times New Roman" w:hAnsi="Times New Roman"/>
                <w:b/>
                <w:color w:val="FFFFFF" w:themeColor="background1"/>
                <w:sz w:val="24"/>
              </w:rPr>
              <w:t xml:space="preserve">. punktu “I kategorijas precīzas pieejas </w:t>
            </w:r>
            <w:proofErr w:type="spellStart"/>
            <w:r>
              <w:rPr>
                <w:rFonts w:ascii="Times New Roman" w:hAnsi="Times New Roman"/>
                <w:b/>
                <w:color w:val="FFFFFF" w:themeColor="background1"/>
                <w:sz w:val="24"/>
              </w:rPr>
              <w:t>uguņu</w:t>
            </w:r>
            <w:proofErr w:type="spellEnd"/>
            <w:r>
              <w:rPr>
                <w:rFonts w:ascii="Times New Roman" w:hAnsi="Times New Roman"/>
                <w:b/>
                <w:color w:val="FFFFFF" w:themeColor="background1"/>
                <w:sz w:val="24"/>
              </w:rPr>
              <w:t xml:space="preserve"> sistēma”</w:t>
            </w:r>
            <w:bookmarkEnd w:id="318"/>
          </w:p>
        </w:tc>
      </w:tr>
    </w:tbl>
    <w:p w14:paraId="01C6C42E" w14:textId="77777777" w:rsidR="00610598" w:rsidRPr="00610598" w:rsidRDefault="00610598" w:rsidP="00610598">
      <w:pPr>
        <w:jc w:val="both"/>
        <w:rPr>
          <w:rFonts w:ascii="Times New Roman" w:eastAsia="Calibri" w:hAnsi="Times New Roman" w:cs="Calibri"/>
          <w:noProof/>
          <w:sz w:val="24"/>
          <w:szCs w:val="5"/>
        </w:rPr>
      </w:pPr>
    </w:p>
    <w:p w14:paraId="43ACFDF6" w14:textId="7D5D8002" w:rsidR="00610598" w:rsidRPr="00AC407B" w:rsidRDefault="00EA26AB"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a) Pieejas </w:t>
      </w:r>
      <w:proofErr w:type="spellStart"/>
      <w:r>
        <w:rPr>
          <w:rFonts w:ascii="Times New Roman" w:hAnsi="Times New Roman"/>
          <w:sz w:val="24"/>
        </w:rPr>
        <w:t>uguņu</w:t>
      </w:r>
      <w:proofErr w:type="spellEnd"/>
      <w:r>
        <w:rPr>
          <w:rFonts w:ascii="Times New Roman" w:hAnsi="Times New Roman"/>
          <w:sz w:val="24"/>
        </w:rPr>
        <w:t xml:space="preserve"> sistēma, kas īsāka par 900 m, var nozīmēt to, ka jānosaka ierobežojumi attiecībā uz skrejceļa izmantošanu.</w:t>
      </w:r>
    </w:p>
    <w:p w14:paraId="5E97A17A" w14:textId="4A7AE543" w:rsidR="00610598" w:rsidRPr="00610598" w:rsidRDefault="001A1053"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Gaismas horizonta ugunis novieto 1–4 m attālumā vienu no otras. Atstarpes abās ass līnijas pusēs var uzlabot virziena vadību, ja pieejas tiek veiktas ar laterālu kļūdu, un atvieglot glābšanas un ugunsdzēsības transportlīdzekļu kustību.</w:t>
      </w:r>
    </w:p>
    <w:p w14:paraId="7A1AC0B9" w14:textId="4D9AFEB0" w:rsidR="00610598" w:rsidRDefault="001A1053" w:rsidP="00AC407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c) </w:t>
      </w:r>
      <w:proofErr w:type="spellStart"/>
      <w:r>
        <w:rPr>
          <w:rFonts w:ascii="Times New Roman" w:hAnsi="Times New Roman"/>
          <w:sz w:val="24"/>
        </w:rPr>
        <w:t>Zibšņuguņu</w:t>
      </w:r>
      <w:proofErr w:type="spellEnd"/>
      <w:r>
        <w:rPr>
          <w:rFonts w:ascii="Times New Roman" w:hAnsi="Times New Roman"/>
          <w:sz w:val="24"/>
        </w:rPr>
        <w:t xml:space="preserve"> sistēma nodrošina pilotiem, kas veic pieeju, lielā attālumā saredzamu informāciju par aizņemta skrejceļa atrašanās vietu un virzienu. Īpaši tādu pilsētu apkārtnē, kurās ir ielu, vietu un ēku apgaismojums, </w:t>
      </w:r>
      <w:proofErr w:type="spellStart"/>
      <w:r>
        <w:rPr>
          <w:rFonts w:ascii="Times New Roman" w:hAnsi="Times New Roman"/>
          <w:sz w:val="24"/>
        </w:rPr>
        <w:t>zibšņuguņu</w:t>
      </w:r>
      <w:proofErr w:type="spellEnd"/>
      <w:r>
        <w:rPr>
          <w:rFonts w:ascii="Times New Roman" w:hAnsi="Times New Roman"/>
          <w:sz w:val="24"/>
        </w:rPr>
        <w:t xml:space="preserve"> sistēma dod iespēju lidojumu apkalpei skaidri identificēt pieeju. Lai naktī nepieļautu apžilbināšanu un nodrošinātu skaidru redzamību, ir jānodrošina augstas intensitātes </w:t>
      </w:r>
      <w:proofErr w:type="spellStart"/>
      <w:r>
        <w:rPr>
          <w:rFonts w:ascii="Times New Roman" w:hAnsi="Times New Roman"/>
          <w:sz w:val="24"/>
        </w:rPr>
        <w:t>zibšņuguns</w:t>
      </w:r>
      <w:proofErr w:type="spellEnd"/>
      <w:r>
        <w:rPr>
          <w:rFonts w:ascii="Times New Roman" w:hAnsi="Times New Roman"/>
          <w:sz w:val="24"/>
        </w:rPr>
        <w:t>, pienācīgi kontrolējot tās intensitāti.</w:t>
      </w:r>
    </w:p>
    <w:p w14:paraId="563FBDC7" w14:textId="77777777" w:rsidR="00AC407B" w:rsidRPr="00610598" w:rsidRDefault="00AC407B" w:rsidP="00AC407B">
      <w:pPr>
        <w:pStyle w:val="BodyText"/>
        <w:tabs>
          <w:tab w:val="left" w:pos="708"/>
        </w:tabs>
        <w:spacing w:before="0"/>
        <w:ind w:left="0" w:firstLine="0"/>
        <w:jc w:val="both"/>
        <w:rPr>
          <w:rFonts w:ascii="Times New Roman" w:hAnsi="Times New Roman"/>
          <w:noProof/>
          <w:sz w:val="24"/>
        </w:rPr>
      </w:pPr>
    </w:p>
    <w:p w14:paraId="4583D37F" w14:textId="77777777" w:rsidR="00AC407B"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6F607FA0" w14:textId="199D604B" w:rsidR="00610598" w:rsidRP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/4]</w:t>
      </w:r>
    </w:p>
    <w:p w14:paraId="640D183B" w14:textId="77777777" w:rsidR="00610598" w:rsidRDefault="00610598" w:rsidP="00610598">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C407B" w:rsidRPr="00610598" w14:paraId="2AD10522" w14:textId="77777777" w:rsidTr="00FD4375">
        <w:trPr>
          <w:trHeight w:val="266"/>
        </w:trPr>
        <w:tc>
          <w:tcPr>
            <w:tcW w:w="9065" w:type="dxa"/>
            <w:shd w:val="clear" w:color="auto" w:fill="212E63"/>
          </w:tcPr>
          <w:p w14:paraId="5B536EDD" w14:textId="5326464A" w:rsidR="00AC407B" w:rsidRPr="00610598" w:rsidRDefault="001A1053" w:rsidP="00FD4375">
            <w:pPr>
              <w:pStyle w:val="Heading2"/>
              <w:rPr>
                <w:rFonts w:ascii="Times New Roman" w:hAnsi="Times New Roman" w:cs="Times New Roman"/>
                <w:b/>
                <w:noProof/>
                <w:color w:val="FFFFFF"/>
                <w:sz w:val="24"/>
                <w:szCs w:val="18"/>
              </w:rPr>
            </w:pPr>
            <w:bookmarkStart w:id="319" w:name="_Toc121839215"/>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ADR-DSN.M.635</w:t>
            </w:r>
            <w:proofErr w:type="spellEnd"/>
            <w:r>
              <w:rPr>
                <w:rFonts w:ascii="Times New Roman" w:hAnsi="Times New Roman"/>
                <w:b/>
                <w:color w:val="FFFFFF"/>
                <w:sz w:val="24"/>
              </w:rPr>
              <w:t xml:space="preserve">. punktu “II un III kategorijas precīzas pieejas </w:t>
            </w:r>
            <w:proofErr w:type="spellStart"/>
            <w:r>
              <w:rPr>
                <w:rFonts w:ascii="Times New Roman" w:hAnsi="Times New Roman"/>
                <w:b/>
                <w:color w:val="FFFFFF"/>
                <w:sz w:val="24"/>
              </w:rPr>
              <w:t>uguņu</w:t>
            </w:r>
            <w:proofErr w:type="spellEnd"/>
            <w:r>
              <w:rPr>
                <w:rFonts w:ascii="Times New Roman" w:hAnsi="Times New Roman"/>
                <w:b/>
                <w:color w:val="FFFFFF"/>
                <w:sz w:val="24"/>
              </w:rPr>
              <w:t xml:space="preserve"> sistēma”</w:t>
            </w:r>
            <w:bookmarkEnd w:id="319"/>
          </w:p>
        </w:tc>
      </w:tr>
    </w:tbl>
    <w:p w14:paraId="4DC25722" w14:textId="77777777" w:rsidR="00610598" w:rsidRPr="00610598" w:rsidRDefault="00610598" w:rsidP="00610598">
      <w:pPr>
        <w:jc w:val="both"/>
        <w:rPr>
          <w:rFonts w:ascii="Times New Roman" w:eastAsia="Calibri" w:hAnsi="Times New Roman" w:cs="Calibri"/>
          <w:noProof/>
          <w:sz w:val="24"/>
          <w:szCs w:val="5"/>
        </w:rPr>
      </w:pPr>
    </w:p>
    <w:p w14:paraId="33958A58" w14:textId="4E298BEA" w:rsidR="00610598" w:rsidRDefault="001A1053" w:rsidP="007A0B7E">
      <w:pPr>
        <w:pStyle w:val="BodyText"/>
        <w:spacing w:before="0"/>
        <w:ind w:left="0" w:firstLine="0"/>
        <w:jc w:val="both"/>
        <w:rPr>
          <w:rFonts w:ascii="Times New Roman" w:hAnsi="Times New Roman"/>
          <w:noProof/>
          <w:sz w:val="24"/>
        </w:rPr>
      </w:pPr>
      <w:r>
        <w:rPr>
          <w:rFonts w:ascii="Times New Roman" w:hAnsi="Times New Roman"/>
          <w:sz w:val="24"/>
        </w:rPr>
        <w:t>a) Novietojums un sastāvs.</w:t>
      </w:r>
    </w:p>
    <w:p w14:paraId="152482AA" w14:textId="77777777" w:rsidR="00ED2573" w:rsidRPr="00610598" w:rsidRDefault="00ED2573" w:rsidP="007A0B7E">
      <w:pPr>
        <w:pStyle w:val="BodyText"/>
        <w:spacing w:before="0"/>
        <w:ind w:left="0" w:firstLine="0"/>
        <w:jc w:val="both"/>
        <w:rPr>
          <w:rFonts w:ascii="Times New Roman" w:hAnsi="Times New Roman"/>
          <w:noProof/>
          <w:sz w:val="24"/>
        </w:rPr>
      </w:pPr>
    </w:p>
    <w:p w14:paraId="0AE92764" w14:textId="3184F518" w:rsidR="00610598" w:rsidRPr="00610598" w:rsidRDefault="001A1053" w:rsidP="00936C76">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1) Pieejas </w:t>
      </w:r>
      <w:proofErr w:type="spellStart"/>
      <w:r>
        <w:rPr>
          <w:rFonts w:ascii="Times New Roman" w:hAnsi="Times New Roman"/>
          <w:sz w:val="24"/>
        </w:rPr>
        <w:t>uguņu</w:t>
      </w:r>
      <w:proofErr w:type="spellEnd"/>
      <w:r>
        <w:rPr>
          <w:rFonts w:ascii="Times New Roman" w:hAnsi="Times New Roman"/>
          <w:sz w:val="24"/>
        </w:rPr>
        <w:t xml:space="preserve"> sistēma jāveido no </w:t>
      </w:r>
      <w:proofErr w:type="spellStart"/>
      <w:r>
        <w:rPr>
          <w:rFonts w:ascii="Times New Roman" w:hAnsi="Times New Roman"/>
          <w:sz w:val="24"/>
        </w:rPr>
        <w:t>uguņu</w:t>
      </w:r>
      <w:proofErr w:type="spellEnd"/>
      <w:r>
        <w:rPr>
          <w:rFonts w:ascii="Times New Roman" w:hAnsi="Times New Roman"/>
          <w:sz w:val="24"/>
        </w:rPr>
        <w:t xml:space="preserve"> rindas uz skrejceļa ass līnijas turpinājuma, kura vienmēr, kad tas iespējams, stiepjas 900 m no skrejceļa sliekšņa. Turklāt sistēma ir jānodrošina ar divām </w:t>
      </w:r>
      <w:proofErr w:type="spellStart"/>
      <w:r>
        <w:rPr>
          <w:rFonts w:ascii="Times New Roman" w:hAnsi="Times New Roman"/>
          <w:sz w:val="24"/>
        </w:rPr>
        <w:t>uguņu</w:t>
      </w:r>
      <w:proofErr w:type="spellEnd"/>
      <w:r>
        <w:rPr>
          <w:rFonts w:ascii="Times New Roman" w:hAnsi="Times New Roman"/>
          <w:sz w:val="24"/>
        </w:rPr>
        <w:t xml:space="preserve"> sānu rindām, kas stiepjas 270 m no skrejceļa sliekšņa, un diviem gaismas horizontiem, no kuriem viens atrodas 150 m attālumā no skrejceļa sliekšņa, bet otrs – 300 m attālumā (skat. M-</w:t>
      </w:r>
      <w:proofErr w:type="spellStart"/>
      <w:r>
        <w:rPr>
          <w:rFonts w:ascii="Times New Roman" w:hAnsi="Times New Roman"/>
          <w:sz w:val="24"/>
        </w:rPr>
        <w:t>3.A</w:t>
      </w:r>
      <w:proofErr w:type="spellEnd"/>
      <w:r>
        <w:rPr>
          <w:rFonts w:ascii="Times New Roman" w:hAnsi="Times New Roman"/>
          <w:sz w:val="24"/>
        </w:rPr>
        <w:t xml:space="preserve"> attēlu). Ja var parādīt tādu pieejas </w:t>
      </w:r>
      <w:proofErr w:type="spellStart"/>
      <w:r>
        <w:rPr>
          <w:rFonts w:ascii="Times New Roman" w:hAnsi="Times New Roman"/>
          <w:sz w:val="24"/>
        </w:rPr>
        <w:t>uguņu</w:t>
      </w:r>
      <w:proofErr w:type="spellEnd"/>
      <w:r>
        <w:rPr>
          <w:rFonts w:ascii="Times New Roman" w:hAnsi="Times New Roman"/>
          <w:sz w:val="24"/>
        </w:rPr>
        <w:t xml:space="preserve"> </w:t>
      </w:r>
      <w:proofErr w:type="spellStart"/>
      <w:r>
        <w:rPr>
          <w:rFonts w:ascii="Times New Roman" w:hAnsi="Times New Roman"/>
          <w:sz w:val="24"/>
        </w:rPr>
        <w:t>izmantojamības</w:t>
      </w:r>
      <w:proofErr w:type="spellEnd"/>
      <w:r>
        <w:rPr>
          <w:rFonts w:ascii="Times New Roman" w:hAnsi="Times New Roman"/>
          <w:sz w:val="24"/>
        </w:rPr>
        <w:t xml:space="preserve"> līmeni, kāds </w:t>
      </w:r>
      <w:proofErr w:type="spellStart"/>
      <w:r>
        <w:rPr>
          <w:rFonts w:ascii="Times New Roman" w:hAnsi="Times New Roman"/>
          <w:sz w:val="24"/>
        </w:rPr>
        <w:t>ADR.OPS.C.015</w:t>
      </w:r>
      <w:proofErr w:type="spellEnd"/>
      <w:r>
        <w:rPr>
          <w:rFonts w:ascii="Times New Roman" w:hAnsi="Times New Roman"/>
          <w:sz w:val="24"/>
        </w:rPr>
        <w:t xml:space="preserve">. punktā ir noteikts kā tehniskās apkopes mērķis, sistēmu var nodrošināt ar divām </w:t>
      </w:r>
      <w:proofErr w:type="spellStart"/>
      <w:r>
        <w:rPr>
          <w:rFonts w:ascii="Times New Roman" w:hAnsi="Times New Roman"/>
          <w:sz w:val="24"/>
        </w:rPr>
        <w:t>uguņu</w:t>
      </w:r>
      <w:proofErr w:type="spellEnd"/>
      <w:r>
        <w:rPr>
          <w:rFonts w:ascii="Times New Roman" w:hAnsi="Times New Roman"/>
          <w:sz w:val="24"/>
        </w:rPr>
        <w:t xml:space="preserve"> sānu rindām, kas stiepjas 240 m no skrejceļa sliekšņa, un ar diviem gaismas horizontiem, no kuriem viens atrodas 150 m attālumā no skrejceļa sliekšņa, bet otrs – 300 m attālumā (skat. M-</w:t>
      </w:r>
      <w:proofErr w:type="spellStart"/>
      <w:r>
        <w:rPr>
          <w:rFonts w:ascii="Times New Roman" w:hAnsi="Times New Roman"/>
          <w:sz w:val="24"/>
        </w:rPr>
        <w:t>3.B</w:t>
      </w:r>
      <w:proofErr w:type="spellEnd"/>
      <w:r>
        <w:rPr>
          <w:rFonts w:ascii="Times New Roman" w:hAnsi="Times New Roman"/>
          <w:sz w:val="24"/>
        </w:rPr>
        <w:t> attēlu).</w:t>
      </w:r>
    </w:p>
    <w:p w14:paraId="2D98DD81" w14:textId="35F9AA5F" w:rsidR="00610598" w:rsidRPr="00610598" w:rsidRDefault="001A1053" w:rsidP="00936C76">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2) Ugunis, kas veido ass līniju, jānovieto ar 30 m garenvirziena intervāliem, skrejceļa slieksnim tuvāko uguni novietojot 30 m attālumā no skrejceļa sliekšņa.</w:t>
      </w:r>
    </w:p>
    <w:p w14:paraId="5C765DDA" w14:textId="03561F84" w:rsidR="00610598" w:rsidRPr="00610598" w:rsidRDefault="001A1053" w:rsidP="00936C76">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3) Ugunis, kas veido sānu rindas, jānovieto abās ass līnijas pusēs tādā gareniskajā attālumā viena no otras, kas atbilst attālumam starp ass līnijas ugunīm, pirmo uguni novietojot 30 m attālumā no skrejceļa sliekšņa. Ja var parādīt tādu pieejas </w:t>
      </w:r>
      <w:proofErr w:type="spellStart"/>
      <w:r>
        <w:rPr>
          <w:rFonts w:ascii="Times New Roman" w:hAnsi="Times New Roman"/>
          <w:sz w:val="24"/>
        </w:rPr>
        <w:t>uguņu</w:t>
      </w:r>
      <w:proofErr w:type="spellEnd"/>
      <w:r>
        <w:rPr>
          <w:rFonts w:ascii="Times New Roman" w:hAnsi="Times New Roman"/>
          <w:sz w:val="24"/>
        </w:rPr>
        <w:t xml:space="preserve"> </w:t>
      </w:r>
      <w:proofErr w:type="spellStart"/>
      <w:r>
        <w:rPr>
          <w:rFonts w:ascii="Times New Roman" w:hAnsi="Times New Roman"/>
          <w:sz w:val="24"/>
        </w:rPr>
        <w:t>izmantojamības</w:t>
      </w:r>
      <w:proofErr w:type="spellEnd"/>
      <w:r>
        <w:rPr>
          <w:rFonts w:ascii="Times New Roman" w:hAnsi="Times New Roman"/>
          <w:sz w:val="24"/>
        </w:rPr>
        <w:t xml:space="preserve"> līmeni, kāds noteikts kā tehniskās apkopes mērķis, sānu rindas veidojošās ugunis var novietot abās ass līnijas pusēs 60 m attālumā vienu no otras, pirmo uguni novietojot 60 m attālumā no skrejceļa sliekšņa. Sāniskais attālums (vai platums) starp sānu rindu iekšējām ugunīm nedrīkst būt mazāks par 18 m un lielāks par 22,5 m (ieteicamais attālums – 18 m), bet jebkurā gadījumā tam jābūt vienādam ar attālumu starp zemskares zonas ugunīm.</w:t>
      </w:r>
    </w:p>
    <w:p w14:paraId="43FB52AE" w14:textId="1E5F601B" w:rsidR="00610598" w:rsidRPr="00610598" w:rsidRDefault="001A1053" w:rsidP="00936C76">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4) Gaismas horizontam, kas atrodas 150 m attālumā no sliekšņa, jāaizpilda atstarpe starp ass līniju un sānu rindas ugunīm.</w:t>
      </w:r>
    </w:p>
    <w:p w14:paraId="1B9FB8ED" w14:textId="53B3325E" w:rsidR="00610598" w:rsidRPr="00610598" w:rsidRDefault="001A1053" w:rsidP="00936C76">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5) Gaismas horizontam, kas atrodas 300 m attālumā no skrejceļa sliekšņa, jāstiepjas 15 m attālumā abpus ass līnijas ugunīm.</w:t>
      </w:r>
    </w:p>
    <w:p w14:paraId="7578CBEC" w14:textId="43C17FB7" w:rsidR="00610598" w:rsidRPr="00AC407B" w:rsidRDefault="001A1053" w:rsidP="00936C76">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6) Ja ass līnija aiz 300 m atzīmes no skrejceļa sliekšņa ir veidota no ugunīm, kas minētas turpmāk b) apakšpunkta 2) daļas ii) punktā un b) apakšpunkta 3) daļas ii) punktā, papildu gaismas horizonti jānodrošina 450 m, 600 m un 750 m attālumā no skrejceļa sliekšņa. Ja sistēmā ir iekļauti šādi papildu gaismas horizonti, to ārējiem galiem jābūt novietotiem uz divām taisnām līnijām, kas ir paralēlas ass līnijas </w:t>
      </w:r>
      <w:proofErr w:type="spellStart"/>
      <w:r>
        <w:rPr>
          <w:rFonts w:ascii="Times New Roman" w:hAnsi="Times New Roman"/>
          <w:sz w:val="24"/>
        </w:rPr>
        <w:t>uguņu</w:t>
      </w:r>
      <w:proofErr w:type="spellEnd"/>
      <w:r>
        <w:rPr>
          <w:rFonts w:ascii="Times New Roman" w:hAnsi="Times New Roman"/>
          <w:sz w:val="24"/>
        </w:rPr>
        <w:t xml:space="preserve"> līnijai vai saplūst ar skrejceļa ass līniju punktā, kas atrodas 300 m attālumā no skrejceļa sliekšņa.</w:t>
      </w:r>
    </w:p>
    <w:p w14:paraId="36340389" w14:textId="42237A57" w:rsidR="00610598" w:rsidRDefault="001A1053" w:rsidP="00936C76">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7) Ciktāl tas iespējams, sistēmai jāatrodas horizontālā plaknē, kas stiepjas caur skrejceļa slieksni, ar nosacījumu, ka:</w:t>
      </w:r>
    </w:p>
    <w:p w14:paraId="5A1AEC0C" w14:textId="77777777" w:rsidR="00936C76" w:rsidRPr="00610598" w:rsidRDefault="00936C76" w:rsidP="007A0B7E">
      <w:pPr>
        <w:pStyle w:val="BodyText"/>
        <w:tabs>
          <w:tab w:val="left" w:pos="1275"/>
        </w:tabs>
        <w:spacing w:before="0"/>
        <w:ind w:left="0" w:firstLine="0"/>
        <w:jc w:val="both"/>
        <w:rPr>
          <w:rFonts w:ascii="Times New Roman" w:hAnsi="Times New Roman"/>
          <w:noProof/>
          <w:sz w:val="24"/>
        </w:rPr>
      </w:pPr>
    </w:p>
    <w:p w14:paraId="047880B4" w14:textId="708BA36D" w:rsidR="00610598" w:rsidRPr="00610598" w:rsidRDefault="001A1053" w:rsidP="00936C76">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 xml:space="preserve">i) izņemot </w:t>
      </w:r>
      <w:r>
        <w:rPr>
          <w:rFonts w:ascii="Times New Roman" w:hAnsi="Times New Roman"/>
          <w:i/>
          <w:iCs/>
          <w:sz w:val="24"/>
        </w:rPr>
        <w:t>ILS</w:t>
      </w:r>
      <w:r>
        <w:rPr>
          <w:rFonts w:ascii="Times New Roman" w:hAnsi="Times New Roman"/>
          <w:sz w:val="24"/>
        </w:rPr>
        <w:t xml:space="preserve"> vai </w:t>
      </w:r>
      <w:proofErr w:type="spellStart"/>
      <w:r>
        <w:rPr>
          <w:rFonts w:ascii="Times New Roman" w:hAnsi="Times New Roman"/>
          <w:i/>
          <w:iCs/>
          <w:sz w:val="24"/>
        </w:rPr>
        <w:t>MLS</w:t>
      </w:r>
      <w:proofErr w:type="spellEnd"/>
      <w:r>
        <w:rPr>
          <w:rFonts w:ascii="Times New Roman" w:hAnsi="Times New Roman"/>
          <w:sz w:val="24"/>
        </w:rPr>
        <w:t xml:space="preserve"> azimuta antenu, nav neviena objekta, kas būtu izvirzīts virs pieejas </w:t>
      </w:r>
      <w:proofErr w:type="spellStart"/>
      <w:r>
        <w:rPr>
          <w:rFonts w:ascii="Times New Roman" w:hAnsi="Times New Roman"/>
          <w:sz w:val="24"/>
        </w:rPr>
        <w:t>uguņu</w:t>
      </w:r>
      <w:proofErr w:type="spellEnd"/>
      <w:r>
        <w:rPr>
          <w:rFonts w:ascii="Times New Roman" w:hAnsi="Times New Roman"/>
          <w:sz w:val="24"/>
        </w:rPr>
        <w:t xml:space="preserve"> plaknes 60 m attālumā no sistēmas ass līnijas, un</w:t>
      </w:r>
    </w:p>
    <w:p w14:paraId="78E5DD04" w14:textId="2AB43575" w:rsidR="00936C76" w:rsidRDefault="00936C76" w:rsidP="00936C76">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 xml:space="preserve">ii) gaisa kuģim, kas tuvojas lidlaukam, var būt aizsegta vienīgi tā uguns, kas atrodas gaismas horizonta vai ass līnijas </w:t>
      </w:r>
      <w:proofErr w:type="spellStart"/>
      <w:r>
        <w:rPr>
          <w:rFonts w:ascii="Times New Roman" w:hAnsi="Times New Roman"/>
          <w:sz w:val="24"/>
        </w:rPr>
        <w:t>baretes</w:t>
      </w:r>
      <w:proofErr w:type="spellEnd"/>
      <w:r>
        <w:rPr>
          <w:rFonts w:ascii="Times New Roman" w:hAnsi="Times New Roman"/>
          <w:sz w:val="24"/>
        </w:rPr>
        <w:t xml:space="preserve"> centrālajā daļā, nevis to galos; </w:t>
      </w:r>
    </w:p>
    <w:p w14:paraId="578F178C" w14:textId="4834643A" w:rsidR="00610598" w:rsidRDefault="001A1053" w:rsidP="00936C76">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 xml:space="preserve">iii) jebkura </w:t>
      </w:r>
      <w:r>
        <w:rPr>
          <w:rFonts w:ascii="Times New Roman" w:hAnsi="Times New Roman"/>
          <w:i/>
          <w:iCs/>
          <w:sz w:val="24"/>
        </w:rPr>
        <w:t>ILS</w:t>
      </w:r>
      <w:r>
        <w:rPr>
          <w:rFonts w:ascii="Times New Roman" w:hAnsi="Times New Roman"/>
          <w:sz w:val="24"/>
        </w:rPr>
        <w:t xml:space="preserve"> vai </w:t>
      </w:r>
      <w:proofErr w:type="spellStart"/>
      <w:r>
        <w:rPr>
          <w:rFonts w:ascii="Times New Roman" w:hAnsi="Times New Roman"/>
          <w:i/>
          <w:iCs/>
          <w:sz w:val="24"/>
        </w:rPr>
        <w:t>MLS</w:t>
      </w:r>
      <w:proofErr w:type="spellEnd"/>
      <w:r>
        <w:rPr>
          <w:rFonts w:ascii="Times New Roman" w:hAnsi="Times New Roman"/>
          <w:sz w:val="24"/>
        </w:rPr>
        <w:t xml:space="preserve"> azimuta antena, kas izvirzīta virs </w:t>
      </w:r>
      <w:proofErr w:type="spellStart"/>
      <w:r>
        <w:rPr>
          <w:rFonts w:ascii="Times New Roman" w:hAnsi="Times New Roman"/>
          <w:sz w:val="24"/>
        </w:rPr>
        <w:t>uguņu</w:t>
      </w:r>
      <w:proofErr w:type="spellEnd"/>
      <w:r>
        <w:rPr>
          <w:rFonts w:ascii="Times New Roman" w:hAnsi="Times New Roman"/>
          <w:sz w:val="24"/>
        </w:rPr>
        <w:t xml:space="preserve"> plaknes, jāuzskata par šķērsli, attiecīgi jāmarķē un jāapgaismo.</w:t>
      </w:r>
    </w:p>
    <w:p w14:paraId="0998978D" w14:textId="77777777" w:rsidR="00936C76" w:rsidRPr="00610598" w:rsidRDefault="00936C76" w:rsidP="00936C76">
      <w:pPr>
        <w:pStyle w:val="BodyText"/>
        <w:tabs>
          <w:tab w:val="left" w:pos="1842"/>
        </w:tabs>
        <w:spacing w:before="0"/>
        <w:ind w:left="567" w:firstLine="0"/>
        <w:jc w:val="both"/>
        <w:rPr>
          <w:rFonts w:ascii="Times New Roman" w:hAnsi="Times New Roman"/>
          <w:noProof/>
          <w:sz w:val="24"/>
        </w:rPr>
      </w:pPr>
    </w:p>
    <w:p w14:paraId="27874C8C" w14:textId="538CAAB6" w:rsidR="00610598" w:rsidRDefault="001A1053" w:rsidP="007A0B7E">
      <w:pPr>
        <w:pStyle w:val="BodyText"/>
        <w:spacing w:before="0"/>
        <w:ind w:left="0" w:firstLine="0"/>
        <w:jc w:val="both"/>
        <w:rPr>
          <w:rFonts w:ascii="Times New Roman" w:hAnsi="Times New Roman"/>
          <w:noProof/>
          <w:sz w:val="24"/>
        </w:rPr>
      </w:pPr>
      <w:r>
        <w:rPr>
          <w:rFonts w:ascii="Times New Roman" w:hAnsi="Times New Roman"/>
          <w:sz w:val="24"/>
        </w:rPr>
        <w:t>b) Raksturojumi.</w:t>
      </w:r>
    </w:p>
    <w:p w14:paraId="350D744A" w14:textId="77777777" w:rsidR="00936C76" w:rsidRPr="00610598" w:rsidRDefault="00936C76" w:rsidP="007A0B7E">
      <w:pPr>
        <w:pStyle w:val="BodyText"/>
        <w:spacing w:before="0"/>
        <w:ind w:left="0" w:firstLine="0"/>
        <w:jc w:val="both"/>
        <w:rPr>
          <w:rFonts w:ascii="Times New Roman" w:hAnsi="Times New Roman"/>
          <w:noProof/>
          <w:sz w:val="24"/>
        </w:rPr>
      </w:pPr>
    </w:p>
    <w:p w14:paraId="0C9065EA" w14:textId="2369A67A" w:rsidR="00610598" w:rsidRDefault="001A1053" w:rsidP="00936C76">
      <w:pPr>
        <w:pStyle w:val="BodyText"/>
        <w:spacing w:before="0"/>
        <w:ind w:left="284" w:firstLine="0"/>
        <w:jc w:val="both"/>
        <w:rPr>
          <w:rFonts w:ascii="Times New Roman" w:hAnsi="Times New Roman"/>
          <w:noProof/>
          <w:sz w:val="24"/>
        </w:rPr>
      </w:pPr>
      <w:r>
        <w:rPr>
          <w:rFonts w:ascii="Times New Roman" w:hAnsi="Times New Roman"/>
          <w:sz w:val="24"/>
        </w:rPr>
        <w:t xml:space="preserve">1) II un III kategorijas precīzas pieejas </w:t>
      </w:r>
      <w:proofErr w:type="spellStart"/>
      <w:r>
        <w:rPr>
          <w:rFonts w:ascii="Times New Roman" w:hAnsi="Times New Roman"/>
          <w:sz w:val="24"/>
        </w:rPr>
        <w:t>uguņu</w:t>
      </w:r>
      <w:proofErr w:type="spellEnd"/>
      <w:r>
        <w:rPr>
          <w:rFonts w:ascii="Times New Roman" w:hAnsi="Times New Roman"/>
          <w:sz w:val="24"/>
        </w:rPr>
        <w:t xml:space="preserve"> sistēmas ass līnijai pirmajos 300 m no skrejceļa sliekšņa jābūt veidotai no </w:t>
      </w:r>
      <w:proofErr w:type="spellStart"/>
      <w:r>
        <w:rPr>
          <w:rFonts w:ascii="Times New Roman" w:hAnsi="Times New Roman"/>
          <w:sz w:val="24"/>
        </w:rPr>
        <w:t>baretēm</w:t>
      </w:r>
      <w:proofErr w:type="spellEnd"/>
      <w:r>
        <w:rPr>
          <w:rFonts w:ascii="Times New Roman" w:hAnsi="Times New Roman"/>
          <w:sz w:val="24"/>
        </w:rPr>
        <w:t xml:space="preserve">, kas izstaro maināmas intensitātes baltu gaismu, </w:t>
      </w:r>
      <w:r>
        <w:rPr>
          <w:rFonts w:ascii="Times New Roman" w:hAnsi="Times New Roman"/>
          <w:sz w:val="24"/>
        </w:rPr>
        <w:lastRenderedPageBreak/>
        <w:t xml:space="preserve">vienīgi gadījumos, ja skrejceļa slieksnis ir pārvietots par vismaz 300 m, ass līniju var veidot no viena gaismas avota ugunīm, kas izstaro maināmas intensitātes baltu gaismu. Ja var parādīt tādu pieejas </w:t>
      </w:r>
      <w:proofErr w:type="spellStart"/>
      <w:r>
        <w:rPr>
          <w:rFonts w:ascii="Times New Roman" w:hAnsi="Times New Roman"/>
          <w:sz w:val="24"/>
        </w:rPr>
        <w:t>uguņu</w:t>
      </w:r>
      <w:proofErr w:type="spellEnd"/>
      <w:r>
        <w:rPr>
          <w:rFonts w:ascii="Times New Roman" w:hAnsi="Times New Roman"/>
          <w:sz w:val="24"/>
        </w:rPr>
        <w:t xml:space="preserve"> </w:t>
      </w:r>
      <w:proofErr w:type="spellStart"/>
      <w:r>
        <w:rPr>
          <w:rFonts w:ascii="Times New Roman" w:hAnsi="Times New Roman"/>
          <w:sz w:val="24"/>
        </w:rPr>
        <w:t>izmantojamības</w:t>
      </w:r>
      <w:proofErr w:type="spellEnd"/>
      <w:r>
        <w:rPr>
          <w:rFonts w:ascii="Times New Roman" w:hAnsi="Times New Roman"/>
          <w:sz w:val="24"/>
        </w:rPr>
        <w:t xml:space="preserve"> līmeni, kāds noteikts </w:t>
      </w:r>
      <w:proofErr w:type="spellStart"/>
      <w:r>
        <w:rPr>
          <w:rFonts w:ascii="Times New Roman" w:hAnsi="Times New Roman"/>
          <w:sz w:val="24"/>
        </w:rPr>
        <w:t>ADR.OPS.C.015</w:t>
      </w:r>
      <w:proofErr w:type="spellEnd"/>
      <w:r>
        <w:rPr>
          <w:rFonts w:ascii="Times New Roman" w:hAnsi="Times New Roman"/>
          <w:sz w:val="24"/>
        </w:rPr>
        <w:t xml:space="preserve">. punktā, II un III kategorijas precīzas pieejas </w:t>
      </w:r>
      <w:proofErr w:type="spellStart"/>
      <w:r>
        <w:rPr>
          <w:rFonts w:ascii="Times New Roman" w:hAnsi="Times New Roman"/>
          <w:sz w:val="24"/>
        </w:rPr>
        <w:t>uguņu</w:t>
      </w:r>
      <w:proofErr w:type="spellEnd"/>
      <w:r>
        <w:rPr>
          <w:rFonts w:ascii="Times New Roman" w:hAnsi="Times New Roman"/>
          <w:sz w:val="24"/>
        </w:rPr>
        <w:t xml:space="preserve"> sistēmas ass līnija pirmos 300 m no skrejceļa sliekšņa var būt veidota no:</w:t>
      </w:r>
    </w:p>
    <w:p w14:paraId="0415507D" w14:textId="77777777" w:rsidR="007D7E53" w:rsidRPr="00610598" w:rsidRDefault="007D7E53" w:rsidP="00936C76">
      <w:pPr>
        <w:pStyle w:val="BodyText"/>
        <w:spacing w:before="0"/>
        <w:ind w:left="284" w:firstLine="0"/>
        <w:jc w:val="both"/>
        <w:rPr>
          <w:rFonts w:ascii="Times New Roman" w:hAnsi="Times New Roman"/>
          <w:noProof/>
          <w:sz w:val="24"/>
        </w:rPr>
      </w:pPr>
    </w:p>
    <w:p w14:paraId="1AA26753" w14:textId="0386F925" w:rsidR="00610598" w:rsidRPr="00610598" w:rsidRDefault="001A1053" w:rsidP="007D7E53">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 xml:space="preserve">i) </w:t>
      </w:r>
      <w:proofErr w:type="spellStart"/>
      <w:r>
        <w:rPr>
          <w:rFonts w:ascii="Times New Roman" w:hAnsi="Times New Roman"/>
          <w:sz w:val="24"/>
        </w:rPr>
        <w:t>baretēm</w:t>
      </w:r>
      <w:proofErr w:type="spellEnd"/>
      <w:r>
        <w:rPr>
          <w:rFonts w:ascii="Times New Roman" w:hAnsi="Times New Roman"/>
          <w:sz w:val="24"/>
        </w:rPr>
        <w:t xml:space="preserve">, ja ass līnijas posms, kas atrodas tālāk par 300 m no skrejceļa sliekšņa, ir veidots no </w:t>
      </w:r>
      <w:proofErr w:type="spellStart"/>
      <w:r>
        <w:rPr>
          <w:rFonts w:ascii="Times New Roman" w:hAnsi="Times New Roman"/>
          <w:sz w:val="24"/>
        </w:rPr>
        <w:t>baretēm</w:t>
      </w:r>
      <w:proofErr w:type="spellEnd"/>
      <w:r>
        <w:rPr>
          <w:rFonts w:ascii="Times New Roman" w:hAnsi="Times New Roman"/>
          <w:sz w:val="24"/>
        </w:rPr>
        <w:t xml:space="preserve"> atbilstoši tam, kā noteikts turpmāk b) apakšpunkta 3) daļas i) punktā, vai</w:t>
      </w:r>
    </w:p>
    <w:p w14:paraId="6362A029" w14:textId="089966D9" w:rsidR="00610598" w:rsidRPr="00610598" w:rsidRDefault="001A1053" w:rsidP="007D7E53">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 xml:space="preserve">ii) viena gaismas avota ugunīm, kas mijas ar </w:t>
      </w:r>
      <w:proofErr w:type="spellStart"/>
      <w:r>
        <w:rPr>
          <w:rFonts w:ascii="Times New Roman" w:hAnsi="Times New Roman"/>
          <w:sz w:val="24"/>
        </w:rPr>
        <w:t>baretēm</w:t>
      </w:r>
      <w:proofErr w:type="spellEnd"/>
      <w:r>
        <w:rPr>
          <w:rFonts w:ascii="Times New Roman" w:hAnsi="Times New Roman"/>
          <w:sz w:val="24"/>
        </w:rPr>
        <w:t xml:space="preserve">, ja ass līnijas posms, kas atrodas tālāk par 300 m no skrejceļa sliekšņa, ir veidots no viena gaismas avota ugunīm atbilstoši tam, kā noteikts turpmāk b) apakšpunkta 3) daļas ii) punktā, skrejceļa slieksnim tuvāko viena gaismas avota uguni novietojot 30 m attālumā no skrejceļa sliekšņa, bet tuvāko </w:t>
      </w:r>
      <w:proofErr w:type="spellStart"/>
      <w:r>
        <w:rPr>
          <w:rFonts w:ascii="Times New Roman" w:hAnsi="Times New Roman"/>
          <w:sz w:val="24"/>
        </w:rPr>
        <w:t>bareti</w:t>
      </w:r>
      <w:proofErr w:type="spellEnd"/>
      <w:r>
        <w:rPr>
          <w:rFonts w:ascii="Times New Roman" w:hAnsi="Times New Roman"/>
          <w:sz w:val="24"/>
        </w:rPr>
        <w:t xml:space="preserve"> – 60 m attālumā no skrejceļa sliekšņa, vai</w:t>
      </w:r>
    </w:p>
    <w:p w14:paraId="59A729E6" w14:textId="46A330F2" w:rsidR="00610598" w:rsidRDefault="001A1053" w:rsidP="007D7E53">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iii) viena gaismas avota ugunīm, ja skrejceļa slieksnis pārvietots par 300 vai vairāk metriem, un visām šīm ugunīm jāizstaro maināmas intensitātes balta gaisma.</w:t>
      </w:r>
    </w:p>
    <w:p w14:paraId="5772E646" w14:textId="77777777" w:rsidR="007D7E53" w:rsidRPr="00610598" w:rsidRDefault="007D7E53" w:rsidP="007D7E53">
      <w:pPr>
        <w:pStyle w:val="BodyText"/>
        <w:tabs>
          <w:tab w:val="left" w:pos="1842"/>
        </w:tabs>
        <w:spacing w:before="0"/>
        <w:ind w:left="567" w:firstLine="0"/>
        <w:jc w:val="both"/>
        <w:rPr>
          <w:rFonts w:ascii="Times New Roman" w:hAnsi="Times New Roman"/>
          <w:noProof/>
          <w:sz w:val="24"/>
        </w:rPr>
      </w:pPr>
    </w:p>
    <w:p w14:paraId="7CFF30B2" w14:textId="3F216E80" w:rsidR="00610598" w:rsidRDefault="001A1053" w:rsidP="007A0B7E">
      <w:pPr>
        <w:pStyle w:val="BodyText"/>
        <w:tabs>
          <w:tab w:val="left" w:pos="1275"/>
        </w:tabs>
        <w:spacing w:before="0"/>
        <w:ind w:left="0" w:firstLine="0"/>
        <w:jc w:val="both"/>
        <w:rPr>
          <w:rFonts w:ascii="Times New Roman" w:hAnsi="Times New Roman"/>
          <w:noProof/>
          <w:sz w:val="24"/>
        </w:rPr>
      </w:pPr>
      <w:r>
        <w:rPr>
          <w:rFonts w:ascii="Times New Roman" w:hAnsi="Times New Roman"/>
          <w:sz w:val="24"/>
        </w:rPr>
        <w:t xml:space="preserve">2) Posmā, kas atrodas tālāk par 300 m no skrejceļa sliekšņa, katrai ass līnijas </w:t>
      </w:r>
      <w:proofErr w:type="spellStart"/>
      <w:r>
        <w:rPr>
          <w:rFonts w:ascii="Times New Roman" w:hAnsi="Times New Roman"/>
          <w:sz w:val="24"/>
        </w:rPr>
        <w:t>uguņu</w:t>
      </w:r>
      <w:proofErr w:type="spellEnd"/>
      <w:r>
        <w:rPr>
          <w:rFonts w:ascii="Times New Roman" w:hAnsi="Times New Roman"/>
          <w:sz w:val="24"/>
        </w:rPr>
        <w:t xml:space="preserve"> vienībai ir jāsastāv no:</w:t>
      </w:r>
    </w:p>
    <w:p w14:paraId="0718B110" w14:textId="77777777" w:rsidR="007D7E53" w:rsidRPr="00610598" w:rsidRDefault="007D7E53" w:rsidP="007A0B7E">
      <w:pPr>
        <w:pStyle w:val="BodyText"/>
        <w:tabs>
          <w:tab w:val="left" w:pos="1275"/>
        </w:tabs>
        <w:spacing w:before="0"/>
        <w:ind w:left="0" w:firstLine="0"/>
        <w:jc w:val="both"/>
        <w:rPr>
          <w:rFonts w:ascii="Times New Roman" w:hAnsi="Times New Roman"/>
          <w:noProof/>
          <w:sz w:val="24"/>
        </w:rPr>
      </w:pPr>
    </w:p>
    <w:p w14:paraId="64FC1C31" w14:textId="09C6913F" w:rsidR="00610598" w:rsidRPr="00610598" w:rsidRDefault="001A1053" w:rsidP="007D7E53">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 xml:space="preserve">i) tādas </w:t>
      </w:r>
      <w:proofErr w:type="spellStart"/>
      <w:r>
        <w:rPr>
          <w:rFonts w:ascii="Times New Roman" w:hAnsi="Times New Roman"/>
          <w:sz w:val="24"/>
        </w:rPr>
        <w:t>baretes</w:t>
      </w:r>
      <w:proofErr w:type="spellEnd"/>
      <w:r>
        <w:rPr>
          <w:rFonts w:ascii="Times New Roman" w:hAnsi="Times New Roman"/>
          <w:sz w:val="24"/>
        </w:rPr>
        <w:t>, kas izmantota skrejceļa slieksnim tuvākajā 300 m posmā, vai</w:t>
      </w:r>
    </w:p>
    <w:p w14:paraId="32B1A37A" w14:textId="77777777" w:rsidR="007D7E53" w:rsidRDefault="001A1053" w:rsidP="007D7E53">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ii) diviem gaismas avotiem ass līnijas centrālajā 300 m posmā un trim gaismas avotiem no skrejceļa sliekšņa tālākajā ass līnijas 300 m posmā;</w:t>
      </w:r>
    </w:p>
    <w:p w14:paraId="404523E7" w14:textId="6761EC43" w:rsidR="00610598" w:rsidRDefault="00610598" w:rsidP="007D7E53">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visām šīm ugunīm jāizstaro maināmas intensitātes balta gaisma.</w:t>
      </w:r>
    </w:p>
    <w:p w14:paraId="22F97A2F" w14:textId="77777777" w:rsidR="007D7E53" w:rsidRPr="00610598" w:rsidRDefault="007D7E53" w:rsidP="007D7E53">
      <w:pPr>
        <w:pStyle w:val="BodyText"/>
        <w:tabs>
          <w:tab w:val="left" w:pos="1842"/>
        </w:tabs>
        <w:spacing w:before="0"/>
        <w:ind w:left="567" w:firstLine="0"/>
        <w:jc w:val="both"/>
        <w:rPr>
          <w:rFonts w:ascii="Times New Roman" w:hAnsi="Times New Roman"/>
          <w:noProof/>
          <w:sz w:val="24"/>
        </w:rPr>
      </w:pPr>
    </w:p>
    <w:p w14:paraId="377F3DE5" w14:textId="0B2F9A7E" w:rsidR="00610598" w:rsidRDefault="001A1053" w:rsidP="007A0B7E">
      <w:pPr>
        <w:pStyle w:val="BodyText"/>
        <w:tabs>
          <w:tab w:val="left" w:pos="1275"/>
        </w:tabs>
        <w:spacing w:before="0"/>
        <w:ind w:left="0" w:firstLine="0"/>
        <w:jc w:val="both"/>
        <w:rPr>
          <w:rFonts w:ascii="Times New Roman" w:hAnsi="Times New Roman"/>
          <w:noProof/>
          <w:sz w:val="24"/>
        </w:rPr>
      </w:pPr>
      <w:r>
        <w:rPr>
          <w:rFonts w:ascii="Times New Roman" w:hAnsi="Times New Roman"/>
          <w:sz w:val="24"/>
        </w:rPr>
        <w:t xml:space="preserve">3) Ja posmā, kas atrodas tālāk par 300 m no skrejceļa sliekšņa, var parādīt tādu pieejas </w:t>
      </w:r>
      <w:proofErr w:type="spellStart"/>
      <w:r>
        <w:rPr>
          <w:rFonts w:ascii="Times New Roman" w:hAnsi="Times New Roman"/>
          <w:sz w:val="24"/>
        </w:rPr>
        <w:t>uguņu</w:t>
      </w:r>
      <w:proofErr w:type="spellEnd"/>
      <w:r>
        <w:rPr>
          <w:rFonts w:ascii="Times New Roman" w:hAnsi="Times New Roman"/>
          <w:sz w:val="24"/>
        </w:rPr>
        <w:t xml:space="preserve"> </w:t>
      </w:r>
      <w:proofErr w:type="spellStart"/>
      <w:r>
        <w:rPr>
          <w:rFonts w:ascii="Times New Roman" w:hAnsi="Times New Roman"/>
          <w:sz w:val="24"/>
        </w:rPr>
        <w:t>izmantojamības</w:t>
      </w:r>
      <w:proofErr w:type="spellEnd"/>
      <w:r>
        <w:rPr>
          <w:rFonts w:ascii="Times New Roman" w:hAnsi="Times New Roman"/>
          <w:sz w:val="24"/>
        </w:rPr>
        <w:t xml:space="preserve"> līmeni, kāds </w:t>
      </w:r>
      <w:proofErr w:type="spellStart"/>
      <w:r>
        <w:rPr>
          <w:rFonts w:ascii="Times New Roman" w:hAnsi="Times New Roman"/>
          <w:sz w:val="24"/>
        </w:rPr>
        <w:t>ADR.OPS.C.015</w:t>
      </w:r>
      <w:proofErr w:type="spellEnd"/>
      <w:r>
        <w:rPr>
          <w:rFonts w:ascii="Times New Roman" w:hAnsi="Times New Roman"/>
          <w:sz w:val="24"/>
        </w:rPr>
        <w:t xml:space="preserve">. punktā ir noteikts kā tehniskās apkopes mērķis, katra ass līnijas </w:t>
      </w:r>
      <w:proofErr w:type="spellStart"/>
      <w:r>
        <w:rPr>
          <w:rFonts w:ascii="Times New Roman" w:hAnsi="Times New Roman"/>
          <w:sz w:val="24"/>
        </w:rPr>
        <w:t>uguņu</w:t>
      </w:r>
      <w:proofErr w:type="spellEnd"/>
      <w:r>
        <w:rPr>
          <w:rFonts w:ascii="Times New Roman" w:hAnsi="Times New Roman"/>
          <w:sz w:val="24"/>
        </w:rPr>
        <w:t xml:space="preserve"> vienība var būt veidota no:</w:t>
      </w:r>
    </w:p>
    <w:p w14:paraId="51731F5A" w14:textId="77777777" w:rsidR="007D7E53" w:rsidRPr="00610598" w:rsidRDefault="007D7E53" w:rsidP="007A0B7E">
      <w:pPr>
        <w:pStyle w:val="BodyText"/>
        <w:tabs>
          <w:tab w:val="left" w:pos="1275"/>
        </w:tabs>
        <w:spacing w:before="0"/>
        <w:ind w:left="0" w:firstLine="0"/>
        <w:jc w:val="both"/>
        <w:rPr>
          <w:rFonts w:ascii="Times New Roman" w:hAnsi="Times New Roman"/>
          <w:noProof/>
          <w:sz w:val="24"/>
        </w:rPr>
      </w:pPr>
    </w:p>
    <w:p w14:paraId="27764007" w14:textId="78C81388" w:rsidR="00610598" w:rsidRPr="00610598" w:rsidRDefault="001A1053" w:rsidP="007D7E53">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 xml:space="preserve">i) </w:t>
      </w:r>
      <w:proofErr w:type="spellStart"/>
      <w:r>
        <w:rPr>
          <w:rFonts w:ascii="Times New Roman" w:hAnsi="Times New Roman"/>
          <w:sz w:val="24"/>
        </w:rPr>
        <w:t>baretes</w:t>
      </w:r>
      <w:proofErr w:type="spellEnd"/>
      <w:r>
        <w:rPr>
          <w:rFonts w:ascii="Times New Roman" w:hAnsi="Times New Roman"/>
          <w:sz w:val="24"/>
        </w:rPr>
        <w:t xml:space="preserve"> vai</w:t>
      </w:r>
    </w:p>
    <w:p w14:paraId="7E830B1B" w14:textId="5236000E" w:rsidR="00610598" w:rsidRPr="00610598" w:rsidRDefault="001A1053" w:rsidP="007D7E53">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ii) viena gaismas avota;</w:t>
      </w:r>
    </w:p>
    <w:p w14:paraId="044DFE5A" w14:textId="77777777" w:rsidR="00610598" w:rsidRDefault="00610598" w:rsidP="007D7E53">
      <w:pPr>
        <w:pStyle w:val="BodyText"/>
        <w:spacing w:before="0"/>
        <w:ind w:left="567" w:firstLine="0"/>
        <w:jc w:val="both"/>
        <w:rPr>
          <w:rFonts w:ascii="Times New Roman" w:hAnsi="Times New Roman"/>
          <w:noProof/>
          <w:sz w:val="24"/>
        </w:rPr>
      </w:pPr>
      <w:r>
        <w:rPr>
          <w:rFonts w:ascii="Times New Roman" w:hAnsi="Times New Roman"/>
          <w:sz w:val="24"/>
        </w:rPr>
        <w:t>visām šīm ugunīm jāizstaro maināmas intensitātes balta gaisma.</w:t>
      </w:r>
    </w:p>
    <w:p w14:paraId="6F4CA7F9" w14:textId="77777777" w:rsidR="007D7E53" w:rsidRPr="00610598" w:rsidRDefault="007D7E53" w:rsidP="007D7E53">
      <w:pPr>
        <w:pStyle w:val="BodyText"/>
        <w:spacing w:before="0"/>
        <w:ind w:left="567" w:firstLine="0"/>
        <w:jc w:val="both"/>
        <w:rPr>
          <w:rFonts w:ascii="Times New Roman" w:hAnsi="Times New Roman"/>
          <w:noProof/>
          <w:sz w:val="24"/>
        </w:rPr>
      </w:pPr>
    </w:p>
    <w:p w14:paraId="3F2379C5" w14:textId="0593ED7E" w:rsidR="00610598" w:rsidRPr="00610598" w:rsidRDefault="001A1053" w:rsidP="007A0B7E">
      <w:pPr>
        <w:pStyle w:val="BodyText"/>
        <w:tabs>
          <w:tab w:val="left" w:pos="1275"/>
        </w:tabs>
        <w:spacing w:before="0"/>
        <w:ind w:left="0" w:firstLine="0"/>
        <w:jc w:val="both"/>
        <w:rPr>
          <w:rFonts w:ascii="Times New Roman" w:hAnsi="Times New Roman"/>
          <w:noProof/>
          <w:sz w:val="24"/>
        </w:rPr>
      </w:pPr>
      <w:r>
        <w:rPr>
          <w:rFonts w:ascii="Times New Roman" w:hAnsi="Times New Roman"/>
          <w:sz w:val="24"/>
        </w:rPr>
        <w:t xml:space="preserve">4) </w:t>
      </w:r>
      <w:proofErr w:type="spellStart"/>
      <w:r>
        <w:rPr>
          <w:rFonts w:ascii="Times New Roman" w:hAnsi="Times New Roman"/>
          <w:sz w:val="24"/>
        </w:rPr>
        <w:t>Baretēm</w:t>
      </w:r>
      <w:proofErr w:type="spellEnd"/>
      <w:r>
        <w:rPr>
          <w:rFonts w:ascii="Times New Roman" w:hAnsi="Times New Roman"/>
          <w:sz w:val="24"/>
        </w:rPr>
        <w:t xml:space="preserve"> jābūt vismaz 4 m garām. Ja </w:t>
      </w:r>
      <w:proofErr w:type="spellStart"/>
      <w:r>
        <w:rPr>
          <w:rFonts w:ascii="Times New Roman" w:hAnsi="Times New Roman"/>
          <w:sz w:val="24"/>
        </w:rPr>
        <w:t>baretes</w:t>
      </w:r>
      <w:proofErr w:type="spellEnd"/>
      <w:r>
        <w:rPr>
          <w:rFonts w:ascii="Times New Roman" w:hAnsi="Times New Roman"/>
          <w:sz w:val="24"/>
        </w:rPr>
        <w:t xml:space="preserve"> ir veidotas no </w:t>
      </w:r>
      <w:proofErr w:type="spellStart"/>
      <w:r>
        <w:rPr>
          <w:rFonts w:ascii="Times New Roman" w:hAnsi="Times New Roman"/>
          <w:sz w:val="24"/>
        </w:rPr>
        <w:t>punktveida</w:t>
      </w:r>
      <w:proofErr w:type="spellEnd"/>
      <w:r>
        <w:rPr>
          <w:rFonts w:ascii="Times New Roman" w:hAnsi="Times New Roman"/>
          <w:sz w:val="24"/>
        </w:rPr>
        <w:t xml:space="preserve"> ugunīm, tām jābūt vienmērīgi izvietotām ne tālāk par 1,5 m vienai no otras.</w:t>
      </w:r>
    </w:p>
    <w:p w14:paraId="2A7BDE55" w14:textId="11190FEC" w:rsidR="00610598" w:rsidRPr="007A0B7E" w:rsidRDefault="001A1053" w:rsidP="007A0B7E">
      <w:pPr>
        <w:pStyle w:val="BodyText"/>
        <w:tabs>
          <w:tab w:val="left" w:pos="1275"/>
        </w:tabs>
        <w:spacing w:before="0"/>
        <w:ind w:left="0" w:firstLine="0"/>
        <w:jc w:val="both"/>
        <w:rPr>
          <w:rFonts w:ascii="Times New Roman" w:hAnsi="Times New Roman"/>
          <w:noProof/>
          <w:sz w:val="24"/>
        </w:rPr>
      </w:pPr>
      <w:r>
        <w:rPr>
          <w:rFonts w:ascii="Times New Roman" w:hAnsi="Times New Roman"/>
          <w:sz w:val="24"/>
        </w:rPr>
        <w:t xml:space="preserve">5) Ja ass līnija posmā, kas atrodas tālāk par 300 m no skrejceļa sliekšņa, ir veidota no </w:t>
      </w:r>
      <w:proofErr w:type="spellStart"/>
      <w:r>
        <w:rPr>
          <w:rFonts w:ascii="Times New Roman" w:hAnsi="Times New Roman"/>
          <w:sz w:val="24"/>
        </w:rPr>
        <w:t>baretēm</w:t>
      </w:r>
      <w:proofErr w:type="spellEnd"/>
      <w:r>
        <w:rPr>
          <w:rFonts w:ascii="Times New Roman" w:hAnsi="Times New Roman"/>
          <w:sz w:val="24"/>
        </w:rPr>
        <w:t xml:space="preserve">, kas noteiktas b) apakšpunkta 2) daļas i) punktā vai b) apakšpunkta 3) daļas i) punktā, katra </w:t>
      </w:r>
      <w:proofErr w:type="spellStart"/>
      <w:r>
        <w:rPr>
          <w:rFonts w:ascii="Times New Roman" w:hAnsi="Times New Roman"/>
          <w:sz w:val="24"/>
        </w:rPr>
        <w:t>barete</w:t>
      </w:r>
      <w:proofErr w:type="spellEnd"/>
      <w:r>
        <w:rPr>
          <w:rFonts w:ascii="Times New Roman" w:hAnsi="Times New Roman"/>
          <w:sz w:val="24"/>
        </w:rPr>
        <w:t xml:space="preserve">, kas no skrejceļa sliekšņa atrodas tālāk par 300 m, jāpapildina ar </w:t>
      </w:r>
      <w:proofErr w:type="spellStart"/>
      <w:r>
        <w:rPr>
          <w:rFonts w:ascii="Times New Roman" w:hAnsi="Times New Roman"/>
          <w:sz w:val="24"/>
        </w:rPr>
        <w:t>zibšņuguni</w:t>
      </w:r>
      <w:proofErr w:type="spellEnd"/>
      <w:r>
        <w:rPr>
          <w:rFonts w:ascii="Times New Roman" w:hAnsi="Times New Roman"/>
          <w:sz w:val="24"/>
        </w:rPr>
        <w:t>, izņemot gadījumus, kad šāds apgaismojums netiek uzskatīts par nepieciešamu, ņemot vērā sistēmas raksturojumus un meteoroloģisko apstākļu īpatnības.</w:t>
      </w:r>
    </w:p>
    <w:p w14:paraId="6D0D373F" w14:textId="3ED8FA5F" w:rsidR="00610598" w:rsidRPr="00610598" w:rsidRDefault="001A1053" w:rsidP="007A0B7E">
      <w:pPr>
        <w:pStyle w:val="BodyText"/>
        <w:tabs>
          <w:tab w:val="left" w:pos="1275"/>
        </w:tabs>
        <w:spacing w:before="0"/>
        <w:ind w:left="0" w:firstLine="0"/>
        <w:jc w:val="both"/>
        <w:rPr>
          <w:rFonts w:ascii="Times New Roman" w:hAnsi="Times New Roman"/>
          <w:noProof/>
          <w:sz w:val="24"/>
        </w:rPr>
      </w:pPr>
      <w:r>
        <w:rPr>
          <w:rFonts w:ascii="Times New Roman" w:hAnsi="Times New Roman"/>
          <w:sz w:val="24"/>
        </w:rPr>
        <w:t xml:space="preserve">6) Katrai </w:t>
      </w:r>
      <w:proofErr w:type="spellStart"/>
      <w:r>
        <w:rPr>
          <w:rFonts w:ascii="Times New Roman" w:hAnsi="Times New Roman"/>
          <w:sz w:val="24"/>
        </w:rPr>
        <w:t>zibšņugunij</w:t>
      </w:r>
      <w:proofErr w:type="spellEnd"/>
      <w:r>
        <w:rPr>
          <w:rFonts w:ascii="Times New Roman" w:hAnsi="Times New Roman"/>
          <w:sz w:val="24"/>
        </w:rPr>
        <w:t xml:space="preserve"> jāmirgo divas reizes sekundē noteiktā secībā, sākot no tālākās uguns un beidzot ar skrejceļa slieksnim tuvāko sistēmas uguni. Elektriskā ķēde jāprojektē tā, lai šīs ugunis varētu darbināt neatkarīgi no citām pieejas </w:t>
      </w:r>
      <w:proofErr w:type="spellStart"/>
      <w:r>
        <w:rPr>
          <w:rFonts w:ascii="Times New Roman" w:hAnsi="Times New Roman"/>
          <w:sz w:val="24"/>
        </w:rPr>
        <w:t>uguņu</w:t>
      </w:r>
      <w:proofErr w:type="spellEnd"/>
      <w:r>
        <w:rPr>
          <w:rFonts w:ascii="Times New Roman" w:hAnsi="Times New Roman"/>
          <w:sz w:val="24"/>
        </w:rPr>
        <w:t xml:space="preserve"> sistēmas ugunīm.</w:t>
      </w:r>
    </w:p>
    <w:p w14:paraId="2F0D59F5" w14:textId="080C9768" w:rsidR="00610598" w:rsidRPr="00610598" w:rsidRDefault="001A1053" w:rsidP="007A0B7E">
      <w:pPr>
        <w:pStyle w:val="BodyText"/>
        <w:tabs>
          <w:tab w:val="left" w:pos="1275"/>
        </w:tabs>
        <w:spacing w:before="0"/>
        <w:ind w:left="0" w:firstLine="0"/>
        <w:jc w:val="both"/>
        <w:rPr>
          <w:rFonts w:ascii="Times New Roman" w:hAnsi="Times New Roman"/>
          <w:noProof/>
          <w:sz w:val="24"/>
        </w:rPr>
      </w:pPr>
      <w:r>
        <w:rPr>
          <w:rFonts w:ascii="Times New Roman" w:hAnsi="Times New Roman"/>
          <w:sz w:val="24"/>
        </w:rPr>
        <w:t xml:space="preserve">7) Sānu rindai jābūt veidotai no sarkanas gaismas </w:t>
      </w:r>
      <w:proofErr w:type="spellStart"/>
      <w:r>
        <w:rPr>
          <w:rFonts w:ascii="Times New Roman" w:hAnsi="Times New Roman"/>
          <w:sz w:val="24"/>
        </w:rPr>
        <w:t>baretēm</w:t>
      </w:r>
      <w:proofErr w:type="spellEnd"/>
      <w:r>
        <w:rPr>
          <w:rFonts w:ascii="Times New Roman" w:hAnsi="Times New Roman"/>
          <w:sz w:val="24"/>
        </w:rPr>
        <w:t xml:space="preserve">. Sānu rindas </w:t>
      </w:r>
      <w:proofErr w:type="spellStart"/>
      <w:r>
        <w:rPr>
          <w:rFonts w:ascii="Times New Roman" w:hAnsi="Times New Roman"/>
          <w:sz w:val="24"/>
        </w:rPr>
        <w:t>baretes</w:t>
      </w:r>
      <w:proofErr w:type="spellEnd"/>
      <w:r>
        <w:rPr>
          <w:rFonts w:ascii="Times New Roman" w:hAnsi="Times New Roman"/>
          <w:sz w:val="24"/>
        </w:rPr>
        <w:t xml:space="preserve"> garumam un attālumam starp to veidojošajām ugunīm jābūt tādam pašam kā zemskares zonas </w:t>
      </w:r>
      <w:proofErr w:type="spellStart"/>
      <w:r>
        <w:rPr>
          <w:rFonts w:ascii="Times New Roman" w:hAnsi="Times New Roman"/>
          <w:sz w:val="24"/>
        </w:rPr>
        <w:t>barešu</w:t>
      </w:r>
      <w:proofErr w:type="spellEnd"/>
      <w:r>
        <w:rPr>
          <w:rFonts w:ascii="Times New Roman" w:hAnsi="Times New Roman"/>
          <w:sz w:val="24"/>
        </w:rPr>
        <w:t xml:space="preserve"> gadījumā.</w:t>
      </w:r>
    </w:p>
    <w:p w14:paraId="2E40DF67" w14:textId="6CB093BC" w:rsidR="00610598" w:rsidRPr="00610598" w:rsidRDefault="001A1053" w:rsidP="007A0B7E">
      <w:pPr>
        <w:pStyle w:val="BodyText"/>
        <w:tabs>
          <w:tab w:val="left" w:pos="1275"/>
        </w:tabs>
        <w:spacing w:before="0"/>
        <w:ind w:left="0" w:firstLine="0"/>
        <w:jc w:val="both"/>
        <w:rPr>
          <w:rFonts w:ascii="Times New Roman" w:hAnsi="Times New Roman"/>
          <w:noProof/>
          <w:sz w:val="24"/>
        </w:rPr>
      </w:pPr>
      <w:r>
        <w:rPr>
          <w:rFonts w:ascii="Times New Roman" w:hAnsi="Times New Roman"/>
          <w:sz w:val="24"/>
        </w:rPr>
        <w:t>8) Gaismas horizontam jābūt veidotam no pastāvīga izstarojuma ugunīm, kas izstaro maināmas intensitātes baltu gaismu. Šīm ugunīm jābūt vienmērīgi izvietotām ne tālāk kā 2,7 m vienai no otras.</w:t>
      </w:r>
    </w:p>
    <w:p w14:paraId="09C72C44" w14:textId="72241125" w:rsidR="00610598" w:rsidRPr="00610598" w:rsidRDefault="001A1053" w:rsidP="007A0B7E">
      <w:pPr>
        <w:pStyle w:val="BodyText"/>
        <w:tabs>
          <w:tab w:val="left" w:pos="1275"/>
        </w:tabs>
        <w:spacing w:before="0"/>
        <w:ind w:left="0" w:firstLine="0"/>
        <w:jc w:val="both"/>
        <w:rPr>
          <w:rFonts w:ascii="Times New Roman" w:hAnsi="Times New Roman"/>
          <w:noProof/>
          <w:sz w:val="24"/>
        </w:rPr>
      </w:pPr>
      <w:r>
        <w:rPr>
          <w:rFonts w:ascii="Times New Roman" w:hAnsi="Times New Roman"/>
          <w:sz w:val="24"/>
        </w:rPr>
        <w:t xml:space="preserve">9) Sarkanas gaismas </w:t>
      </w:r>
      <w:proofErr w:type="spellStart"/>
      <w:r>
        <w:rPr>
          <w:rFonts w:ascii="Times New Roman" w:hAnsi="Times New Roman"/>
          <w:sz w:val="24"/>
        </w:rPr>
        <w:t>uguņu</w:t>
      </w:r>
      <w:proofErr w:type="spellEnd"/>
      <w:r>
        <w:rPr>
          <w:rFonts w:ascii="Times New Roman" w:hAnsi="Times New Roman"/>
          <w:sz w:val="24"/>
        </w:rPr>
        <w:t xml:space="preserve"> gaismas intensitātei jābūt saderīgai ar baltās gaismas </w:t>
      </w:r>
      <w:proofErr w:type="spellStart"/>
      <w:r>
        <w:rPr>
          <w:rFonts w:ascii="Times New Roman" w:hAnsi="Times New Roman"/>
          <w:sz w:val="24"/>
        </w:rPr>
        <w:t>uguņu</w:t>
      </w:r>
      <w:proofErr w:type="spellEnd"/>
      <w:r>
        <w:rPr>
          <w:rFonts w:ascii="Times New Roman" w:hAnsi="Times New Roman"/>
          <w:sz w:val="24"/>
        </w:rPr>
        <w:t xml:space="preserve"> intensitāti.</w:t>
      </w:r>
    </w:p>
    <w:p w14:paraId="38F9E8DF" w14:textId="0306B6AB" w:rsidR="00610598" w:rsidRPr="00610598" w:rsidRDefault="001A1053" w:rsidP="007A0B7E">
      <w:pPr>
        <w:pStyle w:val="BodyText"/>
        <w:tabs>
          <w:tab w:val="left" w:pos="1275"/>
        </w:tabs>
        <w:spacing w:before="0"/>
        <w:ind w:left="0" w:firstLine="0"/>
        <w:jc w:val="both"/>
        <w:rPr>
          <w:rFonts w:ascii="Times New Roman" w:hAnsi="Times New Roman"/>
          <w:noProof/>
          <w:sz w:val="24"/>
        </w:rPr>
      </w:pPr>
      <w:r>
        <w:rPr>
          <w:rFonts w:ascii="Times New Roman" w:hAnsi="Times New Roman"/>
          <w:sz w:val="24"/>
        </w:rPr>
        <w:lastRenderedPageBreak/>
        <w:t xml:space="preserve">10) </w:t>
      </w:r>
      <w:proofErr w:type="spellStart"/>
      <w:r>
        <w:rPr>
          <w:rFonts w:ascii="Times New Roman" w:hAnsi="Times New Roman"/>
          <w:sz w:val="24"/>
        </w:rPr>
        <w:t>Uguņu</w:t>
      </w:r>
      <w:proofErr w:type="spellEnd"/>
      <w:r>
        <w:rPr>
          <w:rFonts w:ascii="Times New Roman" w:hAnsi="Times New Roman"/>
          <w:sz w:val="24"/>
        </w:rPr>
        <w:t xml:space="preserve"> raksturojumiem jāatbilst specifikācijām, kas noteiktas attiecīgi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ADR-DSN.U.940</w:t>
      </w:r>
      <w:proofErr w:type="spellEnd"/>
      <w:r>
        <w:rPr>
          <w:rFonts w:ascii="Times New Roman" w:hAnsi="Times New Roman"/>
          <w:sz w:val="24"/>
        </w:rPr>
        <w:t>. punktu U-5. vai U-6. attēlā.</w:t>
      </w:r>
    </w:p>
    <w:p w14:paraId="16B0E406" w14:textId="04C6D816" w:rsidR="00610598" w:rsidRDefault="001A1053" w:rsidP="004C1E42">
      <w:pPr>
        <w:pStyle w:val="BodyText"/>
        <w:tabs>
          <w:tab w:val="left" w:pos="1275"/>
        </w:tabs>
        <w:spacing w:before="0"/>
        <w:ind w:left="0" w:firstLine="0"/>
        <w:jc w:val="both"/>
        <w:rPr>
          <w:rFonts w:ascii="Times New Roman" w:hAnsi="Times New Roman"/>
          <w:sz w:val="24"/>
        </w:rPr>
      </w:pPr>
      <w:r>
        <w:rPr>
          <w:rFonts w:ascii="Times New Roman" w:hAnsi="Times New Roman"/>
          <w:sz w:val="24"/>
        </w:rPr>
        <w:t xml:space="preserve">11) </w:t>
      </w:r>
      <w:proofErr w:type="spellStart"/>
      <w:r>
        <w:rPr>
          <w:rFonts w:ascii="Times New Roman" w:hAnsi="Times New Roman"/>
          <w:sz w:val="24"/>
        </w:rPr>
        <w:t>Uguņu</w:t>
      </w:r>
      <w:proofErr w:type="spellEnd"/>
      <w:r>
        <w:rPr>
          <w:rFonts w:ascii="Times New Roman" w:hAnsi="Times New Roman"/>
          <w:sz w:val="24"/>
        </w:rPr>
        <w:t xml:space="preserve"> hromatismam jāatbilst specifikācijām, kas noteiktas attiecīgi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ADR-DSN.U.930</w:t>
      </w:r>
      <w:proofErr w:type="spellEnd"/>
      <w:r>
        <w:rPr>
          <w:rFonts w:ascii="Times New Roman" w:hAnsi="Times New Roman"/>
          <w:sz w:val="24"/>
        </w:rPr>
        <w:t>. punktu un U-</w:t>
      </w:r>
      <w:proofErr w:type="spellStart"/>
      <w:r>
        <w:rPr>
          <w:rFonts w:ascii="Times New Roman" w:hAnsi="Times New Roman"/>
          <w:sz w:val="24"/>
        </w:rPr>
        <w:t>1.A</w:t>
      </w:r>
      <w:proofErr w:type="spellEnd"/>
      <w:r>
        <w:rPr>
          <w:rFonts w:ascii="Times New Roman" w:hAnsi="Times New Roman"/>
          <w:sz w:val="24"/>
        </w:rPr>
        <w:t xml:space="preserve"> vai U-</w:t>
      </w:r>
      <w:proofErr w:type="spellStart"/>
      <w:r>
        <w:rPr>
          <w:rFonts w:ascii="Times New Roman" w:hAnsi="Times New Roman"/>
          <w:sz w:val="24"/>
        </w:rPr>
        <w:t>1.B</w:t>
      </w:r>
      <w:proofErr w:type="spellEnd"/>
      <w:r>
        <w:rPr>
          <w:rFonts w:ascii="Times New Roman" w:hAnsi="Times New Roman"/>
          <w:sz w:val="24"/>
        </w:rPr>
        <w:t> attēlā.</w:t>
      </w:r>
    </w:p>
    <w:p w14:paraId="2194AEAC" w14:textId="77777777" w:rsidR="00761053" w:rsidRPr="004C1E42" w:rsidRDefault="00761053" w:rsidP="004C1E42">
      <w:pPr>
        <w:pStyle w:val="BodyText"/>
        <w:tabs>
          <w:tab w:val="left" w:pos="1275"/>
        </w:tabs>
        <w:spacing w:before="0"/>
        <w:ind w:left="0" w:firstLine="0"/>
        <w:jc w:val="both"/>
        <w:rPr>
          <w:rFonts w:ascii="Times New Roman" w:hAnsi="Times New Roman"/>
          <w:noProof/>
          <w:sz w:val="24"/>
        </w:rPr>
      </w:pPr>
    </w:p>
    <w:p w14:paraId="1B286D0F" w14:textId="6A836B48" w:rsidR="00610598" w:rsidRPr="00610598" w:rsidRDefault="00761053" w:rsidP="004C1E42">
      <w:pPr>
        <w:jc w:val="center"/>
        <w:rPr>
          <w:rFonts w:ascii="Times New Roman" w:eastAsia="Calibri" w:hAnsi="Times New Roman" w:cs="Calibri"/>
          <w:noProof/>
          <w:sz w:val="24"/>
          <w:szCs w:val="20"/>
        </w:rPr>
      </w:pPr>
      <w:r>
        <w:rPr>
          <w:rFonts w:ascii="Times New Roman" w:hAnsi="Times New Roman"/>
          <w:b/>
          <w:i/>
          <w:noProof/>
          <w:sz w:val="24"/>
        </w:rPr>
        <w:lastRenderedPageBreak/>
        <w:drawing>
          <wp:inline distT="0" distB="0" distL="0" distR="0" wp14:anchorId="4EB7926E" wp14:editId="737967AA">
            <wp:extent cx="5364480" cy="8208167"/>
            <wp:effectExtent l="0" t="0" r="7620" b="254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67667" cy="8213044"/>
                    </a:xfrm>
                    <a:prstGeom prst="rect">
                      <a:avLst/>
                    </a:prstGeom>
                    <a:noFill/>
                    <a:ln>
                      <a:noFill/>
                    </a:ln>
                  </pic:spPr>
                </pic:pic>
              </a:graphicData>
            </a:graphic>
          </wp:inline>
        </w:drawing>
      </w:r>
    </w:p>
    <w:p w14:paraId="1C375201" w14:textId="77777777" w:rsidR="00EB333A" w:rsidRDefault="00EB333A" w:rsidP="00610598">
      <w:pPr>
        <w:jc w:val="both"/>
        <w:rPr>
          <w:rFonts w:ascii="Times New Roman" w:hAnsi="Times New Roman"/>
          <w:b/>
          <w:i/>
          <w:sz w:val="24"/>
        </w:rPr>
      </w:pPr>
    </w:p>
    <w:p w14:paraId="27AC5EA8" w14:textId="289FF99A" w:rsidR="00610598" w:rsidRPr="00610598" w:rsidRDefault="00610598" w:rsidP="00610598">
      <w:pPr>
        <w:jc w:val="both"/>
        <w:rPr>
          <w:rFonts w:ascii="Times New Roman" w:hAnsi="Times New Roman"/>
          <w:b/>
          <w:i/>
          <w:noProof/>
          <w:sz w:val="24"/>
        </w:rPr>
      </w:pPr>
      <w:r>
        <w:rPr>
          <w:rFonts w:ascii="Times New Roman" w:hAnsi="Times New Roman"/>
          <w:b/>
          <w:i/>
          <w:sz w:val="24"/>
        </w:rPr>
        <w:t>M-</w:t>
      </w:r>
      <w:proofErr w:type="spellStart"/>
      <w:r>
        <w:rPr>
          <w:rFonts w:ascii="Times New Roman" w:hAnsi="Times New Roman"/>
          <w:b/>
          <w:i/>
          <w:sz w:val="24"/>
        </w:rPr>
        <w:t>3.A</w:t>
      </w:r>
      <w:proofErr w:type="spellEnd"/>
      <w:r>
        <w:rPr>
          <w:rFonts w:ascii="Times New Roman" w:hAnsi="Times New Roman"/>
          <w:b/>
          <w:i/>
          <w:sz w:val="24"/>
        </w:rPr>
        <w:t xml:space="preserve"> attēls. Pieejas </w:t>
      </w:r>
      <w:proofErr w:type="spellStart"/>
      <w:r>
        <w:rPr>
          <w:rFonts w:ascii="Times New Roman" w:hAnsi="Times New Roman"/>
          <w:b/>
          <w:i/>
          <w:sz w:val="24"/>
        </w:rPr>
        <w:t>uguņu</w:t>
      </w:r>
      <w:proofErr w:type="spellEnd"/>
      <w:r>
        <w:rPr>
          <w:rFonts w:ascii="Times New Roman" w:hAnsi="Times New Roman"/>
          <w:b/>
          <w:i/>
          <w:sz w:val="24"/>
        </w:rPr>
        <w:t xml:space="preserve"> sistēmas tuvākais 300 m posms un skrejceļa ugunis II un III kategorijas precīzas pieejas skrejceļiem</w:t>
      </w:r>
    </w:p>
    <w:p w14:paraId="50D3A876" w14:textId="77777777" w:rsidR="00861373" w:rsidRDefault="00861373" w:rsidP="004C1E42">
      <w:pPr>
        <w:jc w:val="center"/>
        <w:rPr>
          <w:rFonts w:ascii="Times New Roman" w:eastAsia="Calibri" w:hAnsi="Times New Roman" w:cs="Calibri"/>
          <w:noProof/>
          <w:sz w:val="24"/>
          <w:szCs w:val="20"/>
        </w:rPr>
      </w:pPr>
    </w:p>
    <w:p w14:paraId="0D952C2E" w14:textId="2F834646" w:rsidR="00610598" w:rsidRPr="00610598" w:rsidRDefault="00610598" w:rsidP="004C1E42">
      <w:pPr>
        <w:jc w:val="center"/>
        <w:rPr>
          <w:rFonts w:ascii="Times New Roman" w:eastAsia="Calibri" w:hAnsi="Times New Roman" w:cs="Calibri"/>
          <w:noProof/>
          <w:sz w:val="24"/>
          <w:szCs w:val="20"/>
        </w:rPr>
      </w:pPr>
    </w:p>
    <w:p w14:paraId="0C08D0F5" w14:textId="23F43434" w:rsidR="0049726D" w:rsidRDefault="0049726D" w:rsidP="00610598">
      <w:pPr>
        <w:jc w:val="both"/>
        <w:rPr>
          <w:rFonts w:ascii="Times New Roman" w:hAnsi="Times New Roman"/>
          <w:b/>
          <w:i/>
          <w:noProof/>
          <w:sz w:val="24"/>
        </w:rPr>
      </w:pPr>
    </w:p>
    <w:p w14:paraId="67DD8629" w14:textId="77777777" w:rsidR="00EB333A" w:rsidRDefault="00761053" w:rsidP="00EB333A">
      <w:pPr>
        <w:jc w:val="center"/>
        <w:rPr>
          <w:rFonts w:ascii="Times New Roman" w:hAnsi="Times New Roman"/>
          <w:b/>
          <w:i/>
          <w:sz w:val="24"/>
        </w:rPr>
      </w:pPr>
      <w:r>
        <w:rPr>
          <w:rFonts w:ascii="Times New Roman" w:eastAsia="Calibri" w:hAnsi="Times New Roman" w:cs="Calibri"/>
          <w:noProof/>
          <w:sz w:val="24"/>
          <w:szCs w:val="20"/>
        </w:rPr>
        <w:drawing>
          <wp:inline distT="0" distB="0" distL="0" distR="0" wp14:anchorId="73F1A394" wp14:editId="5304514E">
            <wp:extent cx="5610852" cy="7457440"/>
            <wp:effectExtent l="0" t="0" r="9525" b="0"/>
            <wp:docPr id="47" name="Picture 4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Diagram&#10;&#10;Description automatically generated"/>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643757" cy="7501174"/>
                    </a:xfrm>
                    <a:prstGeom prst="rect">
                      <a:avLst/>
                    </a:prstGeom>
                    <a:noFill/>
                    <a:ln>
                      <a:noFill/>
                    </a:ln>
                  </pic:spPr>
                </pic:pic>
              </a:graphicData>
            </a:graphic>
          </wp:inline>
        </w:drawing>
      </w:r>
    </w:p>
    <w:p w14:paraId="57C48144" w14:textId="77777777" w:rsidR="00EB333A" w:rsidRDefault="00EB333A" w:rsidP="00EB333A">
      <w:pPr>
        <w:jc w:val="both"/>
        <w:rPr>
          <w:rFonts w:ascii="Times New Roman" w:hAnsi="Times New Roman"/>
          <w:b/>
          <w:i/>
          <w:sz w:val="24"/>
        </w:rPr>
      </w:pPr>
    </w:p>
    <w:p w14:paraId="2ECC8C9F" w14:textId="3870BB0C" w:rsidR="00610598" w:rsidRDefault="00610598" w:rsidP="00EB333A">
      <w:pPr>
        <w:jc w:val="both"/>
        <w:rPr>
          <w:rFonts w:ascii="Times New Roman" w:hAnsi="Times New Roman"/>
          <w:b/>
          <w:i/>
          <w:noProof/>
          <w:sz w:val="24"/>
        </w:rPr>
      </w:pPr>
      <w:r>
        <w:rPr>
          <w:rFonts w:ascii="Times New Roman" w:hAnsi="Times New Roman"/>
          <w:b/>
          <w:i/>
          <w:sz w:val="24"/>
        </w:rPr>
        <w:t>M-</w:t>
      </w:r>
      <w:proofErr w:type="spellStart"/>
      <w:r>
        <w:rPr>
          <w:rFonts w:ascii="Times New Roman" w:hAnsi="Times New Roman"/>
          <w:b/>
          <w:i/>
          <w:sz w:val="24"/>
        </w:rPr>
        <w:t>3B</w:t>
      </w:r>
      <w:proofErr w:type="spellEnd"/>
      <w:r>
        <w:rPr>
          <w:rFonts w:ascii="Times New Roman" w:hAnsi="Times New Roman"/>
          <w:b/>
          <w:i/>
          <w:sz w:val="24"/>
        </w:rPr>
        <w:t xml:space="preserve">. attēls. Pieejas </w:t>
      </w:r>
      <w:proofErr w:type="spellStart"/>
      <w:r>
        <w:rPr>
          <w:rFonts w:ascii="Times New Roman" w:hAnsi="Times New Roman"/>
          <w:b/>
          <w:i/>
          <w:sz w:val="24"/>
        </w:rPr>
        <w:t>uguņu</w:t>
      </w:r>
      <w:proofErr w:type="spellEnd"/>
      <w:r>
        <w:rPr>
          <w:rFonts w:ascii="Times New Roman" w:hAnsi="Times New Roman"/>
          <w:b/>
          <w:i/>
          <w:sz w:val="24"/>
        </w:rPr>
        <w:t xml:space="preserve"> sistēmas tuvākais 300 m posms un skrejceļa ugunis II un III kategorijas precīzas pieejas skrejceļiem, ja var parādīt tādus </w:t>
      </w:r>
      <w:proofErr w:type="spellStart"/>
      <w:r>
        <w:rPr>
          <w:rFonts w:ascii="Times New Roman" w:hAnsi="Times New Roman"/>
          <w:b/>
          <w:i/>
          <w:sz w:val="24"/>
        </w:rPr>
        <w:t>uguņu</w:t>
      </w:r>
      <w:proofErr w:type="spellEnd"/>
      <w:r>
        <w:rPr>
          <w:rFonts w:ascii="Times New Roman" w:hAnsi="Times New Roman"/>
          <w:b/>
          <w:i/>
          <w:sz w:val="24"/>
        </w:rPr>
        <w:t xml:space="preserve"> </w:t>
      </w:r>
      <w:proofErr w:type="spellStart"/>
      <w:r>
        <w:rPr>
          <w:rFonts w:ascii="Times New Roman" w:hAnsi="Times New Roman"/>
          <w:b/>
          <w:i/>
          <w:sz w:val="24"/>
        </w:rPr>
        <w:t>izmantojamības</w:t>
      </w:r>
      <w:proofErr w:type="spellEnd"/>
      <w:r>
        <w:rPr>
          <w:rFonts w:ascii="Times New Roman" w:hAnsi="Times New Roman"/>
          <w:b/>
          <w:i/>
          <w:sz w:val="24"/>
        </w:rPr>
        <w:t xml:space="preserve"> līmeņus, kādi </w:t>
      </w:r>
      <w:proofErr w:type="spellStart"/>
      <w:r>
        <w:rPr>
          <w:rFonts w:ascii="Times New Roman" w:hAnsi="Times New Roman"/>
          <w:b/>
          <w:i/>
          <w:sz w:val="24"/>
        </w:rPr>
        <w:t>ADR.OPS.C.015</w:t>
      </w:r>
      <w:proofErr w:type="spellEnd"/>
      <w:r>
        <w:rPr>
          <w:rFonts w:ascii="Times New Roman" w:hAnsi="Times New Roman"/>
          <w:b/>
          <w:i/>
          <w:sz w:val="24"/>
        </w:rPr>
        <w:t>. punkta b) apakšpunkta 1.–3. daļā ir noteikti kā tehniskās apkopes mērķi.</w:t>
      </w:r>
    </w:p>
    <w:p w14:paraId="76909562" w14:textId="77777777" w:rsidR="007A0B7E" w:rsidRPr="00610598" w:rsidRDefault="007A0B7E" w:rsidP="00610598">
      <w:pPr>
        <w:jc w:val="both"/>
        <w:rPr>
          <w:rFonts w:ascii="Times New Roman" w:hAnsi="Times New Roman"/>
          <w:b/>
          <w:i/>
          <w:noProof/>
          <w:sz w:val="24"/>
        </w:rPr>
      </w:pPr>
    </w:p>
    <w:p w14:paraId="09D225A2" w14:textId="77777777" w:rsidR="007A0B7E"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541454AF" w14:textId="77777777" w:rsidR="007A0B7E" w:rsidRDefault="00610598" w:rsidP="00610598">
      <w:pPr>
        <w:jc w:val="both"/>
        <w:rPr>
          <w:rFonts w:ascii="Times New Roman" w:hAnsi="Times New Roman"/>
          <w:noProof/>
          <w:sz w:val="24"/>
        </w:rPr>
      </w:pPr>
      <w:r>
        <w:rPr>
          <w:rFonts w:ascii="Times New Roman" w:hAnsi="Times New Roman"/>
          <w:sz w:val="24"/>
        </w:rPr>
        <w:lastRenderedPageBreak/>
        <w:t xml:space="preserve">[Izdevums: </w:t>
      </w:r>
      <w:proofErr w:type="spellStart"/>
      <w:r>
        <w:rPr>
          <w:rFonts w:ascii="Times New Roman" w:hAnsi="Times New Roman"/>
          <w:sz w:val="24"/>
        </w:rPr>
        <w:t>ADR-DSN</w:t>
      </w:r>
      <w:proofErr w:type="spellEnd"/>
      <w:r>
        <w:rPr>
          <w:rFonts w:ascii="Times New Roman" w:hAnsi="Times New Roman"/>
          <w:sz w:val="24"/>
        </w:rPr>
        <w:t>/4]</w:t>
      </w:r>
    </w:p>
    <w:p w14:paraId="783B742B" w14:textId="6A0B71A9" w:rsidR="00610598" w:rsidRP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/5]</w:t>
      </w:r>
    </w:p>
    <w:p w14:paraId="1BE48F9B" w14:textId="77777777" w:rsidR="00610598" w:rsidRPr="00610598" w:rsidRDefault="00610598" w:rsidP="00610598">
      <w:pPr>
        <w:jc w:val="both"/>
        <w:rPr>
          <w:rFonts w:ascii="Times New Roman" w:eastAsia="Calibri" w:hAnsi="Times New Roman" w:cs="Calibri"/>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9814AF" w:rsidRPr="00610598" w14:paraId="32A643CC" w14:textId="77777777" w:rsidTr="00FD4375">
        <w:trPr>
          <w:trHeight w:val="266"/>
        </w:trPr>
        <w:tc>
          <w:tcPr>
            <w:tcW w:w="9065" w:type="dxa"/>
            <w:shd w:val="clear" w:color="auto" w:fill="16CC7E"/>
          </w:tcPr>
          <w:p w14:paraId="68B2E91F" w14:textId="752D12A2" w:rsidR="009814AF" w:rsidRPr="00610598" w:rsidRDefault="001A1053" w:rsidP="00FD4375">
            <w:pPr>
              <w:pStyle w:val="Heading2"/>
              <w:rPr>
                <w:rFonts w:ascii="Times New Roman" w:hAnsi="Times New Roman" w:cs="Times New Roman"/>
                <w:b/>
                <w:bCs/>
                <w:noProof/>
                <w:color w:val="FFFFFF" w:themeColor="background1"/>
                <w:sz w:val="24"/>
                <w:szCs w:val="24"/>
              </w:rPr>
            </w:pPr>
            <w:bookmarkStart w:id="320" w:name="_Toc121839216"/>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ADR-DSN.M.635</w:t>
            </w:r>
            <w:proofErr w:type="spellEnd"/>
            <w:r>
              <w:rPr>
                <w:rFonts w:ascii="Times New Roman" w:hAnsi="Times New Roman"/>
                <w:b/>
                <w:color w:val="FFFFFF" w:themeColor="background1"/>
                <w:sz w:val="24"/>
              </w:rPr>
              <w:t xml:space="preserve">. punktu “II un III kategorijas precīzas pieejas </w:t>
            </w:r>
            <w:proofErr w:type="spellStart"/>
            <w:r>
              <w:rPr>
                <w:rFonts w:ascii="Times New Roman" w:hAnsi="Times New Roman"/>
                <w:b/>
                <w:color w:val="FFFFFF" w:themeColor="background1"/>
                <w:sz w:val="24"/>
              </w:rPr>
              <w:t>uguņu</w:t>
            </w:r>
            <w:proofErr w:type="spellEnd"/>
            <w:r>
              <w:rPr>
                <w:rFonts w:ascii="Times New Roman" w:hAnsi="Times New Roman"/>
                <w:b/>
                <w:color w:val="FFFFFF" w:themeColor="background1"/>
                <w:sz w:val="24"/>
              </w:rPr>
              <w:t xml:space="preserve"> sistēma”</w:t>
            </w:r>
            <w:bookmarkEnd w:id="320"/>
          </w:p>
        </w:tc>
      </w:tr>
    </w:tbl>
    <w:p w14:paraId="45DBFFE4" w14:textId="77777777" w:rsidR="00610598" w:rsidRPr="00610598" w:rsidRDefault="00610598" w:rsidP="00610598">
      <w:pPr>
        <w:jc w:val="both"/>
        <w:rPr>
          <w:rFonts w:ascii="Times New Roman" w:eastAsia="Calibri" w:hAnsi="Times New Roman" w:cs="Calibri"/>
          <w:noProof/>
          <w:sz w:val="24"/>
          <w:szCs w:val="5"/>
        </w:rPr>
      </w:pPr>
    </w:p>
    <w:p w14:paraId="23F4B156" w14:textId="77777777" w:rsidR="00610598" w:rsidRDefault="00610598" w:rsidP="00610598">
      <w:pPr>
        <w:pStyle w:val="BodyText"/>
        <w:spacing w:before="0"/>
        <w:ind w:left="0" w:firstLine="0"/>
        <w:jc w:val="both"/>
        <w:rPr>
          <w:rFonts w:ascii="Times New Roman" w:hAnsi="Times New Roman"/>
          <w:noProof/>
          <w:sz w:val="24"/>
        </w:rPr>
      </w:pPr>
      <w:r>
        <w:rPr>
          <w:rFonts w:ascii="Times New Roman" w:hAnsi="Times New Roman"/>
          <w:sz w:val="24"/>
        </w:rPr>
        <w:t xml:space="preserve">Minētais 900 m garums ir noteikts, pamatojoties uz vadības informācijas sniegšanu operācijām I, II un III kategorijas apstākļos. Samazināti garumi var atbilst II un III kategorijas operāciju prasībām, taču var ierobežot I kategorijas operācijas. Papildu norādījumi ir sniegti </w:t>
      </w:r>
      <w:proofErr w:type="spellStart"/>
      <w:r>
        <w:rPr>
          <w:rFonts w:ascii="Times New Roman" w:hAnsi="Times New Roman"/>
          <w:i/>
          <w:iCs/>
          <w:sz w:val="24"/>
        </w:rPr>
        <w:t>ICAO</w:t>
      </w:r>
      <w:proofErr w:type="spellEnd"/>
      <w:r>
        <w:rPr>
          <w:rFonts w:ascii="Times New Roman" w:hAnsi="Times New Roman"/>
          <w:sz w:val="24"/>
        </w:rPr>
        <w:t xml:space="preserve"> 14. pielikuma A papildinājuma 11. iedaļā.</w:t>
      </w:r>
    </w:p>
    <w:p w14:paraId="7D519809" w14:textId="77777777" w:rsidR="007A0B7E" w:rsidRPr="00610598" w:rsidRDefault="007A0B7E" w:rsidP="00610598">
      <w:pPr>
        <w:pStyle w:val="BodyText"/>
        <w:spacing w:before="0"/>
        <w:ind w:left="0" w:firstLine="0"/>
        <w:jc w:val="both"/>
        <w:rPr>
          <w:rFonts w:ascii="Times New Roman" w:hAnsi="Times New Roman"/>
          <w:noProof/>
          <w:sz w:val="24"/>
        </w:rPr>
      </w:pPr>
    </w:p>
    <w:p w14:paraId="7D43EC1B" w14:textId="77777777"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132957D1" w14:textId="77777777" w:rsidR="007A0B7E" w:rsidRPr="00610598" w:rsidRDefault="007A0B7E" w:rsidP="00610598">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A0B7E" w:rsidRPr="00610598" w14:paraId="118EF704" w14:textId="77777777" w:rsidTr="00FD4375">
        <w:trPr>
          <w:trHeight w:val="266"/>
        </w:trPr>
        <w:tc>
          <w:tcPr>
            <w:tcW w:w="9065" w:type="dxa"/>
            <w:shd w:val="clear" w:color="auto" w:fill="212E63"/>
          </w:tcPr>
          <w:p w14:paraId="23BFD65A" w14:textId="70A777B4" w:rsidR="007A0B7E" w:rsidRPr="00610598" w:rsidRDefault="001A1053" w:rsidP="00FD4375">
            <w:pPr>
              <w:pStyle w:val="Heading2"/>
              <w:rPr>
                <w:rFonts w:ascii="Times New Roman" w:hAnsi="Times New Roman" w:cs="Times New Roman"/>
                <w:b/>
                <w:noProof/>
                <w:color w:val="FFFFFF"/>
                <w:sz w:val="24"/>
                <w:szCs w:val="18"/>
              </w:rPr>
            </w:pPr>
            <w:bookmarkStart w:id="321" w:name="_Toc121839217"/>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ADR-DSN.M.640</w:t>
            </w:r>
            <w:proofErr w:type="spellEnd"/>
            <w:r>
              <w:rPr>
                <w:rFonts w:ascii="Times New Roman" w:hAnsi="Times New Roman"/>
                <w:b/>
                <w:color w:val="FFFFFF"/>
                <w:sz w:val="24"/>
              </w:rPr>
              <w:t>. punktu “Vizuālās glisādes indikācijas sistēmas”</w:t>
            </w:r>
            <w:bookmarkEnd w:id="321"/>
          </w:p>
        </w:tc>
      </w:tr>
    </w:tbl>
    <w:p w14:paraId="147944A6" w14:textId="77777777" w:rsidR="00610598" w:rsidRPr="00610598" w:rsidRDefault="00610598" w:rsidP="00610598">
      <w:pPr>
        <w:jc w:val="both"/>
        <w:rPr>
          <w:rFonts w:ascii="Times New Roman" w:eastAsia="Calibri" w:hAnsi="Times New Roman" w:cs="Calibri"/>
          <w:noProof/>
          <w:sz w:val="24"/>
          <w:szCs w:val="5"/>
        </w:rPr>
      </w:pPr>
    </w:p>
    <w:p w14:paraId="0B4B4D07" w14:textId="20FBCB6C" w:rsidR="00610598" w:rsidRDefault="00610598" w:rsidP="00610598">
      <w:pPr>
        <w:pStyle w:val="BodyText"/>
        <w:spacing w:before="0"/>
        <w:ind w:left="0" w:firstLine="0"/>
        <w:jc w:val="both"/>
        <w:rPr>
          <w:rFonts w:ascii="Times New Roman" w:hAnsi="Times New Roman"/>
          <w:noProof/>
          <w:sz w:val="24"/>
        </w:rPr>
      </w:pPr>
      <w:r>
        <w:rPr>
          <w:rFonts w:ascii="Times New Roman" w:hAnsi="Times New Roman"/>
          <w:sz w:val="24"/>
        </w:rPr>
        <w:t>Vizuālo glisādes indikatoru drošības mērķis ir nodrošināt informāciju par pieejas leņķi, kāds nepieciešams, lai saglabātu drošu augstumu virs šķēršļiem un skrejceļa sliekšņa.</w:t>
      </w:r>
    </w:p>
    <w:p w14:paraId="7ED58F88" w14:textId="77777777" w:rsidR="0052217A" w:rsidRPr="00610598" w:rsidRDefault="0052217A" w:rsidP="00610598">
      <w:pPr>
        <w:pStyle w:val="BodyText"/>
        <w:spacing w:before="0"/>
        <w:ind w:left="0" w:firstLine="0"/>
        <w:jc w:val="both"/>
        <w:rPr>
          <w:rFonts w:ascii="Times New Roman" w:hAnsi="Times New Roman"/>
          <w:noProof/>
          <w:sz w:val="24"/>
        </w:rPr>
      </w:pPr>
    </w:p>
    <w:p w14:paraId="62D6CC46" w14:textId="76B7A980" w:rsidR="00610598" w:rsidRDefault="009C33A6" w:rsidP="007A0B7E">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Vizuālā glisādes indikācijas sistēma ir jāizmanto gaisa kuģu pieejas uz skrejceļa apkalpošanā tajos gadījumos, kad pastāv viens vai vairāki šādi apstākļi:</w:t>
      </w:r>
    </w:p>
    <w:p w14:paraId="3ADAC2DF" w14:textId="77777777" w:rsidR="00A151F1" w:rsidRPr="00610598" w:rsidRDefault="00A151F1" w:rsidP="007A0B7E">
      <w:pPr>
        <w:pStyle w:val="BodyText"/>
        <w:tabs>
          <w:tab w:val="left" w:pos="708"/>
        </w:tabs>
        <w:spacing w:before="0"/>
        <w:ind w:left="0" w:firstLine="0"/>
        <w:jc w:val="both"/>
        <w:rPr>
          <w:rFonts w:ascii="Times New Roman" w:hAnsi="Times New Roman"/>
          <w:noProof/>
          <w:sz w:val="24"/>
        </w:rPr>
      </w:pPr>
    </w:p>
    <w:p w14:paraId="65678540" w14:textId="632A01B7" w:rsidR="00610598" w:rsidRPr="00610598" w:rsidRDefault="009C33A6" w:rsidP="003144BB">
      <w:pPr>
        <w:pStyle w:val="BodyText"/>
        <w:spacing w:before="0"/>
        <w:ind w:left="284" w:firstLine="0"/>
        <w:jc w:val="both"/>
        <w:rPr>
          <w:rFonts w:ascii="Times New Roman" w:hAnsi="Times New Roman"/>
          <w:noProof/>
          <w:sz w:val="24"/>
        </w:rPr>
      </w:pPr>
      <w:r>
        <w:rPr>
          <w:rFonts w:ascii="Times New Roman" w:hAnsi="Times New Roman"/>
          <w:sz w:val="24"/>
        </w:rPr>
        <w:t>1) skrejceļu izmanto lidmašīnas ar turboreaktīvajiem dzinējiem vai citas lidmašīnas ar līdzīgām pieejas vadības prasībām;</w:t>
      </w:r>
    </w:p>
    <w:p w14:paraId="4F6FD0B3" w14:textId="43364AC4" w:rsidR="00610598" w:rsidRDefault="009C33A6" w:rsidP="003144BB">
      <w:pPr>
        <w:pStyle w:val="BodyText"/>
        <w:spacing w:before="0"/>
        <w:ind w:left="284" w:firstLine="0"/>
        <w:jc w:val="both"/>
        <w:rPr>
          <w:rFonts w:ascii="Times New Roman" w:hAnsi="Times New Roman"/>
          <w:noProof/>
          <w:sz w:val="24"/>
        </w:rPr>
      </w:pPr>
      <w:r>
        <w:rPr>
          <w:rFonts w:ascii="Times New Roman" w:hAnsi="Times New Roman"/>
          <w:sz w:val="24"/>
        </w:rPr>
        <w:t>2) neatkarīgi no lidmašīnas tipa pilotam var būt grūti novērtēt pieeju šādu iemeslu dēļ:</w:t>
      </w:r>
    </w:p>
    <w:p w14:paraId="4A928B16" w14:textId="77777777" w:rsidR="00A151F1" w:rsidRPr="00610598" w:rsidRDefault="00A151F1" w:rsidP="003144BB">
      <w:pPr>
        <w:pStyle w:val="BodyText"/>
        <w:spacing w:before="0"/>
        <w:ind w:left="284" w:firstLine="0"/>
        <w:jc w:val="both"/>
        <w:rPr>
          <w:rFonts w:ascii="Times New Roman" w:hAnsi="Times New Roman"/>
          <w:noProof/>
          <w:sz w:val="24"/>
        </w:rPr>
      </w:pPr>
    </w:p>
    <w:p w14:paraId="0FA644D0" w14:textId="50258F42" w:rsidR="00610598" w:rsidRPr="00610598" w:rsidRDefault="009C33A6" w:rsidP="00A151F1">
      <w:pPr>
        <w:pStyle w:val="BodyText"/>
        <w:spacing w:before="0"/>
        <w:ind w:left="567" w:firstLine="0"/>
        <w:jc w:val="both"/>
        <w:rPr>
          <w:rFonts w:ascii="Times New Roman" w:hAnsi="Times New Roman"/>
          <w:noProof/>
          <w:sz w:val="24"/>
        </w:rPr>
      </w:pPr>
      <w:r>
        <w:rPr>
          <w:rFonts w:ascii="Times New Roman" w:hAnsi="Times New Roman"/>
          <w:sz w:val="24"/>
        </w:rPr>
        <w:t>i) nepietiekama vizuālā vadība, kāda pastāv, dienas laikā nolaižoties virs ūdens vai apvidus, kurā nav zīmīgu orientieru, vai naktī nolaižoties zonā, kurā nav pietiekama ārējā apgaismojuma, vai</w:t>
      </w:r>
    </w:p>
    <w:p w14:paraId="78AA949C" w14:textId="0CF31578" w:rsidR="00610598" w:rsidRDefault="009C33A6" w:rsidP="00A151F1">
      <w:pPr>
        <w:pStyle w:val="BodyText"/>
        <w:spacing w:before="0"/>
        <w:ind w:left="567" w:firstLine="0"/>
        <w:jc w:val="both"/>
        <w:rPr>
          <w:rFonts w:ascii="Times New Roman" w:hAnsi="Times New Roman"/>
          <w:noProof/>
          <w:sz w:val="24"/>
        </w:rPr>
      </w:pPr>
      <w:r>
        <w:rPr>
          <w:rFonts w:ascii="Times New Roman" w:hAnsi="Times New Roman"/>
          <w:sz w:val="24"/>
        </w:rPr>
        <w:t>ii) maldinoša informācija, piemēram, maldinošs apkārtnes reljefs vai skrejceļa slīpumi;</w:t>
      </w:r>
    </w:p>
    <w:p w14:paraId="318CC48A" w14:textId="77777777" w:rsidR="00A151F1" w:rsidRPr="00610598" w:rsidRDefault="00A151F1" w:rsidP="00A151F1">
      <w:pPr>
        <w:pStyle w:val="BodyText"/>
        <w:spacing w:before="0"/>
        <w:ind w:left="567" w:firstLine="0"/>
        <w:jc w:val="both"/>
        <w:rPr>
          <w:rFonts w:ascii="Times New Roman" w:hAnsi="Times New Roman"/>
          <w:noProof/>
          <w:sz w:val="24"/>
        </w:rPr>
      </w:pPr>
    </w:p>
    <w:p w14:paraId="43141597" w14:textId="51F87847" w:rsidR="00610598" w:rsidRPr="00610598" w:rsidRDefault="009C33A6" w:rsidP="00A151F1">
      <w:pPr>
        <w:pStyle w:val="BodyText"/>
        <w:spacing w:before="0"/>
        <w:ind w:left="284" w:firstLine="0"/>
        <w:jc w:val="both"/>
        <w:rPr>
          <w:rFonts w:ascii="Times New Roman" w:hAnsi="Times New Roman"/>
          <w:noProof/>
          <w:sz w:val="24"/>
        </w:rPr>
      </w:pPr>
      <w:r>
        <w:rPr>
          <w:rFonts w:ascii="Times New Roman" w:hAnsi="Times New Roman"/>
          <w:sz w:val="24"/>
        </w:rPr>
        <w:t>3) pieejas zonā ir objekti, kuri var radīt nopietnu apdraudējumu, ja gaisa kuģis nolaižas zem normālās pieejas trajektorijas, jo īpaši ja nav nevizuālo vai citu vizuālo līdzekļu, kas brīdinātu par šādiem objektiem;</w:t>
      </w:r>
    </w:p>
    <w:p w14:paraId="07ABFBE0" w14:textId="77777777" w:rsidR="00E34130" w:rsidRDefault="009C33A6" w:rsidP="00E34130">
      <w:pPr>
        <w:pStyle w:val="BodyText"/>
        <w:spacing w:before="0"/>
        <w:ind w:left="284" w:firstLine="0"/>
        <w:jc w:val="both"/>
        <w:rPr>
          <w:rFonts w:ascii="Times New Roman" w:hAnsi="Times New Roman"/>
          <w:noProof/>
          <w:sz w:val="24"/>
        </w:rPr>
      </w:pPr>
      <w:r>
        <w:rPr>
          <w:rFonts w:ascii="Times New Roman" w:hAnsi="Times New Roman"/>
          <w:sz w:val="24"/>
        </w:rPr>
        <w:t>4) fiziskie apstākļi jebkurā skrejceļa galā, kas rada nopietnu apdraudējumu, ja lidmašīna veic priekšlaicīgu zemskari vai skrejceļa pārskreju, un</w:t>
      </w:r>
    </w:p>
    <w:p w14:paraId="62E55EEC" w14:textId="2030B567" w:rsidR="00610598" w:rsidRDefault="009C33A6" w:rsidP="00E34130">
      <w:pPr>
        <w:pStyle w:val="BodyText"/>
        <w:spacing w:before="0"/>
        <w:ind w:left="284" w:firstLine="0"/>
        <w:jc w:val="both"/>
        <w:rPr>
          <w:rFonts w:ascii="Times New Roman" w:hAnsi="Times New Roman"/>
          <w:noProof/>
          <w:sz w:val="24"/>
        </w:rPr>
      </w:pPr>
      <w:r>
        <w:rPr>
          <w:rFonts w:ascii="Times New Roman" w:hAnsi="Times New Roman"/>
          <w:sz w:val="24"/>
        </w:rPr>
        <w:t xml:space="preserve">5) apvidus vai meteoroloģisko apstākļu dēļ lidmašīna pieejas laikā var būt pakļauta neparastai </w:t>
      </w:r>
      <w:proofErr w:type="spellStart"/>
      <w:r>
        <w:rPr>
          <w:rFonts w:ascii="Times New Roman" w:hAnsi="Times New Roman"/>
          <w:sz w:val="24"/>
        </w:rPr>
        <w:t>turbulencei</w:t>
      </w:r>
      <w:proofErr w:type="spellEnd"/>
      <w:r>
        <w:rPr>
          <w:rFonts w:ascii="Times New Roman" w:hAnsi="Times New Roman"/>
          <w:sz w:val="24"/>
        </w:rPr>
        <w:t>.</w:t>
      </w:r>
    </w:p>
    <w:p w14:paraId="1BE9E9B0" w14:textId="77777777" w:rsidR="00E34130" w:rsidRPr="00610598" w:rsidRDefault="00E34130" w:rsidP="00E34130">
      <w:pPr>
        <w:pStyle w:val="BodyText"/>
        <w:spacing w:before="0"/>
        <w:ind w:left="284" w:firstLine="0"/>
        <w:jc w:val="both"/>
        <w:rPr>
          <w:rFonts w:ascii="Times New Roman" w:hAnsi="Times New Roman"/>
          <w:noProof/>
          <w:sz w:val="24"/>
        </w:rPr>
      </w:pPr>
    </w:p>
    <w:p w14:paraId="147774A7" w14:textId="3C8A959B" w:rsidR="00610598" w:rsidRPr="00610598" w:rsidRDefault="009C33A6" w:rsidP="007A0B7E">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Standarta vizuālajām glisādes indikācijas sistēmām jābūt veidotām no </w:t>
      </w:r>
      <w:r>
        <w:rPr>
          <w:rFonts w:ascii="Times New Roman" w:hAnsi="Times New Roman"/>
          <w:i/>
          <w:iCs/>
          <w:sz w:val="24"/>
        </w:rPr>
        <w:t>PAPI</w:t>
      </w:r>
      <w:r>
        <w:rPr>
          <w:rFonts w:ascii="Times New Roman" w:hAnsi="Times New Roman"/>
          <w:sz w:val="24"/>
        </w:rPr>
        <w:t xml:space="preserve"> un </w:t>
      </w:r>
      <w:proofErr w:type="spellStart"/>
      <w:r>
        <w:rPr>
          <w:rFonts w:ascii="Times New Roman" w:hAnsi="Times New Roman"/>
          <w:i/>
          <w:iCs/>
          <w:sz w:val="24"/>
        </w:rPr>
        <w:t>APAPI</w:t>
      </w:r>
      <w:proofErr w:type="spellEnd"/>
      <w:r>
        <w:rPr>
          <w:rFonts w:ascii="Times New Roman" w:hAnsi="Times New Roman"/>
          <w:sz w:val="24"/>
        </w:rPr>
        <w:t xml:space="preserve"> sistēmām, kas atbilst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ADR-DSN.M.645</w:t>
      </w:r>
      <w:proofErr w:type="spellEnd"/>
      <w:r>
        <w:rPr>
          <w:rFonts w:ascii="Times New Roman" w:hAnsi="Times New Roman"/>
          <w:sz w:val="24"/>
        </w:rPr>
        <w:t>.–</w:t>
      </w:r>
      <w:proofErr w:type="spellStart"/>
      <w:r>
        <w:rPr>
          <w:rFonts w:ascii="Times New Roman" w:hAnsi="Times New Roman"/>
          <w:sz w:val="24"/>
        </w:rPr>
        <w:t>CS</w:t>
      </w:r>
      <w:proofErr w:type="spellEnd"/>
      <w:r>
        <w:rPr>
          <w:rFonts w:ascii="Times New Roman" w:hAnsi="Times New Roman"/>
          <w:sz w:val="24"/>
        </w:rPr>
        <w:t> </w:t>
      </w:r>
      <w:proofErr w:type="spellStart"/>
      <w:r>
        <w:rPr>
          <w:rFonts w:ascii="Times New Roman" w:hAnsi="Times New Roman"/>
          <w:sz w:val="24"/>
        </w:rPr>
        <w:t>ADR-DSN.M.655</w:t>
      </w:r>
      <w:proofErr w:type="spellEnd"/>
      <w:r>
        <w:rPr>
          <w:rFonts w:ascii="Times New Roman" w:hAnsi="Times New Roman"/>
          <w:sz w:val="24"/>
        </w:rPr>
        <w:t>. punktu noteiktajām specifikācijām.</w:t>
      </w:r>
    </w:p>
    <w:p w14:paraId="45C2FA3E" w14:textId="53FBDB3D" w:rsidR="00610598" w:rsidRPr="00610598" w:rsidRDefault="009C33A6" w:rsidP="007A0B7E">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c) </w:t>
      </w:r>
      <w:r>
        <w:rPr>
          <w:rFonts w:ascii="Times New Roman" w:hAnsi="Times New Roman"/>
          <w:i/>
          <w:iCs/>
          <w:sz w:val="24"/>
        </w:rPr>
        <w:t>PAPI</w:t>
      </w:r>
      <w:r>
        <w:rPr>
          <w:rFonts w:ascii="Times New Roman" w:hAnsi="Times New Roman"/>
          <w:sz w:val="24"/>
        </w:rPr>
        <w:t xml:space="preserve"> sistēma jānodrošina, ja koda numurs ir 3 vai 4 un pastāv viens vai vairāki apstākļi, kas noteikti iepriekš a) apakšpunktā.</w:t>
      </w:r>
    </w:p>
    <w:p w14:paraId="6406F29D" w14:textId="7B90D1A7" w:rsidR="00610598" w:rsidRDefault="009C33A6" w:rsidP="007A0B7E">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d) </w:t>
      </w:r>
      <w:r>
        <w:rPr>
          <w:rFonts w:ascii="Times New Roman" w:hAnsi="Times New Roman"/>
          <w:i/>
          <w:iCs/>
          <w:sz w:val="24"/>
        </w:rPr>
        <w:t>PAPI</w:t>
      </w:r>
      <w:r>
        <w:rPr>
          <w:rFonts w:ascii="Times New Roman" w:hAnsi="Times New Roman"/>
          <w:sz w:val="24"/>
        </w:rPr>
        <w:t xml:space="preserve"> vai </w:t>
      </w:r>
      <w:proofErr w:type="spellStart"/>
      <w:r>
        <w:rPr>
          <w:rFonts w:ascii="Times New Roman" w:hAnsi="Times New Roman"/>
          <w:i/>
          <w:iCs/>
          <w:sz w:val="24"/>
        </w:rPr>
        <w:t>APAPI</w:t>
      </w:r>
      <w:proofErr w:type="spellEnd"/>
      <w:r>
        <w:rPr>
          <w:rFonts w:ascii="Times New Roman" w:hAnsi="Times New Roman"/>
          <w:sz w:val="24"/>
        </w:rPr>
        <w:t xml:space="preserve"> sistēma jānodrošina, ja koda numurs ir 1 vai 2 un pastāv viens vai vairāki apstākļi, kas noteikti iepriekš a) apakšpunktā.</w:t>
      </w:r>
    </w:p>
    <w:p w14:paraId="5E1DD6F7" w14:textId="77777777" w:rsidR="009C33A6" w:rsidRPr="00610598" w:rsidRDefault="009C33A6" w:rsidP="007A0B7E">
      <w:pPr>
        <w:pStyle w:val="BodyText"/>
        <w:tabs>
          <w:tab w:val="left" w:pos="708"/>
        </w:tabs>
        <w:spacing w:before="0"/>
        <w:ind w:left="0" w:firstLine="0"/>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9814AF" w:rsidRPr="00610598" w14:paraId="6AAD0F09" w14:textId="77777777" w:rsidTr="00FD4375">
        <w:trPr>
          <w:trHeight w:val="266"/>
        </w:trPr>
        <w:tc>
          <w:tcPr>
            <w:tcW w:w="9065" w:type="dxa"/>
            <w:shd w:val="clear" w:color="auto" w:fill="16CC7E"/>
          </w:tcPr>
          <w:p w14:paraId="2F83B46A" w14:textId="36044D30" w:rsidR="009814AF" w:rsidRPr="00610598" w:rsidRDefault="009C33A6" w:rsidP="00FD4375">
            <w:pPr>
              <w:pStyle w:val="Heading2"/>
              <w:rPr>
                <w:rFonts w:ascii="Times New Roman" w:hAnsi="Times New Roman" w:cs="Times New Roman"/>
                <w:b/>
                <w:bCs/>
                <w:noProof/>
                <w:color w:val="FFFFFF" w:themeColor="background1"/>
                <w:sz w:val="24"/>
                <w:szCs w:val="24"/>
              </w:rPr>
            </w:pPr>
            <w:bookmarkStart w:id="322" w:name="_Toc121839218"/>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ADR-DSN.M.640</w:t>
            </w:r>
            <w:proofErr w:type="spellEnd"/>
            <w:r>
              <w:rPr>
                <w:rFonts w:ascii="Times New Roman" w:hAnsi="Times New Roman"/>
                <w:b/>
                <w:color w:val="FFFFFF" w:themeColor="background1"/>
                <w:sz w:val="24"/>
              </w:rPr>
              <w:t>. punktu “Vizuālās glisādes indikācijas sistēmas”</w:t>
            </w:r>
            <w:bookmarkEnd w:id="322"/>
          </w:p>
        </w:tc>
      </w:tr>
    </w:tbl>
    <w:p w14:paraId="7DDBAB0B" w14:textId="77777777" w:rsidR="00610598" w:rsidRPr="00610598" w:rsidRDefault="00610598" w:rsidP="00610598">
      <w:pPr>
        <w:jc w:val="both"/>
        <w:rPr>
          <w:rFonts w:ascii="Times New Roman" w:eastAsia="Calibri" w:hAnsi="Times New Roman" w:cs="Calibri"/>
          <w:noProof/>
          <w:sz w:val="24"/>
          <w:szCs w:val="5"/>
        </w:rPr>
      </w:pPr>
    </w:p>
    <w:p w14:paraId="6F3DADAB" w14:textId="668EF2FE" w:rsidR="00610598" w:rsidRDefault="00E34130" w:rsidP="007A0B7E">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Faktori, kas jāņem vērā, kad tiek pieņemts lēmums par to, kuram lidlauka skrejceļam jāpiešķir prioritāte saistībā ar vizuālās glisādes indikācijas sistēmas uzstādīšanu:</w:t>
      </w:r>
    </w:p>
    <w:p w14:paraId="33EA662F" w14:textId="77777777" w:rsidR="00E34130" w:rsidRPr="00610598" w:rsidRDefault="00E34130" w:rsidP="007A0B7E">
      <w:pPr>
        <w:pStyle w:val="BodyText"/>
        <w:tabs>
          <w:tab w:val="left" w:pos="708"/>
        </w:tabs>
        <w:spacing w:before="0"/>
        <w:ind w:left="0" w:firstLine="0"/>
        <w:jc w:val="both"/>
        <w:rPr>
          <w:rFonts w:ascii="Times New Roman" w:hAnsi="Times New Roman"/>
          <w:noProof/>
          <w:sz w:val="24"/>
        </w:rPr>
      </w:pPr>
    </w:p>
    <w:p w14:paraId="2C3C7B6C" w14:textId="721BC144" w:rsidR="00610598" w:rsidRPr="00610598" w:rsidRDefault="00E34130" w:rsidP="00E34130">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1) izmantošanas biežums;</w:t>
      </w:r>
    </w:p>
    <w:p w14:paraId="2757B348" w14:textId="74B0B54E" w:rsidR="00610598" w:rsidRPr="00610598" w:rsidRDefault="00E34130" w:rsidP="00E34130">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2) apdraudējuma nopietnība;</w:t>
      </w:r>
    </w:p>
    <w:p w14:paraId="6A858AD9" w14:textId="3C67AF27" w:rsidR="00610598" w:rsidRPr="00610598" w:rsidRDefault="00E34130" w:rsidP="00E34130">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3) citu vizuālo un nevizuālo līdzekļu klātbūtne;</w:t>
      </w:r>
    </w:p>
    <w:p w14:paraId="202CA1CB" w14:textId="42E4C3A1" w:rsidR="00610598" w:rsidRPr="00610598" w:rsidRDefault="00E34130" w:rsidP="00E34130">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4) to lidmašīnu tips, kuras izmanto skrejceļu, un</w:t>
      </w:r>
    </w:p>
    <w:p w14:paraId="6B479EFE" w14:textId="5C7486F6" w:rsidR="00610598" w:rsidRDefault="00E34130" w:rsidP="00E34130">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5) nelabvēlīgu laikapstākļu, kuros skrejceļš jāizmanto, veids un biežums.</w:t>
      </w:r>
    </w:p>
    <w:p w14:paraId="4FFE6827" w14:textId="77777777" w:rsidR="00E34130" w:rsidRPr="00610598" w:rsidRDefault="00E34130" w:rsidP="00E34130">
      <w:pPr>
        <w:pStyle w:val="BodyText"/>
        <w:tabs>
          <w:tab w:val="left" w:pos="1275"/>
        </w:tabs>
        <w:spacing w:before="0"/>
        <w:ind w:left="284" w:firstLine="0"/>
        <w:jc w:val="both"/>
        <w:rPr>
          <w:rFonts w:ascii="Times New Roman" w:hAnsi="Times New Roman"/>
          <w:noProof/>
          <w:sz w:val="24"/>
        </w:rPr>
      </w:pPr>
    </w:p>
    <w:p w14:paraId="35AB6398" w14:textId="7142EF4B" w:rsidR="00610598" w:rsidRDefault="00E34130" w:rsidP="007A0B7E">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Attiecībā uz apdraudējuma nopietnību kā vispārēju vadlīniju var izmantot kārtību, kas izklāstīta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ADR-DSN.M.640</w:t>
      </w:r>
      <w:proofErr w:type="spellEnd"/>
      <w:r>
        <w:rPr>
          <w:rFonts w:ascii="Times New Roman" w:hAnsi="Times New Roman"/>
          <w:sz w:val="24"/>
        </w:rPr>
        <w:t>. punktu. To var rezumēt šādi:</w:t>
      </w:r>
    </w:p>
    <w:p w14:paraId="51C9447E" w14:textId="77777777" w:rsidR="006352DF" w:rsidRPr="00610598" w:rsidRDefault="006352DF" w:rsidP="007A0B7E">
      <w:pPr>
        <w:pStyle w:val="BodyText"/>
        <w:tabs>
          <w:tab w:val="left" w:pos="708"/>
        </w:tabs>
        <w:spacing w:before="0"/>
        <w:ind w:left="0" w:firstLine="0"/>
        <w:jc w:val="both"/>
        <w:rPr>
          <w:rFonts w:ascii="Times New Roman" w:hAnsi="Times New Roman"/>
          <w:noProof/>
          <w:sz w:val="24"/>
        </w:rPr>
      </w:pPr>
    </w:p>
    <w:p w14:paraId="0B1898A9" w14:textId="51C377F3" w:rsidR="00610598" w:rsidRDefault="00E34130" w:rsidP="006352DF">
      <w:pPr>
        <w:pStyle w:val="BodyText"/>
        <w:spacing w:before="0"/>
        <w:ind w:left="284" w:firstLine="0"/>
        <w:jc w:val="both"/>
        <w:rPr>
          <w:rFonts w:ascii="Times New Roman" w:hAnsi="Times New Roman"/>
          <w:noProof/>
          <w:sz w:val="24"/>
        </w:rPr>
      </w:pPr>
      <w:r>
        <w:rPr>
          <w:rFonts w:ascii="Times New Roman" w:hAnsi="Times New Roman"/>
          <w:sz w:val="24"/>
        </w:rPr>
        <w:t>1) nepietiekama vizuālā vadība šādu iemeslu dēļ:</w:t>
      </w:r>
    </w:p>
    <w:p w14:paraId="343D7C01" w14:textId="77777777" w:rsidR="006352DF" w:rsidRPr="00610598" w:rsidRDefault="006352DF" w:rsidP="007A0B7E">
      <w:pPr>
        <w:pStyle w:val="BodyText"/>
        <w:tabs>
          <w:tab w:val="left" w:pos="1275"/>
        </w:tabs>
        <w:spacing w:before="0"/>
        <w:ind w:left="0" w:firstLine="0"/>
        <w:jc w:val="both"/>
        <w:rPr>
          <w:rFonts w:ascii="Times New Roman" w:hAnsi="Times New Roman"/>
          <w:noProof/>
          <w:sz w:val="24"/>
        </w:rPr>
      </w:pPr>
    </w:p>
    <w:p w14:paraId="49A54816" w14:textId="452CABF9" w:rsidR="00610598" w:rsidRPr="00610598" w:rsidRDefault="006352DF" w:rsidP="006352DF">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 pieejas virs ūdens vai apvidus, kuram nav īpašu pazīmju, vai nepietiekams ārējais apgaismojums pieejas zonā naktī;</w:t>
      </w:r>
    </w:p>
    <w:p w14:paraId="64CB52C6" w14:textId="431F1E3D" w:rsidR="00610598" w:rsidRDefault="006352DF" w:rsidP="006352DF">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ii) maldinoša apkārtne;</w:t>
      </w:r>
    </w:p>
    <w:p w14:paraId="29D8A830" w14:textId="77777777" w:rsidR="006352DF" w:rsidRPr="00610598" w:rsidRDefault="006352DF" w:rsidP="007A0B7E">
      <w:pPr>
        <w:pStyle w:val="BodyText"/>
        <w:tabs>
          <w:tab w:val="left" w:pos="1842"/>
        </w:tabs>
        <w:spacing w:before="0"/>
        <w:ind w:left="0" w:firstLine="0"/>
        <w:jc w:val="both"/>
        <w:rPr>
          <w:rFonts w:ascii="Times New Roman" w:hAnsi="Times New Roman"/>
          <w:noProof/>
          <w:sz w:val="24"/>
        </w:rPr>
      </w:pPr>
    </w:p>
    <w:p w14:paraId="67336D83" w14:textId="130D35E1" w:rsidR="00610598" w:rsidRPr="00610598" w:rsidRDefault="006352DF" w:rsidP="006352DF">
      <w:pPr>
        <w:pStyle w:val="BodyText"/>
        <w:spacing w:before="0"/>
        <w:ind w:left="284" w:firstLine="0"/>
        <w:jc w:val="both"/>
        <w:rPr>
          <w:rFonts w:ascii="Times New Roman" w:hAnsi="Times New Roman"/>
          <w:noProof/>
          <w:sz w:val="24"/>
        </w:rPr>
      </w:pPr>
      <w:r>
        <w:rPr>
          <w:rFonts w:ascii="Times New Roman" w:hAnsi="Times New Roman"/>
          <w:sz w:val="24"/>
        </w:rPr>
        <w:t>2) nopietns apdraudējums pieejas posmā;</w:t>
      </w:r>
    </w:p>
    <w:p w14:paraId="3AFD36E6" w14:textId="1ED51158" w:rsidR="00610598" w:rsidRPr="00610598" w:rsidRDefault="006352DF" w:rsidP="006352DF">
      <w:pPr>
        <w:pStyle w:val="BodyText"/>
        <w:spacing w:before="0"/>
        <w:ind w:left="284" w:firstLine="0"/>
        <w:jc w:val="both"/>
        <w:rPr>
          <w:rFonts w:ascii="Times New Roman" w:hAnsi="Times New Roman"/>
          <w:noProof/>
          <w:sz w:val="24"/>
        </w:rPr>
      </w:pPr>
      <w:r>
        <w:rPr>
          <w:rFonts w:ascii="Times New Roman" w:hAnsi="Times New Roman"/>
          <w:sz w:val="24"/>
        </w:rPr>
        <w:t>3) nopietns apdraudējums lidmašīnas priekšlaicīgas zemskares vai pārskrejas gadījumā un</w:t>
      </w:r>
    </w:p>
    <w:p w14:paraId="1F2FD625" w14:textId="01308780" w:rsidR="00610598" w:rsidRDefault="006352DF" w:rsidP="006352DF">
      <w:pPr>
        <w:pStyle w:val="BodyText"/>
        <w:spacing w:before="0"/>
        <w:ind w:left="284" w:firstLine="0"/>
        <w:jc w:val="both"/>
        <w:rPr>
          <w:rFonts w:ascii="Times New Roman" w:hAnsi="Times New Roman"/>
          <w:noProof/>
          <w:sz w:val="24"/>
        </w:rPr>
      </w:pPr>
      <w:r>
        <w:rPr>
          <w:rFonts w:ascii="Times New Roman" w:hAnsi="Times New Roman"/>
          <w:sz w:val="24"/>
        </w:rPr>
        <w:t xml:space="preserve">4) neparasta </w:t>
      </w:r>
      <w:proofErr w:type="spellStart"/>
      <w:r>
        <w:rPr>
          <w:rFonts w:ascii="Times New Roman" w:hAnsi="Times New Roman"/>
          <w:sz w:val="24"/>
        </w:rPr>
        <w:t>turbulence</w:t>
      </w:r>
      <w:proofErr w:type="spellEnd"/>
      <w:r>
        <w:rPr>
          <w:rFonts w:ascii="Times New Roman" w:hAnsi="Times New Roman"/>
          <w:sz w:val="24"/>
        </w:rPr>
        <w:t>.</w:t>
      </w:r>
    </w:p>
    <w:p w14:paraId="11252268" w14:textId="77777777" w:rsidR="006352DF" w:rsidRPr="00610598" w:rsidRDefault="006352DF" w:rsidP="006352DF">
      <w:pPr>
        <w:pStyle w:val="BodyText"/>
        <w:spacing w:before="0"/>
        <w:ind w:left="284" w:firstLine="0"/>
        <w:jc w:val="both"/>
        <w:rPr>
          <w:rFonts w:ascii="Times New Roman" w:hAnsi="Times New Roman"/>
          <w:noProof/>
          <w:sz w:val="24"/>
        </w:rPr>
      </w:pPr>
    </w:p>
    <w:p w14:paraId="093712F3" w14:textId="552105D4" w:rsidR="00610598" w:rsidRPr="00610598" w:rsidRDefault="006352DF" w:rsidP="007A0B7E">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c) Citu vizuālo vai nevizuālo līdzekļu klātbūtne ir ļoti būtisks faktors. Skrejceļiem, kas aprīkoti ar </w:t>
      </w:r>
      <w:r>
        <w:rPr>
          <w:rFonts w:ascii="Times New Roman" w:hAnsi="Times New Roman"/>
          <w:i/>
          <w:iCs/>
          <w:sz w:val="24"/>
        </w:rPr>
        <w:t>ILS</w:t>
      </w:r>
      <w:r>
        <w:rPr>
          <w:rFonts w:ascii="Times New Roman" w:hAnsi="Times New Roman"/>
          <w:sz w:val="24"/>
        </w:rPr>
        <w:t xml:space="preserve"> vai </w:t>
      </w:r>
      <w:proofErr w:type="spellStart"/>
      <w:r>
        <w:rPr>
          <w:rFonts w:ascii="Times New Roman" w:hAnsi="Times New Roman"/>
          <w:i/>
          <w:iCs/>
          <w:sz w:val="24"/>
        </w:rPr>
        <w:t>MLS</w:t>
      </w:r>
      <w:proofErr w:type="spellEnd"/>
      <w:r>
        <w:rPr>
          <w:rFonts w:ascii="Times New Roman" w:hAnsi="Times New Roman"/>
          <w:sz w:val="24"/>
        </w:rPr>
        <w:t xml:space="preserve">, parasti tiks piešķirta zemākā prioritāte attiecībā uz vizuālās glisādes indikācijas sistēmas uzstādīšanu. Jāatceras, ka vizuālās glisādes indikācijas sistēmas pašas par sevi ir vizuālās pieejas līdzekļi un var papildināt elektroniskus līdzekļus. Ja pastāv nopietns apdraudējums un/vai skrejceļu izmanto ievērojams skaits lidmašīnu, kas nav aprīkotas ar </w:t>
      </w:r>
      <w:r>
        <w:rPr>
          <w:rFonts w:ascii="Times New Roman" w:hAnsi="Times New Roman"/>
          <w:i/>
          <w:iCs/>
          <w:sz w:val="24"/>
        </w:rPr>
        <w:t>ILS</w:t>
      </w:r>
      <w:r>
        <w:rPr>
          <w:rFonts w:ascii="Times New Roman" w:hAnsi="Times New Roman"/>
          <w:sz w:val="24"/>
        </w:rPr>
        <w:t xml:space="preserve"> vai </w:t>
      </w:r>
      <w:proofErr w:type="spellStart"/>
      <w:r>
        <w:rPr>
          <w:rFonts w:ascii="Times New Roman" w:hAnsi="Times New Roman"/>
          <w:i/>
          <w:iCs/>
          <w:sz w:val="24"/>
        </w:rPr>
        <w:t>MLS</w:t>
      </w:r>
      <w:proofErr w:type="spellEnd"/>
      <w:r>
        <w:rPr>
          <w:rFonts w:ascii="Times New Roman" w:hAnsi="Times New Roman"/>
          <w:sz w:val="24"/>
        </w:rPr>
        <w:t>, var piešķirt prioritāti vizuālā glisādes indikatora uzstādīšanai uz šā skrejceļa.</w:t>
      </w:r>
    </w:p>
    <w:p w14:paraId="20DEAF06" w14:textId="3A83FEBE" w:rsidR="00610598" w:rsidRPr="00610598" w:rsidRDefault="006352DF" w:rsidP="007A0B7E">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d) Prioritāti var piešķirt skrejceļiem, kurus izmanto ar </w:t>
      </w:r>
      <w:proofErr w:type="spellStart"/>
      <w:r>
        <w:rPr>
          <w:rFonts w:ascii="Times New Roman" w:hAnsi="Times New Roman"/>
          <w:sz w:val="24"/>
        </w:rPr>
        <w:t>turbīndzinējiem</w:t>
      </w:r>
      <w:proofErr w:type="spellEnd"/>
      <w:r>
        <w:rPr>
          <w:rFonts w:ascii="Times New Roman" w:hAnsi="Times New Roman"/>
          <w:sz w:val="24"/>
        </w:rPr>
        <w:t xml:space="preserve"> aprīkotas lidmašīnas.</w:t>
      </w:r>
    </w:p>
    <w:p w14:paraId="19ED3C3E" w14:textId="0020B7FF" w:rsidR="00610598" w:rsidRDefault="006352DF" w:rsidP="007A0B7E">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e) Ja skrejceļa slieksnis ir uz laiku pārvietots no tā normālās atrašanās vietas un ir viens vai vairāki iepriekš a) apakšpunktā noteiktie apstākļi, jānodrošina </w:t>
      </w:r>
      <w:r>
        <w:rPr>
          <w:rFonts w:ascii="Times New Roman" w:hAnsi="Times New Roman"/>
          <w:i/>
          <w:iCs/>
          <w:sz w:val="24"/>
        </w:rPr>
        <w:t>PAPI</w:t>
      </w:r>
      <w:r>
        <w:rPr>
          <w:rFonts w:ascii="Times New Roman" w:hAnsi="Times New Roman"/>
          <w:sz w:val="24"/>
        </w:rPr>
        <w:t xml:space="preserve">, bet gadījumos, kad koda numurs ir 1 vai 2, tās vietā var ierīkot </w:t>
      </w:r>
      <w:proofErr w:type="spellStart"/>
      <w:r>
        <w:rPr>
          <w:rFonts w:ascii="Times New Roman" w:hAnsi="Times New Roman"/>
          <w:i/>
          <w:iCs/>
          <w:sz w:val="24"/>
        </w:rPr>
        <w:t>APAPI</w:t>
      </w:r>
      <w:proofErr w:type="spellEnd"/>
      <w:r>
        <w:rPr>
          <w:rFonts w:ascii="Times New Roman" w:hAnsi="Times New Roman"/>
          <w:sz w:val="24"/>
        </w:rPr>
        <w:t>.</w:t>
      </w:r>
    </w:p>
    <w:p w14:paraId="24FD0BF7" w14:textId="77777777" w:rsidR="007A0B7E" w:rsidRPr="00610598" w:rsidRDefault="007A0B7E" w:rsidP="007A0B7E">
      <w:pPr>
        <w:pStyle w:val="BodyText"/>
        <w:tabs>
          <w:tab w:val="left" w:pos="708"/>
        </w:tabs>
        <w:spacing w:before="0"/>
        <w:ind w:left="0" w:firstLine="0"/>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7A0B7E" w:rsidRPr="00610598" w14:paraId="0F0CCDB4" w14:textId="77777777" w:rsidTr="00FD4375">
        <w:trPr>
          <w:trHeight w:val="266"/>
        </w:trPr>
        <w:tc>
          <w:tcPr>
            <w:tcW w:w="9065" w:type="dxa"/>
            <w:shd w:val="clear" w:color="auto" w:fill="212E63"/>
          </w:tcPr>
          <w:p w14:paraId="18F8777E" w14:textId="7C53BDCB" w:rsidR="007A0B7E" w:rsidRPr="00610598" w:rsidRDefault="009C33A6" w:rsidP="00FD4375">
            <w:pPr>
              <w:pStyle w:val="Heading2"/>
              <w:rPr>
                <w:rFonts w:ascii="Times New Roman" w:hAnsi="Times New Roman" w:cs="Times New Roman"/>
                <w:b/>
                <w:noProof/>
                <w:color w:val="FFFFFF"/>
                <w:sz w:val="24"/>
                <w:szCs w:val="18"/>
              </w:rPr>
            </w:pPr>
            <w:bookmarkStart w:id="323" w:name="_Toc121839219"/>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ADR-DSN.M.645</w:t>
            </w:r>
            <w:proofErr w:type="spellEnd"/>
            <w:r>
              <w:rPr>
                <w:rFonts w:ascii="Times New Roman" w:hAnsi="Times New Roman"/>
                <w:b/>
                <w:color w:val="FFFFFF"/>
                <w:sz w:val="24"/>
              </w:rPr>
              <w:t>. punktu “Precīzās pieejas trajektorijas indikators un vienkāršotais precīzās pieejas trajektorijas indikators (</w:t>
            </w:r>
            <w:r>
              <w:rPr>
                <w:rFonts w:ascii="Times New Roman" w:hAnsi="Times New Roman"/>
                <w:b/>
                <w:i/>
                <w:iCs/>
                <w:color w:val="FFFFFF"/>
                <w:sz w:val="24"/>
              </w:rPr>
              <w:t>PAPI</w:t>
            </w:r>
            <w:r>
              <w:rPr>
                <w:rFonts w:ascii="Times New Roman" w:hAnsi="Times New Roman"/>
                <w:b/>
                <w:color w:val="FFFFFF"/>
                <w:sz w:val="24"/>
              </w:rPr>
              <w:t xml:space="preserve"> un </w:t>
            </w:r>
            <w:proofErr w:type="spellStart"/>
            <w:r>
              <w:rPr>
                <w:rFonts w:ascii="Times New Roman" w:hAnsi="Times New Roman"/>
                <w:b/>
                <w:i/>
                <w:iCs/>
                <w:color w:val="FFFFFF"/>
                <w:sz w:val="24"/>
              </w:rPr>
              <w:t>APAPI</w:t>
            </w:r>
            <w:proofErr w:type="spellEnd"/>
            <w:r>
              <w:rPr>
                <w:rFonts w:ascii="Times New Roman" w:hAnsi="Times New Roman"/>
                <w:b/>
                <w:color w:val="FFFFFF"/>
                <w:sz w:val="24"/>
              </w:rPr>
              <w:t>)”</w:t>
            </w:r>
            <w:bookmarkEnd w:id="323"/>
          </w:p>
        </w:tc>
      </w:tr>
    </w:tbl>
    <w:p w14:paraId="7F2B850E" w14:textId="77777777" w:rsidR="00610598" w:rsidRPr="00610598" w:rsidRDefault="00610598" w:rsidP="00610598">
      <w:pPr>
        <w:jc w:val="both"/>
        <w:rPr>
          <w:rFonts w:ascii="Times New Roman" w:eastAsia="Calibri" w:hAnsi="Times New Roman" w:cs="Calibri"/>
          <w:noProof/>
          <w:sz w:val="24"/>
          <w:szCs w:val="5"/>
        </w:rPr>
      </w:pPr>
    </w:p>
    <w:p w14:paraId="7C6BE4A5" w14:textId="7CCE41CA" w:rsidR="00610598" w:rsidRPr="007A0B7E" w:rsidRDefault="005A0A87" w:rsidP="007A0B7E">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PAPI</w:t>
      </w:r>
      <w:r>
        <w:rPr>
          <w:rFonts w:ascii="Times New Roman" w:hAnsi="Times New Roman"/>
          <w:sz w:val="24"/>
        </w:rPr>
        <w:t xml:space="preserve"> vai </w:t>
      </w:r>
      <w:proofErr w:type="spellStart"/>
      <w:r>
        <w:rPr>
          <w:rFonts w:ascii="Times New Roman" w:hAnsi="Times New Roman"/>
          <w:i/>
          <w:iCs/>
          <w:sz w:val="24"/>
        </w:rPr>
        <w:t>APAPI</w:t>
      </w:r>
      <w:proofErr w:type="spellEnd"/>
      <w:r>
        <w:rPr>
          <w:rFonts w:ascii="Times New Roman" w:hAnsi="Times New Roman"/>
          <w:sz w:val="24"/>
        </w:rPr>
        <w:t xml:space="preserve"> sistēma jānodrošina atbilstoši specifikācijām, kas noteiktas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ADR-DSN.M.645</w:t>
      </w:r>
      <w:proofErr w:type="spellEnd"/>
      <w:r>
        <w:rPr>
          <w:rFonts w:ascii="Times New Roman" w:hAnsi="Times New Roman"/>
          <w:sz w:val="24"/>
        </w:rPr>
        <w:t>.–</w:t>
      </w:r>
      <w:proofErr w:type="spellStart"/>
      <w:r>
        <w:rPr>
          <w:rFonts w:ascii="Times New Roman" w:hAnsi="Times New Roman"/>
          <w:sz w:val="24"/>
        </w:rPr>
        <w:t>ADR-DSN.M.655</w:t>
      </w:r>
      <w:proofErr w:type="spellEnd"/>
      <w:r>
        <w:rPr>
          <w:rFonts w:ascii="Times New Roman" w:hAnsi="Times New Roman"/>
          <w:sz w:val="24"/>
        </w:rPr>
        <w:t>. punktu.</w:t>
      </w:r>
    </w:p>
    <w:p w14:paraId="522F9915" w14:textId="27275BC3" w:rsidR="00610598" w:rsidRDefault="005A0A87" w:rsidP="007A0B7E">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Definīcija un novietojums.</w:t>
      </w:r>
    </w:p>
    <w:p w14:paraId="68C686AA" w14:textId="77777777" w:rsidR="005A0A87" w:rsidRPr="00610598" w:rsidRDefault="005A0A87" w:rsidP="007A0B7E">
      <w:pPr>
        <w:pStyle w:val="BodyText"/>
        <w:tabs>
          <w:tab w:val="left" w:pos="708"/>
        </w:tabs>
        <w:spacing w:before="0"/>
        <w:ind w:left="0" w:firstLine="0"/>
        <w:jc w:val="both"/>
        <w:rPr>
          <w:rFonts w:ascii="Times New Roman" w:hAnsi="Times New Roman"/>
          <w:noProof/>
          <w:sz w:val="24"/>
        </w:rPr>
      </w:pPr>
    </w:p>
    <w:p w14:paraId="0710A04F" w14:textId="07028589" w:rsidR="00610598" w:rsidRPr="00610598" w:rsidRDefault="005A0A87" w:rsidP="005A0A87">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PAPI</w:t>
      </w:r>
      <w:r>
        <w:rPr>
          <w:rFonts w:ascii="Times New Roman" w:hAnsi="Times New Roman"/>
          <w:sz w:val="24"/>
        </w:rPr>
        <w:t xml:space="preserve"> sistēma jāveido no flanga horizonta, kurā ietilpst četras straujas pārejas </w:t>
      </w:r>
      <w:proofErr w:type="spellStart"/>
      <w:r>
        <w:rPr>
          <w:rFonts w:ascii="Times New Roman" w:hAnsi="Times New Roman"/>
          <w:sz w:val="24"/>
        </w:rPr>
        <w:t>daudzlampu</w:t>
      </w:r>
      <w:proofErr w:type="spellEnd"/>
      <w:r>
        <w:rPr>
          <w:rFonts w:ascii="Times New Roman" w:hAnsi="Times New Roman"/>
          <w:sz w:val="24"/>
        </w:rPr>
        <w:t xml:space="preserve"> (vai atsevišķu lampu pāru) vienības, kas izvietotas vienādos attālumos viena no otras. </w:t>
      </w:r>
      <w:proofErr w:type="spellStart"/>
      <w:r>
        <w:rPr>
          <w:rFonts w:ascii="Times New Roman" w:hAnsi="Times New Roman"/>
          <w:i/>
          <w:iCs/>
          <w:sz w:val="24"/>
        </w:rPr>
        <w:t>APAPI</w:t>
      </w:r>
      <w:proofErr w:type="spellEnd"/>
      <w:r>
        <w:rPr>
          <w:rFonts w:ascii="Times New Roman" w:hAnsi="Times New Roman"/>
          <w:sz w:val="24"/>
        </w:rPr>
        <w:t xml:space="preserve"> sistēma jāveido no flanga horizonta, kurā ietilpst divas straujas pārejas </w:t>
      </w:r>
      <w:proofErr w:type="spellStart"/>
      <w:r>
        <w:rPr>
          <w:rFonts w:ascii="Times New Roman" w:hAnsi="Times New Roman"/>
          <w:sz w:val="24"/>
        </w:rPr>
        <w:t>daudzlampu</w:t>
      </w:r>
      <w:proofErr w:type="spellEnd"/>
      <w:r>
        <w:rPr>
          <w:rFonts w:ascii="Times New Roman" w:hAnsi="Times New Roman"/>
          <w:sz w:val="24"/>
        </w:rPr>
        <w:t xml:space="preserve"> (vai atsevišķu lampu pāru) vienības. </w:t>
      </w:r>
      <w:r>
        <w:rPr>
          <w:rFonts w:ascii="Times New Roman" w:hAnsi="Times New Roman"/>
          <w:i/>
          <w:iCs/>
          <w:sz w:val="24"/>
        </w:rPr>
        <w:t>PAPI</w:t>
      </w:r>
      <w:r>
        <w:rPr>
          <w:rFonts w:ascii="Times New Roman" w:hAnsi="Times New Roman"/>
          <w:sz w:val="24"/>
        </w:rPr>
        <w:t xml:space="preserve"> un </w:t>
      </w:r>
      <w:proofErr w:type="spellStart"/>
      <w:r>
        <w:rPr>
          <w:rFonts w:ascii="Times New Roman" w:hAnsi="Times New Roman"/>
          <w:i/>
          <w:iCs/>
          <w:sz w:val="24"/>
        </w:rPr>
        <w:t>APAPI</w:t>
      </w:r>
      <w:proofErr w:type="spellEnd"/>
      <w:r>
        <w:rPr>
          <w:rFonts w:ascii="Times New Roman" w:hAnsi="Times New Roman"/>
          <w:sz w:val="24"/>
        </w:rPr>
        <w:t xml:space="preserve"> sistēma jāizvieto skrejceļa kreisajā pusē, ja vien tas ir fiziski iespējams. Ja skrejceļu izmanto gaisa kuģis, kuram nepieciešama vizuālā sānsveres vadība, kas netiek nodrošināta ar citiem ārējiem līdzekļiem, tad </w:t>
      </w:r>
      <w:r>
        <w:rPr>
          <w:rFonts w:ascii="Times New Roman" w:hAnsi="Times New Roman"/>
          <w:i/>
          <w:iCs/>
          <w:sz w:val="24"/>
        </w:rPr>
        <w:t>PAPI</w:t>
      </w:r>
      <w:r>
        <w:rPr>
          <w:rFonts w:ascii="Times New Roman" w:hAnsi="Times New Roman"/>
          <w:sz w:val="24"/>
        </w:rPr>
        <w:t xml:space="preserve"> vai </w:t>
      </w:r>
      <w:proofErr w:type="spellStart"/>
      <w:r>
        <w:rPr>
          <w:rFonts w:ascii="Times New Roman" w:hAnsi="Times New Roman"/>
          <w:i/>
          <w:iCs/>
          <w:sz w:val="24"/>
        </w:rPr>
        <w:t>APAPI</w:t>
      </w:r>
      <w:proofErr w:type="spellEnd"/>
      <w:r>
        <w:rPr>
          <w:rFonts w:ascii="Times New Roman" w:hAnsi="Times New Roman"/>
          <w:sz w:val="24"/>
        </w:rPr>
        <w:t xml:space="preserve"> sistēmu var nodrošināt ar otru flanga horizontu pretējā skrejceļa pusē.</w:t>
      </w:r>
    </w:p>
    <w:p w14:paraId="23E2BCD6" w14:textId="5B933D72" w:rsidR="00610598" w:rsidRDefault="005A0A87" w:rsidP="005A0A87">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2) </w:t>
      </w:r>
      <w:r>
        <w:rPr>
          <w:rFonts w:ascii="Times New Roman" w:hAnsi="Times New Roman"/>
          <w:i/>
          <w:iCs/>
          <w:sz w:val="24"/>
        </w:rPr>
        <w:t>PAPI</w:t>
      </w:r>
      <w:r>
        <w:rPr>
          <w:rFonts w:ascii="Times New Roman" w:hAnsi="Times New Roman"/>
          <w:sz w:val="24"/>
        </w:rPr>
        <w:t xml:space="preserve"> sistēmas flanga horizonts jāprojektē un jāveido tā, lai pilots, kurš veic pieeju:</w:t>
      </w:r>
    </w:p>
    <w:p w14:paraId="2C4CC941" w14:textId="77777777" w:rsidR="005A0A87" w:rsidRPr="00610598" w:rsidRDefault="005A0A87" w:rsidP="005A0A87">
      <w:pPr>
        <w:pStyle w:val="BodyText"/>
        <w:tabs>
          <w:tab w:val="left" w:pos="1275"/>
        </w:tabs>
        <w:spacing w:before="0"/>
        <w:ind w:left="284" w:firstLine="0"/>
        <w:jc w:val="both"/>
        <w:rPr>
          <w:rFonts w:ascii="Times New Roman" w:hAnsi="Times New Roman"/>
          <w:noProof/>
          <w:sz w:val="24"/>
        </w:rPr>
      </w:pPr>
    </w:p>
    <w:p w14:paraId="4C7311D1" w14:textId="6D57FC34" w:rsidR="00610598" w:rsidRPr="00610598" w:rsidRDefault="005A0A87" w:rsidP="005A0A87">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 redzētu divas skrejceļam tuvākās vienības sarkanā krāsā un divas no skrejceļa tālākās vienības baltā krāsā, kad viņš atrodas uz glisādes vai tuvu tai;</w:t>
      </w:r>
    </w:p>
    <w:p w14:paraId="757F61FA" w14:textId="5E9A0536" w:rsidR="00610598" w:rsidRPr="00610598" w:rsidRDefault="005A0A87" w:rsidP="005A0A87">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 xml:space="preserve">ii) redzētu skrejceļam tuvāko vienību sarkanā krāsā un trīs tālākās vienības baltā krāsā, kad viņš atrodas virs glisādes, un redzētu visas vienības baltā krāsā, kad viņš atrodas vēl </w:t>
      </w:r>
      <w:r>
        <w:rPr>
          <w:rFonts w:ascii="Times New Roman" w:hAnsi="Times New Roman"/>
          <w:sz w:val="24"/>
        </w:rPr>
        <w:lastRenderedPageBreak/>
        <w:t>augstāk virs glisādes, un</w:t>
      </w:r>
    </w:p>
    <w:p w14:paraId="32DEB8F8" w14:textId="55C6E466" w:rsidR="00610598" w:rsidRDefault="005A0A87" w:rsidP="005A0A87">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iii) redzētu trīs skrejceļam tuvākās vienības sarkanā krāsā un tālāko vienību baltā krāsā, kad viņš atrodas zem glisādes, un redzētu visas vienības sarkanā krāsā, kad viņš atrodas vēl zemāk zem glisādes.</w:t>
      </w:r>
    </w:p>
    <w:p w14:paraId="736826A3" w14:textId="77777777" w:rsidR="005A0A87" w:rsidRPr="00610598" w:rsidRDefault="005A0A87" w:rsidP="005A0A87">
      <w:pPr>
        <w:pStyle w:val="BodyText"/>
        <w:tabs>
          <w:tab w:val="left" w:pos="1842"/>
        </w:tabs>
        <w:spacing w:before="0"/>
        <w:ind w:left="567" w:firstLine="0"/>
        <w:jc w:val="both"/>
        <w:rPr>
          <w:rFonts w:ascii="Times New Roman" w:hAnsi="Times New Roman"/>
          <w:noProof/>
          <w:sz w:val="24"/>
        </w:rPr>
      </w:pPr>
    </w:p>
    <w:p w14:paraId="256AD365" w14:textId="24527F01" w:rsidR="00610598" w:rsidRDefault="005A0A87" w:rsidP="005A0A87">
      <w:pPr>
        <w:pStyle w:val="BodyText"/>
        <w:spacing w:before="0"/>
        <w:ind w:left="284" w:firstLine="0"/>
        <w:jc w:val="both"/>
        <w:rPr>
          <w:rFonts w:ascii="Times New Roman" w:hAnsi="Times New Roman"/>
          <w:noProof/>
          <w:sz w:val="24"/>
        </w:rPr>
      </w:pPr>
      <w:r>
        <w:rPr>
          <w:rFonts w:ascii="Times New Roman" w:hAnsi="Times New Roman"/>
          <w:sz w:val="24"/>
        </w:rPr>
        <w:t xml:space="preserve">3) </w:t>
      </w:r>
      <w:proofErr w:type="spellStart"/>
      <w:r>
        <w:rPr>
          <w:rFonts w:ascii="Times New Roman" w:hAnsi="Times New Roman"/>
          <w:i/>
          <w:iCs/>
          <w:sz w:val="24"/>
        </w:rPr>
        <w:t>APAPI</w:t>
      </w:r>
      <w:proofErr w:type="spellEnd"/>
      <w:r>
        <w:rPr>
          <w:rFonts w:ascii="Times New Roman" w:hAnsi="Times New Roman"/>
          <w:sz w:val="24"/>
        </w:rPr>
        <w:t xml:space="preserve"> sistēmas flanga horizonts jāprojektē un jāveido tā, lai pilots, kurš veic pieeju:</w:t>
      </w:r>
    </w:p>
    <w:p w14:paraId="7841D744" w14:textId="77777777" w:rsidR="005A0A87" w:rsidRPr="00610598" w:rsidRDefault="005A0A87" w:rsidP="005A0A87">
      <w:pPr>
        <w:pStyle w:val="BodyText"/>
        <w:spacing w:before="0"/>
        <w:ind w:left="284" w:firstLine="0"/>
        <w:jc w:val="both"/>
        <w:rPr>
          <w:rFonts w:ascii="Times New Roman" w:hAnsi="Times New Roman"/>
          <w:noProof/>
          <w:sz w:val="24"/>
        </w:rPr>
      </w:pPr>
    </w:p>
    <w:p w14:paraId="0E3C803E" w14:textId="41E84D05" w:rsidR="00610598" w:rsidRPr="00610598" w:rsidRDefault="005A0A87" w:rsidP="005A0A87">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 redzētu skrejceļam tuvāko vienību sarkanā krāsā un tālāko vienību baltā krāsā, kad viņš atrodas uz glisādes vai tuvu tai;</w:t>
      </w:r>
    </w:p>
    <w:p w14:paraId="421086FE" w14:textId="4764DA4E" w:rsidR="00610598" w:rsidRPr="00610598" w:rsidRDefault="005A0A87" w:rsidP="005A0A87">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ii) redzētu abas vienības baltā krāsā, kad viņš atrodas virs glisādes, un</w:t>
      </w:r>
    </w:p>
    <w:p w14:paraId="0F178828" w14:textId="4586F2FE" w:rsidR="00610598" w:rsidRDefault="005A0A87" w:rsidP="005A0A87">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iii) redzētu abas vienības sarkanā krāsā, kad viņš atrodas zem glisādes.</w:t>
      </w:r>
    </w:p>
    <w:p w14:paraId="31A5AEC5" w14:textId="77777777" w:rsidR="005A0A87" w:rsidRPr="00610598" w:rsidRDefault="005A0A87" w:rsidP="005A0A87">
      <w:pPr>
        <w:pStyle w:val="BodyText"/>
        <w:tabs>
          <w:tab w:val="left" w:pos="1842"/>
        </w:tabs>
        <w:spacing w:before="0"/>
        <w:ind w:left="567" w:firstLine="0"/>
        <w:jc w:val="both"/>
        <w:rPr>
          <w:rFonts w:ascii="Times New Roman" w:hAnsi="Times New Roman"/>
          <w:noProof/>
          <w:sz w:val="24"/>
        </w:rPr>
      </w:pPr>
    </w:p>
    <w:p w14:paraId="14CF1DC2" w14:textId="0C7D9BB1" w:rsidR="00610598" w:rsidRDefault="005A0A87" w:rsidP="005A0A87">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4) </w:t>
      </w:r>
      <w:proofErr w:type="spellStart"/>
      <w:r>
        <w:rPr>
          <w:rFonts w:ascii="Times New Roman" w:hAnsi="Times New Roman"/>
          <w:sz w:val="24"/>
        </w:rPr>
        <w:t>Uguņu</w:t>
      </w:r>
      <w:proofErr w:type="spellEnd"/>
      <w:r>
        <w:rPr>
          <w:rFonts w:ascii="Times New Roman" w:hAnsi="Times New Roman"/>
          <w:sz w:val="24"/>
        </w:rPr>
        <w:t xml:space="preserve"> ierīces ir jānovieto atbilstoši </w:t>
      </w:r>
      <w:proofErr w:type="spellStart"/>
      <w:r>
        <w:rPr>
          <w:rFonts w:ascii="Times New Roman" w:hAnsi="Times New Roman"/>
          <w:sz w:val="24"/>
        </w:rPr>
        <w:t>pamatkonfigurācijai</w:t>
      </w:r>
      <w:proofErr w:type="spellEnd"/>
      <w:r>
        <w:rPr>
          <w:rFonts w:ascii="Times New Roman" w:hAnsi="Times New Roman"/>
          <w:sz w:val="24"/>
        </w:rPr>
        <w:t xml:space="preserve">, kas norādīta M-4. attēlā, ievērojot turpmāk sniegtās montāžas pielaides. Vienības, kas veido flanga horizontu, ir jāmontē tā, lai lidmašīnas pilotam, kas veic pieeju, tās izskatītos pēc horizontālas līnijas. </w:t>
      </w:r>
      <w:proofErr w:type="spellStart"/>
      <w:r>
        <w:rPr>
          <w:rFonts w:ascii="Times New Roman" w:hAnsi="Times New Roman"/>
          <w:sz w:val="24"/>
        </w:rPr>
        <w:t>Uguņu</w:t>
      </w:r>
      <w:proofErr w:type="spellEnd"/>
      <w:r>
        <w:rPr>
          <w:rFonts w:ascii="Times New Roman" w:hAnsi="Times New Roman"/>
          <w:sz w:val="24"/>
        </w:rPr>
        <w:t xml:space="preserve"> ierīces jāmontē, cik iespējams, zemu, un tām jābūt trauslām.</w:t>
      </w:r>
    </w:p>
    <w:p w14:paraId="296378C7" w14:textId="77777777" w:rsidR="005A0A87" w:rsidRPr="00610598" w:rsidRDefault="005A0A87" w:rsidP="005A0A87">
      <w:pPr>
        <w:pStyle w:val="BodyText"/>
        <w:tabs>
          <w:tab w:val="left" w:pos="1275"/>
        </w:tabs>
        <w:spacing w:before="0"/>
        <w:ind w:left="284" w:firstLine="0"/>
        <w:jc w:val="both"/>
        <w:rPr>
          <w:rFonts w:ascii="Times New Roman" w:hAnsi="Times New Roman"/>
          <w:noProof/>
          <w:sz w:val="24"/>
        </w:rPr>
      </w:pPr>
    </w:p>
    <w:p w14:paraId="68B549EE" w14:textId="7B15FA8A" w:rsidR="00610598" w:rsidRDefault="005A0A87" w:rsidP="007A0B7E">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Raksturojumi.</w:t>
      </w:r>
    </w:p>
    <w:p w14:paraId="4516862C" w14:textId="77777777" w:rsidR="005A0A87" w:rsidRPr="00610598" w:rsidRDefault="005A0A87" w:rsidP="007A0B7E">
      <w:pPr>
        <w:pStyle w:val="BodyText"/>
        <w:tabs>
          <w:tab w:val="left" w:pos="708"/>
        </w:tabs>
        <w:spacing w:before="0"/>
        <w:ind w:left="0" w:firstLine="0"/>
        <w:jc w:val="both"/>
        <w:rPr>
          <w:rFonts w:ascii="Times New Roman" w:hAnsi="Times New Roman"/>
          <w:noProof/>
          <w:sz w:val="24"/>
        </w:rPr>
      </w:pPr>
    </w:p>
    <w:p w14:paraId="0DE220FB" w14:textId="3CDA2444" w:rsidR="00610598" w:rsidRPr="00610598" w:rsidRDefault="005A0A87" w:rsidP="005A0A87">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1) Sistēmai jābūt piemērotai gan lidojumiem dienā, gan naktī.</w:t>
      </w:r>
    </w:p>
    <w:p w14:paraId="3717F7C7" w14:textId="004EFCC2" w:rsidR="00610598" w:rsidRDefault="005A0A87" w:rsidP="005A0A87">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2) Krāsa.</w:t>
      </w:r>
    </w:p>
    <w:p w14:paraId="5BAB7259" w14:textId="77777777" w:rsidR="005A0A87" w:rsidRPr="00610598" w:rsidRDefault="005A0A87" w:rsidP="005A0A87">
      <w:pPr>
        <w:pStyle w:val="BodyText"/>
        <w:tabs>
          <w:tab w:val="left" w:pos="1275"/>
        </w:tabs>
        <w:spacing w:before="0"/>
        <w:ind w:left="284" w:firstLine="0"/>
        <w:jc w:val="both"/>
        <w:rPr>
          <w:rFonts w:ascii="Times New Roman" w:hAnsi="Times New Roman"/>
          <w:noProof/>
          <w:sz w:val="24"/>
        </w:rPr>
      </w:pPr>
    </w:p>
    <w:p w14:paraId="2D8968C8" w14:textId="0C236F1E" w:rsidR="00610598" w:rsidRPr="00610598" w:rsidRDefault="005A0A87" w:rsidP="005A0A87">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 Krāsu pārejai no sarkanas uz baltu vertikālā plaknē jābūt tādai, lai vērotājam, kas atrodas ne tuvāk par 300 m, tā notiktu vertikālā leņķī, kas nepārsniedz 3´.</w:t>
      </w:r>
    </w:p>
    <w:p w14:paraId="7403B3B9" w14:textId="07C364D4" w:rsidR="00610598" w:rsidRDefault="005A0A87" w:rsidP="005A0A87">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 xml:space="preserve">ii) Pilnā intensitātē gaismas vienību hromatismam ir jāatbilst specifikācijām, kas ir noteiktas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ADR-DSN.U.930</w:t>
      </w:r>
      <w:proofErr w:type="spellEnd"/>
      <w:r>
        <w:rPr>
          <w:rFonts w:ascii="Times New Roman" w:hAnsi="Times New Roman"/>
          <w:sz w:val="24"/>
        </w:rPr>
        <w:t>. punktu un attiecīgi U-</w:t>
      </w:r>
      <w:proofErr w:type="spellStart"/>
      <w:r>
        <w:rPr>
          <w:rFonts w:ascii="Times New Roman" w:hAnsi="Times New Roman"/>
          <w:sz w:val="24"/>
        </w:rPr>
        <w:t>1.A</w:t>
      </w:r>
      <w:proofErr w:type="spellEnd"/>
      <w:r>
        <w:rPr>
          <w:rFonts w:ascii="Times New Roman" w:hAnsi="Times New Roman"/>
          <w:sz w:val="24"/>
        </w:rPr>
        <w:t xml:space="preserve"> vai U-</w:t>
      </w:r>
      <w:proofErr w:type="spellStart"/>
      <w:r>
        <w:rPr>
          <w:rFonts w:ascii="Times New Roman" w:hAnsi="Times New Roman"/>
          <w:sz w:val="24"/>
        </w:rPr>
        <w:t>1.B</w:t>
      </w:r>
      <w:proofErr w:type="spellEnd"/>
      <w:r>
        <w:rPr>
          <w:rFonts w:ascii="Times New Roman" w:hAnsi="Times New Roman"/>
          <w:sz w:val="24"/>
        </w:rPr>
        <w:t> attēlā, un sarkanās krāsas gaismas Y koordināte nedrīkst pārsniegt 0,320.</w:t>
      </w:r>
    </w:p>
    <w:p w14:paraId="3A118488" w14:textId="77777777" w:rsidR="005A0A87" w:rsidRPr="007A0B7E" w:rsidRDefault="005A0A87" w:rsidP="005A0A87">
      <w:pPr>
        <w:pStyle w:val="BodyText"/>
        <w:tabs>
          <w:tab w:val="left" w:pos="1842"/>
        </w:tabs>
        <w:spacing w:before="0"/>
        <w:ind w:left="567" w:firstLine="0"/>
        <w:jc w:val="both"/>
        <w:rPr>
          <w:rFonts w:ascii="Times New Roman" w:hAnsi="Times New Roman"/>
          <w:noProof/>
          <w:sz w:val="24"/>
        </w:rPr>
      </w:pPr>
    </w:p>
    <w:p w14:paraId="4D12B193" w14:textId="7289F910" w:rsidR="00610598" w:rsidRDefault="005A0A87" w:rsidP="005A0A87">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3) Intensitāte.</w:t>
      </w:r>
    </w:p>
    <w:p w14:paraId="17B2A943" w14:textId="77777777" w:rsidR="005A0A87" w:rsidRPr="00610598" w:rsidRDefault="005A0A87" w:rsidP="005A0A87">
      <w:pPr>
        <w:pStyle w:val="BodyText"/>
        <w:tabs>
          <w:tab w:val="left" w:pos="1275"/>
        </w:tabs>
        <w:spacing w:before="0"/>
        <w:ind w:left="284" w:firstLine="0"/>
        <w:jc w:val="both"/>
        <w:rPr>
          <w:rFonts w:ascii="Times New Roman" w:hAnsi="Times New Roman"/>
          <w:noProof/>
          <w:sz w:val="24"/>
        </w:rPr>
      </w:pPr>
    </w:p>
    <w:p w14:paraId="6133277F" w14:textId="55213EC7" w:rsidR="00610598" w:rsidRPr="00610598" w:rsidRDefault="005A0A87" w:rsidP="005A0A87">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 xml:space="preserve">i) </w:t>
      </w:r>
      <w:proofErr w:type="spellStart"/>
      <w:r>
        <w:rPr>
          <w:rFonts w:ascii="Times New Roman" w:hAnsi="Times New Roman"/>
          <w:sz w:val="24"/>
        </w:rPr>
        <w:t>Uguņu</w:t>
      </w:r>
      <w:proofErr w:type="spellEnd"/>
      <w:r>
        <w:rPr>
          <w:rFonts w:ascii="Times New Roman" w:hAnsi="Times New Roman"/>
          <w:sz w:val="24"/>
        </w:rPr>
        <w:t xml:space="preserve"> ierīču intensitātes sadalījumam jāatbilst tam, kas norādīts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ADR-DSN.U.940</w:t>
      </w:r>
      <w:proofErr w:type="spellEnd"/>
      <w:r>
        <w:rPr>
          <w:rFonts w:ascii="Times New Roman" w:hAnsi="Times New Roman"/>
          <w:sz w:val="24"/>
        </w:rPr>
        <w:t>. punktu U-26. attēlā.</w:t>
      </w:r>
    </w:p>
    <w:p w14:paraId="027F1DD7" w14:textId="0ED323C3" w:rsidR="00610598" w:rsidRDefault="005A0A87" w:rsidP="005A0A87">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ii) Jānodrošina atbilstošs intensitātes regulēšanas mehānisms, kas ļauj veikt korekcijas atbilstoši dominējošiem apstākļiem un nepieļauj pilotu apžilbināšanu pieejas un nosēšanās laikā.</w:t>
      </w:r>
    </w:p>
    <w:p w14:paraId="321915F6" w14:textId="77777777" w:rsidR="005A0A87" w:rsidRPr="00610598" w:rsidRDefault="005A0A87" w:rsidP="005A0A87">
      <w:pPr>
        <w:pStyle w:val="BodyText"/>
        <w:tabs>
          <w:tab w:val="left" w:pos="1842"/>
        </w:tabs>
        <w:spacing w:before="0"/>
        <w:ind w:left="567" w:firstLine="0"/>
        <w:jc w:val="both"/>
        <w:rPr>
          <w:rFonts w:ascii="Times New Roman" w:hAnsi="Times New Roman"/>
          <w:noProof/>
          <w:sz w:val="24"/>
        </w:rPr>
      </w:pPr>
    </w:p>
    <w:p w14:paraId="61A86764" w14:textId="0324A754" w:rsidR="00610598" w:rsidRPr="00610598" w:rsidRDefault="005A0A87" w:rsidP="005A0A87">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4) </w:t>
      </w:r>
      <w:proofErr w:type="spellStart"/>
      <w:r>
        <w:rPr>
          <w:rFonts w:ascii="Times New Roman" w:hAnsi="Times New Roman"/>
          <w:sz w:val="24"/>
        </w:rPr>
        <w:t>Uguņu</w:t>
      </w:r>
      <w:proofErr w:type="spellEnd"/>
      <w:r>
        <w:rPr>
          <w:rFonts w:ascii="Times New Roman" w:hAnsi="Times New Roman"/>
          <w:sz w:val="24"/>
        </w:rPr>
        <w:t xml:space="preserve"> virziens. Katrai </w:t>
      </w:r>
      <w:proofErr w:type="spellStart"/>
      <w:r>
        <w:rPr>
          <w:rFonts w:ascii="Times New Roman" w:hAnsi="Times New Roman"/>
          <w:sz w:val="24"/>
        </w:rPr>
        <w:t>uguņu</w:t>
      </w:r>
      <w:proofErr w:type="spellEnd"/>
      <w:r>
        <w:rPr>
          <w:rFonts w:ascii="Times New Roman" w:hAnsi="Times New Roman"/>
          <w:sz w:val="24"/>
        </w:rPr>
        <w:t xml:space="preserve"> ierīcei ir jābūt tādai pacēluma leņķa regulēšanas iespējai, lai stara baltās daļas apakšējo robežu varētu fiksēt jebkurā vēlamajā pacēluma leņķī diapazonā no 1°30´ līdz vismaz 4°30´ virs horizontāles.</w:t>
      </w:r>
    </w:p>
    <w:p w14:paraId="14936091" w14:textId="015736F5" w:rsidR="00610598" w:rsidRPr="00610598" w:rsidRDefault="005A0A87" w:rsidP="005A0A87">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5) Citi raksturojumi. </w:t>
      </w:r>
      <w:proofErr w:type="spellStart"/>
      <w:r>
        <w:rPr>
          <w:rFonts w:ascii="Times New Roman" w:hAnsi="Times New Roman"/>
          <w:sz w:val="24"/>
        </w:rPr>
        <w:t>Uguņu</w:t>
      </w:r>
      <w:proofErr w:type="spellEnd"/>
      <w:r>
        <w:rPr>
          <w:rFonts w:ascii="Times New Roman" w:hAnsi="Times New Roman"/>
          <w:sz w:val="24"/>
        </w:rPr>
        <w:t xml:space="preserve"> ierīcēm jābūt konstruētām tā, lai kondensāts, sniega, ledus un dubļu nosēdumi un citi sārņi uz optiski caurspīdīgām vai atstarojošām virsmām, cik iespējams, maz traucētu </w:t>
      </w:r>
      <w:proofErr w:type="spellStart"/>
      <w:r>
        <w:rPr>
          <w:rFonts w:ascii="Times New Roman" w:hAnsi="Times New Roman"/>
          <w:sz w:val="24"/>
        </w:rPr>
        <w:t>uguņu</w:t>
      </w:r>
      <w:proofErr w:type="spellEnd"/>
      <w:r>
        <w:rPr>
          <w:rFonts w:ascii="Times New Roman" w:hAnsi="Times New Roman"/>
          <w:sz w:val="24"/>
        </w:rPr>
        <w:t xml:space="preserve"> signālu un neietekmētu kontrastu starp sarkanās un baltās krāsas signāliem un pārejas sektora pacēluma leņķi.</w:t>
      </w:r>
    </w:p>
    <w:p w14:paraId="58A7C7B2" w14:textId="16C84336" w:rsidR="004C1E42" w:rsidRPr="004C1E42" w:rsidRDefault="004C1E42" w:rsidP="004C1E42">
      <w:pPr>
        <w:rPr>
          <w:rFonts w:ascii="Times New Roman" w:hAnsi="Times New Roman"/>
          <w:b/>
          <w:iCs/>
          <w:sz w:val="24"/>
        </w:rPr>
      </w:pPr>
      <w:r>
        <w:rPr>
          <w:rFonts w:ascii="Times New Roman" w:hAnsi="Times New Roman"/>
          <w:b/>
          <w:iCs/>
          <w:noProof/>
          <w:sz w:val="24"/>
        </w:rPr>
        <w:lastRenderedPageBreak/>
        <w:drawing>
          <wp:inline distT="0" distB="0" distL="0" distR="0" wp14:anchorId="54A490AB" wp14:editId="4110985D">
            <wp:extent cx="5541899" cy="2582562"/>
            <wp:effectExtent l="0" t="0" r="1905"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576996" cy="2598917"/>
                    </a:xfrm>
                    <a:prstGeom prst="rect">
                      <a:avLst/>
                    </a:prstGeom>
                    <a:noFill/>
                    <a:ln>
                      <a:noFill/>
                    </a:ln>
                  </pic:spPr>
                </pic:pic>
              </a:graphicData>
            </a:graphic>
          </wp:inline>
        </w:drawing>
      </w:r>
    </w:p>
    <w:p w14:paraId="72B9B365" w14:textId="77777777" w:rsidR="004C1E42" w:rsidRDefault="004C1E42" w:rsidP="00E81F2E">
      <w:pPr>
        <w:jc w:val="center"/>
        <w:rPr>
          <w:rFonts w:ascii="Times New Roman" w:hAnsi="Times New Roman"/>
          <w:b/>
          <w:i/>
          <w:sz w:val="24"/>
        </w:rPr>
      </w:pPr>
    </w:p>
    <w:p w14:paraId="2D80C988" w14:textId="05A3A9E7" w:rsidR="00610598" w:rsidRPr="00610598" w:rsidRDefault="00610598" w:rsidP="00E81F2E">
      <w:pPr>
        <w:jc w:val="center"/>
        <w:rPr>
          <w:rFonts w:ascii="Times New Roman" w:hAnsi="Times New Roman"/>
          <w:b/>
          <w:i/>
          <w:noProof/>
          <w:sz w:val="24"/>
        </w:rPr>
      </w:pPr>
      <w:r>
        <w:rPr>
          <w:rFonts w:ascii="Times New Roman" w:hAnsi="Times New Roman"/>
          <w:b/>
          <w:i/>
          <w:sz w:val="24"/>
        </w:rPr>
        <w:t>UZSTĀDĪŠANAS PIELAIDES</w:t>
      </w:r>
    </w:p>
    <w:p w14:paraId="40C03AB3" w14:textId="77777777" w:rsidR="00610598" w:rsidRPr="00610598" w:rsidRDefault="00610598" w:rsidP="00610598">
      <w:pPr>
        <w:jc w:val="both"/>
        <w:rPr>
          <w:rFonts w:ascii="Times New Roman" w:eastAsia="Calibri" w:hAnsi="Times New Roman" w:cs="Calibri"/>
          <w:noProof/>
          <w:sz w:val="24"/>
          <w:szCs w:val="20"/>
        </w:rPr>
      </w:pPr>
    </w:p>
    <w:p w14:paraId="2998CC21" w14:textId="1551DE68" w:rsidR="00610598" w:rsidRPr="00610598" w:rsidRDefault="00E81F2E" w:rsidP="007A0B7E">
      <w:pPr>
        <w:tabs>
          <w:tab w:val="left" w:pos="821"/>
        </w:tabs>
        <w:jc w:val="both"/>
        <w:rPr>
          <w:rFonts w:ascii="Times New Roman" w:hAnsi="Times New Roman"/>
          <w:noProof/>
          <w:sz w:val="24"/>
        </w:rPr>
      </w:pPr>
      <w:r>
        <w:rPr>
          <w:rFonts w:ascii="Times New Roman" w:hAnsi="Times New Roman"/>
          <w:sz w:val="24"/>
        </w:rPr>
        <w:t xml:space="preserve">a) Ja ar </w:t>
      </w:r>
      <w:r>
        <w:rPr>
          <w:rFonts w:ascii="Times New Roman" w:hAnsi="Times New Roman"/>
          <w:i/>
          <w:iCs/>
          <w:sz w:val="24"/>
        </w:rPr>
        <w:t>PAPI</w:t>
      </w:r>
      <w:r>
        <w:rPr>
          <w:rFonts w:ascii="Times New Roman" w:hAnsi="Times New Roman"/>
          <w:sz w:val="24"/>
        </w:rPr>
        <w:t xml:space="preserve"> vai </w:t>
      </w:r>
      <w:proofErr w:type="spellStart"/>
      <w:r>
        <w:rPr>
          <w:rFonts w:ascii="Times New Roman" w:hAnsi="Times New Roman"/>
          <w:i/>
          <w:iCs/>
          <w:sz w:val="24"/>
        </w:rPr>
        <w:t>APAPI</w:t>
      </w:r>
      <w:proofErr w:type="spellEnd"/>
      <w:r>
        <w:rPr>
          <w:rFonts w:ascii="Times New Roman" w:hAnsi="Times New Roman"/>
          <w:sz w:val="24"/>
        </w:rPr>
        <w:t xml:space="preserve"> sistēmu tiek aprīkots skrejceļš, kurš nav aprīkots ar </w:t>
      </w:r>
      <w:r>
        <w:rPr>
          <w:rFonts w:ascii="Times New Roman" w:hAnsi="Times New Roman"/>
          <w:i/>
          <w:iCs/>
          <w:sz w:val="24"/>
        </w:rPr>
        <w:t>ILS</w:t>
      </w:r>
      <w:r>
        <w:rPr>
          <w:rFonts w:ascii="Times New Roman" w:hAnsi="Times New Roman"/>
          <w:sz w:val="24"/>
        </w:rPr>
        <w:t xml:space="preserve"> vai </w:t>
      </w:r>
      <w:proofErr w:type="spellStart"/>
      <w:r>
        <w:rPr>
          <w:rFonts w:ascii="Times New Roman" w:hAnsi="Times New Roman"/>
          <w:i/>
          <w:iCs/>
          <w:sz w:val="24"/>
        </w:rPr>
        <w:t>MLS</w:t>
      </w:r>
      <w:proofErr w:type="spellEnd"/>
      <w:r>
        <w:rPr>
          <w:rFonts w:ascii="Times New Roman" w:hAnsi="Times New Roman"/>
          <w:sz w:val="24"/>
        </w:rPr>
        <w:t xml:space="preserve">, attālums </w:t>
      </w:r>
      <w:proofErr w:type="spellStart"/>
      <w:r>
        <w:rPr>
          <w:rFonts w:ascii="Times New Roman" w:hAnsi="Times New Roman"/>
          <w:sz w:val="24"/>
        </w:rPr>
        <w:t>D1</w:t>
      </w:r>
      <w:proofErr w:type="spellEnd"/>
      <w:r>
        <w:rPr>
          <w:rFonts w:ascii="Times New Roman" w:hAnsi="Times New Roman"/>
          <w:sz w:val="24"/>
        </w:rPr>
        <w:t xml:space="preserve"> jāaprēķina, lai panāktu, ka mazākais augstums, kurā pilots redzēs pieejas trajektorijas indikāciju (M-5. attēlā leņķis B </w:t>
      </w:r>
      <w:r>
        <w:rPr>
          <w:rFonts w:ascii="Times New Roman" w:hAnsi="Times New Roman"/>
          <w:i/>
          <w:iCs/>
          <w:sz w:val="24"/>
        </w:rPr>
        <w:t>PAPI</w:t>
      </w:r>
      <w:r>
        <w:rPr>
          <w:rFonts w:ascii="Times New Roman" w:hAnsi="Times New Roman"/>
          <w:sz w:val="24"/>
        </w:rPr>
        <w:t xml:space="preserve"> sistēmas gadījumā un leņķis A </w:t>
      </w:r>
      <w:proofErr w:type="spellStart"/>
      <w:r>
        <w:rPr>
          <w:rFonts w:ascii="Times New Roman" w:hAnsi="Times New Roman"/>
          <w:i/>
          <w:iCs/>
          <w:sz w:val="24"/>
        </w:rPr>
        <w:t>APAPI</w:t>
      </w:r>
      <w:proofErr w:type="spellEnd"/>
      <w:r>
        <w:rPr>
          <w:rFonts w:ascii="Times New Roman" w:hAnsi="Times New Roman"/>
          <w:sz w:val="24"/>
        </w:rPr>
        <w:t xml:space="preserve"> sistēmas gadījumā), nodrošinās tādu pieļaujamo augstuma rezervi starp riteņiem un skrejceļa slieksni, kas noteikta M-1. tabulā attiecībā uz vislielāko lidmašīnu, kāda regulāri izmanto attiecīgo skrejceļu.</w:t>
      </w:r>
    </w:p>
    <w:p w14:paraId="7BEEE915" w14:textId="0E4A0E4F" w:rsidR="00A65BDE" w:rsidRPr="00A65BDE" w:rsidRDefault="00E81F2E" w:rsidP="00A65BDE">
      <w:pPr>
        <w:tabs>
          <w:tab w:val="left" w:pos="821"/>
        </w:tabs>
        <w:jc w:val="both"/>
        <w:rPr>
          <w:rFonts w:ascii="Times New Roman" w:hAnsi="Times New Roman"/>
          <w:noProof/>
          <w:sz w:val="24"/>
        </w:rPr>
      </w:pPr>
      <w:r>
        <w:rPr>
          <w:rFonts w:ascii="Times New Roman" w:hAnsi="Times New Roman"/>
          <w:sz w:val="24"/>
        </w:rPr>
        <w:t xml:space="preserve">b) Ja </w:t>
      </w:r>
      <w:r>
        <w:rPr>
          <w:rFonts w:ascii="Times New Roman" w:hAnsi="Times New Roman"/>
          <w:i/>
          <w:iCs/>
          <w:sz w:val="24"/>
        </w:rPr>
        <w:t>PAPI</w:t>
      </w:r>
      <w:r>
        <w:rPr>
          <w:rFonts w:ascii="Times New Roman" w:hAnsi="Times New Roman"/>
          <w:sz w:val="24"/>
        </w:rPr>
        <w:t xml:space="preserve"> vai </w:t>
      </w:r>
      <w:proofErr w:type="spellStart"/>
      <w:r>
        <w:rPr>
          <w:rFonts w:ascii="Times New Roman" w:hAnsi="Times New Roman"/>
          <w:i/>
          <w:iCs/>
          <w:sz w:val="24"/>
        </w:rPr>
        <w:t>APAPI</w:t>
      </w:r>
      <w:proofErr w:type="spellEnd"/>
      <w:r>
        <w:rPr>
          <w:rFonts w:ascii="Times New Roman" w:hAnsi="Times New Roman"/>
          <w:sz w:val="24"/>
        </w:rPr>
        <w:t xml:space="preserve"> sistēmu uzstāda uz skrejceļa, kurš ir aprīkots ar </w:t>
      </w:r>
      <w:r>
        <w:rPr>
          <w:rFonts w:ascii="Times New Roman" w:hAnsi="Times New Roman"/>
          <w:i/>
          <w:iCs/>
          <w:sz w:val="24"/>
        </w:rPr>
        <w:t>ILS</w:t>
      </w:r>
      <w:r>
        <w:rPr>
          <w:rFonts w:ascii="Times New Roman" w:hAnsi="Times New Roman"/>
          <w:sz w:val="24"/>
        </w:rPr>
        <w:t xml:space="preserve"> un/vai </w:t>
      </w:r>
      <w:proofErr w:type="spellStart"/>
      <w:r>
        <w:rPr>
          <w:rFonts w:ascii="Times New Roman" w:hAnsi="Times New Roman"/>
          <w:i/>
          <w:iCs/>
          <w:sz w:val="24"/>
        </w:rPr>
        <w:t>MLS</w:t>
      </w:r>
      <w:proofErr w:type="spellEnd"/>
      <w:r>
        <w:rPr>
          <w:rFonts w:ascii="Times New Roman" w:hAnsi="Times New Roman"/>
          <w:sz w:val="24"/>
        </w:rPr>
        <w:t xml:space="preserve">, tad attālums </w:t>
      </w:r>
      <w:proofErr w:type="spellStart"/>
      <w:r>
        <w:rPr>
          <w:rFonts w:ascii="Times New Roman" w:hAnsi="Times New Roman"/>
          <w:sz w:val="24"/>
        </w:rPr>
        <w:t>D1</w:t>
      </w:r>
      <w:proofErr w:type="spellEnd"/>
      <w:r>
        <w:rPr>
          <w:rFonts w:ascii="Times New Roman" w:hAnsi="Times New Roman"/>
          <w:sz w:val="24"/>
        </w:rPr>
        <w:t xml:space="preserve"> jāaprēķina, lai nodrošinātu optimālu saderību starp vizuālajiem un nevizuālajiem līdzekļiem, ņemot vērā acu līmeņa un antenas augstuma attiecības diapazonu lidmašīnām, kuras regulāri izmanto skrejceļu. Attālumam jābūt vienādam ar attālumu starp skrejceļa slieksni un atbilstoši attiecīgajam gadījumam </w:t>
      </w:r>
      <w:r>
        <w:rPr>
          <w:rFonts w:ascii="Times New Roman" w:hAnsi="Times New Roman"/>
          <w:i/>
          <w:iCs/>
          <w:sz w:val="24"/>
        </w:rPr>
        <w:t>ILS</w:t>
      </w:r>
      <w:r>
        <w:rPr>
          <w:rFonts w:ascii="Times New Roman" w:hAnsi="Times New Roman"/>
          <w:sz w:val="24"/>
        </w:rPr>
        <w:t xml:space="preserve"> glisādes vai </w:t>
      </w:r>
      <w:proofErr w:type="spellStart"/>
      <w:r>
        <w:rPr>
          <w:rFonts w:ascii="Times New Roman" w:hAnsi="Times New Roman"/>
          <w:i/>
          <w:iCs/>
          <w:sz w:val="24"/>
        </w:rPr>
        <w:t>MLS</w:t>
      </w:r>
      <w:proofErr w:type="spellEnd"/>
      <w:r>
        <w:rPr>
          <w:rFonts w:ascii="Times New Roman" w:hAnsi="Times New Roman"/>
          <w:sz w:val="24"/>
        </w:rPr>
        <w:t xml:space="preserve"> minimālās glisādes faktisko sākumu, kam pieskaitīts korekcijas koeficients par attiecīgo lidmašīnu acu līmeņa un antenas augstuma attiecības maiņu. Korekcijas koeficientu iegūst, šo lidmašīnu vidējo acu līmeņa un antenas augstuma attiecību reizinot ar pieejas leņķa kotangensu. Tomēr attālums starp riteņiem un skrejceļa slieksni nekādā gadījumā nedrīkst būt mazāks par to, kas norādīts M-1. tabulas 3. ailē.</w:t>
      </w:r>
    </w:p>
    <w:p w14:paraId="65DBE56D" w14:textId="1770C597" w:rsidR="00610598" w:rsidRPr="00610598" w:rsidRDefault="00A65BDE" w:rsidP="00A65BDE">
      <w:pPr>
        <w:tabs>
          <w:tab w:val="left" w:pos="821"/>
        </w:tabs>
        <w:jc w:val="both"/>
        <w:rPr>
          <w:rFonts w:ascii="Times New Roman" w:hAnsi="Times New Roman"/>
          <w:noProof/>
          <w:sz w:val="24"/>
        </w:rPr>
      </w:pPr>
      <w:r>
        <w:rPr>
          <w:rFonts w:ascii="Times New Roman" w:hAnsi="Times New Roman"/>
          <w:sz w:val="24"/>
        </w:rPr>
        <w:t xml:space="preserve">Piezīme. Skat.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ADR-DSN.L.540</w:t>
      </w:r>
      <w:proofErr w:type="spellEnd"/>
      <w:r>
        <w:rPr>
          <w:rFonts w:ascii="Times New Roman" w:hAnsi="Times New Roman"/>
          <w:sz w:val="24"/>
        </w:rPr>
        <w:t xml:space="preserve">. punktu attiecībā uz tēmēšanas punkta marķējuma specifikācijām. Papildu norādījumi attiecībā uz </w:t>
      </w:r>
      <w:r>
        <w:rPr>
          <w:rFonts w:ascii="Times New Roman" w:hAnsi="Times New Roman"/>
          <w:i/>
          <w:iCs/>
          <w:sz w:val="24"/>
        </w:rPr>
        <w:t>PAPI</w:t>
      </w:r>
      <w:r>
        <w:rPr>
          <w:rFonts w:ascii="Times New Roman" w:hAnsi="Times New Roman"/>
          <w:sz w:val="24"/>
        </w:rPr>
        <w:t xml:space="preserve">, </w:t>
      </w:r>
      <w:r>
        <w:rPr>
          <w:rFonts w:ascii="Times New Roman" w:hAnsi="Times New Roman"/>
          <w:i/>
          <w:iCs/>
          <w:sz w:val="24"/>
        </w:rPr>
        <w:t>ILS</w:t>
      </w:r>
      <w:r>
        <w:rPr>
          <w:rFonts w:ascii="Times New Roman" w:hAnsi="Times New Roman"/>
          <w:sz w:val="24"/>
        </w:rPr>
        <w:t xml:space="preserve"> un/vai </w:t>
      </w:r>
      <w:proofErr w:type="spellStart"/>
      <w:r>
        <w:rPr>
          <w:rFonts w:ascii="Times New Roman" w:hAnsi="Times New Roman"/>
          <w:i/>
          <w:iCs/>
          <w:sz w:val="24"/>
        </w:rPr>
        <w:t>MLS</w:t>
      </w:r>
      <w:proofErr w:type="spellEnd"/>
      <w:r>
        <w:rPr>
          <w:rFonts w:ascii="Times New Roman" w:hAnsi="Times New Roman"/>
          <w:sz w:val="24"/>
        </w:rPr>
        <w:t xml:space="preserve"> signālu saskaņošanu ir sniegti </w:t>
      </w:r>
      <w:proofErr w:type="spellStart"/>
      <w:r>
        <w:rPr>
          <w:rFonts w:ascii="Times New Roman" w:hAnsi="Times New Roman"/>
          <w:i/>
          <w:iCs/>
          <w:sz w:val="24"/>
        </w:rPr>
        <w:t>ICAO</w:t>
      </w:r>
      <w:proofErr w:type="spellEnd"/>
      <w:r>
        <w:rPr>
          <w:rFonts w:ascii="Times New Roman" w:hAnsi="Times New Roman"/>
          <w:sz w:val="24"/>
        </w:rPr>
        <w:t xml:space="preserve"> dok. Nr. 9157 “Lidlauka projektēšanas rokasgrāmata” 4. daļā “Vizuālie līdzekļi”.</w:t>
      </w:r>
    </w:p>
    <w:p w14:paraId="3FFD85D4" w14:textId="26361BDC" w:rsidR="00610598" w:rsidRPr="00610598" w:rsidRDefault="00E81F2E" w:rsidP="007A0B7E">
      <w:pPr>
        <w:tabs>
          <w:tab w:val="left" w:pos="810"/>
        </w:tabs>
        <w:jc w:val="both"/>
        <w:rPr>
          <w:rFonts w:ascii="Times New Roman" w:hAnsi="Times New Roman"/>
          <w:noProof/>
          <w:sz w:val="24"/>
        </w:rPr>
      </w:pPr>
      <w:r>
        <w:rPr>
          <w:rFonts w:ascii="Times New Roman" w:hAnsi="Times New Roman"/>
          <w:sz w:val="24"/>
        </w:rPr>
        <w:t xml:space="preserve">c) Ja konkrētam gaisa kuģim nepieciešamā augstuma rezerve starp riteņiem un skrejceļa slieksni ir lielāka par to, kas minēta a) apakšpunktā, to iespējams nodrošināt, palielinot </w:t>
      </w:r>
      <w:proofErr w:type="spellStart"/>
      <w:r>
        <w:rPr>
          <w:rFonts w:ascii="Times New Roman" w:hAnsi="Times New Roman"/>
          <w:sz w:val="24"/>
        </w:rPr>
        <w:t>D1</w:t>
      </w:r>
      <w:proofErr w:type="spellEnd"/>
      <w:r>
        <w:rPr>
          <w:rFonts w:ascii="Times New Roman" w:hAnsi="Times New Roman"/>
          <w:sz w:val="24"/>
        </w:rPr>
        <w:t>.</w:t>
      </w:r>
    </w:p>
    <w:p w14:paraId="7C03D9D3" w14:textId="2F7DAF18" w:rsidR="00610598" w:rsidRPr="00610598" w:rsidRDefault="00E81F2E" w:rsidP="007A0B7E">
      <w:pPr>
        <w:tabs>
          <w:tab w:val="left" w:pos="810"/>
        </w:tabs>
        <w:jc w:val="both"/>
        <w:rPr>
          <w:rFonts w:ascii="Times New Roman" w:hAnsi="Times New Roman"/>
          <w:noProof/>
          <w:sz w:val="24"/>
        </w:rPr>
      </w:pPr>
      <w:r>
        <w:rPr>
          <w:rFonts w:ascii="Times New Roman" w:hAnsi="Times New Roman"/>
          <w:sz w:val="24"/>
        </w:rPr>
        <w:t xml:space="preserve">d) Attālums </w:t>
      </w:r>
      <w:proofErr w:type="spellStart"/>
      <w:r>
        <w:rPr>
          <w:rFonts w:ascii="Times New Roman" w:hAnsi="Times New Roman"/>
          <w:sz w:val="24"/>
        </w:rPr>
        <w:t>D1</w:t>
      </w:r>
      <w:proofErr w:type="spellEnd"/>
      <w:r>
        <w:rPr>
          <w:rFonts w:ascii="Times New Roman" w:hAnsi="Times New Roman"/>
          <w:sz w:val="24"/>
        </w:rPr>
        <w:t xml:space="preserve"> jākoriģē, lai kompensētu gaismas vienību lēcu centra un sliekšņa pacēluma atšķirības.</w:t>
      </w:r>
    </w:p>
    <w:p w14:paraId="3AC85C41" w14:textId="3DF372B9" w:rsidR="00610598" w:rsidRPr="00610598" w:rsidRDefault="00E81F2E" w:rsidP="007A0B7E">
      <w:pPr>
        <w:tabs>
          <w:tab w:val="left" w:pos="810"/>
        </w:tabs>
        <w:jc w:val="both"/>
        <w:rPr>
          <w:rFonts w:ascii="Times New Roman" w:hAnsi="Times New Roman"/>
          <w:noProof/>
          <w:sz w:val="24"/>
        </w:rPr>
      </w:pPr>
      <w:r>
        <w:rPr>
          <w:rFonts w:ascii="Times New Roman" w:hAnsi="Times New Roman"/>
          <w:sz w:val="24"/>
        </w:rPr>
        <w:t xml:space="preserve">e) Lai nodrošinātu, ka ierīces tiek ierīkotas, cik iespējams, zemu, un lai atļautu </w:t>
      </w:r>
      <w:proofErr w:type="spellStart"/>
      <w:r>
        <w:rPr>
          <w:rFonts w:ascii="Times New Roman" w:hAnsi="Times New Roman"/>
          <w:sz w:val="24"/>
        </w:rPr>
        <w:t>šķērsslīpumu</w:t>
      </w:r>
      <w:proofErr w:type="spellEnd"/>
      <w:r>
        <w:rPr>
          <w:rFonts w:ascii="Times New Roman" w:hAnsi="Times New Roman"/>
          <w:sz w:val="24"/>
        </w:rPr>
        <w:t>, starp ierīcēm ir pieļaujamas nelielas augstuma korekcijas, kas nepārsniedz 5 cm. Ir pieļaujams sānu slīpums, kas nepārsniedz 1,25 procentus, ja vien tas tiek vienveidīgi piemērots visām ierīcēm.</w:t>
      </w:r>
    </w:p>
    <w:p w14:paraId="15AA7B33" w14:textId="38DE5624" w:rsidR="00AC33C3" w:rsidRPr="00AC33C3" w:rsidRDefault="00E81F2E" w:rsidP="00AC33C3">
      <w:pPr>
        <w:tabs>
          <w:tab w:val="left" w:pos="810"/>
        </w:tabs>
        <w:jc w:val="both"/>
        <w:rPr>
          <w:rFonts w:ascii="Times New Roman" w:eastAsia="Calibri" w:hAnsi="Times New Roman" w:cs="Calibri"/>
          <w:noProof/>
          <w:sz w:val="24"/>
          <w:szCs w:val="20"/>
        </w:rPr>
      </w:pPr>
      <w:r>
        <w:rPr>
          <w:rFonts w:ascii="Times New Roman" w:hAnsi="Times New Roman"/>
          <w:sz w:val="24"/>
        </w:rPr>
        <w:t xml:space="preserve">f) Ja koda numurs ir 1 un 2, </w:t>
      </w:r>
      <w:r>
        <w:rPr>
          <w:rFonts w:ascii="Times New Roman" w:hAnsi="Times New Roman"/>
          <w:i/>
          <w:iCs/>
          <w:sz w:val="24"/>
        </w:rPr>
        <w:t>PAPI</w:t>
      </w:r>
      <w:r>
        <w:rPr>
          <w:rFonts w:ascii="Times New Roman" w:hAnsi="Times New Roman"/>
          <w:sz w:val="24"/>
        </w:rPr>
        <w:t xml:space="preserve"> vienības jāizvieto 6 m (±1 m) attālumā viena no otras. Šādā gadījumā iekšējā </w:t>
      </w:r>
      <w:r>
        <w:rPr>
          <w:rFonts w:ascii="Times New Roman" w:hAnsi="Times New Roman"/>
          <w:i/>
          <w:iCs/>
          <w:sz w:val="24"/>
        </w:rPr>
        <w:t>PAPI</w:t>
      </w:r>
      <w:r>
        <w:rPr>
          <w:rFonts w:ascii="Times New Roman" w:hAnsi="Times New Roman"/>
          <w:sz w:val="24"/>
        </w:rPr>
        <w:t xml:space="preserve"> vienība ir jānovieto ne tuvāk kā 10 m (±1 m) attālumā no skrejceļa malas.</w:t>
      </w:r>
    </w:p>
    <w:p w14:paraId="48450CEC" w14:textId="77777777" w:rsidR="00AC33C3" w:rsidRPr="00AC33C3" w:rsidRDefault="00AC33C3" w:rsidP="00AC33C3">
      <w:pPr>
        <w:tabs>
          <w:tab w:val="left" w:pos="810"/>
        </w:tabs>
        <w:jc w:val="both"/>
        <w:rPr>
          <w:rFonts w:ascii="Times New Roman" w:eastAsia="Calibri" w:hAnsi="Times New Roman" w:cs="Calibri"/>
          <w:noProof/>
          <w:sz w:val="24"/>
          <w:szCs w:val="20"/>
        </w:rPr>
      </w:pPr>
      <w:r>
        <w:rPr>
          <w:rFonts w:ascii="Times New Roman" w:hAnsi="Times New Roman"/>
          <w:sz w:val="24"/>
        </w:rPr>
        <w:t xml:space="preserve">Piezīme. Samazinot atstarpes starp </w:t>
      </w:r>
      <w:proofErr w:type="spellStart"/>
      <w:r>
        <w:rPr>
          <w:rFonts w:ascii="Times New Roman" w:hAnsi="Times New Roman"/>
          <w:sz w:val="24"/>
        </w:rPr>
        <w:t>uguņu</w:t>
      </w:r>
      <w:proofErr w:type="spellEnd"/>
      <w:r>
        <w:rPr>
          <w:rFonts w:ascii="Times New Roman" w:hAnsi="Times New Roman"/>
          <w:sz w:val="24"/>
        </w:rPr>
        <w:t xml:space="preserve"> ierīcēm, tiek samazināta sistēmas izmantošanas zona.</w:t>
      </w:r>
    </w:p>
    <w:p w14:paraId="72DA2BB1" w14:textId="735AA76F" w:rsidR="00610598" w:rsidRDefault="00E81F2E" w:rsidP="00A65BDE">
      <w:pPr>
        <w:tabs>
          <w:tab w:val="left" w:pos="810"/>
        </w:tabs>
        <w:jc w:val="both"/>
        <w:rPr>
          <w:rFonts w:ascii="Times New Roman" w:eastAsia="Calibri" w:hAnsi="Times New Roman" w:cs="Calibri"/>
          <w:noProof/>
          <w:sz w:val="24"/>
          <w:szCs w:val="20"/>
        </w:rPr>
      </w:pPr>
      <w:r>
        <w:rPr>
          <w:rFonts w:ascii="Times New Roman" w:hAnsi="Times New Roman"/>
          <w:sz w:val="24"/>
        </w:rPr>
        <w:t xml:space="preserve">g) Sānu atstarpi starp </w:t>
      </w:r>
      <w:proofErr w:type="spellStart"/>
      <w:r>
        <w:rPr>
          <w:rFonts w:ascii="Times New Roman" w:hAnsi="Times New Roman"/>
          <w:i/>
          <w:iCs/>
          <w:sz w:val="24"/>
        </w:rPr>
        <w:t>APAPI</w:t>
      </w:r>
      <w:proofErr w:type="spellEnd"/>
      <w:r>
        <w:rPr>
          <w:rFonts w:ascii="Times New Roman" w:hAnsi="Times New Roman"/>
          <w:sz w:val="24"/>
        </w:rPr>
        <w:t xml:space="preserve"> vienībām var palielināt līdz 9 m (±1 m), ja nepieciešama lielāka izmantošanas zona vai vēlāk plānots pilnīgi pāriet uz </w:t>
      </w:r>
      <w:r>
        <w:rPr>
          <w:rFonts w:ascii="Times New Roman" w:hAnsi="Times New Roman"/>
          <w:i/>
          <w:iCs/>
          <w:sz w:val="24"/>
        </w:rPr>
        <w:t>PAPI</w:t>
      </w:r>
      <w:r>
        <w:rPr>
          <w:rFonts w:ascii="Times New Roman" w:hAnsi="Times New Roman"/>
          <w:sz w:val="24"/>
        </w:rPr>
        <w:t xml:space="preserve">. Otrajā gadījumā iekšējā </w:t>
      </w:r>
      <w:proofErr w:type="spellStart"/>
      <w:r>
        <w:rPr>
          <w:rFonts w:ascii="Times New Roman" w:hAnsi="Times New Roman"/>
          <w:i/>
          <w:iCs/>
          <w:sz w:val="24"/>
        </w:rPr>
        <w:t>APAPI</w:t>
      </w:r>
      <w:proofErr w:type="spellEnd"/>
      <w:r>
        <w:rPr>
          <w:rFonts w:ascii="Times New Roman" w:hAnsi="Times New Roman"/>
          <w:sz w:val="24"/>
        </w:rPr>
        <w:t xml:space="preserve"> vienība jānovieto 15 m (±1 m) attālumā no skrejceļa malas.</w:t>
      </w:r>
    </w:p>
    <w:p w14:paraId="76075D4E" w14:textId="77777777" w:rsidR="00A65BDE" w:rsidRPr="00A65BDE" w:rsidRDefault="00A65BDE" w:rsidP="00A65BDE">
      <w:pPr>
        <w:tabs>
          <w:tab w:val="left" w:pos="810"/>
        </w:tabs>
        <w:jc w:val="both"/>
        <w:rPr>
          <w:rFonts w:ascii="Times New Roman" w:eastAsia="Calibri" w:hAnsi="Times New Roman" w:cs="Calibri"/>
          <w:noProof/>
          <w:sz w:val="24"/>
          <w:szCs w:val="20"/>
        </w:rPr>
      </w:pPr>
    </w:p>
    <w:p w14:paraId="36CB268E" w14:textId="77777777" w:rsidR="00610598" w:rsidRDefault="00610598" w:rsidP="00610598">
      <w:pPr>
        <w:jc w:val="both"/>
        <w:rPr>
          <w:rFonts w:ascii="Times New Roman" w:hAnsi="Times New Roman"/>
          <w:b/>
          <w:i/>
          <w:noProof/>
          <w:sz w:val="24"/>
        </w:rPr>
      </w:pPr>
      <w:r>
        <w:rPr>
          <w:rFonts w:ascii="Times New Roman" w:hAnsi="Times New Roman"/>
          <w:b/>
          <w:i/>
          <w:sz w:val="24"/>
        </w:rPr>
        <w:t xml:space="preserve">M-4. attēls. </w:t>
      </w:r>
      <w:r>
        <w:rPr>
          <w:rFonts w:ascii="Times New Roman" w:hAnsi="Times New Roman"/>
          <w:b/>
          <w:i/>
          <w:iCs/>
          <w:sz w:val="24"/>
        </w:rPr>
        <w:t>PAPI</w:t>
      </w:r>
      <w:r>
        <w:rPr>
          <w:rFonts w:ascii="Times New Roman" w:hAnsi="Times New Roman"/>
          <w:b/>
          <w:i/>
          <w:sz w:val="24"/>
        </w:rPr>
        <w:t xml:space="preserve"> un </w:t>
      </w:r>
      <w:proofErr w:type="spellStart"/>
      <w:r>
        <w:rPr>
          <w:rFonts w:ascii="Times New Roman" w:hAnsi="Times New Roman"/>
          <w:b/>
          <w:i/>
          <w:iCs/>
          <w:sz w:val="24"/>
        </w:rPr>
        <w:t>APAPI</w:t>
      </w:r>
      <w:proofErr w:type="spellEnd"/>
      <w:r>
        <w:rPr>
          <w:rFonts w:ascii="Times New Roman" w:hAnsi="Times New Roman"/>
          <w:b/>
          <w:i/>
          <w:sz w:val="24"/>
        </w:rPr>
        <w:t xml:space="preserve"> izvietojums</w:t>
      </w:r>
    </w:p>
    <w:p w14:paraId="1A2F05F4" w14:textId="77777777" w:rsidR="00A65BDE" w:rsidRPr="00610598" w:rsidRDefault="00A65BDE" w:rsidP="00610598">
      <w:pPr>
        <w:jc w:val="both"/>
        <w:rPr>
          <w:rFonts w:ascii="Times New Roman" w:hAnsi="Times New Roman"/>
          <w:b/>
          <w:i/>
          <w:noProof/>
          <w:sz w:val="24"/>
        </w:rPr>
      </w:pPr>
    </w:p>
    <w:p w14:paraId="703E51DB" w14:textId="77777777" w:rsidR="00A65BDE"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2A92D5CD" w14:textId="4EAD7A6C"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/4]</w:t>
      </w:r>
    </w:p>
    <w:p w14:paraId="72F8EAC1" w14:textId="77777777" w:rsidR="00E81F2E" w:rsidRPr="00610598" w:rsidRDefault="00E81F2E" w:rsidP="00610598">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9814AF" w:rsidRPr="00610598" w14:paraId="46821B02" w14:textId="77777777" w:rsidTr="00FD4375">
        <w:trPr>
          <w:trHeight w:val="266"/>
        </w:trPr>
        <w:tc>
          <w:tcPr>
            <w:tcW w:w="9065" w:type="dxa"/>
            <w:shd w:val="clear" w:color="auto" w:fill="16CC7E"/>
          </w:tcPr>
          <w:p w14:paraId="0C26C5E2" w14:textId="688C1FFD" w:rsidR="009814AF" w:rsidRPr="00610598" w:rsidRDefault="00E81F2E" w:rsidP="00FD4375">
            <w:pPr>
              <w:pStyle w:val="Heading2"/>
              <w:rPr>
                <w:rFonts w:ascii="Times New Roman" w:hAnsi="Times New Roman" w:cs="Times New Roman"/>
                <w:b/>
                <w:bCs/>
                <w:noProof/>
                <w:color w:val="FFFFFF" w:themeColor="background1"/>
                <w:sz w:val="24"/>
                <w:szCs w:val="24"/>
              </w:rPr>
            </w:pPr>
            <w:bookmarkStart w:id="324" w:name="_Toc121839220"/>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ADR-DSN.M.645</w:t>
            </w:r>
            <w:proofErr w:type="spellEnd"/>
            <w:r>
              <w:rPr>
                <w:rFonts w:ascii="Times New Roman" w:hAnsi="Times New Roman"/>
                <w:b/>
                <w:color w:val="FFFFFF" w:themeColor="background1"/>
                <w:sz w:val="24"/>
              </w:rPr>
              <w:t>. punktu “Precīzās pieejas trajektorijas indikators un vienkāršotais precīzās pieejas trajektorijas indikators (</w:t>
            </w:r>
            <w:r>
              <w:rPr>
                <w:rFonts w:ascii="Times New Roman" w:hAnsi="Times New Roman"/>
                <w:b/>
                <w:i/>
                <w:iCs/>
                <w:color w:val="FFFFFF" w:themeColor="background1"/>
                <w:sz w:val="24"/>
              </w:rPr>
              <w:t>PAPI</w:t>
            </w:r>
            <w:r>
              <w:rPr>
                <w:rFonts w:ascii="Times New Roman" w:hAnsi="Times New Roman"/>
                <w:b/>
                <w:color w:val="FFFFFF" w:themeColor="background1"/>
                <w:sz w:val="24"/>
              </w:rPr>
              <w:t xml:space="preserve"> un </w:t>
            </w:r>
            <w:proofErr w:type="spellStart"/>
            <w:r>
              <w:rPr>
                <w:rFonts w:ascii="Times New Roman" w:hAnsi="Times New Roman"/>
                <w:b/>
                <w:i/>
                <w:iCs/>
                <w:color w:val="FFFFFF" w:themeColor="background1"/>
                <w:sz w:val="24"/>
              </w:rPr>
              <w:t>APAPI</w:t>
            </w:r>
            <w:proofErr w:type="spellEnd"/>
            <w:r>
              <w:rPr>
                <w:rFonts w:ascii="Times New Roman" w:hAnsi="Times New Roman"/>
                <w:b/>
                <w:color w:val="FFFFFF" w:themeColor="background1"/>
                <w:sz w:val="24"/>
              </w:rPr>
              <w:t>)”</w:t>
            </w:r>
            <w:bookmarkEnd w:id="324"/>
          </w:p>
        </w:tc>
      </w:tr>
    </w:tbl>
    <w:p w14:paraId="00FCEB63" w14:textId="77777777" w:rsidR="00610598" w:rsidRPr="00610598" w:rsidRDefault="00610598" w:rsidP="00610598">
      <w:pPr>
        <w:jc w:val="both"/>
        <w:rPr>
          <w:rFonts w:ascii="Times New Roman" w:eastAsia="Calibri" w:hAnsi="Times New Roman" w:cs="Calibri"/>
          <w:noProof/>
          <w:sz w:val="24"/>
          <w:szCs w:val="5"/>
        </w:rPr>
      </w:pPr>
    </w:p>
    <w:p w14:paraId="01DEE97E" w14:textId="77777777" w:rsidR="00610598" w:rsidRDefault="00610598" w:rsidP="00610598">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563CE4B9" w14:textId="77777777" w:rsidR="008D19EA" w:rsidRPr="00610598" w:rsidRDefault="008D19EA" w:rsidP="00610598">
      <w:pPr>
        <w:pStyle w:val="BodyText"/>
        <w:spacing w:before="0"/>
        <w:ind w:left="0" w:firstLine="0"/>
        <w:jc w:val="both"/>
        <w:rPr>
          <w:rFonts w:ascii="Times New Roman" w:hAnsi="Times New Roman"/>
          <w:noProof/>
          <w:sz w:val="24"/>
        </w:rPr>
      </w:pPr>
    </w:p>
    <w:p w14:paraId="5FB046E9" w14:textId="77777777"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07644F0A" w14:textId="77777777" w:rsidR="008D19EA" w:rsidRPr="00610598" w:rsidRDefault="008D19EA" w:rsidP="00610598">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8D19EA" w:rsidRPr="00610598" w14:paraId="669A8A88" w14:textId="77777777" w:rsidTr="00FD4375">
        <w:trPr>
          <w:trHeight w:val="266"/>
        </w:trPr>
        <w:tc>
          <w:tcPr>
            <w:tcW w:w="9065" w:type="dxa"/>
            <w:shd w:val="clear" w:color="auto" w:fill="212E63"/>
          </w:tcPr>
          <w:p w14:paraId="6D120018" w14:textId="0AFA8B35" w:rsidR="008D19EA" w:rsidRPr="00610598" w:rsidRDefault="00E81F2E" w:rsidP="00FD4375">
            <w:pPr>
              <w:pStyle w:val="Heading2"/>
              <w:rPr>
                <w:rFonts w:ascii="Times New Roman" w:hAnsi="Times New Roman" w:cs="Times New Roman"/>
                <w:b/>
                <w:noProof/>
                <w:color w:val="FFFFFF"/>
                <w:sz w:val="24"/>
                <w:szCs w:val="18"/>
              </w:rPr>
            </w:pPr>
            <w:bookmarkStart w:id="325" w:name="_Toc121839221"/>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ADR-DSN.M.650</w:t>
            </w:r>
            <w:proofErr w:type="spellEnd"/>
            <w:r>
              <w:rPr>
                <w:rFonts w:ascii="Times New Roman" w:hAnsi="Times New Roman"/>
                <w:b/>
                <w:color w:val="FFFFFF"/>
                <w:sz w:val="24"/>
              </w:rPr>
              <w:t xml:space="preserve">. punktu “Glisāde un </w:t>
            </w:r>
            <w:proofErr w:type="spellStart"/>
            <w:r>
              <w:rPr>
                <w:rFonts w:ascii="Times New Roman" w:hAnsi="Times New Roman"/>
                <w:b/>
                <w:color w:val="FFFFFF"/>
                <w:sz w:val="24"/>
              </w:rPr>
              <w:t>uguņu</w:t>
            </w:r>
            <w:proofErr w:type="spellEnd"/>
            <w:r>
              <w:rPr>
                <w:rFonts w:ascii="Times New Roman" w:hAnsi="Times New Roman"/>
                <w:b/>
                <w:color w:val="FFFFFF"/>
                <w:sz w:val="24"/>
              </w:rPr>
              <w:t xml:space="preserve"> ierīču pacēluma iestatīšana </w:t>
            </w:r>
            <w:r>
              <w:rPr>
                <w:rFonts w:ascii="Times New Roman" w:hAnsi="Times New Roman"/>
                <w:b/>
                <w:i/>
                <w:iCs/>
                <w:color w:val="FFFFFF"/>
                <w:sz w:val="24"/>
              </w:rPr>
              <w:t>PAPI</w:t>
            </w:r>
            <w:r>
              <w:rPr>
                <w:rFonts w:ascii="Times New Roman" w:hAnsi="Times New Roman"/>
                <w:b/>
                <w:color w:val="FFFFFF"/>
                <w:sz w:val="24"/>
              </w:rPr>
              <w:t xml:space="preserve"> un </w:t>
            </w:r>
            <w:proofErr w:type="spellStart"/>
            <w:r>
              <w:rPr>
                <w:rFonts w:ascii="Times New Roman" w:hAnsi="Times New Roman"/>
                <w:b/>
                <w:i/>
                <w:iCs/>
                <w:color w:val="FFFFFF"/>
                <w:sz w:val="24"/>
              </w:rPr>
              <w:t>APAPI</w:t>
            </w:r>
            <w:proofErr w:type="spellEnd"/>
            <w:r>
              <w:rPr>
                <w:rFonts w:ascii="Times New Roman" w:hAnsi="Times New Roman"/>
                <w:b/>
                <w:color w:val="FFFFFF"/>
                <w:sz w:val="24"/>
              </w:rPr>
              <w:t xml:space="preserve"> sistēmām”</w:t>
            </w:r>
            <w:bookmarkEnd w:id="325"/>
          </w:p>
        </w:tc>
      </w:tr>
    </w:tbl>
    <w:p w14:paraId="2E08C6F9" w14:textId="77777777" w:rsidR="00610598" w:rsidRPr="00610598" w:rsidRDefault="00610598" w:rsidP="00610598">
      <w:pPr>
        <w:jc w:val="both"/>
        <w:rPr>
          <w:rFonts w:ascii="Times New Roman" w:eastAsia="Calibri" w:hAnsi="Times New Roman" w:cs="Calibri"/>
          <w:noProof/>
          <w:sz w:val="24"/>
          <w:szCs w:val="5"/>
        </w:rPr>
      </w:pPr>
    </w:p>
    <w:p w14:paraId="21C619F2" w14:textId="6BA7C120" w:rsidR="00610598" w:rsidRDefault="00E81F2E" w:rsidP="008D19E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Glisāde.</w:t>
      </w:r>
    </w:p>
    <w:p w14:paraId="0B84641B" w14:textId="77777777" w:rsidR="00E81F2E" w:rsidRPr="00610598" w:rsidRDefault="00E81F2E" w:rsidP="008D19EA">
      <w:pPr>
        <w:pStyle w:val="BodyText"/>
        <w:tabs>
          <w:tab w:val="left" w:pos="708"/>
        </w:tabs>
        <w:spacing w:before="0"/>
        <w:ind w:left="0" w:firstLine="0"/>
        <w:jc w:val="both"/>
        <w:rPr>
          <w:rFonts w:ascii="Times New Roman" w:hAnsi="Times New Roman"/>
          <w:noProof/>
          <w:sz w:val="24"/>
        </w:rPr>
      </w:pPr>
    </w:p>
    <w:p w14:paraId="47DE2A70" w14:textId="4FE95039" w:rsidR="00610598" w:rsidRPr="00610598" w:rsidRDefault="00E81F2E" w:rsidP="00E81F2E">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1) Glisādei, kas ir noteikta M-5. attēlā, ir jābūt izveidotai tā, lai tā būtu piemērota izmantošanai lidmašīnām pieejas laikā.</w:t>
      </w:r>
    </w:p>
    <w:p w14:paraId="310ED624" w14:textId="4B21C600" w:rsidR="00610598" w:rsidRDefault="00E81F2E" w:rsidP="00E81F2E">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2) Ja skrejceļš ir aprīkots ar </w:t>
      </w:r>
      <w:r>
        <w:rPr>
          <w:rFonts w:ascii="Times New Roman" w:hAnsi="Times New Roman"/>
          <w:i/>
          <w:iCs/>
          <w:sz w:val="24"/>
        </w:rPr>
        <w:t>ILS</w:t>
      </w:r>
      <w:r>
        <w:rPr>
          <w:rFonts w:ascii="Times New Roman" w:hAnsi="Times New Roman"/>
          <w:sz w:val="24"/>
        </w:rPr>
        <w:t xml:space="preserve"> un/vai </w:t>
      </w:r>
      <w:proofErr w:type="spellStart"/>
      <w:r>
        <w:rPr>
          <w:rFonts w:ascii="Times New Roman" w:hAnsi="Times New Roman"/>
          <w:i/>
          <w:iCs/>
          <w:sz w:val="24"/>
        </w:rPr>
        <w:t>MLS</w:t>
      </w:r>
      <w:proofErr w:type="spellEnd"/>
      <w:r>
        <w:rPr>
          <w:rFonts w:ascii="Times New Roman" w:hAnsi="Times New Roman"/>
          <w:sz w:val="24"/>
        </w:rPr>
        <w:t xml:space="preserve">, </w:t>
      </w:r>
      <w:proofErr w:type="spellStart"/>
      <w:r>
        <w:rPr>
          <w:rFonts w:ascii="Times New Roman" w:hAnsi="Times New Roman"/>
          <w:sz w:val="24"/>
        </w:rPr>
        <w:t>uguņu</w:t>
      </w:r>
      <w:proofErr w:type="spellEnd"/>
      <w:r>
        <w:rPr>
          <w:rFonts w:ascii="Times New Roman" w:hAnsi="Times New Roman"/>
          <w:sz w:val="24"/>
        </w:rPr>
        <w:t xml:space="preserve"> ierīču izvietojumam un pacēluma leņķim jābūt tādam, lai vizuālā glisāde, cik iespējams, atbilstu </w:t>
      </w:r>
      <w:r>
        <w:rPr>
          <w:rFonts w:ascii="Times New Roman" w:hAnsi="Times New Roman"/>
          <w:i/>
          <w:iCs/>
          <w:sz w:val="24"/>
        </w:rPr>
        <w:t>ILS</w:t>
      </w:r>
      <w:r>
        <w:rPr>
          <w:rFonts w:ascii="Times New Roman" w:hAnsi="Times New Roman"/>
          <w:sz w:val="24"/>
        </w:rPr>
        <w:t xml:space="preserve"> glisādes trajektorijai un/vai </w:t>
      </w:r>
      <w:proofErr w:type="spellStart"/>
      <w:r>
        <w:rPr>
          <w:rFonts w:ascii="Times New Roman" w:hAnsi="Times New Roman"/>
          <w:i/>
          <w:iCs/>
          <w:sz w:val="24"/>
        </w:rPr>
        <w:t>MLS</w:t>
      </w:r>
      <w:proofErr w:type="spellEnd"/>
      <w:r>
        <w:rPr>
          <w:rFonts w:ascii="Times New Roman" w:hAnsi="Times New Roman"/>
          <w:sz w:val="24"/>
        </w:rPr>
        <w:t xml:space="preserve"> minimālajai glisādes trajektorijai atbilstoši attiecīgajam gadījumam.</w:t>
      </w:r>
    </w:p>
    <w:p w14:paraId="57EAFE01" w14:textId="77777777" w:rsidR="00E81F2E" w:rsidRPr="00610598" w:rsidRDefault="00E81F2E" w:rsidP="00E81F2E">
      <w:pPr>
        <w:pStyle w:val="BodyText"/>
        <w:tabs>
          <w:tab w:val="left" w:pos="1275"/>
        </w:tabs>
        <w:spacing w:before="0"/>
        <w:ind w:left="284" w:firstLine="0"/>
        <w:jc w:val="both"/>
        <w:rPr>
          <w:rFonts w:ascii="Times New Roman" w:hAnsi="Times New Roman"/>
          <w:noProof/>
          <w:sz w:val="24"/>
        </w:rPr>
      </w:pPr>
    </w:p>
    <w:p w14:paraId="2139F98C" w14:textId="1827EFA2" w:rsidR="00610598" w:rsidRDefault="00E81F2E" w:rsidP="008D19EA">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w:t>
      </w:r>
      <w:proofErr w:type="spellStart"/>
      <w:r>
        <w:rPr>
          <w:rFonts w:ascii="Times New Roman" w:hAnsi="Times New Roman"/>
          <w:sz w:val="24"/>
        </w:rPr>
        <w:t>Uguņu</w:t>
      </w:r>
      <w:proofErr w:type="spellEnd"/>
      <w:r>
        <w:rPr>
          <w:rFonts w:ascii="Times New Roman" w:hAnsi="Times New Roman"/>
          <w:sz w:val="24"/>
        </w:rPr>
        <w:t xml:space="preserve"> ierīču pacēluma iestatīšana.</w:t>
      </w:r>
    </w:p>
    <w:p w14:paraId="67A93E76" w14:textId="77777777" w:rsidR="00E81F2E" w:rsidRPr="00610598" w:rsidRDefault="00E81F2E" w:rsidP="008D19EA">
      <w:pPr>
        <w:pStyle w:val="BodyText"/>
        <w:tabs>
          <w:tab w:val="left" w:pos="708"/>
        </w:tabs>
        <w:spacing w:before="0"/>
        <w:ind w:left="0" w:firstLine="0"/>
        <w:jc w:val="both"/>
        <w:rPr>
          <w:rFonts w:ascii="Times New Roman" w:hAnsi="Times New Roman"/>
          <w:noProof/>
          <w:sz w:val="24"/>
        </w:rPr>
      </w:pPr>
    </w:p>
    <w:p w14:paraId="48273ADD" w14:textId="3F7643D5" w:rsidR="00610598" w:rsidRPr="00610598" w:rsidRDefault="00E81F2E" w:rsidP="00E81F2E">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PAPI</w:t>
      </w:r>
      <w:r>
        <w:rPr>
          <w:rFonts w:ascii="Times New Roman" w:hAnsi="Times New Roman"/>
          <w:sz w:val="24"/>
        </w:rPr>
        <w:t xml:space="preserve"> flanga horizonta </w:t>
      </w:r>
      <w:proofErr w:type="spellStart"/>
      <w:r>
        <w:rPr>
          <w:rFonts w:ascii="Times New Roman" w:hAnsi="Times New Roman"/>
          <w:sz w:val="24"/>
        </w:rPr>
        <w:t>uguņu</w:t>
      </w:r>
      <w:proofErr w:type="spellEnd"/>
      <w:r>
        <w:rPr>
          <w:rFonts w:ascii="Times New Roman" w:hAnsi="Times New Roman"/>
          <w:sz w:val="24"/>
        </w:rPr>
        <w:t xml:space="preserve"> ierīču pacēluma leņķis jāiestata tā, lai pieejas laikā lidmašīnas pilots, redzot vienu baltas krāsas signālu un trīs sarkanas krāsas signālus, spētu pārlidot visus pieejas zonā esošos objektus ar drošu augstuma rezervi (skat. M-1. tabulu).</w:t>
      </w:r>
    </w:p>
    <w:p w14:paraId="06087BF4" w14:textId="09A62068" w:rsidR="00610598" w:rsidRPr="008D19EA" w:rsidRDefault="00E81F2E" w:rsidP="00E81F2E">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2) </w:t>
      </w:r>
      <w:proofErr w:type="spellStart"/>
      <w:r>
        <w:rPr>
          <w:rFonts w:ascii="Times New Roman" w:hAnsi="Times New Roman"/>
          <w:i/>
          <w:iCs/>
          <w:sz w:val="24"/>
        </w:rPr>
        <w:t>APAPI</w:t>
      </w:r>
      <w:proofErr w:type="spellEnd"/>
      <w:r>
        <w:rPr>
          <w:rFonts w:ascii="Times New Roman" w:hAnsi="Times New Roman"/>
          <w:sz w:val="24"/>
        </w:rPr>
        <w:t xml:space="preserve"> flanga horizonta </w:t>
      </w:r>
      <w:proofErr w:type="spellStart"/>
      <w:r>
        <w:rPr>
          <w:rFonts w:ascii="Times New Roman" w:hAnsi="Times New Roman"/>
          <w:sz w:val="24"/>
        </w:rPr>
        <w:t>uguņu</w:t>
      </w:r>
      <w:proofErr w:type="spellEnd"/>
      <w:r>
        <w:rPr>
          <w:rFonts w:ascii="Times New Roman" w:hAnsi="Times New Roman"/>
          <w:sz w:val="24"/>
        </w:rPr>
        <w:t xml:space="preserve"> ierīču pacēluma leņķis jāiestata tā, lai pieejas laikā lidmašīnas pilots, redzot zemāko signālu, kas apstiprina pieeju pareizajā slīpumā, t. i., vienu baltas krāsas signālu un vienu sarkanas krāsas signālu, spētu pārlidot visus pieejas zonā esošos objektus ar drošu augstuma rezervi (skat. M-1. tabulu).</w:t>
      </w:r>
    </w:p>
    <w:p w14:paraId="0E87EBC7" w14:textId="1F6F999B" w:rsidR="00610598" w:rsidRPr="00610598" w:rsidRDefault="00E81F2E" w:rsidP="00E81F2E">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3) Glisādes </w:t>
      </w:r>
      <w:proofErr w:type="spellStart"/>
      <w:r>
        <w:rPr>
          <w:rFonts w:ascii="Times New Roman" w:hAnsi="Times New Roman"/>
          <w:sz w:val="24"/>
        </w:rPr>
        <w:t>uguņu</w:t>
      </w:r>
      <w:proofErr w:type="spellEnd"/>
      <w:r>
        <w:rPr>
          <w:rFonts w:ascii="Times New Roman" w:hAnsi="Times New Roman"/>
          <w:sz w:val="24"/>
        </w:rPr>
        <w:t xml:space="preserve"> stara azimuta izkliedes leņķi attiecīgi jāierobežo gadījumos, kad konstatē, ka objekts, kas atrodas aiz </w:t>
      </w:r>
      <w:r>
        <w:rPr>
          <w:rFonts w:ascii="Times New Roman" w:hAnsi="Times New Roman"/>
          <w:i/>
          <w:iCs/>
          <w:sz w:val="24"/>
        </w:rPr>
        <w:t>PAPI</w:t>
      </w:r>
      <w:r>
        <w:rPr>
          <w:rFonts w:ascii="Times New Roman" w:hAnsi="Times New Roman"/>
          <w:sz w:val="24"/>
        </w:rPr>
        <w:t xml:space="preserve"> vai </w:t>
      </w:r>
      <w:proofErr w:type="spellStart"/>
      <w:r>
        <w:rPr>
          <w:rFonts w:ascii="Times New Roman" w:hAnsi="Times New Roman"/>
          <w:i/>
          <w:iCs/>
          <w:sz w:val="24"/>
        </w:rPr>
        <w:t>APAPI</w:t>
      </w:r>
      <w:proofErr w:type="spellEnd"/>
      <w:r>
        <w:rPr>
          <w:rFonts w:ascii="Times New Roman" w:hAnsi="Times New Roman"/>
          <w:sz w:val="24"/>
        </w:rPr>
        <w:t xml:space="preserve"> sistēmas no šķēršļiem aizsargājamās virsmas robežām, bet tās </w:t>
      </w:r>
      <w:proofErr w:type="spellStart"/>
      <w:r>
        <w:rPr>
          <w:rFonts w:ascii="Times New Roman" w:hAnsi="Times New Roman"/>
          <w:sz w:val="24"/>
        </w:rPr>
        <w:t>uguņu</w:t>
      </w:r>
      <w:proofErr w:type="spellEnd"/>
      <w:r>
        <w:rPr>
          <w:rFonts w:ascii="Times New Roman" w:hAnsi="Times New Roman"/>
          <w:sz w:val="24"/>
        </w:rPr>
        <w:t xml:space="preserve"> stara sānu robežu iekšpusē, pārsniedz no šķēršļiem aizsargājamo virsmu, un drošības novērtējumā norādīts, ka šis objekts var nelabvēlīgi ietekmēt lidojumu drošību. Ierobežošanas pakāpei jābūt tādai, lai minētais objekts paliktu ārpus </w:t>
      </w:r>
      <w:proofErr w:type="spellStart"/>
      <w:r>
        <w:rPr>
          <w:rFonts w:ascii="Times New Roman" w:hAnsi="Times New Roman"/>
          <w:sz w:val="24"/>
        </w:rPr>
        <w:t>uguņu</w:t>
      </w:r>
      <w:proofErr w:type="spellEnd"/>
      <w:r>
        <w:rPr>
          <w:rFonts w:ascii="Times New Roman" w:hAnsi="Times New Roman"/>
          <w:sz w:val="24"/>
        </w:rPr>
        <w:t xml:space="preserve"> stara robežām.</w:t>
      </w:r>
    </w:p>
    <w:p w14:paraId="0F6CE43F" w14:textId="0658D489" w:rsidR="00610598" w:rsidRPr="00610598" w:rsidRDefault="00E81F2E" w:rsidP="00E81F2E">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4) Ja flangu horizonti ir uzstādīti abpus skrejceļam, lai nodrošinātu sānsveres vadību, attiecīgās glisādes ugunis uzstāda vienādos leņķos, lai katra flanga horizonta signāli mainītos simetriski un vienlaicīgi.</w:t>
      </w:r>
    </w:p>
    <w:p w14:paraId="5F7D0C24" w14:textId="6AC3B09D" w:rsidR="00610598" w:rsidRPr="00610598" w:rsidRDefault="00610598" w:rsidP="00610598">
      <w:pPr>
        <w:jc w:val="both"/>
        <w:rPr>
          <w:rFonts w:ascii="Times New Roman" w:eastAsia="Calibri" w:hAnsi="Times New Roman" w:cs="Calibri"/>
          <w:noProof/>
          <w:sz w:val="24"/>
        </w:rPr>
      </w:pPr>
    </w:p>
    <w:p w14:paraId="0371BA7B" w14:textId="5D5D8188" w:rsidR="00610598" w:rsidRPr="00610598" w:rsidRDefault="004C1E42" w:rsidP="00610598">
      <w:pPr>
        <w:jc w:val="both"/>
        <w:rPr>
          <w:rFonts w:ascii="Times New Roman" w:eastAsia="Calibri" w:hAnsi="Times New Roman" w:cs="Calibri"/>
          <w:noProof/>
          <w:sz w:val="24"/>
        </w:rPr>
      </w:pPr>
      <w:r w:rsidRPr="001B061C">
        <w:rPr>
          <w:rFonts w:ascii="Times New Roman" w:hAnsi="Times New Roman" w:cs="Times New Roman"/>
          <w:noProof/>
          <w:sz w:val="24"/>
        </w:rPr>
        <w:lastRenderedPageBreak/>
        <w:drawing>
          <wp:inline distT="0" distB="0" distL="0" distR="0" wp14:anchorId="673F1E63" wp14:editId="0107883C">
            <wp:extent cx="5640860" cy="6713999"/>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648388" cy="6722959"/>
                    </a:xfrm>
                    <a:prstGeom prst="rect">
                      <a:avLst/>
                    </a:prstGeom>
                    <a:noFill/>
                    <a:ln>
                      <a:noFill/>
                    </a:ln>
                  </pic:spPr>
                </pic:pic>
              </a:graphicData>
            </a:graphic>
          </wp:inline>
        </w:drawing>
      </w:r>
    </w:p>
    <w:p w14:paraId="0C0DD7CC" w14:textId="6CD7C57F" w:rsidR="00610598" w:rsidRPr="00610598" w:rsidRDefault="00610598" w:rsidP="00610598">
      <w:pPr>
        <w:jc w:val="both"/>
        <w:rPr>
          <w:rFonts w:ascii="Times New Roman" w:hAnsi="Times New Roman"/>
          <w:b/>
          <w:i/>
          <w:noProof/>
          <w:sz w:val="24"/>
        </w:rPr>
      </w:pPr>
      <w:r>
        <w:rPr>
          <w:rFonts w:ascii="Times New Roman" w:hAnsi="Times New Roman"/>
          <w:b/>
          <w:i/>
          <w:sz w:val="24"/>
        </w:rPr>
        <w:t xml:space="preserve">M-5. attēls. </w:t>
      </w:r>
      <w:r>
        <w:rPr>
          <w:rFonts w:ascii="Times New Roman" w:hAnsi="Times New Roman"/>
          <w:b/>
          <w:i/>
          <w:iCs/>
          <w:sz w:val="24"/>
        </w:rPr>
        <w:t>PAPI</w:t>
      </w:r>
      <w:r>
        <w:rPr>
          <w:rFonts w:ascii="Times New Roman" w:hAnsi="Times New Roman"/>
          <w:b/>
          <w:i/>
          <w:sz w:val="24"/>
        </w:rPr>
        <w:t xml:space="preserve"> un </w:t>
      </w:r>
      <w:proofErr w:type="spellStart"/>
      <w:r>
        <w:rPr>
          <w:rFonts w:ascii="Times New Roman" w:hAnsi="Times New Roman"/>
          <w:b/>
          <w:i/>
          <w:iCs/>
          <w:sz w:val="24"/>
        </w:rPr>
        <w:t>APAPI</w:t>
      </w:r>
      <w:proofErr w:type="spellEnd"/>
      <w:r>
        <w:rPr>
          <w:rFonts w:ascii="Times New Roman" w:hAnsi="Times New Roman"/>
          <w:b/>
          <w:i/>
          <w:sz w:val="24"/>
        </w:rPr>
        <w:t xml:space="preserve"> </w:t>
      </w:r>
      <w:proofErr w:type="spellStart"/>
      <w:r>
        <w:rPr>
          <w:rFonts w:ascii="Times New Roman" w:hAnsi="Times New Roman"/>
          <w:b/>
          <w:i/>
          <w:sz w:val="24"/>
        </w:rPr>
        <w:t>uguņu</w:t>
      </w:r>
      <w:proofErr w:type="spellEnd"/>
      <w:r>
        <w:rPr>
          <w:rFonts w:ascii="Times New Roman" w:hAnsi="Times New Roman"/>
          <w:b/>
          <w:i/>
          <w:sz w:val="24"/>
        </w:rPr>
        <w:t xml:space="preserve"> stari un pacēluma leņķa iestatīšana</w:t>
      </w:r>
    </w:p>
    <w:p w14:paraId="7D2B123D" w14:textId="77777777" w:rsidR="00610598" w:rsidRPr="00610598" w:rsidRDefault="00610598" w:rsidP="00610598">
      <w:pPr>
        <w:jc w:val="both"/>
        <w:rPr>
          <w:rFonts w:ascii="Times New Roman" w:eastAsia="Calibri" w:hAnsi="Times New Roman" w:cs="Calibri"/>
          <w:b/>
          <w:bCs/>
          <w:i/>
          <w:noProof/>
          <w:sz w:val="24"/>
          <w:szCs w:val="19"/>
        </w:rPr>
      </w:pPr>
    </w:p>
    <w:tbl>
      <w:tblP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3783"/>
        <w:gridCol w:w="2608"/>
        <w:gridCol w:w="2638"/>
      </w:tblGrid>
      <w:tr w:rsidR="00610598" w:rsidRPr="00610598" w14:paraId="5BEAC339" w14:textId="77777777" w:rsidTr="008866A6">
        <w:tc>
          <w:tcPr>
            <w:tcW w:w="2095" w:type="pct"/>
            <w:shd w:val="clear" w:color="auto" w:fill="808080"/>
          </w:tcPr>
          <w:p w14:paraId="491019EF" w14:textId="77777777" w:rsidR="00610598" w:rsidRPr="00610598" w:rsidRDefault="00610598" w:rsidP="00F54412">
            <w:pPr>
              <w:pStyle w:val="TableParagraph"/>
              <w:jc w:val="center"/>
              <w:rPr>
                <w:rFonts w:ascii="Times New Roman" w:hAnsi="Times New Roman"/>
                <w:b/>
                <w:noProof/>
                <w:color w:val="FFFFFF"/>
                <w:sz w:val="24"/>
              </w:rPr>
            </w:pPr>
            <w:r>
              <w:rPr>
                <w:rFonts w:ascii="Times New Roman" w:hAnsi="Times New Roman"/>
                <w:b/>
                <w:color w:val="FFFFFF"/>
                <w:sz w:val="24"/>
              </w:rPr>
              <w:t xml:space="preserve">Acu līmeņa augstums virs lidmašīnas riteņiem pieejas </w:t>
            </w:r>
            <w:proofErr w:type="spellStart"/>
            <w:r>
              <w:rPr>
                <w:rFonts w:ascii="Times New Roman" w:hAnsi="Times New Roman"/>
                <w:b/>
                <w:color w:val="FFFFFF"/>
                <w:sz w:val="24"/>
              </w:rPr>
              <w:t>konfigurācijā</w:t>
            </w:r>
            <w:r>
              <w:rPr>
                <w:rFonts w:ascii="Times New Roman" w:hAnsi="Times New Roman"/>
                <w:b/>
                <w:color w:val="FFFFFF"/>
                <w:sz w:val="24"/>
                <w:vertAlign w:val="superscript"/>
              </w:rPr>
              <w:t>a</w:t>
            </w:r>
            <w:proofErr w:type="spellEnd"/>
          </w:p>
        </w:tc>
        <w:tc>
          <w:tcPr>
            <w:tcW w:w="1444" w:type="pct"/>
            <w:shd w:val="clear" w:color="auto" w:fill="808080"/>
          </w:tcPr>
          <w:p w14:paraId="09BFBA46" w14:textId="77777777" w:rsidR="00610598" w:rsidRPr="00610598" w:rsidRDefault="00610598" w:rsidP="00F54412">
            <w:pPr>
              <w:pStyle w:val="TableParagraph"/>
              <w:jc w:val="center"/>
              <w:rPr>
                <w:rFonts w:ascii="Times New Roman" w:hAnsi="Times New Roman"/>
                <w:b/>
                <w:noProof/>
                <w:color w:val="FFFFFF"/>
                <w:sz w:val="24"/>
              </w:rPr>
            </w:pPr>
            <w:r>
              <w:rPr>
                <w:rFonts w:ascii="Times New Roman" w:hAnsi="Times New Roman"/>
                <w:b/>
                <w:color w:val="FFFFFF"/>
                <w:sz w:val="24"/>
              </w:rPr>
              <w:t>Vēlamais attālums starp riteņiem un slieksni (metros)</w:t>
            </w:r>
            <w:r>
              <w:rPr>
                <w:rFonts w:ascii="Times New Roman" w:hAnsi="Times New Roman"/>
                <w:b/>
                <w:color w:val="FFFFFF"/>
                <w:sz w:val="24"/>
                <w:vertAlign w:val="superscript"/>
              </w:rPr>
              <w:t>b, c</w:t>
            </w:r>
          </w:p>
        </w:tc>
        <w:tc>
          <w:tcPr>
            <w:tcW w:w="1461" w:type="pct"/>
            <w:shd w:val="clear" w:color="auto" w:fill="808080"/>
          </w:tcPr>
          <w:p w14:paraId="1B59B7BE" w14:textId="77777777" w:rsidR="00610598" w:rsidRPr="00610598" w:rsidRDefault="00610598" w:rsidP="00F54412">
            <w:pPr>
              <w:pStyle w:val="TableParagraph"/>
              <w:jc w:val="center"/>
              <w:rPr>
                <w:rFonts w:ascii="Times New Roman" w:hAnsi="Times New Roman"/>
                <w:b/>
                <w:noProof/>
                <w:color w:val="FFFFFF"/>
                <w:sz w:val="24"/>
              </w:rPr>
            </w:pPr>
            <w:r>
              <w:rPr>
                <w:rFonts w:ascii="Times New Roman" w:hAnsi="Times New Roman"/>
                <w:b/>
                <w:color w:val="FFFFFF"/>
                <w:sz w:val="24"/>
              </w:rPr>
              <w:t>Minimālais attālums starp riteņiem un slieksni (metros)</w:t>
            </w:r>
            <w:r>
              <w:rPr>
                <w:rFonts w:ascii="Times New Roman" w:hAnsi="Times New Roman"/>
                <w:b/>
                <w:color w:val="FFFFFF"/>
                <w:sz w:val="24"/>
                <w:vertAlign w:val="superscript"/>
              </w:rPr>
              <w:t>d</w:t>
            </w:r>
          </w:p>
        </w:tc>
      </w:tr>
      <w:tr w:rsidR="00610598" w:rsidRPr="00610598" w14:paraId="58C2D4BA" w14:textId="77777777" w:rsidTr="008866A6">
        <w:tc>
          <w:tcPr>
            <w:tcW w:w="2095" w:type="pct"/>
            <w:shd w:val="clear" w:color="auto" w:fill="808080"/>
          </w:tcPr>
          <w:p w14:paraId="58503B52" w14:textId="77777777" w:rsidR="00610598" w:rsidRPr="00610598" w:rsidRDefault="00610598" w:rsidP="00F54412">
            <w:pPr>
              <w:pStyle w:val="TableParagraph"/>
              <w:jc w:val="center"/>
              <w:rPr>
                <w:rFonts w:ascii="Times New Roman" w:hAnsi="Times New Roman"/>
                <w:b/>
                <w:noProof/>
                <w:color w:val="FFFFFF"/>
                <w:sz w:val="24"/>
              </w:rPr>
            </w:pPr>
            <w:r>
              <w:rPr>
                <w:rFonts w:ascii="Times New Roman" w:hAnsi="Times New Roman"/>
                <w:b/>
                <w:color w:val="FFFFFF"/>
                <w:sz w:val="24"/>
              </w:rPr>
              <w:t>1.</w:t>
            </w:r>
          </w:p>
        </w:tc>
        <w:tc>
          <w:tcPr>
            <w:tcW w:w="1444" w:type="pct"/>
            <w:shd w:val="clear" w:color="auto" w:fill="808080"/>
          </w:tcPr>
          <w:p w14:paraId="19009BEC" w14:textId="77777777" w:rsidR="00610598" w:rsidRPr="00610598" w:rsidRDefault="00610598" w:rsidP="00F54412">
            <w:pPr>
              <w:pStyle w:val="TableParagraph"/>
              <w:jc w:val="center"/>
              <w:rPr>
                <w:rFonts w:ascii="Times New Roman" w:hAnsi="Times New Roman"/>
                <w:b/>
                <w:noProof/>
                <w:color w:val="FFFFFF"/>
                <w:sz w:val="24"/>
              </w:rPr>
            </w:pPr>
            <w:r>
              <w:rPr>
                <w:rFonts w:ascii="Times New Roman" w:hAnsi="Times New Roman"/>
                <w:b/>
                <w:color w:val="FFFFFF"/>
                <w:sz w:val="24"/>
              </w:rPr>
              <w:t>2.</w:t>
            </w:r>
          </w:p>
        </w:tc>
        <w:tc>
          <w:tcPr>
            <w:tcW w:w="1461" w:type="pct"/>
            <w:shd w:val="clear" w:color="auto" w:fill="808080"/>
          </w:tcPr>
          <w:p w14:paraId="476A6C20" w14:textId="77777777" w:rsidR="00610598" w:rsidRPr="00610598" w:rsidRDefault="00610598" w:rsidP="00F54412">
            <w:pPr>
              <w:pStyle w:val="TableParagraph"/>
              <w:jc w:val="center"/>
              <w:rPr>
                <w:rFonts w:ascii="Times New Roman" w:hAnsi="Times New Roman"/>
                <w:b/>
                <w:noProof/>
                <w:color w:val="FFFFFF"/>
                <w:sz w:val="24"/>
              </w:rPr>
            </w:pPr>
            <w:r>
              <w:rPr>
                <w:rFonts w:ascii="Times New Roman" w:hAnsi="Times New Roman"/>
                <w:b/>
                <w:color w:val="FFFFFF"/>
                <w:sz w:val="24"/>
              </w:rPr>
              <w:t>3.</w:t>
            </w:r>
          </w:p>
        </w:tc>
      </w:tr>
      <w:tr w:rsidR="00610598" w:rsidRPr="00610598" w14:paraId="2BB63D1F" w14:textId="77777777" w:rsidTr="008866A6">
        <w:tc>
          <w:tcPr>
            <w:tcW w:w="2095" w:type="pct"/>
            <w:shd w:val="clear" w:color="auto" w:fill="D9D9D9"/>
          </w:tcPr>
          <w:p w14:paraId="4567B9E3" w14:textId="77777777" w:rsidR="00610598" w:rsidRPr="00610598" w:rsidRDefault="00610598" w:rsidP="00F54412">
            <w:pPr>
              <w:pStyle w:val="TableParagraph"/>
              <w:jc w:val="center"/>
              <w:rPr>
                <w:rFonts w:ascii="Times New Roman" w:hAnsi="Times New Roman"/>
                <w:noProof/>
                <w:sz w:val="24"/>
              </w:rPr>
            </w:pPr>
            <w:r>
              <w:rPr>
                <w:rFonts w:ascii="Times New Roman" w:hAnsi="Times New Roman"/>
                <w:sz w:val="24"/>
              </w:rPr>
              <w:t>Līdz 3 m (neieskaitot)</w:t>
            </w:r>
          </w:p>
        </w:tc>
        <w:tc>
          <w:tcPr>
            <w:tcW w:w="1444" w:type="pct"/>
            <w:shd w:val="clear" w:color="auto" w:fill="D9D9D9"/>
          </w:tcPr>
          <w:p w14:paraId="37531CE5" w14:textId="77777777" w:rsidR="00610598" w:rsidRPr="00610598" w:rsidRDefault="00610598" w:rsidP="00F54412">
            <w:pPr>
              <w:pStyle w:val="TableParagraph"/>
              <w:jc w:val="center"/>
              <w:rPr>
                <w:rFonts w:ascii="Times New Roman" w:hAnsi="Times New Roman"/>
                <w:noProof/>
                <w:sz w:val="24"/>
              </w:rPr>
            </w:pPr>
            <w:r>
              <w:rPr>
                <w:rFonts w:ascii="Times New Roman" w:hAnsi="Times New Roman"/>
                <w:sz w:val="24"/>
              </w:rPr>
              <w:t>6</w:t>
            </w:r>
          </w:p>
        </w:tc>
        <w:tc>
          <w:tcPr>
            <w:tcW w:w="1461" w:type="pct"/>
            <w:shd w:val="clear" w:color="auto" w:fill="D9D9D9"/>
          </w:tcPr>
          <w:p w14:paraId="0A885875" w14:textId="77777777" w:rsidR="00610598" w:rsidRPr="00610598" w:rsidRDefault="00610598" w:rsidP="00F54412">
            <w:pPr>
              <w:pStyle w:val="TableParagraph"/>
              <w:jc w:val="center"/>
              <w:rPr>
                <w:rFonts w:ascii="Times New Roman" w:hAnsi="Times New Roman"/>
                <w:noProof/>
                <w:sz w:val="24"/>
              </w:rPr>
            </w:pPr>
            <w:proofErr w:type="spellStart"/>
            <w:r>
              <w:rPr>
                <w:rFonts w:ascii="Times New Roman" w:hAnsi="Times New Roman"/>
                <w:sz w:val="24"/>
              </w:rPr>
              <w:t>3</w:t>
            </w:r>
            <w:r>
              <w:rPr>
                <w:rFonts w:ascii="Times New Roman" w:hAnsi="Times New Roman"/>
                <w:sz w:val="24"/>
                <w:vertAlign w:val="superscript"/>
              </w:rPr>
              <w:t>e</w:t>
            </w:r>
            <w:proofErr w:type="spellEnd"/>
          </w:p>
        </w:tc>
      </w:tr>
      <w:tr w:rsidR="00610598" w:rsidRPr="00610598" w14:paraId="4C855EA2" w14:textId="77777777" w:rsidTr="008866A6">
        <w:tc>
          <w:tcPr>
            <w:tcW w:w="2095" w:type="pct"/>
            <w:shd w:val="clear" w:color="auto" w:fill="D9D9D9"/>
          </w:tcPr>
          <w:p w14:paraId="0953A615" w14:textId="77777777" w:rsidR="00610598" w:rsidRPr="00610598" w:rsidRDefault="00610598" w:rsidP="00F54412">
            <w:pPr>
              <w:pStyle w:val="TableParagraph"/>
              <w:jc w:val="center"/>
              <w:rPr>
                <w:rFonts w:ascii="Times New Roman" w:hAnsi="Times New Roman"/>
                <w:noProof/>
                <w:sz w:val="24"/>
              </w:rPr>
            </w:pPr>
            <w:r>
              <w:rPr>
                <w:rFonts w:ascii="Times New Roman" w:hAnsi="Times New Roman"/>
                <w:sz w:val="24"/>
              </w:rPr>
              <w:t>No 3 m līdz 5 m (neieskaitot)</w:t>
            </w:r>
          </w:p>
        </w:tc>
        <w:tc>
          <w:tcPr>
            <w:tcW w:w="1444" w:type="pct"/>
            <w:shd w:val="clear" w:color="auto" w:fill="D9D9D9"/>
          </w:tcPr>
          <w:p w14:paraId="6917229B" w14:textId="77777777" w:rsidR="00610598" w:rsidRPr="00610598" w:rsidRDefault="00610598" w:rsidP="00F54412">
            <w:pPr>
              <w:pStyle w:val="TableParagraph"/>
              <w:jc w:val="center"/>
              <w:rPr>
                <w:rFonts w:ascii="Times New Roman" w:hAnsi="Times New Roman"/>
                <w:noProof/>
                <w:sz w:val="24"/>
              </w:rPr>
            </w:pPr>
            <w:r>
              <w:rPr>
                <w:rFonts w:ascii="Times New Roman" w:hAnsi="Times New Roman"/>
                <w:sz w:val="24"/>
              </w:rPr>
              <w:t>9</w:t>
            </w:r>
          </w:p>
        </w:tc>
        <w:tc>
          <w:tcPr>
            <w:tcW w:w="1461" w:type="pct"/>
            <w:shd w:val="clear" w:color="auto" w:fill="D9D9D9"/>
          </w:tcPr>
          <w:p w14:paraId="3797903E" w14:textId="77777777" w:rsidR="00610598" w:rsidRPr="00610598" w:rsidRDefault="00610598" w:rsidP="00F54412">
            <w:pPr>
              <w:pStyle w:val="TableParagraph"/>
              <w:jc w:val="center"/>
              <w:rPr>
                <w:rFonts w:ascii="Times New Roman" w:hAnsi="Times New Roman"/>
                <w:noProof/>
                <w:sz w:val="24"/>
              </w:rPr>
            </w:pPr>
            <w:r>
              <w:rPr>
                <w:rFonts w:ascii="Times New Roman" w:hAnsi="Times New Roman"/>
                <w:sz w:val="24"/>
              </w:rPr>
              <w:t>4</w:t>
            </w:r>
          </w:p>
        </w:tc>
      </w:tr>
      <w:tr w:rsidR="00610598" w:rsidRPr="00610598" w14:paraId="3B05C09E" w14:textId="77777777" w:rsidTr="008866A6">
        <w:tc>
          <w:tcPr>
            <w:tcW w:w="2095" w:type="pct"/>
            <w:shd w:val="clear" w:color="auto" w:fill="D9D9D9"/>
          </w:tcPr>
          <w:p w14:paraId="338C4AF6" w14:textId="77777777" w:rsidR="00610598" w:rsidRPr="00610598" w:rsidRDefault="00610598" w:rsidP="00F54412">
            <w:pPr>
              <w:pStyle w:val="TableParagraph"/>
              <w:jc w:val="center"/>
              <w:rPr>
                <w:rFonts w:ascii="Times New Roman" w:hAnsi="Times New Roman"/>
                <w:noProof/>
                <w:sz w:val="24"/>
              </w:rPr>
            </w:pPr>
            <w:r>
              <w:rPr>
                <w:rFonts w:ascii="Times New Roman" w:hAnsi="Times New Roman"/>
                <w:sz w:val="24"/>
              </w:rPr>
              <w:t>No 5 m līdz 8 m (neieskaitot)</w:t>
            </w:r>
          </w:p>
        </w:tc>
        <w:tc>
          <w:tcPr>
            <w:tcW w:w="1444" w:type="pct"/>
            <w:shd w:val="clear" w:color="auto" w:fill="D9D9D9"/>
          </w:tcPr>
          <w:p w14:paraId="28249E9A" w14:textId="77777777" w:rsidR="00610598" w:rsidRPr="00610598" w:rsidRDefault="00610598" w:rsidP="00F54412">
            <w:pPr>
              <w:pStyle w:val="TableParagraph"/>
              <w:jc w:val="center"/>
              <w:rPr>
                <w:rFonts w:ascii="Times New Roman" w:hAnsi="Times New Roman"/>
                <w:noProof/>
                <w:sz w:val="24"/>
              </w:rPr>
            </w:pPr>
            <w:r>
              <w:rPr>
                <w:rFonts w:ascii="Times New Roman" w:hAnsi="Times New Roman"/>
                <w:sz w:val="24"/>
              </w:rPr>
              <w:t>9</w:t>
            </w:r>
          </w:p>
        </w:tc>
        <w:tc>
          <w:tcPr>
            <w:tcW w:w="1461" w:type="pct"/>
            <w:shd w:val="clear" w:color="auto" w:fill="D9D9D9"/>
          </w:tcPr>
          <w:p w14:paraId="1FE54E9E" w14:textId="77777777" w:rsidR="00610598" w:rsidRPr="00610598" w:rsidRDefault="00610598" w:rsidP="00F54412">
            <w:pPr>
              <w:pStyle w:val="TableParagraph"/>
              <w:jc w:val="center"/>
              <w:rPr>
                <w:rFonts w:ascii="Times New Roman" w:hAnsi="Times New Roman"/>
                <w:noProof/>
                <w:sz w:val="24"/>
              </w:rPr>
            </w:pPr>
            <w:r>
              <w:rPr>
                <w:rFonts w:ascii="Times New Roman" w:hAnsi="Times New Roman"/>
                <w:sz w:val="24"/>
              </w:rPr>
              <w:t>5</w:t>
            </w:r>
          </w:p>
        </w:tc>
      </w:tr>
      <w:tr w:rsidR="00610598" w:rsidRPr="00610598" w14:paraId="4640198B" w14:textId="77777777" w:rsidTr="008866A6">
        <w:tc>
          <w:tcPr>
            <w:tcW w:w="2095" w:type="pct"/>
            <w:shd w:val="clear" w:color="auto" w:fill="D9D9D9"/>
          </w:tcPr>
          <w:p w14:paraId="66BB303C" w14:textId="77777777" w:rsidR="00610598" w:rsidRPr="00610598" w:rsidRDefault="00610598" w:rsidP="00F54412">
            <w:pPr>
              <w:pStyle w:val="TableParagraph"/>
              <w:jc w:val="center"/>
              <w:rPr>
                <w:rFonts w:ascii="Times New Roman" w:hAnsi="Times New Roman"/>
                <w:noProof/>
                <w:sz w:val="24"/>
              </w:rPr>
            </w:pPr>
            <w:r>
              <w:rPr>
                <w:rFonts w:ascii="Times New Roman" w:hAnsi="Times New Roman"/>
                <w:sz w:val="24"/>
              </w:rPr>
              <w:t>No 8 m līdz 14 m (neieskaitot)</w:t>
            </w:r>
          </w:p>
        </w:tc>
        <w:tc>
          <w:tcPr>
            <w:tcW w:w="1444" w:type="pct"/>
            <w:shd w:val="clear" w:color="auto" w:fill="D9D9D9"/>
          </w:tcPr>
          <w:p w14:paraId="36364889" w14:textId="77777777" w:rsidR="00610598" w:rsidRPr="00610598" w:rsidRDefault="00610598" w:rsidP="00F54412">
            <w:pPr>
              <w:pStyle w:val="TableParagraph"/>
              <w:jc w:val="center"/>
              <w:rPr>
                <w:rFonts w:ascii="Times New Roman" w:hAnsi="Times New Roman"/>
                <w:noProof/>
                <w:sz w:val="24"/>
              </w:rPr>
            </w:pPr>
            <w:r>
              <w:rPr>
                <w:rFonts w:ascii="Times New Roman" w:hAnsi="Times New Roman"/>
                <w:sz w:val="24"/>
              </w:rPr>
              <w:t>9</w:t>
            </w:r>
          </w:p>
        </w:tc>
        <w:tc>
          <w:tcPr>
            <w:tcW w:w="1461" w:type="pct"/>
            <w:shd w:val="clear" w:color="auto" w:fill="D9D9D9"/>
          </w:tcPr>
          <w:p w14:paraId="5B898855" w14:textId="77777777" w:rsidR="00610598" w:rsidRPr="00610598" w:rsidRDefault="00610598" w:rsidP="00F54412">
            <w:pPr>
              <w:pStyle w:val="TableParagraph"/>
              <w:jc w:val="center"/>
              <w:rPr>
                <w:rFonts w:ascii="Times New Roman" w:hAnsi="Times New Roman"/>
                <w:noProof/>
                <w:sz w:val="24"/>
              </w:rPr>
            </w:pPr>
            <w:r>
              <w:rPr>
                <w:rFonts w:ascii="Times New Roman" w:hAnsi="Times New Roman"/>
                <w:sz w:val="24"/>
              </w:rPr>
              <w:t>6</w:t>
            </w:r>
          </w:p>
        </w:tc>
      </w:tr>
      <w:tr w:rsidR="00610598" w:rsidRPr="00610598" w14:paraId="1BA51F83" w14:textId="77777777" w:rsidTr="008866A6">
        <w:tc>
          <w:tcPr>
            <w:tcW w:w="5000" w:type="pct"/>
            <w:gridSpan w:val="3"/>
            <w:shd w:val="clear" w:color="auto" w:fill="D9D9D9"/>
          </w:tcPr>
          <w:p w14:paraId="2420BC38" w14:textId="020ADEC0" w:rsidR="00610598" w:rsidRPr="00F91421" w:rsidRDefault="006C3F6F" w:rsidP="00F91421">
            <w:pPr>
              <w:tabs>
                <w:tab w:val="left" w:pos="655"/>
              </w:tabs>
              <w:jc w:val="both"/>
              <w:rPr>
                <w:rFonts w:ascii="Times New Roman" w:hAnsi="Times New Roman"/>
                <w:noProof/>
                <w:sz w:val="24"/>
              </w:rPr>
            </w:pPr>
            <w:r>
              <w:rPr>
                <w:rFonts w:ascii="Times New Roman" w:hAnsi="Times New Roman"/>
                <w:sz w:val="24"/>
                <w:vertAlign w:val="superscript"/>
              </w:rPr>
              <w:lastRenderedPageBreak/>
              <w:t>a</w:t>
            </w:r>
            <w:r>
              <w:rPr>
                <w:rFonts w:ascii="Times New Roman" w:hAnsi="Times New Roman"/>
                <w:sz w:val="24"/>
              </w:rPr>
              <w:t xml:space="preserve"> Izvēloties acu līmeņa augstuma virs riteņiem grupu, jāņem vērā tikai tās lidmašīnas, kurām sistēmu paredzēts izmantot regulāri. Acu līmeņa augstuma virs riteņiem grupa jānosaka atbilstoši lielākajai no šīm lidmašīnām.</w:t>
            </w:r>
          </w:p>
          <w:p w14:paraId="16E17834" w14:textId="658BA7C7" w:rsidR="00610598" w:rsidRPr="00F91421" w:rsidRDefault="006C3F6F" w:rsidP="00F91421">
            <w:pPr>
              <w:tabs>
                <w:tab w:val="left" w:pos="655"/>
              </w:tabs>
              <w:jc w:val="both"/>
              <w:rPr>
                <w:rFonts w:ascii="Times New Roman" w:hAnsi="Times New Roman"/>
                <w:noProof/>
                <w:sz w:val="24"/>
              </w:rPr>
            </w:pPr>
            <w:r>
              <w:rPr>
                <w:rFonts w:ascii="Times New Roman" w:hAnsi="Times New Roman"/>
                <w:sz w:val="24"/>
                <w:vertAlign w:val="superscript"/>
              </w:rPr>
              <w:t>b</w:t>
            </w:r>
            <w:r>
              <w:rPr>
                <w:rFonts w:ascii="Times New Roman" w:hAnsi="Times New Roman"/>
                <w:sz w:val="24"/>
              </w:rPr>
              <w:t xml:space="preserve"> Ja iespējams, jānodrošina 2. ailē norādītie vēlamie attālumi starp riteņiem un slieksni.</w:t>
            </w:r>
          </w:p>
          <w:p w14:paraId="62CD1DC8" w14:textId="40B6498F" w:rsidR="00610598" w:rsidRPr="00F91421" w:rsidRDefault="006C3F6F" w:rsidP="00F91421">
            <w:pPr>
              <w:tabs>
                <w:tab w:val="left" w:pos="655"/>
              </w:tabs>
              <w:jc w:val="both"/>
              <w:rPr>
                <w:rFonts w:ascii="Times New Roman" w:hAnsi="Times New Roman"/>
                <w:noProof/>
                <w:sz w:val="24"/>
              </w:rPr>
            </w:pPr>
            <w:r>
              <w:rPr>
                <w:rFonts w:ascii="Times New Roman" w:hAnsi="Times New Roman"/>
                <w:sz w:val="24"/>
                <w:vertAlign w:val="superscript"/>
              </w:rPr>
              <w:t>c</w:t>
            </w:r>
            <w:r>
              <w:rPr>
                <w:rFonts w:ascii="Times New Roman" w:hAnsi="Times New Roman"/>
                <w:sz w:val="24"/>
              </w:rPr>
              <w:t xml:space="preserve"> Attālumus, kas noteikti 2. ailē, jāsamazina līdz vērtībām, kas nav mazākas par 3. ailē norādītajām, ja drošības novērtējums rāda, ka šāds samazināts attālums starp riteņiem un slieksni ir pieļaujams.</w:t>
            </w:r>
          </w:p>
          <w:p w14:paraId="71FC7904" w14:textId="483EB159" w:rsidR="00610598" w:rsidRPr="00F91421" w:rsidRDefault="006C3F6F" w:rsidP="00F91421">
            <w:pPr>
              <w:tabs>
                <w:tab w:val="left" w:pos="655"/>
              </w:tabs>
              <w:jc w:val="both"/>
              <w:rPr>
                <w:rFonts w:ascii="Times New Roman" w:hAnsi="Times New Roman"/>
                <w:noProof/>
                <w:sz w:val="24"/>
              </w:rPr>
            </w:pPr>
            <w:r>
              <w:rPr>
                <w:rFonts w:ascii="Times New Roman" w:hAnsi="Times New Roman"/>
                <w:sz w:val="24"/>
                <w:vertAlign w:val="superscript"/>
              </w:rPr>
              <w:t>d</w:t>
            </w:r>
            <w:r>
              <w:rPr>
                <w:rFonts w:ascii="Times New Roman" w:hAnsi="Times New Roman"/>
                <w:sz w:val="24"/>
              </w:rPr>
              <w:t xml:space="preserve"> Ja samazinātu attālumu starp riteņiem un slieksni nosaka pārvietotam skrejceļa slieksnim, jānodrošina, ka 2. ailē noteiktais atbilstošais vēlamais riteņu attālums ir pieejams, kad skrejceļa galu pārlido lielākā lidmašīna no izvēlētās acu līmeņa augstuma virs riteņiem grupas.</w:t>
            </w:r>
          </w:p>
          <w:p w14:paraId="7DBB75DA" w14:textId="3B7712C0" w:rsidR="00610598" w:rsidRPr="00F91421" w:rsidRDefault="006C3F6F" w:rsidP="00F91421">
            <w:pPr>
              <w:tabs>
                <w:tab w:val="left" w:pos="655"/>
              </w:tabs>
              <w:jc w:val="both"/>
              <w:rPr>
                <w:rFonts w:ascii="Times New Roman" w:hAnsi="Times New Roman"/>
                <w:noProof/>
                <w:sz w:val="24"/>
              </w:rPr>
            </w:pPr>
            <w:r>
              <w:rPr>
                <w:rFonts w:ascii="Times New Roman" w:hAnsi="Times New Roman"/>
                <w:sz w:val="24"/>
                <w:vertAlign w:val="superscript"/>
              </w:rPr>
              <w:t>e</w:t>
            </w:r>
            <w:r>
              <w:rPr>
                <w:rFonts w:ascii="Times New Roman" w:hAnsi="Times New Roman"/>
                <w:sz w:val="24"/>
              </w:rPr>
              <w:t xml:space="preserve"> Šis attālums starp riteņiem un slieksni jāsamazina līdz 1,5 m skrejceļiem, ko galvenokārt izmanto vieglās lidmašīnas, kas nav aprīkotas ar turboreaktīvajiem dzinējiem.</w:t>
            </w:r>
          </w:p>
        </w:tc>
      </w:tr>
    </w:tbl>
    <w:p w14:paraId="28B6AD0C" w14:textId="113679B6" w:rsidR="00610598" w:rsidRPr="00610598" w:rsidRDefault="00610598" w:rsidP="00610598">
      <w:pPr>
        <w:jc w:val="both"/>
        <w:rPr>
          <w:rFonts w:ascii="Times New Roman" w:hAnsi="Times New Roman"/>
          <w:b/>
          <w:i/>
          <w:noProof/>
          <w:sz w:val="24"/>
        </w:rPr>
      </w:pPr>
      <w:r>
        <w:rPr>
          <w:rFonts w:ascii="Times New Roman" w:hAnsi="Times New Roman"/>
          <w:b/>
          <w:i/>
          <w:sz w:val="24"/>
        </w:rPr>
        <w:t xml:space="preserve">M-1. tabula. Attālums starp riteņiem un skrejceļa slieksni </w:t>
      </w:r>
      <w:r>
        <w:rPr>
          <w:rFonts w:ascii="Times New Roman" w:hAnsi="Times New Roman"/>
          <w:b/>
          <w:i/>
          <w:iCs/>
          <w:sz w:val="24"/>
        </w:rPr>
        <w:t>PAPI</w:t>
      </w:r>
      <w:r>
        <w:rPr>
          <w:rFonts w:ascii="Times New Roman" w:hAnsi="Times New Roman"/>
          <w:b/>
          <w:i/>
          <w:sz w:val="24"/>
        </w:rPr>
        <w:t xml:space="preserve"> un </w:t>
      </w:r>
      <w:proofErr w:type="spellStart"/>
      <w:r>
        <w:rPr>
          <w:rFonts w:ascii="Times New Roman" w:hAnsi="Times New Roman"/>
          <w:b/>
          <w:i/>
          <w:iCs/>
          <w:sz w:val="24"/>
        </w:rPr>
        <w:t>APAPI</w:t>
      </w:r>
      <w:proofErr w:type="spellEnd"/>
      <w:r>
        <w:rPr>
          <w:rFonts w:ascii="Times New Roman" w:hAnsi="Times New Roman"/>
          <w:b/>
          <w:i/>
          <w:sz w:val="24"/>
        </w:rPr>
        <w:t xml:space="preserve"> sistēmām</w:t>
      </w:r>
    </w:p>
    <w:p w14:paraId="031971A4" w14:textId="77777777" w:rsidR="00610598" w:rsidRPr="00610598" w:rsidRDefault="00610598" w:rsidP="00610598">
      <w:pPr>
        <w:jc w:val="both"/>
        <w:rPr>
          <w:rFonts w:ascii="Times New Roman" w:eastAsia="Calibri" w:hAnsi="Times New Roman" w:cs="Calibri"/>
          <w:b/>
          <w:bCs/>
          <w:i/>
          <w:noProof/>
          <w:sz w:val="24"/>
          <w:szCs w:val="18"/>
        </w:rPr>
      </w:pPr>
    </w:p>
    <w:p w14:paraId="3E124079" w14:textId="77777777" w:rsidR="00F54412"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0229509C" w14:textId="2201E747"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/6]</w:t>
      </w:r>
    </w:p>
    <w:p w14:paraId="5C2C1B3D" w14:textId="77777777" w:rsidR="006C3F6F" w:rsidRPr="00610598" w:rsidRDefault="006C3F6F" w:rsidP="00610598">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9814AF" w:rsidRPr="00610598" w14:paraId="742D301E" w14:textId="77777777" w:rsidTr="00FD4375">
        <w:trPr>
          <w:trHeight w:val="266"/>
        </w:trPr>
        <w:tc>
          <w:tcPr>
            <w:tcW w:w="9065" w:type="dxa"/>
            <w:shd w:val="clear" w:color="auto" w:fill="16CC7E"/>
          </w:tcPr>
          <w:p w14:paraId="08530681" w14:textId="1DE68297" w:rsidR="009814AF" w:rsidRPr="00610598" w:rsidRDefault="006C3F6F" w:rsidP="00FD4375">
            <w:pPr>
              <w:pStyle w:val="Heading2"/>
              <w:rPr>
                <w:rFonts w:ascii="Times New Roman" w:hAnsi="Times New Roman" w:cs="Times New Roman"/>
                <w:b/>
                <w:bCs/>
                <w:noProof/>
                <w:color w:val="FFFFFF" w:themeColor="background1"/>
                <w:sz w:val="24"/>
                <w:szCs w:val="24"/>
              </w:rPr>
            </w:pPr>
            <w:bookmarkStart w:id="326" w:name="_Toc121839222"/>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ADR-DSN.M.650</w:t>
            </w:r>
            <w:proofErr w:type="spellEnd"/>
            <w:r>
              <w:rPr>
                <w:rFonts w:ascii="Times New Roman" w:hAnsi="Times New Roman"/>
                <w:b/>
                <w:color w:val="FFFFFF" w:themeColor="background1"/>
                <w:sz w:val="24"/>
              </w:rPr>
              <w:t xml:space="preserve">. punktu “Glisāde un </w:t>
            </w:r>
            <w:proofErr w:type="spellStart"/>
            <w:r>
              <w:rPr>
                <w:rFonts w:ascii="Times New Roman" w:hAnsi="Times New Roman"/>
                <w:b/>
                <w:color w:val="FFFFFF" w:themeColor="background1"/>
                <w:sz w:val="24"/>
              </w:rPr>
              <w:t>uguņu</w:t>
            </w:r>
            <w:proofErr w:type="spellEnd"/>
            <w:r>
              <w:rPr>
                <w:rFonts w:ascii="Times New Roman" w:hAnsi="Times New Roman"/>
                <w:b/>
                <w:color w:val="FFFFFF" w:themeColor="background1"/>
                <w:sz w:val="24"/>
              </w:rPr>
              <w:t xml:space="preserve"> ierīču pacēluma iestatīšana </w:t>
            </w:r>
            <w:r>
              <w:rPr>
                <w:rFonts w:ascii="Times New Roman" w:hAnsi="Times New Roman"/>
                <w:b/>
                <w:i/>
                <w:iCs/>
                <w:color w:val="FFFFFF" w:themeColor="background1"/>
                <w:sz w:val="24"/>
              </w:rPr>
              <w:t>PAPI</w:t>
            </w:r>
            <w:r>
              <w:rPr>
                <w:rFonts w:ascii="Times New Roman" w:hAnsi="Times New Roman"/>
                <w:b/>
                <w:color w:val="FFFFFF" w:themeColor="background1"/>
                <w:sz w:val="24"/>
              </w:rPr>
              <w:t xml:space="preserve"> un </w:t>
            </w:r>
            <w:proofErr w:type="spellStart"/>
            <w:r>
              <w:rPr>
                <w:rFonts w:ascii="Times New Roman" w:hAnsi="Times New Roman"/>
                <w:b/>
                <w:i/>
                <w:iCs/>
                <w:color w:val="FFFFFF" w:themeColor="background1"/>
                <w:sz w:val="24"/>
              </w:rPr>
              <w:t>APAPI</w:t>
            </w:r>
            <w:proofErr w:type="spellEnd"/>
            <w:r>
              <w:rPr>
                <w:rFonts w:ascii="Times New Roman" w:hAnsi="Times New Roman"/>
                <w:b/>
                <w:color w:val="FFFFFF" w:themeColor="background1"/>
                <w:sz w:val="24"/>
              </w:rPr>
              <w:t xml:space="preserve"> </w:t>
            </w:r>
            <w:proofErr w:type="spellStart"/>
            <w:r>
              <w:rPr>
                <w:rFonts w:ascii="Times New Roman" w:hAnsi="Times New Roman"/>
                <w:b/>
                <w:color w:val="FFFFFF" w:themeColor="background1"/>
                <w:sz w:val="24"/>
              </w:rPr>
              <w:t>uguņu</w:t>
            </w:r>
            <w:proofErr w:type="spellEnd"/>
            <w:r>
              <w:rPr>
                <w:rFonts w:ascii="Times New Roman" w:hAnsi="Times New Roman"/>
                <w:b/>
                <w:color w:val="FFFFFF" w:themeColor="background1"/>
                <w:sz w:val="24"/>
              </w:rPr>
              <w:t xml:space="preserve"> sistēmām”</w:t>
            </w:r>
            <w:bookmarkEnd w:id="326"/>
          </w:p>
        </w:tc>
      </w:tr>
    </w:tbl>
    <w:p w14:paraId="05ECB0DB" w14:textId="77777777" w:rsidR="00610598" w:rsidRPr="00610598" w:rsidRDefault="00610598" w:rsidP="00610598">
      <w:pPr>
        <w:jc w:val="both"/>
        <w:rPr>
          <w:rFonts w:ascii="Times New Roman" w:eastAsia="Calibri" w:hAnsi="Times New Roman" w:cs="Calibri"/>
          <w:noProof/>
          <w:sz w:val="24"/>
          <w:szCs w:val="5"/>
        </w:rPr>
      </w:pPr>
    </w:p>
    <w:p w14:paraId="644972EF" w14:textId="77777777" w:rsidR="00610598" w:rsidRDefault="00610598" w:rsidP="00610598">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79E1384C" w14:textId="77777777" w:rsidR="006C3F6F" w:rsidRPr="00610598" w:rsidRDefault="006C3F6F" w:rsidP="00610598">
      <w:pPr>
        <w:pStyle w:val="BodyText"/>
        <w:spacing w:before="0"/>
        <w:ind w:left="0" w:firstLine="0"/>
        <w:jc w:val="both"/>
        <w:rPr>
          <w:rFonts w:ascii="Times New Roman" w:hAnsi="Times New Roman"/>
          <w:noProof/>
          <w:sz w:val="24"/>
        </w:rPr>
      </w:pPr>
    </w:p>
    <w:p w14:paraId="70CB2F8F" w14:textId="77777777"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69F1FB2C" w14:textId="77777777" w:rsidR="00F54412" w:rsidRPr="00610598" w:rsidRDefault="00F54412" w:rsidP="00610598">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F54412" w:rsidRPr="00610598" w14:paraId="00F898AE" w14:textId="77777777" w:rsidTr="00FD4375">
        <w:trPr>
          <w:trHeight w:val="266"/>
        </w:trPr>
        <w:tc>
          <w:tcPr>
            <w:tcW w:w="9065" w:type="dxa"/>
            <w:shd w:val="clear" w:color="auto" w:fill="212E63"/>
          </w:tcPr>
          <w:p w14:paraId="5D4025D7" w14:textId="0B7E2D64" w:rsidR="00F54412" w:rsidRPr="00610598" w:rsidRDefault="006C3F6F" w:rsidP="00FD4375">
            <w:pPr>
              <w:pStyle w:val="Heading2"/>
              <w:rPr>
                <w:rFonts w:ascii="Times New Roman" w:hAnsi="Times New Roman" w:cs="Times New Roman"/>
                <w:b/>
                <w:noProof/>
                <w:color w:val="FFFFFF"/>
                <w:sz w:val="24"/>
                <w:szCs w:val="18"/>
              </w:rPr>
            </w:pPr>
            <w:bookmarkStart w:id="327" w:name="_Toc121839223"/>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ADR-DSN.M.655</w:t>
            </w:r>
            <w:proofErr w:type="spellEnd"/>
            <w:r>
              <w:rPr>
                <w:rFonts w:ascii="Times New Roman" w:hAnsi="Times New Roman"/>
                <w:b/>
                <w:color w:val="FFFFFF"/>
                <w:sz w:val="24"/>
              </w:rPr>
              <w:t xml:space="preserve">. punktu “No šķēršļiem aizsargājama virsma </w:t>
            </w:r>
            <w:r>
              <w:rPr>
                <w:rFonts w:ascii="Times New Roman" w:hAnsi="Times New Roman"/>
                <w:b/>
                <w:i/>
                <w:iCs/>
                <w:color w:val="FFFFFF"/>
                <w:sz w:val="24"/>
              </w:rPr>
              <w:t>PAPI</w:t>
            </w:r>
            <w:r>
              <w:rPr>
                <w:rFonts w:ascii="Times New Roman" w:hAnsi="Times New Roman"/>
                <w:b/>
                <w:color w:val="FFFFFF"/>
                <w:sz w:val="24"/>
              </w:rPr>
              <w:t xml:space="preserve"> un </w:t>
            </w:r>
            <w:proofErr w:type="spellStart"/>
            <w:r>
              <w:rPr>
                <w:rFonts w:ascii="Times New Roman" w:hAnsi="Times New Roman"/>
                <w:b/>
                <w:i/>
                <w:iCs/>
                <w:color w:val="FFFFFF"/>
                <w:sz w:val="24"/>
              </w:rPr>
              <w:t>APAPI</w:t>
            </w:r>
            <w:proofErr w:type="spellEnd"/>
            <w:r>
              <w:rPr>
                <w:rFonts w:ascii="Times New Roman" w:hAnsi="Times New Roman"/>
                <w:b/>
                <w:color w:val="FFFFFF"/>
                <w:sz w:val="24"/>
              </w:rPr>
              <w:t xml:space="preserve"> sistēmām”</w:t>
            </w:r>
            <w:bookmarkEnd w:id="327"/>
          </w:p>
        </w:tc>
      </w:tr>
    </w:tbl>
    <w:p w14:paraId="526ECB95" w14:textId="77777777" w:rsidR="00610598" w:rsidRPr="00610598" w:rsidRDefault="00610598" w:rsidP="00610598">
      <w:pPr>
        <w:jc w:val="both"/>
        <w:rPr>
          <w:rFonts w:ascii="Times New Roman" w:eastAsia="Calibri" w:hAnsi="Times New Roman" w:cs="Calibri"/>
          <w:noProof/>
          <w:sz w:val="24"/>
          <w:szCs w:val="5"/>
        </w:rPr>
      </w:pPr>
    </w:p>
    <w:p w14:paraId="7F8502D8" w14:textId="1B3BFD49" w:rsidR="00610598" w:rsidRPr="00610598" w:rsidRDefault="006C3F6F" w:rsidP="00F54412">
      <w:pPr>
        <w:pStyle w:val="BodyText"/>
        <w:spacing w:before="0"/>
        <w:ind w:left="0" w:firstLine="0"/>
        <w:jc w:val="both"/>
        <w:rPr>
          <w:rFonts w:ascii="Times New Roman" w:hAnsi="Times New Roman"/>
          <w:noProof/>
          <w:sz w:val="24"/>
        </w:rPr>
      </w:pPr>
      <w:r>
        <w:rPr>
          <w:rFonts w:ascii="Times New Roman" w:hAnsi="Times New Roman"/>
          <w:sz w:val="24"/>
        </w:rPr>
        <w:t>a) Piemērojamība.</w:t>
      </w:r>
    </w:p>
    <w:p w14:paraId="2CCB1201" w14:textId="77777777" w:rsidR="00610598" w:rsidRPr="00610598" w:rsidRDefault="00610598" w:rsidP="00F54412">
      <w:pPr>
        <w:pStyle w:val="BodyText"/>
        <w:spacing w:before="0"/>
        <w:ind w:left="0" w:firstLine="0"/>
        <w:jc w:val="both"/>
        <w:rPr>
          <w:rFonts w:ascii="Times New Roman" w:hAnsi="Times New Roman"/>
          <w:noProof/>
          <w:sz w:val="24"/>
        </w:rPr>
      </w:pPr>
      <w:r>
        <w:rPr>
          <w:rFonts w:ascii="Times New Roman" w:hAnsi="Times New Roman"/>
          <w:sz w:val="24"/>
        </w:rPr>
        <w:t>No šķēršļiem aizsargājama virsma jānosaka, ja ir paredzēts ierīkot vizuālo glisādes indikācijas sistēmu.</w:t>
      </w:r>
    </w:p>
    <w:p w14:paraId="057E7BD2" w14:textId="4F6CC259" w:rsidR="00610598" w:rsidRPr="00610598" w:rsidRDefault="006C3F6F" w:rsidP="00F54412">
      <w:pPr>
        <w:pStyle w:val="BodyText"/>
        <w:spacing w:before="0"/>
        <w:ind w:left="0" w:firstLine="0"/>
        <w:jc w:val="both"/>
        <w:rPr>
          <w:rFonts w:ascii="Times New Roman" w:hAnsi="Times New Roman"/>
          <w:noProof/>
          <w:sz w:val="24"/>
        </w:rPr>
      </w:pPr>
      <w:r>
        <w:rPr>
          <w:rFonts w:ascii="Times New Roman" w:hAnsi="Times New Roman"/>
          <w:sz w:val="24"/>
        </w:rPr>
        <w:t>b) Raksturojumi.</w:t>
      </w:r>
    </w:p>
    <w:p w14:paraId="6060D764" w14:textId="77777777" w:rsidR="00610598" w:rsidRPr="00610598" w:rsidRDefault="00610598" w:rsidP="00F54412">
      <w:pPr>
        <w:pStyle w:val="BodyText"/>
        <w:spacing w:before="0"/>
        <w:ind w:left="0" w:firstLine="0"/>
        <w:jc w:val="both"/>
        <w:rPr>
          <w:rFonts w:ascii="Times New Roman" w:hAnsi="Times New Roman"/>
          <w:noProof/>
          <w:sz w:val="24"/>
        </w:rPr>
      </w:pPr>
      <w:r>
        <w:rPr>
          <w:rFonts w:ascii="Times New Roman" w:hAnsi="Times New Roman"/>
          <w:sz w:val="24"/>
        </w:rPr>
        <w:t>No šķēršļiem aizsargājamas virsmas raksturojumiem, t. i., sākumam, izvērsumam, garumam un slīpumam, jāatbilst raksturojumiem, kas norādīti attiecīgajā M-2. tabulas ailē un M-6. attēlā.</w:t>
      </w:r>
    </w:p>
    <w:p w14:paraId="7E3408B1" w14:textId="70D6595B" w:rsidR="00610598" w:rsidRPr="00610598" w:rsidRDefault="006C3F6F" w:rsidP="00F54412">
      <w:pPr>
        <w:pStyle w:val="BodyText"/>
        <w:spacing w:before="0"/>
        <w:ind w:left="0" w:firstLine="0"/>
        <w:jc w:val="both"/>
        <w:rPr>
          <w:rFonts w:ascii="Times New Roman" w:hAnsi="Times New Roman"/>
          <w:noProof/>
          <w:sz w:val="24"/>
        </w:rPr>
      </w:pPr>
      <w:r>
        <w:rPr>
          <w:rFonts w:ascii="Times New Roman" w:hAnsi="Times New Roman"/>
          <w:sz w:val="24"/>
        </w:rPr>
        <w:t>e) Jauni objekti vai esošu objektu paaugstinājumi nedrīkst būt izvirzīti virs no šķēršļiem aizsargājamas virsmas, izņemot gadījumus, kad šādu objektu aizēno kāds esošs nekustams objekts vai kad drošības novērtējumā noteikts, ka šim objektam nebūs nelabvēlīgas ietekmes uz lidmašīnu ekspluatācijas drošību.</w:t>
      </w:r>
    </w:p>
    <w:p w14:paraId="7C35DE6F" w14:textId="4C73B905" w:rsidR="00610598" w:rsidRDefault="006C3F6F" w:rsidP="00F54412">
      <w:pPr>
        <w:pStyle w:val="BodyText"/>
        <w:spacing w:before="0"/>
        <w:ind w:left="0" w:firstLine="0"/>
        <w:jc w:val="both"/>
        <w:rPr>
          <w:rFonts w:ascii="Times New Roman" w:hAnsi="Times New Roman"/>
          <w:noProof/>
          <w:sz w:val="24"/>
        </w:rPr>
      </w:pPr>
      <w:r>
        <w:rPr>
          <w:rFonts w:ascii="Times New Roman" w:hAnsi="Times New Roman"/>
          <w:sz w:val="24"/>
        </w:rPr>
        <w:t>d) Ja drošības novērtējumā noteikts, ka esošs objekts, kas ir izvirzīts virs no šķēršļiem aizsargājamas virsmas, var negatīvi ietekmēt lidmašīnu ekspluatācijas drošību, veic vienu vai vairākus šādus pasākumus:</w:t>
      </w:r>
    </w:p>
    <w:p w14:paraId="69615ECC" w14:textId="77777777" w:rsidR="00A5100B" w:rsidRPr="00F54412" w:rsidRDefault="00A5100B" w:rsidP="00F54412">
      <w:pPr>
        <w:pStyle w:val="BodyText"/>
        <w:spacing w:before="0"/>
        <w:ind w:left="0" w:firstLine="0"/>
        <w:jc w:val="both"/>
        <w:rPr>
          <w:rFonts w:ascii="Times New Roman" w:hAnsi="Times New Roman"/>
          <w:noProof/>
          <w:sz w:val="24"/>
        </w:rPr>
      </w:pPr>
    </w:p>
    <w:p w14:paraId="39A335F2" w14:textId="587CA7CB" w:rsidR="00610598" w:rsidRPr="00610598" w:rsidRDefault="006C3F6F" w:rsidP="00A5100B">
      <w:pPr>
        <w:pStyle w:val="BodyText"/>
        <w:spacing w:before="0"/>
        <w:ind w:left="284" w:firstLine="0"/>
        <w:jc w:val="both"/>
        <w:rPr>
          <w:rFonts w:ascii="Times New Roman" w:hAnsi="Times New Roman"/>
          <w:noProof/>
          <w:sz w:val="24"/>
        </w:rPr>
      </w:pPr>
      <w:r>
        <w:rPr>
          <w:rFonts w:ascii="Times New Roman" w:hAnsi="Times New Roman"/>
          <w:sz w:val="24"/>
        </w:rPr>
        <w:t>1) aizvāc objektu;</w:t>
      </w:r>
    </w:p>
    <w:p w14:paraId="455954DD" w14:textId="038DC574" w:rsidR="00610598" w:rsidRPr="00610598" w:rsidRDefault="006C3F6F" w:rsidP="00A5100B">
      <w:pPr>
        <w:pStyle w:val="BodyText"/>
        <w:spacing w:before="0"/>
        <w:ind w:left="284" w:firstLine="0"/>
        <w:jc w:val="both"/>
        <w:rPr>
          <w:rFonts w:ascii="Times New Roman" w:hAnsi="Times New Roman"/>
          <w:noProof/>
          <w:sz w:val="24"/>
        </w:rPr>
      </w:pPr>
      <w:r>
        <w:rPr>
          <w:rFonts w:ascii="Times New Roman" w:hAnsi="Times New Roman"/>
          <w:sz w:val="24"/>
        </w:rPr>
        <w:t>2) atbilstoši paaugstina sistēmas glisādi;</w:t>
      </w:r>
    </w:p>
    <w:p w14:paraId="0F1974DC" w14:textId="796F03E2" w:rsidR="00610598" w:rsidRPr="00610598" w:rsidRDefault="006C3F6F" w:rsidP="00A5100B">
      <w:pPr>
        <w:pStyle w:val="BodyText"/>
        <w:spacing w:before="0"/>
        <w:ind w:left="284" w:firstLine="0"/>
        <w:jc w:val="both"/>
        <w:rPr>
          <w:rFonts w:ascii="Times New Roman" w:hAnsi="Times New Roman"/>
          <w:noProof/>
          <w:sz w:val="24"/>
        </w:rPr>
      </w:pPr>
      <w:r>
        <w:rPr>
          <w:rFonts w:ascii="Times New Roman" w:hAnsi="Times New Roman"/>
          <w:sz w:val="24"/>
        </w:rPr>
        <w:t>3) sistēmas azimuta izkliedi samazina tā, lai objekts atrastos ārpus stara robežām;</w:t>
      </w:r>
    </w:p>
    <w:p w14:paraId="5EA4D5D7" w14:textId="40686218" w:rsidR="00610598" w:rsidRPr="00610598" w:rsidRDefault="006C3F6F" w:rsidP="00A5100B">
      <w:pPr>
        <w:pStyle w:val="BodyText"/>
        <w:spacing w:before="0"/>
        <w:ind w:left="284" w:firstLine="0"/>
        <w:jc w:val="both"/>
        <w:rPr>
          <w:rFonts w:ascii="Times New Roman" w:hAnsi="Times New Roman"/>
          <w:noProof/>
          <w:sz w:val="24"/>
        </w:rPr>
      </w:pPr>
      <w:r>
        <w:rPr>
          <w:rFonts w:ascii="Times New Roman" w:hAnsi="Times New Roman"/>
          <w:sz w:val="24"/>
        </w:rPr>
        <w:t>4) pārvieto sistēmas asi un ar to saistīto no šķēršļiem aizsargājamo virsmu ne vairāk kā par 5°;</w:t>
      </w:r>
    </w:p>
    <w:p w14:paraId="74AC829A" w14:textId="3B9083E8" w:rsidR="00610598" w:rsidRPr="00610598" w:rsidRDefault="006C3F6F" w:rsidP="00A5100B">
      <w:pPr>
        <w:pStyle w:val="BodyText"/>
        <w:spacing w:before="0"/>
        <w:ind w:left="284" w:firstLine="0"/>
        <w:jc w:val="both"/>
        <w:rPr>
          <w:rFonts w:ascii="Times New Roman" w:hAnsi="Times New Roman"/>
          <w:noProof/>
          <w:sz w:val="24"/>
        </w:rPr>
      </w:pPr>
      <w:r>
        <w:rPr>
          <w:rFonts w:ascii="Times New Roman" w:hAnsi="Times New Roman"/>
          <w:sz w:val="24"/>
        </w:rPr>
        <w:t>5) atbilstoši pārvieto skrejceļa slieksni un,</w:t>
      </w:r>
    </w:p>
    <w:p w14:paraId="4621EA1B" w14:textId="3B3FA321" w:rsidR="00610598" w:rsidRPr="00F54412" w:rsidRDefault="006C3F6F" w:rsidP="00A5100B">
      <w:pPr>
        <w:pStyle w:val="BodyText"/>
        <w:spacing w:before="0"/>
        <w:ind w:left="284" w:firstLine="0"/>
        <w:jc w:val="both"/>
        <w:rPr>
          <w:rFonts w:ascii="Times New Roman" w:hAnsi="Times New Roman"/>
          <w:noProof/>
          <w:sz w:val="24"/>
        </w:rPr>
      </w:pPr>
      <w:r>
        <w:rPr>
          <w:rFonts w:ascii="Times New Roman" w:hAnsi="Times New Roman"/>
          <w:sz w:val="24"/>
        </w:rPr>
        <w:t>6) ja tiek konstatēts, ka 5) daļā norādītais nav izpildāms, atbilstoši pārvieto sistēmu nolaišanās virzienā no skrejceļa sliekšņa tādā veidā, lai objekts vairs nebūtu no šķēršļiem aizsargājamā virsmā.</w:t>
      </w:r>
    </w:p>
    <w:p w14:paraId="1E1EE494" w14:textId="77777777" w:rsidR="00610598" w:rsidRPr="00610598" w:rsidRDefault="00610598" w:rsidP="00610598">
      <w:pPr>
        <w:jc w:val="both"/>
        <w:rPr>
          <w:rFonts w:ascii="Times New Roman" w:eastAsia="Calibri" w:hAnsi="Times New Roman" w:cs="Calibri"/>
          <w:noProof/>
          <w:sz w:val="24"/>
          <w:szCs w:val="27"/>
        </w:rPr>
      </w:pPr>
    </w:p>
    <w:tbl>
      <w:tblP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1271"/>
        <w:gridCol w:w="953"/>
        <w:gridCol w:w="953"/>
        <w:gridCol w:w="986"/>
        <w:gridCol w:w="986"/>
        <w:gridCol w:w="954"/>
        <w:gridCol w:w="954"/>
        <w:gridCol w:w="986"/>
        <w:gridCol w:w="986"/>
      </w:tblGrid>
      <w:tr w:rsidR="00610598" w:rsidRPr="00610598" w14:paraId="405A9987" w14:textId="77777777" w:rsidTr="00A5100B">
        <w:tc>
          <w:tcPr>
            <w:tcW w:w="0" w:type="auto"/>
            <w:vMerge w:val="restart"/>
            <w:shd w:val="clear" w:color="auto" w:fill="808080"/>
          </w:tcPr>
          <w:p w14:paraId="2233C248" w14:textId="77777777" w:rsidR="00610598" w:rsidRPr="00610598" w:rsidRDefault="00610598" w:rsidP="00F54412">
            <w:pPr>
              <w:jc w:val="center"/>
              <w:rPr>
                <w:rFonts w:ascii="Times New Roman" w:hAnsi="Times New Roman"/>
                <w:noProof/>
                <w:sz w:val="24"/>
              </w:rPr>
            </w:pPr>
          </w:p>
        </w:tc>
        <w:tc>
          <w:tcPr>
            <w:tcW w:w="0" w:type="auto"/>
            <w:gridSpan w:val="8"/>
            <w:shd w:val="clear" w:color="auto" w:fill="808080"/>
          </w:tcPr>
          <w:p w14:paraId="36B106B2" w14:textId="77777777" w:rsidR="00610598" w:rsidRPr="00610598" w:rsidRDefault="00610598" w:rsidP="00F54412">
            <w:pPr>
              <w:pStyle w:val="TableParagraph"/>
              <w:jc w:val="center"/>
              <w:rPr>
                <w:rFonts w:ascii="Times New Roman" w:hAnsi="Times New Roman"/>
                <w:b/>
                <w:noProof/>
                <w:color w:val="FFFFFF"/>
                <w:sz w:val="24"/>
              </w:rPr>
            </w:pPr>
            <w:r>
              <w:rPr>
                <w:rFonts w:ascii="Times New Roman" w:hAnsi="Times New Roman"/>
                <w:b/>
                <w:color w:val="FFFFFF"/>
                <w:sz w:val="24"/>
              </w:rPr>
              <w:t>Skrejceļa tips/koda numurs</w:t>
            </w:r>
          </w:p>
        </w:tc>
      </w:tr>
      <w:tr w:rsidR="00610598" w:rsidRPr="00610598" w14:paraId="3F75961F" w14:textId="77777777" w:rsidTr="00A5100B">
        <w:tc>
          <w:tcPr>
            <w:tcW w:w="0" w:type="auto"/>
            <w:vMerge/>
            <w:shd w:val="clear" w:color="auto" w:fill="808080"/>
          </w:tcPr>
          <w:p w14:paraId="6EC0B917" w14:textId="77777777" w:rsidR="00610598" w:rsidRPr="00610598" w:rsidRDefault="00610598" w:rsidP="00F54412">
            <w:pPr>
              <w:jc w:val="center"/>
              <w:rPr>
                <w:rFonts w:ascii="Times New Roman" w:hAnsi="Times New Roman"/>
                <w:noProof/>
                <w:sz w:val="24"/>
              </w:rPr>
            </w:pPr>
          </w:p>
        </w:tc>
        <w:tc>
          <w:tcPr>
            <w:tcW w:w="0" w:type="auto"/>
            <w:gridSpan w:val="4"/>
            <w:shd w:val="clear" w:color="auto" w:fill="808080"/>
          </w:tcPr>
          <w:p w14:paraId="72899A84" w14:textId="77777777" w:rsidR="00610598" w:rsidRPr="00610598" w:rsidRDefault="00610598" w:rsidP="00F54412">
            <w:pPr>
              <w:pStyle w:val="TableParagraph"/>
              <w:jc w:val="center"/>
              <w:rPr>
                <w:rFonts w:ascii="Times New Roman" w:hAnsi="Times New Roman"/>
                <w:b/>
                <w:noProof/>
                <w:color w:val="FFFFFF"/>
                <w:sz w:val="24"/>
              </w:rPr>
            </w:pPr>
            <w:r>
              <w:rPr>
                <w:rFonts w:ascii="Times New Roman" w:hAnsi="Times New Roman"/>
                <w:b/>
                <w:color w:val="FFFFFF"/>
                <w:sz w:val="24"/>
              </w:rPr>
              <w:t>Neinstrumentālais skrejceļš</w:t>
            </w:r>
          </w:p>
        </w:tc>
        <w:tc>
          <w:tcPr>
            <w:tcW w:w="0" w:type="auto"/>
            <w:gridSpan w:val="4"/>
            <w:shd w:val="clear" w:color="auto" w:fill="808080"/>
          </w:tcPr>
          <w:p w14:paraId="23F9C133" w14:textId="77777777" w:rsidR="00610598" w:rsidRPr="00610598" w:rsidRDefault="00610598" w:rsidP="00F54412">
            <w:pPr>
              <w:pStyle w:val="TableParagraph"/>
              <w:jc w:val="center"/>
              <w:rPr>
                <w:rFonts w:ascii="Times New Roman" w:hAnsi="Times New Roman"/>
                <w:b/>
                <w:noProof/>
                <w:color w:val="FFFFFF"/>
                <w:sz w:val="24"/>
              </w:rPr>
            </w:pPr>
            <w:r>
              <w:rPr>
                <w:rFonts w:ascii="Times New Roman" w:hAnsi="Times New Roman"/>
                <w:b/>
                <w:color w:val="FFFFFF"/>
                <w:sz w:val="24"/>
              </w:rPr>
              <w:t>Instrumentālais skrejceļš</w:t>
            </w:r>
          </w:p>
        </w:tc>
      </w:tr>
      <w:tr w:rsidR="00610598" w:rsidRPr="00610598" w14:paraId="5BA0149C" w14:textId="77777777" w:rsidTr="00A5100B">
        <w:tc>
          <w:tcPr>
            <w:tcW w:w="0" w:type="auto"/>
            <w:vMerge/>
            <w:shd w:val="clear" w:color="auto" w:fill="808080"/>
          </w:tcPr>
          <w:p w14:paraId="1D0CFFE0" w14:textId="77777777" w:rsidR="00610598" w:rsidRPr="00610598" w:rsidRDefault="00610598" w:rsidP="00F54412">
            <w:pPr>
              <w:jc w:val="center"/>
              <w:rPr>
                <w:rFonts w:ascii="Times New Roman" w:hAnsi="Times New Roman"/>
                <w:noProof/>
                <w:sz w:val="24"/>
              </w:rPr>
            </w:pPr>
          </w:p>
        </w:tc>
        <w:tc>
          <w:tcPr>
            <w:tcW w:w="0" w:type="auto"/>
            <w:gridSpan w:val="4"/>
            <w:shd w:val="clear" w:color="auto" w:fill="808080"/>
          </w:tcPr>
          <w:p w14:paraId="16C0FB56" w14:textId="77777777" w:rsidR="00610598" w:rsidRPr="00610598" w:rsidRDefault="00610598" w:rsidP="00F54412">
            <w:pPr>
              <w:pStyle w:val="TableParagraph"/>
              <w:jc w:val="center"/>
              <w:rPr>
                <w:rFonts w:ascii="Times New Roman" w:hAnsi="Times New Roman"/>
                <w:b/>
                <w:noProof/>
                <w:color w:val="FFFFFF"/>
                <w:sz w:val="24"/>
              </w:rPr>
            </w:pPr>
            <w:r>
              <w:rPr>
                <w:rFonts w:ascii="Times New Roman" w:hAnsi="Times New Roman"/>
                <w:b/>
                <w:color w:val="FFFFFF"/>
                <w:sz w:val="24"/>
              </w:rPr>
              <w:t>Koda numurs</w:t>
            </w:r>
          </w:p>
        </w:tc>
        <w:tc>
          <w:tcPr>
            <w:tcW w:w="0" w:type="auto"/>
            <w:gridSpan w:val="4"/>
            <w:shd w:val="clear" w:color="auto" w:fill="808080"/>
          </w:tcPr>
          <w:p w14:paraId="0476C63F" w14:textId="77777777" w:rsidR="00610598" w:rsidRPr="00610598" w:rsidRDefault="00610598" w:rsidP="00F54412">
            <w:pPr>
              <w:pStyle w:val="TableParagraph"/>
              <w:jc w:val="center"/>
              <w:rPr>
                <w:rFonts w:ascii="Times New Roman" w:hAnsi="Times New Roman"/>
                <w:b/>
                <w:noProof/>
                <w:color w:val="FFFFFF"/>
                <w:sz w:val="24"/>
              </w:rPr>
            </w:pPr>
            <w:r>
              <w:rPr>
                <w:rFonts w:ascii="Times New Roman" w:hAnsi="Times New Roman"/>
                <w:b/>
                <w:color w:val="FFFFFF"/>
                <w:sz w:val="24"/>
              </w:rPr>
              <w:t>Koda numurs</w:t>
            </w:r>
          </w:p>
        </w:tc>
      </w:tr>
      <w:tr w:rsidR="00610598" w:rsidRPr="00610598" w14:paraId="5CF5882A" w14:textId="77777777" w:rsidTr="00A5100B">
        <w:tc>
          <w:tcPr>
            <w:tcW w:w="0" w:type="auto"/>
            <w:shd w:val="clear" w:color="auto" w:fill="808080"/>
          </w:tcPr>
          <w:p w14:paraId="27438794" w14:textId="77777777" w:rsidR="00610598" w:rsidRPr="00610598" w:rsidRDefault="00610598" w:rsidP="00F54412">
            <w:pPr>
              <w:pStyle w:val="TableParagraph"/>
              <w:jc w:val="center"/>
              <w:rPr>
                <w:rFonts w:ascii="Times New Roman" w:hAnsi="Times New Roman"/>
                <w:b/>
                <w:noProof/>
                <w:color w:val="FFFFFF"/>
                <w:sz w:val="24"/>
              </w:rPr>
            </w:pPr>
            <w:r>
              <w:rPr>
                <w:rFonts w:ascii="Times New Roman" w:hAnsi="Times New Roman"/>
                <w:b/>
                <w:color w:val="FFFFFF"/>
                <w:sz w:val="24"/>
              </w:rPr>
              <w:t>Virsmas izmēri</w:t>
            </w:r>
          </w:p>
        </w:tc>
        <w:tc>
          <w:tcPr>
            <w:tcW w:w="0" w:type="auto"/>
            <w:shd w:val="clear" w:color="auto" w:fill="808080"/>
          </w:tcPr>
          <w:p w14:paraId="64B5099D" w14:textId="77777777" w:rsidR="00610598" w:rsidRPr="00610598" w:rsidRDefault="00610598" w:rsidP="00F54412">
            <w:pPr>
              <w:pStyle w:val="TableParagraph"/>
              <w:jc w:val="center"/>
              <w:rPr>
                <w:rFonts w:ascii="Times New Roman" w:hAnsi="Times New Roman"/>
                <w:b/>
                <w:noProof/>
                <w:color w:val="FFFFFF"/>
                <w:sz w:val="24"/>
              </w:rPr>
            </w:pPr>
            <w:r>
              <w:rPr>
                <w:rFonts w:ascii="Times New Roman" w:hAnsi="Times New Roman"/>
                <w:b/>
                <w:color w:val="FFFFFF"/>
                <w:sz w:val="24"/>
              </w:rPr>
              <w:t>1</w:t>
            </w:r>
          </w:p>
        </w:tc>
        <w:tc>
          <w:tcPr>
            <w:tcW w:w="0" w:type="auto"/>
            <w:shd w:val="clear" w:color="auto" w:fill="808080"/>
          </w:tcPr>
          <w:p w14:paraId="103EA581" w14:textId="77777777" w:rsidR="00610598" w:rsidRPr="00610598" w:rsidRDefault="00610598" w:rsidP="00F54412">
            <w:pPr>
              <w:pStyle w:val="TableParagraph"/>
              <w:jc w:val="center"/>
              <w:rPr>
                <w:rFonts w:ascii="Times New Roman" w:hAnsi="Times New Roman"/>
                <w:b/>
                <w:noProof/>
                <w:color w:val="FFFFFF"/>
                <w:sz w:val="24"/>
              </w:rPr>
            </w:pPr>
            <w:r>
              <w:rPr>
                <w:rFonts w:ascii="Times New Roman" w:hAnsi="Times New Roman"/>
                <w:b/>
                <w:color w:val="FFFFFF"/>
                <w:sz w:val="24"/>
              </w:rPr>
              <w:t>2</w:t>
            </w:r>
          </w:p>
        </w:tc>
        <w:tc>
          <w:tcPr>
            <w:tcW w:w="0" w:type="auto"/>
            <w:shd w:val="clear" w:color="auto" w:fill="808080"/>
          </w:tcPr>
          <w:p w14:paraId="4E5FF4B1" w14:textId="77777777" w:rsidR="00610598" w:rsidRPr="00610598" w:rsidRDefault="00610598" w:rsidP="00F54412">
            <w:pPr>
              <w:pStyle w:val="TableParagraph"/>
              <w:jc w:val="center"/>
              <w:rPr>
                <w:rFonts w:ascii="Times New Roman" w:hAnsi="Times New Roman"/>
                <w:b/>
                <w:noProof/>
                <w:color w:val="FFFFFF"/>
                <w:sz w:val="24"/>
              </w:rPr>
            </w:pPr>
            <w:r>
              <w:rPr>
                <w:rFonts w:ascii="Times New Roman" w:hAnsi="Times New Roman"/>
                <w:b/>
                <w:color w:val="FFFFFF"/>
                <w:sz w:val="24"/>
              </w:rPr>
              <w:t>3</w:t>
            </w:r>
          </w:p>
        </w:tc>
        <w:tc>
          <w:tcPr>
            <w:tcW w:w="0" w:type="auto"/>
            <w:shd w:val="clear" w:color="auto" w:fill="808080"/>
          </w:tcPr>
          <w:p w14:paraId="523B184B" w14:textId="77777777" w:rsidR="00610598" w:rsidRPr="00610598" w:rsidRDefault="00610598" w:rsidP="00F54412">
            <w:pPr>
              <w:pStyle w:val="TableParagraph"/>
              <w:jc w:val="center"/>
              <w:rPr>
                <w:rFonts w:ascii="Times New Roman" w:hAnsi="Times New Roman"/>
                <w:b/>
                <w:noProof/>
                <w:color w:val="FFFFFF"/>
                <w:sz w:val="24"/>
              </w:rPr>
            </w:pPr>
            <w:r>
              <w:rPr>
                <w:rFonts w:ascii="Times New Roman" w:hAnsi="Times New Roman"/>
                <w:b/>
                <w:color w:val="FFFFFF"/>
                <w:sz w:val="24"/>
              </w:rPr>
              <w:t>4</w:t>
            </w:r>
          </w:p>
        </w:tc>
        <w:tc>
          <w:tcPr>
            <w:tcW w:w="0" w:type="auto"/>
            <w:shd w:val="clear" w:color="auto" w:fill="808080"/>
          </w:tcPr>
          <w:p w14:paraId="401FE7F6" w14:textId="77777777" w:rsidR="00610598" w:rsidRPr="00610598" w:rsidRDefault="00610598" w:rsidP="00F54412">
            <w:pPr>
              <w:pStyle w:val="TableParagraph"/>
              <w:jc w:val="center"/>
              <w:rPr>
                <w:rFonts w:ascii="Times New Roman" w:hAnsi="Times New Roman"/>
                <w:b/>
                <w:noProof/>
                <w:color w:val="FFFFFF"/>
                <w:sz w:val="24"/>
              </w:rPr>
            </w:pPr>
            <w:r>
              <w:rPr>
                <w:rFonts w:ascii="Times New Roman" w:hAnsi="Times New Roman"/>
                <w:b/>
                <w:color w:val="FFFFFF"/>
                <w:sz w:val="24"/>
              </w:rPr>
              <w:t>1</w:t>
            </w:r>
          </w:p>
        </w:tc>
        <w:tc>
          <w:tcPr>
            <w:tcW w:w="0" w:type="auto"/>
            <w:shd w:val="clear" w:color="auto" w:fill="808080"/>
          </w:tcPr>
          <w:p w14:paraId="2312A5BB" w14:textId="77777777" w:rsidR="00610598" w:rsidRPr="00610598" w:rsidRDefault="00610598" w:rsidP="00F54412">
            <w:pPr>
              <w:pStyle w:val="TableParagraph"/>
              <w:jc w:val="center"/>
              <w:rPr>
                <w:rFonts w:ascii="Times New Roman" w:hAnsi="Times New Roman"/>
                <w:b/>
                <w:noProof/>
                <w:color w:val="FFFFFF"/>
                <w:sz w:val="24"/>
              </w:rPr>
            </w:pPr>
            <w:r>
              <w:rPr>
                <w:rFonts w:ascii="Times New Roman" w:hAnsi="Times New Roman"/>
                <w:b/>
                <w:color w:val="FFFFFF"/>
                <w:sz w:val="24"/>
              </w:rPr>
              <w:t>2</w:t>
            </w:r>
          </w:p>
        </w:tc>
        <w:tc>
          <w:tcPr>
            <w:tcW w:w="0" w:type="auto"/>
            <w:shd w:val="clear" w:color="auto" w:fill="808080"/>
          </w:tcPr>
          <w:p w14:paraId="1D6CB6DA" w14:textId="77777777" w:rsidR="00610598" w:rsidRPr="00610598" w:rsidRDefault="00610598" w:rsidP="00F54412">
            <w:pPr>
              <w:pStyle w:val="TableParagraph"/>
              <w:jc w:val="center"/>
              <w:rPr>
                <w:rFonts w:ascii="Times New Roman" w:hAnsi="Times New Roman"/>
                <w:b/>
                <w:noProof/>
                <w:color w:val="FFFFFF"/>
                <w:sz w:val="24"/>
              </w:rPr>
            </w:pPr>
            <w:r>
              <w:rPr>
                <w:rFonts w:ascii="Times New Roman" w:hAnsi="Times New Roman"/>
                <w:b/>
                <w:color w:val="FFFFFF"/>
                <w:sz w:val="24"/>
              </w:rPr>
              <w:t>3</w:t>
            </w:r>
          </w:p>
        </w:tc>
        <w:tc>
          <w:tcPr>
            <w:tcW w:w="0" w:type="auto"/>
            <w:shd w:val="clear" w:color="auto" w:fill="808080"/>
          </w:tcPr>
          <w:p w14:paraId="6EAF7A59" w14:textId="77777777" w:rsidR="00610598" w:rsidRPr="00610598" w:rsidRDefault="00610598" w:rsidP="00F54412">
            <w:pPr>
              <w:pStyle w:val="TableParagraph"/>
              <w:jc w:val="center"/>
              <w:rPr>
                <w:rFonts w:ascii="Times New Roman" w:hAnsi="Times New Roman"/>
                <w:b/>
                <w:noProof/>
                <w:color w:val="FFFFFF"/>
                <w:sz w:val="24"/>
              </w:rPr>
            </w:pPr>
            <w:r>
              <w:rPr>
                <w:rFonts w:ascii="Times New Roman" w:hAnsi="Times New Roman"/>
                <w:b/>
                <w:color w:val="FFFFFF"/>
                <w:sz w:val="24"/>
              </w:rPr>
              <w:t>4</w:t>
            </w:r>
          </w:p>
        </w:tc>
      </w:tr>
      <w:tr w:rsidR="00610598" w:rsidRPr="00610598" w14:paraId="29ED0FDA" w14:textId="77777777" w:rsidTr="00A5100B">
        <w:tc>
          <w:tcPr>
            <w:tcW w:w="0" w:type="auto"/>
            <w:shd w:val="clear" w:color="auto" w:fill="D9D9D9"/>
          </w:tcPr>
          <w:p w14:paraId="52759962" w14:textId="77777777" w:rsidR="00610598" w:rsidRPr="00610598" w:rsidRDefault="00610598" w:rsidP="00F54412">
            <w:pPr>
              <w:pStyle w:val="TableParagraph"/>
              <w:jc w:val="center"/>
              <w:rPr>
                <w:rFonts w:ascii="Times New Roman" w:hAnsi="Times New Roman"/>
                <w:noProof/>
                <w:sz w:val="24"/>
              </w:rPr>
            </w:pPr>
            <w:r>
              <w:rPr>
                <w:rFonts w:ascii="Times New Roman" w:hAnsi="Times New Roman"/>
                <w:sz w:val="24"/>
              </w:rPr>
              <w:t>Iekšējās malas garums</w:t>
            </w:r>
          </w:p>
        </w:tc>
        <w:tc>
          <w:tcPr>
            <w:tcW w:w="0" w:type="auto"/>
            <w:shd w:val="clear" w:color="auto" w:fill="D9D9D9"/>
          </w:tcPr>
          <w:p w14:paraId="048A348C" w14:textId="77777777" w:rsidR="00610598" w:rsidRPr="00610598" w:rsidRDefault="00610598" w:rsidP="00F54412">
            <w:pPr>
              <w:pStyle w:val="TableParagraph"/>
              <w:jc w:val="center"/>
              <w:rPr>
                <w:rFonts w:ascii="Times New Roman" w:hAnsi="Times New Roman"/>
                <w:noProof/>
                <w:sz w:val="24"/>
              </w:rPr>
            </w:pPr>
            <w:r>
              <w:rPr>
                <w:rFonts w:ascii="Times New Roman" w:hAnsi="Times New Roman"/>
                <w:sz w:val="24"/>
              </w:rPr>
              <w:t>60 m</w:t>
            </w:r>
          </w:p>
        </w:tc>
        <w:tc>
          <w:tcPr>
            <w:tcW w:w="0" w:type="auto"/>
            <w:shd w:val="clear" w:color="auto" w:fill="D9D9D9"/>
          </w:tcPr>
          <w:p w14:paraId="450EA092" w14:textId="77777777" w:rsidR="00610598" w:rsidRPr="00610598" w:rsidRDefault="00610598" w:rsidP="00F54412">
            <w:pPr>
              <w:pStyle w:val="TableParagraph"/>
              <w:jc w:val="center"/>
              <w:rPr>
                <w:rFonts w:ascii="Times New Roman" w:hAnsi="Times New Roman"/>
                <w:noProof/>
                <w:sz w:val="24"/>
              </w:rPr>
            </w:pPr>
            <w:r>
              <w:rPr>
                <w:rFonts w:ascii="Times New Roman" w:hAnsi="Times New Roman"/>
                <w:sz w:val="24"/>
              </w:rPr>
              <w:t>80 m</w:t>
            </w:r>
          </w:p>
        </w:tc>
        <w:tc>
          <w:tcPr>
            <w:tcW w:w="0" w:type="auto"/>
            <w:shd w:val="clear" w:color="auto" w:fill="D9D9D9"/>
          </w:tcPr>
          <w:p w14:paraId="5D32E657" w14:textId="77777777" w:rsidR="00610598" w:rsidRPr="00610598" w:rsidRDefault="00610598" w:rsidP="00F54412">
            <w:pPr>
              <w:pStyle w:val="TableParagraph"/>
              <w:jc w:val="center"/>
              <w:rPr>
                <w:rFonts w:ascii="Times New Roman" w:hAnsi="Times New Roman"/>
                <w:noProof/>
                <w:sz w:val="24"/>
              </w:rPr>
            </w:pPr>
            <w:r>
              <w:rPr>
                <w:rFonts w:ascii="Times New Roman" w:hAnsi="Times New Roman"/>
                <w:sz w:val="24"/>
              </w:rPr>
              <w:t>150 m</w:t>
            </w:r>
          </w:p>
        </w:tc>
        <w:tc>
          <w:tcPr>
            <w:tcW w:w="0" w:type="auto"/>
            <w:shd w:val="clear" w:color="auto" w:fill="D9D9D9"/>
          </w:tcPr>
          <w:p w14:paraId="04BB87A1" w14:textId="77777777" w:rsidR="00610598" w:rsidRPr="00610598" w:rsidRDefault="00610598" w:rsidP="00F54412">
            <w:pPr>
              <w:pStyle w:val="TableParagraph"/>
              <w:jc w:val="center"/>
              <w:rPr>
                <w:rFonts w:ascii="Times New Roman" w:hAnsi="Times New Roman"/>
                <w:noProof/>
                <w:sz w:val="24"/>
              </w:rPr>
            </w:pPr>
            <w:r>
              <w:rPr>
                <w:rFonts w:ascii="Times New Roman" w:hAnsi="Times New Roman"/>
                <w:sz w:val="24"/>
              </w:rPr>
              <w:t>150 m</w:t>
            </w:r>
          </w:p>
        </w:tc>
        <w:tc>
          <w:tcPr>
            <w:tcW w:w="0" w:type="auto"/>
            <w:shd w:val="clear" w:color="auto" w:fill="D9D9D9"/>
          </w:tcPr>
          <w:p w14:paraId="294ECDCF" w14:textId="77777777" w:rsidR="00610598" w:rsidRPr="00610598" w:rsidRDefault="00610598" w:rsidP="00F54412">
            <w:pPr>
              <w:pStyle w:val="TableParagraph"/>
              <w:jc w:val="center"/>
              <w:rPr>
                <w:rFonts w:ascii="Times New Roman" w:hAnsi="Times New Roman"/>
                <w:noProof/>
                <w:sz w:val="24"/>
              </w:rPr>
            </w:pPr>
            <w:r>
              <w:rPr>
                <w:rFonts w:ascii="Times New Roman" w:hAnsi="Times New Roman"/>
                <w:sz w:val="24"/>
              </w:rPr>
              <w:t>150 m</w:t>
            </w:r>
          </w:p>
        </w:tc>
        <w:tc>
          <w:tcPr>
            <w:tcW w:w="0" w:type="auto"/>
            <w:shd w:val="clear" w:color="auto" w:fill="D9D9D9"/>
          </w:tcPr>
          <w:p w14:paraId="4F3A3904" w14:textId="77777777" w:rsidR="00610598" w:rsidRPr="00610598" w:rsidRDefault="00610598" w:rsidP="00F54412">
            <w:pPr>
              <w:pStyle w:val="TableParagraph"/>
              <w:jc w:val="center"/>
              <w:rPr>
                <w:rFonts w:ascii="Times New Roman" w:hAnsi="Times New Roman"/>
                <w:noProof/>
                <w:sz w:val="24"/>
              </w:rPr>
            </w:pPr>
            <w:r>
              <w:rPr>
                <w:rFonts w:ascii="Times New Roman" w:hAnsi="Times New Roman"/>
                <w:sz w:val="24"/>
              </w:rPr>
              <w:t>150 m</w:t>
            </w:r>
          </w:p>
        </w:tc>
        <w:tc>
          <w:tcPr>
            <w:tcW w:w="0" w:type="auto"/>
            <w:shd w:val="clear" w:color="auto" w:fill="D9D9D9"/>
          </w:tcPr>
          <w:p w14:paraId="07AA3ED9" w14:textId="77777777" w:rsidR="00610598" w:rsidRPr="00610598" w:rsidRDefault="00610598" w:rsidP="00F54412">
            <w:pPr>
              <w:pStyle w:val="TableParagraph"/>
              <w:jc w:val="center"/>
              <w:rPr>
                <w:rFonts w:ascii="Times New Roman" w:hAnsi="Times New Roman"/>
                <w:noProof/>
                <w:sz w:val="24"/>
              </w:rPr>
            </w:pPr>
            <w:r>
              <w:rPr>
                <w:rFonts w:ascii="Times New Roman" w:hAnsi="Times New Roman"/>
                <w:sz w:val="24"/>
              </w:rPr>
              <w:t>300 m</w:t>
            </w:r>
          </w:p>
        </w:tc>
        <w:tc>
          <w:tcPr>
            <w:tcW w:w="0" w:type="auto"/>
            <w:shd w:val="clear" w:color="auto" w:fill="D9D9D9"/>
          </w:tcPr>
          <w:p w14:paraId="2939CFFE" w14:textId="77777777" w:rsidR="00610598" w:rsidRPr="00610598" w:rsidRDefault="00610598" w:rsidP="00F54412">
            <w:pPr>
              <w:pStyle w:val="TableParagraph"/>
              <w:jc w:val="center"/>
              <w:rPr>
                <w:rFonts w:ascii="Times New Roman" w:hAnsi="Times New Roman"/>
                <w:noProof/>
                <w:sz w:val="24"/>
              </w:rPr>
            </w:pPr>
            <w:r>
              <w:rPr>
                <w:rFonts w:ascii="Times New Roman" w:hAnsi="Times New Roman"/>
                <w:sz w:val="24"/>
              </w:rPr>
              <w:t>300 m</w:t>
            </w:r>
          </w:p>
        </w:tc>
      </w:tr>
      <w:tr w:rsidR="00610598" w:rsidRPr="00610598" w14:paraId="1C0ABE76" w14:textId="77777777" w:rsidTr="00A5100B">
        <w:tc>
          <w:tcPr>
            <w:tcW w:w="0" w:type="auto"/>
            <w:shd w:val="clear" w:color="auto" w:fill="D9D9D9"/>
          </w:tcPr>
          <w:p w14:paraId="0685EA1A" w14:textId="77777777" w:rsidR="00610598" w:rsidRPr="00610598" w:rsidRDefault="00610598" w:rsidP="00F54412">
            <w:pPr>
              <w:pStyle w:val="TableParagraph"/>
              <w:jc w:val="center"/>
              <w:rPr>
                <w:rFonts w:ascii="Times New Roman" w:hAnsi="Times New Roman"/>
                <w:noProof/>
                <w:sz w:val="24"/>
              </w:rPr>
            </w:pPr>
            <w:r>
              <w:rPr>
                <w:rFonts w:ascii="Times New Roman" w:hAnsi="Times New Roman"/>
                <w:sz w:val="24"/>
              </w:rPr>
              <w:t xml:space="preserve">Attālums no vizuālās glisādes indikācijas </w:t>
            </w:r>
            <w:proofErr w:type="spellStart"/>
            <w:r>
              <w:rPr>
                <w:rFonts w:ascii="Times New Roman" w:hAnsi="Times New Roman"/>
                <w:sz w:val="24"/>
              </w:rPr>
              <w:t>sistēmas</w:t>
            </w:r>
            <w:r>
              <w:rPr>
                <w:rFonts w:ascii="Times New Roman" w:hAnsi="Times New Roman"/>
                <w:sz w:val="24"/>
                <w:vertAlign w:val="superscript"/>
              </w:rPr>
              <w:t>2</w:t>
            </w:r>
            <w:proofErr w:type="spellEnd"/>
          </w:p>
        </w:tc>
        <w:tc>
          <w:tcPr>
            <w:tcW w:w="0" w:type="auto"/>
            <w:shd w:val="clear" w:color="auto" w:fill="D9D9D9"/>
          </w:tcPr>
          <w:p w14:paraId="5A729AFF" w14:textId="77777777" w:rsidR="00610598" w:rsidRPr="00610598" w:rsidRDefault="00610598" w:rsidP="00F54412">
            <w:pPr>
              <w:pStyle w:val="TableParagraph"/>
              <w:jc w:val="center"/>
              <w:rPr>
                <w:rFonts w:ascii="Times New Roman" w:hAnsi="Times New Roman"/>
                <w:noProof/>
                <w:sz w:val="24"/>
              </w:rPr>
            </w:pPr>
            <w:proofErr w:type="spellStart"/>
            <w:r>
              <w:rPr>
                <w:rFonts w:ascii="Times New Roman" w:hAnsi="Times New Roman"/>
                <w:sz w:val="24"/>
              </w:rPr>
              <w:t>D</w:t>
            </w:r>
            <w:r>
              <w:rPr>
                <w:rFonts w:ascii="Times New Roman" w:hAnsi="Times New Roman"/>
                <w:sz w:val="24"/>
                <w:vertAlign w:val="subscript"/>
              </w:rPr>
              <w:t>1</w:t>
            </w:r>
            <w:r>
              <w:rPr>
                <w:rFonts w:ascii="Times New Roman" w:hAnsi="Times New Roman"/>
                <w:sz w:val="24"/>
              </w:rPr>
              <w:t>+30</w:t>
            </w:r>
            <w:proofErr w:type="spellEnd"/>
            <w:r>
              <w:rPr>
                <w:rFonts w:ascii="Times New Roman" w:hAnsi="Times New Roman"/>
                <w:sz w:val="24"/>
              </w:rPr>
              <w:t> m</w:t>
            </w:r>
          </w:p>
        </w:tc>
        <w:tc>
          <w:tcPr>
            <w:tcW w:w="0" w:type="auto"/>
            <w:shd w:val="clear" w:color="auto" w:fill="D9D9D9"/>
          </w:tcPr>
          <w:p w14:paraId="79B10146" w14:textId="77777777" w:rsidR="00610598" w:rsidRPr="00610598" w:rsidRDefault="00610598" w:rsidP="00F54412">
            <w:pPr>
              <w:pStyle w:val="TableParagraph"/>
              <w:jc w:val="center"/>
              <w:rPr>
                <w:rFonts w:ascii="Times New Roman" w:hAnsi="Times New Roman"/>
                <w:noProof/>
                <w:sz w:val="24"/>
              </w:rPr>
            </w:pPr>
            <w:proofErr w:type="spellStart"/>
            <w:r>
              <w:rPr>
                <w:rFonts w:ascii="Times New Roman" w:hAnsi="Times New Roman"/>
                <w:sz w:val="24"/>
              </w:rPr>
              <w:t>D</w:t>
            </w:r>
            <w:r>
              <w:rPr>
                <w:rFonts w:ascii="Times New Roman" w:hAnsi="Times New Roman"/>
                <w:sz w:val="24"/>
                <w:vertAlign w:val="subscript"/>
              </w:rPr>
              <w:t>1</w:t>
            </w:r>
            <w:r>
              <w:rPr>
                <w:rFonts w:ascii="Times New Roman" w:hAnsi="Times New Roman"/>
                <w:sz w:val="24"/>
              </w:rPr>
              <w:t>+60</w:t>
            </w:r>
            <w:proofErr w:type="spellEnd"/>
            <w:r>
              <w:rPr>
                <w:rFonts w:ascii="Times New Roman" w:hAnsi="Times New Roman"/>
                <w:sz w:val="24"/>
              </w:rPr>
              <w:t> m</w:t>
            </w:r>
          </w:p>
        </w:tc>
        <w:tc>
          <w:tcPr>
            <w:tcW w:w="0" w:type="auto"/>
            <w:shd w:val="clear" w:color="auto" w:fill="D9D9D9"/>
          </w:tcPr>
          <w:p w14:paraId="168AD610" w14:textId="77777777" w:rsidR="00610598" w:rsidRPr="00610598" w:rsidRDefault="00610598" w:rsidP="00F54412">
            <w:pPr>
              <w:pStyle w:val="TableParagraph"/>
              <w:jc w:val="center"/>
              <w:rPr>
                <w:rFonts w:ascii="Times New Roman" w:hAnsi="Times New Roman"/>
                <w:noProof/>
                <w:sz w:val="24"/>
              </w:rPr>
            </w:pPr>
            <w:proofErr w:type="spellStart"/>
            <w:r>
              <w:rPr>
                <w:rFonts w:ascii="Times New Roman" w:hAnsi="Times New Roman"/>
                <w:sz w:val="24"/>
              </w:rPr>
              <w:t>D</w:t>
            </w:r>
            <w:r>
              <w:rPr>
                <w:rFonts w:ascii="Times New Roman" w:hAnsi="Times New Roman"/>
                <w:sz w:val="24"/>
                <w:vertAlign w:val="subscript"/>
              </w:rPr>
              <w:t>1</w:t>
            </w:r>
            <w:r>
              <w:rPr>
                <w:rFonts w:ascii="Times New Roman" w:hAnsi="Times New Roman"/>
                <w:sz w:val="24"/>
              </w:rPr>
              <w:t>+60</w:t>
            </w:r>
            <w:proofErr w:type="spellEnd"/>
            <w:r>
              <w:rPr>
                <w:rFonts w:ascii="Times New Roman" w:hAnsi="Times New Roman"/>
                <w:sz w:val="24"/>
              </w:rPr>
              <w:t> m</w:t>
            </w:r>
          </w:p>
        </w:tc>
        <w:tc>
          <w:tcPr>
            <w:tcW w:w="0" w:type="auto"/>
            <w:shd w:val="clear" w:color="auto" w:fill="D9D9D9"/>
          </w:tcPr>
          <w:p w14:paraId="6742F28F" w14:textId="77777777" w:rsidR="00610598" w:rsidRPr="00610598" w:rsidRDefault="00610598" w:rsidP="00F54412">
            <w:pPr>
              <w:pStyle w:val="TableParagraph"/>
              <w:jc w:val="center"/>
              <w:rPr>
                <w:rFonts w:ascii="Times New Roman" w:hAnsi="Times New Roman"/>
                <w:noProof/>
                <w:sz w:val="24"/>
              </w:rPr>
            </w:pPr>
            <w:proofErr w:type="spellStart"/>
            <w:r>
              <w:rPr>
                <w:rFonts w:ascii="Times New Roman" w:hAnsi="Times New Roman"/>
                <w:sz w:val="24"/>
              </w:rPr>
              <w:t>D</w:t>
            </w:r>
            <w:r>
              <w:rPr>
                <w:rFonts w:ascii="Times New Roman" w:hAnsi="Times New Roman"/>
                <w:sz w:val="24"/>
                <w:vertAlign w:val="subscript"/>
              </w:rPr>
              <w:t>1</w:t>
            </w:r>
            <w:r>
              <w:rPr>
                <w:rFonts w:ascii="Times New Roman" w:hAnsi="Times New Roman"/>
                <w:sz w:val="24"/>
              </w:rPr>
              <w:t>+60</w:t>
            </w:r>
            <w:proofErr w:type="spellEnd"/>
            <w:r>
              <w:rPr>
                <w:rFonts w:ascii="Times New Roman" w:hAnsi="Times New Roman"/>
                <w:sz w:val="24"/>
              </w:rPr>
              <w:t> m</w:t>
            </w:r>
          </w:p>
        </w:tc>
        <w:tc>
          <w:tcPr>
            <w:tcW w:w="0" w:type="auto"/>
            <w:shd w:val="clear" w:color="auto" w:fill="D9D9D9"/>
          </w:tcPr>
          <w:p w14:paraId="0E60547C" w14:textId="77777777" w:rsidR="00610598" w:rsidRPr="00610598" w:rsidRDefault="00610598" w:rsidP="00F54412">
            <w:pPr>
              <w:pStyle w:val="TableParagraph"/>
              <w:jc w:val="center"/>
              <w:rPr>
                <w:rFonts w:ascii="Times New Roman" w:hAnsi="Times New Roman"/>
                <w:noProof/>
                <w:sz w:val="24"/>
              </w:rPr>
            </w:pPr>
            <w:proofErr w:type="spellStart"/>
            <w:r>
              <w:rPr>
                <w:rFonts w:ascii="Times New Roman" w:hAnsi="Times New Roman"/>
                <w:sz w:val="24"/>
              </w:rPr>
              <w:t>D</w:t>
            </w:r>
            <w:r>
              <w:rPr>
                <w:rFonts w:ascii="Times New Roman" w:hAnsi="Times New Roman"/>
                <w:sz w:val="24"/>
                <w:vertAlign w:val="subscript"/>
              </w:rPr>
              <w:t>1</w:t>
            </w:r>
            <w:r>
              <w:rPr>
                <w:rFonts w:ascii="Times New Roman" w:hAnsi="Times New Roman"/>
                <w:sz w:val="24"/>
              </w:rPr>
              <w:t>+60</w:t>
            </w:r>
            <w:proofErr w:type="spellEnd"/>
            <w:r>
              <w:rPr>
                <w:rFonts w:ascii="Times New Roman" w:hAnsi="Times New Roman"/>
                <w:sz w:val="24"/>
              </w:rPr>
              <w:t> m</w:t>
            </w:r>
          </w:p>
        </w:tc>
        <w:tc>
          <w:tcPr>
            <w:tcW w:w="0" w:type="auto"/>
            <w:shd w:val="clear" w:color="auto" w:fill="D9D9D9"/>
          </w:tcPr>
          <w:p w14:paraId="2095C82E" w14:textId="77777777" w:rsidR="00610598" w:rsidRPr="00610598" w:rsidRDefault="00610598" w:rsidP="00F54412">
            <w:pPr>
              <w:pStyle w:val="TableParagraph"/>
              <w:jc w:val="center"/>
              <w:rPr>
                <w:rFonts w:ascii="Times New Roman" w:hAnsi="Times New Roman"/>
                <w:noProof/>
                <w:sz w:val="24"/>
              </w:rPr>
            </w:pPr>
            <w:proofErr w:type="spellStart"/>
            <w:r>
              <w:rPr>
                <w:rFonts w:ascii="Times New Roman" w:hAnsi="Times New Roman"/>
                <w:sz w:val="24"/>
              </w:rPr>
              <w:t>D</w:t>
            </w:r>
            <w:r>
              <w:rPr>
                <w:rFonts w:ascii="Times New Roman" w:hAnsi="Times New Roman"/>
                <w:sz w:val="24"/>
                <w:vertAlign w:val="subscript"/>
              </w:rPr>
              <w:t>1</w:t>
            </w:r>
            <w:r>
              <w:rPr>
                <w:rFonts w:ascii="Times New Roman" w:hAnsi="Times New Roman"/>
                <w:sz w:val="24"/>
              </w:rPr>
              <w:t>+60</w:t>
            </w:r>
            <w:proofErr w:type="spellEnd"/>
            <w:r>
              <w:rPr>
                <w:rFonts w:ascii="Times New Roman" w:hAnsi="Times New Roman"/>
                <w:sz w:val="24"/>
              </w:rPr>
              <w:t> m</w:t>
            </w:r>
          </w:p>
        </w:tc>
        <w:tc>
          <w:tcPr>
            <w:tcW w:w="0" w:type="auto"/>
            <w:shd w:val="clear" w:color="auto" w:fill="D9D9D9"/>
          </w:tcPr>
          <w:p w14:paraId="2D2D49DB" w14:textId="77777777" w:rsidR="00610598" w:rsidRPr="00610598" w:rsidRDefault="00610598" w:rsidP="00F54412">
            <w:pPr>
              <w:pStyle w:val="TableParagraph"/>
              <w:jc w:val="center"/>
              <w:rPr>
                <w:rFonts w:ascii="Times New Roman" w:hAnsi="Times New Roman"/>
                <w:noProof/>
                <w:sz w:val="24"/>
              </w:rPr>
            </w:pPr>
            <w:proofErr w:type="spellStart"/>
            <w:r>
              <w:rPr>
                <w:rFonts w:ascii="Times New Roman" w:hAnsi="Times New Roman"/>
                <w:sz w:val="24"/>
              </w:rPr>
              <w:t>D</w:t>
            </w:r>
            <w:r>
              <w:rPr>
                <w:rFonts w:ascii="Times New Roman" w:hAnsi="Times New Roman"/>
                <w:sz w:val="24"/>
                <w:vertAlign w:val="subscript"/>
              </w:rPr>
              <w:t>1</w:t>
            </w:r>
            <w:r>
              <w:rPr>
                <w:rFonts w:ascii="Times New Roman" w:hAnsi="Times New Roman"/>
                <w:sz w:val="24"/>
              </w:rPr>
              <w:t>+60</w:t>
            </w:r>
            <w:proofErr w:type="spellEnd"/>
            <w:r>
              <w:rPr>
                <w:rFonts w:ascii="Times New Roman" w:hAnsi="Times New Roman"/>
                <w:sz w:val="24"/>
              </w:rPr>
              <w:t> m</w:t>
            </w:r>
          </w:p>
        </w:tc>
        <w:tc>
          <w:tcPr>
            <w:tcW w:w="0" w:type="auto"/>
            <w:shd w:val="clear" w:color="auto" w:fill="D9D9D9"/>
          </w:tcPr>
          <w:p w14:paraId="3D77126D" w14:textId="77777777" w:rsidR="00610598" w:rsidRPr="00610598" w:rsidRDefault="00610598" w:rsidP="00F54412">
            <w:pPr>
              <w:pStyle w:val="TableParagraph"/>
              <w:jc w:val="center"/>
              <w:rPr>
                <w:rFonts w:ascii="Times New Roman" w:hAnsi="Times New Roman"/>
                <w:noProof/>
                <w:sz w:val="24"/>
              </w:rPr>
            </w:pPr>
            <w:proofErr w:type="spellStart"/>
            <w:r>
              <w:rPr>
                <w:rFonts w:ascii="Times New Roman" w:hAnsi="Times New Roman"/>
                <w:sz w:val="24"/>
              </w:rPr>
              <w:t>D</w:t>
            </w:r>
            <w:r>
              <w:rPr>
                <w:rFonts w:ascii="Times New Roman" w:hAnsi="Times New Roman"/>
                <w:sz w:val="24"/>
                <w:vertAlign w:val="subscript"/>
              </w:rPr>
              <w:t>1</w:t>
            </w:r>
            <w:r>
              <w:rPr>
                <w:rFonts w:ascii="Times New Roman" w:hAnsi="Times New Roman"/>
                <w:sz w:val="24"/>
              </w:rPr>
              <w:t>+60</w:t>
            </w:r>
            <w:proofErr w:type="spellEnd"/>
            <w:r>
              <w:rPr>
                <w:rFonts w:ascii="Times New Roman" w:hAnsi="Times New Roman"/>
                <w:sz w:val="24"/>
              </w:rPr>
              <w:t> m</w:t>
            </w:r>
          </w:p>
        </w:tc>
      </w:tr>
      <w:tr w:rsidR="00610598" w:rsidRPr="00610598" w14:paraId="7E9FCCB3" w14:textId="77777777" w:rsidTr="00A5100B">
        <w:tc>
          <w:tcPr>
            <w:tcW w:w="0" w:type="auto"/>
            <w:shd w:val="clear" w:color="auto" w:fill="D9D9D9"/>
          </w:tcPr>
          <w:p w14:paraId="633966B1" w14:textId="77777777" w:rsidR="00610598" w:rsidRPr="00610598" w:rsidRDefault="00610598" w:rsidP="00F54412">
            <w:pPr>
              <w:pStyle w:val="TableParagraph"/>
              <w:jc w:val="center"/>
              <w:rPr>
                <w:rFonts w:ascii="Times New Roman" w:hAnsi="Times New Roman"/>
                <w:noProof/>
                <w:sz w:val="24"/>
              </w:rPr>
            </w:pPr>
            <w:r>
              <w:rPr>
                <w:rFonts w:ascii="Times New Roman" w:hAnsi="Times New Roman"/>
                <w:sz w:val="24"/>
              </w:rPr>
              <w:t>Novirze (uz katru pusi)</w:t>
            </w:r>
          </w:p>
        </w:tc>
        <w:tc>
          <w:tcPr>
            <w:tcW w:w="0" w:type="auto"/>
            <w:shd w:val="clear" w:color="auto" w:fill="D9D9D9"/>
          </w:tcPr>
          <w:p w14:paraId="2C258C7D" w14:textId="77777777" w:rsidR="00610598" w:rsidRPr="00610598" w:rsidRDefault="00610598" w:rsidP="00F54412">
            <w:pPr>
              <w:pStyle w:val="TableParagraph"/>
              <w:jc w:val="center"/>
              <w:rPr>
                <w:rFonts w:ascii="Times New Roman" w:hAnsi="Times New Roman"/>
                <w:noProof/>
                <w:sz w:val="24"/>
              </w:rPr>
            </w:pPr>
            <w:r>
              <w:rPr>
                <w:rFonts w:ascii="Times New Roman" w:hAnsi="Times New Roman"/>
                <w:sz w:val="24"/>
              </w:rPr>
              <w:t>10 %</w:t>
            </w:r>
          </w:p>
        </w:tc>
        <w:tc>
          <w:tcPr>
            <w:tcW w:w="0" w:type="auto"/>
            <w:shd w:val="clear" w:color="auto" w:fill="D9D9D9"/>
          </w:tcPr>
          <w:p w14:paraId="378B5860" w14:textId="77777777" w:rsidR="00610598" w:rsidRPr="00610598" w:rsidRDefault="00610598" w:rsidP="00F54412">
            <w:pPr>
              <w:pStyle w:val="TableParagraph"/>
              <w:jc w:val="center"/>
              <w:rPr>
                <w:rFonts w:ascii="Times New Roman" w:hAnsi="Times New Roman"/>
                <w:noProof/>
                <w:sz w:val="24"/>
              </w:rPr>
            </w:pPr>
            <w:r>
              <w:rPr>
                <w:rFonts w:ascii="Times New Roman" w:hAnsi="Times New Roman"/>
                <w:sz w:val="24"/>
              </w:rPr>
              <w:t>10 %</w:t>
            </w:r>
          </w:p>
        </w:tc>
        <w:tc>
          <w:tcPr>
            <w:tcW w:w="0" w:type="auto"/>
            <w:shd w:val="clear" w:color="auto" w:fill="D9D9D9"/>
          </w:tcPr>
          <w:p w14:paraId="77CA20DB" w14:textId="77777777" w:rsidR="00610598" w:rsidRPr="00610598" w:rsidRDefault="00610598" w:rsidP="00F54412">
            <w:pPr>
              <w:pStyle w:val="TableParagraph"/>
              <w:jc w:val="center"/>
              <w:rPr>
                <w:rFonts w:ascii="Times New Roman" w:hAnsi="Times New Roman"/>
                <w:noProof/>
                <w:sz w:val="24"/>
              </w:rPr>
            </w:pPr>
            <w:r>
              <w:rPr>
                <w:rFonts w:ascii="Times New Roman" w:hAnsi="Times New Roman"/>
                <w:sz w:val="24"/>
              </w:rPr>
              <w:t>10 %</w:t>
            </w:r>
          </w:p>
        </w:tc>
        <w:tc>
          <w:tcPr>
            <w:tcW w:w="0" w:type="auto"/>
            <w:shd w:val="clear" w:color="auto" w:fill="D9D9D9"/>
          </w:tcPr>
          <w:p w14:paraId="205B646D" w14:textId="77777777" w:rsidR="00610598" w:rsidRPr="00610598" w:rsidRDefault="00610598" w:rsidP="00F54412">
            <w:pPr>
              <w:pStyle w:val="TableParagraph"/>
              <w:jc w:val="center"/>
              <w:rPr>
                <w:rFonts w:ascii="Times New Roman" w:hAnsi="Times New Roman"/>
                <w:noProof/>
                <w:sz w:val="24"/>
              </w:rPr>
            </w:pPr>
            <w:r>
              <w:rPr>
                <w:rFonts w:ascii="Times New Roman" w:hAnsi="Times New Roman"/>
                <w:sz w:val="24"/>
              </w:rPr>
              <w:t>10 %</w:t>
            </w:r>
          </w:p>
        </w:tc>
        <w:tc>
          <w:tcPr>
            <w:tcW w:w="0" w:type="auto"/>
            <w:shd w:val="clear" w:color="auto" w:fill="D9D9D9"/>
          </w:tcPr>
          <w:p w14:paraId="6D286E9B" w14:textId="77777777" w:rsidR="00610598" w:rsidRPr="00610598" w:rsidRDefault="00610598" w:rsidP="00F54412">
            <w:pPr>
              <w:pStyle w:val="TableParagraph"/>
              <w:jc w:val="center"/>
              <w:rPr>
                <w:rFonts w:ascii="Times New Roman" w:hAnsi="Times New Roman"/>
                <w:noProof/>
                <w:sz w:val="24"/>
              </w:rPr>
            </w:pPr>
            <w:r>
              <w:rPr>
                <w:rFonts w:ascii="Times New Roman" w:hAnsi="Times New Roman"/>
                <w:sz w:val="24"/>
              </w:rPr>
              <w:t>15 %</w:t>
            </w:r>
          </w:p>
        </w:tc>
        <w:tc>
          <w:tcPr>
            <w:tcW w:w="0" w:type="auto"/>
            <w:shd w:val="clear" w:color="auto" w:fill="D9D9D9"/>
          </w:tcPr>
          <w:p w14:paraId="43281550" w14:textId="77777777" w:rsidR="00610598" w:rsidRPr="00610598" w:rsidRDefault="00610598" w:rsidP="00F54412">
            <w:pPr>
              <w:pStyle w:val="TableParagraph"/>
              <w:jc w:val="center"/>
              <w:rPr>
                <w:rFonts w:ascii="Times New Roman" w:hAnsi="Times New Roman"/>
                <w:noProof/>
                <w:sz w:val="24"/>
              </w:rPr>
            </w:pPr>
            <w:r>
              <w:rPr>
                <w:rFonts w:ascii="Times New Roman" w:hAnsi="Times New Roman"/>
                <w:sz w:val="24"/>
              </w:rPr>
              <w:t>15 %</w:t>
            </w:r>
          </w:p>
        </w:tc>
        <w:tc>
          <w:tcPr>
            <w:tcW w:w="0" w:type="auto"/>
            <w:shd w:val="clear" w:color="auto" w:fill="D9D9D9"/>
          </w:tcPr>
          <w:p w14:paraId="73C67234" w14:textId="77777777" w:rsidR="00610598" w:rsidRPr="00610598" w:rsidRDefault="00610598" w:rsidP="00F54412">
            <w:pPr>
              <w:pStyle w:val="TableParagraph"/>
              <w:jc w:val="center"/>
              <w:rPr>
                <w:rFonts w:ascii="Times New Roman" w:hAnsi="Times New Roman"/>
                <w:noProof/>
                <w:sz w:val="24"/>
              </w:rPr>
            </w:pPr>
            <w:r>
              <w:rPr>
                <w:rFonts w:ascii="Times New Roman" w:hAnsi="Times New Roman"/>
                <w:sz w:val="24"/>
              </w:rPr>
              <w:t>15 %</w:t>
            </w:r>
          </w:p>
        </w:tc>
        <w:tc>
          <w:tcPr>
            <w:tcW w:w="0" w:type="auto"/>
            <w:shd w:val="clear" w:color="auto" w:fill="D9D9D9"/>
          </w:tcPr>
          <w:p w14:paraId="1F18346C" w14:textId="77777777" w:rsidR="00610598" w:rsidRPr="00610598" w:rsidRDefault="00610598" w:rsidP="00F54412">
            <w:pPr>
              <w:pStyle w:val="TableParagraph"/>
              <w:jc w:val="center"/>
              <w:rPr>
                <w:rFonts w:ascii="Times New Roman" w:hAnsi="Times New Roman"/>
                <w:noProof/>
                <w:sz w:val="24"/>
              </w:rPr>
            </w:pPr>
            <w:r>
              <w:rPr>
                <w:rFonts w:ascii="Times New Roman" w:hAnsi="Times New Roman"/>
                <w:sz w:val="24"/>
              </w:rPr>
              <w:t>15 %</w:t>
            </w:r>
          </w:p>
        </w:tc>
      </w:tr>
      <w:tr w:rsidR="00610598" w:rsidRPr="00610598" w14:paraId="286E6330" w14:textId="77777777" w:rsidTr="00A5100B">
        <w:tc>
          <w:tcPr>
            <w:tcW w:w="0" w:type="auto"/>
            <w:shd w:val="clear" w:color="auto" w:fill="D9D9D9"/>
          </w:tcPr>
          <w:p w14:paraId="537CFB71" w14:textId="77777777" w:rsidR="00610598" w:rsidRPr="00610598" w:rsidRDefault="00610598" w:rsidP="00F54412">
            <w:pPr>
              <w:pStyle w:val="TableParagraph"/>
              <w:jc w:val="center"/>
              <w:rPr>
                <w:rFonts w:ascii="Times New Roman" w:hAnsi="Times New Roman"/>
                <w:noProof/>
                <w:sz w:val="24"/>
              </w:rPr>
            </w:pPr>
            <w:r>
              <w:rPr>
                <w:rFonts w:ascii="Times New Roman" w:hAnsi="Times New Roman"/>
                <w:sz w:val="24"/>
              </w:rPr>
              <w:t>Kopējais garums</w:t>
            </w:r>
          </w:p>
        </w:tc>
        <w:tc>
          <w:tcPr>
            <w:tcW w:w="0" w:type="auto"/>
            <w:shd w:val="clear" w:color="auto" w:fill="D9D9D9"/>
          </w:tcPr>
          <w:p w14:paraId="7CC7072C" w14:textId="77777777" w:rsidR="00610598" w:rsidRPr="00610598" w:rsidRDefault="00610598" w:rsidP="00F54412">
            <w:pPr>
              <w:pStyle w:val="TableParagraph"/>
              <w:jc w:val="center"/>
              <w:rPr>
                <w:rFonts w:ascii="Times New Roman" w:hAnsi="Times New Roman"/>
                <w:noProof/>
                <w:sz w:val="24"/>
              </w:rPr>
            </w:pPr>
            <w:r>
              <w:rPr>
                <w:rFonts w:ascii="Times New Roman" w:hAnsi="Times New Roman"/>
                <w:sz w:val="24"/>
              </w:rPr>
              <w:t>7500 m</w:t>
            </w:r>
          </w:p>
        </w:tc>
        <w:tc>
          <w:tcPr>
            <w:tcW w:w="0" w:type="auto"/>
            <w:shd w:val="clear" w:color="auto" w:fill="D9D9D9"/>
          </w:tcPr>
          <w:p w14:paraId="7A6B1D1D" w14:textId="77777777" w:rsidR="00610598" w:rsidRPr="00610598" w:rsidRDefault="00610598" w:rsidP="00F54412">
            <w:pPr>
              <w:pStyle w:val="TableParagraph"/>
              <w:jc w:val="center"/>
              <w:rPr>
                <w:rFonts w:ascii="Times New Roman" w:hAnsi="Times New Roman"/>
                <w:noProof/>
                <w:sz w:val="24"/>
              </w:rPr>
            </w:pPr>
            <w:r>
              <w:rPr>
                <w:rFonts w:ascii="Times New Roman" w:hAnsi="Times New Roman"/>
                <w:sz w:val="24"/>
              </w:rPr>
              <w:t>7500 m</w:t>
            </w:r>
          </w:p>
        </w:tc>
        <w:tc>
          <w:tcPr>
            <w:tcW w:w="0" w:type="auto"/>
            <w:shd w:val="clear" w:color="auto" w:fill="D9D9D9"/>
          </w:tcPr>
          <w:p w14:paraId="597BDC3C" w14:textId="1A7B4B56" w:rsidR="00610598" w:rsidRPr="00610598" w:rsidRDefault="00610598" w:rsidP="00F54412">
            <w:pPr>
              <w:pStyle w:val="TableParagraph"/>
              <w:jc w:val="center"/>
              <w:rPr>
                <w:rFonts w:ascii="Times New Roman" w:hAnsi="Times New Roman"/>
                <w:noProof/>
                <w:sz w:val="24"/>
              </w:rPr>
            </w:pPr>
            <w:r>
              <w:rPr>
                <w:rFonts w:ascii="Times New Roman" w:hAnsi="Times New Roman"/>
                <w:sz w:val="24"/>
              </w:rPr>
              <w:t>15 000 m</w:t>
            </w:r>
          </w:p>
        </w:tc>
        <w:tc>
          <w:tcPr>
            <w:tcW w:w="0" w:type="auto"/>
            <w:shd w:val="clear" w:color="auto" w:fill="D9D9D9"/>
          </w:tcPr>
          <w:p w14:paraId="06F21E2B" w14:textId="33961B12" w:rsidR="00610598" w:rsidRPr="00610598" w:rsidRDefault="00610598" w:rsidP="00F54412">
            <w:pPr>
              <w:pStyle w:val="TableParagraph"/>
              <w:jc w:val="center"/>
              <w:rPr>
                <w:rFonts w:ascii="Times New Roman" w:hAnsi="Times New Roman"/>
                <w:noProof/>
                <w:sz w:val="24"/>
              </w:rPr>
            </w:pPr>
            <w:r>
              <w:rPr>
                <w:rFonts w:ascii="Times New Roman" w:hAnsi="Times New Roman"/>
                <w:sz w:val="24"/>
              </w:rPr>
              <w:t>15 000 m</w:t>
            </w:r>
          </w:p>
        </w:tc>
        <w:tc>
          <w:tcPr>
            <w:tcW w:w="0" w:type="auto"/>
            <w:shd w:val="clear" w:color="auto" w:fill="D9D9D9"/>
          </w:tcPr>
          <w:p w14:paraId="117C0601" w14:textId="77777777" w:rsidR="00610598" w:rsidRPr="00610598" w:rsidRDefault="00610598" w:rsidP="00F54412">
            <w:pPr>
              <w:pStyle w:val="TableParagraph"/>
              <w:jc w:val="center"/>
              <w:rPr>
                <w:rFonts w:ascii="Times New Roman" w:hAnsi="Times New Roman"/>
                <w:noProof/>
                <w:sz w:val="24"/>
              </w:rPr>
            </w:pPr>
            <w:r>
              <w:rPr>
                <w:rFonts w:ascii="Times New Roman" w:hAnsi="Times New Roman"/>
                <w:sz w:val="24"/>
              </w:rPr>
              <w:t>7500 m</w:t>
            </w:r>
          </w:p>
        </w:tc>
        <w:tc>
          <w:tcPr>
            <w:tcW w:w="0" w:type="auto"/>
            <w:shd w:val="clear" w:color="auto" w:fill="D9D9D9"/>
          </w:tcPr>
          <w:p w14:paraId="5DFF188C" w14:textId="77777777" w:rsidR="00610598" w:rsidRPr="00610598" w:rsidRDefault="00610598" w:rsidP="00F54412">
            <w:pPr>
              <w:pStyle w:val="TableParagraph"/>
              <w:jc w:val="center"/>
              <w:rPr>
                <w:rFonts w:ascii="Times New Roman" w:hAnsi="Times New Roman"/>
                <w:noProof/>
                <w:sz w:val="24"/>
              </w:rPr>
            </w:pPr>
            <w:r>
              <w:rPr>
                <w:rFonts w:ascii="Times New Roman" w:hAnsi="Times New Roman"/>
                <w:sz w:val="24"/>
              </w:rPr>
              <w:t>7500 m</w:t>
            </w:r>
          </w:p>
        </w:tc>
        <w:tc>
          <w:tcPr>
            <w:tcW w:w="0" w:type="auto"/>
            <w:shd w:val="clear" w:color="auto" w:fill="D9D9D9"/>
          </w:tcPr>
          <w:p w14:paraId="079AAD4E" w14:textId="6DC2F84E" w:rsidR="00610598" w:rsidRPr="00610598" w:rsidRDefault="00610598" w:rsidP="00F54412">
            <w:pPr>
              <w:pStyle w:val="TableParagraph"/>
              <w:jc w:val="center"/>
              <w:rPr>
                <w:rFonts w:ascii="Times New Roman" w:hAnsi="Times New Roman"/>
                <w:noProof/>
                <w:sz w:val="24"/>
              </w:rPr>
            </w:pPr>
            <w:r>
              <w:rPr>
                <w:rFonts w:ascii="Times New Roman" w:hAnsi="Times New Roman"/>
                <w:sz w:val="24"/>
              </w:rPr>
              <w:t>15 000 m</w:t>
            </w:r>
          </w:p>
        </w:tc>
        <w:tc>
          <w:tcPr>
            <w:tcW w:w="0" w:type="auto"/>
            <w:shd w:val="clear" w:color="auto" w:fill="D9D9D9"/>
          </w:tcPr>
          <w:p w14:paraId="4E2CD183" w14:textId="08EF6806" w:rsidR="00610598" w:rsidRPr="00610598" w:rsidRDefault="00610598" w:rsidP="00F54412">
            <w:pPr>
              <w:pStyle w:val="TableParagraph"/>
              <w:jc w:val="center"/>
              <w:rPr>
                <w:rFonts w:ascii="Times New Roman" w:hAnsi="Times New Roman"/>
                <w:noProof/>
                <w:sz w:val="24"/>
              </w:rPr>
            </w:pPr>
            <w:r>
              <w:rPr>
                <w:rFonts w:ascii="Times New Roman" w:hAnsi="Times New Roman"/>
                <w:sz w:val="24"/>
              </w:rPr>
              <w:t>15 000 m</w:t>
            </w:r>
          </w:p>
        </w:tc>
      </w:tr>
      <w:tr w:rsidR="00610598" w:rsidRPr="00610598" w14:paraId="6F75F006" w14:textId="77777777" w:rsidTr="00A5100B">
        <w:tc>
          <w:tcPr>
            <w:tcW w:w="0" w:type="auto"/>
            <w:shd w:val="clear" w:color="auto" w:fill="D9D9D9"/>
          </w:tcPr>
          <w:p w14:paraId="2DDFDEB0" w14:textId="77777777" w:rsidR="00610598" w:rsidRPr="00610598" w:rsidRDefault="00610598" w:rsidP="00F54412">
            <w:pPr>
              <w:pStyle w:val="TableParagraph"/>
              <w:jc w:val="center"/>
              <w:rPr>
                <w:rFonts w:ascii="Times New Roman" w:hAnsi="Times New Roman"/>
                <w:noProof/>
                <w:sz w:val="24"/>
              </w:rPr>
            </w:pPr>
            <w:r>
              <w:rPr>
                <w:rFonts w:ascii="Times New Roman" w:hAnsi="Times New Roman"/>
                <w:sz w:val="24"/>
              </w:rPr>
              <w:t>Slīpums</w:t>
            </w:r>
          </w:p>
        </w:tc>
        <w:tc>
          <w:tcPr>
            <w:tcW w:w="0" w:type="auto"/>
            <w:shd w:val="clear" w:color="auto" w:fill="D9D9D9"/>
          </w:tcPr>
          <w:p w14:paraId="006ECCE6" w14:textId="77777777" w:rsidR="00610598" w:rsidRPr="00610598" w:rsidRDefault="00610598" w:rsidP="00F54412">
            <w:pPr>
              <w:jc w:val="center"/>
              <w:rPr>
                <w:rFonts w:ascii="Times New Roman" w:hAnsi="Times New Roman"/>
                <w:noProof/>
                <w:sz w:val="24"/>
              </w:rPr>
            </w:pPr>
          </w:p>
        </w:tc>
        <w:tc>
          <w:tcPr>
            <w:tcW w:w="0" w:type="auto"/>
            <w:shd w:val="clear" w:color="auto" w:fill="D9D9D9"/>
          </w:tcPr>
          <w:p w14:paraId="35B7478E" w14:textId="77777777" w:rsidR="00610598" w:rsidRPr="00610598" w:rsidRDefault="00610598" w:rsidP="00F54412">
            <w:pPr>
              <w:jc w:val="center"/>
              <w:rPr>
                <w:rFonts w:ascii="Times New Roman" w:hAnsi="Times New Roman"/>
                <w:noProof/>
                <w:sz w:val="24"/>
              </w:rPr>
            </w:pPr>
          </w:p>
        </w:tc>
        <w:tc>
          <w:tcPr>
            <w:tcW w:w="0" w:type="auto"/>
            <w:shd w:val="clear" w:color="auto" w:fill="D9D9D9"/>
          </w:tcPr>
          <w:p w14:paraId="5340EEAC" w14:textId="77777777" w:rsidR="00610598" w:rsidRPr="00610598" w:rsidRDefault="00610598" w:rsidP="00F54412">
            <w:pPr>
              <w:jc w:val="center"/>
              <w:rPr>
                <w:rFonts w:ascii="Times New Roman" w:hAnsi="Times New Roman"/>
                <w:noProof/>
                <w:sz w:val="24"/>
              </w:rPr>
            </w:pPr>
          </w:p>
        </w:tc>
        <w:tc>
          <w:tcPr>
            <w:tcW w:w="0" w:type="auto"/>
            <w:shd w:val="clear" w:color="auto" w:fill="D9D9D9"/>
          </w:tcPr>
          <w:p w14:paraId="7D112ADA" w14:textId="77777777" w:rsidR="00610598" w:rsidRPr="00610598" w:rsidRDefault="00610598" w:rsidP="00F54412">
            <w:pPr>
              <w:jc w:val="center"/>
              <w:rPr>
                <w:rFonts w:ascii="Times New Roman" w:hAnsi="Times New Roman"/>
                <w:noProof/>
                <w:sz w:val="24"/>
              </w:rPr>
            </w:pPr>
          </w:p>
        </w:tc>
        <w:tc>
          <w:tcPr>
            <w:tcW w:w="0" w:type="auto"/>
            <w:shd w:val="clear" w:color="auto" w:fill="D9D9D9"/>
          </w:tcPr>
          <w:p w14:paraId="16A5DC64" w14:textId="77777777" w:rsidR="00610598" w:rsidRPr="00610598" w:rsidRDefault="00610598" w:rsidP="00F54412">
            <w:pPr>
              <w:jc w:val="center"/>
              <w:rPr>
                <w:rFonts w:ascii="Times New Roman" w:hAnsi="Times New Roman"/>
                <w:noProof/>
                <w:sz w:val="24"/>
              </w:rPr>
            </w:pPr>
          </w:p>
        </w:tc>
        <w:tc>
          <w:tcPr>
            <w:tcW w:w="0" w:type="auto"/>
            <w:shd w:val="clear" w:color="auto" w:fill="D9D9D9"/>
          </w:tcPr>
          <w:p w14:paraId="7404B115" w14:textId="77777777" w:rsidR="00610598" w:rsidRPr="00610598" w:rsidRDefault="00610598" w:rsidP="00F54412">
            <w:pPr>
              <w:jc w:val="center"/>
              <w:rPr>
                <w:rFonts w:ascii="Times New Roman" w:hAnsi="Times New Roman"/>
                <w:noProof/>
                <w:sz w:val="24"/>
              </w:rPr>
            </w:pPr>
          </w:p>
        </w:tc>
        <w:tc>
          <w:tcPr>
            <w:tcW w:w="0" w:type="auto"/>
            <w:shd w:val="clear" w:color="auto" w:fill="D9D9D9"/>
          </w:tcPr>
          <w:p w14:paraId="730A5AC7" w14:textId="77777777" w:rsidR="00610598" w:rsidRPr="00610598" w:rsidRDefault="00610598" w:rsidP="00F54412">
            <w:pPr>
              <w:jc w:val="center"/>
              <w:rPr>
                <w:rFonts w:ascii="Times New Roman" w:hAnsi="Times New Roman"/>
                <w:noProof/>
                <w:sz w:val="24"/>
              </w:rPr>
            </w:pPr>
          </w:p>
        </w:tc>
        <w:tc>
          <w:tcPr>
            <w:tcW w:w="0" w:type="auto"/>
            <w:shd w:val="clear" w:color="auto" w:fill="D9D9D9"/>
          </w:tcPr>
          <w:p w14:paraId="6F4970B6" w14:textId="77777777" w:rsidR="00610598" w:rsidRPr="00610598" w:rsidRDefault="00610598" w:rsidP="00F54412">
            <w:pPr>
              <w:jc w:val="center"/>
              <w:rPr>
                <w:rFonts w:ascii="Times New Roman" w:hAnsi="Times New Roman"/>
                <w:noProof/>
                <w:sz w:val="24"/>
              </w:rPr>
            </w:pPr>
          </w:p>
        </w:tc>
      </w:tr>
      <w:tr w:rsidR="00610598" w:rsidRPr="00610598" w14:paraId="4AE4A63A" w14:textId="77777777" w:rsidTr="00A5100B">
        <w:tc>
          <w:tcPr>
            <w:tcW w:w="0" w:type="auto"/>
            <w:shd w:val="clear" w:color="auto" w:fill="D9D9D9"/>
          </w:tcPr>
          <w:p w14:paraId="1A860467" w14:textId="77777777" w:rsidR="00610598" w:rsidRPr="00610598" w:rsidRDefault="00610598" w:rsidP="00F54412">
            <w:pPr>
              <w:pStyle w:val="TableParagraph"/>
              <w:jc w:val="center"/>
              <w:rPr>
                <w:rFonts w:ascii="Times New Roman" w:hAnsi="Times New Roman"/>
                <w:noProof/>
                <w:sz w:val="24"/>
              </w:rPr>
            </w:pPr>
            <w:r>
              <w:rPr>
                <w:rFonts w:ascii="Times New Roman" w:hAnsi="Times New Roman"/>
                <w:sz w:val="24"/>
              </w:rPr>
              <w:t xml:space="preserve">a) </w:t>
            </w:r>
            <w:proofErr w:type="spellStart"/>
            <w:r>
              <w:rPr>
                <w:rFonts w:ascii="Times New Roman" w:hAnsi="Times New Roman"/>
                <w:i/>
                <w:iCs/>
                <w:sz w:val="24"/>
              </w:rPr>
              <w:t>PAPI</w:t>
            </w:r>
            <w:r>
              <w:rPr>
                <w:rFonts w:ascii="Times New Roman" w:hAnsi="Times New Roman"/>
                <w:sz w:val="24"/>
                <w:vertAlign w:val="superscript"/>
              </w:rPr>
              <w:t>1</w:t>
            </w:r>
            <w:proofErr w:type="spellEnd"/>
          </w:p>
        </w:tc>
        <w:tc>
          <w:tcPr>
            <w:tcW w:w="0" w:type="auto"/>
            <w:shd w:val="clear" w:color="auto" w:fill="D9D9D9"/>
          </w:tcPr>
          <w:p w14:paraId="22639E63" w14:textId="23A2F168" w:rsidR="00610598" w:rsidRPr="00610598" w:rsidRDefault="00FD1FAA" w:rsidP="00F54412">
            <w:pPr>
              <w:pStyle w:val="TableParagraph"/>
              <w:jc w:val="center"/>
              <w:rPr>
                <w:rFonts w:ascii="Times New Roman" w:eastAsia="Calibri" w:hAnsi="Times New Roman" w:cs="Calibri"/>
                <w:noProof/>
                <w:sz w:val="24"/>
                <w:szCs w:val="20"/>
              </w:rPr>
            </w:pPr>
            <w:r>
              <w:rPr>
                <w:rFonts w:ascii="Times New Roman" w:hAnsi="Times New Roman"/>
                <w:sz w:val="24"/>
              </w:rPr>
              <w:t>–</w:t>
            </w:r>
          </w:p>
        </w:tc>
        <w:tc>
          <w:tcPr>
            <w:tcW w:w="0" w:type="auto"/>
            <w:shd w:val="clear" w:color="auto" w:fill="D9D9D9"/>
          </w:tcPr>
          <w:p w14:paraId="62C013EE" w14:textId="77777777" w:rsidR="00610598" w:rsidRPr="00610598" w:rsidRDefault="00610598" w:rsidP="00F54412">
            <w:pPr>
              <w:pStyle w:val="TableParagraph"/>
              <w:jc w:val="center"/>
              <w:rPr>
                <w:rFonts w:ascii="Times New Roman" w:eastAsia="Calibri" w:hAnsi="Times New Roman" w:cs="Calibri"/>
                <w:noProof/>
                <w:sz w:val="24"/>
                <w:szCs w:val="20"/>
              </w:rPr>
            </w:pPr>
            <w:r>
              <w:rPr>
                <w:rFonts w:ascii="Times New Roman" w:hAnsi="Times New Roman"/>
                <w:sz w:val="24"/>
              </w:rPr>
              <w:t>A–0,57°</w:t>
            </w:r>
          </w:p>
        </w:tc>
        <w:tc>
          <w:tcPr>
            <w:tcW w:w="0" w:type="auto"/>
            <w:shd w:val="clear" w:color="auto" w:fill="D9D9D9"/>
          </w:tcPr>
          <w:p w14:paraId="7DC974BD" w14:textId="77777777" w:rsidR="00610598" w:rsidRPr="00610598" w:rsidRDefault="00610598" w:rsidP="00F54412">
            <w:pPr>
              <w:pStyle w:val="TableParagraph"/>
              <w:jc w:val="center"/>
              <w:rPr>
                <w:rFonts w:ascii="Times New Roman" w:eastAsia="Calibri" w:hAnsi="Times New Roman" w:cs="Calibri"/>
                <w:noProof/>
                <w:sz w:val="24"/>
                <w:szCs w:val="20"/>
              </w:rPr>
            </w:pPr>
            <w:r>
              <w:rPr>
                <w:rFonts w:ascii="Times New Roman" w:hAnsi="Times New Roman"/>
                <w:sz w:val="24"/>
              </w:rPr>
              <w:t>A–0,57°</w:t>
            </w:r>
          </w:p>
        </w:tc>
        <w:tc>
          <w:tcPr>
            <w:tcW w:w="0" w:type="auto"/>
            <w:shd w:val="clear" w:color="auto" w:fill="D9D9D9"/>
          </w:tcPr>
          <w:p w14:paraId="34906A5A" w14:textId="77777777" w:rsidR="00610598" w:rsidRPr="00610598" w:rsidRDefault="00610598" w:rsidP="00F54412">
            <w:pPr>
              <w:pStyle w:val="TableParagraph"/>
              <w:jc w:val="center"/>
              <w:rPr>
                <w:rFonts w:ascii="Times New Roman" w:eastAsia="Calibri" w:hAnsi="Times New Roman" w:cs="Calibri"/>
                <w:noProof/>
                <w:sz w:val="24"/>
                <w:szCs w:val="20"/>
              </w:rPr>
            </w:pPr>
            <w:r>
              <w:rPr>
                <w:rFonts w:ascii="Times New Roman" w:hAnsi="Times New Roman"/>
                <w:sz w:val="24"/>
              </w:rPr>
              <w:t>A–0,57°</w:t>
            </w:r>
          </w:p>
        </w:tc>
        <w:tc>
          <w:tcPr>
            <w:tcW w:w="0" w:type="auto"/>
            <w:shd w:val="clear" w:color="auto" w:fill="D9D9D9"/>
          </w:tcPr>
          <w:p w14:paraId="234CC38E" w14:textId="77777777" w:rsidR="00610598" w:rsidRPr="00610598" w:rsidRDefault="00610598" w:rsidP="00F54412">
            <w:pPr>
              <w:pStyle w:val="TableParagraph"/>
              <w:jc w:val="center"/>
              <w:rPr>
                <w:rFonts w:ascii="Times New Roman" w:eastAsia="Calibri" w:hAnsi="Times New Roman" w:cs="Calibri"/>
                <w:noProof/>
                <w:sz w:val="24"/>
                <w:szCs w:val="20"/>
              </w:rPr>
            </w:pPr>
            <w:r>
              <w:rPr>
                <w:rFonts w:ascii="Times New Roman" w:hAnsi="Times New Roman"/>
                <w:sz w:val="24"/>
              </w:rPr>
              <w:t>A–0,57°</w:t>
            </w:r>
          </w:p>
        </w:tc>
        <w:tc>
          <w:tcPr>
            <w:tcW w:w="0" w:type="auto"/>
            <w:shd w:val="clear" w:color="auto" w:fill="D9D9D9"/>
          </w:tcPr>
          <w:p w14:paraId="52F6F5A7" w14:textId="77777777" w:rsidR="00610598" w:rsidRPr="00610598" w:rsidRDefault="00610598" w:rsidP="00F54412">
            <w:pPr>
              <w:pStyle w:val="TableParagraph"/>
              <w:jc w:val="center"/>
              <w:rPr>
                <w:rFonts w:ascii="Times New Roman" w:eastAsia="Calibri" w:hAnsi="Times New Roman" w:cs="Calibri"/>
                <w:noProof/>
                <w:sz w:val="24"/>
                <w:szCs w:val="20"/>
              </w:rPr>
            </w:pPr>
            <w:r>
              <w:rPr>
                <w:rFonts w:ascii="Times New Roman" w:hAnsi="Times New Roman"/>
                <w:sz w:val="24"/>
              </w:rPr>
              <w:t>A–0,57°</w:t>
            </w:r>
          </w:p>
        </w:tc>
        <w:tc>
          <w:tcPr>
            <w:tcW w:w="0" w:type="auto"/>
            <w:shd w:val="clear" w:color="auto" w:fill="D9D9D9"/>
          </w:tcPr>
          <w:p w14:paraId="673AE40D" w14:textId="77777777" w:rsidR="00610598" w:rsidRPr="00610598" w:rsidRDefault="00610598" w:rsidP="00F54412">
            <w:pPr>
              <w:pStyle w:val="TableParagraph"/>
              <w:jc w:val="center"/>
              <w:rPr>
                <w:rFonts w:ascii="Times New Roman" w:eastAsia="Calibri" w:hAnsi="Times New Roman" w:cs="Calibri"/>
                <w:noProof/>
                <w:sz w:val="24"/>
                <w:szCs w:val="20"/>
              </w:rPr>
            </w:pPr>
            <w:r>
              <w:rPr>
                <w:rFonts w:ascii="Times New Roman" w:hAnsi="Times New Roman"/>
                <w:sz w:val="24"/>
              </w:rPr>
              <w:t>A–0,57°</w:t>
            </w:r>
          </w:p>
        </w:tc>
        <w:tc>
          <w:tcPr>
            <w:tcW w:w="0" w:type="auto"/>
            <w:shd w:val="clear" w:color="auto" w:fill="D9D9D9"/>
          </w:tcPr>
          <w:p w14:paraId="594BC580" w14:textId="77777777" w:rsidR="00610598" w:rsidRPr="00610598" w:rsidRDefault="00610598" w:rsidP="00F54412">
            <w:pPr>
              <w:pStyle w:val="TableParagraph"/>
              <w:jc w:val="center"/>
              <w:rPr>
                <w:rFonts w:ascii="Times New Roman" w:eastAsia="Calibri" w:hAnsi="Times New Roman" w:cs="Calibri"/>
                <w:noProof/>
                <w:sz w:val="24"/>
                <w:szCs w:val="20"/>
              </w:rPr>
            </w:pPr>
            <w:r>
              <w:rPr>
                <w:rFonts w:ascii="Times New Roman" w:hAnsi="Times New Roman"/>
                <w:sz w:val="24"/>
              </w:rPr>
              <w:t>A–0,57°</w:t>
            </w:r>
          </w:p>
        </w:tc>
      </w:tr>
      <w:tr w:rsidR="00610598" w:rsidRPr="00610598" w14:paraId="251B9194" w14:textId="77777777" w:rsidTr="00A5100B">
        <w:tc>
          <w:tcPr>
            <w:tcW w:w="0" w:type="auto"/>
            <w:shd w:val="clear" w:color="auto" w:fill="D9D9D9"/>
          </w:tcPr>
          <w:p w14:paraId="40C9DA09" w14:textId="77777777" w:rsidR="00610598" w:rsidRPr="00610598" w:rsidRDefault="00610598" w:rsidP="00F54412">
            <w:pPr>
              <w:pStyle w:val="TableParagraph"/>
              <w:jc w:val="center"/>
              <w:rPr>
                <w:rFonts w:ascii="Times New Roman" w:hAnsi="Times New Roman"/>
                <w:noProof/>
                <w:sz w:val="24"/>
              </w:rPr>
            </w:pPr>
            <w:r>
              <w:rPr>
                <w:rFonts w:ascii="Times New Roman" w:hAnsi="Times New Roman"/>
                <w:sz w:val="24"/>
              </w:rPr>
              <w:t xml:space="preserve">b) </w:t>
            </w:r>
            <w:proofErr w:type="spellStart"/>
            <w:r>
              <w:rPr>
                <w:rFonts w:ascii="Times New Roman" w:hAnsi="Times New Roman"/>
                <w:i/>
                <w:iCs/>
                <w:sz w:val="24"/>
              </w:rPr>
              <w:t>APAPI</w:t>
            </w:r>
            <w:r>
              <w:rPr>
                <w:rFonts w:ascii="Times New Roman" w:hAnsi="Times New Roman"/>
                <w:sz w:val="24"/>
                <w:vertAlign w:val="superscript"/>
              </w:rPr>
              <w:t>1</w:t>
            </w:r>
            <w:proofErr w:type="spellEnd"/>
          </w:p>
        </w:tc>
        <w:tc>
          <w:tcPr>
            <w:tcW w:w="0" w:type="auto"/>
            <w:shd w:val="clear" w:color="auto" w:fill="D9D9D9"/>
          </w:tcPr>
          <w:p w14:paraId="1ABE5261" w14:textId="77777777" w:rsidR="00610598" w:rsidRPr="00610598" w:rsidRDefault="00610598" w:rsidP="00F54412">
            <w:pPr>
              <w:pStyle w:val="TableParagraph"/>
              <w:jc w:val="center"/>
              <w:rPr>
                <w:rFonts w:ascii="Times New Roman" w:eastAsia="Calibri" w:hAnsi="Times New Roman" w:cs="Calibri"/>
                <w:noProof/>
                <w:sz w:val="24"/>
                <w:szCs w:val="20"/>
              </w:rPr>
            </w:pPr>
            <w:r>
              <w:rPr>
                <w:rFonts w:ascii="Times New Roman" w:hAnsi="Times New Roman"/>
                <w:sz w:val="24"/>
              </w:rPr>
              <w:t>A–0,9°</w:t>
            </w:r>
          </w:p>
        </w:tc>
        <w:tc>
          <w:tcPr>
            <w:tcW w:w="0" w:type="auto"/>
            <w:shd w:val="clear" w:color="auto" w:fill="D9D9D9"/>
          </w:tcPr>
          <w:p w14:paraId="126B152E" w14:textId="77777777" w:rsidR="00610598" w:rsidRPr="00610598" w:rsidRDefault="00610598" w:rsidP="00F54412">
            <w:pPr>
              <w:pStyle w:val="TableParagraph"/>
              <w:jc w:val="center"/>
              <w:rPr>
                <w:rFonts w:ascii="Times New Roman" w:eastAsia="Calibri" w:hAnsi="Times New Roman" w:cs="Calibri"/>
                <w:noProof/>
                <w:sz w:val="24"/>
                <w:szCs w:val="20"/>
              </w:rPr>
            </w:pPr>
            <w:r>
              <w:rPr>
                <w:rFonts w:ascii="Times New Roman" w:hAnsi="Times New Roman"/>
                <w:sz w:val="24"/>
              </w:rPr>
              <w:t>A–0,9°</w:t>
            </w:r>
          </w:p>
        </w:tc>
        <w:tc>
          <w:tcPr>
            <w:tcW w:w="0" w:type="auto"/>
            <w:shd w:val="clear" w:color="auto" w:fill="D9D9D9"/>
          </w:tcPr>
          <w:p w14:paraId="31183332" w14:textId="77777777" w:rsidR="00610598" w:rsidRPr="00610598" w:rsidRDefault="00610598" w:rsidP="00F54412">
            <w:pPr>
              <w:pStyle w:val="TableParagraph"/>
              <w:jc w:val="center"/>
              <w:rPr>
                <w:rFonts w:ascii="Times New Roman" w:eastAsia="Calibri" w:hAnsi="Times New Roman" w:cs="Calibri"/>
                <w:noProof/>
                <w:sz w:val="24"/>
                <w:szCs w:val="20"/>
              </w:rPr>
            </w:pPr>
            <w:r>
              <w:rPr>
                <w:rFonts w:ascii="Times New Roman" w:hAnsi="Times New Roman"/>
                <w:sz w:val="24"/>
              </w:rPr>
              <w:t>–</w:t>
            </w:r>
          </w:p>
        </w:tc>
        <w:tc>
          <w:tcPr>
            <w:tcW w:w="0" w:type="auto"/>
            <w:shd w:val="clear" w:color="auto" w:fill="D9D9D9"/>
          </w:tcPr>
          <w:p w14:paraId="0870C276" w14:textId="77777777" w:rsidR="00610598" w:rsidRPr="00610598" w:rsidRDefault="00610598" w:rsidP="00F54412">
            <w:pPr>
              <w:pStyle w:val="TableParagraph"/>
              <w:jc w:val="center"/>
              <w:rPr>
                <w:rFonts w:ascii="Times New Roman" w:eastAsia="Calibri" w:hAnsi="Times New Roman" w:cs="Calibri"/>
                <w:noProof/>
                <w:sz w:val="24"/>
                <w:szCs w:val="20"/>
              </w:rPr>
            </w:pPr>
            <w:r>
              <w:rPr>
                <w:rFonts w:ascii="Times New Roman" w:hAnsi="Times New Roman"/>
                <w:sz w:val="24"/>
              </w:rPr>
              <w:t>–</w:t>
            </w:r>
          </w:p>
        </w:tc>
        <w:tc>
          <w:tcPr>
            <w:tcW w:w="0" w:type="auto"/>
            <w:shd w:val="clear" w:color="auto" w:fill="D9D9D9"/>
          </w:tcPr>
          <w:p w14:paraId="68E0CC4E" w14:textId="77777777" w:rsidR="00610598" w:rsidRPr="00610598" w:rsidRDefault="00610598" w:rsidP="00F54412">
            <w:pPr>
              <w:pStyle w:val="TableParagraph"/>
              <w:jc w:val="center"/>
              <w:rPr>
                <w:rFonts w:ascii="Times New Roman" w:eastAsia="Calibri" w:hAnsi="Times New Roman" w:cs="Calibri"/>
                <w:noProof/>
                <w:sz w:val="24"/>
                <w:szCs w:val="20"/>
              </w:rPr>
            </w:pPr>
            <w:r>
              <w:rPr>
                <w:rFonts w:ascii="Times New Roman" w:hAnsi="Times New Roman"/>
                <w:sz w:val="24"/>
              </w:rPr>
              <w:t>A–0,9°</w:t>
            </w:r>
          </w:p>
        </w:tc>
        <w:tc>
          <w:tcPr>
            <w:tcW w:w="0" w:type="auto"/>
            <w:shd w:val="clear" w:color="auto" w:fill="D9D9D9"/>
          </w:tcPr>
          <w:p w14:paraId="130AC952" w14:textId="77777777" w:rsidR="00610598" w:rsidRPr="00610598" w:rsidRDefault="00610598" w:rsidP="00F54412">
            <w:pPr>
              <w:pStyle w:val="TableParagraph"/>
              <w:jc w:val="center"/>
              <w:rPr>
                <w:rFonts w:ascii="Times New Roman" w:eastAsia="Calibri" w:hAnsi="Times New Roman" w:cs="Calibri"/>
                <w:noProof/>
                <w:sz w:val="24"/>
                <w:szCs w:val="20"/>
              </w:rPr>
            </w:pPr>
            <w:r>
              <w:rPr>
                <w:rFonts w:ascii="Times New Roman" w:hAnsi="Times New Roman"/>
                <w:sz w:val="24"/>
              </w:rPr>
              <w:t>A–0,9°</w:t>
            </w:r>
          </w:p>
        </w:tc>
        <w:tc>
          <w:tcPr>
            <w:tcW w:w="0" w:type="auto"/>
            <w:shd w:val="clear" w:color="auto" w:fill="D9D9D9"/>
          </w:tcPr>
          <w:p w14:paraId="1FDA015E" w14:textId="77777777" w:rsidR="00610598" w:rsidRPr="00610598" w:rsidRDefault="00610598" w:rsidP="00F54412">
            <w:pPr>
              <w:pStyle w:val="TableParagraph"/>
              <w:jc w:val="center"/>
              <w:rPr>
                <w:rFonts w:ascii="Times New Roman" w:eastAsia="Calibri" w:hAnsi="Times New Roman" w:cs="Calibri"/>
                <w:noProof/>
                <w:sz w:val="24"/>
                <w:szCs w:val="20"/>
              </w:rPr>
            </w:pPr>
            <w:r>
              <w:rPr>
                <w:rFonts w:ascii="Times New Roman" w:hAnsi="Times New Roman"/>
                <w:sz w:val="24"/>
              </w:rPr>
              <w:t>–</w:t>
            </w:r>
          </w:p>
        </w:tc>
        <w:tc>
          <w:tcPr>
            <w:tcW w:w="0" w:type="auto"/>
            <w:shd w:val="clear" w:color="auto" w:fill="D9D9D9"/>
          </w:tcPr>
          <w:p w14:paraId="09733DEE" w14:textId="77777777" w:rsidR="00610598" w:rsidRPr="00610598" w:rsidRDefault="00610598" w:rsidP="00F54412">
            <w:pPr>
              <w:pStyle w:val="TableParagraph"/>
              <w:jc w:val="center"/>
              <w:rPr>
                <w:rFonts w:ascii="Times New Roman" w:eastAsia="Calibri" w:hAnsi="Times New Roman" w:cs="Calibri"/>
                <w:noProof/>
                <w:sz w:val="24"/>
                <w:szCs w:val="20"/>
              </w:rPr>
            </w:pPr>
            <w:r>
              <w:rPr>
                <w:rFonts w:ascii="Times New Roman" w:hAnsi="Times New Roman"/>
                <w:sz w:val="24"/>
              </w:rPr>
              <w:t>–</w:t>
            </w:r>
          </w:p>
        </w:tc>
      </w:tr>
      <w:tr w:rsidR="00610598" w:rsidRPr="00610598" w14:paraId="5D46DB14" w14:textId="77777777" w:rsidTr="00A5100B">
        <w:tc>
          <w:tcPr>
            <w:tcW w:w="0" w:type="auto"/>
            <w:gridSpan w:val="9"/>
            <w:shd w:val="clear" w:color="auto" w:fill="D9D9D9"/>
          </w:tcPr>
          <w:p w14:paraId="2DACA47F"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vertAlign w:val="superscript"/>
              </w:rPr>
              <w:t>1</w:t>
            </w:r>
            <w:r>
              <w:rPr>
                <w:rFonts w:ascii="Times New Roman" w:hAnsi="Times New Roman"/>
                <w:sz w:val="24"/>
              </w:rPr>
              <w:t xml:space="preserve"> Leņķi atbilstoši tam, kā norādīts M-5. attēlā.</w:t>
            </w:r>
          </w:p>
          <w:p w14:paraId="532F6BC9" w14:textId="77777777" w:rsidR="00610598" w:rsidRPr="00610598" w:rsidRDefault="00610598" w:rsidP="003079B0">
            <w:pPr>
              <w:pStyle w:val="TableParagraph"/>
              <w:jc w:val="both"/>
              <w:rPr>
                <w:rFonts w:ascii="Times New Roman" w:hAnsi="Times New Roman"/>
                <w:noProof/>
                <w:sz w:val="24"/>
              </w:rPr>
            </w:pPr>
            <w:r>
              <w:rPr>
                <w:rFonts w:ascii="Times New Roman" w:hAnsi="Times New Roman"/>
                <w:sz w:val="24"/>
                <w:vertAlign w:val="superscript"/>
              </w:rPr>
              <w:t>2</w:t>
            </w:r>
            <w:r>
              <w:rPr>
                <w:rFonts w:ascii="Times New Roman" w:hAnsi="Times New Roman"/>
                <w:sz w:val="24"/>
              </w:rPr>
              <w:t xml:space="preserve"> </w:t>
            </w:r>
            <w:proofErr w:type="spellStart"/>
            <w:r>
              <w:rPr>
                <w:rFonts w:ascii="Times New Roman" w:hAnsi="Times New Roman"/>
                <w:sz w:val="24"/>
              </w:rPr>
              <w:t>D</w:t>
            </w:r>
            <w:r>
              <w:rPr>
                <w:rFonts w:ascii="Times New Roman" w:hAnsi="Times New Roman"/>
                <w:sz w:val="24"/>
                <w:vertAlign w:val="subscript"/>
              </w:rPr>
              <w:t>1</w:t>
            </w:r>
            <w:proofErr w:type="spellEnd"/>
            <w:r>
              <w:rPr>
                <w:rFonts w:ascii="Times New Roman" w:hAnsi="Times New Roman"/>
                <w:sz w:val="24"/>
              </w:rPr>
              <w:t xml:space="preserve"> ir vizuālās glisādes indikācijas sistēmas attālums no skrejceļa sliekšņa pirms jebkādas pārvietošanas, ko veic, lai objekts nebūtu no šķēršļiem aizsargājamajā virsmā (skat. M-4. attēlu). No šķēršļiem aizsargājamās virsmas sākums ir saistīts ar vizuālās glisādes indikācijas sistēmas novietojumu tā, lai, pārvietojot </w:t>
            </w:r>
            <w:r>
              <w:rPr>
                <w:rFonts w:ascii="Times New Roman" w:hAnsi="Times New Roman"/>
                <w:i/>
                <w:iCs/>
                <w:sz w:val="24"/>
              </w:rPr>
              <w:t>PAPI</w:t>
            </w:r>
            <w:r>
              <w:rPr>
                <w:rFonts w:ascii="Times New Roman" w:hAnsi="Times New Roman"/>
                <w:sz w:val="24"/>
              </w:rPr>
              <w:t xml:space="preserve">, izveidotos tāda no šķēršļiem aizsargājamās virsmas sākuma nobīde, kas ir vienāda ar </w:t>
            </w:r>
            <w:r>
              <w:rPr>
                <w:rFonts w:ascii="Times New Roman" w:hAnsi="Times New Roman"/>
                <w:i/>
                <w:iCs/>
                <w:sz w:val="24"/>
              </w:rPr>
              <w:t>PAPI</w:t>
            </w:r>
            <w:r>
              <w:rPr>
                <w:rFonts w:ascii="Times New Roman" w:hAnsi="Times New Roman"/>
                <w:sz w:val="24"/>
              </w:rPr>
              <w:t xml:space="preserve"> nobīdi.</w:t>
            </w:r>
          </w:p>
        </w:tc>
      </w:tr>
    </w:tbl>
    <w:p w14:paraId="7CF28467" w14:textId="77777777" w:rsidR="00F54412" w:rsidRDefault="00F54412" w:rsidP="00610598">
      <w:pPr>
        <w:jc w:val="both"/>
        <w:rPr>
          <w:rFonts w:ascii="Times New Roman" w:hAnsi="Times New Roman"/>
          <w:b/>
          <w:i/>
          <w:noProof/>
          <w:sz w:val="24"/>
        </w:rPr>
      </w:pPr>
    </w:p>
    <w:p w14:paraId="024F7F09" w14:textId="4576E315" w:rsidR="00610598" w:rsidRPr="00610598" w:rsidRDefault="00610598" w:rsidP="00610598">
      <w:pPr>
        <w:jc w:val="both"/>
        <w:rPr>
          <w:rFonts w:ascii="Times New Roman" w:hAnsi="Times New Roman"/>
          <w:b/>
          <w:i/>
          <w:noProof/>
          <w:sz w:val="24"/>
        </w:rPr>
      </w:pPr>
      <w:r>
        <w:rPr>
          <w:rFonts w:ascii="Times New Roman" w:hAnsi="Times New Roman"/>
          <w:b/>
          <w:i/>
          <w:sz w:val="24"/>
        </w:rPr>
        <w:t>M-2. tabula. No šķēršļiem aizsargājamas virsmas izmēri un slīpumi</w:t>
      </w:r>
    </w:p>
    <w:p w14:paraId="3EC93DE8" w14:textId="77777777" w:rsidR="00610598" w:rsidRPr="00610598" w:rsidRDefault="00610598" w:rsidP="00610598">
      <w:pPr>
        <w:jc w:val="both"/>
        <w:rPr>
          <w:rFonts w:ascii="Times New Roman" w:eastAsia="Calibri" w:hAnsi="Times New Roman" w:cs="Calibri"/>
          <w:noProof/>
          <w:sz w:val="24"/>
          <w:szCs w:val="18"/>
        </w:rPr>
      </w:pPr>
    </w:p>
    <w:p w14:paraId="4958CB9E" w14:textId="77777777" w:rsidR="00610598" w:rsidRPr="00610598" w:rsidRDefault="00610598" w:rsidP="00610598">
      <w:pPr>
        <w:jc w:val="both"/>
        <w:rPr>
          <w:rFonts w:ascii="Times New Roman" w:eastAsia="Calibri" w:hAnsi="Times New Roman" w:cs="Calibri"/>
          <w:b/>
          <w:bCs/>
          <w:i/>
          <w:noProof/>
          <w:sz w:val="24"/>
          <w:szCs w:val="21"/>
        </w:rPr>
      </w:pPr>
    </w:p>
    <w:p w14:paraId="6E88512D" w14:textId="12B35CB4" w:rsidR="00610598" w:rsidRPr="00610598" w:rsidRDefault="007727B2" w:rsidP="00610598">
      <w:pPr>
        <w:jc w:val="both"/>
        <w:rPr>
          <w:rFonts w:ascii="Times New Roman" w:eastAsia="Calibri" w:hAnsi="Times New Roman" w:cs="Calibri"/>
          <w:noProof/>
          <w:sz w:val="24"/>
          <w:szCs w:val="20"/>
        </w:rPr>
      </w:pPr>
      <w:r w:rsidRPr="001B061C">
        <w:rPr>
          <w:rFonts w:ascii="Times New Roman" w:hAnsi="Times New Roman" w:cs="Times New Roman"/>
          <w:noProof/>
          <w:sz w:val="24"/>
        </w:rPr>
        <w:lastRenderedPageBreak/>
        <w:drawing>
          <wp:inline distT="0" distB="0" distL="0" distR="0" wp14:anchorId="05F823E2" wp14:editId="1B855B50">
            <wp:extent cx="5300345" cy="4046855"/>
            <wp:effectExtent l="0" t="0" r="0" b="0"/>
            <wp:docPr id="16" name="Picture 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00345" cy="4046855"/>
                    </a:xfrm>
                    <a:prstGeom prst="rect">
                      <a:avLst/>
                    </a:prstGeom>
                    <a:noFill/>
                    <a:ln>
                      <a:noFill/>
                    </a:ln>
                  </pic:spPr>
                </pic:pic>
              </a:graphicData>
            </a:graphic>
          </wp:inline>
        </w:drawing>
      </w:r>
    </w:p>
    <w:p w14:paraId="7E9F10F2" w14:textId="435F69EB" w:rsidR="00610598" w:rsidRPr="00610598" w:rsidRDefault="00610598" w:rsidP="00610598">
      <w:pPr>
        <w:jc w:val="both"/>
        <w:rPr>
          <w:rFonts w:ascii="Times New Roman" w:hAnsi="Times New Roman"/>
          <w:b/>
          <w:i/>
          <w:noProof/>
          <w:sz w:val="24"/>
        </w:rPr>
      </w:pPr>
      <w:r>
        <w:rPr>
          <w:rFonts w:ascii="Times New Roman" w:hAnsi="Times New Roman"/>
          <w:b/>
          <w:i/>
          <w:sz w:val="24"/>
        </w:rPr>
        <w:t>M-6. attēls. No šķēršļiem aizsargājama virsma vizuālajām glisādes indikācijas sistēmām</w:t>
      </w:r>
    </w:p>
    <w:p w14:paraId="4A19BF45" w14:textId="77777777" w:rsidR="00F54412" w:rsidRDefault="00F54412" w:rsidP="00610598">
      <w:pPr>
        <w:jc w:val="both"/>
        <w:rPr>
          <w:rFonts w:ascii="Times New Roman" w:hAnsi="Times New Roman"/>
          <w:noProof/>
          <w:sz w:val="24"/>
        </w:rPr>
      </w:pPr>
    </w:p>
    <w:p w14:paraId="5DD191BB" w14:textId="70676850" w:rsidR="00F54412"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7C7A06E5" w14:textId="77777777" w:rsidR="00F54412"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/4]</w:t>
      </w:r>
    </w:p>
    <w:p w14:paraId="375A1FCE" w14:textId="1EF6C897"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/6]</w:t>
      </w:r>
    </w:p>
    <w:p w14:paraId="7BA3F610" w14:textId="77777777" w:rsidR="00E806D3" w:rsidRPr="00610598" w:rsidRDefault="00E806D3" w:rsidP="00610598">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9814AF" w:rsidRPr="00610598" w14:paraId="6B871D54" w14:textId="77777777" w:rsidTr="00FD4375">
        <w:trPr>
          <w:trHeight w:val="266"/>
        </w:trPr>
        <w:tc>
          <w:tcPr>
            <w:tcW w:w="9065" w:type="dxa"/>
            <w:shd w:val="clear" w:color="auto" w:fill="16CC7E"/>
          </w:tcPr>
          <w:p w14:paraId="049BE404" w14:textId="5EB54B42" w:rsidR="009814AF" w:rsidRPr="00610598" w:rsidRDefault="00E806D3" w:rsidP="00FD4375">
            <w:pPr>
              <w:pStyle w:val="Heading2"/>
              <w:rPr>
                <w:rFonts w:ascii="Times New Roman" w:hAnsi="Times New Roman" w:cs="Times New Roman"/>
                <w:b/>
                <w:bCs/>
                <w:noProof/>
                <w:color w:val="FFFFFF" w:themeColor="background1"/>
                <w:sz w:val="24"/>
                <w:szCs w:val="24"/>
              </w:rPr>
            </w:pPr>
            <w:bookmarkStart w:id="328" w:name="_Toc121839224"/>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ADR-DSN.M.655</w:t>
            </w:r>
            <w:proofErr w:type="spellEnd"/>
            <w:r>
              <w:rPr>
                <w:rFonts w:ascii="Times New Roman" w:hAnsi="Times New Roman"/>
                <w:b/>
                <w:color w:val="FFFFFF" w:themeColor="background1"/>
                <w:sz w:val="24"/>
              </w:rPr>
              <w:t xml:space="preserve">. punktu “No šķēršļiem aizsargājama virsma </w:t>
            </w:r>
            <w:r>
              <w:rPr>
                <w:rFonts w:ascii="Times New Roman" w:hAnsi="Times New Roman"/>
                <w:b/>
                <w:i/>
                <w:iCs/>
                <w:color w:val="FFFFFF" w:themeColor="background1"/>
                <w:sz w:val="24"/>
              </w:rPr>
              <w:t>PAPI</w:t>
            </w:r>
            <w:r>
              <w:rPr>
                <w:rFonts w:ascii="Times New Roman" w:hAnsi="Times New Roman"/>
                <w:b/>
                <w:color w:val="FFFFFF" w:themeColor="background1"/>
                <w:sz w:val="24"/>
              </w:rPr>
              <w:t xml:space="preserve"> un </w:t>
            </w:r>
            <w:proofErr w:type="spellStart"/>
            <w:r>
              <w:rPr>
                <w:rFonts w:ascii="Times New Roman" w:hAnsi="Times New Roman"/>
                <w:b/>
                <w:i/>
                <w:iCs/>
                <w:color w:val="FFFFFF" w:themeColor="background1"/>
                <w:sz w:val="24"/>
              </w:rPr>
              <w:t>APAPI</w:t>
            </w:r>
            <w:proofErr w:type="spellEnd"/>
            <w:r>
              <w:rPr>
                <w:rFonts w:ascii="Times New Roman" w:hAnsi="Times New Roman"/>
                <w:b/>
                <w:color w:val="FFFFFF" w:themeColor="background1"/>
                <w:sz w:val="24"/>
              </w:rPr>
              <w:t xml:space="preserve"> sistēmām”</w:t>
            </w:r>
            <w:bookmarkEnd w:id="328"/>
          </w:p>
        </w:tc>
      </w:tr>
    </w:tbl>
    <w:p w14:paraId="382859B6" w14:textId="77777777" w:rsidR="00610598" w:rsidRPr="00610598" w:rsidRDefault="00610598" w:rsidP="00610598">
      <w:pPr>
        <w:jc w:val="both"/>
        <w:rPr>
          <w:rFonts w:ascii="Times New Roman" w:eastAsia="Calibri" w:hAnsi="Times New Roman" w:cs="Calibri"/>
          <w:noProof/>
          <w:sz w:val="24"/>
          <w:szCs w:val="5"/>
        </w:rPr>
      </w:pPr>
    </w:p>
    <w:p w14:paraId="7F065AF4" w14:textId="2EAEA7A7" w:rsidR="00610598" w:rsidRPr="00610598" w:rsidRDefault="00EE4392" w:rsidP="001170C1">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Sistēmas pārvietošana nolaišanās virzienā no skrejceļa sliekšņa samazina nepieciešamo nosēšanās distanci.</w:t>
      </w:r>
    </w:p>
    <w:p w14:paraId="31DC398E" w14:textId="2DADC330" w:rsidR="00610598" w:rsidRDefault="00EE4392" w:rsidP="001170C1">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Papildu norādījumi par aprēķinu </w:t>
      </w:r>
      <w:r>
        <w:rPr>
          <w:rFonts w:ascii="Times New Roman" w:hAnsi="Times New Roman"/>
          <w:i/>
          <w:iCs/>
          <w:sz w:val="24"/>
        </w:rPr>
        <w:t>PAPI</w:t>
      </w:r>
      <w:r>
        <w:rPr>
          <w:rFonts w:ascii="Times New Roman" w:hAnsi="Times New Roman"/>
          <w:sz w:val="24"/>
        </w:rPr>
        <w:t>/</w:t>
      </w:r>
      <w:proofErr w:type="spellStart"/>
      <w:r>
        <w:rPr>
          <w:rFonts w:ascii="Times New Roman" w:hAnsi="Times New Roman"/>
          <w:i/>
          <w:iCs/>
          <w:sz w:val="24"/>
        </w:rPr>
        <w:t>APAPI</w:t>
      </w:r>
      <w:proofErr w:type="spellEnd"/>
      <w:r>
        <w:rPr>
          <w:rFonts w:ascii="Times New Roman" w:hAnsi="Times New Roman"/>
          <w:sz w:val="24"/>
        </w:rPr>
        <w:t xml:space="preserve"> izvietojumam uz skrejceļa, kas aprīkots ar </w:t>
      </w:r>
      <w:r>
        <w:rPr>
          <w:rFonts w:ascii="Times New Roman" w:hAnsi="Times New Roman"/>
          <w:i/>
          <w:iCs/>
          <w:sz w:val="24"/>
        </w:rPr>
        <w:t>ILS</w:t>
      </w:r>
      <w:r>
        <w:rPr>
          <w:rFonts w:ascii="Times New Roman" w:hAnsi="Times New Roman"/>
          <w:sz w:val="24"/>
        </w:rPr>
        <w:t>/</w:t>
      </w:r>
      <w:proofErr w:type="spellStart"/>
      <w:r>
        <w:rPr>
          <w:rFonts w:ascii="Times New Roman" w:hAnsi="Times New Roman"/>
          <w:i/>
          <w:iCs/>
          <w:sz w:val="24"/>
        </w:rPr>
        <w:t>MLS</w:t>
      </w:r>
      <w:proofErr w:type="spellEnd"/>
      <w:r>
        <w:rPr>
          <w:rFonts w:ascii="Times New Roman" w:hAnsi="Times New Roman"/>
          <w:i/>
          <w:iCs/>
          <w:sz w:val="24"/>
        </w:rPr>
        <w:t>,</w:t>
      </w:r>
      <w:r>
        <w:rPr>
          <w:rFonts w:ascii="Times New Roman" w:hAnsi="Times New Roman"/>
          <w:sz w:val="24"/>
        </w:rPr>
        <w:t xml:space="preserve"> ir sniegti </w:t>
      </w:r>
      <w:proofErr w:type="spellStart"/>
      <w:r>
        <w:rPr>
          <w:rFonts w:ascii="Times New Roman" w:hAnsi="Times New Roman"/>
          <w:i/>
          <w:iCs/>
          <w:sz w:val="24"/>
        </w:rPr>
        <w:t>ICAO</w:t>
      </w:r>
      <w:proofErr w:type="spellEnd"/>
      <w:r>
        <w:rPr>
          <w:rFonts w:ascii="Times New Roman" w:hAnsi="Times New Roman"/>
          <w:sz w:val="24"/>
        </w:rPr>
        <w:t xml:space="preserve"> dok. Nr. 9157 “Lidlauka projektēšanas rokasgrāmata” 4. daļā “Vizuālie līdzekļi”.</w:t>
      </w:r>
    </w:p>
    <w:p w14:paraId="09928714" w14:textId="77777777" w:rsidR="00EE4392" w:rsidRPr="00610598" w:rsidRDefault="00EE4392" w:rsidP="001170C1">
      <w:pPr>
        <w:pStyle w:val="BodyText"/>
        <w:tabs>
          <w:tab w:val="left" w:pos="708"/>
        </w:tabs>
        <w:spacing w:before="0"/>
        <w:ind w:left="0" w:firstLine="0"/>
        <w:jc w:val="both"/>
        <w:rPr>
          <w:rFonts w:ascii="Times New Roman" w:hAnsi="Times New Roman"/>
          <w:noProof/>
          <w:sz w:val="24"/>
        </w:rPr>
      </w:pPr>
    </w:p>
    <w:p w14:paraId="6898BA40" w14:textId="77777777"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/4]</w:t>
      </w:r>
    </w:p>
    <w:p w14:paraId="199B649B" w14:textId="77777777" w:rsidR="00EE4392" w:rsidRPr="00610598" w:rsidRDefault="00EE4392" w:rsidP="00610598">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D5114A" w:rsidRPr="00610598" w14:paraId="418BC9B2" w14:textId="77777777" w:rsidTr="00FD4375">
        <w:trPr>
          <w:trHeight w:val="266"/>
        </w:trPr>
        <w:tc>
          <w:tcPr>
            <w:tcW w:w="9065" w:type="dxa"/>
            <w:shd w:val="clear" w:color="auto" w:fill="212E63"/>
          </w:tcPr>
          <w:p w14:paraId="57B122AA" w14:textId="54AFB300" w:rsidR="00D5114A" w:rsidRPr="00610598" w:rsidRDefault="00EE4392" w:rsidP="00FD4375">
            <w:pPr>
              <w:pStyle w:val="Heading2"/>
              <w:rPr>
                <w:rFonts w:ascii="Times New Roman" w:hAnsi="Times New Roman" w:cs="Times New Roman"/>
                <w:b/>
                <w:noProof/>
                <w:color w:val="FFFFFF"/>
                <w:sz w:val="24"/>
                <w:szCs w:val="18"/>
              </w:rPr>
            </w:pPr>
            <w:bookmarkStart w:id="329" w:name="_Toc121839225"/>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ADR-DSN.M.660</w:t>
            </w:r>
            <w:proofErr w:type="spellEnd"/>
            <w:r>
              <w:rPr>
                <w:rFonts w:ascii="Times New Roman" w:hAnsi="Times New Roman"/>
                <w:b/>
                <w:color w:val="FFFFFF"/>
                <w:sz w:val="24"/>
              </w:rPr>
              <w:t>. punktu “Lidojuma pa riņķi vadības ugunis”</w:t>
            </w:r>
            <w:bookmarkEnd w:id="329"/>
          </w:p>
        </w:tc>
      </w:tr>
    </w:tbl>
    <w:p w14:paraId="486FC77D" w14:textId="77777777" w:rsidR="00610598" w:rsidRPr="00610598" w:rsidRDefault="00610598" w:rsidP="00610598">
      <w:pPr>
        <w:jc w:val="both"/>
        <w:rPr>
          <w:rFonts w:ascii="Times New Roman" w:eastAsia="Calibri" w:hAnsi="Times New Roman" w:cs="Calibri"/>
          <w:noProof/>
          <w:sz w:val="24"/>
          <w:szCs w:val="5"/>
        </w:rPr>
      </w:pPr>
    </w:p>
    <w:p w14:paraId="0344E5F3" w14:textId="5554C4A2" w:rsidR="00610598" w:rsidRPr="00610598" w:rsidRDefault="00EE4392" w:rsidP="004A2DFC">
      <w:pPr>
        <w:pStyle w:val="BodyText"/>
        <w:spacing w:before="0"/>
        <w:ind w:left="0" w:firstLine="0"/>
        <w:jc w:val="both"/>
        <w:rPr>
          <w:rFonts w:ascii="Times New Roman" w:hAnsi="Times New Roman"/>
          <w:noProof/>
          <w:sz w:val="24"/>
        </w:rPr>
      </w:pPr>
      <w:r>
        <w:rPr>
          <w:rFonts w:ascii="Times New Roman" w:hAnsi="Times New Roman"/>
          <w:sz w:val="24"/>
        </w:rPr>
        <w:t xml:space="preserve">a) Piemērojamība. Lidojuma pa riņķi vadības ugunis jānodrošina, ja esošās pieejas un skrejceļa </w:t>
      </w:r>
      <w:proofErr w:type="spellStart"/>
      <w:r>
        <w:rPr>
          <w:rFonts w:ascii="Times New Roman" w:hAnsi="Times New Roman"/>
          <w:sz w:val="24"/>
        </w:rPr>
        <w:t>uguņu</w:t>
      </w:r>
      <w:proofErr w:type="spellEnd"/>
      <w:r>
        <w:rPr>
          <w:rFonts w:ascii="Times New Roman" w:hAnsi="Times New Roman"/>
          <w:sz w:val="24"/>
        </w:rPr>
        <w:t xml:space="preserve"> sistēmas nenodrošina pietiekamu skrejceļa un/vai pieejas zonas identifikāciju riņķojošam gaisa kuģim, kas plāno veikt pieeju pa riņķi.</w:t>
      </w:r>
    </w:p>
    <w:p w14:paraId="051F8342" w14:textId="3FDD0712" w:rsidR="00610598" w:rsidRDefault="00EE4392" w:rsidP="00C60F30">
      <w:pPr>
        <w:pStyle w:val="BodyText"/>
        <w:keepNext/>
        <w:keepLines/>
        <w:spacing w:before="0"/>
        <w:ind w:left="0" w:firstLine="0"/>
        <w:jc w:val="both"/>
        <w:rPr>
          <w:rFonts w:ascii="Times New Roman" w:hAnsi="Times New Roman"/>
          <w:noProof/>
          <w:sz w:val="24"/>
        </w:rPr>
      </w:pPr>
      <w:r>
        <w:rPr>
          <w:rFonts w:ascii="Times New Roman" w:hAnsi="Times New Roman"/>
          <w:sz w:val="24"/>
        </w:rPr>
        <w:lastRenderedPageBreak/>
        <w:t>b) Novietojums un izvietojums.</w:t>
      </w:r>
    </w:p>
    <w:p w14:paraId="2C1EF30C" w14:textId="77777777" w:rsidR="00EE4392" w:rsidRPr="004A2DFC" w:rsidRDefault="00EE4392" w:rsidP="00C60F30">
      <w:pPr>
        <w:pStyle w:val="BodyText"/>
        <w:keepNext/>
        <w:keepLines/>
        <w:spacing w:before="0"/>
        <w:ind w:left="0" w:firstLine="0"/>
        <w:jc w:val="both"/>
        <w:rPr>
          <w:rFonts w:ascii="Times New Roman" w:hAnsi="Times New Roman"/>
          <w:noProof/>
          <w:sz w:val="24"/>
        </w:rPr>
      </w:pPr>
    </w:p>
    <w:p w14:paraId="24FB2F4E" w14:textId="62634160" w:rsidR="00610598" w:rsidRDefault="00EE4392" w:rsidP="00C60F30">
      <w:pPr>
        <w:pStyle w:val="BodyText"/>
        <w:keepNext/>
        <w:keepLines/>
        <w:spacing w:before="0"/>
        <w:ind w:left="284" w:firstLine="0"/>
        <w:jc w:val="both"/>
        <w:rPr>
          <w:rFonts w:ascii="Times New Roman" w:hAnsi="Times New Roman"/>
          <w:noProof/>
          <w:sz w:val="24"/>
        </w:rPr>
      </w:pPr>
      <w:r>
        <w:rPr>
          <w:rFonts w:ascii="Times New Roman" w:hAnsi="Times New Roman"/>
          <w:sz w:val="24"/>
        </w:rPr>
        <w:t xml:space="preserve">1) Lidojuma pa riņķi vadības </w:t>
      </w:r>
      <w:proofErr w:type="spellStart"/>
      <w:r>
        <w:rPr>
          <w:rFonts w:ascii="Times New Roman" w:hAnsi="Times New Roman"/>
          <w:sz w:val="24"/>
        </w:rPr>
        <w:t>uguņu</w:t>
      </w:r>
      <w:proofErr w:type="spellEnd"/>
      <w:r>
        <w:rPr>
          <w:rFonts w:ascii="Times New Roman" w:hAnsi="Times New Roman"/>
          <w:sz w:val="24"/>
        </w:rPr>
        <w:t xml:space="preserve"> novietojumam un skaitam jābūt tādam, lai pilots atbilstoši attiecīgajam gadījumam spētu:</w:t>
      </w:r>
    </w:p>
    <w:p w14:paraId="36AFA212" w14:textId="77777777" w:rsidR="00EE4392" w:rsidRPr="00610598" w:rsidRDefault="00EE4392" w:rsidP="00C60F30">
      <w:pPr>
        <w:pStyle w:val="BodyText"/>
        <w:keepNext/>
        <w:keepLines/>
        <w:tabs>
          <w:tab w:val="left" w:pos="1275"/>
        </w:tabs>
        <w:spacing w:before="0"/>
        <w:ind w:left="0" w:firstLine="0"/>
        <w:jc w:val="both"/>
        <w:rPr>
          <w:rFonts w:ascii="Times New Roman" w:hAnsi="Times New Roman"/>
          <w:noProof/>
          <w:sz w:val="24"/>
        </w:rPr>
      </w:pPr>
    </w:p>
    <w:p w14:paraId="23449E78" w14:textId="08B726ED" w:rsidR="00610598" w:rsidRPr="004A2DFC" w:rsidRDefault="00EE4392" w:rsidP="00C60F30">
      <w:pPr>
        <w:pStyle w:val="BodyText"/>
        <w:keepNext/>
        <w:keepLines/>
        <w:tabs>
          <w:tab w:val="left" w:pos="1842"/>
        </w:tabs>
        <w:spacing w:before="0"/>
        <w:ind w:left="567" w:firstLine="0"/>
        <w:jc w:val="both"/>
        <w:rPr>
          <w:rFonts w:ascii="Times New Roman" w:hAnsi="Times New Roman" w:cs="Calibri"/>
          <w:noProof/>
          <w:sz w:val="24"/>
        </w:rPr>
      </w:pPr>
      <w:r>
        <w:rPr>
          <w:rFonts w:ascii="Times New Roman" w:hAnsi="Times New Roman"/>
          <w:sz w:val="24"/>
        </w:rPr>
        <w:t>i) uzsākt lidojuma posmu starp otro un trešo pagriezienu vai izlīdzināt un pielāgot gaisa kuģa ceļa līniju skrejceļam noteiktajā attālumā no tā un identificēt skrejceļa slieksni, lidojot tam garām, un</w:t>
      </w:r>
    </w:p>
    <w:p w14:paraId="1A80301F" w14:textId="53DD6672" w:rsidR="00610598" w:rsidRDefault="00EE4392" w:rsidP="00EE4392">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ii) paturēt redzamības zonā skrejceļa slieksni un/vai citus elementus, kuri ļauj novērtēt pagriešanos uz posmu starp trešo un ceturto pagriezienu un pieejas pēdējo posmu, ņemot vērā citu vizuālo līdzekļu sniegto vadības informāciju.</w:t>
      </w:r>
    </w:p>
    <w:p w14:paraId="36A4CD70" w14:textId="77777777" w:rsidR="00EE4392" w:rsidRPr="00610598" w:rsidRDefault="00EE4392" w:rsidP="00EE4392">
      <w:pPr>
        <w:pStyle w:val="BodyText"/>
        <w:tabs>
          <w:tab w:val="left" w:pos="1842"/>
        </w:tabs>
        <w:spacing w:before="0"/>
        <w:ind w:left="567" w:firstLine="0"/>
        <w:jc w:val="both"/>
        <w:rPr>
          <w:rFonts w:ascii="Times New Roman" w:hAnsi="Times New Roman"/>
          <w:noProof/>
          <w:sz w:val="24"/>
        </w:rPr>
      </w:pPr>
    </w:p>
    <w:p w14:paraId="42C2D686" w14:textId="4F5C83B9" w:rsidR="00610598" w:rsidRDefault="00EE4392" w:rsidP="00EE4392">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2) Lidojuma pa riņķi vadības ugunīm jābūt veidotām no:</w:t>
      </w:r>
    </w:p>
    <w:p w14:paraId="57941132" w14:textId="77777777" w:rsidR="00EE4392" w:rsidRPr="00610598" w:rsidRDefault="00EE4392" w:rsidP="004A2DFC">
      <w:pPr>
        <w:pStyle w:val="BodyText"/>
        <w:tabs>
          <w:tab w:val="left" w:pos="1275"/>
        </w:tabs>
        <w:spacing w:before="0"/>
        <w:ind w:left="0" w:firstLine="0"/>
        <w:jc w:val="both"/>
        <w:rPr>
          <w:rFonts w:ascii="Times New Roman" w:hAnsi="Times New Roman"/>
          <w:noProof/>
          <w:sz w:val="24"/>
        </w:rPr>
      </w:pPr>
    </w:p>
    <w:p w14:paraId="47ACB489" w14:textId="5773A5FB" w:rsidR="00610598" w:rsidRPr="00610598" w:rsidRDefault="00EE4392" w:rsidP="00EE4392">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 xml:space="preserve">i) ugunīm, kas norāda skrejceļa ass līnijas turpinājumu un/vai jebkuras pieejas </w:t>
      </w:r>
      <w:proofErr w:type="spellStart"/>
      <w:r>
        <w:rPr>
          <w:rFonts w:ascii="Times New Roman" w:hAnsi="Times New Roman"/>
          <w:sz w:val="24"/>
        </w:rPr>
        <w:t>uguņu</w:t>
      </w:r>
      <w:proofErr w:type="spellEnd"/>
      <w:r>
        <w:rPr>
          <w:rFonts w:ascii="Times New Roman" w:hAnsi="Times New Roman"/>
          <w:sz w:val="24"/>
        </w:rPr>
        <w:t xml:space="preserve"> sistēmas daļas, vai</w:t>
      </w:r>
    </w:p>
    <w:p w14:paraId="4796CE26" w14:textId="6910C385" w:rsidR="00610598" w:rsidRPr="00610598" w:rsidRDefault="00EE4392" w:rsidP="00EE4392">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ii) ugunīm, kas norāda skrejceļa sliekšņa atrašanās vietu, vai</w:t>
      </w:r>
    </w:p>
    <w:p w14:paraId="7F6F7499" w14:textId="00100B46" w:rsidR="00610598" w:rsidRPr="00610598" w:rsidRDefault="00EE4392" w:rsidP="00EE4392">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iii) ugunīm, kas norāda skrejceļa virzienu vai atrašanās vietu,</w:t>
      </w:r>
    </w:p>
    <w:p w14:paraId="71D907E4" w14:textId="77777777" w:rsidR="00610598" w:rsidRDefault="00610598" w:rsidP="00EE4392">
      <w:pPr>
        <w:pStyle w:val="BodyText"/>
        <w:spacing w:before="0"/>
        <w:ind w:left="567" w:firstLine="0"/>
        <w:jc w:val="both"/>
        <w:rPr>
          <w:rFonts w:ascii="Times New Roman" w:hAnsi="Times New Roman"/>
          <w:noProof/>
          <w:sz w:val="24"/>
        </w:rPr>
      </w:pPr>
      <w:r>
        <w:rPr>
          <w:rFonts w:ascii="Times New Roman" w:hAnsi="Times New Roman"/>
          <w:sz w:val="24"/>
        </w:rPr>
        <w:t xml:space="preserve">vai šādu </w:t>
      </w:r>
      <w:proofErr w:type="spellStart"/>
      <w:r>
        <w:rPr>
          <w:rFonts w:ascii="Times New Roman" w:hAnsi="Times New Roman"/>
          <w:sz w:val="24"/>
        </w:rPr>
        <w:t>uguņu</w:t>
      </w:r>
      <w:proofErr w:type="spellEnd"/>
      <w:r>
        <w:rPr>
          <w:rFonts w:ascii="Times New Roman" w:hAnsi="Times New Roman"/>
          <w:sz w:val="24"/>
        </w:rPr>
        <w:t xml:space="preserve"> kombinācijām atbilstoši attiecīgajam skrejceļam.</w:t>
      </w:r>
    </w:p>
    <w:p w14:paraId="3AA559A5" w14:textId="77777777" w:rsidR="00EE4392" w:rsidRPr="00610598" w:rsidRDefault="00EE4392" w:rsidP="00EE4392">
      <w:pPr>
        <w:pStyle w:val="BodyText"/>
        <w:spacing w:before="0"/>
        <w:ind w:left="567" w:firstLine="0"/>
        <w:jc w:val="both"/>
        <w:rPr>
          <w:rFonts w:ascii="Times New Roman" w:hAnsi="Times New Roman"/>
          <w:noProof/>
          <w:sz w:val="24"/>
        </w:rPr>
      </w:pPr>
    </w:p>
    <w:p w14:paraId="2E10AED7" w14:textId="44393198" w:rsidR="00610598" w:rsidRDefault="00EE4392" w:rsidP="004A2DFC">
      <w:pPr>
        <w:pStyle w:val="BodyText"/>
        <w:spacing w:before="0"/>
        <w:ind w:left="0" w:firstLine="0"/>
        <w:jc w:val="both"/>
        <w:rPr>
          <w:rFonts w:ascii="Times New Roman" w:hAnsi="Times New Roman"/>
          <w:noProof/>
          <w:sz w:val="24"/>
        </w:rPr>
      </w:pPr>
      <w:r>
        <w:rPr>
          <w:rFonts w:ascii="Times New Roman" w:hAnsi="Times New Roman"/>
          <w:sz w:val="24"/>
        </w:rPr>
        <w:t>c) Raksturojumi.</w:t>
      </w:r>
    </w:p>
    <w:p w14:paraId="55FDE12C" w14:textId="77777777" w:rsidR="00EE4392" w:rsidRPr="00610598" w:rsidRDefault="00EE4392" w:rsidP="004A2DFC">
      <w:pPr>
        <w:pStyle w:val="BodyText"/>
        <w:spacing w:before="0"/>
        <w:ind w:left="0" w:firstLine="0"/>
        <w:jc w:val="both"/>
        <w:rPr>
          <w:rFonts w:ascii="Times New Roman" w:hAnsi="Times New Roman"/>
          <w:noProof/>
          <w:sz w:val="24"/>
        </w:rPr>
      </w:pPr>
    </w:p>
    <w:p w14:paraId="51102F11" w14:textId="1B037B3A" w:rsidR="00610598" w:rsidRPr="00610598" w:rsidRDefault="00EE4392" w:rsidP="00EE4392">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1) Kā lidojuma pa riņķi vadības ugunis jāizmanto pastāvīga izstarojuma ugunis vai </w:t>
      </w:r>
      <w:proofErr w:type="spellStart"/>
      <w:r>
        <w:rPr>
          <w:rFonts w:ascii="Times New Roman" w:hAnsi="Times New Roman"/>
          <w:sz w:val="24"/>
        </w:rPr>
        <w:t>zibšņugunis</w:t>
      </w:r>
      <w:proofErr w:type="spellEnd"/>
      <w:r>
        <w:rPr>
          <w:rFonts w:ascii="Times New Roman" w:hAnsi="Times New Roman"/>
          <w:sz w:val="24"/>
        </w:rPr>
        <w:t xml:space="preserve">, kuru intensitāte un staru izkliede atbilst redzamības un apkārtējā apgaismojuma apstākļiem, kādos ir paredzēts veikt vizuālās pieejas pa riņķi. </w:t>
      </w:r>
      <w:proofErr w:type="spellStart"/>
      <w:r>
        <w:rPr>
          <w:rFonts w:ascii="Times New Roman" w:hAnsi="Times New Roman"/>
          <w:sz w:val="24"/>
        </w:rPr>
        <w:t>Zibšņugunīm</w:t>
      </w:r>
      <w:proofErr w:type="spellEnd"/>
      <w:r>
        <w:rPr>
          <w:rFonts w:ascii="Times New Roman" w:hAnsi="Times New Roman"/>
          <w:sz w:val="24"/>
        </w:rPr>
        <w:t xml:space="preserve"> jābūt baltas gaismas ugunīm, bet pastāvīga izstarojuma ugunīm – baltas gaismas ugunīm vai ugunīm ar gāzizlādes gaismas avotu.</w:t>
      </w:r>
    </w:p>
    <w:p w14:paraId="74EA8B85" w14:textId="2BE4EC8D" w:rsidR="00610598" w:rsidRDefault="00EE4392" w:rsidP="00EE4392">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2) Ugunīm jābūt konstruētām un uzstādītām tā, lai tās neapžilbinātu un nemulsinātu pilotu, kad viņš veic pieeju, lai nosēstos, veic pacelšanos vai manevrē.</w:t>
      </w:r>
    </w:p>
    <w:p w14:paraId="05FFA7CE" w14:textId="77777777" w:rsidR="004A2DFC" w:rsidRPr="00610598" w:rsidRDefault="004A2DFC" w:rsidP="004A2DFC">
      <w:pPr>
        <w:pStyle w:val="BodyText"/>
        <w:tabs>
          <w:tab w:val="left" w:pos="1275"/>
        </w:tabs>
        <w:spacing w:before="0"/>
        <w:ind w:left="0" w:firstLine="0"/>
        <w:jc w:val="both"/>
        <w:rPr>
          <w:rFonts w:ascii="Times New Roman" w:hAnsi="Times New Roman"/>
          <w:noProof/>
          <w:sz w:val="24"/>
        </w:rPr>
      </w:pPr>
    </w:p>
    <w:p w14:paraId="64F7602E" w14:textId="77777777"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3EC374E6" w14:textId="77777777" w:rsidR="00EE4392" w:rsidRPr="00610598" w:rsidRDefault="00EE4392" w:rsidP="00610598">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9814AF" w:rsidRPr="00610598" w14:paraId="109B4324" w14:textId="77777777" w:rsidTr="00FD4375">
        <w:trPr>
          <w:trHeight w:val="266"/>
        </w:trPr>
        <w:tc>
          <w:tcPr>
            <w:tcW w:w="9065" w:type="dxa"/>
            <w:shd w:val="clear" w:color="auto" w:fill="16CC7E"/>
          </w:tcPr>
          <w:p w14:paraId="397D2257" w14:textId="47184F8E" w:rsidR="009814AF" w:rsidRPr="00610598" w:rsidRDefault="00EE4392" w:rsidP="00FD4375">
            <w:pPr>
              <w:pStyle w:val="Heading2"/>
              <w:rPr>
                <w:rFonts w:ascii="Times New Roman" w:hAnsi="Times New Roman" w:cs="Times New Roman"/>
                <w:b/>
                <w:bCs/>
                <w:noProof/>
                <w:color w:val="FFFFFF" w:themeColor="background1"/>
                <w:sz w:val="24"/>
                <w:szCs w:val="24"/>
              </w:rPr>
            </w:pPr>
            <w:bookmarkStart w:id="330" w:name="_Toc121839226"/>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ADR-DSN.M.660</w:t>
            </w:r>
            <w:proofErr w:type="spellEnd"/>
            <w:r>
              <w:rPr>
                <w:rFonts w:ascii="Times New Roman" w:hAnsi="Times New Roman"/>
                <w:b/>
                <w:color w:val="FFFFFF" w:themeColor="background1"/>
                <w:sz w:val="24"/>
              </w:rPr>
              <w:t>. punktu “Lidojuma pa riņķi vadības ugunis”</w:t>
            </w:r>
            <w:bookmarkEnd w:id="330"/>
          </w:p>
        </w:tc>
      </w:tr>
    </w:tbl>
    <w:p w14:paraId="4067ECFF" w14:textId="77777777" w:rsidR="00610598" w:rsidRPr="00610598" w:rsidRDefault="00610598" w:rsidP="00610598">
      <w:pPr>
        <w:jc w:val="both"/>
        <w:rPr>
          <w:rFonts w:ascii="Times New Roman" w:eastAsia="Calibri" w:hAnsi="Times New Roman" w:cs="Calibri"/>
          <w:noProof/>
          <w:sz w:val="24"/>
          <w:szCs w:val="5"/>
        </w:rPr>
      </w:pPr>
    </w:p>
    <w:p w14:paraId="6DFBD743" w14:textId="77777777" w:rsidR="00610598" w:rsidRDefault="00610598" w:rsidP="00610598">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1FF5370E" w14:textId="77777777" w:rsidR="00EE4392" w:rsidRPr="00610598" w:rsidRDefault="00EE4392" w:rsidP="00610598">
      <w:pPr>
        <w:pStyle w:val="BodyText"/>
        <w:spacing w:before="0"/>
        <w:ind w:left="0" w:firstLine="0"/>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0660DF" w:rsidRPr="00610598" w14:paraId="7511B8A5" w14:textId="77777777" w:rsidTr="00FD4375">
        <w:trPr>
          <w:trHeight w:val="266"/>
        </w:trPr>
        <w:tc>
          <w:tcPr>
            <w:tcW w:w="9065" w:type="dxa"/>
            <w:shd w:val="clear" w:color="auto" w:fill="212E63"/>
          </w:tcPr>
          <w:p w14:paraId="0585B231" w14:textId="3F1BAE00" w:rsidR="000660DF" w:rsidRPr="00610598" w:rsidRDefault="00EE4392" w:rsidP="00FD4375">
            <w:pPr>
              <w:pStyle w:val="Heading2"/>
              <w:rPr>
                <w:rFonts w:ascii="Times New Roman" w:hAnsi="Times New Roman" w:cs="Times New Roman"/>
                <w:b/>
                <w:noProof/>
                <w:color w:val="FFFFFF"/>
                <w:sz w:val="24"/>
                <w:szCs w:val="18"/>
              </w:rPr>
            </w:pPr>
            <w:bookmarkStart w:id="331" w:name="_Toc121839227"/>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ADR-DSN.M.665</w:t>
            </w:r>
            <w:proofErr w:type="spellEnd"/>
            <w:r>
              <w:rPr>
                <w:rFonts w:ascii="Times New Roman" w:hAnsi="Times New Roman"/>
                <w:b/>
                <w:color w:val="FFFFFF"/>
                <w:sz w:val="24"/>
              </w:rPr>
              <w:t xml:space="preserve">. punktu “Skrejceļa pieejas </w:t>
            </w:r>
            <w:proofErr w:type="spellStart"/>
            <w:r>
              <w:rPr>
                <w:rFonts w:ascii="Times New Roman" w:hAnsi="Times New Roman"/>
                <w:b/>
                <w:color w:val="FFFFFF"/>
                <w:sz w:val="24"/>
              </w:rPr>
              <w:t>uguņu</w:t>
            </w:r>
            <w:proofErr w:type="spellEnd"/>
            <w:r>
              <w:rPr>
                <w:rFonts w:ascii="Times New Roman" w:hAnsi="Times New Roman"/>
                <w:b/>
                <w:color w:val="FFFFFF"/>
                <w:sz w:val="24"/>
              </w:rPr>
              <w:t xml:space="preserve"> sistēmas”</w:t>
            </w:r>
            <w:bookmarkEnd w:id="331"/>
          </w:p>
        </w:tc>
      </w:tr>
    </w:tbl>
    <w:p w14:paraId="4F5866FF" w14:textId="77777777" w:rsidR="00610598" w:rsidRPr="00610598" w:rsidRDefault="00610598" w:rsidP="00610598">
      <w:pPr>
        <w:jc w:val="both"/>
        <w:rPr>
          <w:rFonts w:ascii="Times New Roman" w:eastAsia="Calibri" w:hAnsi="Times New Roman" w:cs="Calibri"/>
          <w:noProof/>
          <w:sz w:val="24"/>
          <w:szCs w:val="5"/>
        </w:rPr>
      </w:pPr>
    </w:p>
    <w:p w14:paraId="0D742D17" w14:textId="2D23E54B" w:rsidR="00610598" w:rsidRPr="00610598" w:rsidRDefault="00EE4392" w:rsidP="000660DF">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a) Piemērojamība. Skrejceļa pieejas </w:t>
      </w:r>
      <w:proofErr w:type="spellStart"/>
      <w:r>
        <w:rPr>
          <w:rFonts w:ascii="Times New Roman" w:hAnsi="Times New Roman"/>
          <w:sz w:val="24"/>
        </w:rPr>
        <w:t>uguņu</w:t>
      </w:r>
      <w:proofErr w:type="spellEnd"/>
      <w:r>
        <w:rPr>
          <w:rFonts w:ascii="Times New Roman" w:hAnsi="Times New Roman"/>
          <w:sz w:val="24"/>
        </w:rPr>
        <w:t xml:space="preserve"> sistēma jānodrošina, lai izvairītos no bīstama reljefa.</w:t>
      </w:r>
    </w:p>
    <w:p w14:paraId="3CF286C6" w14:textId="0C3F5BEB" w:rsidR="00610598" w:rsidRDefault="00EE4392" w:rsidP="000660DF">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Novietojums un izvietojums.</w:t>
      </w:r>
    </w:p>
    <w:p w14:paraId="61EE239D" w14:textId="77777777" w:rsidR="002E105C" w:rsidRPr="00610598" w:rsidRDefault="002E105C" w:rsidP="000660DF">
      <w:pPr>
        <w:pStyle w:val="BodyText"/>
        <w:tabs>
          <w:tab w:val="left" w:pos="708"/>
        </w:tabs>
        <w:spacing w:before="0"/>
        <w:ind w:left="0" w:firstLine="0"/>
        <w:jc w:val="both"/>
        <w:rPr>
          <w:rFonts w:ascii="Times New Roman" w:hAnsi="Times New Roman"/>
          <w:noProof/>
          <w:sz w:val="24"/>
        </w:rPr>
      </w:pPr>
    </w:p>
    <w:p w14:paraId="3F293558" w14:textId="30F9A114" w:rsidR="00610598" w:rsidRDefault="00EE4392" w:rsidP="002E105C">
      <w:pPr>
        <w:pStyle w:val="BodyText"/>
        <w:spacing w:before="0"/>
        <w:ind w:left="284" w:firstLine="0"/>
        <w:jc w:val="both"/>
        <w:rPr>
          <w:rFonts w:ascii="Times New Roman" w:hAnsi="Times New Roman"/>
          <w:noProof/>
          <w:sz w:val="24"/>
        </w:rPr>
      </w:pPr>
      <w:r>
        <w:rPr>
          <w:rFonts w:ascii="Times New Roman" w:hAnsi="Times New Roman"/>
          <w:sz w:val="24"/>
        </w:rPr>
        <w:t xml:space="preserve">1) Skrejceļa pieejas </w:t>
      </w:r>
      <w:proofErr w:type="spellStart"/>
      <w:r>
        <w:rPr>
          <w:rFonts w:ascii="Times New Roman" w:hAnsi="Times New Roman"/>
          <w:sz w:val="24"/>
        </w:rPr>
        <w:t>uguņu</w:t>
      </w:r>
      <w:proofErr w:type="spellEnd"/>
      <w:r>
        <w:rPr>
          <w:rFonts w:ascii="Times New Roman" w:hAnsi="Times New Roman"/>
          <w:sz w:val="24"/>
        </w:rPr>
        <w:t xml:space="preserve"> sistēmai ir jāsastāv no </w:t>
      </w:r>
      <w:proofErr w:type="spellStart"/>
      <w:r>
        <w:rPr>
          <w:rFonts w:ascii="Times New Roman" w:hAnsi="Times New Roman"/>
          <w:sz w:val="24"/>
        </w:rPr>
        <w:t>uguņu</w:t>
      </w:r>
      <w:proofErr w:type="spellEnd"/>
      <w:r>
        <w:rPr>
          <w:rFonts w:ascii="Times New Roman" w:hAnsi="Times New Roman"/>
          <w:sz w:val="24"/>
        </w:rPr>
        <w:t xml:space="preserve"> grupām, kas izvietotas tā, lai:</w:t>
      </w:r>
    </w:p>
    <w:p w14:paraId="196FBBF2" w14:textId="77777777" w:rsidR="002E105C" w:rsidRPr="00610598" w:rsidRDefault="002E105C" w:rsidP="002E105C">
      <w:pPr>
        <w:pStyle w:val="BodyText"/>
        <w:spacing w:before="0"/>
        <w:ind w:left="284" w:firstLine="0"/>
        <w:jc w:val="both"/>
        <w:rPr>
          <w:rFonts w:ascii="Times New Roman" w:hAnsi="Times New Roman"/>
          <w:noProof/>
          <w:sz w:val="24"/>
        </w:rPr>
      </w:pPr>
    </w:p>
    <w:p w14:paraId="2AF03B86" w14:textId="17FC1E51" w:rsidR="00610598" w:rsidRPr="00610598" w:rsidRDefault="002E105C" w:rsidP="002E105C">
      <w:pPr>
        <w:pStyle w:val="BodyText"/>
        <w:spacing w:before="0"/>
        <w:ind w:left="567" w:firstLine="0"/>
        <w:jc w:val="both"/>
        <w:rPr>
          <w:rFonts w:ascii="Times New Roman" w:hAnsi="Times New Roman"/>
          <w:noProof/>
          <w:sz w:val="24"/>
        </w:rPr>
      </w:pPr>
      <w:r>
        <w:rPr>
          <w:rFonts w:ascii="Times New Roman" w:hAnsi="Times New Roman"/>
          <w:sz w:val="24"/>
        </w:rPr>
        <w:t xml:space="preserve">i) norādītu vēlamo pieejas trajektoriju. Skrejceļa pieejas </w:t>
      </w:r>
      <w:proofErr w:type="spellStart"/>
      <w:r>
        <w:rPr>
          <w:rFonts w:ascii="Times New Roman" w:hAnsi="Times New Roman"/>
          <w:sz w:val="24"/>
        </w:rPr>
        <w:t>uguņu</w:t>
      </w:r>
      <w:proofErr w:type="spellEnd"/>
      <w:r>
        <w:rPr>
          <w:rFonts w:ascii="Times New Roman" w:hAnsi="Times New Roman"/>
          <w:sz w:val="24"/>
        </w:rPr>
        <w:t xml:space="preserve"> sistēmas var būt liektas, taisnas vai vienlaikus ar liektiem un taisniem posmiem;</w:t>
      </w:r>
    </w:p>
    <w:p w14:paraId="5D285341" w14:textId="61CACA45" w:rsidR="00610598" w:rsidRDefault="002E105C" w:rsidP="002E105C">
      <w:pPr>
        <w:pStyle w:val="BodyText"/>
        <w:spacing w:before="0"/>
        <w:ind w:left="567" w:firstLine="0"/>
        <w:jc w:val="both"/>
        <w:rPr>
          <w:rFonts w:ascii="Times New Roman" w:hAnsi="Times New Roman"/>
          <w:noProof/>
          <w:sz w:val="24"/>
        </w:rPr>
      </w:pPr>
      <w:r>
        <w:rPr>
          <w:rFonts w:ascii="Times New Roman" w:hAnsi="Times New Roman"/>
          <w:sz w:val="24"/>
        </w:rPr>
        <w:t>ii) katra grupa būtu redzama no iepriekšējās grupas.</w:t>
      </w:r>
    </w:p>
    <w:p w14:paraId="607BC491" w14:textId="77777777" w:rsidR="002E105C" w:rsidRPr="00610598" w:rsidRDefault="002E105C" w:rsidP="002E105C">
      <w:pPr>
        <w:pStyle w:val="BodyText"/>
        <w:spacing w:before="0"/>
        <w:ind w:left="567" w:firstLine="0"/>
        <w:jc w:val="both"/>
        <w:rPr>
          <w:rFonts w:ascii="Times New Roman" w:hAnsi="Times New Roman"/>
          <w:noProof/>
          <w:sz w:val="24"/>
        </w:rPr>
      </w:pPr>
    </w:p>
    <w:p w14:paraId="6F0EBAB4" w14:textId="757AE245" w:rsidR="00610598" w:rsidRPr="00610598" w:rsidRDefault="00EF69D0" w:rsidP="002E105C">
      <w:pPr>
        <w:pStyle w:val="BodyText"/>
        <w:spacing w:before="0"/>
        <w:ind w:left="284" w:firstLine="0"/>
        <w:jc w:val="both"/>
        <w:rPr>
          <w:rFonts w:ascii="Times New Roman" w:hAnsi="Times New Roman"/>
          <w:noProof/>
          <w:sz w:val="24"/>
        </w:rPr>
      </w:pPr>
      <w:r>
        <w:rPr>
          <w:rFonts w:ascii="Times New Roman" w:hAnsi="Times New Roman"/>
          <w:sz w:val="24"/>
        </w:rPr>
        <w:t>2) Attālums starp blakus esošām grupām nedrīkst pārsniegt aptuveni 1600 m.</w:t>
      </w:r>
    </w:p>
    <w:p w14:paraId="231D8048" w14:textId="7B16B529" w:rsidR="00610598" w:rsidRPr="00610598" w:rsidRDefault="00EF69D0" w:rsidP="002E105C">
      <w:pPr>
        <w:pStyle w:val="BodyText"/>
        <w:spacing w:before="0"/>
        <w:ind w:left="284" w:firstLine="0"/>
        <w:jc w:val="both"/>
        <w:rPr>
          <w:rFonts w:ascii="Times New Roman" w:hAnsi="Times New Roman"/>
          <w:noProof/>
          <w:sz w:val="24"/>
        </w:rPr>
      </w:pPr>
      <w:r>
        <w:rPr>
          <w:rFonts w:ascii="Times New Roman" w:hAnsi="Times New Roman"/>
          <w:sz w:val="24"/>
        </w:rPr>
        <w:t xml:space="preserve">3) Skrejceļa pieejas </w:t>
      </w:r>
      <w:proofErr w:type="spellStart"/>
      <w:r>
        <w:rPr>
          <w:rFonts w:ascii="Times New Roman" w:hAnsi="Times New Roman"/>
          <w:sz w:val="24"/>
        </w:rPr>
        <w:t>uguņu</w:t>
      </w:r>
      <w:proofErr w:type="spellEnd"/>
      <w:r>
        <w:rPr>
          <w:rFonts w:ascii="Times New Roman" w:hAnsi="Times New Roman"/>
          <w:sz w:val="24"/>
        </w:rPr>
        <w:t xml:space="preserve"> sistēmai jāstiepjas no noteikta punkta līdz punktam, no kura ir redzama pieejas </w:t>
      </w:r>
      <w:proofErr w:type="spellStart"/>
      <w:r>
        <w:rPr>
          <w:rFonts w:ascii="Times New Roman" w:hAnsi="Times New Roman"/>
          <w:sz w:val="24"/>
        </w:rPr>
        <w:t>uguņu</w:t>
      </w:r>
      <w:proofErr w:type="spellEnd"/>
      <w:r>
        <w:rPr>
          <w:rFonts w:ascii="Times New Roman" w:hAnsi="Times New Roman"/>
          <w:sz w:val="24"/>
        </w:rPr>
        <w:t xml:space="preserve"> sistēma, ja tāda ir nodrošināta, vai skrejceļa </w:t>
      </w:r>
      <w:proofErr w:type="spellStart"/>
      <w:r>
        <w:rPr>
          <w:rFonts w:ascii="Times New Roman" w:hAnsi="Times New Roman"/>
          <w:sz w:val="24"/>
        </w:rPr>
        <w:t>uguņu</w:t>
      </w:r>
      <w:proofErr w:type="spellEnd"/>
      <w:r>
        <w:rPr>
          <w:rFonts w:ascii="Times New Roman" w:hAnsi="Times New Roman"/>
          <w:sz w:val="24"/>
        </w:rPr>
        <w:t xml:space="preserve"> sistēma.</w:t>
      </w:r>
    </w:p>
    <w:p w14:paraId="3DCF0B6B" w14:textId="3C7F38D3" w:rsidR="00610598" w:rsidRDefault="00EF69D0" w:rsidP="002E105C">
      <w:pPr>
        <w:pStyle w:val="BodyText"/>
        <w:spacing w:before="0"/>
        <w:ind w:left="284" w:firstLine="0"/>
        <w:jc w:val="both"/>
        <w:rPr>
          <w:rFonts w:ascii="Times New Roman" w:hAnsi="Times New Roman"/>
          <w:noProof/>
          <w:sz w:val="24"/>
        </w:rPr>
      </w:pPr>
      <w:r>
        <w:rPr>
          <w:rFonts w:ascii="Times New Roman" w:hAnsi="Times New Roman"/>
          <w:sz w:val="24"/>
        </w:rPr>
        <w:t xml:space="preserve">4) Katrai skrejceļa pieejas </w:t>
      </w:r>
      <w:proofErr w:type="spellStart"/>
      <w:r>
        <w:rPr>
          <w:rFonts w:ascii="Times New Roman" w:hAnsi="Times New Roman"/>
          <w:sz w:val="24"/>
        </w:rPr>
        <w:t>uguņu</w:t>
      </w:r>
      <w:proofErr w:type="spellEnd"/>
      <w:r>
        <w:rPr>
          <w:rFonts w:ascii="Times New Roman" w:hAnsi="Times New Roman"/>
          <w:sz w:val="24"/>
        </w:rPr>
        <w:t xml:space="preserve"> sistēmas </w:t>
      </w:r>
      <w:proofErr w:type="spellStart"/>
      <w:r>
        <w:rPr>
          <w:rFonts w:ascii="Times New Roman" w:hAnsi="Times New Roman"/>
          <w:sz w:val="24"/>
        </w:rPr>
        <w:t>uguņu</w:t>
      </w:r>
      <w:proofErr w:type="spellEnd"/>
      <w:r>
        <w:rPr>
          <w:rFonts w:ascii="Times New Roman" w:hAnsi="Times New Roman"/>
          <w:sz w:val="24"/>
        </w:rPr>
        <w:t xml:space="preserve"> grupai jābūt veidotai no vismaz trīs </w:t>
      </w:r>
      <w:proofErr w:type="spellStart"/>
      <w:r>
        <w:rPr>
          <w:rFonts w:ascii="Times New Roman" w:hAnsi="Times New Roman"/>
          <w:sz w:val="24"/>
        </w:rPr>
        <w:lastRenderedPageBreak/>
        <w:t>zibšņugunīm</w:t>
      </w:r>
      <w:proofErr w:type="spellEnd"/>
      <w:r>
        <w:rPr>
          <w:rFonts w:ascii="Times New Roman" w:hAnsi="Times New Roman"/>
          <w:sz w:val="24"/>
        </w:rPr>
        <w:t>, kas izvietotas lineāri vai kopas konfigurācijā. Sistēma jāpapildina ar pastāvīga izstarojuma ugunīm, ja tādējādi tiktu atvieglota sistēmas identificēšana.</w:t>
      </w:r>
    </w:p>
    <w:p w14:paraId="66A42D5C" w14:textId="77777777" w:rsidR="002E105C" w:rsidRPr="00610598" w:rsidRDefault="002E105C" w:rsidP="000660DF">
      <w:pPr>
        <w:pStyle w:val="BodyText"/>
        <w:tabs>
          <w:tab w:val="left" w:pos="1275"/>
        </w:tabs>
        <w:spacing w:before="0"/>
        <w:ind w:left="0" w:firstLine="0"/>
        <w:jc w:val="both"/>
        <w:rPr>
          <w:rFonts w:ascii="Times New Roman" w:hAnsi="Times New Roman"/>
          <w:noProof/>
          <w:sz w:val="24"/>
        </w:rPr>
      </w:pPr>
    </w:p>
    <w:p w14:paraId="4AF5E9BA" w14:textId="4A0FCF66" w:rsidR="00610598" w:rsidRPr="00610598" w:rsidRDefault="00EF69D0" w:rsidP="000660DF">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c) Raksturojumi. </w:t>
      </w:r>
      <w:proofErr w:type="spellStart"/>
      <w:r>
        <w:rPr>
          <w:rFonts w:ascii="Times New Roman" w:hAnsi="Times New Roman"/>
          <w:sz w:val="24"/>
        </w:rPr>
        <w:t>Zibšņugunīm</w:t>
      </w:r>
      <w:proofErr w:type="spellEnd"/>
      <w:r>
        <w:rPr>
          <w:rFonts w:ascii="Times New Roman" w:hAnsi="Times New Roman"/>
          <w:sz w:val="24"/>
        </w:rPr>
        <w:t xml:space="preserve"> un pastāvīga izstarojuma ugunīm jābūt baltā krāsā.</w:t>
      </w:r>
    </w:p>
    <w:p w14:paraId="44BE6513" w14:textId="77777777" w:rsidR="00610598" w:rsidRPr="00610598" w:rsidRDefault="00610598" w:rsidP="00610598">
      <w:pPr>
        <w:jc w:val="both"/>
        <w:rPr>
          <w:rFonts w:ascii="Times New Roman" w:eastAsia="Calibri" w:hAnsi="Times New Roman" w:cs="Calibri"/>
          <w:noProof/>
          <w:sz w:val="24"/>
          <w:szCs w:val="16"/>
        </w:rPr>
      </w:pPr>
    </w:p>
    <w:p w14:paraId="573859DA" w14:textId="77777777"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/4]</w:t>
      </w:r>
    </w:p>
    <w:p w14:paraId="6E4A6CEE" w14:textId="77777777" w:rsidR="003160A7" w:rsidRPr="00610598" w:rsidRDefault="003160A7" w:rsidP="00610598">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9814AF" w:rsidRPr="00610598" w14:paraId="4B0A6512" w14:textId="77777777" w:rsidTr="00FD4375">
        <w:trPr>
          <w:trHeight w:val="266"/>
        </w:trPr>
        <w:tc>
          <w:tcPr>
            <w:tcW w:w="9065" w:type="dxa"/>
            <w:shd w:val="clear" w:color="auto" w:fill="16CC7E"/>
          </w:tcPr>
          <w:p w14:paraId="2F6B8642" w14:textId="71C57B21" w:rsidR="009814AF" w:rsidRPr="00610598" w:rsidRDefault="003160A7" w:rsidP="00FD4375">
            <w:pPr>
              <w:pStyle w:val="Heading2"/>
              <w:rPr>
                <w:rFonts w:ascii="Times New Roman" w:hAnsi="Times New Roman" w:cs="Times New Roman"/>
                <w:b/>
                <w:bCs/>
                <w:noProof/>
                <w:color w:val="FFFFFF" w:themeColor="background1"/>
                <w:sz w:val="24"/>
                <w:szCs w:val="24"/>
              </w:rPr>
            </w:pPr>
            <w:bookmarkStart w:id="332" w:name="_Toc121839228"/>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ADR-DSN.M.665</w:t>
            </w:r>
            <w:proofErr w:type="spellEnd"/>
            <w:r>
              <w:rPr>
                <w:rFonts w:ascii="Times New Roman" w:hAnsi="Times New Roman"/>
                <w:b/>
                <w:color w:val="FFFFFF" w:themeColor="background1"/>
                <w:sz w:val="24"/>
              </w:rPr>
              <w:t xml:space="preserve">. punktu “Skrejceļa pieejas </w:t>
            </w:r>
            <w:proofErr w:type="spellStart"/>
            <w:r>
              <w:rPr>
                <w:rFonts w:ascii="Times New Roman" w:hAnsi="Times New Roman"/>
                <w:b/>
                <w:color w:val="FFFFFF" w:themeColor="background1"/>
                <w:sz w:val="24"/>
              </w:rPr>
              <w:t>uguņu</w:t>
            </w:r>
            <w:proofErr w:type="spellEnd"/>
            <w:r>
              <w:rPr>
                <w:rFonts w:ascii="Times New Roman" w:hAnsi="Times New Roman"/>
                <w:b/>
                <w:color w:val="FFFFFF" w:themeColor="background1"/>
                <w:sz w:val="24"/>
              </w:rPr>
              <w:t xml:space="preserve"> sistēmas”</w:t>
            </w:r>
            <w:bookmarkEnd w:id="332"/>
          </w:p>
        </w:tc>
      </w:tr>
    </w:tbl>
    <w:p w14:paraId="0274438D" w14:textId="77777777" w:rsidR="00610598" w:rsidRPr="00610598" w:rsidRDefault="00610598" w:rsidP="00610598">
      <w:pPr>
        <w:jc w:val="both"/>
        <w:rPr>
          <w:rFonts w:ascii="Times New Roman" w:eastAsia="Calibri" w:hAnsi="Times New Roman" w:cs="Calibri"/>
          <w:noProof/>
          <w:sz w:val="24"/>
          <w:szCs w:val="5"/>
        </w:rPr>
      </w:pPr>
    </w:p>
    <w:p w14:paraId="4150221C" w14:textId="38011AE2" w:rsidR="00610598" w:rsidRDefault="00EF69D0" w:rsidP="000660DF">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a) Piemērojamība. Skrejceļa pieejas </w:t>
      </w:r>
      <w:proofErr w:type="spellStart"/>
      <w:r>
        <w:rPr>
          <w:rFonts w:ascii="Times New Roman" w:hAnsi="Times New Roman"/>
          <w:sz w:val="24"/>
        </w:rPr>
        <w:t>uguņu</w:t>
      </w:r>
      <w:proofErr w:type="spellEnd"/>
      <w:r>
        <w:rPr>
          <w:rFonts w:ascii="Times New Roman" w:hAnsi="Times New Roman"/>
          <w:sz w:val="24"/>
        </w:rPr>
        <w:t xml:space="preserve"> sistēmu var nodrošināt trokšņa samazināšanas maršrutēšanai.</w:t>
      </w:r>
    </w:p>
    <w:p w14:paraId="74EDD74F" w14:textId="77777777" w:rsidR="002E105C" w:rsidRPr="00610598" w:rsidRDefault="002E105C" w:rsidP="000660DF">
      <w:pPr>
        <w:pStyle w:val="BodyText"/>
        <w:tabs>
          <w:tab w:val="left" w:pos="708"/>
        </w:tabs>
        <w:spacing w:before="0"/>
        <w:ind w:left="0" w:firstLine="0"/>
        <w:jc w:val="both"/>
        <w:rPr>
          <w:rFonts w:ascii="Times New Roman" w:hAnsi="Times New Roman"/>
          <w:noProof/>
          <w:sz w:val="24"/>
        </w:rPr>
      </w:pPr>
    </w:p>
    <w:p w14:paraId="3A395442" w14:textId="0B2ED067" w:rsidR="00610598" w:rsidRDefault="00EF69D0" w:rsidP="000660DF">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Raksturojumi.</w:t>
      </w:r>
    </w:p>
    <w:p w14:paraId="21300FCC" w14:textId="77777777" w:rsidR="002E105C" w:rsidRPr="00610598" w:rsidRDefault="002E105C" w:rsidP="000660DF">
      <w:pPr>
        <w:pStyle w:val="BodyText"/>
        <w:tabs>
          <w:tab w:val="left" w:pos="708"/>
        </w:tabs>
        <w:spacing w:before="0"/>
        <w:ind w:left="0" w:firstLine="0"/>
        <w:jc w:val="both"/>
        <w:rPr>
          <w:rFonts w:ascii="Times New Roman" w:hAnsi="Times New Roman"/>
          <w:noProof/>
          <w:sz w:val="24"/>
        </w:rPr>
      </w:pPr>
    </w:p>
    <w:p w14:paraId="4462286A" w14:textId="2796FA72" w:rsidR="00610598" w:rsidRPr="00610598" w:rsidRDefault="00EF69D0" w:rsidP="002E105C">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1) Ja tas ir iespējams, katras grupas </w:t>
      </w:r>
      <w:proofErr w:type="spellStart"/>
      <w:r>
        <w:rPr>
          <w:rFonts w:ascii="Times New Roman" w:hAnsi="Times New Roman"/>
          <w:sz w:val="24"/>
        </w:rPr>
        <w:t>zibšņugunīm</w:t>
      </w:r>
      <w:proofErr w:type="spellEnd"/>
      <w:r>
        <w:rPr>
          <w:rFonts w:ascii="Times New Roman" w:hAnsi="Times New Roman"/>
          <w:sz w:val="24"/>
        </w:rPr>
        <w:t xml:space="preserve"> ir jāmirgo rindas kārtībā virzienā uz skrejceļu.</w:t>
      </w:r>
    </w:p>
    <w:p w14:paraId="04B54C71" w14:textId="7456BCC8" w:rsidR="00610598" w:rsidRPr="00610598" w:rsidRDefault="00EF69D0" w:rsidP="002E105C">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2) Atbilstīgi nepieciešamībai šīs sistēmas trajektorija var būt segmentēta, taisna vai gan segmentēta, gan taisna.</w:t>
      </w:r>
    </w:p>
    <w:p w14:paraId="3A424E0A" w14:textId="7B4F4DFB" w:rsidR="00610598" w:rsidRDefault="00EF69D0" w:rsidP="002E105C">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3) Trajektorijas sākuma punkts var būt punkts, kas viegli saskatāms no pieejas pēdējā posma kontrolpunkta.</w:t>
      </w:r>
    </w:p>
    <w:p w14:paraId="24046058" w14:textId="77777777" w:rsidR="002E105C" w:rsidRPr="00610598" w:rsidRDefault="002E105C" w:rsidP="002E105C">
      <w:pPr>
        <w:pStyle w:val="BodyText"/>
        <w:tabs>
          <w:tab w:val="left" w:pos="1275"/>
        </w:tabs>
        <w:spacing w:before="0"/>
        <w:ind w:left="284" w:firstLine="0"/>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0660DF" w:rsidRPr="00610598" w14:paraId="60A52428" w14:textId="77777777" w:rsidTr="00FD4375">
        <w:trPr>
          <w:trHeight w:val="266"/>
        </w:trPr>
        <w:tc>
          <w:tcPr>
            <w:tcW w:w="9065" w:type="dxa"/>
            <w:shd w:val="clear" w:color="auto" w:fill="212E63"/>
          </w:tcPr>
          <w:p w14:paraId="471736FB" w14:textId="492BD91D" w:rsidR="000660DF" w:rsidRPr="00610598" w:rsidRDefault="003160A7" w:rsidP="00FD4375">
            <w:pPr>
              <w:pStyle w:val="Heading2"/>
              <w:rPr>
                <w:rFonts w:ascii="Times New Roman" w:hAnsi="Times New Roman" w:cs="Times New Roman"/>
                <w:b/>
                <w:noProof/>
                <w:color w:val="FFFFFF"/>
                <w:sz w:val="24"/>
                <w:szCs w:val="18"/>
              </w:rPr>
            </w:pPr>
            <w:bookmarkStart w:id="333" w:name="_Toc121839229"/>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ADR-DSN.M.670</w:t>
            </w:r>
            <w:proofErr w:type="spellEnd"/>
            <w:r>
              <w:rPr>
                <w:rFonts w:ascii="Times New Roman" w:hAnsi="Times New Roman"/>
                <w:b/>
                <w:color w:val="FFFFFF"/>
                <w:sz w:val="24"/>
              </w:rPr>
              <w:t>. punktu “Skrejceļa sliekšņa apzīmējuma ugunis”</w:t>
            </w:r>
            <w:bookmarkEnd w:id="333"/>
          </w:p>
        </w:tc>
      </w:tr>
    </w:tbl>
    <w:p w14:paraId="424BC636" w14:textId="77777777" w:rsidR="00610598" w:rsidRPr="00610598" w:rsidRDefault="00610598" w:rsidP="00610598">
      <w:pPr>
        <w:jc w:val="both"/>
        <w:rPr>
          <w:rFonts w:ascii="Times New Roman" w:eastAsia="Calibri" w:hAnsi="Times New Roman" w:cs="Calibri"/>
          <w:noProof/>
          <w:sz w:val="24"/>
          <w:szCs w:val="5"/>
        </w:rPr>
      </w:pPr>
    </w:p>
    <w:p w14:paraId="6FFFD15E" w14:textId="39CF11C9" w:rsidR="00610598" w:rsidRDefault="00EF69D0" w:rsidP="000660DF">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Piemērojamība.</w:t>
      </w:r>
    </w:p>
    <w:p w14:paraId="6EDCCEB2" w14:textId="77777777" w:rsidR="002E105C" w:rsidRPr="00610598" w:rsidRDefault="002E105C" w:rsidP="000660DF">
      <w:pPr>
        <w:pStyle w:val="BodyText"/>
        <w:tabs>
          <w:tab w:val="left" w:pos="708"/>
        </w:tabs>
        <w:spacing w:before="0"/>
        <w:ind w:left="0" w:firstLine="0"/>
        <w:jc w:val="both"/>
        <w:rPr>
          <w:rFonts w:ascii="Times New Roman" w:hAnsi="Times New Roman"/>
          <w:noProof/>
          <w:sz w:val="24"/>
        </w:rPr>
      </w:pPr>
    </w:p>
    <w:p w14:paraId="440FF57D" w14:textId="190164F5" w:rsidR="00610598" w:rsidRPr="00610598" w:rsidRDefault="00EF69D0" w:rsidP="002E105C">
      <w:pPr>
        <w:pStyle w:val="BodyText"/>
        <w:spacing w:before="0"/>
        <w:ind w:left="284" w:firstLine="0"/>
        <w:jc w:val="both"/>
        <w:rPr>
          <w:rFonts w:ascii="Times New Roman" w:hAnsi="Times New Roman"/>
          <w:noProof/>
          <w:sz w:val="24"/>
        </w:rPr>
      </w:pPr>
      <w:r>
        <w:rPr>
          <w:rFonts w:ascii="Times New Roman" w:hAnsi="Times New Roman"/>
          <w:sz w:val="24"/>
        </w:rPr>
        <w:t>1) Tas, ka ir izklāstītas specifikācijas skrejceļa sliekšņa apzīmējuma ugunīm, nenozīmē to, ka skrejceļa sliekšņa apzīmējuma ugunis ir obligāti jānodrošina lidlaukā.</w:t>
      </w:r>
    </w:p>
    <w:p w14:paraId="33499D72" w14:textId="1ACDB76A" w:rsidR="00610598" w:rsidRDefault="00EF69D0" w:rsidP="002E105C">
      <w:pPr>
        <w:pStyle w:val="BodyText"/>
        <w:spacing w:before="0"/>
        <w:ind w:left="284" w:firstLine="0"/>
        <w:jc w:val="both"/>
        <w:rPr>
          <w:rFonts w:ascii="Times New Roman" w:hAnsi="Times New Roman"/>
          <w:noProof/>
          <w:sz w:val="24"/>
        </w:rPr>
      </w:pPr>
      <w:r>
        <w:rPr>
          <w:rFonts w:ascii="Times New Roman" w:hAnsi="Times New Roman"/>
          <w:sz w:val="24"/>
        </w:rPr>
        <w:t>2) Kad tās ir nodrošinātas, skrejceļa sliekšņa apzīmējuma ugunis jāuzstāda:</w:t>
      </w:r>
    </w:p>
    <w:p w14:paraId="56EFC318" w14:textId="77777777" w:rsidR="002E105C" w:rsidRPr="00610598" w:rsidRDefault="002E105C" w:rsidP="002E105C">
      <w:pPr>
        <w:pStyle w:val="BodyText"/>
        <w:spacing w:before="0"/>
        <w:ind w:left="284" w:firstLine="0"/>
        <w:jc w:val="both"/>
        <w:rPr>
          <w:rFonts w:ascii="Times New Roman" w:hAnsi="Times New Roman"/>
          <w:noProof/>
          <w:sz w:val="24"/>
        </w:rPr>
      </w:pPr>
    </w:p>
    <w:p w14:paraId="2A29DA82" w14:textId="24D9D221" w:rsidR="00610598" w:rsidRPr="00610598" w:rsidRDefault="00EF69D0" w:rsidP="002E105C">
      <w:pPr>
        <w:pStyle w:val="BodyText"/>
        <w:spacing w:before="0"/>
        <w:ind w:left="567" w:firstLine="0"/>
        <w:jc w:val="both"/>
        <w:rPr>
          <w:rFonts w:ascii="Times New Roman" w:hAnsi="Times New Roman"/>
          <w:noProof/>
          <w:sz w:val="24"/>
        </w:rPr>
      </w:pPr>
      <w:r>
        <w:rPr>
          <w:rFonts w:ascii="Times New Roman" w:hAnsi="Times New Roman"/>
          <w:sz w:val="24"/>
        </w:rPr>
        <w:t xml:space="preserve">i) uz neprecīzas pieejas skrejceļa sliekšņa, kad nepieciešama uzlabota skrejceļa sliekšņa </w:t>
      </w:r>
      <w:proofErr w:type="spellStart"/>
      <w:r>
        <w:rPr>
          <w:rFonts w:ascii="Times New Roman" w:hAnsi="Times New Roman"/>
          <w:sz w:val="24"/>
        </w:rPr>
        <w:t>saskatāmība</w:t>
      </w:r>
      <w:proofErr w:type="spellEnd"/>
      <w:r>
        <w:rPr>
          <w:rFonts w:ascii="Times New Roman" w:hAnsi="Times New Roman"/>
          <w:sz w:val="24"/>
        </w:rPr>
        <w:t xml:space="preserve"> vai kad nav iespējams nodrošināt citus pieejas apgaismojuma līdzekļus, un</w:t>
      </w:r>
    </w:p>
    <w:p w14:paraId="22B07AA1" w14:textId="253D3336" w:rsidR="00610598" w:rsidRDefault="00EF69D0" w:rsidP="002E105C">
      <w:pPr>
        <w:pStyle w:val="BodyText"/>
        <w:spacing w:before="0"/>
        <w:ind w:left="567" w:firstLine="0"/>
        <w:jc w:val="both"/>
        <w:rPr>
          <w:rFonts w:ascii="Times New Roman" w:hAnsi="Times New Roman"/>
          <w:noProof/>
          <w:sz w:val="24"/>
        </w:rPr>
      </w:pPr>
      <w:r>
        <w:rPr>
          <w:rFonts w:ascii="Times New Roman" w:hAnsi="Times New Roman"/>
          <w:sz w:val="24"/>
        </w:rPr>
        <w:t xml:space="preserve">ii) kad skrejceļa slieksnis ir neatgriezeniski pārvietots no skrejceļa gala vai uz laiku pārvietots no tā normālās pozīcijas un ir jāuzlabo skrejceļa </w:t>
      </w:r>
      <w:proofErr w:type="spellStart"/>
      <w:r>
        <w:rPr>
          <w:rFonts w:ascii="Times New Roman" w:hAnsi="Times New Roman"/>
          <w:sz w:val="24"/>
        </w:rPr>
        <w:t>saskatāmība</w:t>
      </w:r>
      <w:proofErr w:type="spellEnd"/>
      <w:r>
        <w:rPr>
          <w:rFonts w:ascii="Times New Roman" w:hAnsi="Times New Roman"/>
          <w:sz w:val="24"/>
        </w:rPr>
        <w:t>.</w:t>
      </w:r>
    </w:p>
    <w:p w14:paraId="284853F9" w14:textId="77777777" w:rsidR="002E105C" w:rsidRPr="00610598" w:rsidRDefault="002E105C" w:rsidP="002E105C">
      <w:pPr>
        <w:pStyle w:val="BodyText"/>
        <w:spacing w:before="0"/>
        <w:ind w:left="567" w:firstLine="0"/>
        <w:jc w:val="both"/>
        <w:rPr>
          <w:rFonts w:ascii="Times New Roman" w:hAnsi="Times New Roman"/>
          <w:noProof/>
          <w:sz w:val="24"/>
        </w:rPr>
      </w:pPr>
    </w:p>
    <w:p w14:paraId="675D3E50" w14:textId="68568398" w:rsidR="00610598" w:rsidRPr="00610598" w:rsidRDefault="00EF69D0" w:rsidP="000660DF">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Novietojums. Skrejceļa sliekšņa apzīmējuma ugunīm ir jābūt novietotām simetriski abpus skrejceļa ass līnijai, vienā līnijā ar skrejceļa slieksni un aptuveni 10 m ārpus katras skrejceļa malu </w:t>
      </w:r>
      <w:proofErr w:type="spellStart"/>
      <w:r>
        <w:rPr>
          <w:rFonts w:ascii="Times New Roman" w:hAnsi="Times New Roman"/>
          <w:sz w:val="24"/>
        </w:rPr>
        <w:t>uguņu</w:t>
      </w:r>
      <w:proofErr w:type="spellEnd"/>
      <w:r>
        <w:rPr>
          <w:rFonts w:ascii="Times New Roman" w:hAnsi="Times New Roman"/>
          <w:sz w:val="24"/>
        </w:rPr>
        <w:t xml:space="preserve"> līnijas.</w:t>
      </w:r>
    </w:p>
    <w:p w14:paraId="7F2C7C5E" w14:textId="4A8A121A" w:rsidR="00610598" w:rsidRDefault="00EF69D0" w:rsidP="000660DF">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Raksturojumi.</w:t>
      </w:r>
    </w:p>
    <w:p w14:paraId="4F75CFFC" w14:textId="77777777" w:rsidR="002E105C" w:rsidRPr="00610598" w:rsidRDefault="002E105C" w:rsidP="000660DF">
      <w:pPr>
        <w:pStyle w:val="BodyText"/>
        <w:tabs>
          <w:tab w:val="left" w:pos="708"/>
        </w:tabs>
        <w:spacing w:before="0"/>
        <w:ind w:left="0" w:firstLine="0"/>
        <w:jc w:val="both"/>
        <w:rPr>
          <w:rFonts w:ascii="Times New Roman" w:hAnsi="Times New Roman"/>
          <w:noProof/>
          <w:sz w:val="24"/>
        </w:rPr>
      </w:pPr>
    </w:p>
    <w:p w14:paraId="68AC2545" w14:textId="4FCE643D" w:rsidR="00610598" w:rsidRPr="00610598" w:rsidRDefault="00EF69D0" w:rsidP="002E105C">
      <w:pPr>
        <w:pStyle w:val="BodyText"/>
        <w:spacing w:before="0"/>
        <w:ind w:left="284" w:firstLine="0"/>
        <w:jc w:val="both"/>
        <w:rPr>
          <w:rFonts w:ascii="Times New Roman" w:hAnsi="Times New Roman"/>
          <w:noProof/>
          <w:sz w:val="24"/>
        </w:rPr>
      </w:pPr>
      <w:r>
        <w:rPr>
          <w:rFonts w:ascii="Times New Roman" w:hAnsi="Times New Roman"/>
          <w:sz w:val="24"/>
        </w:rPr>
        <w:t>1) Skrejceļa sliekšņa identifikācijas ugunīm jābūt mirgojošas baltas gaismas ugunīm, kas mirgo 60–120 reizes minūtē.</w:t>
      </w:r>
    </w:p>
    <w:p w14:paraId="2F1EC37A" w14:textId="59E6A3F3" w:rsidR="00610598" w:rsidRDefault="00EF69D0" w:rsidP="002E105C">
      <w:pPr>
        <w:pStyle w:val="BodyText"/>
        <w:spacing w:before="0"/>
        <w:ind w:left="284" w:firstLine="0"/>
        <w:jc w:val="both"/>
        <w:rPr>
          <w:rFonts w:ascii="Times New Roman" w:hAnsi="Times New Roman"/>
          <w:noProof/>
          <w:sz w:val="24"/>
        </w:rPr>
      </w:pPr>
      <w:r>
        <w:rPr>
          <w:rFonts w:ascii="Times New Roman" w:hAnsi="Times New Roman"/>
          <w:sz w:val="24"/>
        </w:rPr>
        <w:t>2) Ugunīm jābūt redzamām tikai no pieejas uz skrejceļa puses.</w:t>
      </w:r>
    </w:p>
    <w:p w14:paraId="69010A7F" w14:textId="77777777" w:rsidR="000660DF" w:rsidRPr="00610598" w:rsidRDefault="000660DF" w:rsidP="000660DF">
      <w:pPr>
        <w:pStyle w:val="BodyText"/>
        <w:tabs>
          <w:tab w:val="left" w:pos="1275"/>
        </w:tabs>
        <w:spacing w:before="0"/>
        <w:ind w:left="0" w:firstLine="0"/>
        <w:jc w:val="both"/>
        <w:rPr>
          <w:rFonts w:ascii="Times New Roman" w:hAnsi="Times New Roman"/>
          <w:noProof/>
          <w:sz w:val="24"/>
        </w:rPr>
      </w:pPr>
    </w:p>
    <w:p w14:paraId="4A3DD904" w14:textId="77777777"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/4]</w:t>
      </w:r>
    </w:p>
    <w:p w14:paraId="246DD9D6" w14:textId="77777777" w:rsidR="003160A7" w:rsidRPr="00610598" w:rsidRDefault="003160A7" w:rsidP="00610598">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9814AF" w:rsidRPr="00610598" w14:paraId="33CA46D0" w14:textId="77777777" w:rsidTr="00FD4375">
        <w:trPr>
          <w:trHeight w:val="266"/>
        </w:trPr>
        <w:tc>
          <w:tcPr>
            <w:tcW w:w="9065" w:type="dxa"/>
            <w:shd w:val="clear" w:color="auto" w:fill="16CC7E"/>
          </w:tcPr>
          <w:p w14:paraId="68D44E3C" w14:textId="6A782CCC" w:rsidR="009814AF" w:rsidRPr="00610598" w:rsidRDefault="003160A7" w:rsidP="00FD4375">
            <w:pPr>
              <w:pStyle w:val="Heading2"/>
              <w:rPr>
                <w:rFonts w:ascii="Times New Roman" w:hAnsi="Times New Roman" w:cs="Times New Roman"/>
                <w:b/>
                <w:bCs/>
                <w:noProof/>
                <w:color w:val="FFFFFF" w:themeColor="background1"/>
                <w:sz w:val="24"/>
                <w:szCs w:val="24"/>
              </w:rPr>
            </w:pPr>
            <w:bookmarkStart w:id="334" w:name="_Toc121839230"/>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ADR-DSN.M.670</w:t>
            </w:r>
            <w:proofErr w:type="spellEnd"/>
            <w:r>
              <w:rPr>
                <w:rFonts w:ascii="Times New Roman" w:hAnsi="Times New Roman"/>
                <w:b/>
                <w:color w:val="FFFFFF" w:themeColor="background1"/>
                <w:sz w:val="24"/>
              </w:rPr>
              <w:t>. punktu “Skrejceļa sliekšņa apzīmējuma ugunis”</w:t>
            </w:r>
            <w:bookmarkEnd w:id="334"/>
          </w:p>
        </w:tc>
      </w:tr>
    </w:tbl>
    <w:p w14:paraId="75F3BA69" w14:textId="77777777" w:rsidR="00610598" w:rsidRPr="00610598" w:rsidRDefault="00610598" w:rsidP="00610598">
      <w:pPr>
        <w:jc w:val="both"/>
        <w:rPr>
          <w:rFonts w:ascii="Times New Roman" w:eastAsia="Calibri" w:hAnsi="Times New Roman" w:cs="Calibri"/>
          <w:noProof/>
          <w:sz w:val="24"/>
          <w:szCs w:val="5"/>
        </w:rPr>
      </w:pPr>
    </w:p>
    <w:p w14:paraId="22434EE0" w14:textId="77777777" w:rsidR="00610598" w:rsidRDefault="00610598" w:rsidP="00610598">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65C7C36B" w14:textId="77777777" w:rsidR="003160A7" w:rsidRPr="00610598" w:rsidRDefault="003160A7" w:rsidP="00610598">
      <w:pPr>
        <w:pStyle w:val="BodyText"/>
        <w:spacing w:before="0"/>
        <w:ind w:left="0" w:firstLine="0"/>
        <w:jc w:val="both"/>
        <w:rPr>
          <w:rFonts w:ascii="Times New Roman" w:hAnsi="Times New Roman"/>
          <w:noProof/>
          <w:sz w:val="24"/>
        </w:rPr>
      </w:pPr>
    </w:p>
    <w:p w14:paraId="0B359D41" w14:textId="77777777" w:rsidR="00610598" w:rsidRP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/4]</w:t>
      </w:r>
    </w:p>
    <w:p w14:paraId="22DE6ABB" w14:textId="77777777" w:rsidR="00610598" w:rsidRPr="00610598" w:rsidRDefault="00610598" w:rsidP="00610598">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0660DF" w:rsidRPr="00610598" w14:paraId="6139D322" w14:textId="77777777" w:rsidTr="00FD4375">
        <w:trPr>
          <w:trHeight w:val="266"/>
        </w:trPr>
        <w:tc>
          <w:tcPr>
            <w:tcW w:w="9065" w:type="dxa"/>
            <w:shd w:val="clear" w:color="auto" w:fill="212E63"/>
          </w:tcPr>
          <w:p w14:paraId="67FC9DAD" w14:textId="39DC8B1A" w:rsidR="000660DF" w:rsidRPr="00610598" w:rsidRDefault="002E105C" w:rsidP="00FD4375">
            <w:pPr>
              <w:pStyle w:val="Heading2"/>
              <w:rPr>
                <w:rFonts w:ascii="Times New Roman" w:hAnsi="Times New Roman" w:cs="Times New Roman"/>
                <w:b/>
                <w:noProof/>
                <w:color w:val="FFFFFF"/>
                <w:sz w:val="24"/>
                <w:szCs w:val="18"/>
              </w:rPr>
            </w:pPr>
            <w:bookmarkStart w:id="335" w:name="_Toc121839231"/>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ADR-DSN.M.675</w:t>
            </w:r>
            <w:proofErr w:type="spellEnd"/>
            <w:r>
              <w:rPr>
                <w:rFonts w:ascii="Times New Roman" w:hAnsi="Times New Roman"/>
                <w:b/>
                <w:color w:val="FFFFFF"/>
                <w:sz w:val="24"/>
              </w:rPr>
              <w:t>. punktu “Skrejceļa malu ugunis”</w:t>
            </w:r>
            <w:bookmarkEnd w:id="335"/>
          </w:p>
        </w:tc>
      </w:tr>
    </w:tbl>
    <w:p w14:paraId="64C05C7B" w14:textId="77777777" w:rsidR="00610598" w:rsidRPr="00610598" w:rsidRDefault="00610598" w:rsidP="00610598">
      <w:pPr>
        <w:jc w:val="both"/>
        <w:rPr>
          <w:rFonts w:ascii="Times New Roman" w:eastAsia="Calibri" w:hAnsi="Times New Roman" w:cs="Calibri"/>
          <w:noProof/>
          <w:sz w:val="24"/>
          <w:szCs w:val="5"/>
        </w:rPr>
      </w:pPr>
    </w:p>
    <w:p w14:paraId="42A8C5D5" w14:textId="19F7069A" w:rsidR="00610598" w:rsidRDefault="00EF69D0" w:rsidP="000660DF">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Piemērojamība.</w:t>
      </w:r>
    </w:p>
    <w:p w14:paraId="0184BB8E" w14:textId="77777777" w:rsidR="002E105C" w:rsidRPr="00610598" w:rsidRDefault="002E105C" w:rsidP="000660DF">
      <w:pPr>
        <w:pStyle w:val="BodyText"/>
        <w:tabs>
          <w:tab w:val="left" w:pos="708"/>
        </w:tabs>
        <w:spacing w:before="0"/>
        <w:ind w:left="0" w:firstLine="0"/>
        <w:jc w:val="both"/>
        <w:rPr>
          <w:rFonts w:ascii="Times New Roman" w:hAnsi="Times New Roman"/>
          <w:noProof/>
          <w:sz w:val="24"/>
        </w:rPr>
      </w:pPr>
    </w:p>
    <w:p w14:paraId="5FBA4C7A" w14:textId="3459EBB9" w:rsidR="00610598" w:rsidRPr="00610598" w:rsidRDefault="00EF69D0" w:rsidP="002E105C">
      <w:pPr>
        <w:pStyle w:val="BodyText"/>
        <w:spacing w:before="0"/>
        <w:ind w:left="284" w:firstLine="0"/>
        <w:jc w:val="both"/>
        <w:rPr>
          <w:rFonts w:ascii="Times New Roman" w:hAnsi="Times New Roman"/>
          <w:noProof/>
          <w:sz w:val="24"/>
        </w:rPr>
      </w:pPr>
      <w:r>
        <w:rPr>
          <w:rFonts w:ascii="Times New Roman" w:hAnsi="Times New Roman"/>
          <w:sz w:val="24"/>
        </w:rPr>
        <w:t>1) Ar skrejceļa malu ugunīm jāaprīko skrejceļš, ko paredzēts izmantot naktī, vai precīzas pieejas skrejceļš, ko paredzēts izmantot dienā vai naktī.</w:t>
      </w:r>
    </w:p>
    <w:p w14:paraId="0914C4D5" w14:textId="4D74ED89" w:rsidR="00610598" w:rsidRDefault="00EF69D0" w:rsidP="002E105C">
      <w:pPr>
        <w:pStyle w:val="BodyText"/>
        <w:spacing w:before="0"/>
        <w:ind w:left="284" w:firstLine="0"/>
        <w:jc w:val="both"/>
        <w:rPr>
          <w:rFonts w:ascii="Times New Roman" w:hAnsi="Times New Roman"/>
          <w:noProof/>
          <w:sz w:val="24"/>
        </w:rPr>
      </w:pPr>
      <w:r>
        <w:rPr>
          <w:rFonts w:ascii="Times New Roman" w:hAnsi="Times New Roman"/>
          <w:sz w:val="24"/>
        </w:rPr>
        <w:t xml:space="preserve">2) Ar skrejceļa malu ugunīm jāaprīko skrejceļš, no kura paredzēts pacelties ar ekspluatācijas minimumu zem 800 m </w:t>
      </w:r>
      <w:r>
        <w:rPr>
          <w:rFonts w:ascii="Times New Roman" w:hAnsi="Times New Roman"/>
          <w:i/>
          <w:iCs/>
          <w:sz w:val="24"/>
        </w:rPr>
        <w:t>RVR</w:t>
      </w:r>
      <w:r>
        <w:rPr>
          <w:rFonts w:ascii="Times New Roman" w:hAnsi="Times New Roman"/>
          <w:sz w:val="24"/>
        </w:rPr>
        <w:t xml:space="preserve"> dienā.</w:t>
      </w:r>
    </w:p>
    <w:p w14:paraId="17EBA60E" w14:textId="77777777" w:rsidR="002E105C" w:rsidRPr="00610598" w:rsidRDefault="002E105C" w:rsidP="002E105C">
      <w:pPr>
        <w:pStyle w:val="BodyText"/>
        <w:spacing w:before="0"/>
        <w:ind w:left="284" w:firstLine="0"/>
        <w:jc w:val="both"/>
        <w:rPr>
          <w:rFonts w:ascii="Times New Roman" w:hAnsi="Times New Roman"/>
          <w:noProof/>
          <w:sz w:val="24"/>
        </w:rPr>
      </w:pPr>
    </w:p>
    <w:p w14:paraId="7CCFD10E" w14:textId="4106EDD3" w:rsidR="00610598" w:rsidRDefault="00EF69D0" w:rsidP="000660DF">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Novietojums un izvietojums.</w:t>
      </w:r>
    </w:p>
    <w:p w14:paraId="12526285" w14:textId="77777777" w:rsidR="002E105C" w:rsidRPr="00610598" w:rsidRDefault="002E105C" w:rsidP="000660DF">
      <w:pPr>
        <w:pStyle w:val="BodyText"/>
        <w:tabs>
          <w:tab w:val="left" w:pos="708"/>
        </w:tabs>
        <w:spacing w:before="0"/>
        <w:ind w:left="0" w:firstLine="0"/>
        <w:jc w:val="both"/>
        <w:rPr>
          <w:rFonts w:ascii="Times New Roman" w:hAnsi="Times New Roman"/>
          <w:noProof/>
          <w:sz w:val="24"/>
        </w:rPr>
      </w:pPr>
    </w:p>
    <w:p w14:paraId="4B93F055" w14:textId="1F457FD2" w:rsidR="00610598" w:rsidRPr="00610598" w:rsidRDefault="00EF69D0" w:rsidP="002E105C">
      <w:pPr>
        <w:pStyle w:val="BodyText"/>
        <w:spacing w:before="0"/>
        <w:ind w:left="284" w:firstLine="0"/>
        <w:jc w:val="both"/>
        <w:rPr>
          <w:rFonts w:ascii="Times New Roman" w:hAnsi="Times New Roman"/>
          <w:noProof/>
          <w:sz w:val="24"/>
        </w:rPr>
      </w:pPr>
      <w:r>
        <w:rPr>
          <w:rFonts w:ascii="Times New Roman" w:hAnsi="Times New Roman"/>
          <w:sz w:val="24"/>
        </w:rPr>
        <w:t>1) Skrejceļa malu ugunīm jābūt izvietotām visā skrejceļa garumā divās paralēlās rindās vienādā attālumā no ass līnijas.</w:t>
      </w:r>
    </w:p>
    <w:p w14:paraId="0577DC9A" w14:textId="26810027" w:rsidR="00610598" w:rsidRPr="00610598" w:rsidRDefault="00EF69D0" w:rsidP="002E105C">
      <w:pPr>
        <w:pStyle w:val="BodyText"/>
        <w:spacing w:before="0"/>
        <w:ind w:left="284" w:firstLine="0"/>
        <w:jc w:val="both"/>
        <w:rPr>
          <w:rFonts w:ascii="Times New Roman" w:hAnsi="Times New Roman"/>
          <w:noProof/>
          <w:sz w:val="24"/>
        </w:rPr>
      </w:pPr>
      <w:r>
        <w:rPr>
          <w:rFonts w:ascii="Times New Roman" w:hAnsi="Times New Roman"/>
          <w:sz w:val="24"/>
        </w:rPr>
        <w:t>2) Skrejceļa malu ugunīm jābūt izvietotām pa tādas zonas malām, kas deklarēta kā skrejceļš, vai ārpus šīs zonas, ne tālāk par 3 m no tās malām.</w:t>
      </w:r>
    </w:p>
    <w:p w14:paraId="6256ACC0" w14:textId="2C1D2FF9" w:rsidR="00610598" w:rsidRPr="00610598" w:rsidRDefault="00EF69D0" w:rsidP="002E105C">
      <w:pPr>
        <w:pStyle w:val="BodyText"/>
        <w:spacing w:before="0"/>
        <w:ind w:left="284" w:firstLine="0"/>
        <w:jc w:val="both"/>
        <w:rPr>
          <w:rFonts w:ascii="Times New Roman" w:hAnsi="Times New Roman"/>
          <w:noProof/>
          <w:sz w:val="24"/>
        </w:rPr>
      </w:pPr>
      <w:r>
        <w:rPr>
          <w:rFonts w:ascii="Times New Roman" w:hAnsi="Times New Roman"/>
          <w:sz w:val="24"/>
        </w:rPr>
        <w:t xml:space="preserve">3) Ja zona, ko varētu deklarēt kā skrejceļu, ir platāka par 60 m, tad attālums starp </w:t>
      </w:r>
      <w:proofErr w:type="spellStart"/>
      <w:r>
        <w:rPr>
          <w:rFonts w:ascii="Times New Roman" w:hAnsi="Times New Roman"/>
          <w:sz w:val="24"/>
        </w:rPr>
        <w:t>uguņu</w:t>
      </w:r>
      <w:proofErr w:type="spellEnd"/>
      <w:r>
        <w:rPr>
          <w:rFonts w:ascii="Times New Roman" w:hAnsi="Times New Roman"/>
          <w:sz w:val="24"/>
        </w:rPr>
        <w:t xml:space="preserve"> rindām jānosaka, ņemot vērā operāciju veidu, skrejceļa malu </w:t>
      </w:r>
      <w:proofErr w:type="spellStart"/>
      <w:r>
        <w:rPr>
          <w:rFonts w:ascii="Times New Roman" w:hAnsi="Times New Roman"/>
          <w:sz w:val="24"/>
        </w:rPr>
        <w:t>uguņu</w:t>
      </w:r>
      <w:proofErr w:type="spellEnd"/>
      <w:r>
        <w:rPr>
          <w:rFonts w:ascii="Times New Roman" w:hAnsi="Times New Roman"/>
          <w:sz w:val="24"/>
        </w:rPr>
        <w:t xml:space="preserve"> gaismas izstarojuma parametrus un citus uz skrejceļa izmantojamos vizuālos līdzekļus.</w:t>
      </w:r>
    </w:p>
    <w:p w14:paraId="322E336B" w14:textId="2D5B6798" w:rsidR="00610598" w:rsidRDefault="00EF69D0" w:rsidP="002E105C">
      <w:pPr>
        <w:pStyle w:val="BodyText"/>
        <w:spacing w:before="0"/>
        <w:ind w:left="284" w:firstLine="0"/>
        <w:jc w:val="both"/>
        <w:rPr>
          <w:rFonts w:ascii="Times New Roman" w:hAnsi="Times New Roman"/>
          <w:noProof/>
          <w:sz w:val="24"/>
        </w:rPr>
      </w:pPr>
      <w:r>
        <w:rPr>
          <w:rFonts w:ascii="Times New Roman" w:hAnsi="Times New Roman"/>
          <w:sz w:val="24"/>
        </w:rPr>
        <w:t>4) Ugunīm jābūt vienmērīgi izvietotām rindās ne tālāk kā 60 m attālumā vienai no otras instrumentāla skrejceļa gadījumā un ne tālāk kā 100 m attālumā vienai no otras neinstrumentāla skrejceļa gadījumā. Ugunīm, kas atrodas pretējās skrejceļa ass līnijas pusēs, jāatrodas uz šai ass līnijai perpendikulārām līnijām. Skrejceļu krustojumos ugunis var nebūt izvietotas vienādos attālumos viena no otras vai tās var būt izlaistas, ja pilotam joprojām tiek nodrošināta pietiekama vadība.</w:t>
      </w:r>
    </w:p>
    <w:p w14:paraId="75752D57" w14:textId="77777777" w:rsidR="002E105C" w:rsidRPr="00610598" w:rsidRDefault="002E105C" w:rsidP="002E105C">
      <w:pPr>
        <w:pStyle w:val="BodyText"/>
        <w:spacing w:before="0"/>
        <w:ind w:left="284" w:firstLine="0"/>
        <w:jc w:val="both"/>
        <w:rPr>
          <w:rFonts w:ascii="Times New Roman" w:hAnsi="Times New Roman"/>
          <w:noProof/>
          <w:sz w:val="24"/>
        </w:rPr>
      </w:pPr>
    </w:p>
    <w:p w14:paraId="31775867" w14:textId="1B48AFB2" w:rsidR="00610598" w:rsidRDefault="00EF69D0" w:rsidP="000660DF">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Raksturojumi.</w:t>
      </w:r>
    </w:p>
    <w:p w14:paraId="76C7BF0A" w14:textId="77777777" w:rsidR="002E105C" w:rsidRPr="00610598" w:rsidRDefault="002E105C" w:rsidP="000660DF">
      <w:pPr>
        <w:pStyle w:val="BodyText"/>
        <w:tabs>
          <w:tab w:val="left" w:pos="708"/>
        </w:tabs>
        <w:spacing w:before="0"/>
        <w:ind w:left="0" w:firstLine="0"/>
        <w:jc w:val="both"/>
        <w:rPr>
          <w:rFonts w:ascii="Times New Roman" w:hAnsi="Times New Roman"/>
          <w:noProof/>
          <w:sz w:val="24"/>
        </w:rPr>
      </w:pPr>
    </w:p>
    <w:p w14:paraId="4A873AAA" w14:textId="527EF95A" w:rsidR="00610598" w:rsidRDefault="00EF69D0" w:rsidP="004F5834">
      <w:pPr>
        <w:pStyle w:val="BodyText"/>
        <w:spacing w:before="0"/>
        <w:ind w:left="284" w:firstLine="0"/>
        <w:jc w:val="both"/>
        <w:rPr>
          <w:rFonts w:ascii="Times New Roman" w:hAnsi="Times New Roman"/>
          <w:noProof/>
          <w:sz w:val="24"/>
        </w:rPr>
      </w:pPr>
      <w:r>
        <w:rPr>
          <w:rFonts w:ascii="Times New Roman" w:hAnsi="Times New Roman"/>
          <w:sz w:val="24"/>
        </w:rPr>
        <w:t>1) Skrejceļa malu ugunīm jābūt pastāvīga izstarojuma ugunīm, kas izstaro maināmas intensitātes baltu gaismu, bet:</w:t>
      </w:r>
    </w:p>
    <w:p w14:paraId="0654049F" w14:textId="77777777" w:rsidR="004F5834" w:rsidRPr="00610598" w:rsidRDefault="004F5834" w:rsidP="000660DF">
      <w:pPr>
        <w:pStyle w:val="BodyText"/>
        <w:tabs>
          <w:tab w:val="left" w:pos="1275"/>
        </w:tabs>
        <w:spacing w:before="0"/>
        <w:ind w:left="0" w:firstLine="0"/>
        <w:jc w:val="both"/>
        <w:rPr>
          <w:rFonts w:ascii="Times New Roman" w:hAnsi="Times New Roman"/>
          <w:noProof/>
          <w:sz w:val="24"/>
        </w:rPr>
      </w:pPr>
    </w:p>
    <w:p w14:paraId="40E25E08" w14:textId="25734A29" w:rsidR="00610598" w:rsidRPr="00610598" w:rsidRDefault="00EF69D0" w:rsidP="004F5834">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 pārvietota skrejceļa sliekšņa gadījumā ugunīm starp skrejceļa sākumu un pārvietoto slieksni jāizstaro sarkana gaisma pieejas virzienā, un</w:t>
      </w:r>
    </w:p>
    <w:p w14:paraId="473E1D51" w14:textId="05E1C0E3" w:rsidR="00610598" w:rsidRPr="00610598" w:rsidRDefault="00EF69D0" w:rsidP="004F5834">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 xml:space="preserve">ii) no pacelšanās ieskrējiena sākuma tālākā skrejceļa gala </w:t>
      </w:r>
      <w:proofErr w:type="spellStart"/>
      <w:r>
        <w:rPr>
          <w:rFonts w:ascii="Times New Roman" w:hAnsi="Times New Roman"/>
          <w:sz w:val="24"/>
        </w:rPr>
        <w:t>uguņu</w:t>
      </w:r>
      <w:proofErr w:type="spellEnd"/>
      <w:r>
        <w:rPr>
          <w:rFonts w:ascii="Times New Roman" w:hAnsi="Times New Roman"/>
          <w:sz w:val="24"/>
        </w:rPr>
        <w:t xml:space="preserve"> posmā, kura garums ir 600 m vai viena trešdaļa skrejceļa garuma, atkarībā no tā, kurš no tiem ir īsāks, ugunīm jābūt dzeltenām.</w:t>
      </w:r>
    </w:p>
    <w:p w14:paraId="5F8696DD" w14:textId="77777777" w:rsidR="004F5834" w:rsidRDefault="004F5834" w:rsidP="000660DF">
      <w:pPr>
        <w:pStyle w:val="BodyText"/>
        <w:tabs>
          <w:tab w:val="left" w:pos="1275"/>
        </w:tabs>
        <w:spacing w:before="0"/>
        <w:ind w:left="0" w:firstLine="0"/>
        <w:jc w:val="both"/>
        <w:rPr>
          <w:rFonts w:ascii="Times New Roman" w:hAnsi="Times New Roman"/>
          <w:noProof/>
          <w:sz w:val="24"/>
        </w:rPr>
      </w:pPr>
    </w:p>
    <w:p w14:paraId="34F7800C" w14:textId="3347389D" w:rsidR="00610598" w:rsidRDefault="00EF69D0" w:rsidP="004F5834">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2) Skrejceļa malu ugunīm jābūt redzamām no visiem azimuta leņķiem, kas nepieciešami vadības informācijas sniegšanai pilotam, kurš veic nosēšanos vai pacelšanos kādā no virzieniem. Ja paredzēts, ka skrejceļa malu ugunis sniegs vadības informāciju lidojumiem pa riņķi, tām jābūt redzamām no visiem azimuta leņķiem.</w:t>
      </w:r>
    </w:p>
    <w:p w14:paraId="391DC6FB" w14:textId="77777777" w:rsidR="004F5834" w:rsidRPr="00610598" w:rsidRDefault="004F5834" w:rsidP="004F5834">
      <w:pPr>
        <w:pStyle w:val="BodyText"/>
        <w:tabs>
          <w:tab w:val="left" w:pos="1275"/>
        </w:tabs>
        <w:spacing w:before="0"/>
        <w:ind w:left="284" w:firstLine="0"/>
        <w:jc w:val="both"/>
        <w:rPr>
          <w:rFonts w:ascii="Times New Roman" w:hAnsi="Times New Roman"/>
          <w:noProof/>
          <w:sz w:val="24"/>
        </w:rPr>
      </w:pPr>
    </w:p>
    <w:p w14:paraId="15F81B1D" w14:textId="04B00A7B" w:rsidR="00610598" w:rsidRPr="00610598" w:rsidRDefault="00EF69D0" w:rsidP="000660DF">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d) Visos azimuta leņķos, kas minēti iepriekš c) apakšpunkta 2) daļā, skrejceļa malu ugunīm jābūt redzamām leņķos līdz 15° virs horizonta ar gaismas intensitāti, kas ir atbilstoša redzamības un apkārtējā apgaismojuma apstākļiem, kuros ir paredzēts pacelties no skrejceļa vai nosēsties uz tā. Jebkurā gadījumā gaismas intensitātei jābūt vismaz 50 cd, bet lidlaukos, kuros nav nodrošināts ārējais apgaismojums, gaismas intensitāti drīkst samazināt līdz 25 cd, lai novērstu pilota apžilbināšanu.</w:t>
      </w:r>
    </w:p>
    <w:p w14:paraId="6A34D756" w14:textId="2F8F7000" w:rsidR="00610598" w:rsidRPr="00610598" w:rsidRDefault="00EF69D0" w:rsidP="000660DF">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e) Skrejceļa malu ugunīm uz precīzas pieejas skrejceļa jāatbilst specifikācijām, kas noteiktas attiecīgi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ADR-DSN.U.940</w:t>
      </w:r>
      <w:proofErr w:type="spellEnd"/>
      <w:r>
        <w:rPr>
          <w:rFonts w:ascii="Times New Roman" w:hAnsi="Times New Roman"/>
          <w:sz w:val="24"/>
        </w:rPr>
        <w:t>. punktu U-13. vai U-14. attēlā.</w:t>
      </w:r>
    </w:p>
    <w:p w14:paraId="0835FA1A" w14:textId="217CEFE3" w:rsidR="00610598" w:rsidRPr="00610598" w:rsidRDefault="00EF69D0" w:rsidP="000660DF">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f) </w:t>
      </w:r>
      <w:proofErr w:type="spellStart"/>
      <w:r>
        <w:rPr>
          <w:rFonts w:ascii="Times New Roman" w:hAnsi="Times New Roman"/>
          <w:sz w:val="24"/>
        </w:rPr>
        <w:t>Uguņu</w:t>
      </w:r>
      <w:proofErr w:type="spellEnd"/>
      <w:r>
        <w:rPr>
          <w:rFonts w:ascii="Times New Roman" w:hAnsi="Times New Roman"/>
          <w:sz w:val="24"/>
        </w:rPr>
        <w:t xml:space="preserve"> hromatismam jāatbilst specifikācijām, kas noteiktas attiecīgi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w:t>
      </w:r>
      <w:r>
        <w:rPr>
          <w:rFonts w:ascii="Times New Roman" w:hAnsi="Times New Roman"/>
          <w:sz w:val="24"/>
        </w:rPr>
        <w:lastRenderedPageBreak/>
        <w:t>DSN.U.930</w:t>
      </w:r>
      <w:proofErr w:type="spellEnd"/>
      <w:r>
        <w:rPr>
          <w:rFonts w:ascii="Times New Roman" w:hAnsi="Times New Roman"/>
          <w:sz w:val="24"/>
        </w:rPr>
        <w:t>. punktu un U-</w:t>
      </w:r>
      <w:proofErr w:type="spellStart"/>
      <w:r>
        <w:rPr>
          <w:rFonts w:ascii="Times New Roman" w:hAnsi="Times New Roman"/>
          <w:sz w:val="24"/>
        </w:rPr>
        <w:t>1.A</w:t>
      </w:r>
      <w:proofErr w:type="spellEnd"/>
      <w:r>
        <w:rPr>
          <w:rFonts w:ascii="Times New Roman" w:hAnsi="Times New Roman"/>
          <w:sz w:val="24"/>
        </w:rPr>
        <w:t xml:space="preserve"> vai U-</w:t>
      </w:r>
      <w:proofErr w:type="spellStart"/>
      <w:r>
        <w:rPr>
          <w:rFonts w:ascii="Times New Roman" w:hAnsi="Times New Roman"/>
          <w:sz w:val="24"/>
        </w:rPr>
        <w:t>1.B</w:t>
      </w:r>
      <w:proofErr w:type="spellEnd"/>
      <w:r>
        <w:rPr>
          <w:rFonts w:ascii="Times New Roman" w:hAnsi="Times New Roman"/>
          <w:sz w:val="24"/>
        </w:rPr>
        <w:t> attēlā.</w:t>
      </w:r>
    </w:p>
    <w:p w14:paraId="0F849509" w14:textId="77777777" w:rsidR="000660DF" w:rsidRDefault="000660DF" w:rsidP="00610598">
      <w:pPr>
        <w:jc w:val="both"/>
        <w:rPr>
          <w:rFonts w:ascii="Times New Roman" w:hAnsi="Times New Roman"/>
          <w:noProof/>
          <w:sz w:val="24"/>
        </w:rPr>
      </w:pPr>
    </w:p>
    <w:p w14:paraId="0ECE9366" w14:textId="0D0AF9C4" w:rsidR="00EF69D0" w:rsidRPr="000660DF"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44981C5E" w14:textId="77777777"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/4]</w:t>
      </w:r>
    </w:p>
    <w:p w14:paraId="6AC57194" w14:textId="77777777" w:rsidR="00EF69D0" w:rsidRPr="00610598" w:rsidRDefault="00EF69D0" w:rsidP="00610598">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9814AF" w:rsidRPr="00610598" w14:paraId="3B4BB41E" w14:textId="77777777" w:rsidTr="00FD4375">
        <w:trPr>
          <w:trHeight w:val="266"/>
        </w:trPr>
        <w:tc>
          <w:tcPr>
            <w:tcW w:w="9065" w:type="dxa"/>
            <w:shd w:val="clear" w:color="auto" w:fill="16CC7E"/>
          </w:tcPr>
          <w:p w14:paraId="720B6C6E" w14:textId="41E49113" w:rsidR="009814AF" w:rsidRPr="00610598" w:rsidRDefault="004F5834" w:rsidP="00FD4375">
            <w:pPr>
              <w:pStyle w:val="Heading2"/>
              <w:rPr>
                <w:rFonts w:ascii="Times New Roman" w:hAnsi="Times New Roman" w:cs="Times New Roman"/>
                <w:b/>
                <w:bCs/>
                <w:noProof/>
                <w:color w:val="FFFFFF" w:themeColor="background1"/>
                <w:sz w:val="24"/>
                <w:szCs w:val="24"/>
              </w:rPr>
            </w:pPr>
            <w:bookmarkStart w:id="336" w:name="_Toc121839232"/>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ADR-DSN.M.675</w:t>
            </w:r>
            <w:proofErr w:type="spellEnd"/>
            <w:r>
              <w:rPr>
                <w:rFonts w:ascii="Times New Roman" w:hAnsi="Times New Roman"/>
                <w:b/>
                <w:color w:val="FFFFFF" w:themeColor="background1"/>
                <w:sz w:val="24"/>
              </w:rPr>
              <w:t>. punktu “Skrejceļa malu ugunis”</w:t>
            </w:r>
            <w:bookmarkEnd w:id="336"/>
          </w:p>
        </w:tc>
      </w:tr>
    </w:tbl>
    <w:p w14:paraId="179C771C" w14:textId="77777777" w:rsidR="00610598" w:rsidRPr="00610598" w:rsidRDefault="00610598" w:rsidP="00610598">
      <w:pPr>
        <w:jc w:val="both"/>
        <w:rPr>
          <w:rFonts w:ascii="Times New Roman" w:eastAsia="Calibri" w:hAnsi="Times New Roman" w:cs="Calibri"/>
          <w:noProof/>
          <w:sz w:val="24"/>
          <w:szCs w:val="5"/>
        </w:rPr>
      </w:pPr>
    </w:p>
    <w:p w14:paraId="68923A1F" w14:textId="77777777" w:rsidR="00610598" w:rsidRDefault="00610598" w:rsidP="00610598">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764163C6" w14:textId="77777777" w:rsidR="000660DF" w:rsidRPr="00610598" w:rsidRDefault="000660DF" w:rsidP="00610598">
      <w:pPr>
        <w:pStyle w:val="BodyText"/>
        <w:spacing w:before="0"/>
        <w:ind w:left="0" w:firstLine="0"/>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0660DF" w:rsidRPr="00610598" w14:paraId="1F5A37C3" w14:textId="77777777" w:rsidTr="00FD4375">
        <w:trPr>
          <w:trHeight w:val="266"/>
        </w:trPr>
        <w:tc>
          <w:tcPr>
            <w:tcW w:w="9065" w:type="dxa"/>
            <w:shd w:val="clear" w:color="auto" w:fill="212E63"/>
          </w:tcPr>
          <w:p w14:paraId="32667318" w14:textId="12CD02E9" w:rsidR="000660DF" w:rsidRPr="00610598" w:rsidRDefault="004F5834" w:rsidP="00FD4375">
            <w:pPr>
              <w:pStyle w:val="Heading2"/>
              <w:rPr>
                <w:rFonts w:ascii="Times New Roman" w:hAnsi="Times New Roman" w:cs="Times New Roman"/>
                <w:b/>
                <w:noProof/>
                <w:color w:val="FFFFFF"/>
                <w:sz w:val="24"/>
                <w:szCs w:val="18"/>
              </w:rPr>
            </w:pPr>
            <w:bookmarkStart w:id="337" w:name="_Toc121839233"/>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ADR-DSN.M.680</w:t>
            </w:r>
            <w:proofErr w:type="spellEnd"/>
            <w:r>
              <w:rPr>
                <w:rFonts w:ascii="Times New Roman" w:hAnsi="Times New Roman"/>
                <w:b/>
                <w:color w:val="FFFFFF"/>
                <w:sz w:val="24"/>
              </w:rPr>
              <w:t>. punktu “Skrejceļa sliekšņa un flangu horizontu ugunis”</w:t>
            </w:r>
            <w:bookmarkEnd w:id="337"/>
          </w:p>
        </w:tc>
      </w:tr>
    </w:tbl>
    <w:p w14:paraId="1CB613C9" w14:textId="77777777" w:rsidR="00610598" w:rsidRPr="00610598" w:rsidRDefault="00610598" w:rsidP="00610598">
      <w:pPr>
        <w:jc w:val="both"/>
        <w:rPr>
          <w:rFonts w:ascii="Times New Roman" w:eastAsia="Calibri" w:hAnsi="Times New Roman" w:cs="Calibri"/>
          <w:noProof/>
          <w:sz w:val="24"/>
          <w:szCs w:val="5"/>
        </w:rPr>
      </w:pPr>
    </w:p>
    <w:p w14:paraId="1021C9AF" w14:textId="27A2B16A" w:rsidR="00610598" w:rsidRPr="00610598" w:rsidRDefault="003160A7" w:rsidP="000660DF">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Piemērojamība attiecībā uz skrejceļa slieksni. Ar skrejceļa sliekšņa ugunīm jāaprīko skrejceļš, kas aprīkots ar skrejceļa malu ugunīm, izņemot neinstrumentālo skrejceļu vai neprecīzas pieejas skrejceļu, kam ir pārvietots skrejceļa slieksnis un nodrošinātas flangu horizontu ugunis.</w:t>
      </w:r>
    </w:p>
    <w:p w14:paraId="7B42F2DF" w14:textId="1221AB2F" w:rsidR="00610598" w:rsidRDefault="003160A7" w:rsidP="000660DF">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Skrejceļa sliekšņa novietojums un izvietojums.</w:t>
      </w:r>
    </w:p>
    <w:p w14:paraId="38F18106" w14:textId="77777777" w:rsidR="00AB532C" w:rsidRPr="00610598" w:rsidRDefault="00AB532C" w:rsidP="000660DF">
      <w:pPr>
        <w:pStyle w:val="BodyText"/>
        <w:tabs>
          <w:tab w:val="left" w:pos="708"/>
        </w:tabs>
        <w:spacing w:before="0"/>
        <w:ind w:left="0" w:firstLine="0"/>
        <w:jc w:val="both"/>
        <w:rPr>
          <w:rFonts w:ascii="Times New Roman" w:hAnsi="Times New Roman"/>
          <w:noProof/>
          <w:sz w:val="24"/>
        </w:rPr>
      </w:pPr>
    </w:p>
    <w:p w14:paraId="526C4CF9" w14:textId="0E6F2208" w:rsidR="00610598" w:rsidRPr="00610598" w:rsidRDefault="003160A7" w:rsidP="00AB532C">
      <w:pPr>
        <w:pStyle w:val="BodyText"/>
        <w:spacing w:before="0"/>
        <w:ind w:left="284" w:firstLine="0"/>
        <w:jc w:val="both"/>
        <w:rPr>
          <w:rFonts w:ascii="Times New Roman" w:hAnsi="Times New Roman"/>
          <w:noProof/>
          <w:sz w:val="24"/>
        </w:rPr>
      </w:pPr>
      <w:r>
        <w:rPr>
          <w:rFonts w:ascii="Times New Roman" w:hAnsi="Times New Roman"/>
          <w:sz w:val="24"/>
        </w:rPr>
        <w:t>1) Ja slieksnis atrodas skrejceļa galā, sliekšņa ugunis jānovieto skrejceļa asij perpendikulārā rindā, cik iespējams, tuvu skrejceļa galam, bet jebkurā gadījumā ne tālāk kā 3 m uz āru no skrejceļa gala.</w:t>
      </w:r>
    </w:p>
    <w:p w14:paraId="48343159" w14:textId="02F85633" w:rsidR="00AB532C" w:rsidRPr="00610598" w:rsidRDefault="003160A7" w:rsidP="00AB532C">
      <w:pPr>
        <w:pStyle w:val="BodyText"/>
        <w:spacing w:before="0"/>
        <w:ind w:left="284" w:firstLine="0"/>
        <w:jc w:val="both"/>
        <w:rPr>
          <w:rFonts w:ascii="Times New Roman" w:hAnsi="Times New Roman"/>
          <w:noProof/>
          <w:sz w:val="24"/>
        </w:rPr>
      </w:pPr>
      <w:r>
        <w:rPr>
          <w:rFonts w:ascii="Times New Roman" w:hAnsi="Times New Roman"/>
          <w:sz w:val="24"/>
        </w:rPr>
        <w:t>2) Ja slieksnis ir pārvietots no skrejceļa gala, sliekšņa ugunis jānovieto skrejceļa asij perpendikulārā rindā vietā, kur atrodas pārvietotais slieksnis.</w:t>
      </w:r>
    </w:p>
    <w:p w14:paraId="4C976FF4" w14:textId="22DB839A" w:rsidR="00610598" w:rsidRDefault="003160A7" w:rsidP="00AB532C">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3) Sliekšņa ugunīm jāsastāv no:</w:t>
      </w:r>
    </w:p>
    <w:p w14:paraId="2645C97E" w14:textId="77777777" w:rsidR="00AB532C" w:rsidRPr="00610598" w:rsidRDefault="00AB532C" w:rsidP="00AB532C">
      <w:pPr>
        <w:pStyle w:val="BodyText"/>
        <w:tabs>
          <w:tab w:val="left" w:pos="1275"/>
        </w:tabs>
        <w:spacing w:before="0"/>
        <w:ind w:left="284" w:firstLine="0"/>
        <w:jc w:val="both"/>
        <w:rPr>
          <w:rFonts w:ascii="Times New Roman" w:hAnsi="Times New Roman"/>
          <w:noProof/>
          <w:sz w:val="24"/>
        </w:rPr>
      </w:pPr>
    </w:p>
    <w:p w14:paraId="68AED142" w14:textId="72B13BA7" w:rsidR="00610598" w:rsidRPr="00610598" w:rsidRDefault="003160A7" w:rsidP="00AB532C">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 vismaz sešām ugunīm uz neinstrumentālā vai neprecīzas pieejas skrejceļa;</w:t>
      </w:r>
    </w:p>
    <w:p w14:paraId="159EC737" w14:textId="355C09F9" w:rsidR="00610598" w:rsidRPr="00610598" w:rsidRDefault="003160A7" w:rsidP="00AB532C">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 xml:space="preserve">ii) uz I kategorijas precīzas pieejas skrejceļa ugunis jānodrošina vismaz tādā skaitā, kāds nepieciešams, lai ugunis varētu vienmērīgi izvietot 3 m attālumā vienu no otras starp skrejceļa malu </w:t>
      </w:r>
      <w:proofErr w:type="spellStart"/>
      <w:r>
        <w:rPr>
          <w:rFonts w:ascii="Times New Roman" w:hAnsi="Times New Roman"/>
          <w:sz w:val="24"/>
        </w:rPr>
        <w:t>uguņu</w:t>
      </w:r>
      <w:proofErr w:type="spellEnd"/>
      <w:r>
        <w:rPr>
          <w:rFonts w:ascii="Times New Roman" w:hAnsi="Times New Roman"/>
          <w:sz w:val="24"/>
        </w:rPr>
        <w:t xml:space="preserve"> rindām, un</w:t>
      </w:r>
    </w:p>
    <w:p w14:paraId="074D5496" w14:textId="1BE35ED6" w:rsidR="00610598" w:rsidRDefault="003160A7" w:rsidP="00AB532C">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 xml:space="preserve">iii) uz II vai III kategorijas precīzas pieejas skrejceļa ugunis jānodrošina tādā skaitā, kāds nepieciešams, lai ugunis varētu vienmērīgi izvietot ne tālāk kā 3 m attālumā vienu no otras starp skrejceļa malu </w:t>
      </w:r>
      <w:proofErr w:type="spellStart"/>
      <w:r>
        <w:rPr>
          <w:rFonts w:ascii="Times New Roman" w:hAnsi="Times New Roman"/>
          <w:sz w:val="24"/>
        </w:rPr>
        <w:t>uguņu</w:t>
      </w:r>
      <w:proofErr w:type="spellEnd"/>
      <w:r>
        <w:rPr>
          <w:rFonts w:ascii="Times New Roman" w:hAnsi="Times New Roman"/>
          <w:sz w:val="24"/>
        </w:rPr>
        <w:t xml:space="preserve"> rindām.</w:t>
      </w:r>
    </w:p>
    <w:p w14:paraId="62CD0D03" w14:textId="77777777" w:rsidR="00AB532C" w:rsidRPr="00610598" w:rsidRDefault="00AB532C" w:rsidP="00AB532C">
      <w:pPr>
        <w:pStyle w:val="BodyText"/>
        <w:tabs>
          <w:tab w:val="left" w:pos="1842"/>
        </w:tabs>
        <w:spacing w:before="0"/>
        <w:ind w:left="567" w:firstLine="0"/>
        <w:jc w:val="both"/>
        <w:rPr>
          <w:rFonts w:ascii="Times New Roman" w:hAnsi="Times New Roman"/>
          <w:noProof/>
          <w:sz w:val="24"/>
        </w:rPr>
      </w:pPr>
    </w:p>
    <w:p w14:paraId="3CB2BC89" w14:textId="03B83290" w:rsidR="00610598" w:rsidRDefault="003160A7" w:rsidP="00AB532C">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4) Ugunīm, kas minētas b) apakšpunkta 3) daļas i) un ii) punktā, jābūt vai nu:</w:t>
      </w:r>
    </w:p>
    <w:p w14:paraId="112D29E7" w14:textId="77777777" w:rsidR="00AB532C" w:rsidRPr="00610598" w:rsidRDefault="00AB532C" w:rsidP="000660DF">
      <w:pPr>
        <w:pStyle w:val="BodyText"/>
        <w:tabs>
          <w:tab w:val="left" w:pos="1275"/>
        </w:tabs>
        <w:spacing w:before="0"/>
        <w:ind w:left="0" w:firstLine="0"/>
        <w:jc w:val="both"/>
        <w:rPr>
          <w:rFonts w:ascii="Times New Roman" w:hAnsi="Times New Roman"/>
          <w:noProof/>
          <w:sz w:val="24"/>
        </w:rPr>
      </w:pPr>
    </w:p>
    <w:p w14:paraId="2FF79688" w14:textId="4367676B" w:rsidR="00610598" w:rsidRPr="00610598" w:rsidRDefault="003160A7" w:rsidP="00AB532C">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 xml:space="preserve">i) vienmērīgi izvietotām starp skrejceļa malu </w:t>
      </w:r>
      <w:proofErr w:type="spellStart"/>
      <w:r>
        <w:rPr>
          <w:rFonts w:ascii="Times New Roman" w:hAnsi="Times New Roman"/>
          <w:sz w:val="24"/>
        </w:rPr>
        <w:t>uguņu</w:t>
      </w:r>
      <w:proofErr w:type="spellEnd"/>
      <w:r>
        <w:rPr>
          <w:rFonts w:ascii="Times New Roman" w:hAnsi="Times New Roman"/>
          <w:sz w:val="24"/>
        </w:rPr>
        <w:t xml:space="preserve"> rindām vai</w:t>
      </w:r>
    </w:p>
    <w:p w14:paraId="4856B32D" w14:textId="665B9B2A" w:rsidR="00610598" w:rsidRDefault="003160A7" w:rsidP="00AB532C">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 xml:space="preserve">ii) simetriski izvietotām abpus skrejceļa ass līnijai divās grupās, katrā grupā ietilpstošās ugunis vienmērīgi izvietojot tādā attālumā vienu no otras, kas vienāds ar </w:t>
      </w:r>
      <w:proofErr w:type="spellStart"/>
      <w:r>
        <w:rPr>
          <w:rFonts w:ascii="Times New Roman" w:hAnsi="Times New Roman"/>
          <w:sz w:val="24"/>
        </w:rPr>
        <w:t>šķērsattālumu</w:t>
      </w:r>
      <w:proofErr w:type="spellEnd"/>
      <w:r>
        <w:rPr>
          <w:rFonts w:ascii="Times New Roman" w:hAnsi="Times New Roman"/>
          <w:sz w:val="24"/>
        </w:rPr>
        <w:t xml:space="preserve"> starp zemskares zonas marķējumiem vai ugunīm, ja tādas ir, vai jebkurā gadījumā nav lielāks par pusi no attāluma starp skrejceļa malu </w:t>
      </w:r>
      <w:proofErr w:type="spellStart"/>
      <w:r>
        <w:rPr>
          <w:rFonts w:ascii="Times New Roman" w:hAnsi="Times New Roman"/>
          <w:sz w:val="24"/>
        </w:rPr>
        <w:t>uguņu</w:t>
      </w:r>
      <w:proofErr w:type="spellEnd"/>
      <w:r>
        <w:rPr>
          <w:rFonts w:ascii="Times New Roman" w:hAnsi="Times New Roman"/>
          <w:sz w:val="24"/>
        </w:rPr>
        <w:t xml:space="preserve"> rindām.</w:t>
      </w:r>
    </w:p>
    <w:p w14:paraId="48E19B7F" w14:textId="77777777" w:rsidR="00AB532C" w:rsidRPr="00610598" w:rsidRDefault="00AB532C" w:rsidP="00AB532C">
      <w:pPr>
        <w:pStyle w:val="BodyText"/>
        <w:tabs>
          <w:tab w:val="left" w:pos="1842"/>
        </w:tabs>
        <w:spacing w:before="0"/>
        <w:ind w:left="567" w:firstLine="0"/>
        <w:jc w:val="both"/>
        <w:rPr>
          <w:rFonts w:ascii="Times New Roman" w:hAnsi="Times New Roman"/>
          <w:noProof/>
          <w:sz w:val="24"/>
        </w:rPr>
      </w:pPr>
    </w:p>
    <w:p w14:paraId="4124A209" w14:textId="726D94BC" w:rsidR="00610598" w:rsidRDefault="003160A7" w:rsidP="000660DF">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c) Flanga horizonta </w:t>
      </w:r>
      <w:proofErr w:type="spellStart"/>
      <w:r>
        <w:rPr>
          <w:rFonts w:ascii="Times New Roman" w:hAnsi="Times New Roman"/>
          <w:sz w:val="24"/>
        </w:rPr>
        <w:t>uguņu</w:t>
      </w:r>
      <w:proofErr w:type="spellEnd"/>
      <w:r>
        <w:rPr>
          <w:rFonts w:ascii="Times New Roman" w:hAnsi="Times New Roman"/>
          <w:sz w:val="24"/>
        </w:rPr>
        <w:t xml:space="preserve"> piemērojamība.</w:t>
      </w:r>
    </w:p>
    <w:p w14:paraId="21D814CD" w14:textId="77777777" w:rsidR="00AB532C" w:rsidRPr="00610598" w:rsidRDefault="00AB532C" w:rsidP="000660DF">
      <w:pPr>
        <w:pStyle w:val="BodyText"/>
        <w:tabs>
          <w:tab w:val="left" w:pos="708"/>
        </w:tabs>
        <w:spacing w:before="0"/>
        <w:ind w:left="0" w:firstLine="0"/>
        <w:jc w:val="both"/>
        <w:rPr>
          <w:rFonts w:ascii="Times New Roman" w:hAnsi="Times New Roman"/>
          <w:noProof/>
          <w:sz w:val="24"/>
        </w:rPr>
      </w:pPr>
    </w:p>
    <w:p w14:paraId="35690132" w14:textId="3ED91C75" w:rsidR="00610598" w:rsidRPr="00610598" w:rsidRDefault="003160A7" w:rsidP="00AB532C">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1) Precīzas pieejas skrejceļam flanga horizonta ugunis jānodrošina, ja tiek uzskatīts, ka nepieciešama uzlabota </w:t>
      </w:r>
      <w:proofErr w:type="spellStart"/>
      <w:r>
        <w:rPr>
          <w:rFonts w:ascii="Times New Roman" w:hAnsi="Times New Roman"/>
          <w:sz w:val="24"/>
        </w:rPr>
        <w:t>saskatāmība</w:t>
      </w:r>
      <w:proofErr w:type="spellEnd"/>
      <w:r>
        <w:rPr>
          <w:rFonts w:ascii="Times New Roman" w:hAnsi="Times New Roman"/>
          <w:sz w:val="24"/>
        </w:rPr>
        <w:t>.</w:t>
      </w:r>
    </w:p>
    <w:p w14:paraId="185FB169" w14:textId="7EF20AB4" w:rsidR="00610598" w:rsidRDefault="003160A7" w:rsidP="00AB532C">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2) Neinstrumentālam vai neprecīzas pieejas skrejceļam flanga horizonta ugunis jānodrošina, ja ir pārvietots skrejceļa slieksnis un skrejceļa sliekšņa ugunis ir nepieciešamas, taču nav nodrošinātas.</w:t>
      </w:r>
    </w:p>
    <w:p w14:paraId="426ACA08" w14:textId="77777777" w:rsidR="00AB532C" w:rsidRPr="00610598" w:rsidRDefault="00AB532C" w:rsidP="00AB532C">
      <w:pPr>
        <w:pStyle w:val="BodyText"/>
        <w:tabs>
          <w:tab w:val="left" w:pos="1275"/>
        </w:tabs>
        <w:spacing w:before="0"/>
        <w:ind w:left="284" w:firstLine="0"/>
        <w:jc w:val="both"/>
        <w:rPr>
          <w:rFonts w:ascii="Times New Roman" w:hAnsi="Times New Roman"/>
          <w:noProof/>
          <w:sz w:val="24"/>
        </w:rPr>
      </w:pPr>
    </w:p>
    <w:p w14:paraId="2A25BF3F" w14:textId="3C7517AC" w:rsidR="00610598" w:rsidRPr="00610598" w:rsidRDefault="003160A7" w:rsidP="000660DF">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d) Flanga horizonta </w:t>
      </w:r>
      <w:proofErr w:type="spellStart"/>
      <w:r>
        <w:rPr>
          <w:rFonts w:ascii="Times New Roman" w:hAnsi="Times New Roman"/>
          <w:sz w:val="24"/>
        </w:rPr>
        <w:t>uguņu</w:t>
      </w:r>
      <w:proofErr w:type="spellEnd"/>
      <w:r>
        <w:rPr>
          <w:rFonts w:ascii="Times New Roman" w:hAnsi="Times New Roman"/>
          <w:sz w:val="24"/>
        </w:rPr>
        <w:t xml:space="preserve"> novietojums un izvietojums. Flanga horizonta ugunis simetriski jāizvieto divās grupās, t. i., flanga horizontos, abpus skrejceļa ass līnijai vietā, kur atrodas skrejceļa slieksnis. Katrs flanga horizonts jāveido no vismaz piecām ugunīm, un tam jāstiepjas </w:t>
      </w:r>
      <w:r>
        <w:rPr>
          <w:rFonts w:ascii="Times New Roman" w:hAnsi="Times New Roman"/>
          <w:sz w:val="24"/>
        </w:rPr>
        <w:lastRenderedPageBreak/>
        <w:t xml:space="preserve">vismaz 10 m no skrejceļa malu </w:t>
      </w:r>
      <w:proofErr w:type="spellStart"/>
      <w:r>
        <w:rPr>
          <w:rFonts w:ascii="Times New Roman" w:hAnsi="Times New Roman"/>
          <w:sz w:val="24"/>
        </w:rPr>
        <w:t>uguņu</w:t>
      </w:r>
      <w:proofErr w:type="spellEnd"/>
      <w:r>
        <w:rPr>
          <w:rFonts w:ascii="Times New Roman" w:hAnsi="Times New Roman"/>
          <w:sz w:val="24"/>
        </w:rPr>
        <w:t xml:space="preserve"> līnijas perpendikulāri tai, skrejceļam tuvākajai flanga horizonta ugunij ietilpstot skrejceļa malu </w:t>
      </w:r>
      <w:proofErr w:type="spellStart"/>
      <w:r>
        <w:rPr>
          <w:rFonts w:ascii="Times New Roman" w:hAnsi="Times New Roman"/>
          <w:sz w:val="24"/>
        </w:rPr>
        <w:t>uguņu</w:t>
      </w:r>
      <w:proofErr w:type="spellEnd"/>
      <w:r>
        <w:rPr>
          <w:rFonts w:ascii="Times New Roman" w:hAnsi="Times New Roman"/>
          <w:sz w:val="24"/>
        </w:rPr>
        <w:t xml:space="preserve"> līnijā.</w:t>
      </w:r>
    </w:p>
    <w:p w14:paraId="02C219CE" w14:textId="44B1E902" w:rsidR="00610598" w:rsidRDefault="003160A7" w:rsidP="000660DF">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e) Skrejceļa sliekšņa </w:t>
      </w:r>
      <w:proofErr w:type="spellStart"/>
      <w:r>
        <w:rPr>
          <w:rFonts w:ascii="Times New Roman" w:hAnsi="Times New Roman"/>
          <w:sz w:val="24"/>
        </w:rPr>
        <w:t>uguņu</w:t>
      </w:r>
      <w:proofErr w:type="spellEnd"/>
      <w:r>
        <w:rPr>
          <w:rFonts w:ascii="Times New Roman" w:hAnsi="Times New Roman"/>
          <w:sz w:val="24"/>
        </w:rPr>
        <w:t xml:space="preserve"> un flangu horizontu </w:t>
      </w:r>
      <w:proofErr w:type="spellStart"/>
      <w:r>
        <w:rPr>
          <w:rFonts w:ascii="Times New Roman" w:hAnsi="Times New Roman"/>
          <w:sz w:val="24"/>
        </w:rPr>
        <w:t>uguņu</w:t>
      </w:r>
      <w:proofErr w:type="spellEnd"/>
      <w:r>
        <w:rPr>
          <w:rFonts w:ascii="Times New Roman" w:hAnsi="Times New Roman"/>
          <w:sz w:val="24"/>
        </w:rPr>
        <w:t xml:space="preserve"> raksturojumi.</w:t>
      </w:r>
    </w:p>
    <w:p w14:paraId="373D301D" w14:textId="77777777" w:rsidR="00AB532C" w:rsidRPr="000660DF" w:rsidRDefault="00AB532C" w:rsidP="000660DF">
      <w:pPr>
        <w:pStyle w:val="BodyText"/>
        <w:tabs>
          <w:tab w:val="left" w:pos="708"/>
        </w:tabs>
        <w:spacing w:before="0"/>
        <w:ind w:left="0" w:firstLine="0"/>
        <w:jc w:val="both"/>
        <w:rPr>
          <w:rFonts w:ascii="Times New Roman" w:hAnsi="Times New Roman"/>
          <w:noProof/>
          <w:sz w:val="24"/>
        </w:rPr>
      </w:pPr>
    </w:p>
    <w:p w14:paraId="6B64B76B" w14:textId="3BF46AA3" w:rsidR="00610598" w:rsidRPr="00610598" w:rsidRDefault="003160A7" w:rsidP="00AB532C">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1) Kā skrejceļa sliekšņa un flangu horizontu ugunis jāizmanto pastāvīga izstarojuma vienvirziena zaļas gaismas ugunis, kas izstaro gaismu vienīgi pieejas uz skrejceļa virzienā. </w:t>
      </w:r>
      <w:proofErr w:type="spellStart"/>
      <w:r>
        <w:rPr>
          <w:rFonts w:ascii="Times New Roman" w:hAnsi="Times New Roman"/>
          <w:sz w:val="24"/>
        </w:rPr>
        <w:t>Uguņu</w:t>
      </w:r>
      <w:proofErr w:type="spellEnd"/>
      <w:r>
        <w:rPr>
          <w:rFonts w:ascii="Times New Roman" w:hAnsi="Times New Roman"/>
          <w:sz w:val="24"/>
        </w:rPr>
        <w:t xml:space="preserve"> intensitātei un staru izkliedei ir jābūt piemērotai redzamības un apkārtējā apgaismojuma apstākļiem, kādos ir paredzēts izmantot skrejceļu.</w:t>
      </w:r>
    </w:p>
    <w:p w14:paraId="11DD7DEF" w14:textId="1C1BE673" w:rsidR="00610598" w:rsidRPr="00610598" w:rsidRDefault="003160A7" w:rsidP="00AB532C">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2) Skrejceļa sliekšņa ugunīm uz precīzas pieejas skrejceļa jāatbilst specifikācijām, kas noteiktas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ADR-DSN.U.940</w:t>
      </w:r>
      <w:proofErr w:type="spellEnd"/>
      <w:r>
        <w:rPr>
          <w:rFonts w:ascii="Times New Roman" w:hAnsi="Times New Roman"/>
          <w:sz w:val="24"/>
        </w:rPr>
        <w:t>. punktu U-7. attēlā.</w:t>
      </w:r>
    </w:p>
    <w:p w14:paraId="7935002E" w14:textId="2C9BA779" w:rsidR="00610598" w:rsidRPr="00610598" w:rsidRDefault="003160A7" w:rsidP="00AB532C">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3) Skrejceļa flangu horizontu ugunīm uz precīzas pieejas skrejceļa jāatbilst specifikācijām, kas noteiktas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ADR-DSN.U.940</w:t>
      </w:r>
      <w:proofErr w:type="spellEnd"/>
      <w:r>
        <w:rPr>
          <w:rFonts w:ascii="Times New Roman" w:hAnsi="Times New Roman"/>
          <w:sz w:val="24"/>
        </w:rPr>
        <w:t>. punktu U-8. attēlā.</w:t>
      </w:r>
    </w:p>
    <w:p w14:paraId="0154D40F" w14:textId="1852303B" w:rsidR="00610598" w:rsidRDefault="003160A7" w:rsidP="00AB532C">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4) </w:t>
      </w:r>
      <w:proofErr w:type="spellStart"/>
      <w:r>
        <w:rPr>
          <w:rFonts w:ascii="Times New Roman" w:hAnsi="Times New Roman"/>
          <w:sz w:val="24"/>
        </w:rPr>
        <w:t>Uguņu</w:t>
      </w:r>
      <w:proofErr w:type="spellEnd"/>
      <w:r>
        <w:rPr>
          <w:rFonts w:ascii="Times New Roman" w:hAnsi="Times New Roman"/>
          <w:sz w:val="24"/>
        </w:rPr>
        <w:t xml:space="preserve"> hromatismam jāatbilst specifikācijām, kas noteiktas attiecīgi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ADR-DSN.U.930</w:t>
      </w:r>
      <w:proofErr w:type="spellEnd"/>
      <w:r>
        <w:rPr>
          <w:rFonts w:ascii="Times New Roman" w:hAnsi="Times New Roman"/>
          <w:sz w:val="24"/>
        </w:rPr>
        <w:t>. punktu un U-</w:t>
      </w:r>
      <w:proofErr w:type="spellStart"/>
      <w:r>
        <w:rPr>
          <w:rFonts w:ascii="Times New Roman" w:hAnsi="Times New Roman"/>
          <w:sz w:val="24"/>
        </w:rPr>
        <w:t>1.A</w:t>
      </w:r>
      <w:proofErr w:type="spellEnd"/>
      <w:r>
        <w:rPr>
          <w:rFonts w:ascii="Times New Roman" w:hAnsi="Times New Roman"/>
          <w:sz w:val="24"/>
        </w:rPr>
        <w:t xml:space="preserve"> vai U-</w:t>
      </w:r>
      <w:proofErr w:type="spellStart"/>
      <w:r>
        <w:rPr>
          <w:rFonts w:ascii="Times New Roman" w:hAnsi="Times New Roman"/>
          <w:sz w:val="24"/>
        </w:rPr>
        <w:t>1.B</w:t>
      </w:r>
      <w:proofErr w:type="spellEnd"/>
      <w:r>
        <w:rPr>
          <w:rFonts w:ascii="Times New Roman" w:hAnsi="Times New Roman"/>
          <w:sz w:val="24"/>
        </w:rPr>
        <w:t> attēlā.</w:t>
      </w:r>
    </w:p>
    <w:p w14:paraId="2E232C17" w14:textId="77777777" w:rsidR="000660DF" w:rsidRPr="00610598" w:rsidRDefault="000660DF" w:rsidP="000660DF">
      <w:pPr>
        <w:pStyle w:val="BodyText"/>
        <w:tabs>
          <w:tab w:val="left" w:pos="1275"/>
        </w:tabs>
        <w:spacing w:before="0"/>
        <w:ind w:left="0" w:firstLine="0"/>
        <w:jc w:val="both"/>
        <w:rPr>
          <w:rFonts w:ascii="Times New Roman" w:hAnsi="Times New Roman"/>
          <w:noProof/>
          <w:sz w:val="24"/>
        </w:rPr>
      </w:pPr>
    </w:p>
    <w:p w14:paraId="2DCC858A" w14:textId="77777777" w:rsidR="000660DF"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2E57F3EE" w14:textId="60DA3267"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/4]</w:t>
      </w:r>
    </w:p>
    <w:p w14:paraId="77472354" w14:textId="77777777" w:rsidR="003160A7" w:rsidRPr="00610598" w:rsidRDefault="003160A7" w:rsidP="00610598">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9814AF" w:rsidRPr="00610598" w14:paraId="41BDB1A0" w14:textId="77777777" w:rsidTr="00FD4375">
        <w:trPr>
          <w:trHeight w:val="266"/>
        </w:trPr>
        <w:tc>
          <w:tcPr>
            <w:tcW w:w="9065" w:type="dxa"/>
            <w:shd w:val="clear" w:color="auto" w:fill="16CC7E"/>
          </w:tcPr>
          <w:p w14:paraId="6249BBFD" w14:textId="5C8622A4" w:rsidR="009814AF" w:rsidRPr="00610598" w:rsidRDefault="00A56093" w:rsidP="00FD4375">
            <w:pPr>
              <w:pStyle w:val="Heading2"/>
              <w:rPr>
                <w:rFonts w:ascii="Times New Roman" w:hAnsi="Times New Roman" w:cs="Times New Roman"/>
                <w:b/>
                <w:bCs/>
                <w:noProof/>
                <w:color w:val="FFFFFF" w:themeColor="background1"/>
                <w:sz w:val="24"/>
                <w:szCs w:val="24"/>
              </w:rPr>
            </w:pPr>
            <w:bookmarkStart w:id="338" w:name="_Toc121839234"/>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ADR-DSN.M.680</w:t>
            </w:r>
            <w:proofErr w:type="spellEnd"/>
            <w:r>
              <w:rPr>
                <w:rFonts w:ascii="Times New Roman" w:hAnsi="Times New Roman"/>
                <w:b/>
                <w:color w:val="FFFFFF" w:themeColor="background1"/>
                <w:sz w:val="24"/>
              </w:rPr>
              <w:t>. punktu “Skrejceļa sliekšņa un flangu horizontu ugunis”</w:t>
            </w:r>
            <w:bookmarkEnd w:id="338"/>
          </w:p>
        </w:tc>
      </w:tr>
    </w:tbl>
    <w:p w14:paraId="15F1EA62" w14:textId="77777777" w:rsidR="00610598" w:rsidRPr="00610598" w:rsidRDefault="00610598" w:rsidP="00610598">
      <w:pPr>
        <w:jc w:val="both"/>
        <w:rPr>
          <w:rFonts w:ascii="Times New Roman" w:eastAsia="Calibri" w:hAnsi="Times New Roman" w:cs="Calibri"/>
          <w:noProof/>
          <w:sz w:val="24"/>
          <w:szCs w:val="5"/>
        </w:rPr>
      </w:pPr>
    </w:p>
    <w:p w14:paraId="7CB96872" w14:textId="77777777" w:rsidR="00610598" w:rsidRDefault="00610598" w:rsidP="00610598">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512B3B9D" w14:textId="77777777" w:rsidR="000660DF" w:rsidRPr="00610598" w:rsidRDefault="000660DF" w:rsidP="00610598">
      <w:pPr>
        <w:pStyle w:val="BodyText"/>
        <w:spacing w:before="0"/>
        <w:ind w:left="0" w:firstLine="0"/>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0660DF" w:rsidRPr="00610598" w14:paraId="1FCDB305" w14:textId="77777777" w:rsidTr="00FD4375">
        <w:trPr>
          <w:trHeight w:val="266"/>
        </w:trPr>
        <w:tc>
          <w:tcPr>
            <w:tcW w:w="9065" w:type="dxa"/>
            <w:shd w:val="clear" w:color="auto" w:fill="212E63"/>
          </w:tcPr>
          <w:p w14:paraId="1A2BDD18" w14:textId="75F3C2AF" w:rsidR="000660DF" w:rsidRPr="00610598" w:rsidRDefault="00A56093" w:rsidP="00FD4375">
            <w:pPr>
              <w:pStyle w:val="Heading2"/>
              <w:rPr>
                <w:rFonts w:ascii="Times New Roman" w:hAnsi="Times New Roman" w:cs="Times New Roman"/>
                <w:b/>
                <w:noProof/>
                <w:color w:val="FFFFFF"/>
                <w:sz w:val="24"/>
                <w:szCs w:val="18"/>
              </w:rPr>
            </w:pPr>
            <w:bookmarkStart w:id="339" w:name="_Toc121839235"/>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ADR-DSN.M.685</w:t>
            </w:r>
            <w:proofErr w:type="spellEnd"/>
            <w:r>
              <w:rPr>
                <w:rFonts w:ascii="Times New Roman" w:hAnsi="Times New Roman"/>
                <w:b/>
                <w:color w:val="FFFFFF"/>
                <w:sz w:val="24"/>
              </w:rPr>
              <w:t>. punktu “Skrejceļa gala ugunis”</w:t>
            </w:r>
            <w:bookmarkEnd w:id="339"/>
          </w:p>
        </w:tc>
      </w:tr>
    </w:tbl>
    <w:p w14:paraId="70ACCE0F" w14:textId="77777777" w:rsidR="00610598" w:rsidRPr="00610598" w:rsidRDefault="00610598" w:rsidP="00610598">
      <w:pPr>
        <w:jc w:val="both"/>
        <w:rPr>
          <w:rFonts w:ascii="Times New Roman" w:eastAsia="Calibri" w:hAnsi="Times New Roman" w:cs="Calibri"/>
          <w:noProof/>
          <w:sz w:val="24"/>
          <w:szCs w:val="5"/>
        </w:rPr>
      </w:pPr>
    </w:p>
    <w:p w14:paraId="306A0565" w14:textId="7F23579B" w:rsidR="00610598" w:rsidRPr="00610598" w:rsidRDefault="003160A7" w:rsidP="000660DF">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Piemērojamība. Ar skrejceļa gala ugunīm jāaprīko skrejceļš, kas ir aprīkots ar skrejceļa malu ugunīm.</w:t>
      </w:r>
    </w:p>
    <w:p w14:paraId="6E5DB58D" w14:textId="13BA9F8D" w:rsidR="00610598" w:rsidRDefault="003160A7" w:rsidP="000660DF">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Novietojums un izvietojums.</w:t>
      </w:r>
    </w:p>
    <w:p w14:paraId="12CA9E0A" w14:textId="77777777" w:rsidR="00AB532C" w:rsidRPr="00610598" w:rsidRDefault="00AB532C" w:rsidP="000660DF">
      <w:pPr>
        <w:pStyle w:val="BodyText"/>
        <w:tabs>
          <w:tab w:val="left" w:pos="708"/>
        </w:tabs>
        <w:spacing w:before="0"/>
        <w:ind w:left="0" w:firstLine="0"/>
        <w:jc w:val="both"/>
        <w:rPr>
          <w:rFonts w:ascii="Times New Roman" w:hAnsi="Times New Roman"/>
          <w:noProof/>
          <w:sz w:val="24"/>
        </w:rPr>
      </w:pPr>
    </w:p>
    <w:p w14:paraId="1C0AD577" w14:textId="43204902" w:rsidR="00610598" w:rsidRPr="00610598" w:rsidRDefault="003160A7" w:rsidP="00AB532C">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1) Skrejceļa gala ugunis jānovieto uz līnijas, kas perpendikulāra skrejceļa asij, cik iespējams, tuvu skrejceļa galam un jebkurā gadījumā ne tālāk par 3 m uz āru no skrejceļa gala.</w:t>
      </w:r>
    </w:p>
    <w:p w14:paraId="66ABF7CA" w14:textId="663006CD" w:rsidR="00610598" w:rsidRDefault="003160A7" w:rsidP="00AB532C">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2) Skrejceļa gala ugunīm jāsastāv no vismaz sešām ugunīm. Šīm ugunīm jābūt:</w:t>
      </w:r>
    </w:p>
    <w:p w14:paraId="2098B931" w14:textId="77777777" w:rsidR="00AB532C" w:rsidRPr="00610598" w:rsidRDefault="00AB532C" w:rsidP="00AB532C">
      <w:pPr>
        <w:pStyle w:val="BodyText"/>
        <w:tabs>
          <w:tab w:val="left" w:pos="1275"/>
        </w:tabs>
        <w:spacing w:before="0"/>
        <w:ind w:left="284" w:firstLine="0"/>
        <w:jc w:val="both"/>
        <w:rPr>
          <w:rFonts w:ascii="Times New Roman" w:hAnsi="Times New Roman"/>
          <w:noProof/>
          <w:sz w:val="24"/>
        </w:rPr>
      </w:pPr>
    </w:p>
    <w:p w14:paraId="6E4DFE1C" w14:textId="20BD950F" w:rsidR="00610598" w:rsidRPr="00610598" w:rsidRDefault="003160A7" w:rsidP="00AB532C">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 xml:space="preserve">i) vienmērīgi izvietotām starp skrejceļa malu </w:t>
      </w:r>
      <w:proofErr w:type="spellStart"/>
      <w:r>
        <w:rPr>
          <w:rFonts w:ascii="Times New Roman" w:hAnsi="Times New Roman"/>
          <w:sz w:val="24"/>
        </w:rPr>
        <w:t>uguņu</w:t>
      </w:r>
      <w:proofErr w:type="spellEnd"/>
      <w:r>
        <w:rPr>
          <w:rFonts w:ascii="Times New Roman" w:hAnsi="Times New Roman"/>
          <w:sz w:val="24"/>
        </w:rPr>
        <w:t xml:space="preserve"> rindām vai</w:t>
      </w:r>
    </w:p>
    <w:p w14:paraId="411A706F" w14:textId="47D9B695" w:rsidR="00610598" w:rsidRDefault="003160A7" w:rsidP="00AB532C">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 xml:space="preserve">ii) simetriski izvietotām abpus skrejceļa ass līnijai divās grupās, katrā grupā ietilpstošās ugunis izvietojot vienmērīgi, un atstarpe starp grupām nedrīkst būt lielāka par pusi no attāluma starp skrejceļa malu </w:t>
      </w:r>
      <w:proofErr w:type="spellStart"/>
      <w:r>
        <w:rPr>
          <w:rFonts w:ascii="Times New Roman" w:hAnsi="Times New Roman"/>
          <w:sz w:val="24"/>
        </w:rPr>
        <w:t>uguņu</w:t>
      </w:r>
      <w:proofErr w:type="spellEnd"/>
      <w:r>
        <w:rPr>
          <w:rFonts w:ascii="Times New Roman" w:hAnsi="Times New Roman"/>
          <w:sz w:val="24"/>
        </w:rPr>
        <w:t xml:space="preserve"> rindām.</w:t>
      </w:r>
    </w:p>
    <w:p w14:paraId="4C9EFD06" w14:textId="77777777" w:rsidR="00AB532C" w:rsidRPr="00610598" w:rsidRDefault="00AB532C" w:rsidP="00AB532C">
      <w:pPr>
        <w:pStyle w:val="BodyText"/>
        <w:tabs>
          <w:tab w:val="left" w:pos="1842"/>
        </w:tabs>
        <w:spacing w:before="0"/>
        <w:ind w:left="567" w:firstLine="0"/>
        <w:jc w:val="both"/>
        <w:rPr>
          <w:rFonts w:ascii="Times New Roman" w:hAnsi="Times New Roman"/>
          <w:noProof/>
          <w:sz w:val="24"/>
        </w:rPr>
      </w:pPr>
    </w:p>
    <w:p w14:paraId="2E581A55" w14:textId="1F7974D2" w:rsidR="00610598" w:rsidRDefault="003160A7" w:rsidP="00AB532C">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3) III kategorijas precīzas pieejas skrejceļam attālums starp skrejceļa gala ugunīm (izņemot starp divām ass līnijai tuvākajām ugunīm, ja izmanto atstarpi) nedrīkst pārsniegt 6 m.</w:t>
      </w:r>
    </w:p>
    <w:p w14:paraId="192F93B4" w14:textId="77777777" w:rsidR="00AB532C" w:rsidRPr="00610598" w:rsidRDefault="00AB532C" w:rsidP="000660DF">
      <w:pPr>
        <w:pStyle w:val="BodyText"/>
        <w:tabs>
          <w:tab w:val="left" w:pos="1275"/>
        </w:tabs>
        <w:spacing w:before="0"/>
        <w:ind w:left="0" w:firstLine="0"/>
        <w:jc w:val="both"/>
        <w:rPr>
          <w:rFonts w:ascii="Times New Roman" w:hAnsi="Times New Roman"/>
          <w:noProof/>
          <w:sz w:val="24"/>
        </w:rPr>
      </w:pPr>
    </w:p>
    <w:p w14:paraId="04F6F7B7" w14:textId="75DCE0C5" w:rsidR="00610598" w:rsidRDefault="003160A7" w:rsidP="000660DF">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c) Skrejceļa gala </w:t>
      </w:r>
      <w:proofErr w:type="spellStart"/>
      <w:r>
        <w:rPr>
          <w:rFonts w:ascii="Times New Roman" w:hAnsi="Times New Roman"/>
          <w:sz w:val="24"/>
        </w:rPr>
        <w:t>uguņu</w:t>
      </w:r>
      <w:proofErr w:type="spellEnd"/>
      <w:r>
        <w:rPr>
          <w:rFonts w:ascii="Times New Roman" w:hAnsi="Times New Roman"/>
          <w:sz w:val="24"/>
        </w:rPr>
        <w:t xml:space="preserve"> raksturojumi.</w:t>
      </w:r>
    </w:p>
    <w:p w14:paraId="60053B42" w14:textId="77777777" w:rsidR="00AB532C" w:rsidRPr="00610598" w:rsidRDefault="00AB532C" w:rsidP="000660DF">
      <w:pPr>
        <w:pStyle w:val="BodyText"/>
        <w:tabs>
          <w:tab w:val="left" w:pos="708"/>
        </w:tabs>
        <w:spacing w:before="0"/>
        <w:ind w:left="0" w:firstLine="0"/>
        <w:jc w:val="both"/>
        <w:rPr>
          <w:rFonts w:ascii="Times New Roman" w:hAnsi="Times New Roman"/>
          <w:noProof/>
          <w:sz w:val="24"/>
        </w:rPr>
      </w:pPr>
    </w:p>
    <w:p w14:paraId="1189C9E0" w14:textId="01C26F60" w:rsidR="00610598" w:rsidRPr="00610598" w:rsidRDefault="003160A7" w:rsidP="00AB532C">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1) Skrejceļa gala ugunīm jābūt pastāvīga izstarojuma vienvirziena sarkanas gaismas ugunīm, kas izstaro gaismu skrejceļa virzienā. </w:t>
      </w:r>
      <w:proofErr w:type="spellStart"/>
      <w:r>
        <w:rPr>
          <w:rFonts w:ascii="Times New Roman" w:hAnsi="Times New Roman"/>
          <w:sz w:val="24"/>
        </w:rPr>
        <w:t>Uguņu</w:t>
      </w:r>
      <w:proofErr w:type="spellEnd"/>
      <w:r>
        <w:rPr>
          <w:rFonts w:ascii="Times New Roman" w:hAnsi="Times New Roman"/>
          <w:sz w:val="24"/>
        </w:rPr>
        <w:t xml:space="preserve"> intensitātei un staru izkliedei ir jābūt piemērotai redzamības un apkārtējā apgaismojuma apstākļiem, kādos ir paredzēts izmantot skrejceļu.</w:t>
      </w:r>
    </w:p>
    <w:p w14:paraId="6E125829" w14:textId="35956D1B" w:rsidR="00610598" w:rsidRPr="00610598" w:rsidRDefault="003160A7" w:rsidP="00AB532C">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2) Precīzas pieejas skrejceļa gala </w:t>
      </w:r>
      <w:proofErr w:type="spellStart"/>
      <w:r>
        <w:rPr>
          <w:rFonts w:ascii="Times New Roman" w:hAnsi="Times New Roman"/>
          <w:sz w:val="24"/>
        </w:rPr>
        <w:t>uguņu</w:t>
      </w:r>
      <w:proofErr w:type="spellEnd"/>
      <w:r>
        <w:rPr>
          <w:rFonts w:ascii="Times New Roman" w:hAnsi="Times New Roman"/>
          <w:sz w:val="24"/>
        </w:rPr>
        <w:t xml:space="preserve"> raksturojumiem jāatbilst specifikācijām, kas noteiktas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ADR-DSN.U.940</w:t>
      </w:r>
      <w:proofErr w:type="spellEnd"/>
      <w:r>
        <w:rPr>
          <w:rFonts w:ascii="Times New Roman" w:hAnsi="Times New Roman"/>
          <w:sz w:val="24"/>
        </w:rPr>
        <w:t>. punktu U-12. attēlā.</w:t>
      </w:r>
    </w:p>
    <w:p w14:paraId="50CD092A" w14:textId="28DEBA4E" w:rsidR="00610598" w:rsidRPr="00610598" w:rsidRDefault="003160A7" w:rsidP="00AB532C">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3) Precīzas pieejas skrejceļa gala ugunīm jāatbilst hromatisma specifikācijām, kas noteiktas attiecīgi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ADR-DSN.U.930</w:t>
      </w:r>
      <w:proofErr w:type="spellEnd"/>
      <w:r>
        <w:rPr>
          <w:rFonts w:ascii="Times New Roman" w:hAnsi="Times New Roman"/>
          <w:sz w:val="24"/>
        </w:rPr>
        <w:t>. punktu un U-</w:t>
      </w:r>
      <w:proofErr w:type="spellStart"/>
      <w:r>
        <w:rPr>
          <w:rFonts w:ascii="Times New Roman" w:hAnsi="Times New Roman"/>
          <w:sz w:val="24"/>
        </w:rPr>
        <w:t>1.A</w:t>
      </w:r>
      <w:proofErr w:type="spellEnd"/>
      <w:r>
        <w:rPr>
          <w:rFonts w:ascii="Times New Roman" w:hAnsi="Times New Roman"/>
          <w:sz w:val="24"/>
        </w:rPr>
        <w:t xml:space="preserve"> vai U-</w:t>
      </w:r>
      <w:proofErr w:type="spellStart"/>
      <w:r>
        <w:rPr>
          <w:rFonts w:ascii="Times New Roman" w:hAnsi="Times New Roman"/>
          <w:sz w:val="24"/>
        </w:rPr>
        <w:t>1.B</w:t>
      </w:r>
      <w:proofErr w:type="spellEnd"/>
      <w:r>
        <w:rPr>
          <w:rFonts w:ascii="Times New Roman" w:hAnsi="Times New Roman"/>
          <w:sz w:val="24"/>
        </w:rPr>
        <w:t> attēlā.</w:t>
      </w:r>
    </w:p>
    <w:p w14:paraId="5180690B" w14:textId="5C6F5FBA" w:rsidR="00610598" w:rsidRDefault="00610598" w:rsidP="00610598">
      <w:pPr>
        <w:jc w:val="both"/>
        <w:rPr>
          <w:rFonts w:ascii="Times New Roman" w:eastAsia="Calibri" w:hAnsi="Times New Roman" w:cs="Calibri"/>
          <w:noProof/>
          <w:sz w:val="24"/>
          <w:szCs w:val="20"/>
        </w:rPr>
      </w:pPr>
      <w:r>
        <w:rPr>
          <w:rFonts w:ascii="Times New Roman" w:hAnsi="Times New Roman"/>
          <w:noProof/>
          <w:sz w:val="24"/>
        </w:rPr>
        <w:lastRenderedPageBreak/>
        <w:drawing>
          <wp:inline distT="0" distB="0" distL="0" distR="0" wp14:anchorId="3EF411CE" wp14:editId="716829F4">
            <wp:extent cx="5161280" cy="9211758"/>
            <wp:effectExtent l="0" t="0" r="1270" b="8890"/>
            <wp:docPr id="77" name="image40.jpeg"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40.jpeg" descr="Diagram, schematic&#10;&#10;Description automatically generated"/>
                    <pic:cNvPicPr/>
                  </pic:nvPicPr>
                  <pic:blipFill>
                    <a:blip r:embed="rId59" cstate="print"/>
                    <a:stretch>
                      <a:fillRect/>
                    </a:stretch>
                  </pic:blipFill>
                  <pic:spPr>
                    <a:xfrm>
                      <a:off x="0" y="0"/>
                      <a:ext cx="5165810" cy="9219843"/>
                    </a:xfrm>
                    <a:prstGeom prst="rect">
                      <a:avLst/>
                    </a:prstGeom>
                  </pic:spPr>
                </pic:pic>
              </a:graphicData>
            </a:graphic>
          </wp:inline>
        </w:drawing>
      </w:r>
    </w:p>
    <w:p w14:paraId="37B84F98" w14:textId="77777777" w:rsidR="007727B2" w:rsidRPr="00610598" w:rsidRDefault="007727B2" w:rsidP="00610598">
      <w:pPr>
        <w:jc w:val="both"/>
        <w:rPr>
          <w:rFonts w:ascii="Times New Roman" w:eastAsia="Calibri" w:hAnsi="Times New Roman" w:cs="Calibri"/>
          <w:noProof/>
          <w:sz w:val="24"/>
          <w:szCs w:val="20"/>
        </w:rPr>
      </w:pPr>
    </w:p>
    <w:tbl>
      <w:tblPr>
        <w:tblStyle w:val="TableGrid"/>
        <w:tblW w:w="8296" w:type="dxa"/>
        <w:tblLook w:val="04A0" w:firstRow="1" w:lastRow="0" w:firstColumn="1" w:lastColumn="0" w:noHBand="0" w:noVBand="1"/>
      </w:tblPr>
      <w:tblGrid>
        <w:gridCol w:w="4148"/>
        <w:gridCol w:w="4148"/>
      </w:tblGrid>
      <w:tr w:rsidR="007727B2" w:rsidRPr="007727B2" w14:paraId="67397BE5" w14:textId="77777777" w:rsidTr="007727B2">
        <w:tc>
          <w:tcPr>
            <w:tcW w:w="4148" w:type="dxa"/>
          </w:tcPr>
          <w:p w14:paraId="0F807001" w14:textId="7396FBFF" w:rsidR="007727B2" w:rsidRPr="007727B2" w:rsidRDefault="007727B2" w:rsidP="007727B2">
            <w:pPr>
              <w:jc w:val="center"/>
              <w:rPr>
                <w:rFonts w:ascii="Times New Roman" w:hAnsi="Times New Roman" w:cs="Times New Roman"/>
                <w:b/>
                <w:bCs/>
                <w:sz w:val="24"/>
                <w:szCs w:val="24"/>
              </w:rPr>
            </w:pPr>
            <w:proofErr w:type="spellStart"/>
            <w:r w:rsidRPr="007727B2">
              <w:rPr>
                <w:rFonts w:ascii="Times New Roman" w:hAnsi="Times New Roman" w:cs="Times New Roman"/>
                <w:b/>
                <w:bCs/>
                <w:sz w:val="24"/>
                <w:szCs w:val="24"/>
              </w:rPr>
              <w:t>Anglu</w:t>
            </w:r>
            <w:proofErr w:type="spellEnd"/>
            <w:r w:rsidRPr="007727B2">
              <w:rPr>
                <w:rFonts w:ascii="Times New Roman" w:hAnsi="Times New Roman" w:cs="Times New Roman"/>
                <w:b/>
                <w:bCs/>
                <w:sz w:val="24"/>
                <w:szCs w:val="24"/>
              </w:rPr>
              <w:t xml:space="preserve"> val.</w:t>
            </w:r>
          </w:p>
        </w:tc>
        <w:tc>
          <w:tcPr>
            <w:tcW w:w="4148" w:type="dxa"/>
          </w:tcPr>
          <w:p w14:paraId="4D5594C7" w14:textId="092E9DFB" w:rsidR="007727B2" w:rsidRPr="007727B2" w:rsidRDefault="007727B2" w:rsidP="007727B2">
            <w:pPr>
              <w:jc w:val="center"/>
              <w:rPr>
                <w:rFonts w:ascii="Times New Roman" w:hAnsi="Times New Roman"/>
                <w:b/>
                <w:bCs/>
                <w:sz w:val="24"/>
              </w:rPr>
            </w:pPr>
            <w:r w:rsidRPr="007727B2">
              <w:rPr>
                <w:rFonts w:ascii="Times New Roman" w:hAnsi="Times New Roman"/>
                <w:b/>
                <w:bCs/>
                <w:sz w:val="24"/>
              </w:rPr>
              <w:t>Latviešu val.</w:t>
            </w:r>
          </w:p>
        </w:tc>
      </w:tr>
      <w:tr w:rsidR="007727B2" w:rsidRPr="00EC7BCC" w14:paraId="143633C2" w14:textId="77777777" w:rsidTr="007727B2">
        <w:tc>
          <w:tcPr>
            <w:tcW w:w="4148" w:type="dxa"/>
          </w:tcPr>
          <w:p w14:paraId="536B4E65" w14:textId="56D0187C" w:rsidR="007727B2" w:rsidRDefault="007727B2" w:rsidP="007727B2">
            <w:pPr>
              <w:rPr>
                <w:rFonts w:ascii="Times New Roman" w:hAnsi="Times New Roman"/>
                <w:sz w:val="24"/>
              </w:rPr>
            </w:pPr>
            <w:proofErr w:type="spellStart"/>
            <w:r w:rsidRPr="00EC7BCC">
              <w:rPr>
                <w:rFonts w:ascii="Times New Roman" w:hAnsi="Times New Roman" w:cs="Times New Roman"/>
                <w:sz w:val="24"/>
                <w:szCs w:val="24"/>
              </w:rPr>
              <w:t>CONDITION</w:t>
            </w:r>
            <w:proofErr w:type="spellEnd"/>
          </w:p>
        </w:tc>
        <w:tc>
          <w:tcPr>
            <w:tcW w:w="4148" w:type="dxa"/>
          </w:tcPr>
          <w:p w14:paraId="6366F954" w14:textId="0CB33E57" w:rsidR="007727B2" w:rsidRPr="00EC7BCC" w:rsidRDefault="007727B2" w:rsidP="007727B2">
            <w:pPr>
              <w:rPr>
                <w:rFonts w:ascii="Times New Roman" w:hAnsi="Times New Roman" w:cs="Times New Roman"/>
                <w:sz w:val="24"/>
                <w:szCs w:val="24"/>
              </w:rPr>
            </w:pPr>
            <w:r>
              <w:rPr>
                <w:rFonts w:ascii="Times New Roman" w:hAnsi="Times New Roman"/>
                <w:sz w:val="24"/>
              </w:rPr>
              <w:t>STĀVOKLIS</w:t>
            </w:r>
          </w:p>
        </w:tc>
      </w:tr>
      <w:tr w:rsidR="007727B2" w:rsidRPr="00EC7BCC" w14:paraId="3B6C578B" w14:textId="77777777" w:rsidTr="007727B2">
        <w:tc>
          <w:tcPr>
            <w:tcW w:w="4148" w:type="dxa"/>
          </w:tcPr>
          <w:p w14:paraId="06C62EDB" w14:textId="084831C1" w:rsidR="007727B2" w:rsidRDefault="007727B2" w:rsidP="007727B2">
            <w:pPr>
              <w:rPr>
                <w:rFonts w:ascii="Times New Roman" w:hAnsi="Times New Roman"/>
                <w:sz w:val="24"/>
              </w:rPr>
            </w:pPr>
            <w:proofErr w:type="spellStart"/>
            <w:r w:rsidRPr="00EC7BCC">
              <w:rPr>
                <w:rFonts w:ascii="Times New Roman" w:hAnsi="Times New Roman" w:cs="Times New Roman"/>
                <w:sz w:val="24"/>
                <w:szCs w:val="24"/>
              </w:rPr>
              <w:t>LIGHTS</w:t>
            </w:r>
            <w:proofErr w:type="spellEnd"/>
          </w:p>
        </w:tc>
        <w:tc>
          <w:tcPr>
            <w:tcW w:w="4148" w:type="dxa"/>
          </w:tcPr>
          <w:p w14:paraId="7E6C4F1F" w14:textId="56AB5AC5" w:rsidR="007727B2" w:rsidRPr="00EC7BCC" w:rsidRDefault="007727B2" w:rsidP="007727B2">
            <w:pPr>
              <w:rPr>
                <w:rFonts w:ascii="Times New Roman" w:hAnsi="Times New Roman" w:cs="Times New Roman"/>
                <w:sz w:val="24"/>
                <w:szCs w:val="24"/>
              </w:rPr>
            </w:pPr>
            <w:r>
              <w:rPr>
                <w:rFonts w:ascii="Times New Roman" w:hAnsi="Times New Roman"/>
                <w:sz w:val="24"/>
              </w:rPr>
              <w:t>UGUNIS</w:t>
            </w:r>
          </w:p>
        </w:tc>
      </w:tr>
      <w:tr w:rsidR="007727B2" w:rsidRPr="00EC7BCC" w14:paraId="23F392A1" w14:textId="77777777" w:rsidTr="007727B2">
        <w:tc>
          <w:tcPr>
            <w:tcW w:w="4148" w:type="dxa"/>
          </w:tcPr>
          <w:p w14:paraId="30E28E90" w14:textId="54A97162" w:rsidR="007727B2" w:rsidRDefault="007727B2" w:rsidP="007727B2">
            <w:pPr>
              <w:rPr>
                <w:rFonts w:ascii="Times New Roman" w:hAnsi="Times New Roman"/>
                <w:sz w:val="24"/>
              </w:rPr>
            </w:pPr>
            <w:proofErr w:type="spellStart"/>
            <w:r w:rsidRPr="00EC7BCC">
              <w:rPr>
                <w:rFonts w:ascii="Times New Roman" w:hAnsi="Times New Roman" w:cs="Times New Roman"/>
                <w:sz w:val="24"/>
                <w:szCs w:val="24"/>
              </w:rPr>
              <w:t>RUNWAY</w:t>
            </w:r>
            <w:proofErr w:type="spellEnd"/>
            <w:r w:rsidRPr="00EC7BCC">
              <w:rPr>
                <w:rFonts w:ascii="Times New Roman" w:hAnsi="Times New Roman" w:cs="Times New Roman"/>
                <w:sz w:val="24"/>
                <w:szCs w:val="24"/>
              </w:rPr>
              <w:t xml:space="preserve"> </w:t>
            </w:r>
            <w:proofErr w:type="spellStart"/>
            <w:r w:rsidRPr="00EC7BCC">
              <w:rPr>
                <w:rFonts w:ascii="Times New Roman" w:hAnsi="Times New Roman" w:cs="Times New Roman"/>
                <w:sz w:val="24"/>
                <w:szCs w:val="24"/>
              </w:rPr>
              <w:t>TYPE</w:t>
            </w:r>
            <w:proofErr w:type="spellEnd"/>
          </w:p>
        </w:tc>
        <w:tc>
          <w:tcPr>
            <w:tcW w:w="4148" w:type="dxa"/>
          </w:tcPr>
          <w:p w14:paraId="46674045" w14:textId="7C0041A0" w:rsidR="007727B2" w:rsidRPr="00EC7BCC" w:rsidRDefault="007727B2" w:rsidP="007727B2">
            <w:pPr>
              <w:rPr>
                <w:rFonts w:ascii="Times New Roman" w:hAnsi="Times New Roman" w:cs="Times New Roman"/>
                <w:sz w:val="24"/>
                <w:szCs w:val="24"/>
              </w:rPr>
            </w:pPr>
            <w:r>
              <w:rPr>
                <w:rFonts w:ascii="Times New Roman" w:hAnsi="Times New Roman"/>
                <w:sz w:val="24"/>
              </w:rPr>
              <w:t>SKREJCEĻA TIPS</w:t>
            </w:r>
          </w:p>
        </w:tc>
      </w:tr>
      <w:tr w:rsidR="007727B2" w:rsidRPr="00EC7BCC" w14:paraId="5E66DA3D" w14:textId="77777777" w:rsidTr="007727B2">
        <w:tc>
          <w:tcPr>
            <w:tcW w:w="4148" w:type="dxa"/>
          </w:tcPr>
          <w:p w14:paraId="26F9BC5D" w14:textId="036FA641" w:rsidR="007727B2" w:rsidRDefault="007727B2" w:rsidP="007727B2">
            <w:pPr>
              <w:rPr>
                <w:rFonts w:ascii="Times New Roman" w:hAnsi="Times New Roman"/>
                <w:sz w:val="24"/>
              </w:rPr>
            </w:pPr>
            <w:r w:rsidRPr="00EC7BCC">
              <w:rPr>
                <w:rFonts w:ascii="Times New Roman" w:hAnsi="Times New Roman" w:cs="Times New Roman"/>
                <w:sz w:val="24"/>
                <w:szCs w:val="24"/>
              </w:rPr>
              <w:t xml:space="preserve">NON-INSTRUMENT </w:t>
            </w:r>
            <w:proofErr w:type="spellStart"/>
            <w:r w:rsidRPr="00EC7BCC">
              <w:rPr>
                <w:rFonts w:ascii="Times New Roman" w:hAnsi="Times New Roman" w:cs="Times New Roman"/>
                <w:sz w:val="24"/>
                <w:szCs w:val="24"/>
              </w:rPr>
              <w:t>AND</w:t>
            </w:r>
            <w:proofErr w:type="spellEnd"/>
            <w:r w:rsidRPr="00EC7BCC">
              <w:rPr>
                <w:rFonts w:ascii="Times New Roman" w:hAnsi="Times New Roman" w:cs="Times New Roman"/>
                <w:sz w:val="24"/>
                <w:szCs w:val="24"/>
              </w:rPr>
              <w:t xml:space="preserve"> NON-</w:t>
            </w:r>
            <w:proofErr w:type="spellStart"/>
            <w:r w:rsidRPr="00EC7BCC">
              <w:rPr>
                <w:rFonts w:ascii="Times New Roman" w:hAnsi="Times New Roman" w:cs="Times New Roman"/>
                <w:sz w:val="24"/>
                <w:szCs w:val="24"/>
              </w:rPr>
              <w:t>PRECISION</w:t>
            </w:r>
            <w:proofErr w:type="spellEnd"/>
            <w:r w:rsidRPr="00EC7BCC">
              <w:rPr>
                <w:rFonts w:ascii="Times New Roman" w:hAnsi="Times New Roman" w:cs="Times New Roman"/>
                <w:sz w:val="24"/>
                <w:szCs w:val="24"/>
              </w:rPr>
              <w:t xml:space="preserve"> </w:t>
            </w:r>
            <w:proofErr w:type="spellStart"/>
            <w:r w:rsidRPr="00EC7BCC">
              <w:rPr>
                <w:rFonts w:ascii="Times New Roman" w:hAnsi="Times New Roman" w:cs="Times New Roman"/>
                <w:sz w:val="24"/>
                <w:szCs w:val="24"/>
              </w:rPr>
              <w:t>APPROACH</w:t>
            </w:r>
            <w:proofErr w:type="spellEnd"/>
            <w:r w:rsidRPr="00EC7BCC">
              <w:rPr>
                <w:rFonts w:ascii="Times New Roman" w:hAnsi="Times New Roman" w:cs="Times New Roman"/>
                <w:sz w:val="24"/>
                <w:szCs w:val="24"/>
              </w:rPr>
              <w:t xml:space="preserve"> </w:t>
            </w:r>
            <w:proofErr w:type="spellStart"/>
            <w:r w:rsidRPr="00EC7BCC">
              <w:rPr>
                <w:rFonts w:ascii="Times New Roman" w:hAnsi="Times New Roman" w:cs="Times New Roman"/>
                <w:sz w:val="24"/>
                <w:szCs w:val="24"/>
              </w:rPr>
              <w:t>RUNWAYS</w:t>
            </w:r>
            <w:proofErr w:type="spellEnd"/>
          </w:p>
        </w:tc>
        <w:tc>
          <w:tcPr>
            <w:tcW w:w="4148" w:type="dxa"/>
          </w:tcPr>
          <w:p w14:paraId="524CF1BF" w14:textId="7E83F277" w:rsidR="007727B2" w:rsidRPr="00EC7BCC" w:rsidRDefault="007727B2" w:rsidP="007727B2">
            <w:pPr>
              <w:rPr>
                <w:rFonts w:ascii="Times New Roman" w:hAnsi="Times New Roman" w:cs="Times New Roman"/>
                <w:sz w:val="24"/>
                <w:szCs w:val="24"/>
              </w:rPr>
            </w:pPr>
            <w:r>
              <w:rPr>
                <w:rFonts w:ascii="Times New Roman" w:hAnsi="Times New Roman"/>
                <w:sz w:val="24"/>
              </w:rPr>
              <w:t>NEINSTRUMENTĀLIE UN NEPRECĪZAS PIEEJAS SKREJCEĻI</w:t>
            </w:r>
          </w:p>
        </w:tc>
      </w:tr>
      <w:tr w:rsidR="007727B2" w:rsidRPr="00EC7BCC" w14:paraId="32C01C41" w14:textId="77777777" w:rsidTr="007727B2">
        <w:tc>
          <w:tcPr>
            <w:tcW w:w="4148" w:type="dxa"/>
          </w:tcPr>
          <w:p w14:paraId="27D09841" w14:textId="6D49C36F" w:rsidR="007727B2" w:rsidRDefault="007727B2" w:rsidP="007727B2">
            <w:pPr>
              <w:rPr>
                <w:rFonts w:ascii="Times New Roman" w:hAnsi="Times New Roman"/>
                <w:sz w:val="24"/>
              </w:rPr>
            </w:pPr>
            <w:proofErr w:type="spellStart"/>
            <w:r w:rsidRPr="00EC7BCC">
              <w:rPr>
                <w:rFonts w:ascii="Times New Roman" w:hAnsi="Times New Roman" w:cs="Times New Roman"/>
                <w:sz w:val="24"/>
                <w:szCs w:val="24"/>
              </w:rPr>
              <w:t>PRECISION</w:t>
            </w:r>
            <w:proofErr w:type="spellEnd"/>
            <w:r w:rsidRPr="00EC7BCC">
              <w:rPr>
                <w:rFonts w:ascii="Times New Roman" w:hAnsi="Times New Roman" w:cs="Times New Roman"/>
                <w:sz w:val="24"/>
                <w:szCs w:val="24"/>
              </w:rPr>
              <w:t xml:space="preserve"> </w:t>
            </w:r>
            <w:proofErr w:type="spellStart"/>
            <w:r w:rsidRPr="00EC7BCC">
              <w:rPr>
                <w:rFonts w:ascii="Times New Roman" w:hAnsi="Times New Roman" w:cs="Times New Roman"/>
                <w:sz w:val="24"/>
                <w:szCs w:val="24"/>
              </w:rPr>
              <w:t>APPROACH</w:t>
            </w:r>
            <w:proofErr w:type="spellEnd"/>
            <w:r w:rsidRPr="00EC7BCC">
              <w:rPr>
                <w:rFonts w:ascii="Times New Roman" w:hAnsi="Times New Roman" w:cs="Times New Roman"/>
                <w:sz w:val="24"/>
                <w:szCs w:val="24"/>
              </w:rPr>
              <w:t xml:space="preserve"> </w:t>
            </w:r>
            <w:proofErr w:type="spellStart"/>
            <w:r w:rsidRPr="00EC7BCC">
              <w:rPr>
                <w:rFonts w:ascii="Times New Roman" w:hAnsi="Times New Roman" w:cs="Times New Roman"/>
                <w:sz w:val="24"/>
                <w:szCs w:val="24"/>
              </w:rPr>
              <w:t>RUNWAYS</w:t>
            </w:r>
            <w:proofErr w:type="spellEnd"/>
            <w:r w:rsidRPr="00EC7BCC">
              <w:rPr>
                <w:rFonts w:ascii="Times New Roman" w:hAnsi="Times New Roman" w:cs="Times New Roman"/>
                <w:sz w:val="24"/>
                <w:szCs w:val="24"/>
              </w:rPr>
              <w:t xml:space="preserve"> </w:t>
            </w:r>
            <w:proofErr w:type="spellStart"/>
            <w:r w:rsidRPr="00EC7BCC">
              <w:rPr>
                <w:rFonts w:ascii="Times New Roman" w:hAnsi="Times New Roman" w:cs="Times New Roman"/>
                <w:sz w:val="24"/>
                <w:szCs w:val="24"/>
              </w:rPr>
              <w:t>CATEGORY</w:t>
            </w:r>
            <w:proofErr w:type="spellEnd"/>
            <w:r w:rsidRPr="00EC7BCC">
              <w:rPr>
                <w:rFonts w:ascii="Times New Roman" w:hAnsi="Times New Roman" w:cs="Times New Roman"/>
                <w:sz w:val="24"/>
                <w:szCs w:val="24"/>
              </w:rPr>
              <w:t xml:space="preserve"> I</w:t>
            </w:r>
          </w:p>
        </w:tc>
        <w:tc>
          <w:tcPr>
            <w:tcW w:w="4148" w:type="dxa"/>
          </w:tcPr>
          <w:p w14:paraId="2ACF3B64" w14:textId="55BBFC73" w:rsidR="007727B2" w:rsidRPr="00EC7BCC" w:rsidRDefault="007727B2" w:rsidP="007727B2">
            <w:pPr>
              <w:rPr>
                <w:rFonts w:ascii="Times New Roman" w:hAnsi="Times New Roman" w:cs="Times New Roman"/>
                <w:sz w:val="24"/>
                <w:szCs w:val="24"/>
              </w:rPr>
            </w:pPr>
            <w:r>
              <w:rPr>
                <w:rFonts w:ascii="Times New Roman" w:hAnsi="Times New Roman"/>
                <w:sz w:val="24"/>
              </w:rPr>
              <w:t>I KATEGORIJAS PRECĪZAS PIEEJAS SKREJCEĻI</w:t>
            </w:r>
          </w:p>
        </w:tc>
      </w:tr>
      <w:tr w:rsidR="007727B2" w:rsidRPr="00EC7BCC" w14:paraId="316988AD" w14:textId="77777777" w:rsidTr="007727B2">
        <w:tc>
          <w:tcPr>
            <w:tcW w:w="4148" w:type="dxa"/>
          </w:tcPr>
          <w:p w14:paraId="72756398" w14:textId="41DB5F87" w:rsidR="007727B2" w:rsidRDefault="007727B2" w:rsidP="007727B2">
            <w:pPr>
              <w:rPr>
                <w:rFonts w:ascii="Times New Roman" w:hAnsi="Times New Roman"/>
                <w:sz w:val="24"/>
              </w:rPr>
            </w:pPr>
            <w:proofErr w:type="spellStart"/>
            <w:r w:rsidRPr="00EC7BCC">
              <w:rPr>
                <w:rFonts w:ascii="Times New Roman" w:hAnsi="Times New Roman" w:cs="Times New Roman"/>
                <w:sz w:val="24"/>
                <w:szCs w:val="24"/>
              </w:rPr>
              <w:t>PRECISION</w:t>
            </w:r>
            <w:proofErr w:type="spellEnd"/>
            <w:r w:rsidRPr="00EC7BCC">
              <w:rPr>
                <w:rFonts w:ascii="Times New Roman" w:hAnsi="Times New Roman" w:cs="Times New Roman"/>
                <w:sz w:val="24"/>
                <w:szCs w:val="24"/>
              </w:rPr>
              <w:t xml:space="preserve"> </w:t>
            </w:r>
            <w:proofErr w:type="spellStart"/>
            <w:r w:rsidRPr="00EC7BCC">
              <w:rPr>
                <w:rFonts w:ascii="Times New Roman" w:hAnsi="Times New Roman" w:cs="Times New Roman"/>
                <w:sz w:val="24"/>
                <w:szCs w:val="24"/>
              </w:rPr>
              <w:t>APPROACH</w:t>
            </w:r>
            <w:proofErr w:type="spellEnd"/>
            <w:r w:rsidRPr="00EC7BCC">
              <w:rPr>
                <w:rFonts w:ascii="Times New Roman" w:hAnsi="Times New Roman" w:cs="Times New Roman"/>
                <w:sz w:val="24"/>
                <w:szCs w:val="24"/>
              </w:rPr>
              <w:t xml:space="preserve"> </w:t>
            </w:r>
            <w:proofErr w:type="spellStart"/>
            <w:r w:rsidRPr="00EC7BCC">
              <w:rPr>
                <w:rFonts w:ascii="Times New Roman" w:hAnsi="Times New Roman" w:cs="Times New Roman"/>
                <w:sz w:val="24"/>
                <w:szCs w:val="24"/>
              </w:rPr>
              <w:t>RUNWAYS</w:t>
            </w:r>
            <w:proofErr w:type="spellEnd"/>
            <w:r w:rsidRPr="00EC7BCC">
              <w:rPr>
                <w:rFonts w:ascii="Times New Roman" w:hAnsi="Times New Roman" w:cs="Times New Roman"/>
                <w:sz w:val="24"/>
                <w:szCs w:val="24"/>
              </w:rPr>
              <w:t xml:space="preserve"> </w:t>
            </w:r>
            <w:proofErr w:type="spellStart"/>
            <w:r w:rsidRPr="00EC7BCC">
              <w:rPr>
                <w:rFonts w:ascii="Times New Roman" w:hAnsi="Times New Roman" w:cs="Times New Roman"/>
                <w:sz w:val="24"/>
                <w:szCs w:val="24"/>
              </w:rPr>
              <w:t>CATEGORY</w:t>
            </w:r>
            <w:proofErr w:type="spellEnd"/>
            <w:r w:rsidRPr="00EC7BCC">
              <w:rPr>
                <w:rFonts w:ascii="Times New Roman" w:hAnsi="Times New Roman" w:cs="Times New Roman"/>
                <w:sz w:val="24"/>
                <w:szCs w:val="24"/>
              </w:rPr>
              <w:t xml:space="preserve"> II</w:t>
            </w:r>
          </w:p>
        </w:tc>
        <w:tc>
          <w:tcPr>
            <w:tcW w:w="4148" w:type="dxa"/>
          </w:tcPr>
          <w:p w14:paraId="0F08CA80" w14:textId="086DAC3D" w:rsidR="007727B2" w:rsidRPr="00EC7BCC" w:rsidRDefault="007727B2" w:rsidP="007727B2">
            <w:pPr>
              <w:rPr>
                <w:rFonts w:ascii="Times New Roman" w:hAnsi="Times New Roman" w:cs="Times New Roman"/>
                <w:sz w:val="24"/>
                <w:szCs w:val="24"/>
              </w:rPr>
            </w:pPr>
            <w:r>
              <w:rPr>
                <w:rFonts w:ascii="Times New Roman" w:hAnsi="Times New Roman"/>
                <w:sz w:val="24"/>
              </w:rPr>
              <w:t>II KATEGORIJAS PRECĪZAS PIEEJAS SKREJCEĻI</w:t>
            </w:r>
          </w:p>
        </w:tc>
      </w:tr>
      <w:tr w:rsidR="007727B2" w:rsidRPr="00EC7BCC" w14:paraId="1A66A89A" w14:textId="77777777" w:rsidTr="007727B2">
        <w:tc>
          <w:tcPr>
            <w:tcW w:w="4148" w:type="dxa"/>
          </w:tcPr>
          <w:p w14:paraId="28E5A9A4" w14:textId="17EC8E98" w:rsidR="007727B2" w:rsidRDefault="007727B2" w:rsidP="007727B2">
            <w:pPr>
              <w:rPr>
                <w:rFonts w:ascii="Times New Roman" w:hAnsi="Times New Roman"/>
                <w:sz w:val="24"/>
              </w:rPr>
            </w:pPr>
            <w:proofErr w:type="spellStart"/>
            <w:r w:rsidRPr="00EC7BCC">
              <w:rPr>
                <w:rFonts w:ascii="Times New Roman" w:hAnsi="Times New Roman" w:cs="Times New Roman"/>
                <w:sz w:val="24"/>
                <w:szCs w:val="24"/>
              </w:rPr>
              <w:t>PRECISION</w:t>
            </w:r>
            <w:proofErr w:type="spellEnd"/>
            <w:r w:rsidRPr="00EC7BCC">
              <w:rPr>
                <w:rFonts w:ascii="Times New Roman" w:hAnsi="Times New Roman" w:cs="Times New Roman"/>
                <w:sz w:val="24"/>
                <w:szCs w:val="24"/>
              </w:rPr>
              <w:t xml:space="preserve"> </w:t>
            </w:r>
            <w:proofErr w:type="spellStart"/>
            <w:r w:rsidRPr="00EC7BCC">
              <w:rPr>
                <w:rFonts w:ascii="Times New Roman" w:hAnsi="Times New Roman" w:cs="Times New Roman"/>
                <w:sz w:val="24"/>
                <w:szCs w:val="24"/>
              </w:rPr>
              <w:t>APPROACH</w:t>
            </w:r>
            <w:proofErr w:type="spellEnd"/>
            <w:r w:rsidRPr="00EC7BCC">
              <w:rPr>
                <w:rFonts w:ascii="Times New Roman" w:hAnsi="Times New Roman" w:cs="Times New Roman"/>
                <w:sz w:val="24"/>
                <w:szCs w:val="24"/>
              </w:rPr>
              <w:t xml:space="preserve"> </w:t>
            </w:r>
            <w:proofErr w:type="spellStart"/>
            <w:r w:rsidRPr="00EC7BCC">
              <w:rPr>
                <w:rFonts w:ascii="Times New Roman" w:hAnsi="Times New Roman" w:cs="Times New Roman"/>
                <w:sz w:val="24"/>
                <w:szCs w:val="24"/>
              </w:rPr>
              <w:t>RUNWAYS</w:t>
            </w:r>
            <w:proofErr w:type="spellEnd"/>
            <w:r w:rsidRPr="00EC7BCC">
              <w:rPr>
                <w:rFonts w:ascii="Times New Roman" w:hAnsi="Times New Roman" w:cs="Times New Roman"/>
                <w:sz w:val="24"/>
                <w:szCs w:val="24"/>
              </w:rPr>
              <w:t xml:space="preserve"> </w:t>
            </w:r>
            <w:proofErr w:type="spellStart"/>
            <w:r w:rsidRPr="00EC7BCC">
              <w:rPr>
                <w:rFonts w:ascii="Times New Roman" w:hAnsi="Times New Roman" w:cs="Times New Roman"/>
                <w:sz w:val="24"/>
                <w:szCs w:val="24"/>
              </w:rPr>
              <w:t>CATEGORY</w:t>
            </w:r>
            <w:proofErr w:type="spellEnd"/>
            <w:r w:rsidRPr="00EC7BCC">
              <w:rPr>
                <w:rFonts w:ascii="Times New Roman" w:hAnsi="Times New Roman" w:cs="Times New Roman"/>
                <w:sz w:val="24"/>
                <w:szCs w:val="24"/>
              </w:rPr>
              <w:t xml:space="preserve"> III</w:t>
            </w:r>
          </w:p>
        </w:tc>
        <w:tc>
          <w:tcPr>
            <w:tcW w:w="4148" w:type="dxa"/>
          </w:tcPr>
          <w:p w14:paraId="38AD1FED" w14:textId="1C7AAA58" w:rsidR="007727B2" w:rsidRPr="00EC7BCC" w:rsidRDefault="007727B2" w:rsidP="007727B2">
            <w:pPr>
              <w:rPr>
                <w:rFonts w:ascii="Times New Roman" w:hAnsi="Times New Roman" w:cs="Times New Roman"/>
                <w:sz w:val="24"/>
                <w:szCs w:val="24"/>
              </w:rPr>
            </w:pPr>
            <w:r>
              <w:rPr>
                <w:rFonts w:ascii="Times New Roman" w:hAnsi="Times New Roman"/>
                <w:sz w:val="24"/>
              </w:rPr>
              <w:t>III KATEGORIJAS PRECĪZAS PIEEJAS SKREJCEĻI</w:t>
            </w:r>
          </w:p>
        </w:tc>
      </w:tr>
      <w:tr w:rsidR="007727B2" w:rsidRPr="00EC7BCC" w14:paraId="38E7F186" w14:textId="77777777" w:rsidTr="007727B2">
        <w:tc>
          <w:tcPr>
            <w:tcW w:w="4148" w:type="dxa"/>
          </w:tcPr>
          <w:p w14:paraId="46BDC742" w14:textId="69271ACF" w:rsidR="007727B2" w:rsidRDefault="007727B2" w:rsidP="007727B2">
            <w:pPr>
              <w:rPr>
                <w:rFonts w:ascii="Times New Roman" w:hAnsi="Times New Roman"/>
                <w:sz w:val="24"/>
              </w:rPr>
            </w:pPr>
            <w:proofErr w:type="spellStart"/>
            <w:r w:rsidRPr="00EC7BCC">
              <w:rPr>
                <w:rFonts w:ascii="Times New Roman" w:hAnsi="Times New Roman" w:cs="Times New Roman"/>
                <w:sz w:val="24"/>
                <w:szCs w:val="24"/>
              </w:rPr>
              <w:t>THRESHOLD</w:t>
            </w:r>
            <w:proofErr w:type="spellEnd"/>
            <w:r w:rsidRPr="00EC7BCC">
              <w:rPr>
                <w:rFonts w:ascii="Times New Roman" w:hAnsi="Times New Roman" w:cs="Times New Roman"/>
                <w:sz w:val="24"/>
                <w:szCs w:val="24"/>
              </w:rPr>
              <w:t xml:space="preserve"> </w:t>
            </w:r>
            <w:proofErr w:type="spellStart"/>
            <w:r w:rsidRPr="00EC7BCC">
              <w:rPr>
                <w:rFonts w:ascii="Times New Roman" w:hAnsi="Times New Roman" w:cs="Times New Roman"/>
                <w:sz w:val="24"/>
                <w:szCs w:val="24"/>
              </w:rPr>
              <w:t>AT</w:t>
            </w:r>
            <w:proofErr w:type="spellEnd"/>
            <w:r w:rsidRPr="00EC7BCC">
              <w:rPr>
                <w:rFonts w:ascii="Times New Roman" w:hAnsi="Times New Roman" w:cs="Times New Roman"/>
                <w:sz w:val="24"/>
                <w:szCs w:val="24"/>
              </w:rPr>
              <w:t xml:space="preserve"> </w:t>
            </w:r>
            <w:proofErr w:type="spellStart"/>
            <w:r w:rsidRPr="00EC7BCC">
              <w:rPr>
                <w:rFonts w:ascii="Times New Roman" w:hAnsi="Times New Roman" w:cs="Times New Roman"/>
                <w:sz w:val="24"/>
                <w:szCs w:val="24"/>
              </w:rPr>
              <w:t>RUNWAY</w:t>
            </w:r>
            <w:proofErr w:type="spellEnd"/>
            <w:r w:rsidRPr="00EC7BCC">
              <w:rPr>
                <w:rFonts w:ascii="Times New Roman" w:hAnsi="Times New Roman" w:cs="Times New Roman"/>
                <w:sz w:val="24"/>
                <w:szCs w:val="24"/>
              </w:rPr>
              <w:t xml:space="preserve"> </w:t>
            </w:r>
            <w:proofErr w:type="spellStart"/>
            <w:r w:rsidRPr="00EC7BCC">
              <w:rPr>
                <w:rFonts w:ascii="Times New Roman" w:hAnsi="Times New Roman" w:cs="Times New Roman"/>
                <w:sz w:val="24"/>
                <w:szCs w:val="24"/>
              </w:rPr>
              <w:t>EXTREMITY</w:t>
            </w:r>
            <w:proofErr w:type="spellEnd"/>
          </w:p>
        </w:tc>
        <w:tc>
          <w:tcPr>
            <w:tcW w:w="4148" w:type="dxa"/>
          </w:tcPr>
          <w:p w14:paraId="6F5EED17" w14:textId="0DA9D0D9" w:rsidR="007727B2" w:rsidRPr="00EC7BCC" w:rsidRDefault="007727B2" w:rsidP="007727B2">
            <w:pPr>
              <w:rPr>
                <w:rFonts w:ascii="Times New Roman" w:hAnsi="Times New Roman" w:cs="Times New Roman"/>
                <w:sz w:val="24"/>
                <w:szCs w:val="24"/>
              </w:rPr>
            </w:pPr>
            <w:r>
              <w:rPr>
                <w:rFonts w:ascii="Times New Roman" w:hAnsi="Times New Roman"/>
                <w:sz w:val="24"/>
              </w:rPr>
              <w:t>SKREJCEĻA SLIEKSNIS SKREJCEĻA GALĀ</w:t>
            </w:r>
          </w:p>
        </w:tc>
      </w:tr>
      <w:tr w:rsidR="007727B2" w:rsidRPr="00EC7BCC" w14:paraId="04A56B59" w14:textId="77777777" w:rsidTr="007727B2">
        <w:tc>
          <w:tcPr>
            <w:tcW w:w="4148" w:type="dxa"/>
          </w:tcPr>
          <w:p w14:paraId="73D05B6E" w14:textId="1C3C5CE1" w:rsidR="007727B2" w:rsidRDefault="007727B2" w:rsidP="007727B2">
            <w:pPr>
              <w:rPr>
                <w:rFonts w:ascii="Times New Roman" w:hAnsi="Times New Roman"/>
                <w:sz w:val="24"/>
              </w:rPr>
            </w:pPr>
            <w:proofErr w:type="spellStart"/>
            <w:r w:rsidRPr="00EC7BCC">
              <w:rPr>
                <w:rFonts w:ascii="Times New Roman" w:hAnsi="Times New Roman" w:cs="Times New Roman"/>
                <w:sz w:val="24"/>
                <w:szCs w:val="24"/>
              </w:rPr>
              <w:t>THRESHOLD</w:t>
            </w:r>
            <w:proofErr w:type="spellEnd"/>
            <w:r w:rsidRPr="00EC7BCC">
              <w:rPr>
                <w:rFonts w:ascii="Times New Roman" w:hAnsi="Times New Roman" w:cs="Times New Roman"/>
                <w:sz w:val="24"/>
                <w:szCs w:val="24"/>
              </w:rPr>
              <w:t xml:space="preserve"> </w:t>
            </w:r>
            <w:proofErr w:type="spellStart"/>
            <w:r w:rsidRPr="00EC7BCC">
              <w:rPr>
                <w:rFonts w:ascii="Times New Roman" w:hAnsi="Times New Roman" w:cs="Times New Roman"/>
                <w:sz w:val="24"/>
                <w:szCs w:val="24"/>
              </w:rPr>
              <w:t>DISPLACED</w:t>
            </w:r>
            <w:proofErr w:type="spellEnd"/>
            <w:r w:rsidRPr="00EC7BCC">
              <w:rPr>
                <w:rFonts w:ascii="Times New Roman" w:hAnsi="Times New Roman" w:cs="Times New Roman"/>
                <w:sz w:val="24"/>
                <w:szCs w:val="24"/>
              </w:rPr>
              <w:t xml:space="preserve"> </w:t>
            </w:r>
            <w:proofErr w:type="spellStart"/>
            <w:r w:rsidRPr="00EC7BCC">
              <w:rPr>
                <w:rFonts w:ascii="Times New Roman" w:hAnsi="Times New Roman" w:cs="Times New Roman"/>
                <w:sz w:val="24"/>
                <w:szCs w:val="24"/>
              </w:rPr>
              <w:t>FROM</w:t>
            </w:r>
            <w:proofErr w:type="spellEnd"/>
            <w:r w:rsidRPr="00EC7BCC">
              <w:rPr>
                <w:rFonts w:ascii="Times New Roman" w:hAnsi="Times New Roman" w:cs="Times New Roman"/>
                <w:sz w:val="24"/>
                <w:szCs w:val="24"/>
              </w:rPr>
              <w:t xml:space="preserve"> </w:t>
            </w:r>
            <w:proofErr w:type="spellStart"/>
            <w:r w:rsidRPr="00EC7BCC">
              <w:rPr>
                <w:rFonts w:ascii="Times New Roman" w:hAnsi="Times New Roman" w:cs="Times New Roman"/>
                <w:sz w:val="24"/>
                <w:szCs w:val="24"/>
              </w:rPr>
              <w:t>RUNWAY</w:t>
            </w:r>
            <w:proofErr w:type="spellEnd"/>
            <w:r w:rsidRPr="00EC7BCC">
              <w:rPr>
                <w:rFonts w:ascii="Times New Roman" w:hAnsi="Times New Roman" w:cs="Times New Roman"/>
                <w:sz w:val="24"/>
                <w:szCs w:val="24"/>
              </w:rPr>
              <w:t xml:space="preserve"> </w:t>
            </w:r>
            <w:proofErr w:type="spellStart"/>
            <w:r w:rsidRPr="00EC7BCC">
              <w:rPr>
                <w:rFonts w:ascii="Times New Roman" w:hAnsi="Times New Roman" w:cs="Times New Roman"/>
                <w:sz w:val="24"/>
                <w:szCs w:val="24"/>
              </w:rPr>
              <w:t>EXTREMITY</w:t>
            </w:r>
            <w:proofErr w:type="spellEnd"/>
          </w:p>
        </w:tc>
        <w:tc>
          <w:tcPr>
            <w:tcW w:w="4148" w:type="dxa"/>
          </w:tcPr>
          <w:p w14:paraId="352978BF" w14:textId="7992122E" w:rsidR="007727B2" w:rsidRPr="00EC7BCC" w:rsidRDefault="007727B2" w:rsidP="007727B2">
            <w:pPr>
              <w:rPr>
                <w:rFonts w:ascii="Times New Roman" w:hAnsi="Times New Roman" w:cs="Times New Roman"/>
                <w:sz w:val="24"/>
                <w:szCs w:val="24"/>
              </w:rPr>
            </w:pPr>
            <w:r>
              <w:rPr>
                <w:rFonts w:ascii="Times New Roman" w:hAnsi="Times New Roman"/>
                <w:sz w:val="24"/>
              </w:rPr>
              <w:t>SKREJCEĻA SLIEKSNIS PĀRVIETOTS NO SKREJCEĻA GALA</w:t>
            </w:r>
          </w:p>
        </w:tc>
      </w:tr>
      <w:tr w:rsidR="007727B2" w:rsidRPr="00EC7BCC" w14:paraId="4E174F98" w14:textId="77777777" w:rsidTr="007727B2">
        <w:tc>
          <w:tcPr>
            <w:tcW w:w="4148" w:type="dxa"/>
          </w:tcPr>
          <w:p w14:paraId="7973B8F8" w14:textId="52C3E9DF" w:rsidR="007727B2" w:rsidRDefault="007727B2" w:rsidP="007727B2">
            <w:pPr>
              <w:rPr>
                <w:rFonts w:ascii="Times New Roman" w:hAnsi="Times New Roman"/>
                <w:sz w:val="24"/>
              </w:rPr>
            </w:pPr>
            <w:proofErr w:type="spellStart"/>
            <w:r w:rsidRPr="00EC7BCC">
              <w:rPr>
                <w:rFonts w:ascii="Times New Roman" w:hAnsi="Times New Roman" w:cs="Times New Roman"/>
                <w:sz w:val="24"/>
                <w:szCs w:val="24"/>
              </w:rPr>
              <w:t>RUNWAY</w:t>
            </w:r>
            <w:proofErr w:type="spellEnd"/>
            <w:r w:rsidRPr="00EC7BCC">
              <w:rPr>
                <w:rFonts w:ascii="Times New Roman" w:hAnsi="Times New Roman" w:cs="Times New Roman"/>
                <w:sz w:val="24"/>
                <w:szCs w:val="24"/>
              </w:rPr>
              <w:t xml:space="preserve"> </w:t>
            </w:r>
            <w:proofErr w:type="spellStart"/>
            <w:r w:rsidRPr="00EC7BCC">
              <w:rPr>
                <w:rFonts w:ascii="Times New Roman" w:hAnsi="Times New Roman" w:cs="Times New Roman"/>
                <w:sz w:val="24"/>
                <w:szCs w:val="24"/>
              </w:rPr>
              <w:t>END</w:t>
            </w:r>
            <w:proofErr w:type="spellEnd"/>
            <w:r w:rsidRPr="00EC7BCC">
              <w:rPr>
                <w:rFonts w:ascii="Times New Roman" w:hAnsi="Times New Roman" w:cs="Times New Roman"/>
                <w:sz w:val="24"/>
                <w:szCs w:val="24"/>
              </w:rPr>
              <w:t xml:space="preserve"> </w:t>
            </w:r>
            <w:proofErr w:type="spellStart"/>
            <w:r w:rsidRPr="00EC7BCC">
              <w:rPr>
                <w:rFonts w:ascii="Times New Roman" w:hAnsi="Times New Roman" w:cs="Times New Roman"/>
                <w:sz w:val="24"/>
                <w:szCs w:val="24"/>
              </w:rPr>
              <w:t>LIGHTS</w:t>
            </w:r>
            <w:proofErr w:type="spellEnd"/>
          </w:p>
        </w:tc>
        <w:tc>
          <w:tcPr>
            <w:tcW w:w="4148" w:type="dxa"/>
          </w:tcPr>
          <w:p w14:paraId="5913F5B2" w14:textId="1B507A62" w:rsidR="007727B2" w:rsidRPr="00EC7BCC" w:rsidRDefault="007727B2" w:rsidP="007727B2">
            <w:pPr>
              <w:rPr>
                <w:rFonts w:ascii="Times New Roman" w:hAnsi="Times New Roman" w:cs="Times New Roman"/>
                <w:sz w:val="24"/>
                <w:szCs w:val="24"/>
              </w:rPr>
            </w:pPr>
            <w:r>
              <w:rPr>
                <w:rFonts w:ascii="Times New Roman" w:hAnsi="Times New Roman"/>
                <w:sz w:val="24"/>
              </w:rPr>
              <w:t>SKREJCEĻA GALA UGUNIS</w:t>
            </w:r>
          </w:p>
        </w:tc>
      </w:tr>
      <w:tr w:rsidR="007727B2" w:rsidRPr="00EC7BCC" w14:paraId="526FDE70" w14:textId="77777777" w:rsidTr="007727B2">
        <w:tc>
          <w:tcPr>
            <w:tcW w:w="4148" w:type="dxa"/>
          </w:tcPr>
          <w:p w14:paraId="0297000C" w14:textId="40EFEA73" w:rsidR="007727B2" w:rsidRDefault="007727B2" w:rsidP="007727B2">
            <w:pPr>
              <w:rPr>
                <w:rFonts w:ascii="Times New Roman" w:hAnsi="Times New Roman"/>
                <w:sz w:val="24"/>
              </w:rPr>
            </w:pPr>
            <w:proofErr w:type="spellStart"/>
            <w:r w:rsidRPr="00EC7BCC">
              <w:rPr>
                <w:rFonts w:ascii="Times New Roman" w:hAnsi="Times New Roman" w:cs="Times New Roman"/>
                <w:sz w:val="24"/>
                <w:szCs w:val="24"/>
              </w:rPr>
              <w:t>LEGEND</w:t>
            </w:r>
            <w:proofErr w:type="spellEnd"/>
          </w:p>
        </w:tc>
        <w:tc>
          <w:tcPr>
            <w:tcW w:w="4148" w:type="dxa"/>
          </w:tcPr>
          <w:p w14:paraId="6F556297" w14:textId="678C0B36" w:rsidR="007727B2" w:rsidRPr="00EC7BCC" w:rsidRDefault="007727B2" w:rsidP="007727B2">
            <w:pPr>
              <w:rPr>
                <w:rFonts w:ascii="Times New Roman" w:hAnsi="Times New Roman" w:cs="Times New Roman"/>
                <w:sz w:val="24"/>
                <w:szCs w:val="24"/>
              </w:rPr>
            </w:pPr>
            <w:r>
              <w:rPr>
                <w:rFonts w:ascii="Times New Roman" w:hAnsi="Times New Roman"/>
                <w:sz w:val="24"/>
              </w:rPr>
              <w:t>APZĪMĒJUMS</w:t>
            </w:r>
          </w:p>
        </w:tc>
      </w:tr>
      <w:tr w:rsidR="007727B2" w:rsidRPr="00EC7BCC" w14:paraId="67C67EBD" w14:textId="77777777" w:rsidTr="007727B2">
        <w:tc>
          <w:tcPr>
            <w:tcW w:w="4148" w:type="dxa"/>
          </w:tcPr>
          <w:p w14:paraId="175EC300" w14:textId="4F0220D5" w:rsidR="007727B2" w:rsidRDefault="007727B2" w:rsidP="007727B2">
            <w:pPr>
              <w:rPr>
                <w:rFonts w:ascii="Times New Roman" w:hAnsi="Times New Roman"/>
                <w:sz w:val="24"/>
              </w:rPr>
            </w:pPr>
            <w:proofErr w:type="spellStart"/>
            <w:r w:rsidRPr="00EC7BCC">
              <w:rPr>
                <w:rFonts w:ascii="Times New Roman" w:hAnsi="Times New Roman" w:cs="Times New Roman"/>
                <w:sz w:val="24"/>
                <w:szCs w:val="24"/>
              </w:rPr>
              <w:t>UN</w:t>
            </w:r>
            <w:r>
              <w:rPr>
                <w:rFonts w:ascii="Times New Roman" w:hAnsi="Times New Roman" w:cs="Times New Roman"/>
                <w:sz w:val="24"/>
                <w:szCs w:val="24"/>
              </w:rPr>
              <w:t>I</w:t>
            </w:r>
            <w:r w:rsidRPr="00EC7BCC">
              <w:rPr>
                <w:rFonts w:ascii="Times New Roman" w:hAnsi="Times New Roman" w:cs="Times New Roman"/>
                <w:sz w:val="24"/>
                <w:szCs w:val="24"/>
              </w:rPr>
              <w:t>DIRECTIONAL</w:t>
            </w:r>
            <w:proofErr w:type="spellEnd"/>
            <w:r w:rsidRPr="00EC7BCC">
              <w:rPr>
                <w:rFonts w:ascii="Times New Roman" w:hAnsi="Times New Roman" w:cs="Times New Roman"/>
                <w:sz w:val="24"/>
                <w:szCs w:val="24"/>
              </w:rPr>
              <w:t xml:space="preserve"> </w:t>
            </w:r>
            <w:proofErr w:type="spellStart"/>
            <w:r w:rsidRPr="00EC7BCC">
              <w:rPr>
                <w:rFonts w:ascii="Times New Roman" w:hAnsi="Times New Roman" w:cs="Times New Roman"/>
                <w:sz w:val="24"/>
                <w:szCs w:val="24"/>
              </w:rPr>
              <w:t>LIGHT</w:t>
            </w:r>
            <w:proofErr w:type="spellEnd"/>
          </w:p>
        </w:tc>
        <w:tc>
          <w:tcPr>
            <w:tcW w:w="4148" w:type="dxa"/>
          </w:tcPr>
          <w:p w14:paraId="28B55F3B" w14:textId="75E96F46" w:rsidR="007727B2" w:rsidRPr="00EC7BCC" w:rsidRDefault="007727B2" w:rsidP="007727B2">
            <w:pPr>
              <w:rPr>
                <w:rFonts w:ascii="Times New Roman" w:hAnsi="Times New Roman" w:cs="Times New Roman"/>
                <w:sz w:val="24"/>
                <w:szCs w:val="24"/>
              </w:rPr>
            </w:pPr>
            <w:r>
              <w:rPr>
                <w:rFonts w:ascii="Times New Roman" w:hAnsi="Times New Roman"/>
                <w:sz w:val="24"/>
              </w:rPr>
              <w:t>VIENVIRZIENA UGUNS</w:t>
            </w:r>
          </w:p>
        </w:tc>
      </w:tr>
      <w:tr w:rsidR="007727B2" w:rsidRPr="00EC7BCC" w14:paraId="723E6EA2" w14:textId="77777777" w:rsidTr="007727B2">
        <w:tc>
          <w:tcPr>
            <w:tcW w:w="4148" w:type="dxa"/>
          </w:tcPr>
          <w:p w14:paraId="1F8F2645" w14:textId="1FB26A2A" w:rsidR="007727B2" w:rsidRDefault="007727B2" w:rsidP="007727B2">
            <w:pPr>
              <w:rPr>
                <w:rFonts w:ascii="Times New Roman" w:hAnsi="Times New Roman"/>
                <w:sz w:val="24"/>
              </w:rPr>
            </w:pPr>
            <w:proofErr w:type="spellStart"/>
            <w:r w:rsidRPr="00EC7BCC">
              <w:rPr>
                <w:rFonts w:ascii="Times New Roman" w:hAnsi="Times New Roman" w:cs="Times New Roman"/>
                <w:sz w:val="24"/>
                <w:szCs w:val="24"/>
              </w:rPr>
              <w:t>BIDIRECTIONAL</w:t>
            </w:r>
            <w:proofErr w:type="spellEnd"/>
            <w:r w:rsidRPr="00EC7BCC">
              <w:rPr>
                <w:rFonts w:ascii="Times New Roman" w:hAnsi="Times New Roman" w:cs="Times New Roman"/>
                <w:sz w:val="24"/>
                <w:szCs w:val="24"/>
              </w:rPr>
              <w:t xml:space="preserve"> </w:t>
            </w:r>
            <w:proofErr w:type="spellStart"/>
            <w:r w:rsidRPr="00EC7BCC">
              <w:rPr>
                <w:rFonts w:ascii="Times New Roman" w:hAnsi="Times New Roman" w:cs="Times New Roman"/>
                <w:sz w:val="24"/>
                <w:szCs w:val="24"/>
              </w:rPr>
              <w:t>LIGHT</w:t>
            </w:r>
            <w:proofErr w:type="spellEnd"/>
          </w:p>
        </w:tc>
        <w:tc>
          <w:tcPr>
            <w:tcW w:w="4148" w:type="dxa"/>
          </w:tcPr>
          <w:p w14:paraId="44F90BAD" w14:textId="296B9711" w:rsidR="007727B2" w:rsidRPr="00EC7BCC" w:rsidRDefault="007727B2" w:rsidP="007727B2">
            <w:pPr>
              <w:rPr>
                <w:rFonts w:ascii="Times New Roman" w:hAnsi="Times New Roman" w:cs="Times New Roman"/>
                <w:sz w:val="24"/>
                <w:szCs w:val="24"/>
              </w:rPr>
            </w:pPr>
            <w:proofErr w:type="spellStart"/>
            <w:r>
              <w:rPr>
                <w:rFonts w:ascii="Times New Roman" w:hAnsi="Times New Roman"/>
                <w:sz w:val="24"/>
              </w:rPr>
              <w:t>DIVVIRZIENU</w:t>
            </w:r>
            <w:proofErr w:type="spellEnd"/>
            <w:r>
              <w:rPr>
                <w:rFonts w:ascii="Times New Roman" w:hAnsi="Times New Roman"/>
                <w:sz w:val="24"/>
              </w:rPr>
              <w:t xml:space="preserve"> UGUNS</w:t>
            </w:r>
          </w:p>
        </w:tc>
      </w:tr>
      <w:tr w:rsidR="007727B2" w:rsidRPr="00EC7BCC" w14:paraId="63224611" w14:textId="77777777" w:rsidTr="007727B2">
        <w:tc>
          <w:tcPr>
            <w:tcW w:w="4148" w:type="dxa"/>
          </w:tcPr>
          <w:p w14:paraId="2E18E20D" w14:textId="1A9F9E7C" w:rsidR="007727B2" w:rsidRDefault="007727B2" w:rsidP="007727B2">
            <w:pPr>
              <w:rPr>
                <w:rFonts w:ascii="Times New Roman" w:hAnsi="Times New Roman"/>
                <w:sz w:val="24"/>
              </w:rPr>
            </w:pPr>
            <w:proofErr w:type="spellStart"/>
            <w:r w:rsidRPr="00EC7BCC">
              <w:rPr>
                <w:rFonts w:ascii="Times New Roman" w:hAnsi="Times New Roman" w:cs="Times New Roman"/>
                <w:sz w:val="24"/>
                <w:szCs w:val="24"/>
              </w:rPr>
              <w:t>CONDITIONAL</w:t>
            </w:r>
            <w:proofErr w:type="spellEnd"/>
            <w:r w:rsidRPr="00EC7BCC">
              <w:rPr>
                <w:rFonts w:ascii="Times New Roman" w:hAnsi="Times New Roman" w:cs="Times New Roman"/>
                <w:sz w:val="24"/>
                <w:szCs w:val="24"/>
              </w:rPr>
              <w:t xml:space="preserve"> </w:t>
            </w:r>
            <w:proofErr w:type="spellStart"/>
            <w:r w:rsidRPr="00EC7BCC">
              <w:rPr>
                <w:rFonts w:ascii="Times New Roman" w:hAnsi="Times New Roman" w:cs="Times New Roman"/>
                <w:sz w:val="24"/>
                <w:szCs w:val="24"/>
              </w:rPr>
              <w:t>RECOMMENDATION</w:t>
            </w:r>
            <w:proofErr w:type="spellEnd"/>
          </w:p>
        </w:tc>
        <w:tc>
          <w:tcPr>
            <w:tcW w:w="4148" w:type="dxa"/>
          </w:tcPr>
          <w:p w14:paraId="60273C3A" w14:textId="51BBD64B" w:rsidR="007727B2" w:rsidRPr="00EC7BCC" w:rsidRDefault="007727B2" w:rsidP="007727B2">
            <w:pPr>
              <w:rPr>
                <w:rFonts w:ascii="Times New Roman" w:hAnsi="Times New Roman" w:cs="Times New Roman"/>
                <w:sz w:val="24"/>
                <w:szCs w:val="24"/>
              </w:rPr>
            </w:pPr>
            <w:r>
              <w:rPr>
                <w:rFonts w:ascii="Times New Roman" w:hAnsi="Times New Roman"/>
                <w:sz w:val="24"/>
              </w:rPr>
              <w:t>NOSACĪTS IETEIKUMS</w:t>
            </w:r>
          </w:p>
        </w:tc>
      </w:tr>
      <w:tr w:rsidR="007727B2" w:rsidRPr="00EC7BCC" w14:paraId="23A4E2FF" w14:textId="77777777" w:rsidTr="007727B2">
        <w:tc>
          <w:tcPr>
            <w:tcW w:w="4148" w:type="dxa"/>
          </w:tcPr>
          <w:p w14:paraId="4BA4A83B" w14:textId="788FAAA0" w:rsidR="007727B2" w:rsidRDefault="007727B2" w:rsidP="007727B2">
            <w:pPr>
              <w:rPr>
                <w:rFonts w:ascii="Times New Roman" w:hAnsi="Times New Roman"/>
                <w:sz w:val="24"/>
              </w:rPr>
            </w:pPr>
            <w:proofErr w:type="spellStart"/>
            <w:r w:rsidRPr="00EC7BCC">
              <w:rPr>
                <w:rFonts w:ascii="Times New Roman" w:hAnsi="Times New Roman" w:cs="Times New Roman"/>
                <w:sz w:val="24"/>
                <w:szCs w:val="24"/>
              </w:rPr>
              <w:t>Note</w:t>
            </w:r>
            <w:proofErr w:type="spellEnd"/>
            <w:r w:rsidRPr="00EC7BCC">
              <w:rPr>
                <w:rFonts w:ascii="Times New Roman" w:hAnsi="Times New Roman" w:cs="Times New Roman"/>
                <w:sz w:val="24"/>
                <w:szCs w:val="24"/>
              </w:rPr>
              <w:t xml:space="preserve">. – </w:t>
            </w:r>
            <w:proofErr w:type="spellStart"/>
            <w:r w:rsidRPr="00EC7BCC">
              <w:rPr>
                <w:rFonts w:ascii="Times New Roman" w:hAnsi="Times New Roman" w:cs="Times New Roman"/>
                <w:sz w:val="24"/>
                <w:szCs w:val="24"/>
              </w:rPr>
              <w:t>The</w:t>
            </w:r>
            <w:proofErr w:type="spellEnd"/>
            <w:r w:rsidRPr="00EC7BCC">
              <w:rPr>
                <w:rFonts w:ascii="Times New Roman" w:hAnsi="Times New Roman" w:cs="Times New Roman"/>
                <w:sz w:val="24"/>
                <w:szCs w:val="24"/>
              </w:rPr>
              <w:t xml:space="preserve"> minimum </w:t>
            </w:r>
            <w:proofErr w:type="spellStart"/>
            <w:r w:rsidRPr="00EC7BCC">
              <w:rPr>
                <w:rFonts w:ascii="Times New Roman" w:hAnsi="Times New Roman" w:cs="Times New Roman"/>
                <w:sz w:val="24"/>
                <w:szCs w:val="24"/>
              </w:rPr>
              <w:t>number</w:t>
            </w:r>
            <w:proofErr w:type="spellEnd"/>
            <w:r w:rsidRPr="00EC7BCC">
              <w:rPr>
                <w:rFonts w:ascii="Times New Roman" w:hAnsi="Times New Roman" w:cs="Times New Roman"/>
                <w:sz w:val="24"/>
                <w:szCs w:val="24"/>
              </w:rPr>
              <w:t xml:space="preserve"> </w:t>
            </w:r>
            <w:proofErr w:type="spellStart"/>
            <w:r w:rsidRPr="00EC7BCC">
              <w:rPr>
                <w:rFonts w:ascii="Times New Roman" w:hAnsi="Times New Roman" w:cs="Times New Roman"/>
                <w:sz w:val="24"/>
                <w:szCs w:val="24"/>
              </w:rPr>
              <w:t>of</w:t>
            </w:r>
            <w:proofErr w:type="spellEnd"/>
            <w:r w:rsidRPr="00EC7BCC">
              <w:rPr>
                <w:rFonts w:ascii="Times New Roman" w:hAnsi="Times New Roman" w:cs="Times New Roman"/>
                <w:sz w:val="24"/>
                <w:szCs w:val="24"/>
              </w:rPr>
              <w:t xml:space="preserve"> </w:t>
            </w:r>
            <w:proofErr w:type="spellStart"/>
            <w:r w:rsidRPr="00EC7BCC">
              <w:rPr>
                <w:rFonts w:ascii="Times New Roman" w:hAnsi="Times New Roman" w:cs="Times New Roman"/>
                <w:sz w:val="24"/>
                <w:szCs w:val="24"/>
              </w:rPr>
              <w:t>lights</w:t>
            </w:r>
            <w:proofErr w:type="spellEnd"/>
            <w:r w:rsidRPr="00EC7BCC">
              <w:rPr>
                <w:rFonts w:ascii="Times New Roman" w:hAnsi="Times New Roman" w:cs="Times New Roman"/>
                <w:sz w:val="24"/>
                <w:szCs w:val="24"/>
              </w:rPr>
              <w:t xml:space="preserve"> </w:t>
            </w:r>
            <w:proofErr w:type="spellStart"/>
            <w:r w:rsidRPr="00EC7BCC">
              <w:rPr>
                <w:rFonts w:ascii="Times New Roman" w:hAnsi="Times New Roman" w:cs="Times New Roman"/>
                <w:sz w:val="24"/>
                <w:szCs w:val="24"/>
              </w:rPr>
              <w:t>are</w:t>
            </w:r>
            <w:proofErr w:type="spellEnd"/>
            <w:r w:rsidRPr="00EC7BCC">
              <w:rPr>
                <w:rFonts w:ascii="Times New Roman" w:hAnsi="Times New Roman" w:cs="Times New Roman"/>
                <w:sz w:val="24"/>
                <w:szCs w:val="24"/>
              </w:rPr>
              <w:t xml:space="preserve"> </w:t>
            </w:r>
            <w:proofErr w:type="spellStart"/>
            <w:r w:rsidRPr="00EC7BCC">
              <w:rPr>
                <w:rFonts w:ascii="Times New Roman" w:hAnsi="Times New Roman" w:cs="Times New Roman"/>
                <w:sz w:val="24"/>
                <w:szCs w:val="24"/>
              </w:rPr>
              <w:t>shown</w:t>
            </w:r>
            <w:proofErr w:type="spellEnd"/>
            <w:r w:rsidRPr="00EC7BCC">
              <w:rPr>
                <w:rFonts w:ascii="Times New Roman" w:hAnsi="Times New Roman" w:cs="Times New Roman"/>
                <w:sz w:val="24"/>
                <w:szCs w:val="24"/>
              </w:rPr>
              <w:t xml:space="preserve"> </w:t>
            </w:r>
            <w:proofErr w:type="spellStart"/>
            <w:r w:rsidRPr="00EC7BCC">
              <w:rPr>
                <w:rFonts w:ascii="Times New Roman" w:hAnsi="Times New Roman" w:cs="Times New Roman"/>
                <w:sz w:val="24"/>
                <w:szCs w:val="24"/>
              </w:rPr>
              <w:t>for</w:t>
            </w:r>
            <w:proofErr w:type="spellEnd"/>
            <w:r w:rsidRPr="00EC7BCC">
              <w:rPr>
                <w:rFonts w:ascii="Times New Roman" w:hAnsi="Times New Roman" w:cs="Times New Roman"/>
                <w:sz w:val="24"/>
                <w:szCs w:val="24"/>
              </w:rPr>
              <w:t xml:space="preserve"> a </w:t>
            </w:r>
            <w:proofErr w:type="spellStart"/>
            <w:r w:rsidRPr="00EC7BCC">
              <w:rPr>
                <w:rFonts w:ascii="Times New Roman" w:hAnsi="Times New Roman" w:cs="Times New Roman"/>
                <w:sz w:val="24"/>
                <w:szCs w:val="24"/>
              </w:rPr>
              <w:t>runwa</w:t>
            </w:r>
            <w:r>
              <w:rPr>
                <w:rFonts w:ascii="Times New Roman" w:hAnsi="Times New Roman" w:cs="Times New Roman"/>
                <w:sz w:val="24"/>
                <w:szCs w:val="24"/>
              </w:rPr>
              <w:t>y</w:t>
            </w:r>
            <w:proofErr w:type="spellEnd"/>
            <w:r w:rsidRPr="00EC7BCC">
              <w:rPr>
                <w:rFonts w:ascii="Times New Roman" w:hAnsi="Times New Roman" w:cs="Times New Roman"/>
                <w:sz w:val="24"/>
                <w:szCs w:val="24"/>
              </w:rPr>
              <w:t xml:space="preserve"> 45 m </w:t>
            </w:r>
            <w:proofErr w:type="spellStart"/>
            <w:r w:rsidRPr="00EC7BCC">
              <w:rPr>
                <w:rFonts w:ascii="Times New Roman" w:hAnsi="Times New Roman" w:cs="Times New Roman"/>
                <w:sz w:val="24"/>
                <w:szCs w:val="24"/>
              </w:rPr>
              <w:t>wide</w:t>
            </w:r>
            <w:proofErr w:type="spellEnd"/>
            <w:r w:rsidRPr="00EC7BCC">
              <w:rPr>
                <w:rFonts w:ascii="Times New Roman" w:hAnsi="Times New Roman" w:cs="Times New Roman"/>
                <w:sz w:val="24"/>
                <w:szCs w:val="24"/>
              </w:rPr>
              <w:t xml:space="preserve"> </w:t>
            </w:r>
            <w:proofErr w:type="spellStart"/>
            <w:r w:rsidRPr="00EC7BCC">
              <w:rPr>
                <w:rFonts w:ascii="Times New Roman" w:hAnsi="Times New Roman" w:cs="Times New Roman"/>
                <w:sz w:val="24"/>
                <w:szCs w:val="24"/>
              </w:rPr>
              <w:t>with</w:t>
            </w:r>
            <w:proofErr w:type="spellEnd"/>
            <w:r w:rsidRPr="00EC7BCC">
              <w:rPr>
                <w:rFonts w:ascii="Times New Roman" w:hAnsi="Times New Roman" w:cs="Times New Roman"/>
                <w:sz w:val="24"/>
                <w:szCs w:val="24"/>
              </w:rPr>
              <w:t xml:space="preserve"> </w:t>
            </w:r>
            <w:proofErr w:type="spellStart"/>
            <w:r w:rsidRPr="00EC7BCC">
              <w:rPr>
                <w:rFonts w:ascii="Times New Roman" w:hAnsi="Times New Roman" w:cs="Times New Roman"/>
                <w:sz w:val="24"/>
                <w:szCs w:val="24"/>
              </w:rPr>
              <w:t>runway</w:t>
            </w:r>
            <w:proofErr w:type="spellEnd"/>
            <w:r w:rsidRPr="00EC7BCC">
              <w:rPr>
                <w:rFonts w:ascii="Times New Roman" w:hAnsi="Times New Roman" w:cs="Times New Roman"/>
                <w:sz w:val="24"/>
                <w:szCs w:val="24"/>
              </w:rPr>
              <w:t xml:space="preserve"> </w:t>
            </w:r>
            <w:proofErr w:type="spellStart"/>
            <w:r w:rsidRPr="00EC7BCC">
              <w:rPr>
                <w:rFonts w:ascii="Times New Roman" w:hAnsi="Times New Roman" w:cs="Times New Roman"/>
                <w:sz w:val="24"/>
                <w:szCs w:val="24"/>
              </w:rPr>
              <w:t>edge</w:t>
            </w:r>
            <w:proofErr w:type="spellEnd"/>
            <w:r w:rsidRPr="00EC7BCC">
              <w:rPr>
                <w:rFonts w:ascii="Times New Roman" w:hAnsi="Times New Roman" w:cs="Times New Roman"/>
                <w:sz w:val="24"/>
                <w:szCs w:val="24"/>
              </w:rPr>
              <w:t xml:space="preserve"> </w:t>
            </w:r>
            <w:proofErr w:type="spellStart"/>
            <w:r w:rsidRPr="00EC7BCC">
              <w:rPr>
                <w:rFonts w:ascii="Times New Roman" w:hAnsi="Times New Roman" w:cs="Times New Roman"/>
                <w:sz w:val="24"/>
                <w:szCs w:val="24"/>
              </w:rPr>
              <w:t>lights</w:t>
            </w:r>
            <w:proofErr w:type="spellEnd"/>
            <w:r w:rsidRPr="00EC7BCC">
              <w:rPr>
                <w:rFonts w:ascii="Times New Roman" w:hAnsi="Times New Roman" w:cs="Times New Roman"/>
                <w:sz w:val="24"/>
                <w:szCs w:val="24"/>
              </w:rPr>
              <w:t xml:space="preserve"> </w:t>
            </w:r>
            <w:proofErr w:type="spellStart"/>
            <w:r w:rsidRPr="00EC7BCC">
              <w:rPr>
                <w:rFonts w:ascii="Times New Roman" w:hAnsi="Times New Roman" w:cs="Times New Roman"/>
                <w:sz w:val="24"/>
                <w:szCs w:val="24"/>
              </w:rPr>
              <w:t>installed</w:t>
            </w:r>
            <w:proofErr w:type="spellEnd"/>
            <w:r w:rsidRPr="00EC7BCC">
              <w:rPr>
                <w:rFonts w:ascii="Times New Roman" w:hAnsi="Times New Roman" w:cs="Times New Roman"/>
                <w:sz w:val="24"/>
                <w:szCs w:val="24"/>
              </w:rPr>
              <w:t xml:space="preserve"> </w:t>
            </w:r>
            <w:proofErr w:type="spellStart"/>
            <w:r w:rsidRPr="00EC7BCC">
              <w:rPr>
                <w:rFonts w:ascii="Times New Roman" w:hAnsi="Times New Roman" w:cs="Times New Roman"/>
                <w:sz w:val="24"/>
                <w:szCs w:val="24"/>
              </w:rPr>
              <w:t>at</w:t>
            </w:r>
            <w:proofErr w:type="spellEnd"/>
            <w:r w:rsidRPr="00EC7BCC">
              <w:rPr>
                <w:rFonts w:ascii="Times New Roman" w:hAnsi="Times New Roman" w:cs="Times New Roman"/>
                <w:sz w:val="24"/>
                <w:szCs w:val="24"/>
              </w:rPr>
              <w:t xml:space="preserve"> </w:t>
            </w:r>
            <w:proofErr w:type="spellStart"/>
            <w:r w:rsidRPr="00EC7BCC">
              <w:rPr>
                <w:rFonts w:ascii="Times New Roman" w:hAnsi="Times New Roman" w:cs="Times New Roman"/>
                <w:sz w:val="24"/>
                <w:szCs w:val="24"/>
              </w:rPr>
              <w:t>the</w:t>
            </w:r>
            <w:proofErr w:type="spellEnd"/>
            <w:r w:rsidRPr="00EC7BCC">
              <w:rPr>
                <w:rFonts w:ascii="Times New Roman" w:hAnsi="Times New Roman" w:cs="Times New Roman"/>
                <w:sz w:val="24"/>
                <w:szCs w:val="24"/>
              </w:rPr>
              <w:t xml:space="preserve"> </w:t>
            </w:r>
            <w:proofErr w:type="spellStart"/>
            <w:r w:rsidRPr="00EC7BCC">
              <w:rPr>
                <w:rFonts w:ascii="Times New Roman" w:hAnsi="Times New Roman" w:cs="Times New Roman"/>
                <w:sz w:val="24"/>
                <w:szCs w:val="24"/>
              </w:rPr>
              <w:t>edge</w:t>
            </w:r>
            <w:proofErr w:type="spellEnd"/>
            <w:r w:rsidRPr="00EC7BCC">
              <w:rPr>
                <w:rFonts w:ascii="Times New Roman" w:hAnsi="Times New Roman" w:cs="Times New Roman"/>
                <w:sz w:val="24"/>
                <w:szCs w:val="24"/>
              </w:rPr>
              <w:t>.</w:t>
            </w:r>
          </w:p>
        </w:tc>
        <w:tc>
          <w:tcPr>
            <w:tcW w:w="4148" w:type="dxa"/>
          </w:tcPr>
          <w:p w14:paraId="34E6EAA5" w14:textId="0BA4C84B" w:rsidR="007727B2" w:rsidRPr="00EC7BCC" w:rsidRDefault="007727B2" w:rsidP="007727B2">
            <w:pPr>
              <w:rPr>
                <w:rFonts w:ascii="Times New Roman" w:hAnsi="Times New Roman" w:cs="Times New Roman"/>
                <w:sz w:val="24"/>
                <w:szCs w:val="24"/>
              </w:rPr>
            </w:pPr>
            <w:r>
              <w:rPr>
                <w:rFonts w:ascii="Times New Roman" w:hAnsi="Times New Roman"/>
                <w:sz w:val="24"/>
              </w:rPr>
              <w:t xml:space="preserve">Piezīme. Minimālais </w:t>
            </w:r>
            <w:proofErr w:type="spellStart"/>
            <w:r>
              <w:rPr>
                <w:rFonts w:ascii="Times New Roman" w:hAnsi="Times New Roman"/>
                <w:sz w:val="24"/>
              </w:rPr>
              <w:t>uguņu</w:t>
            </w:r>
            <w:proofErr w:type="spellEnd"/>
            <w:r>
              <w:rPr>
                <w:rFonts w:ascii="Times New Roman" w:hAnsi="Times New Roman"/>
                <w:sz w:val="24"/>
              </w:rPr>
              <w:t xml:space="preserve"> skaits ir norādīts attiecībā uz 45 m platu skrejceļu ar skrejceļa malu ugunīm uz skrejceļa malas.</w:t>
            </w:r>
          </w:p>
        </w:tc>
      </w:tr>
      <w:tr w:rsidR="007727B2" w:rsidRPr="00EC7BCC" w14:paraId="621C1A73" w14:textId="77777777" w:rsidTr="007727B2">
        <w:tc>
          <w:tcPr>
            <w:tcW w:w="4148" w:type="dxa"/>
          </w:tcPr>
          <w:p w14:paraId="78C7AA7E" w14:textId="3A91A314" w:rsidR="007727B2" w:rsidRDefault="007727B2" w:rsidP="007727B2">
            <w:pPr>
              <w:rPr>
                <w:rFonts w:ascii="Times New Roman" w:hAnsi="Times New Roman"/>
                <w:sz w:val="24"/>
              </w:rPr>
            </w:pPr>
            <w:proofErr w:type="spellStart"/>
            <w:r w:rsidRPr="00EC7BCC">
              <w:rPr>
                <w:rFonts w:ascii="Times New Roman" w:hAnsi="Times New Roman" w:cs="Times New Roman"/>
                <w:sz w:val="24"/>
                <w:szCs w:val="24"/>
              </w:rPr>
              <w:t>M.680</w:t>
            </w:r>
            <w:proofErr w:type="spellEnd"/>
            <w:r w:rsidRPr="00EC7BCC">
              <w:rPr>
                <w:rFonts w:ascii="Times New Roman" w:hAnsi="Times New Roman" w:cs="Times New Roman"/>
                <w:sz w:val="24"/>
                <w:szCs w:val="24"/>
              </w:rPr>
              <w:t xml:space="preserve">(b)(1), (b)(3)(i), (b)(4); </w:t>
            </w:r>
            <w:proofErr w:type="spellStart"/>
            <w:r w:rsidRPr="00EC7BCC">
              <w:rPr>
                <w:rFonts w:ascii="Times New Roman" w:hAnsi="Times New Roman" w:cs="Times New Roman"/>
                <w:sz w:val="24"/>
                <w:szCs w:val="24"/>
              </w:rPr>
              <w:t>M.685</w:t>
            </w:r>
            <w:proofErr w:type="spellEnd"/>
            <w:r w:rsidRPr="00EC7BCC">
              <w:rPr>
                <w:rFonts w:ascii="Times New Roman" w:hAnsi="Times New Roman" w:cs="Times New Roman"/>
                <w:sz w:val="24"/>
                <w:szCs w:val="24"/>
              </w:rPr>
              <w:t>(b)(1), (b)(2)</w:t>
            </w:r>
          </w:p>
        </w:tc>
        <w:tc>
          <w:tcPr>
            <w:tcW w:w="4148" w:type="dxa"/>
          </w:tcPr>
          <w:p w14:paraId="07A51CEB" w14:textId="06D6C81D" w:rsidR="007727B2" w:rsidRPr="00EC7BCC" w:rsidRDefault="007727B2" w:rsidP="007727B2">
            <w:pPr>
              <w:rPr>
                <w:rFonts w:ascii="Times New Roman" w:hAnsi="Times New Roman" w:cs="Times New Roman"/>
                <w:sz w:val="24"/>
                <w:szCs w:val="24"/>
              </w:rPr>
            </w:pPr>
            <w:proofErr w:type="spellStart"/>
            <w:r>
              <w:rPr>
                <w:rFonts w:ascii="Times New Roman" w:hAnsi="Times New Roman"/>
                <w:sz w:val="24"/>
              </w:rPr>
              <w:t>M.680</w:t>
            </w:r>
            <w:proofErr w:type="spellEnd"/>
            <w:r>
              <w:rPr>
                <w:rFonts w:ascii="Times New Roman" w:hAnsi="Times New Roman"/>
                <w:sz w:val="24"/>
              </w:rPr>
              <w:t xml:space="preserve">. punkta b) apakšpunkta 1) daļa, b) apakšpunkta 3) daļas i) punkts, b) apakšpunkta 4) daļa; </w:t>
            </w:r>
            <w:proofErr w:type="spellStart"/>
            <w:r>
              <w:rPr>
                <w:rFonts w:ascii="Times New Roman" w:hAnsi="Times New Roman"/>
                <w:sz w:val="24"/>
              </w:rPr>
              <w:t>M.685</w:t>
            </w:r>
            <w:proofErr w:type="spellEnd"/>
            <w:r>
              <w:rPr>
                <w:rFonts w:ascii="Times New Roman" w:hAnsi="Times New Roman"/>
                <w:sz w:val="24"/>
              </w:rPr>
              <w:t>. punkta b) apakšpunkta 1) daļa, b) apakšpunkta 2) daļa</w:t>
            </w:r>
          </w:p>
        </w:tc>
      </w:tr>
      <w:tr w:rsidR="007727B2" w:rsidRPr="00EC7BCC" w14:paraId="65149208" w14:textId="77777777" w:rsidTr="007727B2">
        <w:tc>
          <w:tcPr>
            <w:tcW w:w="4148" w:type="dxa"/>
          </w:tcPr>
          <w:p w14:paraId="42D59231" w14:textId="0029FFED" w:rsidR="007727B2" w:rsidRDefault="007727B2" w:rsidP="007727B2">
            <w:pPr>
              <w:rPr>
                <w:rFonts w:ascii="Times New Roman" w:hAnsi="Times New Roman"/>
                <w:sz w:val="24"/>
              </w:rPr>
            </w:pPr>
            <w:proofErr w:type="spellStart"/>
            <w:r w:rsidRPr="00EC7BCC">
              <w:rPr>
                <w:rFonts w:ascii="Times New Roman" w:hAnsi="Times New Roman" w:cs="Times New Roman"/>
                <w:sz w:val="24"/>
                <w:szCs w:val="24"/>
              </w:rPr>
              <w:t>M.680</w:t>
            </w:r>
            <w:proofErr w:type="spellEnd"/>
            <w:r w:rsidRPr="00EC7BCC">
              <w:rPr>
                <w:rFonts w:ascii="Times New Roman" w:hAnsi="Times New Roman" w:cs="Times New Roman"/>
                <w:sz w:val="24"/>
                <w:szCs w:val="24"/>
              </w:rPr>
              <w:t xml:space="preserve">(b)(1), (b)(3)(ii), (b)(4), (d); </w:t>
            </w:r>
            <w:proofErr w:type="spellStart"/>
            <w:r w:rsidRPr="00EC7BCC">
              <w:rPr>
                <w:rFonts w:ascii="Times New Roman" w:hAnsi="Times New Roman" w:cs="Times New Roman"/>
                <w:sz w:val="24"/>
                <w:szCs w:val="24"/>
              </w:rPr>
              <w:t>M.685</w:t>
            </w:r>
            <w:proofErr w:type="spellEnd"/>
            <w:r w:rsidRPr="00EC7BCC">
              <w:rPr>
                <w:rFonts w:ascii="Times New Roman" w:hAnsi="Times New Roman" w:cs="Times New Roman"/>
                <w:sz w:val="24"/>
                <w:szCs w:val="24"/>
              </w:rPr>
              <w:t>(b)(1), (b)(2)</w:t>
            </w:r>
          </w:p>
        </w:tc>
        <w:tc>
          <w:tcPr>
            <w:tcW w:w="4148" w:type="dxa"/>
          </w:tcPr>
          <w:p w14:paraId="6B2FAB48" w14:textId="1EE49930" w:rsidR="007727B2" w:rsidRPr="00EC7BCC" w:rsidRDefault="007727B2" w:rsidP="007727B2">
            <w:pPr>
              <w:rPr>
                <w:rFonts w:ascii="Times New Roman" w:hAnsi="Times New Roman" w:cs="Times New Roman"/>
                <w:sz w:val="24"/>
                <w:szCs w:val="24"/>
              </w:rPr>
            </w:pPr>
            <w:proofErr w:type="spellStart"/>
            <w:r>
              <w:rPr>
                <w:rFonts w:ascii="Times New Roman" w:hAnsi="Times New Roman"/>
                <w:sz w:val="24"/>
              </w:rPr>
              <w:t>M.680</w:t>
            </w:r>
            <w:proofErr w:type="spellEnd"/>
            <w:r>
              <w:rPr>
                <w:rFonts w:ascii="Times New Roman" w:hAnsi="Times New Roman"/>
                <w:sz w:val="24"/>
              </w:rPr>
              <w:t xml:space="preserve">. punkta b) apakšpunkta 1) daļa, b) apakšpunkta 3) daļas ii) punkts, b) apakšpunkta 4) daļa, d) apakšpunkts; </w:t>
            </w:r>
            <w:proofErr w:type="spellStart"/>
            <w:r>
              <w:rPr>
                <w:rFonts w:ascii="Times New Roman" w:hAnsi="Times New Roman"/>
                <w:sz w:val="24"/>
              </w:rPr>
              <w:t>M.685</w:t>
            </w:r>
            <w:proofErr w:type="spellEnd"/>
            <w:r>
              <w:rPr>
                <w:rFonts w:ascii="Times New Roman" w:hAnsi="Times New Roman"/>
                <w:sz w:val="24"/>
              </w:rPr>
              <w:t>. punkta b) apakšpunkta 1) daļa, b) apakšpunkta 2) daļa</w:t>
            </w:r>
          </w:p>
        </w:tc>
      </w:tr>
      <w:tr w:rsidR="007727B2" w:rsidRPr="00EC7BCC" w14:paraId="70159226" w14:textId="77777777" w:rsidTr="007727B2">
        <w:tc>
          <w:tcPr>
            <w:tcW w:w="4148" w:type="dxa"/>
          </w:tcPr>
          <w:p w14:paraId="03270C2E" w14:textId="664BC96A" w:rsidR="007727B2" w:rsidRDefault="007727B2" w:rsidP="007727B2">
            <w:pPr>
              <w:rPr>
                <w:rFonts w:ascii="Times New Roman" w:hAnsi="Times New Roman"/>
                <w:sz w:val="24"/>
              </w:rPr>
            </w:pPr>
            <w:proofErr w:type="spellStart"/>
            <w:r w:rsidRPr="00EC7BCC">
              <w:rPr>
                <w:rFonts w:ascii="Times New Roman" w:hAnsi="Times New Roman" w:cs="Times New Roman"/>
                <w:sz w:val="24"/>
                <w:szCs w:val="24"/>
              </w:rPr>
              <w:t>M.680</w:t>
            </w:r>
            <w:proofErr w:type="spellEnd"/>
            <w:r w:rsidRPr="00EC7BCC">
              <w:rPr>
                <w:rFonts w:ascii="Times New Roman" w:hAnsi="Times New Roman" w:cs="Times New Roman"/>
                <w:sz w:val="24"/>
                <w:szCs w:val="24"/>
              </w:rPr>
              <w:t xml:space="preserve">(b)(1), (b)(3)(iii), (d); </w:t>
            </w:r>
            <w:proofErr w:type="spellStart"/>
            <w:r w:rsidRPr="00EC7BCC">
              <w:rPr>
                <w:rFonts w:ascii="Times New Roman" w:hAnsi="Times New Roman" w:cs="Times New Roman"/>
                <w:sz w:val="24"/>
                <w:szCs w:val="24"/>
              </w:rPr>
              <w:t>M.685</w:t>
            </w:r>
            <w:proofErr w:type="spellEnd"/>
            <w:r w:rsidRPr="00EC7BCC">
              <w:rPr>
                <w:rFonts w:ascii="Times New Roman" w:hAnsi="Times New Roman" w:cs="Times New Roman"/>
                <w:sz w:val="24"/>
                <w:szCs w:val="24"/>
              </w:rPr>
              <w:t>(b)(1), (b)(2)</w:t>
            </w:r>
          </w:p>
        </w:tc>
        <w:tc>
          <w:tcPr>
            <w:tcW w:w="4148" w:type="dxa"/>
          </w:tcPr>
          <w:p w14:paraId="613331F1" w14:textId="16562DC8" w:rsidR="007727B2" w:rsidRPr="00EC7BCC" w:rsidRDefault="007727B2" w:rsidP="007727B2">
            <w:pPr>
              <w:rPr>
                <w:rFonts w:ascii="Times New Roman" w:hAnsi="Times New Roman" w:cs="Times New Roman"/>
                <w:sz w:val="24"/>
                <w:szCs w:val="24"/>
              </w:rPr>
            </w:pPr>
            <w:proofErr w:type="spellStart"/>
            <w:r>
              <w:rPr>
                <w:rFonts w:ascii="Times New Roman" w:hAnsi="Times New Roman"/>
                <w:sz w:val="24"/>
              </w:rPr>
              <w:t>M.680</w:t>
            </w:r>
            <w:proofErr w:type="spellEnd"/>
            <w:r>
              <w:rPr>
                <w:rFonts w:ascii="Times New Roman" w:hAnsi="Times New Roman"/>
                <w:sz w:val="24"/>
              </w:rPr>
              <w:t xml:space="preserve">. punkta b) apakšpunkta 1) daļa, b) apakšpunkta 3) daļas iii) punkts, d) apakšpunkts; </w:t>
            </w:r>
            <w:proofErr w:type="spellStart"/>
            <w:r>
              <w:rPr>
                <w:rFonts w:ascii="Times New Roman" w:hAnsi="Times New Roman"/>
                <w:sz w:val="24"/>
              </w:rPr>
              <w:t>M.685</w:t>
            </w:r>
            <w:proofErr w:type="spellEnd"/>
            <w:r>
              <w:rPr>
                <w:rFonts w:ascii="Times New Roman" w:hAnsi="Times New Roman"/>
                <w:sz w:val="24"/>
              </w:rPr>
              <w:t>. punkta b) apakšpunkta 1) daļa, b) apakšpunkta 2) daļa</w:t>
            </w:r>
          </w:p>
        </w:tc>
      </w:tr>
      <w:tr w:rsidR="007727B2" w:rsidRPr="00EC7BCC" w14:paraId="7C3206BC" w14:textId="77777777" w:rsidTr="007727B2">
        <w:tc>
          <w:tcPr>
            <w:tcW w:w="4148" w:type="dxa"/>
          </w:tcPr>
          <w:p w14:paraId="1A7A904C" w14:textId="047AC8B2" w:rsidR="007727B2" w:rsidRDefault="007727B2" w:rsidP="007727B2">
            <w:pPr>
              <w:rPr>
                <w:rFonts w:ascii="Times New Roman" w:hAnsi="Times New Roman"/>
                <w:sz w:val="24"/>
              </w:rPr>
            </w:pPr>
            <w:proofErr w:type="spellStart"/>
            <w:r w:rsidRPr="00EC7BCC">
              <w:rPr>
                <w:rFonts w:ascii="Times New Roman" w:hAnsi="Times New Roman" w:cs="Times New Roman"/>
                <w:sz w:val="24"/>
                <w:szCs w:val="24"/>
              </w:rPr>
              <w:t>M.680</w:t>
            </w:r>
            <w:proofErr w:type="spellEnd"/>
            <w:r w:rsidRPr="00EC7BCC">
              <w:rPr>
                <w:rFonts w:ascii="Times New Roman" w:hAnsi="Times New Roman" w:cs="Times New Roman"/>
                <w:sz w:val="24"/>
                <w:szCs w:val="24"/>
              </w:rPr>
              <w:t xml:space="preserve">(b)(1), (b)(3)(iii), (d); </w:t>
            </w:r>
            <w:proofErr w:type="spellStart"/>
            <w:r w:rsidRPr="00EC7BCC">
              <w:rPr>
                <w:rFonts w:ascii="Times New Roman" w:hAnsi="Times New Roman" w:cs="Times New Roman"/>
                <w:sz w:val="24"/>
                <w:szCs w:val="24"/>
              </w:rPr>
              <w:t>M.685</w:t>
            </w:r>
            <w:proofErr w:type="spellEnd"/>
            <w:r w:rsidRPr="00EC7BCC">
              <w:rPr>
                <w:rFonts w:ascii="Times New Roman" w:hAnsi="Times New Roman" w:cs="Times New Roman"/>
                <w:sz w:val="24"/>
                <w:szCs w:val="24"/>
              </w:rPr>
              <w:t>(b)(1), (b)(2)</w:t>
            </w:r>
          </w:p>
        </w:tc>
        <w:tc>
          <w:tcPr>
            <w:tcW w:w="4148" w:type="dxa"/>
          </w:tcPr>
          <w:p w14:paraId="06949EF0" w14:textId="0C0AEEDF" w:rsidR="007727B2" w:rsidRPr="00EC7BCC" w:rsidRDefault="007727B2" w:rsidP="007727B2">
            <w:pPr>
              <w:rPr>
                <w:rFonts w:ascii="Times New Roman" w:hAnsi="Times New Roman" w:cs="Times New Roman"/>
                <w:sz w:val="24"/>
                <w:szCs w:val="24"/>
              </w:rPr>
            </w:pPr>
            <w:proofErr w:type="spellStart"/>
            <w:r>
              <w:rPr>
                <w:rFonts w:ascii="Times New Roman" w:hAnsi="Times New Roman"/>
                <w:sz w:val="24"/>
              </w:rPr>
              <w:t>M.680</w:t>
            </w:r>
            <w:proofErr w:type="spellEnd"/>
            <w:r>
              <w:rPr>
                <w:rFonts w:ascii="Times New Roman" w:hAnsi="Times New Roman"/>
                <w:sz w:val="24"/>
              </w:rPr>
              <w:t xml:space="preserve">. punkta b) apakšpunkta 1) daļa, b) apakšpunkta 3) daļas iii) punkts, d) apakšpunkts; </w:t>
            </w:r>
            <w:proofErr w:type="spellStart"/>
            <w:r>
              <w:rPr>
                <w:rFonts w:ascii="Times New Roman" w:hAnsi="Times New Roman"/>
                <w:sz w:val="24"/>
              </w:rPr>
              <w:t>M.685</w:t>
            </w:r>
            <w:proofErr w:type="spellEnd"/>
            <w:r>
              <w:rPr>
                <w:rFonts w:ascii="Times New Roman" w:hAnsi="Times New Roman"/>
                <w:sz w:val="24"/>
              </w:rPr>
              <w:t>. punkta b) apakšpunkta 1) daļa, b) apakšpunkta 2) daļa</w:t>
            </w:r>
          </w:p>
        </w:tc>
      </w:tr>
      <w:tr w:rsidR="007727B2" w:rsidRPr="00EC7BCC" w14:paraId="4621CA66" w14:textId="77777777" w:rsidTr="007727B2">
        <w:tc>
          <w:tcPr>
            <w:tcW w:w="4148" w:type="dxa"/>
          </w:tcPr>
          <w:p w14:paraId="3E015E77" w14:textId="757206B7" w:rsidR="007727B2" w:rsidRDefault="007727B2" w:rsidP="007727B2">
            <w:pPr>
              <w:rPr>
                <w:rFonts w:ascii="Times New Roman" w:hAnsi="Times New Roman"/>
                <w:sz w:val="24"/>
              </w:rPr>
            </w:pPr>
            <w:proofErr w:type="spellStart"/>
            <w:r w:rsidRPr="00EC7BCC">
              <w:rPr>
                <w:rFonts w:ascii="Times New Roman" w:hAnsi="Times New Roman" w:cs="Times New Roman"/>
                <w:sz w:val="24"/>
                <w:szCs w:val="24"/>
              </w:rPr>
              <w:t>M.680</w:t>
            </w:r>
            <w:proofErr w:type="spellEnd"/>
            <w:r w:rsidRPr="00EC7BCC">
              <w:rPr>
                <w:rFonts w:ascii="Times New Roman" w:hAnsi="Times New Roman" w:cs="Times New Roman"/>
                <w:sz w:val="24"/>
                <w:szCs w:val="24"/>
              </w:rPr>
              <w:t xml:space="preserve">(b)(2), (b)(3)(i), (b)(4); </w:t>
            </w:r>
            <w:proofErr w:type="spellStart"/>
            <w:r w:rsidRPr="00EC7BCC">
              <w:rPr>
                <w:rFonts w:ascii="Times New Roman" w:hAnsi="Times New Roman" w:cs="Times New Roman"/>
                <w:sz w:val="24"/>
                <w:szCs w:val="24"/>
              </w:rPr>
              <w:t>M.685</w:t>
            </w:r>
            <w:proofErr w:type="spellEnd"/>
            <w:r w:rsidRPr="00EC7BCC">
              <w:rPr>
                <w:rFonts w:ascii="Times New Roman" w:hAnsi="Times New Roman" w:cs="Times New Roman"/>
                <w:sz w:val="24"/>
                <w:szCs w:val="24"/>
              </w:rPr>
              <w:t>(d)</w:t>
            </w:r>
          </w:p>
        </w:tc>
        <w:tc>
          <w:tcPr>
            <w:tcW w:w="4148" w:type="dxa"/>
          </w:tcPr>
          <w:p w14:paraId="263952DC" w14:textId="6AFE6F51" w:rsidR="007727B2" w:rsidRPr="00EC7BCC" w:rsidRDefault="007727B2" w:rsidP="007727B2">
            <w:pPr>
              <w:rPr>
                <w:rFonts w:ascii="Times New Roman" w:hAnsi="Times New Roman" w:cs="Times New Roman"/>
                <w:sz w:val="24"/>
                <w:szCs w:val="24"/>
              </w:rPr>
            </w:pPr>
            <w:proofErr w:type="spellStart"/>
            <w:r>
              <w:rPr>
                <w:rFonts w:ascii="Times New Roman" w:hAnsi="Times New Roman"/>
                <w:sz w:val="24"/>
              </w:rPr>
              <w:t>M.680</w:t>
            </w:r>
            <w:proofErr w:type="spellEnd"/>
            <w:r>
              <w:rPr>
                <w:rFonts w:ascii="Times New Roman" w:hAnsi="Times New Roman"/>
                <w:sz w:val="24"/>
              </w:rPr>
              <w:t xml:space="preserve">. punkta b) apakšpunkta 2) daļa, b) apakšpunkta 3) daļas i) punkts, </w:t>
            </w:r>
            <w:r>
              <w:rPr>
                <w:rFonts w:ascii="Times New Roman" w:hAnsi="Times New Roman"/>
                <w:sz w:val="24"/>
              </w:rPr>
              <w:lastRenderedPageBreak/>
              <w:t xml:space="preserve">b) apakšpunkta 4) daļa; </w:t>
            </w:r>
            <w:proofErr w:type="spellStart"/>
            <w:r>
              <w:rPr>
                <w:rFonts w:ascii="Times New Roman" w:hAnsi="Times New Roman"/>
                <w:sz w:val="24"/>
              </w:rPr>
              <w:t>M.685</w:t>
            </w:r>
            <w:proofErr w:type="spellEnd"/>
            <w:r>
              <w:rPr>
                <w:rFonts w:ascii="Times New Roman" w:hAnsi="Times New Roman"/>
                <w:sz w:val="24"/>
              </w:rPr>
              <w:t>. punkta d) apakšpunkts</w:t>
            </w:r>
          </w:p>
        </w:tc>
      </w:tr>
      <w:tr w:rsidR="007727B2" w:rsidRPr="00EC7BCC" w14:paraId="11F4D397" w14:textId="77777777" w:rsidTr="007727B2">
        <w:tc>
          <w:tcPr>
            <w:tcW w:w="4148" w:type="dxa"/>
          </w:tcPr>
          <w:p w14:paraId="54FE785A" w14:textId="32788135" w:rsidR="007727B2" w:rsidRDefault="007727B2" w:rsidP="007727B2">
            <w:pPr>
              <w:rPr>
                <w:rFonts w:ascii="Times New Roman" w:hAnsi="Times New Roman"/>
                <w:sz w:val="24"/>
              </w:rPr>
            </w:pPr>
            <w:proofErr w:type="spellStart"/>
            <w:r w:rsidRPr="00EC7BCC">
              <w:rPr>
                <w:rFonts w:ascii="Times New Roman" w:hAnsi="Times New Roman" w:cs="Times New Roman"/>
                <w:sz w:val="24"/>
                <w:szCs w:val="24"/>
              </w:rPr>
              <w:lastRenderedPageBreak/>
              <w:t>M.680</w:t>
            </w:r>
            <w:proofErr w:type="spellEnd"/>
            <w:r w:rsidRPr="00EC7BCC">
              <w:rPr>
                <w:rFonts w:ascii="Times New Roman" w:hAnsi="Times New Roman" w:cs="Times New Roman"/>
                <w:sz w:val="24"/>
                <w:szCs w:val="24"/>
              </w:rPr>
              <w:t>(b)(2), (b)(3)(ii), (b)(4), (d)</w:t>
            </w:r>
          </w:p>
        </w:tc>
        <w:tc>
          <w:tcPr>
            <w:tcW w:w="4148" w:type="dxa"/>
          </w:tcPr>
          <w:p w14:paraId="195E7550" w14:textId="5591C9FB" w:rsidR="007727B2" w:rsidRPr="00EC7BCC" w:rsidRDefault="007727B2" w:rsidP="007727B2">
            <w:pPr>
              <w:rPr>
                <w:rFonts w:ascii="Times New Roman" w:hAnsi="Times New Roman" w:cs="Times New Roman"/>
                <w:sz w:val="24"/>
                <w:szCs w:val="24"/>
              </w:rPr>
            </w:pPr>
            <w:proofErr w:type="spellStart"/>
            <w:r>
              <w:rPr>
                <w:rFonts w:ascii="Times New Roman" w:hAnsi="Times New Roman"/>
                <w:sz w:val="24"/>
              </w:rPr>
              <w:t>M.680</w:t>
            </w:r>
            <w:proofErr w:type="spellEnd"/>
            <w:r>
              <w:rPr>
                <w:rFonts w:ascii="Times New Roman" w:hAnsi="Times New Roman"/>
                <w:sz w:val="24"/>
              </w:rPr>
              <w:t>. punkta b) apakšpunkta 2) daļa, b) apakšpunkta 3) daļas ii) punkts, b) apakšpunkta 4) daļa, d) apakšpunkts</w:t>
            </w:r>
          </w:p>
        </w:tc>
      </w:tr>
      <w:tr w:rsidR="007727B2" w:rsidRPr="00EC7BCC" w14:paraId="61A65364" w14:textId="77777777" w:rsidTr="007727B2">
        <w:tc>
          <w:tcPr>
            <w:tcW w:w="4148" w:type="dxa"/>
          </w:tcPr>
          <w:p w14:paraId="7E3416F0" w14:textId="5401A94A" w:rsidR="007727B2" w:rsidRDefault="007727B2" w:rsidP="007727B2">
            <w:pPr>
              <w:rPr>
                <w:rFonts w:ascii="Times New Roman" w:hAnsi="Times New Roman"/>
                <w:sz w:val="24"/>
              </w:rPr>
            </w:pPr>
            <w:proofErr w:type="spellStart"/>
            <w:r w:rsidRPr="00EC7BCC">
              <w:rPr>
                <w:rFonts w:ascii="Times New Roman" w:hAnsi="Times New Roman" w:cs="Times New Roman"/>
                <w:sz w:val="24"/>
                <w:szCs w:val="24"/>
              </w:rPr>
              <w:t>M.680</w:t>
            </w:r>
            <w:proofErr w:type="spellEnd"/>
            <w:r w:rsidRPr="00EC7BCC">
              <w:rPr>
                <w:rFonts w:ascii="Times New Roman" w:hAnsi="Times New Roman" w:cs="Times New Roman"/>
                <w:sz w:val="24"/>
                <w:szCs w:val="24"/>
              </w:rPr>
              <w:t>(b)(1), (b)(3)(iii), (d)</w:t>
            </w:r>
          </w:p>
        </w:tc>
        <w:tc>
          <w:tcPr>
            <w:tcW w:w="4148" w:type="dxa"/>
          </w:tcPr>
          <w:p w14:paraId="7865FCE7" w14:textId="415BEA30" w:rsidR="007727B2" w:rsidRPr="00EC7BCC" w:rsidRDefault="007727B2" w:rsidP="007727B2">
            <w:pPr>
              <w:rPr>
                <w:rFonts w:ascii="Times New Roman" w:hAnsi="Times New Roman" w:cs="Times New Roman"/>
                <w:sz w:val="24"/>
                <w:szCs w:val="24"/>
              </w:rPr>
            </w:pPr>
            <w:proofErr w:type="spellStart"/>
            <w:r>
              <w:rPr>
                <w:rFonts w:ascii="Times New Roman" w:hAnsi="Times New Roman"/>
                <w:sz w:val="24"/>
              </w:rPr>
              <w:t>M.680</w:t>
            </w:r>
            <w:proofErr w:type="spellEnd"/>
            <w:r>
              <w:rPr>
                <w:rFonts w:ascii="Times New Roman" w:hAnsi="Times New Roman"/>
                <w:sz w:val="24"/>
              </w:rPr>
              <w:t>. punkta b) apakšpunkta 1) daļa, b) apakšpunkta 3) daļas iii) punkts, d) apakšpunkts</w:t>
            </w:r>
          </w:p>
        </w:tc>
      </w:tr>
      <w:tr w:rsidR="007727B2" w:rsidRPr="00EC7BCC" w14:paraId="031445D4" w14:textId="77777777" w:rsidTr="007727B2">
        <w:tc>
          <w:tcPr>
            <w:tcW w:w="4148" w:type="dxa"/>
          </w:tcPr>
          <w:p w14:paraId="36F4C097" w14:textId="5EC87052" w:rsidR="007727B2" w:rsidRDefault="007727B2" w:rsidP="007727B2">
            <w:pPr>
              <w:rPr>
                <w:rFonts w:ascii="Times New Roman" w:hAnsi="Times New Roman"/>
                <w:sz w:val="24"/>
              </w:rPr>
            </w:pPr>
            <w:proofErr w:type="spellStart"/>
            <w:r w:rsidRPr="00EC7BCC">
              <w:rPr>
                <w:rFonts w:ascii="Times New Roman" w:hAnsi="Times New Roman" w:cs="Times New Roman"/>
                <w:sz w:val="24"/>
                <w:szCs w:val="24"/>
              </w:rPr>
              <w:t>M.680</w:t>
            </w:r>
            <w:proofErr w:type="spellEnd"/>
            <w:r w:rsidRPr="00EC7BCC">
              <w:rPr>
                <w:rFonts w:ascii="Times New Roman" w:hAnsi="Times New Roman" w:cs="Times New Roman"/>
                <w:sz w:val="24"/>
                <w:szCs w:val="24"/>
              </w:rPr>
              <w:t>(b)(1), (b)(2)</w:t>
            </w:r>
          </w:p>
        </w:tc>
        <w:tc>
          <w:tcPr>
            <w:tcW w:w="4148" w:type="dxa"/>
          </w:tcPr>
          <w:p w14:paraId="44DA0077" w14:textId="2F60FDC8" w:rsidR="007727B2" w:rsidRPr="00EC7BCC" w:rsidRDefault="007727B2" w:rsidP="007727B2">
            <w:pPr>
              <w:rPr>
                <w:rFonts w:ascii="Times New Roman" w:hAnsi="Times New Roman" w:cs="Times New Roman"/>
                <w:sz w:val="24"/>
                <w:szCs w:val="24"/>
              </w:rPr>
            </w:pPr>
            <w:proofErr w:type="spellStart"/>
            <w:r>
              <w:rPr>
                <w:rFonts w:ascii="Times New Roman" w:hAnsi="Times New Roman"/>
                <w:sz w:val="24"/>
              </w:rPr>
              <w:t>M.680</w:t>
            </w:r>
            <w:proofErr w:type="spellEnd"/>
            <w:r>
              <w:rPr>
                <w:rFonts w:ascii="Times New Roman" w:hAnsi="Times New Roman"/>
                <w:sz w:val="24"/>
              </w:rPr>
              <w:t>. punkta b) apakšpunkta 1) daļa, b) apakšpunkta 2) daļa</w:t>
            </w:r>
          </w:p>
        </w:tc>
      </w:tr>
      <w:tr w:rsidR="007727B2" w:rsidRPr="00EC7BCC" w14:paraId="0F2AEA98" w14:textId="77777777" w:rsidTr="007727B2">
        <w:tc>
          <w:tcPr>
            <w:tcW w:w="4148" w:type="dxa"/>
          </w:tcPr>
          <w:p w14:paraId="53DDA727" w14:textId="4A89DDF8" w:rsidR="007727B2" w:rsidRDefault="007727B2" w:rsidP="007727B2">
            <w:pPr>
              <w:rPr>
                <w:rFonts w:ascii="Times New Roman" w:hAnsi="Times New Roman"/>
                <w:sz w:val="24"/>
              </w:rPr>
            </w:pPr>
            <w:proofErr w:type="spellStart"/>
            <w:r w:rsidRPr="00EC7BCC">
              <w:rPr>
                <w:rFonts w:ascii="Times New Roman" w:hAnsi="Times New Roman" w:cs="Times New Roman"/>
                <w:sz w:val="24"/>
                <w:szCs w:val="24"/>
              </w:rPr>
              <w:t>M.680</w:t>
            </w:r>
            <w:proofErr w:type="spellEnd"/>
            <w:r w:rsidRPr="00EC7BCC">
              <w:rPr>
                <w:rFonts w:ascii="Times New Roman" w:hAnsi="Times New Roman" w:cs="Times New Roman"/>
                <w:sz w:val="24"/>
                <w:szCs w:val="24"/>
              </w:rPr>
              <w:t>(b)(1), (b)(2)</w:t>
            </w:r>
          </w:p>
        </w:tc>
        <w:tc>
          <w:tcPr>
            <w:tcW w:w="4148" w:type="dxa"/>
          </w:tcPr>
          <w:p w14:paraId="3BC78E70" w14:textId="668D4003" w:rsidR="007727B2" w:rsidRPr="00EC7BCC" w:rsidRDefault="007727B2" w:rsidP="007727B2">
            <w:pPr>
              <w:rPr>
                <w:rFonts w:ascii="Times New Roman" w:hAnsi="Times New Roman" w:cs="Times New Roman"/>
                <w:sz w:val="24"/>
                <w:szCs w:val="24"/>
              </w:rPr>
            </w:pPr>
            <w:proofErr w:type="spellStart"/>
            <w:r>
              <w:rPr>
                <w:rFonts w:ascii="Times New Roman" w:hAnsi="Times New Roman"/>
                <w:sz w:val="24"/>
              </w:rPr>
              <w:t>M.680</w:t>
            </w:r>
            <w:proofErr w:type="spellEnd"/>
            <w:r>
              <w:rPr>
                <w:rFonts w:ascii="Times New Roman" w:hAnsi="Times New Roman"/>
                <w:sz w:val="24"/>
              </w:rPr>
              <w:t>. punkta b) apakšpunkta 1) daļa, b) apakšpunkta 2) daļa</w:t>
            </w:r>
          </w:p>
        </w:tc>
      </w:tr>
    </w:tbl>
    <w:p w14:paraId="464AA728" w14:textId="77777777" w:rsidR="00610598" w:rsidRPr="00610598" w:rsidRDefault="00610598" w:rsidP="00610598">
      <w:pPr>
        <w:jc w:val="both"/>
        <w:rPr>
          <w:rFonts w:ascii="Times New Roman" w:eastAsia="Calibri" w:hAnsi="Times New Roman" w:cs="Calibri"/>
          <w:noProof/>
          <w:sz w:val="24"/>
          <w:szCs w:val="9"/>
        </w:rPr>
      </w:pPr>
    </w:p>
    <w:p w14:paraId="38FB9368" w14:textId="77777777" w:rsidR="00610598" w:rsidRPr="00610598" w:rsidRDefault="00610598" w:rsidP="00610598">
      <w:pPr>
        <w:jc w:val="both"/>
        <w:rPr>
          <w:rFonts w:ascii="Times New Roman" w:hAnsi="Times New Roman"/>
          <w:b/>
          <w:i/>
          <w:noProof/>
          <w:sz w:val="24"/>
        </w:rPr>
      </w:pPr>
      <w:r>
        <w:rPr>
          <w:rFonts w:ascii="Times New Roman" w:hAnsi="Times New Roman"/>
          <w:b/>
          <w:i/>
          <w:sz w:val="24"/>
        </w:rPr>
        <w:t xml:space="preserve">M-7. attēls. Skrejceļa sliekšņa un skrejceļa gala </w:t>
      </w:r>
      <w:proofErr w:type="spellStart"/>
      <w:r>
        <w:rPr>
          <w:rFonts w:ascii="Times New Roman" w:hAnsi="Times New Roman"/>
          <w:b/>
          <w:i/>
          <w:sz w:val="24"/>
        </w:rPr>
        <w:t>uguņu</w:t>
      </w:r>
      <w:proofErr w:type="spellEnd"/>
      <w:r>
        <w:rPr>
          <w:rFonts w:ascii="Times New Roman" w:hAnsi="Times New Roman"/>
          <w:b/>
          <w:i/>
          <w:sz w:val="24"/>
        </w:rPr>
        <w:t xml:space="preserve"> izvietojums</w:t>
      </w:r>
    </w:p>
    <w:p w14:paraId="51095A11" w14:textId="77777777" w:rsidR="00610598" w:rsidRPr="00610598" w:rsidRDefault="00610598" w:rsidP="00610598">
      <w:pPr>
        <w:jc w:val="both"/>
        <w:rPr>
          <w:rFonts w:ascii="Times New Roman" w:eastAsia="Calibri" w:hAnsi="Times New Roman" w:cs="Calibri"/>
          <w:b/>
          <w:bCs/>
          <w:i/>
          <w:noProof/>
          <w:sz w:val="24"/>
          <w:szCs w:val="21"/>
        </w:rPr>
      </w:pPr>
    </w:p>
    <w:p w14:paraId="6ED10FD8" w14:textId="01C9410B" w:rsidR="00610598" w:rsidRPr="00610598" w:rsidRDefault="007727B2" w:rsidP="00610598">
      <w:pPr>
        <w:jc w:val="both"/>
        <w:rPr>
          <w:rFonts w:ascii="Times New Roman" w:eastAsia="Calibri" w:hAnsi="Times New Roman" w:cs="Calibri"/>
          <w:noProof/>
          <w:sz w:val="24"/>
          <w:szCs w:val="20"/>
        </w:rPr>
      </w:pPr>
      <w:r w:rsidRPr="001B061C">
        <w:rPr>
          <w:rFonts w:ascii="Times New Roman" w:hAnsi="Times New Roman" w:cs="Times New Roman"/>
          <w:noProof/>
          <w:sz w:val="24"/>
        </w:rPr>
        <w:drawing>
          <wp:inline distT="0" distB="0" distL="0" distR="0" wp14:anchorId="20D104A3" wp14:editId="52F02920">
            <wp:extent cx="5811732" cy="4811809"/>
            <wp:effectExtent l="0" t="0" r="0" b="8255"/>
            <wp:docPr id="64" name="Picture 64"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Timeline&#10;&#10;Description automatically generate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812861" cy="4812744"/>
                    </a:xfrm>
                    <a:prstGeom prst="rect">
                      <a:avLst/>
                    </a:prstGeom>
                    <a:noFill/>
                    <a:ln>
                      <a:noFill/>
                    </a:ln>
                  </pic:spPr>
                </pic:pic>
              </a:graphicData>
            </a:graphic>
          </wp:inline>
        </w:drawing>
      </w:r>
    </w:p>
    <w:p w14:paraId="6559D138" w14:textId="6EF170FF" w:rsidR="00610598" w:rsidRPr="00610598" w:rsidRDefault="00610598" w:rsidP="00610598">
      <w:pPr>
        <w:jc w:val="both"/>
        <w:rPr>
          <w:rFonts w:ascii="Times New Roman" w:hAnsi="Times New Roman"/>
          <w:b/>
          <w:i/>
          <w:noProof/>
          <w:sz w:val="24"/>
        </w:rPr>
      </w:pPr>
      <w:r>
        <w:rPr>
          <w:rFonts w:ascii="Times New Roman" w:hAnsi="Times New Roman"/>
          <w:b/>
          <w:i/>
          <w:sz w:val="24"/>
        </w:rPr>
        <w:t xml:space="preserve">M-8. attēls. Pieejas un skrejceļa </w:t>
      </w:r>
      <w:proofErr w:type="spellStart"/>
      <w:r>
        <w:rPr>
          <w:rFonts w:ascii="Times New Roman" w:hAnsi="Times New Roman"/>
          <w:b/>
          <w:i/>
          <w:sz w:val="24"/>
        </w:rPr>
        <w:t>uguņu</w:t>
      </w:r>
      <w:proofErr w:type="spellEnd"/>
      <w:r>
        <w:rPr>
          <w:rFonts w:ascii="Times New Roman" w:hAnsi="Times New Roman"/>
          <w:b/>
          <w:i/>
          <w:sz w:val="24"/>
        </w:rPr>
        <w:t xml:space="preserve"> piemērs skrejceļam ar pārvietotiem sliekšņiem</w:t>
      </w:r>
    </w:p>
    <w:p w14:paraId="43E138AD" w14:textId="77777777" w:rsidR="00D0776B" w:rsidRDefault="00D0776B" w:rsidP="00610598">
      <w:pPr>
        <w:jc w:val="both"/>
        <w:rPr>
          <w:rFonts w:ascii="Times New Roman" w:hAnsi="Times New Roman"/>
          <w:noProof/>
          <w:sz w:val="24"/>
        </w:rPr>
      </w:pPr>
    </w:p>
    <w:p w14:paraId="4476D67B" w14:textId="1E0F168F" w:rsidR="00D0776B"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41BC4602" w14:textId="37975A7A"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/4]</w:t>
      </w:r>
    </w:p>
    <w:p w14:paraId="13CE179D" w14:textId="77777777" w:rsidR="00D0776B" w:rsidRPr="00610598" w:rsidRDefault="00D0776B" w:rsidP="00610598">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9814AF" w:rsidRPr="00610598" w14:paraId="73B1DEE9" w14:textId="77777777" w:rsidTr="00FD4375">
        <w:trPr>
          <w:trHeight w:val="266"/>
        </w:trPr>
        <w:tc>
          <w:tcPr>
            <w:tcW w:w="9065" w:type="dxa"/>
            <w:shd w:val="clear" w:color="auto" w:fill="16CC7E"/>
          </w:tcPr>
          <w:p w14:paraId="754F064E" w14:textId="19442A29" w:rsidR="009814AF" w:rsidRPr="00610598" w:rsidRDefault="00D0776B" w:rsidP="00FD4375">
            <w:pPr>
              <w:pStyle w:val="Heading2"/>
              <w:rPr>
                <w:rFonts w:ascii="Times New Roman" w:hAnsi="Times New Roman" w:cs="Times New Roman"/>
                <w:b/>
                <w:bCs/>
                <w:noProof/>
                <w:color w:val="FFFFFF" w:themeColor="background1"/>
                <w:sz w:val="24"/>
                <w:szCs w:val="24"/>
              </w:rPr>
            </w:pPr>
            <w:bookmarkStart w:id="340" w:name="_Toc121839236"/>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ADR-DSN.M.685</w:t>
            </w:r>
            <w:proofErr w:type="spellEnd"/>
            <w:r>
              <w:rPr>
                <w:rFonts w:ascii="Times New Roman" w:hAnsi="Times New Roman"/>
                <w:b/>
                <w:color w:val="FFFFFF" w:themeColor="background1"/>
                <w:sz w:val="24"/>
              </w:rPr>
              <w:t>. punktu “Skrejceļa gala ugunis”</w:t>
            </w:r>
            <w:bookmarkEnd w:id="340"/>
          </w:p>
        </w:tc>
      </w:tr>
    </w:tbl>
    <w:p w14:paraId="090BF430" w14:textId="77777777" w:rsidR="00610598" w:rsidRPr="00610598" w:rsidRDefault="00610598" w:rsidP="00610598">
      <w:pPr>
        <w:jc w:val="both"/>
        <w:rPr>
          <w:rFonts w:ascii="Times New Roman" w:eastAsia="Calibri" w:hAnsi="Times New Roman" w:cs="Calibri"/>
          <w:noProof/>
          <w:sz w:val="24"/>
          <w:szCs w:val="5"/>
        </w:rPr>
      </w:pPr>
    </w:p>
    <w:p w14:paraId="2AA3870B" w14:textId="77777777" w:rsidR="00610598" w:rsidRDefault="00610598" w:rsidP="00610598">
      <w:pPr>
        <w:pStyle w:val="BodyText"/>
        <w:spacing w:before="0"/>
        <w:ind w:left="0" w:firstLine="0"/>
        <w:jc w:val="both"/>
        <w:rPr>
          <w:rFonts w:ascii="Times New Roman" w:hAnsi="Times New Roman"/>
          <w:noProof/>
          <w:sz w:val="24"/>
        </w:rPr>
      </w:pPr>
      <w:r>
        <w:rPr>
          <w:rFonts w:ascii="Times New Roman" w:hAnsi="Times New Roman"/>
          <w:sz w:val="24"/>
        </w:rPr>
        <w:t xml:space="preserve">Ja skrejceļa slieksnis novietots skrejceļa galā, kā skrejceļa gala ugunis var izmantot ugunis, kas </w:t>
      </w:r>
      <w:r>
        <w:rPr>
          <w:rFonts w:ascii="Times New Roman" w:hAnsi="Times New Roman"/>
          <w:sz w:val="24"/>
        </w:rPr>
        <w:lastRenderedPageBreak/>
        <w:t>tiek izmantotas kā sliekšņa ugunis.</w:t>
      </w:r>
    </w:p>
    <w:p w14:paraId="7982807A" w14:textId="77777777" w:rsidR="000660DF" w:rsidRPr="00610598" w:rsidRDefault="000660DF" w:rsidP="00610598">
      <w:pPr>
        <w:pStyle w:val="BodyText"/>
        <w:spacing w:before="0"/>
        <w:ind w:left="0" w:firstLine="0"/>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0660DF" w:rsidRPr="00610598" w14:paraId="61B3E764" w14:textId="77777777" w:rsidTr="00FD4375">
        <w:trPr>
          <w:trHeight w:val="266"/>
        </w:trPr>
        <w:tc>
          <w:tcPr>
            <w:tcW w:w="9065" w:type="dxa"/>
            <w:shd w:val="clear" w:color="auto" w:fill="212E63"/>
          </w:tcPr>
          <w:p w14:paraId="37A8CC57" w14:textId="7D2E3DEE" w:rsidR="000660DF" w:rsidRPr="00610598" w:rsidRDefault="00D0776B" w:rsidP="00FD4375">
            <w:pPr>
              <w:pStyle w:val="Heading2"/>
              <w:rPr>
                <w:rFonts w:ascii="Times New Roman" w:hAnsi="Times New Roman" w:cs="Times New Roman"/>
                <w:b/>
                <w:noProof/>
                <w:color w:val="FFFFFF"/>
                <w:sz w:val="24"/>
                <w:szCs w:val="18"/>
              </w:rPr>
            </w:pPr>
            <w:bookmarkStart w:id="341" w:name="_Toc121839237"/>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ADR-DSN.M.690</w:t>
            </w:r>
            <w:proofErr w:type="spellEnd"/>
            <w:r>
              <w:rPr>
                <w:rFonts w:ascii="Times New Roman" w:hAnsi="Times New Roman"/>
                <w:b/>
                <w:color w:val="FFFFFF"/>
                <w:sz w:val="24"/>
              </w:rPr>
              <w:t>. punktu “Skrejceļa ass līnijas ugunis”</w:t>
            </w:r>
            <w:bookmarkEnd w:id="341"/>
          </w:p>
        </w:tc>
      </w:tr>
    </w:tbl>
    <w:p w14:paraId="6CBFE319" w14:textId="77777777" w:rsidR="00610598" w:rsidRPr="00610598" w:rsidRDefault="00610598" w:rsidP="00610598">
      <w:pPr>
        <w:jc w:val="both"/>
        <w:rPr>
          <w:rFonts w:ascii="Times New Roman" w:eastAsia="Calibri" w:hAnsi="Times New Roman" w:cs="Calibri"/>
          <w:noProof/>
          <w:sz w:val="24"/>
          <w:szCs w:val="5"/>
        </w:rPr>
      </w:pPr>
    </w:p>
    <w:p w14:paraId="18783384" w14:textId="332FC0FF" w:rsidR="00610598" w:rsidRPr="00610598" w:rsidRDefault="0090137B" w:rsidP="000660DF">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a) Skrejceļa ass līnijas </w:t>
      </w:r>
      <w:proofErr w:type="spellStart"/>
      <w:r>
        <w:rPr>
          <w:rFonts w:ascii="Times New Roman" w:hAnsi="Times New Roman"/>
          <w:sz w:val="24"/>
        </w:rPr>
        <w:t>uguņu</w:t>
      </w:r>
      <w:proofErr w:type="spellEnd"/>
      <w:r>
        <w:rPr>
          <w:rFonts w:ascii="Times New Roman" w:hAnsi="Times New Roman"/>
          <w:sz w:val="24"/>
        </w:rPr>
        <w:t xml:space="preserve"> drošības mērķis ir veicināt drošu pacelšanos un nosēšanos.</w:t>
      </w:r>
    </w:p>
    <w:p w14:paraId="565D12E9" w14:textId="46D1BA47" w:rsidR="00610598" w:rsidRDefault="0090137B" w:rsidP="000660DF">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Piemērojamība.</w:t>
      </w:r>
    </w:p>
    <w:p w14:paraId="35C08665" w14:textId="77777777" w:rsidR="0090137B" w:rsidRPr="00610598" w:rsidRDefault="0090137B" w:rsidP="000660DF">
      <w:pPr>
        <w:pStyle w:val="BodyText"/>
        <w:tabs>
          <w:tab w:val="left" w:pos="708"/>
        </w:tabs>
        <w:spacing w:before="0"/>
        <w:ind w:left="0" w:firstLine="0"/>
        <w:jc w:val="both"/>
        <w:rPr>
          <w:rFonts w:ascii="Times New Roman" w:hAnsi="Times New Roman"/>
          <w:noProof/>
          <w:sz w:val="24"/>
        </w:rPr>
      </w:pPr>
    </w:p>
    <w:p w14:paraId="4BAB6B2E" w14:textId="6E141CD8" w:rsidR="00610598" w:rsidRPr="00610598" w:rsidRDefault="0090137B" w:rsidP="0090137B">
      <w:pPr>
        <w:pStyle w:val="BodyText"/>
        <w:spacing w:before="0"/>
        <w:ind w:left="284" w:firstLine="0"/>
        <w:jc w:val="both"/>
        <w:rPr>
          <w:rFonts w:ascii="Times New Roman" w:hAnsi="Times New Roman"/>
          <w:noProof/>
          <w:sz w:val="24"/>
        </w:rPr>
      </w:pPr>
      <w:r>
        <w:rPr>
          <w:rFonts w:ascii="Times New Roman" w:hAnsi="Times New Roman"/>
          <w:sz w:val="24"/>
        </w:rPr>
        <w:t>1) Ar skrejceļa ass līnijas ugunīm ir jāaprīko II un III kategorijas precīzas pieejas skrejceļš.</w:t>
      </w:r>
    </w:p>
    <w:p w14:paraId="0A3BAB31" w14:textId="1FCAF2F6" w:rsidR="00610598" w:rsidRDefault="0090137B" w:rsidP="0090137B">
      <w:pPr>
        <w:pStyle w:val="BodyText"/>
        <w:spacing w:before="0"/>
        <w:ind w:left="284" w:firstLine="0"/>
        <w:jc w:val="both"/>
        <w:rPr>
          <w:rFonts w:ascii="Times New Roman" w:hAnsi="Times New Roman"/>
          <w:noProof/>
          <w:sz w:val="24"/>
        </w:rPr>
      </w:pPr>
      <w:r>
        <w:rPr>
          <w:rFonts w:ascii="Times New Roman" w:hAnsi="Times New Roman"/>
          <w:sz w:val="24"/>
        </w:rPr>
        <w:t xml:space="preserve">2) Ar skrejceļa ass līnijas ugunīm jāaprīko skrejceļš, no kura paredzēts pacelties ar ekspluatācijas minimumu, kas zemāks par 400 m </w:t>
      </w:r>
      <w:r>
        <w:rPr>
          <w:rFonts w:ascii="Times New Roman" w:hAnsi="Times New Roman"/>
          <w:i/>
          <w:iCs/>
          <w:sz w:val="24"/>
        </w:rPr>
        <w:t>RVR</w:t>
      </w:r>
      <w:r>
        <w:rPr>
          <w:rFonts w:ascii="Times New Roman" w:hAnsi="Times New Roman"/>
          <w:sz w:val="24"/>
        </w:rPr>
        <w:t>.</w:t>
      </w:r>
    </w:p>
    <w:p w14:paraId="691C1F7F" w14:textId="77777777" w:rsidR="0090137B" w:rsidRPr="00610598" w:rsidRDefault="0090137B" w:rsidP="000660DF">
      <w:pPr>
        <w:pStyle w:val="BodyText"/>
        <w:tabs>
          <w:tab w:val="left" w:pos="1275"/>
        </w:tabs>
        <w:spacing w:before="0"/>
        <w:ind w:left="0" w:firstLine="0"/>
        <w:jc w:val="both"/>
        <w:rPr>
          <w:rFonts w:ascii="Times New Roman" w:hAnsi="Times New Roman"/>
          <w:noProof/>
          <w:sz w:val="24"/>
        </w:rPr>
      </w:pPr>
    </w:p>
    <w:p w14:paraId="6BE57C41" w14:textId="210AE2E5" w:rsidR="00610598" w:rsidRPr="0028307F" w:rsidRDefault="0028307F" w:rsidP="0028307F">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Novietojums. Skrejceļa ass līnijas ugunīm jāatrodas uz skrejceļa ass līnijas, izņemot gadījumus, kad tās var atrasties blakus ass līnijai vienā tās pusē ne tālāk par 60 cm, ja tās nav iespējams novietot uz skrejceļa ass līnijas. Ugunis jāizvieto no skrejceļa sliekšņa līdz skrejceļa galam ar aptuveni 15 m garenvirziena intervāliem.</w:t>
      </w:r>
    </w:p>
    <w:p w14:paraId="5DDCC6F8" w14:textId="77777777" w:rsidR="00610598" w:rsidRPr="00610598" w:rsidRDefault="00610598" w:rsidP="00610598">
      <w:pPr>
        <w:pStyle w:val="BodyText"/>
        <w:spacing w:before="0"/>
        <w:ind w:left="0" w:firstLine="0"/>
        <w:jc w:val="both"/>
        <w:rPr>
          <w:rFonts w:ascii="Times New Roman" w:hAnsi="Times New Roman"/>
          <w:noProof/>
          <w:sz w:val="24"/>
        </w:rPr>
      </w:pPr>
      <w:r>
        <w:rPr>
          <w:rFonts w:ascii="Times New Roman" w:hAnsi="Times New Roman"/>
          <w:sz w:val="24"/>
        </w:rPr>
        <w:t xml:space="preserve">Ja var parādīt tādu skrejceļa ass līnijas </w:t>
      </w:r>
      <w:proofErr w:type="spellStart"/>
      <w:r>
        <w:rPr>
          <w:rFonts w:ascii="Times New Roman" w:hAnsi="Times New Roman"/>
          <w:sz w:val="24"/>
        </w:rPr>
        <w:t>uguņu</w:t>
      </w:r>
      <w:proofErr w:type="spellEnd"/>
      <w:r>
        <w:rPr>
          <w:rFonts w:ascii="Times New Roman" w:hAnsi="Times New Roman"/>
          <w:sz w:val="24"/>
        </w:rPr>
        <w:t xml:space="preserve"> </w:t>
      </w:r>
      <w:proofErr w:type="spellStart"/>
      <w:r>
        <w:rPr>
          <w:rFonts w:ascii="Times New Roman" w:hAnsi="Times New Roman"/>
          <w:sz w:val="24"/>
        </w:rPr>
        <w:t>izmantojamības</w:t>
      </w:r>
      <w:proofErr w:type="spellEnd"/>
      <w:r>
        <w:rPr>
          <w:rFonts w:ascii="Times New Roman" w:hAnsi="Times New Roman"/>
          <w:sz w:val="24"/>
        </w:rPr>
        <w:t xml:space="preserve"> līmeni, kāds </w:t>
      </w:r>
      <w:proofErr w:type="spellStart"/>
      <w:r>
        <w:rPr>
          <w:rFonts w:ascii="Times New Roman" w:hAnsi="Times New Roman"/>
          <w:sz w:val="24"/>
        </w:rPr>
        <w:t>ADR.OPS.C.015</w:t>
      </w:r>
      <w:proofErr w:type="spellEnd"/>
      <w:r>
        <w:rPr>
          <w:rFonts w:ascii="Times New Roman" w:hAnsi="Times New Roman"/>
          <w:sz w:val="24"/>
        </w:rPr>
        <w:t>. punkta b) apakšpunkta 1)–3) daļā ir noteikts kā tehniskās apkopes mērķis, un skrejceļu ir paredzēts izmantot apstākļos, kad redzamība uz skrejceļa ir vismaz 350 m, garenvirziena intervāli starp ugunīm var būt aptuveni 30 m.</w:t>
      </w:r>
    </w:p>
    <w:p w14:paraId="79C9ED95" w14:textId="442BA827" w:rsidR="00610598" w:rsidRDefault="0028307F" w:rsidP="000660DF">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d) Raksturojumi.</w:t>
      </w:r>
    </w:p>
    <w:p w14:paraId="59DEAEEB" w14:textId="77777777" w:rsidR="0028307F" w:rsidRPr="00610598" w:rsidRDefault="0028307F" w:rsidP="000660DF">
      <w:pPr>
        <w:pStyle w:val="BodyText"/>
        <w:tabs>
          <w:tab w:val="left" w:pos="708"/>
        </w:tabs>
        <w:spacing w:before="0"/>
        <w:ind w:left="0" w:firstLine="0"/>
        <w:jc w:val="both"/>
        <w:rPr>
          <w:rFonts w:ascii="Times New Roman" w:hAnsi="Times New Roman"/>
          <w:noProof/>
          <w:sz w:val="24"/>
        </w:rPr>
      </w:pPr>
    </w:p>
    <w:p w14:paraId="52AC76FF" w14:textId="028D4DCA" w:rsidR="00610598" w:rsidRPr="00610598" w:rsidRDefault="0028307F" w:rsidP="0028307F">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1) No skrejceļa sliekšņa līdz punktam 900 m attālumā no skrejceļa gala kā skrejceļa ass līnijas ugunis jāizmanto pastāvīga izstarojuma ugunis, kuras izstaro maināmas intensitātes baltu gaismu; posmā no 900 m līdz 300 m no skrejceļa gala pamīšus jāizvieto sarkanas un maināmas intensitātes baltas gaismas ugunis; pēdējos 300 m līdz skrejceļa galam jāizvieto sarkanas gaismas ugunis, vienīgi gadījumos, kad skrejceļš ir īsāks par 1800 m, sarkanas un maināmas intensitātes baltas gaismas ugunis pamīšus jāizvieto no nosēšanās veikšanai izmantojamās skrejceļa daļas viduspunkta līdz punktam, kas atrodas 300 m attālumā no skrejceļa gala.</w:t>
      </w:r>
    </w:p>
    <w:p w14:paraId="3D5DF6DE" w14:textId="1F72E176" w:rsidR="00610598" w:rsidRPr="00610598" w:rsidRDefault="0028307F" w:rsidP="0028307F">
      <w:pPr>
        <w:pStyle w:val="BodyText"/>
        <w:spacing w:before="0"/>
        <w:ind w:left="284" w:firstLine="0"/>
        <w:jc w:val="both"/>
        <w:rPr>
          <w:rFonts w:ascii="Times New Roman" w:hAnsi="Times New Roman"/>
          <w:noProof/>
          <w:sz w:val="24"/>
        </w:rPr>
      </w:pPr>
      <w:r>
        <w:rPr>
          <w:rFonts w:ascii="Times New Roman" w:hAnsi="Times New Roman"/>
          <w:sz w:val="24"/>
        </w:rPr>
        <w:t xml:space="preserve">2) Skrejceļa ass līnijas </w:t>
      </w:r>
      <w:proofErr w:type="spellStart"/>
      <w:r>
        <w:rPr>
          <w:rFonts w:ascii="Times New Roman" w:hAnsi="Times New Roman"/>
          <w:sz w:val="24"/>
        </w:rPr>
        <w:t>uguņu</w:t>
      </w:r>
      <w:proofErr w:type="spellEnd"/>
      <w:r>
        <w:rPr>
          <w:rFonts w:ascii="Times New Roman" w:hAnsi="Times New Roman"/>
          <w:sz w:val="24"/>
        </w:rPr>
        <w:t xml:space="preserve"> raksturojumiem jāatbilst specifikācijām, kas noteiktas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ADR-DSN.U.940</w:t>
      </w:r>
      <w:proofErr w:type="spellEnd"/>
      <w:r>
        <w:rPr>
          <w:rFonts w:ascii="Times New Roman" w:hAnsi="Times New Roman"/>
          <w:sz w:val="24"/>
        </w:rPr>
        <w:t>. punktu U-10. vai U-11. attēlā atbilstīgi attiecīgajam gadījumam.</w:t>
      </w:r>
    </w:p>
    <w:p w14:paraId="58D48182" w14:textId="4EE9438A" w:rsidR="00610598" w:rsidRDefault="0028307F" w:rsidP="0028307F">
      <w:pPr>
        <w:pStyle w:val="BodyText"/>
        <w:spacing w:before="0"/>
        <w:ind w:left="284" w:firstLine="0"/>
        <w:jc w:val="both"/>
        <w:rPr>
          <w:rFonts w:ascii="Times New Roman" w:hAnsi="Times New Roman"/>
          <w:noProof/>
          <w:sz w:val="24"/>
        </w:rPr>
      </w:pPr>
      <w:r>
        <w:rPr>
          <w:rFonts w:ascii="Times New Roman" w:hAnsi="Times New Roman"/>
          <w:sz w:val="24"/>
        </w:rPr>
        <w:t xml:space="preserve">3) Skrejceļa ass līnijas </w:t>
      </w:r>
      <w:proofErr w:type="spellStart"/>
      <w:r>
        <w:rPr>
          <w:rFonts w:ascii="Times New Roman" w:hAnsi="Times New Roman"/>
          <w:sz w:val="24"/>
        </w:rPr>
        <w:t>uguņu</w:t>
      </w:r>
      <w:proofErr w:type="spellEnd"/>
      <w:r>
        <w:rPr>
          <w:rFonts w:ascii="Times New Roman" w:hAnsi="Times New Roman"/>
          <w:sz w:val="24"/>
        </w:rPr>
        <w:t xml:space="preserve"> hromatismam jāatbilst specifikācijām, kas noteiktas attiecīgi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ADR-DSN.U.930</w:t>
      </w:r>
      <w:proofErr w:type="spellEnd"/>
      <w:r>
        <w:rPr>
          <w:rFonts w:ascii="Times New Roman" w:hAnsi="Times New Roman"/>
          <w:sz w:val="24"/>
        </w:rPr>
        <w:t>. punktu un U-</w:t>
      </w:r>
      <w:proofErr w:type="spellStart"/>
      <w:r>
        <w:rPr>
          <w:rFonts w:ascii="Times New Roman" w:hAnsi="Times New Roman"/>
          <w:sz w:val="24"/>
        </w:rPr>
        <w:t>1.A</w:t>
      </w:r>
      <w:proofErr w:type="spellEnd"/>
      <w:r>
        <w:rPr>
          <w:rFonts w:ascii="Times New Roman" w:hAnsi="Times New Roman"/>
          <w:sz w:val="24"/>
        </w:rPr>
        <w:t xml:space="preserve"> vai U-</w:t>
      </w:r>
      <w:proofErr w:type="spellStart"/>
      <w:r>
        <w:rPr>
          <w:rFonts w:ascii="Times New Roman" w:hAnsi="Times New Roman"/>
          <w:sz w:val="24"/>
        </w:rPr>
        <w:t>1.B</w:t>
      </w:r>
      <w:proofErr w:type="spellEnd"/>
      <w:r>
        <w:rPr>
          <w:rFonts w:ascii="Times New Roman" w:hAnsi="Times New Roman"/>
          <w:sz w:val="24"/>
        </w:rPr>
        <w:t> attēlā.</w:t>
      </w:r>
    </w:p>
    <w:p w14:paraId="65D0DAA0" w14:textId="77777777" w:rsidR="0028307F" w:rsidRPr="00610598" w:rsidRDefault="0028307F" w:rsidP="000660DF">
      <w:pPr>
        <w:pStyle w:val="BodyText"/>
        <w:tabs>
          <w:tab w:val="left" w:pos="1275"/>
        </w:tabs>
        <w:spacing w:before="0"/>
        <w:ind w:left="0" w:firstLine="0"/>
        <w:jc w:val="both"/>
        <w:rPr>
          <w:rFonts w:ascii="Times New Roman" w:hAnsi="Times New Roman"/>
          <w:noProof/>
          <w:sz w:val="24"/>
        </w:rPr>
      </w:pPr>
    </w:p>
    <w:p w14:paraId="6B79306A" w14:textId="642AEF9B" w:rsidR="00610598" w:rsidRDefault="0028307F" w:rsidP="000660DF">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e) Pacelšanās vadības informācija pa ass līniju no skrejceļa sākuma līdz pārvietotajam slieksnim jānodrošina, izmantojot:</w:t>
      </w:r>
    </w:p>
    <w:p w14:paraId="5E370BF0" w14:textId="77777777" w:rsidR="0028307F" w:rsidRPr="00610598" w:rsidRDefault="0028307F" w:rsidP="000660DF">
      <w:pPr>
        <w:pStyle w:val="BodyText"/>
        <w:tabs>
          <w:tab w:val="left" w:pos="708"/>
        </w:tabs>
        <w:spacing w:before="0"/>
        <w:ind w:left="0" w:firstLine="0"/>
        <w:jc w:val="both"/>
        <w:rPr>
          <w:rFonts w:ascii="Times New Roman" w:hAnsi="Times New Roman"/>
          <w:noProof/>
          <w:sz w:val="24"/>
        </w:rPr>
      </w:pPr>
    </w:p>
    <w:p w14:paraId="23434AB2" w14:textId="003D7CD5" w:rsidR="00610598" w:rsidRPr="00610598" w:rsidRDefault="0028307F" w:rsidP="0028307F">
      <w:pPr>
        <w:pStyle w:val="BodyText"/>
        <w:spacing w:before="0"/>
        <w:ind w:left="284" w:firstLine="0"/>
        <w:jc w:val="both"/>
        <w:rPr>
          <w:rFonts w:ascii="Times New Roman" w:hAnsi="Times New Roman"/>
          <w:noProof/>
          <w:sz w:val="24"/>
        </w:rPr>
      </w:pPr>
      <w:r>
        <w:rPr>
          <w:rFonts w:ascii="Times New Roman" w:hAnsi="Times New Roman"/>
          <w:sz w:val="24"/>
        </w:rPr>
        <w:t xml:space="preserve">1) pieejas </w:t>
      </w:r>
      <w:proofErr w:type="spellStart"/>
      <w:r>
        <w:rPr>
          <w:rFonts w:ascii="Times New Roman" w:hAnsi="Times New Roman"/>
          <w:sz w:val="24"/>
        </w:rPr>
        <w:t>uguņu</w:t>
      </w:r>
      <w:proofErr w:type="spellEnd"/>
      <w:r>
        <w:rPr>
          <w:rFonts w:ascii="Times New Roman" w:hAnsi="Times New Roman"/>
          <w:sz w:val="24"/>
        </w:rPr>
        <w:t xml:space="preserve"> sistēmu, ja tās raksturojumi un gaismas intensitātes iestatījumi sniedz pacelšanās veikšanai nepieciešamo vadības informāciju un neapžilbina pacelšanos veicoša gaisa kuģa pilotu, vai</w:t>
      </w:r>
    </w:p>
    <w:p w14:paraId="67954FA0" w14:textId="0BEB223D" w:rsidR="00610598" w:rsidRPr="00610598" w:rsidRDefault="0028307F" w:rsidP="0028307F">
      <w:pPr>
        <w:pStyle w:val="BodyText"/>
        <w:spacing w:before="0"/>
        <w:ind w:left="284" w:firstLine="0"/>
        <w:jc w:val="both"/>
        <w:rPr>
          <w:rFonts w:ascii="Times New Roman" w:hAnsi="Times New Roman"/>
          <w:noProof/>
          <w:sz w:val="24"/>
        </w:rPr>
      </w:pPr>
      <w:r>
        <w:rPr>
          <w:rFonts w:ascii="Times New Roman" w:hAnsi="Times New Roman"/>
          <w:sz w:val="24"/>
        </w:rPr>
        <w:t>2) skrejceļa ass līnijas ugunis, vai</w:t>
      </w:r>
    </w:p>
    <w:p w14:paraId="4F0BF691" w14:textId="77777777" w:rsidR="0028307F" w:rsidRDefault="0028307F" w:rsidP="0028307F">
      <w:pPr>
        <w:pStyle w:val="BodyText"/>
        <w:spacing w:before="0"/>
        <w:ind w:left="284" w:firstLine="0"/>
        <w:jc w:val="both"/>
        <w:rPr>
          <w:rFonts w:ascii="Times New Roman" w:hAnsi="Times New Roman"/>
          <w:noProof/>
          <w:sz w:val="24"/>
        </w:rPr>
      </w:pPr>
      <w:r>
        <w:rPr>
          <w:rFonts w:ascii="Times New Roman" w:hAnsi="Times New Roman"/>
          <w:sz w:val="24"/>
        </w:rPr>
        <w:t xml:space="preserve">3) vismaz 3 m garas </w:t>
      </w:r>
      <w:proofErr w:type="spellStart"/>
      <w:r>
        <w:rPr>
          <w:rFonts w:ascii="Times New Roman" w:hAnsi="Times New Roman"/>
          <w:sz w:val="24"/>
        </w:rPr>
        <w:t>baretes</w:t>
      </w:r>
      <w:proofErr w:type="spellEnd"/>
      <w:r>
        <w:rPr>
          <w:rFonts w:ascii="Times New Roman" w:hAnsi="Times New Roman"/>
          <w:sz w:val="24"/>
        </w:rPr>
        <w:t xml:space="preserve">, kas izvietotas ar vienādiem 30 m intervāliem, kā parādīts M-8. attēlā, un konstruētas tā, ka to </w:t>
      </w:r>
      <w:proofErr w:type="spellStart"/>
      <w:r>
        <w:rPr>
          <w:rFonts w:ascii="Times New Roman" w:hAnsi="Times New Roman"/>
          <w:sz w:val="24"/>
        </w:rPr>
        <w:t>fotometriskie</w:t>
      </w:r>
      <w:proofErr w:type="spellEnd"/>
      <w:r>
        <w:rPr>
          <w:rFonts w:ascii="Times New Roman" w:hAnsi="Times New Roman"/>
          <w:sz w:val="24"/>
        </w:rPr>
        <w:t xml:space="preserve"> raksturojumi un intensitātes iestatījumi nodrošina vadības informāciju, kas nepieciešama pacelšanās laikā, un tā neapžilbina gaisa kuģa pilotu pacelšanās laikā.</w:t>
      </w:r>
    </w:p>
    <w:p w14:paraId="72388375" w14:textId="395A0F5B" w:rsidR="00610598" w:rsidRDefault="00610598" w:rsidP="0028307F">
      <w:pPr>
        <w:pStyle w:val="BodyText"/>
        <w:spacing w:before="0"/>
        <w:ind w:left="284" w:firstLine="0"/>
        <w:jc w:val="both"/>
        <w:rPr>
          <w:rFonts w:ascii="Times New Roman" w:hAnsi="Times New Roman"/>
          <w:noProof/>
          <w:sz w:val="24"/>
        </w:rPr>
      </w:pPr>
      <w:r>
        <w:rPr>
          <w:rFonts w:ascii="Times New Roman" w:hAnsi="Times New Roman"/>
          <w:sz w:val="24"/>
        </w:rPr>
        <w:t xml:space="preserve">Ja nepieciešams, jānodrošina iespēja izslēgt iepriekš 2) daļā minētās ass līnijas ugunis vai mainīt pieejas </w:t>
      </w:r>
      <w:proofErr w:type="spellStart"/>
      <w:r>
        <w:rPr>
          <w:rFonts w:ascii="Times New Roman" w:hAnsi="Times New Roman"/>
          <w:sz w:val="24"/>
        </w:rPr>
        <w:t>uguņu</w:t>
      </w:r>
      <w:proofErr w:type="spellEnd"/>
      <w:r>
        <w:rPr>
          <w:rFonts w:ascii="Times New Roman" w:hAnsi="Times New Roman"/>
          <w:sz w:val="24"/>
        </w:rPr>
        <w:t xml:space="preserve"> sistēmas vai </w:t>
      </w:r>
      <w:proofErr w:type="spellStart"/>
      <w:r>
        <w:rPr>
          <w:rFonts w:ascii="Times New Roman" w:hAnsi="Times New Roman"/>
          <w:sz w:val="24"/>
        </w:rPr>
        <w:t>barešu</w:t>
      </w:r>
      <w:proofErr w:type="spellEnd"/>
      <w:r>
        <w:rPr>
          <w:rFonts w:ascii="Times New Roman" w:hAnsi="Times New Roman"/>
          <w:sz w:val="24"/>
        </w:rPr>
        <w:t xml:space="preserve"> gaismas intensitāti, kad skrejceļu izmanto, lai nosēstos. Nekādā gadījumā nav pieļaujams, ka viena gaismas avota skrejceļa ass līnijas ugunis ir vienīgais līdzeklis, kas norāda virzienu no skrejceļa sākuma līdz pārvietotam skrejceļa slieksnim, kad skrejceļš tiek izmantots, lai nosēstos.</w:t>
      </w:r>
    </w:p>
    <w:p w14:paraId="1D6F12B1" w14:textId="77777777" w:rsidR="000660DF" w:rsidRPr="00610598" w:rsidRDefault="000660DF" w:rsidP="00610598">
      <w:pPr>
        <w:pStyle w:val="BodyText"/>
        <w:spacing w:before="0"/>
        <w:ind w:left="0" w:firstLine="0"/>
        <w:jc w:val="both"/>
        <w:rPr>
          <w:rFonts w:ascii="Times New Roman" w:hAnsi="Times New Roman"/>
          <w:noProof/>
          <w:sz w:val="24"/>
        </w:rPr>
      </w:pPr>
    </w:p>
    <w:p w14:paraId="05DE9DA5" w14:textId="77777777" w:rsidR="000660DF" w:rsidRDefault="00610598" w:rsidP="00610598">
      <w:pPr>
        <w:jc w:val="both"/>
        <w:rPr>
          <w:rFonts w:ascii="Times New Roman" w:hAnsi="Times New Roman"/>
          <w:noProof/>
          <w:sz w:val="24"/>
        </w:rPr>
      </w:pPr>
      <w:r>
        <w:rPr>
          <w:rFonts w:ascii="Times New Roman" w:hAnsi="Times New Roman"/>
          <w:sz w:val="24"/>
        </w:rPr>
        <w:lastRenderedPageBreak/>
        <w:t xml:space="preserve">[Izdevums: </w:t>
      </w:r>
      <w:proofErr w:type="spellStart"/>
      <w:r>
        <w:rPr>
          <w:rFonts w:ascii="Times New Roman" w:hAnsi="Times New Roman"/>
          <w:sz w:val="24"/>
        </w:rPr>
        <w:t>ADR-DSN</w:t>
      </w:r>
      <w:proofErr w:type="spellEnd"/>
      <w:r>
        <w:rPr>
          <w:rFonts w:ascii="Times New Roman" w:hAnsi="Times New Roman"/>
          <w:sz w:val="24"/>
        </w:rPr>
        <w:t>/3]</w:t>
      </w:r>
    </w:p>
    <w:p w14:paraId="45C6C969" w14:textId="77777777" w:rsidR="000660DF"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/4]</w:t>
      </w:r>
    </w:p>
    <w:p w14:paraId="5FAB0D6C" w14:textId="77777777" w:rsidR="000660DF"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/5]</w:t>
      </w:r>
    </w:p>
    <w:p w14:paraId="7D180ACC" w14:textId="36F492A8"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/6]</w:t>
      </w:r>
    </w:p>
    <w:p w14:paraId="5FB25DEE" w14:textId="77777777" w:rsidR="00D0776B" w:rsidRPr="00610598" w:rsidRDefault="00D0776B" w:rsidP="00610598">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9814AF" w:rsidRPr="00610598" w14:paraId="601E3AC1" w14:textId="77777777" w:rsidTr="00FD4375">
        <w:trPr>
          <w:trHeight w:val="266"/>
        </w:trPr>
        <w:tc>
          <w:tcPr>
            <w:tcW w:w="9065" w:type="dxa"/>
            <w:shd w:val="clear" w:color="auto" w:fill="16CC7E"/>
          </w:tcPr>
          <w:p w14:paraId="09C18529" w14:textId="1F7A5459" w:rsidR="009814AF" w:rsidRPr="00610598" w:rsidRDefault="00D0776B" w:rsidP="00FD4375">
            <w:pPr>
              <w:pStyle w:val="Heading2"/>
              <w:rPr>
                <w:rFonts w:ascii="Times New Roman" w:hAnsi="Times New Roman" w:cs="Times New Roman"/>
                <w:b/>
                <w:bCs/>
                <w:noProof/>
                <w:color w:val="FFFFFF" w:themeColor="background1"/>
                <w:sz w:val="24"/>
                <w:szCs w:val="24"/>
              </w:rPr>
            </w:pPr>
            <w:bookmarkStart w:id="342" w:name="_Toc121839238"/>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ADR-DSN.M.690</w:t>
            </w:r>
            <w:proofErr w:type="spellEnd"/>
            <w:r>
              <w:rPr>
                <w:rFonts w:ascii="Times New Roman" w:hAnsi="Times New Roman"/>
                <w:b/>
                <w:color w:val="FFFFFF" w:themeColor="background1"/>
                <w:sz w:val="24"/>
              </w:rPr>
              <w:t>. punktu “Skrejceļa ass līnijas ugunis”</w:t>
            </w:r>
            <w:bookmarkEnd w:id="342"/>
          </w:p>
        </w:tc>
      </w:tr>
    </w:tbl>
    <w:p w14:paraId="2671B970" w14:textId="77777777" w:rsidR="00610598" w:rsidRPr="00610598" w:rsidRDefault="00610598" w:rsidP="00610598">
      <w:pPr>
        <w:jc w:val="both"/>
        <w:rPr>
          <w:rFonts w:ascii="Times New Roman" w:eastAsia="Calibri" w:hAnsi="Times New Roman" w:cs="Calibri"/>
          <w:noProof/>
          <w:sz w:val="24"/>
          <w:szCs w:val="5"/>
        </w:rPr>
      </w:pPr>
    </w:p>
    <w:p w14:paraId="73E3B668" w14:textId="1595922C" w:rsidR="00610598" w:rsidRPr="00610598" w:rsidRDefault="0028307F" w:rsidP="0028307F">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Skrejceļa ass līnijas ugunis jānodrošina uz I kategorijas precīzas pieejas skrejceļa, ja skrejceļu izmanto gaisa kuģis ar lielu nosēšanās ātrumu vai ja skrejceļa platums starp skrejceļa malu ugunīm pārsniedz 50 m.</w:t>
      </w:r>
    </w:p>
    <w:p w14:paraId="60846F9D" w14:textId="3118EEC7" w:rsidR="00610598" w:rsidRPr="000660DF" w:rsidRDefault="0028307F" w:rsidP="000660DF">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Skrejceļa ass līnijas ugunis jānodrošina uz skrejceļa, kuru paredzēts izmantot pacelšanās veikšanai ar </w:t>
      </w:r>
      <w:r>
        <w:rPr>
          <w:rFonts w:ascii="Times New Roman" w:hAnsi="Times New Roman"/>
          <w:i/>
          <w:iCs/>
          <w:sz w:val="24"/>
        </w:rPr>
        <w:t>RVR</w:t>
      </w:r>
      <w:r>
        <w:rPr>
          <w:rFonts w:ascii="Times New Roman" w:hAnsi="Times New Roman"/>
          <w:sz w:val="24"/>
        </w:rPr>
        <w:t xml:space="preserve"> ekspluatācijas minimumu, kas ir vismaz 400 m, ja to izmanto lidmašīnas ar ļoti lielu pacelšanās ātrumu un ja skrejceļa platums starp skrejceļa malu ugunīm pārsniedz 50 m.</w:t>
      </w:r>
    </w:p>
    <w:p w14:paraId="53BAD2D2" w14:textId="53C83684" w:rsidR="00610598" w:rsidRDefault="0028307F" w:rsidP="000660DF">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c) Ja ir jānodrošina labāka </w:t>
      </w:r>
      <w:proofErr w:type="spellStart"/>
      <w:r>
        <w:rPr>
          <w:rFonts w:ascii="Times New Roman" w:hAnsi="Times New Roman"/>
          <w:sz w:val="24"/>
        </w:rPr>
        <w:t>saskatāmība</w:t>
      </w:r>
      <w:proofErr w:type="spellEnd"/>
      <w:r>
        <w:rPr>
          <w:rFonts w:ascii="Times New Roman" w:hAnsi="Times New Roman"/>
          <w:sz w:val="24"/>
        </w:rPr>
        <w:t xml:space="preserve"> (piemēram, attiecībā uz vietējo vidi, laikapstākļiem, ekspluatācijas noteikumiem un minimumu), jāapsver skrejceļa ass līnijas </w:t>
      </w:r>
      <w:proofErr w:type="spellStart"/>
      <w:r>
        <w:rPr>
          <w:rFonts w:ascii="Times New Roman" w:hAnsi="Times New Roman"/>
          <w:sz w:val="24"/>
        </w:rPr>
        <w:t>uguņu</w:t>
      </w:r>
      <w:proofErr w:type="spellEnd"/>
      <w:r>
        <w:rPr>
          <w:rFonts w:ascii="Times New Roman" w:hAnsi="Times New Roman"/>
          <w:sz w:val="24"/>
        </w:rPr>
        <w:t xml:space="preserve"> izvietošana.</w:t>
      </w:r>
    </w:p>
    <w:p w14:paraId="00FF8C38" w14:textId="77777777" w:rsidR="000660DF" w:rsidRPr="00610598" w:rsidRDefault="000660DF" w:rsidP="000660DF">
      <w:pPr>
        <w:pStyle w:val="BodyText"/>
        <w:tabs>
          <w:tab w:val="left" w:pos="708"/>
        </w:tabs>
        <w:spacing w:before="0"/>
        <w:ind w:left="0" w:firstLine="0"/>
        <w:jc w:val="both"/>
        <w:rPr>
          <w:rFonts w:ascii="Times New Roman" w:hAnsi="Times New Roman"/>
          <w:noProof/>
          <w:sz w:val="24"/>
        </w:rPr>
      </w:pPr>
    </w:p>
    <w:p w14:paraId="26A30A5A" w14:textId="77777777" w:rsidR="0086205D"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413694A3" w14:textId="74561CFD" w:rsidR="00610598" w:rsidRP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/4]</w:t>
      </w:r>
    </w:p>
    <w:p w14:paraId="65F0FC97" w14:textId="77777777" w:rsidR="00610598" w:rsidRDefault="00610598" w:rsidP="00610598">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86205D" w:rsidRPr="00610598" w14:paraId="497392D9" w14:textId="77777777" w:rsidTr="00FD4375">
        <w:trPr>
          <w:trHeight w:val="266"/>
        </w:trPr>
        <w:tc>
          <w:tcPr>
            <w:tcW w:w="9065" w:type="dxa"/>
            <w:shd w:val="clear" w:color="auto" w:fill="212E63"/>
          </w:tcPr>
          <w:p w14:paraId="6D49F61C" w14:textId="7FBF5CC6" w:rsidR="0086205D" w:rsidRPr="00610598" w:rsidRDefault="00D0776B" w:rsidP="00FD4375">
            <w:pPr>
              <w:pStyle w:val="Heading2"/>
              <w:rPr>
                <w:rFonts w:ascii="Times New Roman" w:hAnsi="Times New Roman" w:cs="Times New Roman"/>
                <w:b/>
                <w:noProof/>
                <w:color w:val="FFFFFF"/>
                <w:sz w:val="24"/>
                <w:szCs w:val="18"/>
              </w:rPr>
            </w:pPr>
            <w:bookmarkStart w:id="343" w:name="_Toc121839239"/>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ADR-DSN.M.695</w:t>
            </w:r>
            <w:proofErr w:type="spellEnd"/>
            <w:r>
              <w:rPr>
                <w:rFonts w:ascii="Times New Roman" w:hAnsi="Times New Roman"/>
                <w:b/>
                <w:color w:val="FFFFFF"/>
                <w:sz w:val="24"/>
              </w:rPr>
              <w:t>. punktu “Skrejceļa zemskares zonas ugunis”</w:t>
            </w:r>
            <w:bookmarkEnd w:id="343"/>
          </w:p>
        </w:tc>
      </w:tr>
    </w:tbl>
    <w:p w14:paraId="379BBBF8" w14:textId="77777777" w:rsidR="00610598" w:rsidRPr="00610598" w:rsidRDefault="00610598" w:rsidP="00610598">
      <w:pPr>
        <w:jc w:val="both"/>
        <w:rPr>
          <w:rFonts w:ascii="Times New Roman" w:eastAsia="Calibri" w:hAnsi="Times New Roman" w:cs="Calibri"/>
          <w:noProof/>
          <w:sz w:val="24"/>
          <w:szCs w:val="5"/>
        </w:rPr>
      </w:pPr>
    </w:p>
    <w:p w14:paraId="6C86EBBD" w14:textId="42E04D34" w:rsidR="00610598" w:rsidRPr="00610598" w:rsidRDefault="0028307F" w:rsidP="0086205D">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Piemērojamība. Zemskares zonas ugunis ir jānodrošina II un III kategorijas precīzas pieejas skrejceļa zemskares zonā.</w:t>
      </w:r>
    </w:p>
    <w:p w14:paraId="0F0E98EA" w14:textId="2C18D538" w:rsidR="00610598" w:rsidRDefault="0028307F" w:rsidP="0086205D">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Novietojums un izvietojums.</w:t>
      </w:r>
    </w:p>
    <w:p w14:paraId="4FB87D51" w14:textId="77777777" w:rsidR="0028307F" w:rsidRPr="00610598" w:rsidRDefault="0028307F" w:rsidP="0086205D">
      <w:pPr>
        <w:pStyle w:val="BodyText"/>
        <w:tabs>
          <w:tab w:val="left" w:pos="708"/>
        </w:tabs>
        <w:spacing w:before="0"/>
        <w:ind w:left="0" w:firstLine="0"/>
        <w:jc w:val="both"/>
        <w:rPr>
          <w:rFonts w:ascii="Times New Roman" w:hAnsi="Times New Roman"/>
          <w:noProof/>
          <w:sz w:val="24"/>
        </w:rPr>
      </w:pPr>
    </w:p>
    <w:p w14:paraId="3E0D082C" w14:textId="77A9211C" w:rsidR="00610598" w:rsidRPr="00610598" w:rsidRDefault="0028307F" w:rsidP="0028307F">
      <w:pPr>
        <w:pStyle w:val="BodyText"/>
        <w:spacing w:before="0"/>
        <w:ind w:left="284" w:firstLine="0"/>
        <w:jc w:val="both"/>
        <w:rPr>
          <w:rFonts w:ascii="Times New Roman" w:hAnsi="Times New Roman"/>
          <w:noProof/>
          <w:sz w:val="24"/>
        </w:rPr>
      </w:pPr>
      <w:r>
        <w:rPr>
          <w:rFonts w:ascii="Times New Roman" w:hAnsi="Times New Roman"/>
          <w:sz w:val="24"/>
        </w:rPr>
        <w:t>1) Zemskares zonas ugunīm ir jāstiepjas no sliekšņa 900 m posmā, vienīgi gadījumā, ja skrejceļš ir īsāks par 1800 m, sistēma ir jāsaīsina tā, lai tā nestieptos tālāk par skrejceļa viduspunktu.</w:t>
      </w:r>
    </w:p>
    <w:p w14:paraId="0B777E7B" w14:textId="73AC5A33" w:rsidR="0028307F" w:rsidRDefault="0028307F" w:rsidP="0028307F">
      <w:pPr>
        <w:pStyle w:val="BodyText"/>
        <w:spacing w:before="0"/>
        <w:ind w:left="284" w:firstLine="0"/>
        <w:jc w:val="both"/>
        <w:rPr>
          <w:rFonts w:ascii="Times New Roman" w:hAnsi="Times New Roman"/>
          <w:noProof/>
          <w:sz w:val="24"/>
        </w:rPr>
      </w:pPr>
      <w:r>
        <w:rPr>
          <w:rFonts w:ascii="Times New Roman" w:hAnsi="Times New Roman"/>
          <w:sz w:val="24"/>
        </w:rPr>
        <w:t xml:space="preserve">2) Sistēma jāveido no </w:t>
      </w:r>
      <w:proofErr w:type="spellStart"/>
      <w:r>
        <w:rPr>
          <w:rFonts w:ascii="Times New Roman" w:hAnsi="Times New Roman"/>
          <w:sz w:val="24"/>
        </w:rPr>
        <w:t>barešu</w:t>
      </w:r>
      <w:proofErr w:type="spellEnd"/>
      <w:r>
        <w:rPr>
          <w:rFonts w:ascii="Times New Roman" w:hAnsi="Times New Roman"/>
          <w:sz w:val="24"/>
        </w:rPr>
        <w:t xml:space="preserve"> pāriem, kas simetriski novietoti abpus skrejceļa ass līnijai. Sānu attālumam starp skrejceļa ass līnijai tuvākajām ugunīm </w:t>
      </w:r>
      <w:proofErr w:type="spellStart"/>
      <w:r>
        <w:rPr>
          <w:rFonts w:ascii="Times New Roman" w:hAnsi="Times New Roman"/>
          <w:sz w:val="24"/>
        </w:rPr>
        <w:t>barešu</w:t>
      </w:r>
      <w:proofErr w:type="spellEnd"/>
      <w:r>
        <w:rPr>
          <w:rFonts w:ascii="Times New Roman" w:hAnsi="Times New Roman"/>
          <w:sz w:val="24"/>
        </w:rPr>
        <w:t xml:space="preserve"> pārī jābūt vienādam ar sānu attālumu, kas izraudzīts zemskares zonas marķējumam. Garenvirziena attālumam starp </w:t>
      </w:r>
      <w:proofErr w:type="spellStart"/>
      <w:r>
        <w:rPr>
          <w:rFonts w:ascii="Times New Roman" w:hAnsi="Times New Roman"/>
          <w:sz w:val="24"/>
        </w:rPr>
        <w:t>barešu</w:t>
      </w:r>
      <w:proofErr w:type="spellEnd"/>
      <w:r>
        <w:rPr>
          <w:rFonts w:ascii="Times New Roman" w:hAnsi="Times New Roman"/>
          <w:sz w:val="24"/>
        </w:rPr>
        <w:t xml:space="preserve"> pāriem jābūt 30 vai 60 m.</w:t>
      </w:r>
    </w:p>
    <w:p w14:paraId="360D4533" w14:textId="77777777" w:rsidR="0028307F" w:rsidRPr="00610598" w:rsidRDefault="0028307F" w:rsidP="0086205D">
      <w:pPr>
        <w:pStyle w:val="BodyText"/>
        <w:tabs>
          <w:tab w:val="left" w:pos="1275"/>
        </w:tabs>
        <w:spacing w:before="0"/>
        <w:ind w:left="0" w:firstLine="0"/>
        <w:jc w:val="both"/>
        <w:rPr>
          <w:rFonts w:ascii="Times New Roman" w:hAnsi="Times New Roman"/>
          <w:noProof/>
          <w:sz w:val="24"/>
        </w:rPr>
      </w:pPr>
    </w:p>
    <w:p w14:paraId="23DADD2E" w14:textId="5100EAA6" w:rsidR="00610598" w:rsidRDefault="0028307F" w:rsidP="0086205D">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Raksturojumi.</w:t>
      </w:r>
    </w:p>
    <w:p w14:paraId="2B36CD3B" w14:textId="77777777" w:rsidR="0028307F" w:rsidRPr="00610598" w:rsidRDefault="0028307F" w:rsidP="0086205D">
      <w:pPr>
        <w:pStyle w:val="BodyText"/>
        <w:tabs>
          <w:tab w:val="left" w:pos="708"/>
        </w:tabs>
        <w:spacing w:before="0"/>
        <w:ind w:left="0" w:firstLine="0"/>
        <w:jc w:val="both"/>
        <w:rPr>
          <w:rFonts w:ascii="Times New Roman" w:hAnsi="Times New Roman"/>
          <w:noProof/>
          <w:sz w:val="24"/>
        </w:rPr>
      </w:pPr>
    </w:p>
    <w:p w14:paraId="1E63E9A8" w14:textId="60F8A077" w:rsidR="00610598" w:rsidRPr="00610598" w:rsidRDefault="0028307F" w:rsidP="0028307F">
      <w:pPr>
        <w:pStyle w:val="BodyText"/>
        <w:spacing w:before="0"/>
        <w:ind w:left="284" w:firstLine="0"/>
        <w:jc w:val="both"/>
        <w:rPr>
          <w:rFonts w:ascii="Times New Roman" w:hAnsi="Times New Roman"/>
          <w:noProof/>
          <w:sz w:val="24"/>
        </w:rPr>
      </w:pPr>
      <w:r>
        <w:rPr>
          <w:rFonts w:ascii="Times New Roman" w:hAnsi="Times New Roman"/>
          <w:sz w:val="24"/>
        </w:rPr>
        <w:t xml:space="preserve">1) </w:t>
      </w:r>
      <w:proofErr w:type="spellStart"/>
      <w:r>
        <w:rPr>
          <w:rFonts w:ascii="Times New Roman" w:hAnsi="Times New Roman"/>
          <w:sz w:val="24"/>
        </w:rPr>
        <w:t>Baretei</w:t>
      </w:r>
      <w:proofErr w:type="spellEnd"/>
      <w:r>
        <w:rPr>
          <w:rFonts w:ascii="Times New Roman" w:hAnsi="Times New Roman"/>
          <w:sz w:val="24"/>
        </w:rPr>
        <w:t xml:space="preserve"> jābūt veidotai no vismaz trīs ugunīm, kas novietotas ne tālāk kā 1,5 m viena no otras.</w:t>
      </w:r>
    </w:p>
    <w:p w14:paraId="7A07917E" w14:textId="1875A9D2" w:rsidR="00610598" w:rsidRPr="00610598" w:rsidRDefault="0028307F" w:rsidP="0028307F">
      <w:pPr>
        <w:pStyle w:val="BodyText"/>
        <w:spacing w:before="0"/>
        <w:ind w:left="284" w:firstLine="0"/>
        <w:jc w:val="both"/>
        <w:rPr>
          <w:rFonts w:ascii="Times New Roman" w:hAnsi="Times New Roman"/>
          <w:noProof/>
          <w:sz w:val="24"/>
        </w:rPr>
      </w:pPr>
      <w:r>
        <w:rPr>
          <w:rFonts w:ascii="Times New Roman" w:hAnsi="Times New Roman"/>
          <w:sz w:val="24"/>
        </w:rPr>
        <w:t xml:space="preserve">2) </w:t>
      </w:r>
      <w:proofErr w:type="spellStart"/>
      <w:r>
        <w:rPr>
          <w:rFonts w:ascii="Times New Roman" w:hAnsi="Times New Roman"/>
          <w:sz w:val="24"/>
        </w:rPr>
        <w:t>Baretei</w:t>
      </w:r>
      <w:proofErr w:type="spellEnd"/>
      <w:r>
        <w:rPr>
          <w:rFonts w:ascii="Times New Roman" w:hAnsi="Times New Roman"/>
          <w:sz w:val="24"/>
        </w:rPr>
        <w:t xml:space="preserve"> jābūt vismaz 3 m garai, bet ne garākai par 4,5 m.</w:t>
      </w:r>
    </w:p>
    <w:p w14:paraId="0F658936" w14:textId="335F4E20" w:rsidR="00610598" w:rsidRPr="00610598" w:rsidRDefault="0028307F" w:rsidP="0028307F">
      <w:pPr>
        <w:pStyle w:val="BodyText"/>
        <w:spacing w:before="0"/>
        <w:ind w:left="284" w:firstLine="0"/>
        <w:jc w:val="both"/>
        <w:rPr>
          <w:rFonts w:ascii="Times New Roman" w:hAnsi="Times New Roman"/>
          <w:noProof/>
          <w:sz w:val="24"/>
        </w:rPr>
      </w:pPr>
      <w:r>
        <w:rPr>
          <w:rFonts w:ascii="Times New Roman" w:hAnsi="Times New Roman"/>
          <w:sz w:val="24"/>
        </w:rPr>
        <w:t>3) Kā zemskares zonas ugunis jāizmanto pastāvīga izstarojuma vienvirziena ugunis, kas izstaro maināmas intensitātes baltu gaismu.</w:t>
      </w:r>
    </w:p>
    <w:p w14:paraId="454D889A" w14:textId="70117CB3" w:rsidR="00610598" w:rsidRPr="00610598" w:rsidRDefault="0028307F" w:rsidP="0028307F">
      <w:pPr>
        <w:pStyle w:val="BodyText"/>
        <w:spacing w:before="0"/>
        <w:ind w:left="284" w:firstLine="0"/>
        <w:jc w:val="both"/>
        <w:rPr>
          <w:rFonts w:ascii="Times New Roman" w:hAnsi="Times New Roman"/>
          <w:noProof/>
          <w:sz w:val="24"/>
        </w:rPr>
      </w:pPr>
      <w:r>
        <w:rPr>
          <w:rFonts w:ascii="Times New Roman" w:hAnsi="Times New Roman"/>
          <w:sz w:val="24"/>
        </w:rPr>
        <w:t xml:space="preserve">4) Zemskares zonas </w:t>
      </w:r>
      <w:proofErr w:type="spellStart"/>
      <w:r>
        <w:rPr>
          <w:rFonts w:ascii="Times New Roman" w:hAnsi="Times New Roman"/>
          <w:sz w:val="24"/>
        </w:rPr>
        <w:t>uguņu</w:t>
      </w:r>
      <w:proofErr w:type="spellEnd"/>
      <w:r>
        <w:rPr>
          <w:rFonts w:ascii="Times New Roman" w:hAnsi="Times New Roman"/>
          <w:sz w:val="24"/>
        </w:rPr>
        <w:t xml:space="preserve"> raksturojumiem jāatbilst specifikācijām, kas noteiktas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ADR-DSN.U.940</w:t>
      </w:r>
      <w:proofErr w:type="spellEnd"/>
      <w:r>
        <w:rPr>
          <w:rFonts w:ascii="Times New Roman" w:hAnsi="Times New Roman"/>
          <w:sz w:val="24"/>
        </w:rPr>
        <w:t>. punktu U-9. attēlā.</w:t>
      </w:r>
    </w:p>
    <w:p w14:paraId="4A7E4753" w14:textId="47A2202B" w:rsidR="00610598" w:rsidRDefault="0028307F" w:rsidP="0028307F">
      <w:pPr>
        <w:pStyle w:val="BodyText"/>
        <w:spacing w:before="0"/>
        <w:ind w:left="284" w:firstLine="0"/>
        <w:jc w:val="both"/>
        <w:rPr>
          <w:rFonts w:ascii="Times New Roman" w:hAnsi="Times New Roman"/>
          <w:noProof/>
          <w:sz w:val="24"/>
        </w:rPr>
      </w:pPr>
      <w:r>
        <w:rPr>
          <w:rFonts w:ascii="Times New Roman" w:hAnsi="Times New Roman"/>
          <w:sz w:val="24"/>
        </w:rPr>
        <w:t xml:space="preserve">5) Zemskares zonas </w:t>
      </w:r>
      <w:proofErr w:type="spellStart"/>
      <w:r>
        <w:rPr>
          <w:rFonts w:ascii="Times New Roman" w:hAnsi="Times New Roman"/>
          <w:sz w:val="24"/>
        </w:rPr>
        <w:t>uguņu</w:t>
      </w:r>
      <w:proofErr w:type="spellEnd"/>
      <w:r>
        <w:rPr>
          <w:rFonts w:ascii="Times New Roman" w:hAnsi="Times New Roman"/>
          <w:sz w:val="24"/>
        </w:rPr>
        <w:t xml:space="preserve"> hromatismam jāatbilst specifikācijām, kas noteiktas attiecīgi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ADR-DSN.U.930</w:t>
      </w:r>
      <w:proofErr w:type="spellEnd"/>
      <w:r>
        <w:rPr>
          <w:rFonts w:ascii="Times New Roman" w:hAnsi="Times New Roman"/>
          <w:sz w:val="24"/>
        </w:rPr>
        <w:t>. punktu un U-</w:t>
      </w:r>
      <w:proofErr w:type="spellStart"/>
      <w:r>
        <w:rPr>
          <w:rFonts w:ascii="Times New Roman" w:hAnsi="Times New Roman"/>
          <w:sz w:val="24"/>
        </w:rPr>
        <w:t>1.A</w:t>
      </w:r>
      <w:proofErr w:type="spellEnd"/>
      <w:r>
        <w:rPr>
          <w:rFonts w:ascii="Times New Roman" w:hAnsi="Times New Roman"/>
          <w:sz w:val="24"/>
        </w:rPr>
        <w:t xml:space="preserve"> vai U-</w:t>
      </w:r>
      <w:proofErr w:type="spellStart"/>
      <w:r>
        <w:rPr>
          <w:rFonts w:ascii="Times New Roman" w:hAnsi="Times New Roman"/>
          <w:sz w:val="24"/>
        </w:rPr>
        <w:t>1.B</w:t>
      </w:r>
      <w:proofErr w:type="spellEnd"/>
      <w:r>
        <w:rPr>
          <w:rFonts w:ascii="Times New Roman" w:hAnsi="Times New Roman"/>
          <w:sz w:val="24"/>
        </w:rPr>
        <w:t> attēlā.</w:t>
      </w:r>
    </w:p>
    <w:p w14:paraId="67DDAF39" w14:textId="77777777" w:rsidR="0086205D" w:rsidRPr="00610598" w:rsidRDefault="0086205D" w:rsidP="0086205D">
      <w:pPr>
        <w:pStyle w:val="BodyText"/>
        <w:tabs>
          <w:tab w:val="left" w:pos="1275"/>
        </w:tabs>
        <w:spacing w:before="0"/>
        <w:ind w:left="0" w:firstLine="0"/>
        <w:jc w:val="both"/>
        <w:rPr>
          <w:rFonts w:ascii="Times New Roman" w:hAnsi="Times New Roman"/>
          <w:noProof/>
          <w:sz w:val="24"/>
        </w:rPr>
      </w:pPr>
    </w:p>
    <w:p w14:paraId="26E7CAA4" w14:textId="77777777" w:rsidR="0086205D"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69830AA6" w14:textId="2550C6CF"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/4]</w:t>
      </w:r>
    </w:p>
    <w:p w14:paraId="6E5FAC96" w14:textId="77777777" w:rsidR="00D0776B" w:rsidRPr="00610598" w:rsidRDefault="00D0776B" w:rsidP="00610598">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9814AF" w:rsidRPr="00610598" w14:paraId="3ABF2219" w14:textId="77777777" w:rsidTr="00FD4375">
        <w:trPr>
          <w:trHeight w:val="266"/>
        </w:trPr>
        <w:tc>
          <w:tcPr>
            <w:tcW w:w="9065" w:type="dxa"/>
            <w:shd w:val="clear" w:color="auto" w:fill="16CC7E"/>
          </w:tcPr>
          <w:p w14:paraId="02C0D52F" w14:textId="3622E758" w:rsidR="009814AF" w:rsidRPr="00610598" w:rsidRDefault="00D0776B" w:rsidP="00FD4375">
            <w:pPr>
              <w:pStyle w:val="Heading2"/>
              <w:rPr>
                <w:rFonts w:ascii="Times New Roman" w:hAnsi="Times New Roman" w:cs="Times New Roman"/>
                <w:b/>
                <w:bCs/>
                <w:noProof/>
                <w:color w:val="FFFFFF" w:themeColor="background1"/>
                <w:sz w:val="24"/>
                <w:szCs w:val="24"/>
              </w:rPr>
            </w:pPr>
            <w:bookmarkStart w:id="344" w:name="_Toc121839240"/>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ADR-DSN.M.695</w:t>
            </w:r>
            <w:proofErr w:type="spellEnd"/>
            <w:r>
              <w:rPr>
                <w:rFonts w:ascii="Times New Roman" w:hAnsi="Times New Roman"/>
                <w:b/>
                <w:color w:val="FFFFFF" w:themeColor="background1"/>
                <w:sz w:val="24"/>
              </w:rPr>
              <w:t>. punktu “Skrejceļa zemskares zonas ugunis”</w:t>
            </w:r>
            <w:bookmarkEnd w:id="344"/>
          </w:p>
        </w:tc>
      </w:tr>
    </w:tbl>
    <w:p w14:paraId="3C59D894" w14:textId="77777777" w:rsidR="00610598" w:rsidRPr="00610598" w:rsidRDefault="00610598" w:rsidP="00610598">
      <w:pPr>
        <w:jc w:val="both"/>
        <w:rPr>
          <w:rFonts w:ascii="Times New Roman" w:eastAsia="Calibri" w:hAnsi="Times New Roman" w:cs="Calibri"/>
          <w:noProof/>
          <w:sz w:val="24"/>
          <w:szCs w:val="5"/>
        </w:rPr>
      </w:pPr>
    </w:p>
    <w:p w14:paraId="5DD68B24" w14:textId="77777777" w:rsidR="00610598" w:rsidRDefault="00610598" w:rsidP="00610598">
      <w:pPr>
        <w:pStyle w:val="BodyText"/>
        <w:spacing w:before="0"/>
        <w:ind w:left="0" w:firstLine="0"/>
        <w:jc w:val="both"/>
        <w:rPr>
          <w:rFonts w:ascii="Times New Roman" w:hAnsi="Times New Roman"/>
          <w:noProof/>
          <w:sz w:val="24"/>
        </w:rPr>
      </w:pPr>
      <w:r>
        <w:rPr>
          <w:rFonts w:ascii="Times New Roman" w:hAnsi="Times New Roman"/>
          <w:sz w:val="24"/>
        </w:rPr>
        <w:lastRenderedPageBreak/>
        <w:t xml:space="preserve">Lai īstenotu operācijas ar zemākās redzamības minimumu, ieteicams starp </w:t>
      </w:r>
      <w:proofErr w:type="spellStart"/>
      <w:r>
        <w:rPr>
          <w:rFonts w:ascii="Times New Roman" w:hAnsi="Times New Roman"/>
          <w:sz w:val="24"/>
        </w:rPr>
        <w:t>baretēm</w:t>
      </w:r>
      <w:proofErr w:type="spellEnd"/>
      <w:r>
        <w:rPr>
          <w:rFonts w:ascii="Times New Roman" w:hAnsi="Times New Roman"/>
          <w:sz w:val="24"/>
        </w:rPr>
        <w:t xml:space="preserve"> izmantot 30 m garenvirziena atstarpi.</w:t>
      </w:r>
    </w:p>
    <w:p w14:paraId="5EA76685" w14:textId="77777777" w:rsidR="00D0776B" w:rsidRPr="00610598" w:rsidRDefault="00D0776B" w:rsidP="00610598">
      <w:pPr>
        <w:pStyle w:val="BodyText"/>
        <w:spacing w:before="0"/>
        <w:ind w:left="0" w:firstLine="0"/>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D0776B" w:rsidRPr="00610598" w14:paraId="37886FF3" w14:textId="77777777" w:rsidTr="00AC0E43">
        <w:trPr>
          <w:trHeight w:val="266"/>
        </w:trPr>
        <w:tc>
          <w:tcPr>
            <w:tcW w:w="9065" w:type="dxa"/>
            <w:shd w:val="clear" w:color="auto" w:fill="212E63"/>
          </w:tcPr>
          <w:p w14:paraId="403B21B2" w14:textId="2A27B7CC" w:rsidR="00D0776B" w:rsidRPr="00610598" w:rsidRDefault="00D0776B" w:rsidP="00AC0E43">
            <w:pPr>
              <w:pStyle w:val="Heading2"/>
              <w:rPr>
                <w:rFonts w:ascii="Times New Roman" w:hAnsi="Times New Roman" w:cs="Times New Roman"/>
                <w:b/>
                <w:noProof/>
                <w:color w:val="FFFFFF"/>
                <w:sz w:val="24"/>
                <w:szCs w:val="18"/>
              </w:rPr>
            </w:pPr>
            <w:bookmarkStart w:id="345" w:name="_Toc121839241"/>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ADR-DSN.M.696</w:t>
            </w:r>
            <w:proofErr w:type="spellEnd"/>
            <w:r>
              <w:rPr>
                <w:rFonts w:ascii="Times New Roman" w:hAnsi="Times New Roman"/>
                <w:b/>
                <w:color w:val="FFFFFF"/>
                <w:sz w:val="24"/>
              </w:rPr>
              <w:t>. punktu “Vienkāršās zemskares zonas ugunis”</w:t>
            </w:r>
            <w:bookmarkEnd w:id="345"/>
          </w:p>
        </w:tc>
      </w:tr>
    </w:tbl>
    <w:p w14:paraId="2BB810DB" w14:textId="77777777" w:rsidR="00610598" w:rsidRPr="00610598" w:rsidRDefault="00610598" w:rsidP="00610598">
      <w:pPr>
        <w:jc w:val="both"/>
        <w:rPr>
          <w:rFonts w:ascii="Times New Roman" w:eastAsia="Calibri" w:hAnsi="Times New Roman" w:cs="Calibri"/>
          <w:noProof/>
          <w:sz w:val="24"/>
          <w:szCs w:val="5"/>
        </w:rPr>
      </w:pPr>
    </w:p>
    <w:p w14:paraId="4F6B6837" w14:textId="729983D3" w:rsidR="00610598" w:rsidRPr="00610598" w:rsidRDefault="0028307F" w:rsidP="0086205D">
      <w:pPr>
        <w:pStyle w:val="BodyText"/>
        <w:spacing w:before="0"/>
        <w:ind w:left="0" w:firstLine="0"/>
        <w:jc w:val="both"/>
        <w:rPr>
          <w:rFonts w:ascii="Times New Roman" w:hAnsi="Times New Roman"/>
          <w:noProof/>
          <w:sz w:val="24"/>
        </w:rPr>
      </w:pPr>
      <w:r>
        <w:rPr>
          <w:rFonts w:ascii="Times New Roman" w:hAnsi="Times New Roman"/>
          <w:sz w:val="24"/>
        </w:rPr>
        <w:t xml:space="preserve">a) Vienkāršo zemskares zonas </w:t>
      </w:r>
      <w:proofErr w:type="spellStart"/>
      <w:r>
        <w:rPr>
          <w:rFonts w:ascii="Times New Roman" w:hAnsi="Times New Roman"/>
          <w:sz w:val="24"/>
        </w:rPr>
        <w:t>uguņu</w:t>
      </w:r>
      <w:proofErr w:type="spellEnd"/>
      <w:r>
        <w:rPr>
          <w:rFonts w:ascii="Times New Roman" w:hAnsi="Times New Roman"/>
          <w:sz w:val="24"/>
        </w:rPr>
        <w:t xml:space="preserve"> mērķis ir uzlabot pilotu izpratni par situāciju visos redzamības apstākļos un palīdzēt pilotiem pieņemt lēmumu par to, vai sākt aiziešanu uz otro riņķi, ja gaisa kuģis nav nosēdināts līdz brīdim, kad ir sasniegts noteikts punkts uz skrejceļa.</w:t>
      </w:r>
    </w:p>
    <w:p w14:paraId="0C7020B0" w14:textId="030E48F3" w:rsidR="00610598" w:rsidRPr="0086205D" w:rsidRDefault="0028307F" w:rsidP="0086205D">
      <w:pPr>
        <w:pStyle w:val="BodyText"/>
        <w:spacing w:before="0"/>
        <w:ind w:left="0" w:firstLine="0"/>
        <w:jc w:val="both"/>
        <w:rPr>
          <w:rFonts w:ascii="Times New Roman" w:hAnsi="Times New Roman"/>
          <w:noProof/>
          <w:sz w:val="24"/>
        </w:rPr>
      </w:pPr>
      <w:r>
        <w:rPr>
          <w:rFonts w:ascii="Times New Roman" w:hAnsi="Times New Roman"/>
          <w:sz w:val="24"/>
        </w:rPr>
        <w:t xml:space="preserve">b) Piemērojamība. Izņemot gadījumus, kad zemskares zonas ugunis ir nodrošinātas saskaņā ar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ADR-DSN.M.695</w:t>
      </w:r>
      <w:proofErr w:type="spellEnd"/>
      <w:r>
        <w:rPr>
          <w:rFonts w:ascii="Times New Roman" w:hAnsi="Times New Roman"/>
          <w:sz w:val="24"/>
        </w:rPr>
        <w:t>. punktu, vienkāršās zemskares zonas ugunis ir jānodrošina uz skrejceļa, kura pieejas leņķis ir lielāks par 3,5 grādiem un/vai pieejamā nosēšanās distance apvienojumā ar citiem faktoriem palielina pārskrejas risku.</w:t>
      </w:r>
    </w:p>
    <w:p w14:paraId="44A2B882" w14:textId="77777777" w:rsidR="00610598" w:rsidRPr="00610598" w:rsidRDefault="00610598" w:rsidP="0086205D">
      <w:pPr>
        <w:pStyle w:val="BodyText"/>
        <w:spacing w:before="0"/>
        <w:ind w:left="0" w:firstLine="0"/>
        <w:jc w:val="both"/>
        <w:rPr>
          <w:rFonts w:ascii="Times New Roman" w:hAnsi="Times New Roman"/>
          <w:noProof/>
          <w:sz w:val="24"/>
        </w:rPr>
      </w:pPr>
    </w:p>
    <w:p w14:paraId="318D3263" w14:textId="2C9A7AB6" w:rsidR="00610598" w:rsidRDefault="0028307F" w:rsidP="0028307F">
      <w:pPr>
        <w:pStyle w:val="BodyText"/>
        <w:spacing w:before="0"/>
        <w:ind w:left="0" w:firstLine="0"/>
        <w:jc w:val="both"/>
        <w:rPr>
          <w:rFonts w:ascii="Times New Roman" w:hAnsi="Times New Roman"/>
          <w:noProof/>
          <w:sz w:val="24"/>
        </w:rPr>
      </w:pPr>
      <w:r>
        <w:rPr>
          <w:rFonts w:ascii="Times New Roman" w:hAnsi="Times New Roman"/>
          <w:sz w:val="24"/>
        </w:rPr>
        <w:t>c) Novietojums un izvietojums.</w:t>
      </w:r>
    </w:p>
    <w:p w14:paraId="160AE8B6" w14:textId="77777777" w:rsidR="0028307F" w:rsidRPr="00610598" w:rsidRDefault="0028307F" w:rsidP="0028307F">
      <w:pPr>
        <w:pStyle w:val="BodyText"/>
        <w:spacing w:before="0"/>
        <w:ind w:left="0" w:firstLine="0"/>
        <w:jc w:val="both"/>
        <w:rPr>
          <w:rFonts w:ascii="Times New Roman" w:hAnsi="Times New Roman"/>
          <w:noProof/>
          <w:sz w:val="24"/>
        </w:rPr>
      </w:pPr>
    </w:p>
    <w:p w14:paraId="10D2CDAB" w14:textId="6B177D71" w:rsidR="00610598" w:rsidRPr="00610598" w:rsidRDefault="0028307F" w:rsidP="0028307F">
      <w:pPr>
        <w:pStyle w:val="BodyText"/>
        <w:spacing w:before="0"/>
        <w:ind w:left="284" w:firstLine="0"/>
        <w:jc w:val="both"/>
        <w:rPr>
          <w:rFonts w:ascii="Times New Roman" w:hAnsi="Times New Roman"/>
          <w:noProof/>
          <w:sz w:val="24"/>
        </w:rPr>
      </w:pPr>
      <w:r>
        <w:rPr>
          <w:rFonts w:ascii="Times New Roman" w:hAnsi="Times New Roman"/>
          <w:sz w:val="24"/>
        </w:rPr>
        <w:t xml:space="preserve">1) Vienkāršās zemskares zonas ugunis ir jāveido kā </w:t>
      </w:r>
      <w:proofErr w:type="spellStart"/>
      <w:r>
        <w:rPr>
          <w:rFonts w:ascii="Times New Roman" w:hAnsi="Times New Roman"/>
          <w:sz w:val="24"/>
        </w:rPr>
        <w:t>uguņu</w:t>
      </w:r>
      <w:proofErr w:type="spellEnd"/>
      <w:r>
        <w:rPr>
          <w:rFonts w:ascii="Times New Roman" w:hAnsi="Times New Roman"/>
          <w:sz w:val="24"/>
        </w:rPr>
        <w:t xml:space="preserve"> pāris, kas novietots abpus skrejceļa ass līnijai 0,3 m aiz tālākās zemskares zonas marķējuma malas, raugoties nolaišanās virzienā.</w:t>
      </w:r>
    </w:p>
    <w:p w14:paraId="0228DA76" w14:textId="673DDF83" w:rsidR="00610598" w:rsidRPr="00610598" w:rsidRDefault="0028307F" w:rsidP="0028307F">
      <w:pPr>
        <w:pStyle w:val="BodyText"/>
        <w:spacing w:before="0"/>
        <w:ind w:left="284" w:firstLine="0"/>
        <w:jc w:val="both"/>
        <w:rPr>
          <w:rFonts w:ascii="Times New Roman" w:hAnsi="Times New Roman"/>
          <w:noProof/>
          <w:sz w:val="24"/>
        </w:rPr>
      </w:pPr>
      <w:r>
        <w:rPr>
          <w:rFonts w:ascii="Times New Roman" w:hAnsi="Times New Roman"/>
          <w:sz w:val="24"/>
        </w:rPr>
        <w:t xml:space="preserve">2) Sānu attālumam starp abu </w:t>
      </w:r>
      <w:proofErr w:type="spellStart"/>
      <w:r>
        <w:rPr>
          <w:rFonts w:ascii="Times New Roman" w:hAnsi="Times New Roman"/>
          <w:sz w:val="24"/>
        </w:rPr>
        <w:t>uguņu</w:t>
      </w:r>
      <w:proofErr w:type="spellEnd"/>
      <w:r>
        <w:rPr>
          <w:rFonts w:ascii="Times New Roman" w:hAnsi="Times New Roman"/>
          <w:sz w:val="24"/>
        </w:rPr>
        <w:t xml:space="preserve"> pāru iekšējām ugunīm ir jābūt vienādam ar sānu attālumu, kas izraudzīts zemskares zonas marķējumam.</w:t>
      </w:r>
    </w:p>
    <w:p w14:paraId="7451A353" w14:textId="78919137" w:rsidR="00610598" w:rsidRPr="00610598" w:rsidRDefault="0028307F" w:rsidP="0028307F">
      <w:pPr>
        <w:pStyle w:val="BodyText"/>
        <w:spacing w:before="0"/>
        <w:ind w:left="284" w:firstLine="0"/>
        <w:jc w:val="both"/>
        <w:rPr>
          <w:rFonts w:ascii="Times New Roman" w:hAnsi="Times New Roman"/>
          <w:noProof/>
          <w:sz w:val="24"/>
        </w:rPr>
      </w:pPr>
      <w:r>
        <w:rPr>
          <w:rFonts w:ascii="Times New Roman" w:hAnsi="Times New Roman"/>
          <w:sz w:val="24"/>
        </w:rPr>
        <w:t>3) Attālums starp ugunīm vienā pārī nedrīkst pārsniegt 1,5 m vai pusi no zemskares zonas marķējuma platuma, piemērojot lielāko no šiem attālumiem (skat. M-</w:t>
      </w:r>
      <w:proofErr w:type="spellStart"/>
      <w:r>
        <w:rPr>
          <w:rFonts w:ascii="Times New Roman" w:hAnsi="Times New Roman"/>
          <w:sz w:val="24"/>
        </w:rPr>
        <w:t>8.C</w:t>
      </w:r>
      <w:proofErr w:type="spellEnd"/>
      <w:r>
        <w:rPr>
          <w:rFonts w:ascii="Times New Roman" w:hAnsi="Times New Roman"/>
          <w:sz w:val="24"/>
        </w:rPr>
        <w:t> attēlu).</w:t>
      </w:r>
    </w:p>
    <w:p w14:paraId="7AF3ABC6" w14:textId="20E042FD" w:rsidR="00610598" w:rsidRDefault="0028307F" w:rsidP="0028307F">
      <w:pPr>
        <w:pStyle w:val="BodyText"/>
        <w:spacing w:before="0"/>
        <w:ind w:left="284" w:firstLine="0"/>
        <w:jc w:val="both"/>
        <w:rPr>
          <w:rFonts w:ascii="Times New Roman" w:hAnsi="Times New Roman"/>
          <w:noProof/>
          <w:sz w:val="24"/>
        </w:rPr>
      </w:pPr>
      <w:r>
        <w:rPr>
          <w:rFonts w:ascii="Times New Roman" w:hAnsi="Times New Roman"/>
          <w:sz w:val="24"/>
        </w:rPr>
        <w:t>4) Ja ar vienkāršajām zemskares zonas ugunīm ir aprīkots skrejceļš, kuram nav zemskares zonas marķējumu, vienkāršās zemskares zonas ugunis uzstāda vietā, kas nodrošina līdzvērtīgu zemskares zonas informāciju.</w:t>
      </w:r>
    </w:p>
    <w:p w14:paraId="56769B48" w14:textId="77777777" w:rsidR="0028307F" w:rsidRPr="00610598" w:rsidRDefault="0028307F" w:rsidP="0028307F">
      <w:pPr>
        <w:pStyle w:val="BodyText"/>
        <w:spacing w:before="0"/>
        <w:ind w:left="284" w:firstLine="0"/>
        <w:jc w:val="both"/>
        <w:rPr>
          <w:rFonts w:ascii="Times New Roman" w:hAnsi="Times New Roman"/>
          <w:noProof/>
          <w:sz w:val="24"/>
        </w:rPr>
      </w:pPr>
    </w:p>
    <w:p w14:paraId="7111CF2D" w14:textId="27A5B636" w:rsidR="00610598" w:rsidRDefault="0028307F" w:rsidP="0086205D">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d) Raksturojumi.</w:t>
      </w:r>
    </w:p>
    <w:p w14:paraId="3052BC8D" w14:textId="77777777" w:rsidR="0028307F" w:rsidRPr="00610598" w:rsidRDefault="0028307F" w:rsidP="0086205D">
      <w:pPr>
        <w:pStyle w:val="BodyText"/>
        <w:tabs>
          <w:tab w:val="left" w:pos="708"/>
        </w:tabs>
        <w:spacing w:before="0"/>
        <w:ind w:left="0" w:firstLine="0"/>
        <w:jc w:val="both"/>
        <w:rPr>
          <w:rFonts w:ascii="Times New Roman" w:hAnsi="Times New Roman"/>
          <w:noProof/>
          <w:sz w:val="24"/>
        </w:rPr>
      </w:pPr>
    </w:p>
    <w:p w14:paraId="5345E21D" w14:textId="07FBC955" w:rsidR="00610598" w:rsidRPr="00610598" w:rsidRDefault="0028307F" w:rsidP="0028307F">
      <w:pPr>
        <w:pStyle w:val="BodyText"/>
        <w:spacing w:before="0"/>
        <w:ind w:left="284" w:firstLine="0"/>
        <w:jc w:val="both"/>
        <w:rPr>
          <w:rFonts w:ascii="Times New Roman" w:hAnsi="Times New Roman"/>
          <w:noProof/>
          <w:sz w:val="24"/>
        </w:rPr>
      </w:pPr>
      <w:r>
        <w:rPr>
          <w:rFonts w:ascii="Times New Roman" w:hAnsi="Times New Roman"/>
          <w:sz w:val="24"/>
        </w:rPr>
        <w:t>1) Vienkāršajām zemskares zonas ugunīm ir jābūt pastāvīga izstarojuma vienvirziena ugunīm, kas izstaro maināmas intensitātes baltu gaismu un ir uzstādītas tā, lai tās būtu redzamas pilotam, kurš veic nosēšanos uz skrejceļa pieejas virzienā.</w:t>
      </w:r>
    </w:p>
    <w:p w14:paraId="3B005A9C" w14:textId="5A1949B4" w:rsidR="00610598" w:rsidRPr="00610598" w:rsidRDefault="0028307F" w:rsidP="0028307F">
      <w:pPr>
        <w:pStyle w:val="BodyText"/>
        <w:spacing w:before="0"/>
        <w:ind w:left="284" w:firstLine="0"/>
        <w:jc w:val="both"/>
        <w:rPr>
          <w:rFonts w:ascii="Times New Roman" w:hAnsi="Times New Roman"/>
          <w:noProof/>
          <w:sz w:val="24"/>
        </w:rPr>
      </w:pPr>
      <w:r>
        <w:rPr>
          <w:rFonts w:ascii="Times New Roman" w:hAnsi="Times New Roman"/>
          <w:sz w:val="24"/>
        </w:rPr>
        <w:t xml:space="preserve">2) Vienkāršo zemskares zonas </w:t>
      </w:r>
      <w:proofErr w:type="spellStart"/>
      <w:r>
        <w:rPr>
          <w:rFonts w:ascii="Times New Roman" w:hAnsi="Times New Roman"/>
          <w:sz w:val="24"/>
        </w:rPr>
        <w:t>uguņu</w:t>
      </w:r>
      <w:proofErr w:type="spellEnd"/>
      <w:r>
        <w:rPr>
          <w:rFonts w:ascii="Times New Roman" w:hAnsi="Times New Roman"/>
          <w:sz w:val="24"/>
        </w:rPr>
        <w:t xml:space="preserve"> raksturojumiem jāatbilst specifikācijām, kas noteiktas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ADR-DSN.U.940</w:t>
      </w:r>
      <w:proofErr w:type="spellEnd"/>
      <w:r>
        <w:rPr>
          <w:rFonts w:ascii="Times New Roman" w:hAnsi="Times New Roman"/>
          <w:sz w:val="24"/>
        </w:rPr>
        <w:t>. punktu U-9. attēlā.</w:t>
      </w:r>
    </w:p>
    <w:p w14:paraId="17A0F7FA" w14:textId="419BC13C" w:rsidR="00610598" w:rsidRPr="00610598" w:rsidRDefault="0028307F" w:rsidP="0028307F">
      <w:pPr>
        <w:pStyle w:val="BodyText"/>
        <w:spacing w:before="0"/>
        <w:ind w:left="284" w:firstLine="0"/>
        <w:jc w:val="both"/>
        <w:rPr>
          <w:rFonts w:ascii="Times New Roman" w:hAnsi="Times New Roman"/>
          <w:noProof/>
          <w:sz w:val="24"/>
        </w:rPr>
      </w:pPr>
      <w:r>
        <w:rPr>
          <w:rFonts w:ascii="Times New Roman" w:hAnsi="Times New Roman"/>
          <w:sz w:val="24"/>
        </w:rPr>
        <w:t xml:space="preserve">3) Vienkāršo zemskares zonas </w:t>
      </w:r>
      <w:proofErr w:type="spellStart"/>
      <w:r>
        <w:rPr>
          <w:rFonts w:ascii="Times New Roman" w:hAnsi="Times New Roman"/>
          <w:sz w:val="24"/>
        </w:rPr>
        <w:t>uguņu</w:t>
      </w:r>
      <w:proofErr w:type="spellEnd"/>
      <w:r>
        <w:rPr>
          <w:rFonts w:ascii="Times New Roman" w:hAnsi="Times New Roman"/>
          <w:sz w:val="24"/>
        </w:rPr>
        <w:t xml:space="preserve"> hromatismam jāatbilst specifikācijām, kas noteiktas attiecīgi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ADR-DSN.U.930</w:t>
      </w:r>
      <w:proofErr w:type="spellEnd"/>
      <w:r>
        <w:rPr>
          <w:rFonts w:ascii="Times New Roman" w:hAnsi="Times New Roman"/>
          <w:sz w:val="24"/>
        </w:rPr>
        <w:t>. punktu un U-</w:t>
      </w:r>
      <w:proofErr w:type="spellStart"/>
      <w:r>
        <w:rPr>
          <w:rFonts w:ascii="Times New Roman" w:hAnsi="Times New Roman"/>
          <w:sz w:val="24"/>
        </w:rPr>
        <w:t>1.A</w:t>
      </w:r>
      <w:proofErr w:type="spellEnd"/>
      <w:r>
        <w:rPr>
          <w:rFonts w:ascii="Times New Roman" w:hAnsi="Times New Roman"/>
          <w:sz w:val="24"/>
        </w:rPr>
        <w:t xml:space="preserve"> vai U-</w:t>
      </w:r>
      <w:proofErr w:type="spellStart"/>
      <w:r>
        <w:rPr>
          <w:rFonts w:ascii="Times New Roman" w:hAnsi="Times New Roman"/>
          <w:sz w:val="24"/>
        </w:rPr>
        <w:t>1.B</w:t>
      </w:r>
      <w:proofErr w:type="spellEnd"/>
      <w:r>
        <w:rPr>
          <w:rFonts w:ascii="Times New Roman" w:hAnsi="Times New Roman"/>
          <w:sz w:val="24"/>
        </w:rPr>
        <w:t> attēlā.</w:t>
      </w:r>
    </w:p>
    <w:p w14:paraId="1555FB7A" w14:textId="77777777" w:rsidR="00610598" w:rsidRPr="00610598" w:rsidRDefault="00610598" w:rsidP="00610598">
      <w:pPr>
        <w:jc w:val="both"/>
        <w:rPr>
          <w:rFonts w:ascii="Times New Roman" w:eastAsia="Calibri" w:hAnsi="Times New Roman" w:cs="Calibri"/>
          <w:noProof/>
          <w:sz w:val="24"/>
          <w:szCs w:val="9"/>
        </w:rPr>
      </w:pPr>
    </w:p>
    <w:p w14:paraId="1E9D4001" w14:textId="7AE64927" w:rsidR="00610598" w:rsidRPr="00610598" w:rsidRDefault="007727B2" w:rsidP="00610598">
      <w:pPr>
        <w:jc w:val="both"/>
        <w:rPr>
          <w:rFonts w:ascii="Times New Roman" w:eastAsia="Calibri" w:hAnsi="Times New Roman" w:cs="Calibri"/>
          <w:noProof/>
          <w:sz w:val="24"/>
          <w:szCs w:val="20"/>
        </w:rPr>
      </w:pPr>
      <w:r w:rsidRPr="001B061C">
        <w:rPr>
          <w:rFonts w:ascii="Times New Roman" w:hAnsi="Times New Roman" w:cs="Times New Roman"/>
          <w:noProof/>
          <w:sz w:val="24"/>
        </w:rPr>
        <w:lastRenderedPageBreak/>
        <w:drawing>
          <wp:inline distT="0" distB="0" distL="0" distR="0" wp14:anchorId="6F914F35" wp14:editId="298FFFC4">
            <wp:extent cx="5642187" cy="3059889"/>
            <wp:effectExtent l="0" t="0" r="0" b="7620"/>
            <wp:docPr id="66" name="Picture 6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Diagram&#10;&#10;Description automatically generate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651709" cy="3065053"/>
                    </a:xfrm>
                    <a:prstGeom prst="rect">
                      <a:avLst/>
                    </a:prstGeom>
                    <a:noFill/>
                    <a:ln>
                      <a:noFill/>
                    </a:ln>
                  </pic:spPr>
                </pic:pic>
              </a:graphicData>
            </a:graphic>
          </wp:inline>
        </w:drawing>
      </w:r>
    </w:p>
    <w:p w14:paraId="11AD212F" w14:textId="32B03E76" w:rsidR="00610598" w:rsidRDefault="00610598" w:rsidP="00610598">
      <w:pPr>
        <w:jc w:val="both"/>
        <w:rPr>
          <w:rFonts w:ascii="Times New Roman" w:hAnsi="Times New Roman"/>
          <w:b/>
          <w:i/>
          <w:noProof/>
          <w:sz w:val="24"/>
        </w:rPr>
      </w:pPr>
      <w:r>
        <w:rPr>
          <w:rFonts w:ascii="Times New Roman" w:hAnsi="Times New Roman"/>
          <w:b/>
          <w:i/>
          <w:sz w:val="24"/>
        </w:rPr>
        <w:t>M-</w:t>
      </w:r>
      <w:proofErr w:type="spellStart"/>
      <w:r>
        <w:rPr>
          <w:rFonts w:ascii="Times New Roman" w:hAnsi="Times New Roman"/>
          <w:b/>
          <w:i/>
          <w:sz w:val="24"/>
        </w:rPr>
        <w:t>8.C</w:t>
      </w:r>
      <w:proofErr w:type="spellEnd"/>
      <w:r>
        <w:rPr>
          <w:rFonts w:ascii="Times New Roman" w:hAnsi="Times New Roman"/>
          <w:b/>
          <w:i/>
          <w:sz w:val="24"/>
        </w:rPr>
        <w:t> attēls. Vienkāršās zemskares zonas ugunis</w:t>
      </w:r>
    </w:p>
    <w:p w14:paraId="3140FF76" w14:textId="77777777" w:rsidR="0086205D" w:rsidRPr="00610598" w:rsidRDefault="0086205D" w:rsidP="00610598">
      <w:pPr>
        <w:jc w:val="both"/>
        <w:rPr>
          <w:rFonts w:ascii="Times New Roman" w:hAnsi="Times New Roman"/>
          <w:b/>
          <w:i/>
          <w:noProof/>
          <w:sz w:val="24"/>
        </w:rPr>
      </w:pPr>
    </w:p>
    <w:p w14:paraId="3B59B5C8" w14:textId="77777777" w:rsidR="0086205D"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39DED21B" w14:textId="20461328"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/4]</w:t>
      </w:r>
    </w:p>
    <w:p w14:paraId="1C5F4326" w14:textId="77777777" w:rsidR="00D0776B" w:rsidRPr="00610598" w:rsidRDefault="00D0776B" w:rsidP="00610598">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9814AF" w:rsidRPr="00610598" w14:paraId="00BC92DF" w14:textId="77777777" w:rsidTr="00FD4375">
        <w:trPr>
          <w:trHeight w:val="266"/>
        </w:trPr>
        <w:tc>
          <w:tcPr>
            <w:tcW w:w="9065" w:type="dxa"/>
            <w:shd w:val="clear" w:color="auto" w:fill="16CC7E"/>
          </w:tcPr>
          <w:p w14:paraId="518BF180" w14:textId="581FA883" w:rsidR="009814AF" w:rsidRPr="00610598" w:rsidRDefault="00D0776B" w:rsidP="00FD4375">
            <w:pPr>
              <w:pStyle w:val="Heading2"/>
              <w:rPr>
                <w:rFonts w:ascii="Times New Roman" w:hAnsi="Times New Roman" w:cs="Times New Roman"/>
                <w:b/>
                <w:bCs/>
                <w:noProof/>
                <w:color w:val="FFFFFF" w:themeColor="background1"/>
                <w:sz w:val="24"/>
                <w:szCs w:val="24"/>
              </w:rPr>
            </w:pPr>
            <w:bookmarkStart w:id="346" w:name="_Toc121839242"/>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ADR-DSN.M.696</w:t>
            </w:r>
            <w:proofErr w:type="spellEnd"/>
            <w:r>
              <w:rPr>
                <w:rFonts w:ascii="Times New Roman" w:hAnsi="Times New Roman"/>
                <w:b/>
                <w:color w:val="FFFFFF" w:themeColor="background1"/>
                <w:sz w:val="24"/>
              </w:rPr>
              <w:t>. punktu “Vienkāršās zemskares zonas ugunis”</w:t>
            </w:r>
            <w:bookmarkEnd w:id="346"/>
          </w:p>
        </w:tc>
      </w:tr>
    </w:tbl>
    <w:p w14:paraId="37DE61E1" w14:textId="77777777" w:rsidR="00610598" w:rsidRPr="00610598" w:rsidRDefault="00610598" w:rsidP="00610598">
      <w:pPr>
        <w:jc w:val="both"/>
        <w:rPr>
          <w:rFonts w:ascii="Times New Roman" w:eastAsia="Calibri" w:hAnsi="Times New Roman" w:cs="Calibri"/>
          <w:noProof/>
          <w:sz w:val="24"/>
          <w:szCs w:val="5"/>
        </w:rPr>
      </w:pPr>
    </w:p>
    <w:p w14:paraId="695DCD60" w14:textId="25C6FC7E" w:rsidR="00610598" w:rsidRDefault="00610598" w:rsidP="00610598">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 Vienkāršo zemskares zonas </w:t>
      </w:r>
      <w:proofErr w:type="spellStart"/>
      <w:r>
        <w:rPr>
          <w:rFonts w:ascii="Times New Roman" w:hAnsi="Times New Roman"/>
          <w:sz w:val="24"/>
        </w:rPr>
        <w:t>uguņu</w:t>
      </w:r>
      <w:proofErr w:type="spellEnd"/>
      <w:r>
        <w:rPr>
          <w:rFonts w:ascii="Times New Roman" w:hAnsi="Times New Roman"/>
          <w:sz w:val="24"/>
        </w:rPr>
        <w:t xml:space="preserve"> elektroapgāde ir jānodrošina no atsevišķas barošanas ķēdes, kas netiek izmantota citām skrejceļa ugunīm, lai tās varētu izmantot arī tad, kad citas ugunis ir izslēgtas.</w:t>
      </w:r>
    </w:p>
    <w:p w14:paraId="3BD87BB5" w14:textId="77777777" w:rsidR="0086205D" w:rsidRPr="00610598" w:rsidRDefault="0086205D" w:rsidP="00610598">
      <w:pPr>
        <w:pStyle w:val="BodyText"/>
        <w:tabs>
          <w:tab w:val="left" w:pos="707"/>
        </w:tabs>
        <w:spacing w:before="0"/>
        <w:ind w:left="0" w:firstLine="0"/>
        <w:jc w:val="both"/>
        <w:rPr>
          <w:rFonts w:ascii="Times New Roman" w:hAnsi="Times New Roman"/>
          <w:noProof/>
          <w:sz w:val="24"/>
        </w:rPr>
      </w:pPr>
    </w:p>
    <w:p w14:paraId="4E9CD782" w14:textId="77777777"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14A07193" w14:textId="77777777" w:rsidR="0086205D" w:rsidRPr="00610598" w:rsidRDefault="0086205D" w:rsidP="00610598">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86205D" w:rsidRPr="00610598" w14:paraId="7989A1DE" w14:textId="77777777" w:rsidTr="00FD4375">
        <w:trPr>
          <w:trHeight w:val="266"/>
        </w:trPr>
        <w:tc>
          <w:tcPr>
            <w:tcW w:w="9065" w:type="dxa"/>
            <w:shd w:val="clear" w:color="auto" w:fill="212E63"/>
          </w:tcPr>
          <w:p w14:paraId="7B0E957C" w14:textId="43D4B78F" w:rsidR="0086205D" w:rsidRPr="00610598" w:rsidRDefault="00D0776B" w:rsidP="00FD4375">
            <w:pPr>
              <w:pStyle w:val="Heading2"/>
              <w:rPr>
                <w:rFonts w:ascii="Times New Roman" w:hAnsi="Times New Roman" w:cs="Times New Roman"/>
                <w:b/>
                <w:noProof/>
                <w:color w:val="FFFFFF"/>
                <w:sz w:val="24"/>
                <w:szCs w:val="18"/>
              </w:rPr>
            </w:pPr>
            <w:bookmarkStart w:id="347" w:name="_Toc121839243"/>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ADR-DSN.M.700</w:t>
            </w:r>
            <w:proofErr w:type="spellEnd"/>
            <w:r>
              <w:rPr>
                <w:rFonts w:ascii="Times New Roman" w:hAnsi="Times New Roman"/>
                <w:b/>
                <w:color w:val="FFFFFF"/>
                <w:sz w:val="24"/>
              </w:rPr>
              <w:t>. punktu “Ātras nobraukšanas manevrēšanas ceļa indikatora ugunis (</w:t>
            </w:r>
            <w:proofErr w:type="spellStart"/>
            <w:r>
              <w:rPr>
                <w:rFonts w:ascii="Times New Roman" w:hAnsi="Times New Roman"/>
                <w:b/>
                <w:i/>
                <w:iCs/>
                <w:color w:val="FFFFFF"/>
                <w:sz w:val="24"/>
              </w:rPr>
              <w:t>RETIL</w:t>
            </w:r>
            <w:proofErr w:type="spellEnd"/>
            <w:r>
              <w:rPr>
                <w:rFonts w:ascii="Times New Roman" w:hAnsi="Times New Roman"/>
                <w:b/>
                <w:color w:val="FFFFFF"/>
                <w:sz w:val="24"/>
              </w:rPr>
              <w:t>)”</w:t>
            </w:r>
            <w:bookmarkEnd w:id="347"/>
          </w:p>
        </w:tc>
      </w:tr>
    </w:tbl>
    <w:p w14:paraId="767A0B9E" w14:textId="77777777" w:rsidR="00610598" w:rsidRPr="00610598" w:rsidRDefault="00610598" w:rsidP="00610598">
      <w:pPr>
        <w:jc w:val="both"/>
        <w:rPr>
          <w:rFonts w:ascii="Times New Roman" w:eastAsia="Calibri" w:hAnsi="Times New Roman" w:cs="Calibri"/>
          <w:noProof/>
          <w:sz w:val="24"/>
          <w:szCs w:val="5"/>
        </w:rPr>
      </w:pPr>
    </w:p>
    <w:p w14:paraId="431CB584" w14:textId="3C5EEF08" w:rsidR="00610598" w:rsidRDefault="0028307F" w:rsidP="0028307F">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Piemērojamība.</w:t>
      </w:r>
    </w:p>
    <w:p w14:paraId="01F47FA7" w14:textId="77777777" w:rsidR="0028307F" w:rsidRPr="00610598" w:rsidRDefault="0028307F" w:rsidP="0028307F">
      <w:pPr>
        <w:pStyle w:val="BodyText"/>
        <w:tabs>
          <w:tab w:val="left" w:pos="708"/>
        </w:tabs>
        <w:spacing w:before="0"/>
        <w:ind w:left="0" w:firstLine="0"/>
        <w:jc w:val="both"/>
        <w:rPr>
          <w:rFonts w:ascii="Times New Roman" w:hAnsi="Times New Roman"/>
          <w:noProof/>
          <w:sz w:val="24"/>
        </w:rPr>
      </w:pPr>
    </w:p>
    <w:p w14:paraId="3F6C7261" w14:textId="3BFB57DD" w:rsidR="00610598" w:rsidRPr="00610598" w:rsidRDefault="0028307F" w:rsidP="0028307F">
      <w:pPr>
        <w:pStyle w:val="BodyText"/>
        <w:spacing w:before="0"/>
        <w:ind w:left="284" w:firstLine="0"/>
        <w:jc w:val="both"/>
        <w:rPr>
          <w:rFonts w:ascii="Times New Roman" w:hAnsi="Times New Roman"/>
          <w:noProof/>
          <w:sz w:val="24"/>
        </w:rPr>
      </w:pPr>
      <w:r>
        <w:rPr>
          <w:rFonts w:ascii="Times New Roman" w:hAnsi="Times New Roman"/>
          <w:sz w:val="24"/>
        </w:rPr>
        <w:t xml:space="preserve">1) Tas, ka ir izklāstītas </w:t>
      </w:r>
      <w:proofErr w:type="spellStart"/>
      <w:r>
        <w:rPr>
          <w:rFonts w:ascii="Times New Roman" w:hAnsi="Times New Roman"/>
          <w:i/>
          <w:iCs/>
          <w:sz w:val="24"/>
        </w:rPr>
        <w:t>RETIL</w:t>
      </w:r>
      <w:proofErr w:type="spellEnd"/>
      <w:r>
        <w:rPr>
          <w:rFonts w:ascii="Times New Roman" w:hAnsi="Times New Roman"/>
          <w:sz w:val="24"/>
        </w:rPr>
        <w:t xml:space="preserve"> specifikācijas, nenozīmē to, ka </w:t>
      </w:r>
      <w:proofErr w:type="spellStart"/>
      <w:r>
        <w:rPr>
          <w:rFonts w:ascii="Times New Roman" w:hAnsi="Times New Roman"/>
          <w:i/>
          <w:iCs/>
          <w:sz w:val="24"/>
        </w:rPr>
        <w:t>RETIL</w:t>
      </w:r>
      <w:proofErr w:type="spellEnd"/>
      <w:r>
        <w:rPr>
          <w:rFonts w:ascii="Times New Roman" w:hAnsi="Times New Roman"/>
          <w:i/>
          <w:iCs/>
          <w:sz w:val="24"/>
        </w:rPr>
        <w:t xml:space="preserve"> </w:t>
      </w:r>
      <w:r>
        <w:rPr>
          <w:rFonts w:ascii="Times New Roman" w:hAnsi="Times New Roman"/>
          <w:sz w:val="24"/>
        </w:rPr>
        <w:t>ir obligāti jānodrošina lidlaukā.</w:t>
      </w:r>
    </w:p>
    <w:p w14:paraId="3E6CBC85" w14:textId="6072F22C" w:rsidR="00610598" w:rsidRDefault="0028307F" w:rsidP="0028307F">
      <w:pPr>
        <w:pStyle w:val="BodyText"/>
        <w:spacing w:before="0"/>
        <w:ind w:left="284" w:firstLine="0"/>
        <w:jc w:val="both"/>
        <w:rPr>
          <w:rFonts w:ascii="Times New Roman" w:hAnsi="Times New Roman"/>
          <w:noProof/>
          <w:sz w:val="24"/>
        </w:rPr>
      </w:pPr>
      <w:r>
        <w:rPr>
          <w:rFonts w:ascii="Times New Roman" w:hAnsi="Times New Roman"/>
          <w:sz w:val="24"/>
        </w:rPr>
        <w:t xml:space="preserve">2) Ja </w:t>
      </w:r>
      <w:proofErr w:type="spellStart"/>
      <w:r>
        <w:rPr>
          <w:rFonts w:ascii="Times New Roman" w:hAnsi="Times New Roman"/>
          <w:i/>
          <w:iCs/>
          <w:sz w:val="24"/>
        </w:rPr>
        <w:t>RETIL</w:t>
      </w:r>
      <w:proofErr w:type="spellEnd"/>
      <w:r>
        <w:rPr>
          <w:rFonts w:ascii="Times New Roman" w:hAnsi="Times New Roman"/>
          <w:sz w:val="24"/>
        </w:rPr>
        <w:t xml:space="preserve"> ir uzstādītas, to mērķis ir sniegt pilotiem informāciju par atlikušo attālumu līdz tuvākajam ātras nobraukšanas manevrēšanas ceļam uz skrejceļa, lai uzlabotu pilotu izpratni par situāciju ierobežotas redzamības apstākļos un ļautu pilotiem bremzēt, efektīvāk samazinot ātrumu posmā pēc zemskares, kā arī skrejceļa izejā.</w:t>
      </w:r>
    </w:p>
    <w:p w14:paraId="34C175AD" w14:textId="77777777" w:rsidR="0028307F" w:rsidRPr="00610598" w:rsidRDefault="0028307F" w:rsidP="0028307F">
      <w:pPr>
        <w:pStyle w:val="BodyText"/>
        <w:spacing w:before="0"/>
        <w:ind w:left="284" w:firstLine="0"/>
        <w:jc w:val="both"/>
        <w:rPr>
          <w:rFonts w:ascii="Times New Roman" w:hAnsi="Times New Roman"/>
          <w:noProof/>
          <w:sz w:val="24"/>
        </w:rPr>
      </w:pPr>
    </w:p>
    <w:p w14:paraId="6C890684" w14:textId="7271F4D3" w:rsidR="00610598" w:rsidRDefault="0028307F" w:rsidP="0086205D">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Novietojums.</w:t>
      </w:r>
    </w:p>
    <w:p w14:paraId="18CA2902" w14:textId="77777777" w:rsidR="0028307F" w:rsidRPr="00610598" w:rsidRDefault="0028307F" w:rsidP="0086205D">
      <w:pPr>
        <w:pStyle w:val="BodyText"/>
        <w:tabs>
          <w:tab w:val="left" w:pos="708"/>
        </w:tabs>
        <w:spacing w:before="0"/>
        <w:ind w:left="0" w:firstLine="0"/>
        <w:jc w:val="both"/>
        <w:rPr>
          <w:rFonts w:ascii="Times New Roman" w:hAnsi="Times New Roman"/>
          <w:noProof/>
          <w:sz w:val="24"/>
        </w:rPr>
      </w:pPr>
    </w:p>
    <w:p w14:paraId="5FCBEBBD" w14:textId="2B84C54A" w:rsidR="00610598" w:rsidRPr="00610598" w:rsidRDefault="0028307F" w:rsidP="0028307F">
      <w:pPr>
        <w:pStyle w:val="BodyText"/>
        <w:spacing w:before="0"/>
        <w:ind w:left="284" w:firstLine="0"/>
        <w:jc w:val="both"/>
        <w:rPr>
          <w:rFonts w:ascii="Times New Roman" w:hAnsi="Times New Roman"/>
          <w:noProof/>
          <w:sz w:val="24"/>
        </w:rPr>
      </w:pPr>
      <w:r>
        <w:rPr>
          <w:rFonts w:ascii="Times New Roman" w:hAnsi="Times New Roman"/>
          <w:sz w:val="24"/>
        </w:rPr>
        <w:t xml:space="preserve">1) </w:t>
      </w:r>
      <w:proofErr w:type="spellStart"/>
      <w:r>
        <w:rPr>
          <w:rFonts w:ascii="Times New Roman" w:hAnsi="Times New Roman"/>
          <w:i/>
          <w:iCs/>
          <w:sz w:val="24"/>
        </w:rPr>
        <w:t>RETIL</w:t>
      </w:r>
      <w:proofErr w:type="spellEnd"/>
      <w:r>
        <w:rPr>
          <w:rFonts w:ascii="Times New Roman" w:hAnsi="Times New Roman"/>
          <w:sz w:val="24"/>
        </w:rPr>
        <w:t xml:space="preserve"> ir jābūt novietotām uz skrejceļa tajā pašā skrejceļa ass līnijas pusē, kur atrodas saistītais ātras nobraukšanas manevrēšanas ceļš. Ugunis jānovieto 2 m attālumā viena no otras, un uguns, kas atrodas vistuvāk skrejceļa ass līnijai, jānovieto 2 m attālumā no skrejceļa ass līnijas.</w:t>
      </w:r>
    </w:p>
    <w:p w14:paraId="0600BE33" w14:textId="610031C4" w:rsidR="00610598" w:rsidRDefault="0028307F" w:rsidP="0028307F">
      <w:pPr>
        <w:pStyle w:val="BodyText"/>
        <w:spacing w:before="0"/>
        <w:ind w:left="284" w:firstLine="0"/>
        <w:jc w:val="both"/>
        <w:rPr>
          <w:rFonts w:ascii="Times New Roman" w:hAnsi="Times New Roman"/>
          <w:noProof/>
          <w:sz w:val="24"/>
        </w:rPr>
      </w:pPr>
      <w:r>
        <w:rPr>
          <w:rFonts w:ascii="Times New Roman" w:hAnsi="Times New Roman"/>
          <w:sz w:val="24"/>
        </w:rPr>
        <w:t xml:space="preserve">2) Ja skrejceļam ir vairāki ātras nobraukšanas manevrēšanas ceļi, </w:t>
      </w:r>
      <w:proofErr w:type="spellStart"/>
      <w:r>
        <w:rPr>
          <w:rFonts w:ascii="Times New Roman" w:hAnsi="Times New Roman"/>
          <w:i/>
          <w:iCs/>
          <w:sz w:val="24"/>
        </w:rPr>
        <w:t>RETIL</w:t>
      </w:r>
      <w:proofErr w:type="spellEnd"/>
      <w:r>
        <w:rPr>
          <w:rFonts w:ascii="Times New Roman" w:hAnsi="Times New Roman"/>
          <w:sz w:val="24"/>
        </w:rPr>
        <w:t xml:space="preserve"> grupas katrai šādai izejai nedrīkst savstarpēji pārklāties, kad tās tiek izmantotas.</w:t>
      </w:r>
    </w:p>
    <w:p w14:paraId="5F821028" w14:textId="77777777" w:rsidR="0028307F" w:rsidRPr="0086205D" w:rsidRDefault="0028307F" w:rsidP="0086205D">
      <w:pPr>
        <w:pStyle w:val="BodyText"/>
        <w:tabs>
          <w:tab w:val="left" w:pos="1275"/>
        </w:tabs>
        <w:spacing w:before="0"/>
        <w:ind w:left="0" w:firstLine="0"/>
        <w:jc w:val="both"/>
        <w:rPr>
          <w:rFonts w:ascii="Times New Roman" w:hAnsi="Times New Roman"/>
          <w:noProof/>
          <w:sz w:val="24"/>
        </w:rPr>
      </w:pPr>
    </w:p>
    <w:p w14:paraId="658D6D10" w14:textId="7BBA081F" w:rsidR="00610598" w:rsidRDefault="0028307F" w:rsidP="0086205D">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Raksturojumi.</w:t>
      </w:r>
    </w:p>
    <w:p w14:paraId="40D0779B" w14:textId="77777777" w:rsidR="0028307F" w:rsidRPr="00610598" w:rsidRDefault="0028307F" w:rsidP="0086205D">
      <w:pPr>
        <w:pStyle w:val="BodyText"/>
        <w:tabs>
          <w:tab w:val="left" w:pos="708"/>
        </w:tabs>
        <w:spacing w:before="0"/>
        <w:ind w:left="0" w:firstLine="0"/>
        <w:jc w:val="both"/>
        <w:rPr>
          <w:rFonts w:ascii="Times New Roman" w:hAnsi="Times New Roman"/>
          <w:noProof/>
          <w:sz w:val="24"/>
        </w:rPr>
      </w:pPr>
    </w:p>
    <w:p w14:paraId="7D9DE40A" w14:textId="72BBA333" w:rsidR="00610598" w:rsidRPr="00610598" w:rsidRDefault="0028307F" w:rsidP="0028307F">
      <w:pPr>
        <w:pStyle w:val="BodyText"/>
        <w:spacing w:before="0"/>
        <w:ind w:left="284" w:firstLine="0"/>
        <w:jc w:val="both"/>
        <w:rPr>
          <w:rFonts w:ascii="Times New Roman" w:hAnsi="Times New Roman"/>
          <w:noProof/>
          <w:sz w:val="24"/>
        </w:rPr>
      </w:pPr>
      <w:r>
        <w:rPr>
          <w:rFonts w:ascii="Times New Roman" w:hAnsi="Times New Roman"/>
          <w:sz w:val="24"/>
        </w:rPr>
        <w:t xml:space="preserve">1) </w:t>
      </w:r>
      <w:proofErr w:type="spellStart"/>
      <w:r>
        <w:rPr>
          <w:rFonts w:ascii="Times New Roman" w:hAnsi="Times New Roman"/>
          <w:i/>
          <w:iCs/>
          <w:sz w:val="24"/>
        </w:rPr>
        <w:t>RETIL</w:t>
      </w:r>
      <w:proofErr w:type="spellEnd"/>
      <w:r>
        <w:rPr>
          <w:rFonts w:ascii="Times New Roman" w:hAnsi="Times New Roman"/>
          <w:sz w:val="24"/>
        </w:rPr>
        <w:t xml:space="preserve"> ir pastāvīga izstarojuma ugunis, un šādu </w:t>
      </w:r>
      <w:proofErr w:type="spellStart"/>
      <w:r>
        <w:rPr>
          <w:rFonts w:ascii="Times New Roman" w:hAnsi="Times New Roman"/>
          <w:sz w:val="24"/>
        </w:rPr>
        <w:t>uguņu</w:t>
      </w:r>
      <w:proofErr w:type="spellEnd"/>
      <w:r>
        <w:rPr>
          <w:rFonts w:ascii="Times New Roman" w:hAnsi="Times New Roman"/>
          <w:sz w:val="24"/>
        </w:rPr>
        <w:t xml:space="preserve"> grupu veido dzeltenas gaismas vienvirziena ugunis, kas uzstādītas uz skrejceļa blakus ass līnijai. Ugunis novieto “3-2-1” secībā 100 m intervālos pirms ātras manevrēšanas ceļa ass līnijas saskares punkta.</w:t>
      </w:r>
    </w:p>
    <w:p w14:paraId="2D423CAF" w14:textId="3777570D" w:rsidR="00610598" w:rsidRPr="00610598" w:rsidRDefault="0028307F" w:rsidP="0028307F">
      <w:pPr>
        <w:pStyle w:val="BodyText"/>
        <w:spacing w:before="0"/>
        <w:ind w:left="284" w:firstLine="0"/>
        <w:jc w:val="both"/>
        <w:rPr>
          <w:rFonts w:ascii="Times New Roman" w:hAnsi="Times New Roman"/>
          <w:noProof/>
          <w:sz w:val="24"/>
        </w:rPr>
      </w:pPr>
      <w:r>
        <w:rPr>
          <w:rFonts w:ascii="Times New Roman" w:hAnsi="Times New Roman"/>
          <w:sz w:val="24"/>
        </w:rPr>
        <w:t xml:space="preserve">2) </w:t>
      </w:r>
      <w:proofErr w:type="spellStart"/>
      <w:r>
        <w:rPr>
          <w:rFonts w:ascii="Times New Roman" w:hAnsi="Times New Roman"/>
          <w:i/>
          <w:iCs/>
          <w:sz w:val="24"/>
        </w:rPr>
        <w:t>RETIL</w:t>
      </w:r>
      <w:proofErr w:type="spellEnd"/>
      <w:r>
        <w:rPr>
          <w:rFonts w:ascii="Times New Roman" w:hAnsi="Times New Roman"/>
          <w:sz w:val="24"/>
        </w:rPr>
        <w:t xml:space="preserve"> elektroapgāde ir jānodrošina no atsevišķas barošanas ķēdes, kas netiek izmantota citām skrejceļa ugunīm, lai tās varētu izmantot arī tad, kad citas ugunis ir izslēgtas.</w:t>
      </w:r>
    </w:p>
    <w:p w14:paraId="611ED286" w14:textId="2EF5DC4F" w:rsidR="00610598" w:rsidRPr="00610598" w:rsidRDefault="0028307F" w:rsidP="0028307F">
      <w:pPr>
        <w:pStyle w:val="BodyText"/>
        <w:spacing w:before="0"/>
        <w:ind w:left="284" w:firstLine="0"/>
        <w:jc w:val="both"/>
        <w:rPr>
          <w:rFonts w:ascii="Times New Roman" w:hAnsi="Times New Roman"/>
          <w:noProof/>
          <w:sz w:val="24"/>
        </w:rPr>
      </w:pPr>
      <w:r>
        <w:rPr>
          <w:rFonts w:ascii="Times New Roman" w:hAnsi="Times New Roman"/>
          <w:sz w:val="24"/>
        </w:rPr>
        <w:t xml:space="preserve">3) </w:t>
      </w:r>
      <w:proofErr w:type="spellStart"/>
      <w:r>
        <w:rPr>
          <w:rFonts w:ascii="Times New Roman" w:hAnsi="Times New Roman"/>
          <w:i/>
          <w:iCs/>
          <w:sz w:val="24"/>
        </w:rPr>
        <w:t>RETIL</w:t>
      </w:r>
      <w:proofErr w:type="spellEnd"/>
      <w:r>
        <w:rPr>
          <w:rFonts w:ascii="Times New Roman" w:hAnsi="Times New Roman"/>
          <w:sz w:val="24"/>
        </w:rPr>
        <w:t xml:space="preserve"> raksturojumiem jāatbilst specifikācijām, kas noteiktas attiecīgi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ADR-DSN.U.940</w:t>
      </w:r>
      <w:proofErr w:type="spellEnd"/>
      <w:r>
        <w:rPr>
          <w:rFonts w:ascii="Times New Roman" w:hAnsi="Times New Roman"/>
          <w:sz w:val="24"/>
        </w:rPr>
        <w:t>. punktu U-10. vai U-11. attēlā.</w:t>
      </w:r>
    </w:p>
    <w:p w14:paraId="767F4D6C" w14:textId="238CAD5C" w:rsidR="00610598" w:rsidRDefault="0028307F" w:rsidP="0028307F">
      <w:pPr>
        <w:pStyle w:val="BodyText"/>
        <w:spacing w:before="0"/>
        <w:ind w:left="284" w:firstLine="0"/>
        <w:jc w:val="both"/>
        <w:rPr>
          <w:rFonts w:ascii="Times New Roman" w:hAnsi="Times New Roman"/>
          <w:noProof/>
          <w:sz w:val="24"/>
        </w:rPr>
      </w:pPr>
      <w:r>
        <w:rPr>
          <w:rFonts w:ascii="Times New Roman" w:hAnsi="Times New Roman"/>
          <w:sz w:val="24"/>
        </w:rPr>
        <w:t xml:space="preserve">4) </w:t>
      </w:r>
      <w:proofErr w:type="spellStart"/>
      <w:r>
        <w:rPr>
          <w:rFonts w:ascii="Times New Roman" w:hAnsi="Times New Roman"/>
          <w:i/>
          <w:iCs/>
          <w:sz w:val="24"/>
        </w:rPr>
        <w:t>RETIL</w:t>
      </w:r>
      <w:proofErr w:type="spellEnd"/>
      <w:r>
        <w:rPr>
          <w:rFonts w:ascii="Times New Roman" w:hAnsi="Times New Roman"/>
          <w:sz w:val="24"/>
        </w:rPr>
        <w:t xml:space="preserve"> hromatismam ir jāatbilst specifikācijām, kas noteiktas attiecīgi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ADR-DSN.U.930</w:t>
      </w:r>
      <w:proofErr w:type="spellEnd"/>
      <w:r>
        <w:rPr>
          <w:rFonts w:ascii="Times New Roman" w:hAnsi="Times New Roman"/>
          <w:sz w:val="24"/>
        </w:rPr>
        <w:t>. punktu un U-</w:t>
      </w:r>
      <w:proofErr w:type="spellStart"/>
      <w:r>
        <w:rPr>
          <w:rFonts w:ascii="Times New Roman" w:hAnsi="Times New Roman"/>
          <w:sz w:val="24"/>
        </w:rPr>
        <w:t>1.A</w:t>
      </w:r>
      <w:proofErr w:type="spellEnd"/>
      <w:r>
        <w:rPr>
          <w:rFonts w:ascii="Times New Roman" w:hAnsi="Times New Roman"/>
          <w:sz w:val="24"/>
        </w:rPr>
        <w:t xml:space="preserve"> vai U-</w:t>
      </w:r>
      <w:proofErr w:type="spellStart"/>
      <w:r>
        <w:rPr>
          <w:rFonts w:ascii="Times New Roman" w:hAnsi="Times New Roman"/>
          <w:sz w:val="24"/>
        </w:rPr>
        <w:t>1.B</w:t>
      </w:r>
      <w:proofErr w:type="spellEnd"/>
      <w:r>
        <w:rPr>
          <w:rFonts w:ascii="Times New Roman" w:hAnsi="Times New Roman"/>
          <w:sz w:val="24"/>
        </w:rPr>
        <w:t> attēlā.</w:t>
      </w:r>
    </w:p>
    <w:p w14:paraId="48CE6C59" w14:textId="77777777" w:rsidR="0086205D" w:rsidRPr="00610598" w:rsidRDefault="0086205D" w:rsidP="0086205D">
      <w:pPr>
        <w:pStyle w:val="BodyText"/>
        <w:tabs>
          <w:tab w:val="left" w:pos="1275"/>
        </w:tabs>
        <w:spacing w:before="0"/>
        <w:ind w:left="0" w:firstLine="0"/>
        <w:jc w:val="both"/>
        <w:rPr>
          <w:rFonts w:ascii="Times New Roman" w:hAnsi="Times New Roman"/>
          <w:noProof/>
          <w:sz w:val="24"/>
        </w:rPr>
      </w:pPr>
    </w:p>
    <w:p w14:paraId="0CCA13E9" w14:textId="77777777"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/4]</w:t>
      </w:r>
    </w:p>
    <w:p w14:paraId="65263B0C" w14:textId="77777777" w:rsidR="00D0776B" w:rsidRPr="00610598" w:rsidRDefault="00D0776B" w:rsidP="00610598">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9814AF" w:rsidRPr="00610598" w14:paraId="0BFC62CC" w14:textId="77777777" w:rsidTr="00FD4375">
        <w:trPr>
          <w:trHeight w:val="266"/>
        </w:trPr>
        <w:tc>
          <w:tcPr>
            <w:tcW w:w="9065" w:type="dxa"/>
            <w:shd w:val="clear" w:color="auto" w:fill="16CC7E"/>
          </w:tcPr>
          <w:p w14:paraId="5D5B208B" w14:textId="3B4D3BDD" w:rsidR="009814AF" w:rsidRPr="00610598" w:rsidRDefault="00D0776B" w:rsidP="00FD4375">
            <w:pPr>
              <w:pStyle w:val="Heading2"/>
              <w:rPr>
                <w:rFonts w:ascii="Times New Roman" w:hAnsi="Times New Roman" w:cs="Times New Roman"/>
                <w:b/>
                <w:bCs/>
                <w:noProof/>
                <w:color w:val="FFFFFF" w:themeColor="background1"/>
                <w:sz w:val="24"/>
                <w:szCs w:val="24"/>
              </w:rPr>
            </w:pPr>
            <w:bookmarkStart w:id="348" w:name="_Toc121839244"/>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ADR-DSN.M.700</w:t>
            </w:r>
            <w:proofErr w:type="spellEnd"/>
            <w:r>
              <w:rPr>
                <w:rFonts w:ascii="Times New Roman" w:hAnsi="Times New Roman"/>
                <w:b/>
                <w:color w:val="FFFFFF" w:themeColor="background1"/>
                <w:sz w:val="24"/>
              </w:rPr>
              <w:t>. punktu “Ātras nobraukšanas manevrēšanas ceļa indikatora ugunis (</w:t>
            </w:r>
            <w:proofErr w:type="spellStart"/>
            <w:r>
              <w:rPr>
                <w:rFonts w:ascii="Times New Roman" w:hAnsi="Times New Roman"/>
                <w:b/>
                <w:i/>
                <w:iCs/>
                <w:color w:val="FFFFFF" w:themeColor="background1"/>
                <w:sz w:val="24"/>
              </w:rPr>
              <w:t>RETIL</w:t>
            </w:r>
            <w:proofErr w:type="spellEnd"/>
            <w:r>
              <w:rPr>
                <w:rFonts w:ascii="Times New Roman" w:hAnsi="Times New Roman"/>
                <w:b/>
                <w:color w:val="FFFFFF" w:themeColor="background1"/>
                <w:sz w:val="24"/>
              </w:rPr>
              <w:t>)”</w:t>
            </w:r>
            <w:bookmarkEnd w:id="348"/>
          </w:p>
        </w:tc>
      </w:tr>
    </w:tbl>
    <w:p w14:paraId="00A01820" w14:textId="77777777" w:rsidR="00610598" w:rsidRPr="00610598" w:rsidRDefault="00610598" w:rsidP="00610598">
      <w:pPr>
        <w:jc w:val="both"/>
        <w:rPr>
          <w:rFonts w:ascii="Times New Roman" w:eastAsia="Calibri" w:hAnsi="Times New Roman" w:cs="Calibri"/>
          <w:noProof/>
          <w:sz w:val="24"/>
          <w:szCs w:val="5"/>
        </w:rPr>
      </w:pPr>
    </w:p>
    <w:p w14:paraId="18CA2F50" w14:textId="52AD9F16" w:rsidR="00610598" w:rsidRPr="00610598" w:rsidRDefault="0066026E" w:rsidP="0066026E">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Ierobežotas redzamības apstākļos ātras nobraukšanas manevrēšanas ceļa indikatora ugunis sniedz noderīgu informāciju par atrašanos telpā, vienlaikus ļaujot pilotam veltīt galveno uzmanību tam, lai noturētu gaisa kuģi uz skrejceļa ass līnijas.</w:t>
      </w:r>
    </w:p>
    <w:p w14:paraId="1F85BF92" w14:textId="16279DCA" w:rsidR="00610598" w:rsidRPr="00610598" w:rsidRDefault="0066026E" w:rsidP="0086205D">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Ātras nobraukšanas manevrēšanas ceļa indikatora </w:t>
      </w:r>
      <w:proofErr w:type="spellStart"/>
      <w:r>
        <w:rPr>
          <w:rFonts w:ascii="Times New Roman" w:hAnsi="Times New Roman"/>
          <w:sz w:val="24"/>
        </w:rPr>
        <w:t>uguņu</w:t>
      </w:r>
      <w:proofErr w:type="spellEnd"/>
      <w:r>
        <w:rPr>
          <w:rFonts w:ascii="Times New Roman" w:hAnsi="Times New Roman"/>
          <w:sz w:val="24"/>
        </w:rPr>
        <w:t xml:space="preserve"> uzstādīšana jāapsver attiecībā uz skrejceļu, kuru paredzēts izmantot apstākļos, kad redzamība uz skrejceļa ir mazāka par 350 m un kustības intensitāte ir augsta.</w:t>
      </w:r>
    </w:p>
    <w:p w14:paraId="69130929" w14:textId="2077F3CA" w:rsidR="00610598" w:rsidRPr="00610598" w:rsidRDefault="0066026E" w:rsidP="0086205D">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c) Ātras nobraukšanas manevrēšanas ceļu indikatora ugunis nedrīkst izmantot gadījumā, ja kāda lampa nedarbojas vai notikusi cita kļūme, kuras dēļ nav iespējams izgaismot </w:t>
      </w:r>
      <w:proofErr w:type="spellStart"/>
      <w:r>
        <w:rPr>
          <w:rFonts w:ascii="Times New Roman" w:hAnsi="Times New Roman"/>
          <w:sz w:val="24"/>
        </w:rPr>
        <w:t>uguņu</w:t>
      </w:r>
      <w:proofErr w:type="spellEnd"/>
      <w:r>
        <w:rPr>
          <w:rFonts w:ascii="Times New Roman" w:hAnsi="Times New Roman"/>
          <w:sz w:val="24"/>
        </w:rPr>
        <w:t xml:space="preserve"> shēmu, kas parādīta </w:t>
      </w:r>
      <w:proofErr w:type="spellStart"/>
      <w:r>
        <w:rPr>
          <w:rFonts w:ascii="Times New Roman" w:hAnsi="Times New Roman"/>
          <w:sz w:val="24"/>
        </w:rPr>
        <w:t>GM</w:t>
      </w:r>
      <w:proofErr w:type="spellEnd"/>
      <w:r>
        <w:rPr>
          <w:rFonts w:ascii="Times New Roman" w:hAnsi="Times New Roman"/>
          <w:sz w:val="24"/>
        </w:rPr>
        <w:t>-M-3. attēlā.</w:t>
      </w:r>
    </w:p>
    <w:p w14:paraId="1A53462C" w14:textId="33DE3037" w:rsidR="00610598" w:rsidRPr="00610598" w:rsidRDefault="0066026E" w:rsidP="0086205D">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d) Skrejceļa aizņemšanas laiks pēc nosēšanās ir faktors, kas ievērojami ietekmē iespējamo skrejceļa ietilpību. Ātras nobraukšanas manevrēšanas ceļa indikatora ugunis ļauj pilotam uzturēt labu ātrumu pēc zemskares līdz brīdim, kad tas jāsamazina līdz ātrumam, kāds ir piemērots pagrieziena veikšanai uz ātras nobraukšanas manevrēšanas ceļu. Tiek uzskatīts, ka optimāls ātrums, kādā veicams posms no zemskares līdz pirmajai </w:t>
      </w:r>
      <w:proofErr w:type="spellStart"/>
      <w:r>
        <w:rPr>
          <w:rFonts w:ascii="Times New Roman" w:hAnsi="Times New Roman"/>
          <w:i/>
          <w:iCs/>
          <w:sz w:val="24"/>
        </w:rPr>
        <w:t>RETIL</w:t>
      </w:r>
      <w:proofErr w:type="spellEnd"/>
      <w:r>
        <w:rPr>
          <w:rFonts w:ascii="Times New Roman" w:hAnsi="Times New Roman"/>
          <w:sz w:val="24"/>
        </w:rPr>
        <w:t xml:space="preserve"> (trīs gaismas vienību </w:t>
      </w:r>
      <w:proofErr w:type="spellStart"/>
      <w:r>
        <w:rPr>
          <w:rFonts w:ascii="Times New Roman" w:hAnsi="Times New Roman"/>
          <w:sz w:val="24"/>
        </w:rPr>
        <w:t>baretei</w:t>
      </w:r>
      <w:proofErr w:type="spellEnd"/>
      <w:r>
        <w:rPr>
          <w:rFonts w:ascii="Times New Roman" w:hAnsi="Times New Roman"/>
          <w:sz w:val="24"/>
        </w:rPr>
        <w:t>), ir 60 </w:t>
      </w:r>
      <w:proofErr w:type="spellStart"/>
      <w:r>
        <w:rPr>
          <w:rFonts w:ascii="Times New Roman" w:hAnsi="Times New Roman"/>
          <w:sz w:val="24"/>
        </w:rPr>
        <w:t>kt</w:t>
      </w:r>
      <w:proofErr w:type="spellEnd"/>
      <w:r>
        <w:rPr>
          <w:rFonts w:ascii="Times New Roman" w:hAnsi="Times New Roman"/>
          <w:sz w:val="24"/>
        </w:rPr>
        <w:t>.</w:t>
      </w:r>
    </w:p>
    <w:p w14:paraId="07B7C0BB" w14:textId="77777777" w:rsidR="00610598" w:rsidRPr="00610598" w:rsidRDefault="00610598" w:rsidP="00610598">
      <w:pPr>
        <w:jc w:val="both"/>
        <w:rPr>
          <w:rFonts w:ascii="Times New Roman" w:eastAsia="Calibri" w:hAnsi="Times New Roman" w:cs="Calibri"/>
          <w:noProof/>
          <w:sz w:val="24"/>
          <w:szCs w:val="9"/>
        </w:rPr>
      </w:pPr>
    </w:p>
    <w:p w14:paraId="0965524D" w14:textId="0F97D7DE" w:rsidR="0066026E" w:rsidRDefault="0003722C" w:rsidP="00610598">
      <w:pPr>
        <w:jc w:val="both"/>
        <w:rPr>
          <w:rFonts w:ascii="Times New Roman" w:hAnsi="Times New Roman"/>
          <w:b/>
          <w:i/>
          <w:noProof/>
          <w:sz w:val="24"/>
        </w:rPr>
      </w:pPr>
      <w:r>
        <w:rPr>
          <w:rFonts w:ascii="Times New Roman" w:hAnsi="Times New Roman"/>
          <w:b/>
          <w:i/>
          <w:noProof/>
          <w:sz w:val="24"/>
        </w:rPr>
        <w:lastRenderedPageBreak/>
        <w:drawing>
          <wp:inline distT="0" distB="0" distL="0" distR="0" wp14:anchorId="52F8F4AF" wp14:editId="08076BF5">
            <wp:extent cx="5689600" cy="3150858"/>
            <wp:effectExtent l="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14009" cy="3164376"/>
                    </a:xfrm>
                    <a:prstGeom prst="rect">
                      <a:avLst/>
                    </a:prstGeom>
                    <a:noFill/>
                    <a:ln>
                      <a:noFill/>
                    </a:ln>
                  </pic:spPr>
                </pic:pic>
              </a:graphicData>
            </a:graphic>
          </wp:inline>
        </w:drawing>
      </w:r>
    </w:p>
    <w:p w14:paraId="7EB967EA" w14:textId="57F266F9" w:rsidR="00610598" w:rsidRPr="00610598" w:rsidRDefault="00610598" w:rsidP="00610598">
      <w:pPr>
        <w:jc w:val="both"/>
        <w:rPr>
          <w:rFonts w:ascii="Times New Roman" w:hAnsi="Times New Roman"/>
          <w:b/>
          <w:i/>
          <w:noProof/>
          <w:sz w:val="24"/>
        </w:rPr>
      </w:pPr>
      <w:proofErr w:type="spellStart"/>
      <w:r>
        <w:rPr>
          <w:rFonts w:ascii="Times New Roman" w:hAnsi="Times New Roman"/>
          <w:b/>
          <w:i/>
          <w:sz w:val="24"/>
        </w:rPr>
        <w:t>GM</w:t>
      </w:r>
      <w:proofErr w:type="spellEnd"/>
      <w:r>
        <w:rPr>
          <w:rFonts w:ascii="Times New Roman" w:hAnsi="Times New Roman"/>
          <w:b/>
          <w:i/>
          <w:sz w:val="24"/>
        </w:rPr>
        <w:t>-M-3. attēls. Ātras nobraukšanas manevrēšanas ceļa indikatora ugunis (</w:t>
      </w:r>
      <w:proofErr w:type="spellStart"/>
      <w:r>
        <w:rPr>
          <w:rFonts w:ascii="Times New Roman" w:hAnsi="Times New Roman"/>
          <w:b/>
          <w:i/>
          <w:iCs/>
          <w:sz w:val="24"/>
        </w:rPr>
        <w:t>RETIL</w:t>
      </w:r>
      <w:proofErr w:type="spellEnd"/>
      <w:r>
        <w:rPr>
          <w:rFonts w:ascii="Times New Roman" w:hAnsi="Times New Roman"/>
          <w:b/>
          <w:i/>
          <w:sz w:val="24"/>
        </w:rPr>
        <w:t>)</w:t>
      </w:r>
    </w:p>
    <w:p w14:paraId="55A2CCE6" w14:textId="77777777" w:rsidR="00610598" w:rsidRPr="00610598" w:rsidRDefault="00610598" w:rsidP="00610598">
      <w:pPr>
        <w:jc w:val="both"/>
        <w:rPr>
          <w:rFonts w:ascii="Times New Roman" w:eastAsia="Calibri" w:hAnsi="Times New Roman" w:cs="Calibri"/>
          <w:b/>
          <w:bCs/>
          <w:i/>
          <w:noProof/>
          <w:sz w:val="24"/>
          <w:szCs w:val="16"/>
        </w:rPr>
      </w:pPr>
    </w:p>
    <w:p w14:paraId="65607B40" w14:textId="77777777" w:rsidR="0086205D"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619B890A" w14:textId="12446843"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/4]</w:t>
      </w:r>
    </w:p>
    <w:p w14:paraId="489BA367" w14:textId="77777777" w:rsidR="00D0776B" w:rsidRPr="00610598" w:rsidRDefault="00D0776B" w:rsidP="00610598">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86205D" w:rsidRPr="00610598" w14:paraId="608F9863" w14:textId="77777777" w:rsidTr="00FD4375">
        <w:trPr>
          <w:trHeight w:val="266"/>
        </w:trPr>
        <w:tc>
          <w:tcPr>
            <w:tcW w:w="9065" w:type="dxa"/>
            <w:shd w:val="clear" w:color="auto" w:fill="212E63"/>
          </w:tcPr>
          <w:p w14:paraId="416526D5" w14:textId="1DF92C50" w:rsidR="0086205D" w:rsidRPr="00610598" w:rsidRDefault="00D0776B" w:rsidP="00FD4375">
            <w:pPr>
              <w:pStyle w:val="Heading2"/>
              <w:rPr>
                <w:rFonts w:ascii="Times New Roman" w:hAnsi="Times New Roman" w:cs="Times New Roman"/>
                <w:b/>
                <w:noProof/>
                <w:color w:val="FFFFFF"/>
                <w:sz w:val="24"/>
                <w:szCs w:val="18"/>
              </w:rPr>
            </w:pPr>
            <w:bookmarkStart w:id="349" w:name="_Toc121839245"/>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ADR-DSN.M.705</w:t>
            </w:r>
            <w:proofErr w:type="spellEnd"/>
            <w:r>
              <w:rPr>
                <w:rFonts w:ascii="Times New Roman" w:hAnsi="Times New Roman"/>
                <w:b/>
                <w:color w:val="FFFFFF"/>
                <w:sz w:val="24"/>
              </w:rPr>
              <w:t>. punktu “Skrejceļa gala bremzēšanas joslas ugunis”</w:t>
            </w:r>
            <w:bookmarkEnd w:id="349"/>
          </w:p>
        </w:tc>
      </w:tr>
    </w:tbl>
    <w:p w14:paraId="52EBE165" w14:textId="77777777" w:rsidR="00610598" w:rsidRPr="00610598" w:rsidRDefault="00610598" w:rsidP="00610598">
      <w:pPr>
        <w:jc w:val="both"/>
        <w:rPr>
          <w:rFonts w:ascii="Times New Roman" w:eastAsia="Calibri" w:hAnsi="Times New Roman" w:cs="Calibri"/>
          <w:noProof/>
          <w:sz w:val="24"/>
          <w:szCs w:val="5"/>
        </w:rPr>
      </w:pPr>
    </w:p>
    <w:p w14:paraId="3E32B051" w14:textId="1E729806" w:rsidR="00610598" w:rsidRPr="00610598" w:rsidRDefault="0066026E" w:rsidP="0086205D">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Piemērojamība. Ar skrejceļa gala bremzēšanas joslas ugunīm jāaprīko skrejceļa gala bremzēšanas josla, ko paredzēts izmantot naktī vai kad redzamība uz skrejceļa ir mazāka par 800 m.</w:t>
      </w:r>
    </w:p>
    <w:p w14:paraId="39A2D7FC" w14:textId="13B9C4F4" w:rsidR="00610598" w:rsidRDefault="0066026E" w:rsidP="0086205D">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Novietojums.</w:t>
      </w:r>
    </w:p>
    <w:p w14:paraId="58C56E26" w14:textId="77777777" w:rsidR="0066026E" w:rsidRPr="00610598" w:rsidRDefault="0066026E" w:rsidP="0086205D">
      <w:pPr>
        <w:pStyle w:val="BodyText"/>
        <w:tabs>
          <w:tab w:val="left" w:pos="708"/>
        </w:tabs>
        <w:spacing w:before="0"/>
        <w:ind w:left="0" w:firstLine="0"/>
        <w:jc w:val="both"/>
        <w:rPr>
          <w:rFonts w:ascii="Times New Roman" w:hAnsi="Times New Roman"/>
          <w:noProof/>
          <w:sz w:val="24"/>
        </w:rPr>
      </w:pPr>
    </w:p>
    <w:p w14:paraId="3744C01B" w14:textId="16D6C421" w:rsidR="00610598" w:rsidRPr="00610598" w:rsidRDefault="0066026E" w:rsidP="0066026E">
      <w:pPr>
        <w:pStyle w:val="BodyText"/>
        <w:spacing w:before="0"/>
        <w:ind w:left="284" w:firstLine="0"/>
        <w:jc w:val="both"/>
        <w:rPr>
          <w:rFonts w:ascii="Times New Roman" w:hAnsi="Times New Roman"/>
          <w:noProof/>
          <w:sz w:val="24"/>
        </w:rPr>
      </w:pPr>
      <w:r>
        <w:rPr>
          <w:rFonts w:ascii="Times New Roman" w:hAnsi="Times New Roman"/>
          <w:sz w:val="24"/>
        </w:rPr>
        <w:t xml:space="preserve">1) Skrejceļa gala bremzēšanas joslas ugunīm jābūt novietotām visā skrejceļa gala bremzēšanas joslas garumā divās paralēlās rindās, kas atrodas vienādos attālumos no ass līnijas un sakrīt ar skrejceļa malu </w:t>
      </w:r>
      <w:proofErr w:type="spellStart"/>
      <w:r>
        <w:rPr>
          <w:rFonts w:ascii="Times New Roman" w:hAnsi="Times New Roman"/>
          <w:sz w:val="24"/>
        </w:rPr>
        <w:t>uguņu</w:t>
      </w:r>
      <w:proofErr w:type="spellEnd"/>
      <w:r>
        <w:rPr>
          <w:rFonts w:ascii="Times New Roman" w:hAnsi="Times New Roman"/>
          <w:sz w:val="24"/>
        </w:rPr>
        <w:t xml:space="preserve"> rindām. Attālumam starp ugunīm ir jāatbilst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ADR-DSN.M.675</w:t>
      </w:r>
      <w:proofErr w:type="spellEnd"/>
      <w:r>
        <w:rPr>
          <w:rFonts w:ascii="Times New Roman" w:hAnsi="Times New Roman"/>
          <w:sz w:val="24"/>
        </w:rPr>
        <w:t xml:space="preserve">. punkta b) apakšpunkta 4) daļu. Skrejceļa gala bremzēšanas joslas ugunīm, kas izvietotas gar skrejceļa gala bremzēšanas joslas malu, jābūt veidotām no vismaz viena </w:t>
      </w:r>
      <w:proofErr w:type="spellStart"/>
      <w:r>
        <w:rPr>
          <w:rFonts w:ascii="Times New Roman" w:hAnsi="Times New Roman"/>
          <w:sz w:val="24"/>
        </w:rPr>
        <w:t>uguņu</w:t>
      </w:r>
      <w:proofErr w:type="spellEnd"/>
      <w:r>
        <w:rPr>
          <w:rFonts w:ascii="Times New Roman" w:hAnsi="Times New Roman"/>
          <w:sz w:val="24"/>
        </w:rPr>
        <w:t xml:space="preserve"> pāra.</w:t>
      </w:r>
    </w:p>
    <w:p w14:paraId="638A9250" w14:textId="0BF06AE6" w:rsidR="00610598" w:rsidRDefault="0066026E" w:rsidP="0066026E">
      <w:pPr>
        <w:pStyle w:val="BodyText"/>
        <w:spacing w:before="0"/>
        <w:ind w:left="284" w:firstLine="0"/>
        <w:jc w:val="both"/>
        <w:rPr>
          <w:rFonts w:ascii="Times New Roman" w:hAnsi="Times New Roman"/>
          <w:noProof/>
          <w:sz w:val="24"/>
        </w:rPr>
      </w:pPr>
      <w:r>
        <w:rPr>
          <w:rFonts w:ascii="Times New Roman" w:hAnsi="Times New Roman"/>
          <w:sz w:val="24"/>
        </w:rPr>
        <w:t>2) Vismaz četrām vienvirziena skrejceļa gala bremzēšanas joslas ugunīm jābūt vienmērīgi izvietotām visā skrejceļa gala bremzēšanas joslas platumā skrejceļa gala bremzēšanas joslas galā uz līnijas, kas ir perpendikulāra skrejceļa gala bremzēšanas joslas asij, cik iespējams, tuvu skrejceļa gala bremzēšanas joslas galam, bet jebkurā gadījumā ne tālāk par 3 m aiz skrejceļa gala bremzēšanas joslas gala.</w:t>
      </w:r>
    </w:p>
    <w:p w14:paraId="2141B979" w14:textId="77777777" w:rsidR="0066026E" w:rsidRPr="00610598" w:rsidRDefault="0066026E" w:rsidP="0086205D">
      <w:pPr>
        <w:pStyle w:val="BodyText"/>
        <w:tabs>
          <w:tab w:val="left" w:pos="1275"/>
        </w:tabs>
        <w:spacing w:before="0"/>
        <w:ind w:left="0" w:firstLine="0"/>
        <w:jc w:val="both"/>
        <w:rPr>
          <w:rFonts w:ascii="Times New Roman" w:hAnsi="Times New Roman"/>
          <w:noProof/>
          <w:sz w:val="24"/>
        </w:rPr>
      </w:pPr>
    </w:p>
    <w:p w14:paraId="561C0457" w14:textId="3C5AFEF9" w:rsidR="00610598" w:rsidRDefault="0066026E" w:rsidP="0086205D">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Raksturojumi.</w:t>
      </w:r>
    </w:p>
    <w:p w14:paraId="55B6CCA7" w14:textId="77777777" w:rsidR="0066026E" w:rsidRPr="00610598" w:rsidRDefault="0066026E" w:rsidP="0086205D">
      <w:pPr>
        <w:pStyle w:val="BodyText"/>
        <w:tabs>
          <w:tab w:val="left" w:pos="708"/>
        </w:tabs>
        <w:spacing w:before="0"/>
        <w:ind w:left="0" w:firstLine="0"/>
        <w:jc w:val="both"/>
        <w:rPr>
          <w:rFonts w:ascii="Times New Roman" w:hAnsi="Times New Roman"/>
          <w:noProof/>
          <w:sz w:val="24"/>
        </w:rPr>
      </w:pPr>
    </w:p>
    <w:p w14:paraId="0BDF726C" w14:textId="1AF2E068" w:rsidR="00610598" w:rsidRPr="00610598" w:rsidRDefault="0066026E" w:rsidP="0066026E">
      <w:pPr>
        <w:pStyle w:val="BodyText"/>
        <w:spacing w:before="0"/>
        <w:ind w:left="284" w:firstLine="0"/>
        <w:jc w:val="both"/>
        <w:rPr>
          <w:rFonts w:ascii="Times New Roman" w:hAnsi="Times New Roman"/>
          <w:noProof/>
          <w:sz w:val="24"/>
        </w:rPr>
      </w:pPr>
      <w:r>
        <w:rPr>
          <w:rFonts w:ascii="Times New Roman" w:hAnsi="Times New Roman"/>
          <w:sz w:val="24"/>
        </w:rPr>
        <w:t>1) Kā skrejceļa gala bremzēšanas joslas ugunis jāizmanto pastāvīga izstarojuma vienvirziena ugunis, kas izstaro sarkanu gaismu skrejceļa virzienā.</w:t>
      </w:r>
    </w:p>
    <w:p w14:paraId="16355388" w14:textId="3E8D22ED" w:rsidR="00610598" w:rsidRDefault="0066026E" w:rsidP="0066026E">
      <w:pPr>
        <w:pStyle w:val="BodyText"/>
        <w:spacing w:before="0"/>
        <w:ind w:left="284" w:firstLine="0"/>
        <w:jc w:val="both"/>
        <w:rPr>
          <w:rFonts w:ascii="Times New Roman" w:hAnsi="Times New Roman"/>
          <w:noProof/>
          <w:sz w:val="24"/>
        </w:rPr>
      </w:pPr>
      <w:r>
        <w:rPr>
          <w:rFonts w:ascii="Times New Roman" w:hAnsi="Times New Roman"/>
          <w:sz w:val="24"/>
        </w:rPr>
        <w:t xml:space="preserve">2) Skrejceļa gala bremzēšanas joslas </w:t>
      </w:r>
      <w:proofErr w:type="spellStart"/>
      <w:r>
        <w:rPr>
          <w:rFonts w:ascii="Times New Roman" w:hAnsi="Times New Roman"/>
          <w:sz w:val="24"/>
        </w:rPr>
        <w:t>uguņu</w:t>
      </w:r>
      <w:proofErr w:type="spellEnd"/>
      <w:r>
        <w:rPr>
          <w:rFonts w:ascii="Times New Roman" w:hAnsi="Times New Roman"/>
          <w:sz w:val="24"/>
        </w:rPr>
        <w:t xml:space="preserve"> hromatismam ir jāatbilst specifikācijām, kas noteiktas attiecīgi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ADR-DSN.U.930</w:t>
      </w:r>
      <w:proofErr w:type="spellEnd"/>
      <w:r>
        <w:rPr>
          <w:rFonts w:ascii="Times New Roman" w:hAnsi="Times New Roman"/>
          <w:sz w:val="24"/>
        </w:rPr>
        <w:t>. punktu un U-</w:t>
      </w:r>
      <w:proofErr w:type="spellStart"/>
      <w:r>
        <w:rPr>
          <w:rFonts w:ascii="Times New Roman" w:hAnsi="Times New Roman"/>
          <w:sz w:val="24"/>
        </w:rPr>
        <w:t>1.A</w:t>
      </w:r>
      <w:proofErr w:type="spellEnd"/>
      <w:r>
        <w:rPr>
          <w:rFonts w:ascii="Times New Roman" w:hAnsi="Times New Roman"/>
          <w:sz w:val="24"/>
        </w:rPr>
        <w:t xml:space="preserve"> vai U-</w:t>
      </w:r>
      <w:proofErr w:type="spellStart"/>
      <w:r>
        <w:rPr>
          <w:rFonts w:ascii="Times New Roman" w:hAnsi="Times New Roman"/>
          <w:sz w:val="24"/>
        </w:rPr>
        <w:t>1.B</w:t>
      </w:r>
      <w:proofErr w:type="spellEnd"/>
      <w:r>
        <w:rPr>
          <w:rFonts w:ascii="Times New Roman" w:hAnsi="Times New Roman"/>
          <w:sz w:val="24"/>
        </w:rPr>
        <w:t> attēlā.</w:t>
      </w:r>
    </w:p>
    <w:p w14:paraId="7F854716" w14:textId="77777777" w:rsidR="0086205D" w:rsidRPr="00610598" w:rsidRDefault="0086205D" w:rsidP="0086205D">
      <w:pPr>
        <w:pStyle w:val="BodyText"/>
        <w:tabs>
          <w:tab w:val="left" w:pos="1275"/>
        </w:tabs>
        <w:spacing w:before="0"/>
        <w:ind w:left="0" w:firstLine="0"/>
        <w:jc w:val="both"/>
        <w:rPr>
          <w:rFonts w:ascii="Times New Roman" w:hAnsi="Times New Roman"/>
          <w:noProof/>
          <w:sz w:val="24"/>
        </w:rPr>
      </w:pPr>
    </w:p>
    <w:p w14:paraId="432F2D75" w14:textId="77777777" w:rsidR="0086205D"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51D694E1" w14:textId="77777777" w:rsidR="0086205D"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/4]</w:t>
      </w:r>
    </w:p>
    <w:p w14:paraId="16D24806" w14:textId="1C49AF4B" w:rsidR="00610598" w:rsidRDefault="00610598" w:rsidP="00610598">
      <w:pPr>
        <w:jc w:val="both"/>
        <w:rPr>
          <w:rFonts w:ascii="Times New Roman" w:hAnsi="Times New Roman"/>
          <w:noProof/>
          <w:sz w:val="24"/>
        </w:rPr>
      </w:pPr>
      <w:r>
        <w:rPr>
          <w:rFonts w:ascii="Times New Roman" w:hAnsi="Times New Roman"/>
          <w:sz w:val="24"/>
        </w:rPr>
        <w:lastRenderedPageBreak/>
        <w:t xml:space="preserve">[Izdevums: </w:t>
      </w:r>
      <w:proofErr w:type="spellStart"/>
      <w:r>
        <w:rPr>
          <w:rFonts w:ascii="Times New Roman" w:hAnsi="Times New Roman"/>
          <w:sz w:val="24"/>
        </w:rPr>
        <w:t>ADR-DSN</w:t>
      </w:r>
      <w:proofErr w:type="spellEnd"/>
      <w:r>
        <w:rPr>
          <w:rFonts w:ascii="Times New Roman" w:hAnsi="Times New Roman"/>
          <w:sz w:val="24"/>
        </w:rPr>
        <w:t>/5]</w:t>
      </w:r>
    </w:p>
    <w:p w14:paraId="5A23FB37" w14:textId="77777777" w:rsidR="00D0776B" w:rsidRPr="00610598" w:rsidRDefault="00D0776B" w:rsidP="00610598">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9814AF" w:rsidRPr="00610598" w14:paraId="3FBC44C3" w14:textId="77777777" w:rsidTr="00FD4375">
        <w:trPr>
          <w:trHeight w:val="266"/>
        </w:trPr>
        <w:tc>
          <w:tcPr>
            <w:tcW w:w="9065" w:type="dxa"/>
            <w:shd w:val="clear" w:color="auto" w:fill="16CC7E"/>
          </w:tcPr>
          <w:p w14:paraId="6C66D312" w14:textId="56929FD6" w:rsidR="009814AF" w:rsidRPr="00610598" w:rsidRDefault="00D0776B" w:rsidP="00FD4375">
            <w:pPr>
              <w:pStyle w:val="Heading2"/>
              <w:rPr>
                <w:rFonts w:ascii="Times New Roman" w:hAnsi="Times New Roman" w:cs="Times New Roman"/>
                <w:b/>
                <w:bCs/>
                <w:noProof/>
                <w:color w:val="FFFFFF" w:themeColor="background1"/>
                <w:sz w:val="24"/>
                <w:szCs w:val="24"/>
              </w:rPr>
            </w:pPr>
            <w:bookmarkStart w:id="350" w:name="_Toc121839246"/>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ADR-DSN.M.705</w:t>
            </w:r>
            <w:proofErr w:type="spellEnd"/>
            <w:r>
              <w:rPr>
                <w:rFonts w:ascii="Times New Roman" w:hAnsi="Times New Roman"/>
                <w:b/>
                <w:color w:val="FFFFFF" w:themeColor="background1"/>
                <w:sz w:val="24"/>
              </w:rPr>
              <w:t>. punktu “Skrejceļa gala bremzēšanas joslas ugunis”</w:t>
            </w:r>
            <w:bookmarkEnd w:id="350"/>
          </w:p>
        </w:tc>
      </w:tr>
    </w:tbl>
    <w:p w14:paraId="10A1B7DE" w14:textId="77777777" w:rsidR="00610598" w:rsidRPr="00610598" w:rsidRDefault="00610598" w:rsidP="00610598">
      <w:pPr>
        <w:jc w:val="both"/>
        <w:rPr>
          <w:rFonts w:ascii="Times New Roman" w:eastAsia="Calibri" w:hAnsi="Times New Roman" w:cs="Calibri"/>
          <w:noProof/>
          <w:sz w:val="24"/>
          <w:szCs w:val="5"/>
        </w:rPr>
      </w:pPr>
    </w:p>
    <w:p w14:paraId="271769FC" w14:textId="77777777" w:rsidR="00610598" w:rsidRDefault="00610598" w:rsidP="00610598">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2EB64354" w14:textId="77777777" w:rsidR="0086205D" w:rsidRPr="00610598" w:rsidRDefault="0086205D" w:rsidP="00610598">
      <w:pPr>
        <w:pStyle w:val="BodyText"/>
        <w:spacing w:before="0"/>
        <w:ind w:left="0" w:firstLine="0"/>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86205D" w:rsidRPr="00610598" w14:paraId="58F5EF4F" w14:textId="77777777" w:rsidTr="00FD4375">
        <w:trPr>
          <w:trHeight w:val="266"/>
        </w:trPr>
        <w:tc>
          <w:tcPr>
            <w:tcW w:w="9065" w:type="dxa"/>
            <w:shd w:val="clear" w:color="auto" w:fill="212E63"/>
          </w:tcPr>
          <w:p w14:paraId="370514A6" w14:textId="12B65BF5" w:rsidR="0086205D" w:rsidRPr="00610598" w:rsidRDefault="00D0776B" w:rsidP="00FD4375">
            <w:pPr>
              <w:pStyle w:val="Heading2"/>
              <w:rPr>
                <w:rFonts w:ascii="Times New Roman" w:hAnsi="Times New Roman" w:cs="Times New Roman"/>
                <w:b/>
                <w:noProof/>
                <w:color w:val="FFFFFF"/>
                <w:sz w:val="24"/>
                <w:szCs w:val="18"/>
              </w:rPr>
            </w:pPr>
            <w:bookmarkStart w:id="351" w:name="_Toc121839247"/>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ADR-DSN.M.706</w:t>
            </w:r>
            <w:proofErr w:type="spellEnd"/>
            <w:r>
              <w:rPr>
                <w:rFonts w:ascii="Times New Roman" w:hAnsi="Times New Roman"/>
                <w:b/>
                <w:color w:val="FFFFFF"/>
                <w:sz w:val="24"/>
              </w:rPr>
              <w:t>. punktu “Skrejceļa stāvokļa ugunis (</w:t>
            </w:r>
            <w:proofErr w:type="spellStart"/>
            <w:r>
              <w:rPr>
                <w:rFonts w:ascii="Times New Roman" w:hAnsi="Times New Roman"/>
                <w:b/>
                <w:i/>
                <w:iCs/>
                <w:color w:val="FFFFFF"/>
                <w:sz w:val="24"/>
              </w:rPr>
              <w:t>RWSL</w:t>
            </w:r>
            <w:proofErr w:type="spellEnd"/>
            <w:r>
              <w:rPr>
                <w:rFonts w:ascii="Times New Roman" w:hAnsi="Times New Roman"/>
                <w:b/>
                <w:color w:val="FFFFFF"/>
                <w:sz w:val="24"/>
              </w:rPr>
              <w:t>)”</w:t>
            </w:r>
            <w:bookmarkEnd w:id="351"/>
          </w:p>
        </w:tc>
      </w:tr>
    </w:tbl>
    <w:p w14:paraId="3C95427D" w14:textId="77777777" w:rsidR="00610598" w:rsidRPr="00610598" w:rsidRDefault="00610598" w:rsidP="00610598">
      <w:pPr>
        <w:jc w:val="both"/>
        <w:rPr>
          <w:rFonts w:ascii="Times New Roman" w:eastAsia="Calibri" w:hAnsi="Times New Roman" w:cs="Calibri"/>
          <w:noProof/>
          <w:sz w:val="24"/>
          <w:szCs w:val="5"/>
        </w:rPr>
      </w:pPr>
    </w:p>
    <w:p w14:paraId="452488CE" w14:textId="4D90058E" w:rsidR="00610598" w:rsidRDefault="0066026E" w:rsidP="0066026E">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Piemērojamība.</w:t>
      </w:r>
    </w:p>
    <w:p w14:paraId="1BB96BC4" w14:textId="77777777" w:rsidR="0066026E" w:rsidRPr="00610598" w:rsidRDefault="0066026E" w:rsidP="0066026E">
      <w:pPr>
        <w:pStyle w:val="BodyText"/>
        <w:tabs>
          <w:tab w:val="left" w:pos="708"/>
        </w:tabs>
        <w:spacing w:before="0"/>
        <w:ind w:left="0" w:firstLine="0"/>
        <w:jc w:val="both"/>
        <w:rPr>
          <w:rFonts w:ascii="Times New Roman" w:hAnsi="Times New Roman"/>
          <w:noProof/>
          <w:sz w:val="24"/>
        </w:rPr>
      </w:pPr>
    </w:p>
    <w:p w14:paraId="25A1270C" w14:textId="3BCF2303" w:rsidR="00610598" w:rsidRPr="00610598" w:rsidRDefault="0066026E" w:rsidP="0066026E">
      <w:pPr>
        <w:pStyle w:val="BodyText"/>
        <w:spacing w:before="0"/>
        <w:ind w:left="284" w:firstLine="0"/>
        <w:jc w:val="both"/>
        <w:rPr>
          <w:rFonts w:ascii="Times New Roman" w:hAnsi="Times New Roman"/>
          <w:noProof/>
          <w:sz w:val="24"/>
        </w:rPr>
      </w:pPr>
      <w:r>
        <w:rPr>
          <w:rFonts w:ascii="Times New Roman" w:hAnsi="Times New Roman"/>
          <w:sz w:val="24"/>
        </w:rPr>
        <w:t xml:space="preserve">1) Tas, ka ir sīki izklāstītas </w:t>
      </w:r>
      <w:proofErr w:type="spellStart"/>
      <w:r>
        <w:rPr>
          <w:rFonts w:ascii="Times New Roman" w:hAnsi="Times New Roman"/>
          <w:i/>
          <w:iCs/>
          <w:sz w:val="24"/>
        </w:rPr>
        <w:t>RWSL</w:t>
      </w:r>
      <w:proofErr w:type="spellEnd"/>
      <w:r>
        <w:rPr>
          <w:rFonts w:ascii="Times New Roman" w:hAnsi="Times New Roman"/>
          <w:sz w:val="24"/>
        </w:rPr>
        <w:t xml:space="preserve"> specifikācijas, nenozīmē to, ka </w:t>
      </w:r>
      <w:proofErr w:type="spellStart"/>
      <w:r>
        <w:rPr>
          <w:rFonts w:ascii="Times New Roman" w:hAnsi="Times New Roman"/>
          <w:i/>
          <w:iCs/>
          <w:sz w:val="24"/>
        </w:rPr>
        <w:t>RWSL</w:t>
      </w:r>
      <w:proofErr w:type="spellEnd"/>
      <w:r>
        <w:rPr>
          <w:rFonts w:ascii="Times New Roman" w:hAnsi="Times New Roman"/>
          <w:i/>
          <w:iCs/>
          <w:sz w:val="24"/>
        </w:rPr>
        <w:t xml:space="preserve"> </w:t>
      </w:r>
      <w:r>
        <w:rPr>
          <w:rFonts w:ascii="Times New Roman" w:hAnsi="Times New Roman"/>
          <w:sz w:val="24"/>
        </w:rPr>
        <w:t>ir obligāti jānodrošina lidlaukā.</w:t>
      </w:r>
    </w:p>
    <w:p w14:paraId="5578DC75" w14:textId="3B7D2DD5" w:rsidR="0066026E" w:rsidRDefault="0066026E" w:rsidP="0066026E">
      <w:pPr>
        <w:pStyle w:val="BodyText"/>
        <w:spacing w:before="0"/>
        <w:ind w:left="284" w:firstLine="0"/>
        <w:jc w:val="both"/>
        <w:rPr>
          <w:rFonts w:ascii="Times New Roman" w:hAnsi="Times New Roman"/>
          <w:noProof/>
          <w:sz w:val="24"/>
        </w:rPr>
      </w:pPr>
      <w:r>
        <w:rPr>
          <w:rFonts w:ascii="Times New Roman" w:hAnsi="Times New Roman"/>
          <w:sz w:val="24"/>
        </w:rPr>
        <w:t xml:space="preserve">2) </w:t>
      </w:r>
      <w:proofErr w:type="spellStart"/>
      <w:r>
        <w:rPr>
          <w:rFonts w:ascii="Times New Roman" w:hAnsi="Times New Roman"/>
          <w:i/>
          <w:iCs/>
          <w:sz w:val="24"/>
        </w:rPr>
        <w:t>RWSL</w:t>
      </w:r>
      <w:proofErr w:type="spellEnd"/>
      <w:r>
        <w:rPr>
          <w:rFonts w:ascii="Times New Roman" w:hAnsi="Times New Roman"/>
          <w:sz w:val="24"/>
        </w:rPr>
        <w:t xml:space="preserve"> ir tāda veida autonomā nesankcionētas nokļūšanas uz skrejceļa brīdināšanas sistēma (skat.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ADR-DSN.T.921</w:t>
      </w:r>
      <w:proofErr w:type="spellEnd"/>
      <w:r>
        <w:rPr>
          <w:rFonts w:ascii="Times New Roman" w:hAnsi="Times New Roman"/>
          <w:sz w:val="24"/>
        </w:rPr>
        <w:t>. punktu), kas sastāv no diviem galvenajiem vizuālajiem elementiem: skrejceļa ieejas ugunīm (</w:t>
      </w:r>
      <w:proofErr w:type="spellStart"/>
      <w:r>
        <w:rPr>
          <w:rFonts w:ascii="Times New Roman" w:hAnsi="Times New Roman"/>
          <w:i/>
          <w:iCs/>
          <w:sz w:val="24"/>
        </w:rPr>
        <w:t>REL</w:t>
      </w:r>
      <w:proofErr w:type="spellEnd"/>
      <w:r>
        <w:rPr>
          <w:rFonts w:ascii="Times New Roman" w:hAnsi="Times New Roman"/>
          <w:sz w:val="24"/>
        </w:rPr>
        <w:t>) un pacelšanās gaidīšanas ugunīm (</w:t>
      </w:r>
      <w:proofErr w:type="spellStart"/>
      <w:r>
        <w:rPr>
          <w:rFonts w:ascii="Times New Roman" w:hAnsi="Times New Roman"/>
          <w:i/>
          <w:iCs/>
          <w:sz w:val="24"/>
        </w:rPr>
        <w:t>THL</w:t>
      </w:r>
      <w:proofErr w:type="spellEnd"/>
      <w:r>
        <w:rPr>
          <w:rFonts w:ascii="Times New Roman" w:hAnsi="Times New Roman"/>
          <w:sz w:val="24"/>
        </w:rPr>
        <w:t>). Abus elementus var uzstādīt atsevišķi, bet ir paredzēts, ka tie papildinās viens otru.</w:t>
      </w:r>
    </w:p>
    <w:p w14:paraId="4C540D82" w14:textId="77777777" w:rsidR="0066026E" w:rsidRPr="00610598" w:rsidRDefault="0066026E" w:rsidP="0086205D">
      <w:pPr>
        <w:pStyle w:val="BodyText"/>
        <w:tabs>
          <w:tab w:val="left" w:pos="1275"/>
        </w:tabs>
        <w:spacing w:before="0"/>
        <w:ind w:left="0" w:firstLine="0"/>
        <w:jc w:val="both"/>
        <w:rPr>
          <w:rFonts w:ascii="Times New Roman" w:hAnsi="Times New Roman"/>
          <w:noProof/>
          <w:sz w:val="24"/>
        </w:rPr>
      </w:pPr>
    </w:p>
    <w:p w14:paraId="35EB166A" w14:textId="020DC46C" w:rsidR="00610598" w:rsidRDefault="0066026E" w:rsidP="0086205D">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Novietojums.</w:t>
      </w:r>
    </w:p>
    <w:p w14:paraId="6FE4FE00" w14:textId="77777777" w:rsidR="0066026E" w:rsidRPr="00610598" w:rsidRDefault="0066026E" w:rsidP="0086205D">
      <w:pPr>
        <w:pStyle w:val="BodyText"/>
        <w:tabs>
          <w:tab w:val="left" w:pos="708"/>
        </w:tabs>
        <w:spacing w:before="0"/>
        <w:ind w:left="0" w:firstLine="0"/>
        <w:jc w:val="both"/>
        <w:rPr>
          <w:rFonts w:ascii="Times New Roman" w:hAnsi="Times New Roman"/>
          <w:noProof/>
          <w:sz w:val="24"/>
        </w:rPr>
      </w:pPr>
    </w:p>
    <w:p w14:paraId="34107837" w14:textId="7622280C" w:rsidR="00610598" w:rsidRPr="0086205D" w:rsidRDefault="0066026E" w:rsidP="0066026E">
      <w:pPr>
        <w:pStyle w:val="BodyText"/>
        <w:spacing w:before="0"/>
        <w:ind w:left="284" w:firstLine="0"/>
        <w:jc w:val="both"/>
        <w:rPr>
          <w:rFonts w:ascii="Times New Roman" w:hAnsi="Times New Roman"/>
          <w:noProof/>
          <w:sz w:val="24"/>
        </w:rPr>
      </w:pPr>
      <w:r>
        <w:rPr>
          <w:rFonts w:ascii="Times New Roman" w:hAnsi="Times New Roman"/>
          <w:sz w:val="24"/>
        </w:rPr>
        <w:t xml:space="preserve">1) Kad ir nodrošinātas </w:t>
      </w:r>
      <w:proofErr w:type="spellStart"/>
      <w:r>
        <w:rPr>
          <w:rFonts w:ascii="Times New Roman" w:hAnsi="Times New Roman"/>
          <w:i/>
          <w:iCs/>
          <w:sz w:val="24"/>
        </w:rPr>
        <w:t>REL</w:t>
      </w:r>
      <w:proofErr w:type="spellEnd"/>
      <w:r>
        <w:rPr>
          <w:rFonts w:ascii="Times New Roman" w:hAnsi="Times New Roman"/>
          <w:sz w:val="24"/>
        </w:rPr>
        <w:t xml:space="preserve">, tām par 0,6 m ir jābūt novirzītām no manevrēšanas ceļa ass līnijas uz pusi, kas atrodas pretī manevrēšanas ceļa ass līnijas ugunīm, to sākumam jābūt 0,6 m pirms skrejceļa gaidīšanas vietas, un tām ir jāsniedzas līdz skrejceļa malai. Uz skrejceļa 0,6 m attālumā no skrejceļa ass līnijas ir jānovieto viena papildu uguns, un tā ir jānovieto vienā līnijā ar pēdējām divām manevrēšanas ceļa </w:t>
      </w:r>
      <w:proofErr w:type="spellStart"/>
      <w:r>
        <w:rPr>
          <w:rFonts w:ascii="Times New Roman" w:hAnsi="Times New Roman"/>
          <w:i/>
          <w:iCs/>
          <w:sz w:val="24"/>
        </w:rPr>
        <w:t>REL</w:t>
      </w:r>
      <w:proofErr w:type="spellEnd"/>
      <w:r>
        <w:rPr>
          <w:rFonts w:ascii="Times New Roman" w:hAnsi="Times New Roman"/>
          <w:sz w:val="24"/>
        </w:rPr>
        <w:t>.</w:t>
      </w:r>
    </w:p>
    <w:p w14:paraId="76E09644" w14:textId="6F04CE02" w:rsidR="00610598" w:rsidRPr="00610598" w:rsidRDefault="0066026E" w:rsidP="0066026E">
      <w:pPr>
        <w:pStyle w:val="BodyText"/>
        <w:spacing w:before="0"/>
        <w:ind w:left="284" w:firstLine="0"/>
        <w:jc w:val="both"/>
        <w:rPr>
          <w:rFonts w:ascii="Times New Roman" w:hAnsi="Times New Roman"/>
          <w:noProof/>
          <w:sz w:val="24"/>
        </w:rPr>
      </w:pPr>
      <w:r>
        <w:rPr>
          <w:rFonts w:ascii="Times New Roman" w:hAnsi="Times New Roman"/>
          <w:sz w:val="24"/>
        </w:rPr>
        <w:t xml:space="preserve">2) </w:t>
      </w:r>
      <w:proofErr w:type="spellStart"/>
      <w:r>
        <w:rPr>
          <w:rFonts w:ascii="Times New Roman" w:hAnsi="Times New Roman"/>
          <w:i/>
          <w:iCs/>
          <w:sz w:val="24"/>
        </w:rPr>
        <w:t>REL</w:t>
      </w:r>
      <w:proofErr w:type="spellEnd"/>
      <w:r>
        <w:rPr>
          <w:rFonts w:ascii="Times New Roman" w:hAnsi="Times New Roman"/>
          <w:sz w:val="24"/>
        </w:rPr>
        <w:t xml:space="preserve"> ir jāsastāv no vismaz piecām </w:t>
      </w:r>
      <w:proofErr w:type="spellStart"/>
      <w:r>
        <w:rPr>
          <w:rFonts w:ascii="Times New Roman" w:hAnsi="Times New Roman"/>
          <w:sz w:val="24"/>
        </w:rPr>
        <w:t>uguņu</w:t>
      </w:r>
      <w:proofErr w:type="spellEnd"/>
      <w:r>
        <w:rPr>
          <w:rFonts w:ascii="Times New Roman" w:hAnsi="Times New Roman"/>
          <w:sz w:val="24"/>
        </w:rPr>
        <w:t xml:space="preserve"> ierīcēm, un </w:t>
      </w:r>
      <w:proofErr w:type="spellStart"/>
      <w:r>
        <w:rPr>
          <w:rFonts w:ascii="Times New Roman" w:hAnsi="Times New Roman"/>
          <w:i/>
          <w:iCs/>
          <w:sz w:val="24"/>
        </w:rPr>
        <w:t>REL</w:t>
      </w:r>
      <w:proofErr w:type="spellEnd"/>
      <w:r>
        <w:rPr>
          <w:rFonts w:ascii="Times New Roman" w:hAnsi="Times New Roman"/>
          <w:sz w:val="24"/>
        </w:rPr>
        <w:t xml:space="preserve"> ir jāizvieto attālumos, kas garenvirzienā ir vismaz 3,8 m un nepārsniedz 15,2 m, atkarībā no attiecīgā manevrēšanas ceļa garuma, izņemot gadījumus, kad pie skrejceļa ass līnijas tiek uzstādīta viena uguns.</w:t>
      </w:r>
    </w:p>
    <w:p w14:paraId="20F1A910" w14:textId="7958B7E1" w:rsidR="00610598" w:rsidRDefault="0066026E" w:rsidP="0066026E">
      <w:pPr>
        <w:pStyle w:val="BodyText"/>
        <w:spacing w:before="0"/>
        <w:ind w:left="284" w:firstLine="0"/>
        <w:jc w:val="both"/>
        <w:rPr>
          <w:rFonts w:ascii="Times New Roman" w:hAnsi="Times New Roman"/>
          <w:noProof/>
          <w:sz w:val="24"/>
        </w:rPr>
      </w:pPr>
      <w:r>
        <w:rPr>
          <w:rFonts w:ascii="Times New Roman" w:hAnsi="Times New Roman"/>
          <w:sz w:val="24"/>
        </w:rPr>
        <w:t xml:space="preserve">3) Kad ir nodrošinātas </w:t>
      </w:r>
      <w:proofErr w:type="spellStart"/>
      <w:r>
        <w:rPr>
          <w:rFonts w:ascii="Times New Roman" w:hAnsi="Times New Roman"/>
          <w:i/>
          <w:iCs/>
          <w:sz w:val="24"/>
        </w:rPr>
        <w:t>THL</w:t>
      </w:r>
      <w:proofErr w:type="spellEnd"/>
      <w:r>
        <w:rPr>
          <w:rFonts w:ascii="Times New Roman" w:hAnsi="Times New Roman"/>
          <w:sz w:val="24"/>
        </w:rPr>
        <w:t xml:space="preserve">, tām par 1,8 m ir jābūt novirzītām uz abām skrejceļa ass līnijas </w:t>
      </w:r>
      <w:proofErr w:type="spellStart"/>
      <w:r>
        <w:rPr>
          <w:rFonts w:ascii="Times New Roman" w:hAnsi="Times New Roman"/>
          <w:sz w:val="24"/>
        </w:rPr>
        <w:t>uguņu</w:t>
      </w:r>
      <w:proofErr w:type="spellEnd"/>
      <w:r>
        <w:rPr>
          <w:rFonts w:ascii="Times New Roman" w:hAnsi="Times New Roman"/>
          <w:sz w:val="24"/>
        </w:rPr>
        <w:t xml:space="preserve"> pusēm un jābūt novietotām pa pāriem tā, lai tās stieptos, sākot no punkta, kas atrodas 115 m no skrejceļa sākuma, un tad – ik pēc 30 m vismaz 450 m garumā.</w:t>
      </w:r>
    </w:p>
    <w:p w14:paraId="5B932DB2" w14:textId="77777777" w:rsidR="0066026E" w:rsidRPr="00610598" w:rsidRDefault="0066026E" w:rsidP="0086205D">
      <w:pPr>
        <w:pStyle w:val="BodyText"/>
        <w:tabs>
          <w:tab w:val="left" w:pos="1275"/>
        </w:tabs>
        <w:spacing w:before="0"/>
        <w:ind w:left="0" w:firstLine="0"/>
        <w:jc w:val="both"/>
        <w:rPr>
          <w:rFonts w:ascii="Times New Roman" w:hAnsi="Times New Roman"/>
          <w:noProof/>
          <w:sz w:val="24"/>
        </w:rPr>
      </w:pPr>
    </w:p>
    <w:p w14:paraId="71EF961D" w14:textId="429DBFCE" w:rsidR="00610598" w:rsidRDefault="0066026E" w:rsidP="0086205D">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Raksturojumi.</w:t>
      </w:r>
    </w:p>
    <w:p w14:paraId="098AF9FB" w14:textId="77777777" w:rsidR="0066026E" w:rsidRPr="00610598" w:rsidRDefault="0066026E" w:rsidP="0086205D">
      <w:pPr>
        <w:pStyle w:val="BodyText"/>
        <w:tabs>
          <w:tab w:val="left" w:pos="708"/>
        </w:tabs>
        <w:spacing w:before="0"/>
        <w:ind w:left="0" w:firstLine="0"/>
        <w:jc w:val="both"/>
        <w:rPr>
          <w:rFonts w:ascii="Times New Roman" w:hAnsi="Times New Roman"/>
          <w:noProof/>
          <w:sz w:val="24"/>
        </w:rPr>
      </w:pPr>
    </w:p>
    <w:p w14:paraId="0F5EC56F" w14:textId="3E1697EC" w:rsidR="00610598" w:rsidRPr="00610598" w:rsidRDefault="0066026E" w:rsidP="0066026E">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1) Kad ir nodrošinātas </w:t>
      </w:r>
      <w:proofErr w:type="spellStart"/>
      <w:r>
        <w:rPr>
          <w:rFonts w:ascii="Times New Roman" w:hAnsi="Times New Roman"/>
          <w:i/>
          <w:iCs/>
          <w:sz w:val="24"/>
        </w:rPr>
        <w:t>REL</w:t>
      </w:r>
      <w:proofErr w:type="spellEnd"/>
      <w:r>
        <w:rPr>
          <w:rFonts w:ascii="Times New Roman" w:hAnsi="Times New Roman"/>
          <w:sz w:val="24"/>
        </w:rPr>
        <w:t>, tām ir jāsastāv no tādām segumā iestiprinātām ugunīm, kas atrodas vienā līnijā un izstaro sarkanu gaismu tāda gaisa kuģa virzienā, kurš tuvojas skrejceļam.</w:t>
      </w:r>
    </w:p>
    <w:p w14:paraId="41C8E035" w14:textId="3A503FD7" w:rsidR="00610598" w:rsidRPr="00610598" w:rsidRDefault="0066026E" w:rsidP="0066026E">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2) </w:t>
      </w:r>
      <w:proofErr w:type="spellStart"/>
      <w:r>
        <w:rPr>
          <w:rFonts w:ascii="Times New Roman" w:hAnsi="Times New Roman"/>
          <w:i/>
          <w:iCs/>
          <w:sz w:val="24"/>
        </w:rPr>
        <w:t>REL</w:t>
      </w:r>
      <w:proofErr w:type="spellEnd"/>
      <w:r>
        <w:rPr>
          <w:rFonts w:ascii="Times New Roman" w:hAnsi="Times New Roman"/>
          <w:sz w:val="24"/>
        </w:rPr>
        <w:t xml:space="preserve"> ir jāizgaismojas kā vienotam kopumam katrā manevrēšanas ceļa un skrejceļa krustojumā, kurā tās ir uzstādītas, laikā līdz divām sekundēm pēc tam, kad sistēma ir noteikusi, ka ir nepieciešams brīdinājums.</w:t>
      </w:r>
    </w:p>
    <w:p w14:paraId="524E2386" w14:textId="3558458B" w:rsidR="00610598" w:rsidRPr="00610598" w:rsidRDefault="0066026E" w:rsidP="0066026E">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3) </w:t>
      </w:r>
      <w:proofErr w:type="spellStart"/>
      <w:r>
        <w:rPr>
          <w:rFonts w:ascii="Times New Roman" w:hAnsi="Times New Roman"/>
          <w:i/>
          <w:iCs/>
          <w:sz w:val="24"/>
        </w:rPr>
        <w:t>REL</w:t>
      </w:r>
      <w:proofErr w:type="spellEnd"/>
      <w:r>
        <w:rPr>
          <w:rFonts w:ascii="Times New Roman" w:hAnsi="Times New Roman"/>
          <w:sz w:val="24"/>
        </w:rPr>
        <w:t xml:space="preserve"> intensitātei un staru izkliedei ir jāatbilst specifikācijām U nodaļas U-16. un U-18. attēlā.</w:t>
      </w:r>
    </w:p>
    <w:p w14:paraId="1AB5B675" w14:textId="7A9AA3C1" w:rsidR="00610598" w:rsidRPr="00610598" w:rsidRDefault="0066026E" w:rsidP="0066026E">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4) Kad ir nodrošinātas </w:t>
      </w:r>
      <w:proofErr w:type="spellStart"/>
      <w:r>
        <w:rPr>
          <w:rFonts w:ascii="Times New Roman" w:hAnsi="Times New Roman"/>
          <w:i/>
          <w:iCs/>
          <w:sz w:val="24"/>
        </w:rPr>
        <w:t>THL</w:t>
      </w:r>
      <w:proofErr w:type="spellEnd"/>
      <w:r>
        <w:rPr>
          <w:rFonts w:ascii="Times New Roman" w:hAnsi="Times New Roman"/>
          <w:sz w:val="24"/>
        </w:rPr>
        <w:t>, tām ir jāsastāv no tādām segumā iestiprinātām ugunīm, kas atrodas divās līnijās un izstaro sarkanu gaismu gaisa kuģa, kurš veic pacelšanos, virzienā.</w:t>
      </w:r>
    </w:p>
    <w:p w14:paraId="482553C3" w14:textId="39AFF3B1" w:rsidR="00610598" w:rsidRPr="00610598" w:rsidRDefault="0066026E" w:rsidP="0066026E">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5) </w:t>
      </w:r>
      <w:proofErr w:type="spellStart"/>
      <w:r>
        <w:rPr>
          <w:rFonts w:ascii="Times New Roman" w:hAnsi="Times New Roman"/>
          <w:i/>
          <w:iCs/>
          <w:sz w:val="24"/>
        </w:rPr>
        <w:t>THL</w:t>
      </w:r>
      <w:proofErr w:type="spellEnd"/>
      <w:r>
        <w:rPr>
          <w:rFonts w:ascii="Times New Roman" w:hAnsi="Times New Roman"/>
          <w:sz w:val="24"/>
        </w:rPr>
        <w:t xml:space="preserve"> ir jāizgaismojas kā vienotam kopumam uz skrejceļa laikā līdz divām sekundēm pēc tam, kad sistēma ir noteikusi, ka ir nepieciešams brīdinājums.</w:t>
      </w:r>
    </w:p>
    <w:p w14:paraId="5B0B2E97" w14:textId="4FD67A1E" w:rsidR="00610598" w:rsidRPr="00610598" w:rsidRDefault="0066026E" w:rsidP="0066026E">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6) </w:t>
      </w:r>
      <w:proofErr w:type="spellStart"/>
      <w:r>
        <w:rPr>
          <w:rFonts w:ascii="Times New Roman" w:hAnsi="Times New Roman"/>
          <w:i/>
          <w:iCs/>
          <w:sz w:val="24"/>
        </w:rPr>
        <w:t>THL</w:t>
      </w:r>
      <w:proofErr w:type="spellEnd"/>
      <w:r>
        <w:rPr>
          <w:rFonts w:ascii="Times New Roman" w:hAnsi="Times New Roman"/>
          <w:sz w:val="24"/>
        </w:rPr>
        <w:t xml:space="preserve"> intensitātei un staru izkliedei ir jāatbilst specifikācijām U nodaļas U-29. attēlā.</w:t>
      </w:r>
    </w:p>
    <w:p w14:paraId="57072D06" w14:textId="14BB1B45" w:rsidR="00610598" w:rsidRDefault="0066026E" w:rsidP="0066026E">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7) </w:t>
      </w:r>
      <w:proofErr w:type="spellStart"/>
      <w:r>
        <w:rPr>
          <w:rFonts w:ascii="Times New Roman" w:hAnsi="Times New Roman"/>
          <w:i/>
          <w:iCs/>
          <w:sz w:val="24"/>
        </w:rPr>
        <w:t>REL</w:t>
      </w:r>
      <w:proofErr w:type="spellEnd"/>
      <w:r>
        <w:rPr>
          <w:rFonts w:ascii="Times New Roman" w:hAnsi="Times New Roman"/>
          <w:sz w:val="24"/>
        </w:rPr>
        <w:t xml:space="preserve"> un </w:t>
      </w:r>
      <w:proofErr w:type="spellStart"/>
      <w:r>
        <w:rPr>
          <w:rFonts w:ascii="Times New Roman" w:hAnsi="Times New Roman"/>
          <w:i/>
          <w:iCs/>
          <w:sz w:val="24"/>
        </w:rPr>
        <w:t>THL</w:t>
      </w:r>
      <w:proofErr w:type="spellEnd"/>
      <w:r>
        <w:rPr>
          <w:rFonts w:ascii="Times New Roman" w:hAnsi="Times New Roman"/>
          <w:sz w:val="24"/>
        </w:rPr>
        <w:t xml:space="preserve"> jābūt automatizētām tiktāl, lai vienīgā vadības darbība katrā sistēmā būtu atslēgt vienu vai abas sistēmas.</w:t>
      </w:r>
    </w:p>
    <w:p w14:paraId="7D38D3CF" w14:textId="77777777" w:rsidR="0086205D" w:rsidRPr="00610598" w:rsidRDefault="0086205D" w:rsidP="0086205D">
      <w:pPr>
        <w:pStyle w:val="BodyText"/>
        <w:tabs>
          <w:tab w:val="left" w:pos="1275"/>
        </w:tabs>
        <w:spacing w:before="0"/>
        <w:ind w:left="0" w:firstLine="0"/>
        <w:jc w:val="both"/>
        <w:rPr>
          <w:rFonts w:ascii="Times New Roman" w:hAnsi="Times New Roman"/>
          <w:noProof/>
          <w:sz w:val="24"/>
        </w:rPr>
      </w:pPr>
    </w:p>
    <w:p w14:paraId="495714AC" w14:textId="77777777"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/4]</w:t>
      </w:r>
    </w:p>
    <w:p w14:paraId="4E8A2DE5" w14:textId="77777777" w:rsidR="00D0776B" w:rsidRPr="00610598" w:rsidRDefault="00D0776B" w:rsidP="00610598">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9814AF" w:rsidRPr="00610598" w14:paraId="7CB95789" w14:textId="77777777" w:rsidTr="00FD4375">
        <w:trPr>
          <w:trHeight w:val="266"/>
        </w:trPr>
        <w:tc>
          <w:tcPr>
            <w:tcW w:w="9065" w:type="dxa"/>
            <w:shd w:val="clear" w:color="auto" w:fill="16CC7E"/>
          </w:tcPr>
          <w:p w14:paraId="34A6C3FC" w14:textId="442E69D7" w:rsidR="009814AF" w:rsidRPr="00610598" w:rsidRDefault="00D0776B" w:rsidP="00FD4375">
            <w:pPr>
              <w:pStyle w:val="Heading2"/>
              <w:rPr>
                <w:rFonts w:ascii="Times New Roman" w:hAnsi="Times New Roman" w:cs="Times New Roman"/>
                <w:b/>
                <w:bCs/>
                <w:noProof/>
                <w:color w:val="FFFFFF" w:themeColor="background1"/>
                <w:sz w:val="24"/>
                <w:szCs w:val="24"/>
              </w:rPr>
            </w:pPr>
            <w:bookmarkStart w:id="352" w:name="_Toc121839248"/>
            <w:proofErr w:type="spellStart"/>
            <w:r>
              <w:rPr>
                <w:rFonts w:ascii="Times New Roman" w:hAnsi="Times New Roman"/>
                <w:b/>
                <w:color w:val="FFFFFF" w:themeColor="background1"/>
                <w:sz w:val="24"/>
              </w:rPr>
              <w:lastRenderedPageBreak/>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ADR-DSN.M.706</w:t>
            </w:r>
            <w:proofErr w:type="spellEnd"/>
            <w:r>
              <w:rPr>
                <w:rFonts w:ascii="Times New Roman" w:hAnsi="Times New Roman"/>
                <w:b/>
                <w:color w:val="FFFFFF" w:themeColor="background1"/>
                <w:sz w:val="24"/>
              </w:rPr>
              <w:t>. punktu “Skrejceļa stāvokļa ugunis (</w:t>
            </w:r>
            <w:proofErr w:type="spellStart"/>
            <w:r>
              <w:rPr>
                <w:rFonts w:ascii="Times New Roman" w:hAnsi="Times New Roman"/>
                <w:b/>
                <w:i/>
                <w:iCs/>
                <w:color w:val="FFFFFF" w:themeColor="background1"/>
                <w:sz w:val="24"/>
              </w:rPr>
              <w:t>RWSL</w:t>
            </w:r>
            <w:proofErr w:type="spellEnd"/>
            <w:r>
              <w:rPr>
                <w:rFonts w:ascii="Times New Roman" w:hAnsi="Times New Roman"/>
                <w:b/>
                <w:color w:val="FFFFFF" w:themeColor="background1"/>
                <w:sz w:val="24"/>
              </w:rPr>
              <w:t>)”</w:t>
            </w:r>
            <w:bookmarkEnd w:id="352"/>
          </w:p>
        </w:tc>
      </w:tr>
    </w:tbl>
    <w:p w14:paraId="6C4174EF" w14:textId="77777777" w:rsidR="00610598" w:rsidRPr="00610598" w:rsidRDefault="00610598" w:rsidP="00610598">
      <w:pPr>
        <w:jc w:val="both"/>
        <w:rPr>
          <w:rFonts w:ascii="Times New Roman" w:eastAsia="Calibri" w:hAnsi="Times New Roman" w:cs="Calibri"/>
          <w:noProof/>
          <w:sz w:val="24"/>
          <w:szCs w:val="5"/>
        </w:rPr>
      </w:pPr>
    </w:p>
    <w:p w14:paraId="262FF362" w14:textId="6911E1EF" w:rsidR="00610598" w:rsidRPr="00610598" w:rsidRDefault="0066026E" w:rsidP="0086205D">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Ja ir nodrošinātas divas vai vairākas skrejceļa gaidīšanas vietas, norādītā skrejceļa gaidīšanas vieta ir tā, kas atrodas vistuvāk skrejceļam.</w:t>
      </w:r>
    </w:p>
    <w:p w14:paraId="1898ADAD" w14:textId="14E99866" w:rsidR="00610598" w:rsidRPr="00610598" w:rsidRDefault="0066026E" w:rsidP="0086205D">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Līdzīgā veidā var nodrošināt papildu pacelšanās gaidīšanas ugunis (</w:t>
      </w:r>
      <w:proofErr w:type="spellStart"/>
      <w:r>
        <w:rPr>
          <w:rFonts w:ascii="Times New Roman" w:hAnsi="Times New Roman"/>
          <w:i/>
          <w:iCs/>
          <w:sz w:val="24"/>
        </w:rPr>
        <w:t>THL</w:t>
      </w:r>
      <w:proofErr w:type="spellEnd"/>
      <w:r>
        <w:rPr>
          <w:rFonts w:ascii="Times New Roman" w:hAnsi="Times New Roman"/>
          <w:sz w:val="24"/>
        </w:rPr>
        <w:t>) pacelšanās ieskrējiena sākuma punktā.</w:t>
      </w:r>
    </w:p>
    <w:p w14:paraId="344B8CBB" w14:textId="67761E7F" w:rsidR="00610598" w:rsidRDefault="0066026E" w:rsidP="0086205D">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Attiecībā uz atsevišķām skrejceļa ieejas ugunīm (</w:t>
      </w:r>
      <w:proofErr w:type="spellStart"/>
      <w:r>
        <w:rPr>
          <w:rFonts w:ascii="Times New Roman" w:hAnsi="Times New Roman"/>
          <w:i/>
          <w:iCs/>
          <w:sz w:val="24"/>
        </w:rPr>
        <w:t>REL</w:t>
      </w:r>
      <w:proofErr w:type="spellEnd"/>
      <w:r>
        <w:rPr>
          <w:rFonts w:ascii="Times New Roman" w:hAnsi="Times New Roman"/>
          <w:sz w:val="24"/>
        </w:rPr>
        <w:t xml:space="preserve">) skrejceļa un manevrēšanas ceļu šaurleņķa krustojumos var būt jāapsver staru kūļa platuma samazināšana, lai nodrošinātu, ka </w:t>
      </w:r>
      <w:proofErr w:type="spellStart"/>
      <w:r>
        <w:rPr>
          <w:rFonts w:ascii="Times New Roman" w:hAnsi="Times New Roman"/>
          <w:i/>
          <w:iCs/>
          <w:sz w:val="24"/>
        </w:rPr>
        <w:t>REL</w:t>
      </w:r>
      <w:proofErr w:type="spellEnd"/>
      <w:r>
        <w:rPr>
          <w:rFonts w:ascii="Times New Roman" w:hAnsi="Times New Roman"/>
          <w:sz w:val="24"/>
        </w:rPr>
        <w:t xml:space="preserve"> nav redzamas gaisa kuģiem uz skrejceļa.</w:t>
      </w:r>
    </w:p>
    <w:p w14:paraId="7BAEEF60" w14:textId="77777777" w:rsidR="0066026E" w:rsidRPr="00610598" w:rsidRDefault="0066026E" w:rsidP="0086205D">
      <w:pPr>
        <w:pStyle w:val="BodyText"/>
        <w:tabs>
          <w:tab w:val="left" w:pos="708"/>
        </w:tabs>
        <w:spacing w:before="0"/>
        <w:ind w:left="0" w:firstLine="0"/>
        <w:jc w:val="both"/>
        <w:rPr>
          <w:rFonts w:ascii="Times New Roman" w:hAnsi="Times New Roman"/>
          <w:noProof/>
          <w:sz w:val="24"/>
        </w:rPr>
      </w:pPr>
    </w:p>
    <w:p w14:paraId="5162B554" w14:textId="77777777"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/4]</w:t>
      </w:r>
    </w:p>
    <w:p w14:paraId="514D3025" w14:textId="77777777" w:rsidR="0086205D" w:rsidRPr="00610598" w:rsidRDefault="0086205D" w:rsidP="00610598">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86205D" w:rsidRPr="00610598" w14:paraId="79E8579B" w14:textId="77777777" w:rsidTr="00FD4375">
        <w:trPr>
          <w:trHeight w:val="266"/>
        </w:trPr>
        <w:tc>
          <w:tcPr>
            <w:tcW w:w="9065" w:type="dxa"/>
            <w:shd w:val="clear" w:color="auto" w:fill="212E63"/>
          </w:tcPr>
          <w:p w14:paraId="7B54A91A" w14:textId="5DE820F9" w:rsidR="0086205D" w:rsidRPr="00610598" w:rsidRDefault="00D0776B" w:rsidP="00FD4375">
            <w:pPr>
              <w:pStyle w:val="Heading2"/>
              <w:rPr>
                <w:rFonts w:ascii="Times New Roman" w:hAnsi="Times New Roman" w:cs="Times New Roman"/>
                <w:b/>
                <w:noProof/>
                <w:color w:val="FFFFFF"/>
                <w:sz w:val="24"/>
                <w:szCs w:val="18"/>
              </w:rPr>
            </w:pPr>
            <w:bookmarkStart w:id="353" w:name="_Toc121839249"/>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ADR-DSN.M.710</w:t>
            </w:r>
            <w:proofErr w:type="spellEnd"/>
            <w:r>
              <w:rPr>
                <w:rFonts w:ascii="Times New Roman" w:hAnsi="Times New Roman"/>
                <w:b/>
                <w:color w:val="FFFFFF"/>
                <w:sz w:val="24"/>
              </w:rPr>
              <w:t>. punktu “Manevrēšanas ceļa ass līnijas ugunis”</w:t>
            </w:r>
            <w:bookmarkEnd w:id="353"/>
          </w:p>
        </w:tc>
      </w:tr>
    </w:tbl>
    <w:p w14:paraId="005CA509" w14:textId="77777777" w:rsidR="00610598" w:rsidRPr="00610598" w:rsidRDefault="00610598" w:rsidP="00610598">
      <w:pPr>
        <w:jc w:val="both"/>
        <w:rPr>
          <w:rFonts w:ascii="Times New Roman" w:eastAsia="Calibri" w:hAnsi="Times New Roman" w:cs="Calibri"/>
          <w:noProof/>
          <w:sz w:val="24"/>
          <w:szCs w:val="5"/>
        </w:rPr>
      </w:pPr>
    </w:p>
    <w:p w14:paraId="7D33EB9C" w14:textId="397CD756" w:rsidR="00610598" w:rsidRPr="00610598" w:rsidRDefault="0066026E" w:rsidP="0086205D">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a) Manevrēšanas ceļa ass līnijas </w:t>
      </w:r>
      <w:proofErr w:type="spellStart"/>
      <w:r>
        <w:rPr>
          <w:rFonts w:ascii="Times New Roman" w:hAnsi="Times New Roman"/>
          <w:sz w:val="24"/>
        </w:rPr>
        <w:t>uguņu</w:t>
      </w:r>
      <w:proofErr w:type="spellEnd"/>
      <w:r>
        <w:rPr>
          <w:rFonts w:ascii="Times New Roman" w:hAnsi="Times New Roman"/>
          <w:sz w:val="24"/>
        </w:rPr>
        <w:t xml:space="preserve"> drošības mērķis ir sniegt vadības informāciju, kas nepieciešama gaisa kuģa drošai manevrēšanai, kā aprakstīts b) apakšpunktā.</w:t>
      </w:r>
    </w:p>
    <w:p w14:paraId="4BE2B95B" w14:textId="565ADE15" w:rsidR="00610598" w:rsidRDefault="0066026E" w:rsidP="0086205D">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Piemērojamība.</w:t>
      </w:r>
    </w:p>
    <w:p w14:paraId="7706BC18" w14:textId="77777777" w:rsidR="00F81219" w:rsidRPr="00610598" w:rsidRDefault="00F81219" w:rsidP="0086205D">
      <w:pPr>
        <w:pStyle w:val="BodyText"/>
        <w:tabs>
          <w:tab w:val="left" w:pos="708"/>
        </w:tabs>
        <w:spacing w:before="0"/>
        <w:ind w:left="0" w:firstLine="0"/>
        <w:jc w:val="both"/>
        <w:rPr>
          <w:rFonts w:ascii="Times New Roman" w:hAnsi="Times New Roman"/>
          <w:noProof/>
          <w:sz w:val="24"/>
        </w:rPr>
      </w:pPr>
    </w:p>
    <w:p w14:paraId="74390A66" w14:textId="78B2177D" w:rsidR="00610598" w:rsidRPr="0086205D" w:rsidRDefault="0066026E" w:rsidP="00F81219">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1) Ar manevrēšanas ceļa ass līnijas ugunīm jāaprīko nobraukšanas manevrēšanas ceļš, manevrēšanas ceļš, atledošanas/</w:t>
      </w:r>
      <w:proofErr w:type="spellStart"/>
      <w:r>
        <w:rPr>
          <w:rFonts w:ascii="Times New Roman" w:hAnsi="Times New Roman"/>
          <w:sz w:val="24"/>
        </w:rPr>
        <w:t>pretapledošanas</w:t>
      </w:r>
      <w:proofErr w:type="spellEnd"/>
      <w:r>
        <w:rPr>
          <w:rFonts w:ascii="Times New Roman" w:hAnsi="Times New Roman"/>
          <w:sz w:val="24"/>
        </w:rPr>
        <w:t xml:space="preserve"> apstrādes zona un perons, un tās ir paredzētas izmantošanai, kad redzamība uz skrejceļa ir mazāka par 350 m, tādā veidā, ka tiek nodrošināta nepārtraukta vadība starp skrejceļa ass līniju un gaisa kuģu stāvvietām, izņemot to, ka šādas ugunis nav obligātas, ja satiksmes intensitāte ir neliela un pienācīga vadība tiek nodrošināta ar manevrēšanas ceļa malu ugunīm un ass līnijas marķējumu.</w:t>
      </w:r>
    </w:p>
    <w:p w14:paraId="4B50E15E" w14:textId="13F739D8" w:rsidR="00610598" w:rsidRPr="00610598" w:rsidRDefault="0066026E" w:rsidP="00F81219">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2) Manevrēšanas ceļa ass līnijas ugunis jānodrošina uz manevrēšanas ceļa, kas paredzēts izmantošanai naktī, kad redzamība uz skrejceļa ir vismaz 350 m, jo īpaši sarežģītos manevrēšanas ceļu krustojumos un uz nobraukšanas manevrēšanas ceļiem, izņemot to, ka šādas ugunis nav obligātas, ja pienācīga vadība tiek nodrošināta ar manevrēšanas ceļa malu ugunīm un ass līnijas marķējumu.</w:t>
      </w:r>
    </w:p>
    <w:p w14:paraId="78E2A5CB" w14:textId="64276502" w:rsidR="00610598" w:rsidRPr="00610598" w:rsidRDefault="0066026E" w:rsidP="00F81219">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3) Ar manevrēšanas ceļa ass līnijas ugunīm jāaprīko nobraukšanas manevrēšanas ceļš, manevrēšanas ceļš, atledošanas/</w:t>
      </w:r>
      <w:proofErr w:type="spellStart"/>
      <w:r>
        <w:rPr>
          <w:rFonts w:ascii="Times New Roman" w:hAnsi="Times New Roman"/>
          <w:sz w:val="24"/>
        </w:rPr>
        <w:t>pretapledošanas</w:t>
      </w:r>
      <w:proofErr w:type="spellEnd"/>
      <w:r>
        <w:rPr>
          <w:rFonts w:ascii="Times New Roman" w:hAnsi="Times New Roman"/>
          <w:sz w:val="24"/>
        </w:rPr>
        <w:t xml:space="preserve"> apstrādes zona un perons jebkuros redzamības apstākļos, kad tās noteiktas kā pilnveidotās kustības pa zemi vadības un kontroles sistēmas elementi, tādā veidā, lai nodrošinātu nepārtrauktu vadību starp skrejceļa ass līniju un gaisa kuģa stāvvietām.</w:t>
      </w:r>
    </w:p>
    <w:p w14:paraId="29FF4400" w14:textId="15CEFB13" w:rsidR="00610598" w:rsidRPr="00610598" w:rsidRDefault="0066026E" w:rsidP="00F81219">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4) Ar manevrēšanas ceļa ass līnijas ugunīm jāaprīko skrejceļš, kurš ietilpst standarta manevrēšanas maršruta daļā un ir paredzēts manevrēšanai apstākļos, kad redzamība uz skrejceļa ir mazāka par 350 m, izņemot to, ka šādas ugunis nav obligātas, ja satiksmes intensitāte ir neliela un pienācīga vadība tiek nodrošināta ar manevrēšanas ceļa malu ugunīm un ass līnijas marķējumu.</w:t>
      </w:r>
    </w:p>
    <w:p w14:paraId="40E0732A" w14:textId="7612BF1A" w:rsidR="00610598" w:rsidRPr="00610598" w:rsidRDefault="0066026E" w:rsidP="00F81219">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5) Manevrēšanas ceļa ass līnijas ugunis jānodrošina visos redzamības apstākļos uz tāda skrejceļa, kurš ietilpst standarta manevrēšanas maršruta daļā, ja tās noteiktas kā pilnveidotās kustības pa zemi vadības un kontroles sistēmas elementi.</w:t>
      </w:r>
    </w:p>
    <w:p w14:paraId="7DAEF0D0" w14:textId="2B09C707" w:rsidR="00610598" w:rsidRDefault="0066026E" w:rsidP="00F81219">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6) Ja skrejceļš, kas ir standarta manevrēšanas maršruta daļa, ir aprīkots ar skrejceļa ugunīm un manevrēšanas ceļa ugunīm, šīm abām </w:t>
      </w:r>
      <w:proofErr w:type="spellStart"/>
      <w:r>
        <w:rPr>
          <w:rFonts w:ascii="Times New Roman" w:hAnsi="Times New Roman"/>
          <w:sz w:val="24"/>
        </w:rPr>
        <w:t>uguņu</w:t>
      </w:r>
      <w:proofErr w:type="spellEnd"/>
      <w:r>
        <w:rPr>
          <w:rFonts w:ascii="Times New Roman" w:hAnsi="Times New Roman"/>
          <w:sz w:val="24"/>
        </w:rPr>
        <w:t xml:space="preserve"> sistēmām jābūt savstarpēji bloķējošām, lai novērstu iespējamību, ka vienlaikus darbojas abas </w:t>
      </w:r>
      <w:proofErr w:type="spellStart"/>
      <w:r>
        <w:rPr>
          <w:rFonts w:ascii="Times New Roman" w:hAnsi="Times New Roman"/>
          <w:sz w:val="24"/>
        </w:rPr>
        <w:t>uguņu</w:t>
      </w:r>
      <w:proofErr w:type="spellEnd"/>
      <w:r>
        <w:rPr>
          <w:rFonts w:ascii="Times New Roman" w:hAnsi="Times New Roman"/>
          <w:sz w:val="24"/>
        </w:rPr>
        <w:t xml:space="preserve"> sistēmas.</w:t>
      </w:r>
    </w:p>
    <w:p w14:paraId="31252BFD" w14:textId="77777777" w:rsidR="00F81219" w:rsidRPr="00610598" w:rsidRDefault="00F81219" w:rsidP="0086205D">
      <w:pPr>
        <w:pStyle w:val="BodyText"/>
        <w:tabs>
          <w:tab w:val="left" w:pos="1275"/>
        </w:tabs>
        <w:spacing w:before="0"/>
        <w:ind w:left="0" w:firstLine="0"/>
        <w:jc w:val="both"/>
        <w:rPr>
          <w:rFonts w:ascii="Times New Roman" w:hAnsi="Times New Roman"/>
          <w:noProof/>
          <w:sz w:val="24"/>
        </w:rPr>
      </w:pPr>
    </w:p>
    <w:p w14:paraId="3B59649B" w14:textId="312E3D5C" w:rsidR="00610598" w:rsidRDefault="0066026E" w:rsidP="0086205D">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Raksturojumi.</w:t>
      </w:r>
    </w:p>
    <w:p w14:paraId="55F4BFE6" w14:textId="77777777" w:rsidR="00F81219" w:rsidRPr="00610598" w:rsidRDefault="00F81219" w:rsidP="0086205D">
      <w:pPr>
        <w:pStyle w:val="BodyText"/>
        <w:tabs>
          <w:tab w:val="left" w:pos="708"/>
        </w:tabs>
        <w:spacing w:before="0"/>
        <w:ind w:left="0" w:firstLine="0"/>
        <w:jc w:val="both"/>
        <w:rPr>
          <w:rFonts w:ascii="Times New Roman" w:hAnsi="Times New Roman"/>
          <w:noProof/>
          <w:sz w:val="24"/>
        </w:rPr>
      </w:pPr>
    </w:p>
    <w:p w14:paraId="6F7570B0" w14:textId="66965B02" w:rsidR="00610598" w:rsidRPr="00610598" w:rsidRDefault="0066026E" w:rsidP="00F81219">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1) Izņemot to, kā noteikts turpmāk c) apakšpunkta 3) daļā, uz manevrēšanas ceļa, kas nav nobraukšanas manevrēšanas ceļš, un uz skrejceļa, kas ir standarta manevrēšanas maršruta daļa, manevrēšanas ceļa ass līnijas ugunīm jābūt zaļas krāsas pastāvīga izstarojuma ugunīm </w:t>
      </w:r>
      <w:r>
        <w:rPr>
          <w:rFonts w:ascii="Times New Roman" w:hAnsi="Times New Roman"/>
          <w:sz w:val="24"/>
        </w:rPr>
        <w:lastRenderedPageBreak/>
        <w:t>ar tādiem stara parametriem, ka tās redzamas tikai no lidmašīnām, kas atrodas uz manevrēšanas ceļa vai tā tuvumā.</w:t>
      </w:r>
    </w:p>
    <w:p w14:paraId="0770FCBD" w14:textId="64090FCF" w:rsidR="00610598" w:rsidRPr="00610598" w:rsidRDefault="0066026E" w:rsidP="00F81219">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2) Uz nobraukšanas manevrēšanas ceļa kā manevrēšanas ceļa ass līnijas ugunis jāizmanto pastāvīga izstarojuma ugunis. Manevrēšanas ceļa ass līnijas ugunīm pamīšus jāizstaro zaļa un dzeltena gaisma no to sākuma pie skrejceļa ass līnijas līdz </w:t>
      </w:r>
      <w:r>
        <w:rPr>
          <w:rFonts w:ascii="Times New Roman" w:hAnsi="Times New Roman"/>
          <w:i/>
          <w:iCs/>
          <w:sz w:val="24"/>
        </w:rPr>
        <w:t>ILS</w:t>
      </w:r>
      <w:r>
        <w:rPr>
          <w:rFonts w:ascii="Times New Roman" w:hAnsi="Times New Roman"/>
          <w:sz w:val="24"/>
        </w:rPr>
        <w:t>/</w:t>
      </w:r>
      <w:proofErr w:type="spellStart"/>
      <w:r>
        <w:rPr>
          <w:rFonts w:ascii="Times New Roman" w:hAnsi="Times New Roman"/>
          <w:i/>
          <w:iCs/>
          <w:sz w:val="24"/>
        </w:rPr>
        <w:t>MLS</w:t>
      </w:r>
      <w:proofErr w:type="spellEnd"/>
      <w:r>
        <w:rPr>
          <w:rFonts w:ascii="Times New Roman" w:hAnsi="Times New Roman"/>
          <w:sz w:val="24"/>
        </w:rPr>
        <w:t xml:space="preserve"> kritiskās/jutīgās zonas perimetram vai iekšējās pārejas virsmas apakšējai malai atkarībā no tā, kas atrodas tālāk no skrejceļa; pēc tam visām ugunīm jāizstaro zaļa gaisma atbilstoši tam, kā norādīts M-10. attēlā. Pirmajai nobraukšanas manevrēšanas ceļa ass līnijas ugunij vienmēr jāizstaro zaļa gaisma, un ugunij, kas atrodas vistuvāk perimetram, vienmēr jāizstaro dzeltena gaisma.</w:t>
      </w:r>
    </w:p>
    <w:p w14:paraId="149C8840" w14:textId="241FB811" w:rsidR="00610598" w:rsidRDefault="0066026E" w:rsidP="00F81219">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3) Ja ir jānorāda skrejceļa tuvums, manevrēšanas ceļa ass līnijas ugunīm ir jābūt pastāvīga izstarojuma ugunīm, kas pamīšus izstaro zaļu un dzeltenu gaismu no </w:t>
      </w:r>
      <w:r>
        <w:rPr>
          <w:rFonts w:ascii="Times New Roman" w:hAnsi="Times New Roman"/>
          <w:i/>
          <w:iCs/>
          <w:sz w:val="24"/>
        </w:rPr>
        <w:t>ILS/</w:t>
      </w:r>
      <w:proofErr w:type="spellStart"/>
      <w:r>
        <w:rPr>
          <w:rFonts w:ascii="Times New Roman" w:hAnsi="Times New Roman"/>
          <w:i/>
          <w:iCs/>
          <w:sz w:val="24"/>
        </w:rPr>
        <w:t>MLS</w:t>
      </w:r>
      <w:proofErr w:type="spellEnd"/>
      <w:r>
        <w:rPr>
          <w:rFonts w:ascii="Times New Roman" w:hAnsi="Times New Roman"/>
          <w:sz w:val="24"/>
        </w:rPr>
        <w:t xml:space="preserve"> kritiskās/jutīgās zonas perimetra vai no iekšējās pārejas virsmas apakšējās malas atkarībā no tā, kas atrodas tālāk no skrejceļa, līdz skrejceļam, un jāturpina pamīšus izstarot zaļu un dzeltenu gaismu līdz:</w:t>
      </w:r>
    </w:p>
    <w:p w14:paraId="6FE51A7F" w14:textId="77777777" w:rsidR="00F81219" w:rsidRPr="00610598" w:rsidRDefault="00F81219" w:rsidP="0086205D">
      <w:pPr>
        <w:pStyle w:val="BodyText"/>
        <w:tabs>
          <w:tab w:val="left" w:pos="1275"/>
        </w:tabs>
        <w:spacing w:before="0"/>
        <w:ind w:left="0" w:firstLine="0"/>
        <w:jc w:val="both"/>
        <w:rPr>
          <w:rFonts w:ascii="Times New Roman" w:hAnsi="Times New Roman"/>
          <w:noProof/>
          <w:sz w:val="24"/>
        </w:rPr>
      </w:pPr>
    </w:p>
    <w:p w14:paraId="5423AB75" w14:textId="666BC98E" w:rsidR="00610598" w:rsidRPr="00610598" w:rsidRDefault="0066026E" w:rsidP="00F81219">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 to beigu punktam netālu no skrejceļa ass līnijas vai</w:t>
      </w:r>
    </w:p>
    <w:p w14:paraId="777587C9" w14:textId="43366E6D" w:rsidR="00610598" w:rsidRDefault="0066026E" w:rsidP="00F81219">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 xml:space="preserve">ii) līdz pretējam </w:t>
      </w:r>
      <w:r>
        <w:rPr>
          <w:rFonts w:ascii="Times New Roman" w:hAnsi="Times New Roman"/>
          <w:i/>
          <w:iCs/>
          <w:sz w:val="24"/>
        </w:rPr>
        <w:t>ILS/</w:t>
      </w:r>
      <w:proofErr w:type="spellStart"/>
      <w:r>
        <w:rPr>
          <w:rFonts w:ascii="Times New Roman" w:hAnsi="Times New Roman"/>
          <w:i/>
          <w:iCs/>
          <w:sz w:val="24"/>
        </w:rPr>
        <w:t>MLS</w:t>
      </w:r>
      <w:proofErr w:type="spellEnd"/>
      <w:r>
        <w:rPr>
          <w:rFonts w:ascii="Times New Roman" w:hAnsi="Times New Roman"/>
          <w:sz w:val="24"/>
        </w:rPr>
        <w:t xml:space="preserve"> kritiskās/jutīgās zonas perimetram vai iekšējās pārejas virsmas apakšējai malai atkarībā no tā, kas atrodas tālāk no skrejceļa, gadījumos, kad manevrēšanas ceļa ass līnijas ugunis šķērso skrejceļu.</w:t>
      </w:r>
    </w:p>
    <w:p w14:paraId="1A3721D8" w14:textId="77777777" w:rsidR="00F81219" w:rsidRPr="00610598" w:rsidRDefault="00F81219" w:rsidP="0086205D">
      <w:pPr>
        <w:pStyle w:val="BodyText"/>
        <w:tabs>
          <w:tab w:val="left" w:pos="1842"/>
        </w:tabs>
        <w:spacing w:before="0"/>
        <w:ind w:left="0" w:firstLine="0"/>
        <w:jc w:val="both"/>
        <w:rPr>
          <w:rFonts w:ascii="Times New Roman" w:hAnsi="Times New Roman"/>
          <w:noProof/>
          <w:sz w:val="24"/>
        </w:rPr>
      </w:pPr>
    </w:p>
    <w:p w14:paraId="4FB073D5" w14:textId="48ADEF78" w:rsidR="00610598" w:rsidRPr="0086205D" w:rsidRDefault="0066026E" w:rsidP="00F81219">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4) Manevrēšanas ceļa ass līnijas ugunīm jāatbilst specifikācijām, kuras noteiktas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ADR-DSN.U.940</w:t>
      </w:r>
      <w:proofErr w:type="spellEnd"/>
      <w:r>
        <w:rPr>
          <w:rFonts w:ascii="Times New Roman" w:hAnsi="Times New Roman"/>
          <w:sz w:val="24"/>
        </w:rPr>
        <w:t>. punktu U-16., U-17. vai U-18. attēlā atbilstīgi attiecīgajam gadījumam attiecībā uz manevrēšanas ceļiem, ko paredzēts izmantot apstākļos, kad redzamība uz skrejceļa ir mazāka par 350 m, un U-19. vai U-20. attēlā atbilstīgi attiecīgajam gadījumam attiecībā uz citiem manevrēšanas ceļiem.</w:t>
      </w:r>
    </w:p>
    <w:p w14:paraId="3F588925" w14:textId="588BCF74" w:rsidR="00610598" w:rsidRPr="00610598" w:rsidRDefault="0066026E" w:rsidP="00F81219">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5) Ja saistībā ar ekspluatāciju ir nepieciešama augstāka </w:t>
      </w:r>
      <w:proofErr w:type="spellStart"/>
      <w:r>
        <w:rPr>
          <w:rFonts w:ascii="Times New Roman" w:hAnsi="Times New Roman"/>
          <w:sz w:val="24"/>
        </w:rPr>
        <w:t>uguņu</w:t>
      </w:r>
      <w:proofErr w:type="spellEnd"/>
      <w:r>
        <w:rPr>
          <w:rFonts w:ascii="Times New Roman" w:hAnsi="Times New Roman"/>
          <w:sz w:val="24"/>
        </w:rPr>
        <w:t xml:space="preserve"> intensitāte, manevrēšanas ceļa ass līnijas ugunīm uz ātras nobraukšanas manevrēšanas ceļiem, kas paredzēti izmantošanai, kad redzamība uz skrejceļa ir mazāka par 350 m, ir jāatbilst specifikācijām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ADR-DSN.U.940</w:t>
      </w:r>
      <w:proofErr w:type="spellEnd"/>
      <w:r>
        <w:rPr>
          <w:rFonts w:ascii="Times New Roman" w:hAnsi="Times New Roman"/>
          <w:sz w:val="24"/>
        </w:rPr>
        <w:t xml:space="preserve">. punktu U-16. attēlā. Šo </w:t>
      </w:r>
      <w:proofErr w:type="spellStart"/>
      <w:r>
        <w:rPr>
          <w:rFonts w:ascii="Times New Roman" w:hAnsi="Times New Roman"/>
          <w:sz w:val="24"/>
        </w:rPr>
        <w:t>uguņu</w:t>
      </w:r>
      <w:proofErr w:type="spellEnd"/>
      <w:r>
        <w:rPr>
          <w:rFonts w:ascii="Times New Roman" w:hAnsi="Times New Roman"/>
          <w:sz w:val="24"/>
        </w:rPr>
        <w:t xml:space="preserve"> intensitātes līmeņu skaitam ir jāatbilst skrejceļa ass līnijas </w:t>
      </w:r>
      <w:proofErr w:type="spellStart"/>
      <w:r>
        <w:rPr>
          <w:rFonts w:ascii="Times New Roman" w:hAnsi="Times New Roman"/>
          <w:sz w:val="24"/>
        </w:rPr>
        <w:t>uguņu</w:t>
      </w:r>
      <w:proofErr w:type="spellEnd"/>
      <w:r>
        <w:rPr>
          <w:rFonts w:ascii="Times New Roman" w:hAnsi="Times New Roman"/>
          <w:sz w:val="24"/>
        </w:rPr>
        <w:t xml:space="preserve"> intensitātes līmeņu skaitam.</w:t>
      </w:r>
    </w:p>
    <w:p w14:paraId="42923751" w14:textId="204C0793" w:rsidR="00610598" w:rsidRPr="00610598" w:rsidRDefault="0066026E" w:rsidP="00F81219">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6) Ja manevrēšanas ceļa ass līnijas ugunis ir noteiktas kā pilnveidotās kustības pa zemi vadības un kontroles sistēmas elementi un saistībā ar ekspluatāciju ir vajadzīga augstāka </w:t>
      </w:r>
      <w:proofErr w:type="spellStart"/>
      <w:r>
        <w:rPr>
          <w:rFonts w:ascii="Times New Roman" w:hAnsi="Times New Roman"/>
          <w:sz w:val="24"/>
        </w:rPr>
        <w:t>uguņu</w:t>
      </w:r>
      <w:proofErr w:type="spellEnd"/>
      <w:r>
        <w:rPr>
          <w:rFonts w:ascii="Times New Roman" w:hAnsi="Times New Roman"/>
          <w:sz w:val="24"/>
        </w:rPr>
        <w:t xml:space="preserve"> intensitāte, lai uzturētu noteikta ātruma zemes satiksmi ļoti vājas redzamības vai spilgtas dienasgaismas apstākļos, manevrēšanas ceļa ass līnijas ugunīm ir jāatbilst specifikācijām, kas noteiktas attiecīgi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ADR-DSN.U.940</w:t>
      </w:r>
      <w:proofErr w:type="spellEnd"/>
      <w:r>
        <w:rPr>
          <w:rFonts w:ascii="Times New Roman" w:hAnsi="Times New Roman"/>
          <w:sz w:val="24"/>
        </w:rPr>
        <w:t>. punktu U-21., U-22. vai U-23. attēlā.</w:t>
      </w:r>
    </w:p>
    <w:p w14:paraId="7E610752" w14:textId="55ABEA3E" w:rsidR="00610598" w:rsidRPr="00610598" w:rsidRDefault="0066026E" w:rsidP="00F81219">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7) Augstas intensitātes ass līnijas ugunis jāizmanto tikai absolūtas nepieciešamības gadījumā un saskaņā ar īpašu pētījumu.</w:t>
      </w:r>
    </w:p>
    <w:p w14:paraId="6B62E061" w14:textId="04738A58" w:rsidR="00610598" w:rsidRDefault="0066026E" w:rsidP="00F81219">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8) Manevrēšanas ceļa ass līnijas </w:t>
      </w:r>
      <w:proofErr w:type="spellStart"/>
      <w:r>
        <w:rPr>
          <w:rFonts w:ascii="Times New Roman" w:hAnsi="Times New Roman"/>
          <w:sz w:val="24"/>
        </w:rPr>
        <w:t>uguņu</w:t>
      </w:r>
      <w:proofErr w:type="spellEnd"/>
      <w:r>
        <w:rPr>
          <w:rFonts w:ascii="Times New Roman" w:hAnsi="Times New Roman"/>
          <w:sz w:val="24"/>
        </w:rPr>
        <w:t xml:space="preserve"> hromatismam jāatbilst specifikācijām, kas noteiktas attiecīgi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ADR-DSN.U.930</w:t>
      </w:r>
      <w:proofErr w:type="spellEnd"/>
      <w:r>
        <w:rPr>
          <w:rFonts w:ascii="Times New Roman" w:hAnsi="Times New Roman"/>
          <w:sz w:val="24"/>
        </w:rPr>
        <w:t>. punktu un U-</w:t>
      </w:r>
      <w:proofErr w:type="spellStart"/>
      <w:r>
        <w:rPr>
          <w:rFonts w:ascii="Times New Roman" w:hAnsi="Times New Roman"/>
          <w:sz w:val="24"/>
        </w:rPr>
        <w:t>1.A</w:t>
      </w:r>
      <w:proofErr w:type="spellEnd"/>
      <w:r>
        <w:rPr>
          <w:rFonts w:ascii="Times New Roman" w:hAnsi="Times New Roman"/>
          <w:sz w:val="24"/>
        </w:rPr>
        <w:t xml:space="preserve"> vai U-</w:t>
      </w:r>
      <w:proofErr w:type="spellStart"/>
      <w:r>
        <w:rPr>
          <w:rFonts w:ascii="Times New Roman" w:hAnsi="Times New Roman"/>
          <w:sz w:val="24"/>
        </w:rPr>
        <w:t>1.B</w:t>
      </w:r>
      <w:proofErr w:type="spellEnd"/>
      <w:r>
        <w:rPr>
          <w:rFonts w:ascii="Times New Roman" w:hAnsi="Times New Roman"/>
          <w:sz w:val="24"/>
        </w:rPr>
        <w:t> attēlā.</w:t>
      </w:r>
    </w:p>
    <w:p w14:paraId="263DA29F" w14:textId="77777777" w:rsidR="0066026E" w:rsidRPr="00610598" w:rsidRDefault="0066026E" w:rsidP="0086205D">
      <w:pPr>
        <w:pStyle w:val="BodyText"/>
        <w:tabs>
          <w:tab w:val="left" w:pos="1275"/>
        </w:tabs>
        <w:spacing w:before="0"/>
        <w:ind w:left="0" w:firstLine="0"/>
        <w:jc w:val="both"/>
        <w:rPr>
          <w:rFonts w:ascii="Times New Roman" w:hAnsi="Times New Roman"/>
          <w:noProof/>
          <w:sz w:val="24"/>
        </w:rPr>
      </w:pPr>
    </w:p>
    <w:p w14:paraId="4B46D25D" w14:textId="07657368" w:rsidR="00610598" w:rsidRDefault="0066026E" w:rsidP="0086205D">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d) Novietojums un izvietojums.</w:t>
      </w:r>
    </w:p>
    <w:p w14:paraId="51C5E920" w14:textId="77777777" w:rsidR="0066026E" w:rsidRPr="00610598" w:rsidRDefault="0066026E" w:rsidP="0086205D">
      <w:pPr>
        <w:pStyle w:val="BodyText"/>
        <w:tabs>
          <w:tab w:val="left" w:pos="708"/>
        </w:tabs>
        <w:spacing w:before="0"/>
        <w:ind w:left="0" w:firstLine="0"/>
        <w:jc w:val="both"/>
        <w:rPr>
          <w:rFonts w:ascii="Times New Roman" w:hAnsi="Times New Roman"/>
          <w:noProof/>
          <w:sz w:val="24"/>
        </w:rPr>
      </w:pPr>
    </w:p>
    <w:p w14:paraId="77010DA0" w14:textId="5B1EE17B" w:rsidR="00610598" w:rsidRPr="00610598" w:rsidRDefault="0066026E" w:rsidP="0066026E">
      <w:pPr>
        <w:pStyle w:val="BodyText"/>
        <w:spacing w:before="0"/>
        <w:ind w:left="284" w:firstLine="0"/>
        <w:jc w:val="both"/>
        <w:rPr>
          <w:rFonts w:ascii="Times New Roman" w:hAnsi="Times New Roman"/>
          <w:noProof/>
          <w:sz w:val="24"/>
        </w:rPr>
      </w:pPr>
      <w:r>
        <w:rPr>
          <w:rFonts w:ascii="Times New Roman" w:hAnsi="Times New Roman"/>
          <w:sz w:val="24"/>
        </w:rPr>
        <w:t>1) Manevrēšanas ceļa ass līnijas ugunīm parasti jāatrodas uz manevrēšanas ceļa ass līnijas marķējuma, izņemot gadījumus, kad tās nav iespējams novietot uz marķējuma un tās novieto blakus ass līnijas marķējumam, ne tālāk kā 30 cm no tā atbilstoši tam, kā norādīts M-9. attēlā.</w:t>
      </w:r>
    </w:p>
    <w:p w14:paraId="7E74BD24" w14:textId="59EC50A7" w:rsidR="00610598" w:rsidRDefault="0066026E" w:rsidP="0066026E">
      <w:pPr>
        <w:pStyle w:val="BodyText"/>
        <w:spacing w:before="0"/>
        <w:ind w:left="284" w:firstLine="0"/>
        <w:jc w:val="both"/>
        <w:rPr>
          <w:rFonts w:ascii="Times New Roman" w:hAnsi="Times New Roman"/>
          <w:noProof/>
          <w:sz w:val="24"/>
        </w:rPr>
      </w:pPr>
      <w:r>
        <w:rPr>
          <w:rFonts w:ascii="Times New Roman" w:hAnsi="Times New Roman"/>
          <w:sz w:val="24"/>
        </w:rPr>
        <w:t xml:space="preserve">2) Manevrēšanas ceļa ass līnijas ugunis uz manevrēšanas ceļiem, skrejceļiem, ātras nobraukšanas manevrēšanas ceļiem vai citiem nobraukšanas manevrēšanas ceļiem jāizvieto saskaņā ar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ADR-DSN.M.715</w:t>
      </w:r>
      <w:proofErr w:type="spellEnd"/>
      <w:r>
        <w:rPr>
          <w:rFonts w:ascii="Times New Roman" w:hAnsi="Times New Roman"/>
          <w:sz w:val="24"/>
        </w:rPr>
        <w:t>. punktu.</w:t>
      </w:r>
    </w:p>
    <w:p w14:paraId="3A679A11" w14:textId="77777777" w:rsidR="0086205D" w:rsidRPr="00610598" w:rsidRDefault="0086205D" w:rsidP="0086205D">
      <w:pPr>
        <w:pStyle w:val="BodyText"/>
        <w:tabs>
          <w:tab w:val="left" w:pos="1275"/>
        </w:tabs>
        <w:spacing w:before="0"/>
        <w:ind w:left="0" w:firstLine="0"/>
        <w:jc w:val="both"/>
        <w:rPr>
          <w:rFonts w:ascii="Times New Roman" w:hAnsi="Times New Roman"/>
          <w:noProof/>
          <w:sz w:val="24"/>
        </w:rPr>
      </w:pPr>
    </w:p>
    <w:p w14:paraId="55E7950B" w14:textId="77777777" w:rsidR="0086205D"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6364C4E6" w14:textId="77777777" w:rsidR="0086205D" w:rsidRDefault="00610598" w:rsidP="00610598">
      <w:pPr>
        <w:jc w:val="both"/>
        <w:rPr>
          <w:rFonts w:ascii="Times New Roman" w:hAnsi="Times New Roman"/>
          <w:noProof/>
          <w:sz w:val="24"/>
        </w:rPr>
      </w:pPr>
      <w:r>
        <w:rPr>
          <w:rFonts w:ascii="Times New Roman" w:hAnsi="Times New Roman"/>
          <w:sz w:val="24"/>
        </w:rPr>
        <w:lastRenderedPageBreak/>
        <w:t xml:space="preserve">[Izdevums: </w:t>
      </w:r>
      <w:proofErr w:type="spellStart"/>
      <w:r>
        <w:rPr>
          <w:rFonts w:ascii="Times New Roman" w:hAnsi="Times New Roman"/>
          <w:sz w:val="24"/>
        </w:rPr>
        <w:t>ADR-DSN</w:t>
      </w:r>
      <w:proofErr w:type="spellEnd"/>
      <w:r>
        <w:rPr>
          <w:rFonts w:ascii="Times New Roman" w:hAnsi="Times New Roman"/>
          <w:sz w:val="24"/>
        </w:rPr>
        <w:t>/4]</w:t>
      </w:r>
    </w:p>
    <w:p w14:paraId="5F88FE65" w14:textId="2E8FF2DD"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/6]</w:t>
      </w:r>
    </w:p>
    <w:p w14:paraId="498F6741" w14:textId="77777777" w:rsidR="00D0776B" w:rsidRPr="00610598" w:rsidRDefault="00D0776B" w:rsidP="00610598">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9814AF" w:rsidRPr="00610598" w14:paraId="1B55C5C7" w14:textId="77777777" w:rsidTr="00FD4375">
        <w:trPr>
          <w:trHeight w:val="266"/>
        </w:trPr>
        <w:tc>
          <w:tcPr>
            <w:tcW w:w="9065" w:type="dxa"/>
            <w:shd w:val="clear" w:color="auto" w:fill="16CC7E"/>
          </w:tcPr>
          <w:p w14:paraId="6D601D6D" w14:textId="100C93D8" w:rsidR="009814AF" w:rsidRPr="00610598" w:rsidRDefault="00D0776B" w:rsidP="00FD4375">
            <w:pPr>
              <w:pStyle w:val="Heading2"/>
              <w:rPr>
                <w:rFonts w:ascii="Times New Roman" w:hAnsi="Times New Roman" w:cs="Times New Roman"/>
                <w:b/>
                <w:bCs/>
                <w:noProof/>
                <w:color w:val="FFFFFF" w:themeColor="background1"/>
                <w:sz w:val="24"/>
                <w:szCs w:val="24"/>
              </w:rPr>
            </w:pPr>
            <w:bookmarkStart w:id="354" w:name="_Toc121839250"/>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ADR-DSN.M.710</w:t>
            </w:r>
            <w:proofErr w:type="spellEnd"/>
            <w:r>
              <w:rPr>
                <w:rFonts w:ascii="Times New Roman" w:hAnsi="Times New Roman"/>
                <w:b/>
                <w:color w:val="FFFFFF" w:themeColor="background1"/>
                <w:sz w:val="24"/>
              </w:rPr>
              <w:t>. punktu “Manevrēšanas ceļa ass līnijas ugunis”</w:t>
            </w:r>
            <w:bookmarkEnd w:id="354"/>
          </w:p>
        </w:tc>
      </w:tr>
    </w:tbl>
    <w:p w14:paraId="1F6EC1EA" w14:textId="77777777" w:rsidR="00610598" w:rsidRPr="00610598" w:rsidRDefault="00610598" w:rsidP="00610598">
      <w:pPr>
        <w:jc w:val="both"/>
        <w:rPr>
          <w:rFonts w:ascii="Times New Roman" w:eastAsia="Calibri" w:hAnsi="Times New Roman" w:cs="Calibri"/>
          <w:noProof/>
          <w:sz w:val="24"/>
          <w:szCs w:val="5"/>
        </w:rPr>
      </w:pPr>
    </w:p>
    <w:p w14:paraId="7711E574" w14:textId="276D2701" w:rsidR="00610598" w:rsidRPr="00610598" w:rsidRDefault="00F81219" w:rsidP="00F81219">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Ja ir nodrošinātas manevrēšanas ceļa ass līnijas ugunis un var būt jāiezīmē manevrēšanas ceļa malas, piemēram, uz ātras nobraukšanas manevrēšanas ceļa, šaura manevrēšanas ceļa vai sniega apstākļos, to var izdarīt, izmantojot manevrēšanas ceļa malu ugunis vai marķierus. Īpaša uzmanība jāpievērš zaļās gaismas izkliedes ierobežošanai uz skrejceļa vai tā tuvumā, lai novērstu iespēju sajaukt tās ar skrejceļa sliekšņa ugunīm.</w:t>
      </w:r>
    </w:p>
    <w:p w14:paraId="049C7CDE" w14:textId="4351841F" w:rsidR="00610598" w:rsidRPr="00610598" w:rsidRDefault="00F81219" w:rsidP="0086205D">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Īpaša uzmanība jāpievērš zaļās gaismas izkliedes ierobežošanai uz skrejceļa vai tā tuvumā, lai novērstu iespēju sajaukt tās ar skrejceļa sliekšņa ugunīm.</w:t>
      </w:r>
    </w:p>
    <w:p w14:paraId="026F0F84" w14:textId="53597BBC" w:rsidR="00610598" w:rsidRDefault="00F81219" w:rsidP="0086205D">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c)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ADR-DSN.M.710</w:t>
      </w:r>
      <w:proofErr w:type="spellEnd"/>
      <w:r>
        <w:rPr>
          <w:rFonts w:ascii="Times New Roman" w:hAnsi="Times New Roman"/>
          <w:sz w:val="24"/>
        </w:rPr>
        <w:t>. punkta c) apakšpunkta 3. daļu noteikumi var būt daļa no efektīviem nesankcionētas nokļūšanas uz skrejceļa novēršanas pasākumiem.</w:t>
      </w:r>
    </w:p>
    <w:p w14:paraId="319666A4" w14:textId="77777777" w:rsidR="0086205D" w:rsidRPr="00610598" w:rsidRDefault="0086205D" w:rsidP="0086205D">
      <w:pPr>
        <w:pStyle w:val="BodyText"/>
        <w:tabs>
          <w:tab w:val="left" w:pos="708"/>
        </w:tabs>
        <w:spacing w:before="0"/>
        <w:ind w:left="0" w:firstLine="0"/>
        <w:jc w:val="both"/>
        <w:rPr>
          <w:rFonts w:ascii="Times New Roman" w:hAnsi="Times New Roman"/>
          <w:noProof/>
          <w:sz w:val="24"/>
        </w:rPr>
      </w:pPr>
    </w:p>
    <w:p w14:paraId="79B2FDA3" w14:textId="77777777" w:rsidR="00610598" w:rsidRP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62B94961" w14:textId="77777777" w:rsidR="00610598" w:rsidRDefault="00610598" w:rsidP="00610598">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86205D" w:rsidRPr="00610598" w14:paraId="516D4101" w14:textId="77777777" w:rsidTr="00FD4375">
        <w:trPr>
          <w:trHeight w:val="266"/>
        </w:trPr>
        <w:tc>
          <w:tcPr>
            <w:tcW w:w="9065" w:type="dxa"/>
            <w:shd w:val="clear" w:color="auto" w:fill="212E63"/>
          </w:tcPr>
          <w:p w14:paraId="7DC6DF30" w14:textId="6D864F61" w:rsidR="0086205D" w:rsidRPr="00610598" w:rsidRDefault="00D0776B" w:rsidP="00FD4375">
            <w:pPr>
              <w:pStyle w:val="Heading2"/>
              <w:rPr>
                <w:rFonts w:ascii="Times New Roman" w:hAnsi="Times New Roman" w:cs="Times New Roman"/>
                <w:b/>
                <w:noProof/>
                <w:color w:val="FFFFFF"/>
                <w:sz w:val="24"/>
                <w:szCs w:val="18"/>
              </w:rPr>
            </w:pPr>
            <w:bookmarkStart w:id="355" w:name="_Toc121839251"/>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ADR-DSN.M.715</w:t>
            </w:r>
            <w:proofErr w:type="spellEnd"/>
            <w:r>
              <w:rPr>
                <w:rFonts w:ascii="Times New Roman" w:hAnsi="Times New Roman"/>
                <w:b/>
                <w:color w:val="FFFFFF"/>
                <w:sz w:val="24"/>
              </w:rPr>
              <w:t>. punktu “Manevrēšanas ceļa ass līnijas ugunis uz manevrēšanas ceļiem, skrejceļiem, ātras nobraukšanas manevrēšanas ceļiem vai citiem nobraukšanas manevrēšanas ceļiem”</w:t>
            </w:r>
            <w:bookmarkEnd w:id="355"/>
          </w:p>
        </w:tc>
      </w:tr>
    </w:tbl>
    <w:p w14:paraId="4E91E535" w14:textId="77777777" w:rsidR="00610598" w:rsidRPr="00610598" w:rsidRDefault="00610598" w:rsidP="00610598">
      <w:pPr>
        <w:jc w:val="both"/>
        <w:rPr>
          <w:rFonts w:ascii="Times New Roman" w:eastAsia="Calibri" w:hAnsi="Times New Roman" w:cs="Calibri"/>
          <w:noProof/>
          <w:sz w:val="24"/>
          <w:szCs w:val="5"/>
        </w:rPr>
      </w:pPr>
    </w:p>
    <w:p w14:paraId="4E12FCFE" w14:textId="2830FC82" w:rsidR="00610598" w:rsidRPr="00610598" w:rsidRDefault="00A66FB5" w:rsidP="00A66FB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a) Manevrēšanas ceļa ass līnijas </w:t>
      </w:r>
      <w:proofErr w:type="spellStart"/>
      <w:r>
        <w:rPr>
          <w:rFonts w:ascii="Times New Roman" w:hAnsi="Times New Roman"/>
          <w:sz w:val="24"/>
        </w:rPr>
        <w:t>uguņu</w:t>
      </w:r>
      <w:proofErr w:type="spellEnd"/>
      <w:r>
        <w:rPr>
          <w:rFonts w:ascii="Times New Roman" w:hAnsi="Times New Roman"/>
          <w:sz w:val="24"/>
        </w:rPr>
        <w:t xml:space="preserve"> drošības mērķis ir sniegt vadības informāciju, kas nepieciešama gaisa kuģa drošai manevrēšanai, kā aprakstīts b) apakšpunktā.</w:t>
      </w:r>
    </w:p>
    <w:p w14:paraId="40DAAA81" w14:textId="6FB4D2D9" w:rsidR="00610598" w:rsidRDefault="00A66FB5" w:rsidP="0086205D">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Manevrēšanas ceļa ass līnijas ugunis uz manevrēšanas ceļiem.</w:t>
      </w:r>
    </w:p>
    <w:p w14:paraId="0709C453" w14:textId="77777777" w:rsidR="00A66FB5" w:rsidRPr="0086205D" w:rsidRDefault="00A66FB5" w:rsidP="0086205D">
      <w:pPr>
        <w:pStyle w:val="BodyText"/>
        <w:tabs>
          <w:tab w:val="left" w:pos="708"/>
        </w:tabs>
        <w:spacing w:before="0"/>
        <w:ind w:left="0" w:firstLine="0"/>
        <w:jc w:val="both"/>
        <w:rPr>
          <w:rFonts w:ascii="Times New Roman" w:hAnsi="Times New Roman"/>
          <w:noProof/>
          <w:sz w:val="24"/>
        </w:rPr>
      </w:pPr>
    </w:p>
    <w:p w14:paraId="1FCBDEB9" w14:textId="201EE9C3" w:rsidR="00610598" w:rsidRDefault="00A66FB5" w:rsidP="00A66FB5">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1) Manevrēšanas ceļa ass līnijas ugunis taisnā manevrēšanas ceļa posmā jāizvieto ar garenvirziena intervāliem, kas nepārsniedz 30 m, izņemot to, ka:</w:t>
      </w:r>
    </w:p>
    <w:p w14:paraId="5CFA9835" w14:textId="77777777" w:rsidR="00A66FB5" w:rsidRPr="00610598" w:rsidRDefault="00A66FB5" w:rsidP="0086205D">
      <w:pPr>
        <w:pStyle w:val="BodyText"/>
        <w:tabs>
          <w:tab w:val="left" w:pos="1275"/>
        </w:tabs>
        <w:spacing w:before="0"/>
        <w:ind w:left="0" w:firstLine="0"/>
        <w:jc w:val="both"/>
        <w:rPr>
          <w:rFonts w:ascii="Times New Roman" w:hAnsi="Times New Roman"/>
          <w:noProof/>
          <w:sz w:val="24"/>
        </w:rPr>
      </w:pPr>
    </w:p>
    <w:p w14:paraId="6B2C1A19" w14:textId="3C80468A" w:rsidR="00610598" w:rsidRPr="00610598" w:rsidRDefault="00A66FB5" w:rsidP="00A66FB5">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 īsos taisnos posmos jāparedz intervāli, kas ir īsāki par 30 m, un</w:t>
      </w:r>
    </w:p>
    <w:p w14:paraId="15F22872" w14:textId="30FDD33A" w:rsidR="00610598" w:rsidRDefault="00A66FB5" w:rsidP="00A66FB5">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ii) uz manevrēšanas ceļa, kas paredzēts izmantošanai, kad redzamība uz skrejceļa (</w:t>
      </w:r>
      <w:r>
        <w:rPr>
          <w:rFonts w:ascii="Times New Roman" w:hAnsi="Times New Roman"/>
          <w:i/>
          <w:iCs/>
          <w:sz w:val="24"/>
        </w:rPr>
        <w:t>RVR</w:t>
      </w:r>
      <w:r>
        <w:rPr>
          <w:rFonts w:ascii="Times New Roman" w:hAnsi="Times New Roman"/>
          <w:sz w:val="24"/>
        </w:rPr>
        <w:t>) ir mazāka par 350 m, garenvirziena intervāli nedrīkst pārsniegt 15 m.</w:t>
      </w:r>
    </w:p>
    <w:p w14:paraId="149D1690" w14:textId="77777777" w:rsidR="00A66FB5" w:rsidRPr="00610598" w:rsidRDefault="00A66FB5" w:rsidP="00A66FB5">
      <w:pPr>
        <w:pStyle w:val="BodyText"/>
        <w:tabs>
          <w:tab w:val="left" w:pos="1842"/>
        </w:tabs>
        <w:spacing w:before="0"/>
        <w:ind w:left="567" w:firstLine="0"/>
        <w:jc w:val="both"/>
        <w:rPr>
          <w:rFonts w:ascii="Times New Roman" w:hAnsi="Times New Roman"/>
          <w:noProof/>
          <w:sz w:val="24"/>
        </w:rPr>
      </w:pPr>
    </w:p>
    <w:p w14:paraId="06065E88" w14:textId="4A0BBB3D" w:rsidR="00610598" w:rsidRPr="00610598" w:rsidRDefault="00A66FB5" w:rsidP="00A66FB5">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2) Manevrēšanas ceļa pagriezienos manevrēšanas ceļa ass līnijas ugunīm jāturpina manevrēšanas ceļa taisnvirziena posma ugunis, un tām jābūt izvietotām nemainīgā attālumā no pagrieziena ārējās malas. Ugunis jāizvieto ar intervāliem, kas nodrošina skaidru pagrieziena indikāciju.</w:t>
      </w:r>
    </w:p>
    <w:p w14:paraId="3D6534F7" w14:textId="38EA6867" w:rsidR="00610598" w:rsidRPr="00610598" w:rsidRDefault="00A66FB5" w:rsidP="00A66FB5">
      <w:pPr>
        <w:pStyle w:val="BodyText"/>
        <w:spacing w:before="0"/>
        <w:ind w:left="284" w:firstLine="0"/>
        <w:jc w:val="both"/>
        <w:rPr>
          <w:rFonts w:ascii="Times New Roman" w:hAnsi="Times New Roman"/>
          <w:noProof/>
          <w:sz w:val="24"/>
        </w:rPr>
      </w:pPr>
      <w:r>
        <w:rPr>
          <w:rFonts w:ascii="Times New Roman" w:hAnsi="Times New Roman"/>
          <w:sz w:val="24"/>
        </w:rPr>
        <w:t>3) Manevrēšanas ceļa pagriezienos attālumam starp manevrēšanas ceļa ass līnijas ugunīm ir jābūt tādam, kā norādīts M-3. tabulā.</w:t>
      </w:r>
    </w:p>
    <w:p w14:paraId="6EADABFD" w14:textId="77777777" w:rsidR="00610598" w:rsidRPr="00610598" w:rsidRDefault="00610598" w:rsidP="00610598">
      <w:pPr>
        <w:jc w:val="both"/>
        <w:rPr>
          <w:rFonts w:ascii="Times New Roman" w:eastAsia="Calibri" w:hAnsi="Times New Roman" w:cs="Calibri"/>
          <w:noProof/>
          <w:sz w:val="24"/>
          <w:szCs w:val="13"/>
        </w:rPr>
      </w:pPr>
    </w:p>
    <w:tbl>
      <w:tblPr>
        <w:tblW w:w="4855" w:type="pct"/>
        <w:tblInd w:w="261"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992"/>
        <w:gridCol w:w="1843"/>
        <w:gridCol w:w="5932"/>
      </w:tblGrid>
      <w:tr w:rsidR="00610598" w:rsidRPr="00610598" w14:paraId="77EB9E67" w14:textId="77777777" w:rsidTr="00A507B5">
        <w:tc>
          <w:tcPr>
            <w:tcW w:w="566" w:type="pct"/>
            <w:shd w:val="clear" w:color="auto" w:fill="808080"/>
          </w:tcPr>
          <w:p w14:paraId="17ABF4F6" w14:textId="77777777" w:rsidR="00610598" w:rsidRPr="00610598" w:rsidRDefault="00610598" w:rsidP="000133FB">
            <w:pPr>
              <w:pStyle w:val="TableParagraph"/>
              <w:jc w:val="center"/>
              <w:rPr>
                <w:rFonts w:ascii="Times New Roman" w:hAnsi="Times New Roman"/>
                <w:b/>
                <w:noProof/>
                <w:color w:val="FFFFFF"/>
                <w:sz w:val="24"/>
              </w:rPr>
            </w:pPr>
            <w:r>
              <w:rPr>
                <w:rFonts w:ascii="Times New Roman" w:hAnsi="Times New Roman"/>
                <w:b/>
                <w:i/>
                <w:iCs/>
                <w:color w:val="FFFFFF"/>
                <w:sz w:val="24"/>
              </w:rPr>
              <w:t>RVR</w:t>
            </w:r>
          </w:p>
        </w:tc>
        <w:tc>
          <w:tcPr>
            <w:tcW w:w="1051" w:type="pct"/>
            <w:shd w:val="clear" w:color="auto" w:fill="808080"/>
          </w:tcPr>
          <w:p w14:paraId="3AE13225" w14:textId="77777777" w:rsidR="00610598" w:rsidRPr="00610598" w:rsidRDefault="00610598" w:rsidP="000133FB">
            <w:pPr>
              <w:pStyle w:val="TableParagraph"/>
              <w:jc w:val="center"/>
              <w:rPr>
                <w:rFonts w:ascii="Times New Roman" w:hAnsi="Times New Roman"/>
                <w:b/>
                <w:noProof/>
                <w:color w:val="FFFFFF"/>
                <w:sz w:val="24"/>
              </w:rPr>
            </w:pPr>
            <w:r>
              <w:rPr>
                <w:rFonts w:ascii="Times New Roman" w:hAnsi="Times New Roman"/>
                <w:b/>
                <w:color w:val="FFFFFF"/>
                <w:sz w:val="24"/>
              </w:rPr>
              <w:t>Manevrēšanas ceļa pagrieziena rādiuss</w:t>
            </w:r>
          </w:p>
        </w:tc>
        <w:tc>
          <w:tcPr>
            <w:tcW w:w="3383" w:type="pct"/>
            <w:shd w:val="clear" w:color="auto" w:fill="808080"/>
          </w:tcPr>
          <w:p w14:paraId="6C4D98CB" w14:textId="77777777" w:rsidR="00610598" w:rsidRPr="00610598" w:rsidRDefault="00610598" w:rsidP="000133FB">
            <w:pPr>
              <w:pStyle w:val="TableParagraph"/>
              <w:jc w:val="center"/>
              <w:rPr>
                <w:rFonts w:ascii="Times New Roman" w:hAnsi="Times New Roman"/>
                <w:b/>
                <w:noProof/>
                <w:color w:val="FFFFFF"/>
                <w:sz w:val="24"/>
              </w:rPr>
            </w:pPr>
            <w:r>
              <w:rPr>
                <w:rFonts w:ascii="Times New Roman" w:hAnsi="Times New Roman"/>
                <w:b/>
                <w:color w:val="FFFFFF"/>
                <w:sz w:val="24"/>
              </w:rPr>
              <w:t>Attālumi starp manevrēšanas ceļa ass līnijas ugunīm manevrēšanas ceļa pagriezienos</w:t>
            </w:r>
          </w:p>
        </w:tc>
      </w:tr>
      <w:tr w:rsidR="000133FB" w:rsidRPr="00610598" w14:paraId="1DA065E0" w14:textId="77777777" w:rsidTr="00A507B5">
        <w:tc>
          <w:tcPr>
            <w:tcW w:w="566" w:type="pct"/>
            <w:vMerge w:val="restart"/>
            <w:shd w:val="clear" w:color="auto" w:fill="D9D9D9"/>
          </w:tcPr>
          <w:p w14:paraId="2528BC99" w14:textId="77777777" w:rsidR="000133FB" w:rsidRPr="00610598" w:rsidRDefault="000133FB" w:rsidP="003079B0">
            <w:pPr>
              <w:pStyle w:val="TableParagraph"/>
              <w:jc w:val="both"/>
              <w:rPr>
                <w:rFonts w:ascii="Times New Roman" w:hAnsi="Times New Roman"/>
                <w:noProof/>
                <w:sz w:val="24"/>
              </w:rPr>
            </w:pPr>
            <w:r>
              <w:rPr>
                <w:rFonts w:ascii="Times New Roman" w:hAnsi="Times New Roman"/>
                <w:sz w:val="24"/>
              </w:rPr>
              <w:t>&lt; 350 m</w:t>
            </w:r>
          </w:p>
        </w:tc>
        <w:tc>
          <w:tcPr>
            <w:tcW w:w="1051" w:type="pct"/>
            <w:shd w:val="clear" w:color="auto" w:fill="D9D9D9"/>
          </w:tcPr>
          <w:p w14:paraId="26D7F1B5" w14:textId="77777777" w:rsidR="000133FB" w:rsidRPr="00610598" w:rsidRDefault="000133FB" w:rsidP="003079B0">
            <w:pPr>
              <w:pStyle w:val="TableParagraph"/>
              <w:jc w:val="both"/>
              <w:rPr>
                <w:rFonts w:ascii="Times New Roman" w:hAnsi="Times New Roman"/>
                <w:noProof/>
                <w:sz w:val="24"/>
              </w:rPr>
            </w:pPr>
            <w:r>
              <w:rPr>
                <w:rFonts w:ascii="Times New Roman" w:hAnsi="Times New Roman"/>
                <w:sz w:val="24"/>
              </w:rPr>
              <w:t>&lt; 400 m</w:t>
            </w:r>
          </w:p>
        </w:tc>
        <w:tc>
          <w:tcPr>
            <w:tcW w:w="3383" w:type="pct"/>
            <w:shd w:val="clear" w:color="auto" w:fill="D9D9D9"/>
          </w:tcPr>
          <w:p w14:paraId="4560621A" w14:textId="77777777" w:rsidR="000133FB" w:rsidRPr="00610598" w:rsidRDefault="000133FB" w:rsidP="003079B0">
            <w:pPr>
              <w:pStyle w:val="TableParagraph"/>
              <w:jc w:val="both"/>
              <w:rPr>
                <w:rFonts w:ascii="Times New Roman" w:hAnsi="Times New Roman"/>
                <w:noProof/>
                <w:sz w:val="24"/>
              </w:rPr>
            </w:pPr>
            <w:r>
              <w:rPr>
                <w:rFonts w:ascii="Times New Roman" w:hAnsi="Times New Roman"/>
                <w:sz w:val="24"/>
              </w:rPr>
              <w:t>Ne lielāks par 7,5 m. Šādi intervāli ir jāizmanto 60 m posmā pirms pagrieziena un pēc pagrieziena.</w:t>
            </w:r>
          </w:p>
        </w:tc>
      </w:tr>
      <w:tr w:rsidR="000133FB" w:rsidRPr="00610598" w14:paraId="5356E849" w14:textId="77777777" w:rsidTr="00A507B5">
        <w:tc>
          <w:tcPr>
            <w:tcW w:w="566" w:type="pct"/>
            <w:vMerge/>
            <w:shd w:val="clear" w:color="auto" w:fill="D9D9D9"/>
          </w:tcPr>
          <w:p w14:paraId="2D710177" w14:textId="77777777" w:rsidR="000133FB" w:rsidRPr="00610598" w:rsidRDefault="000133FB" w:rsidP="003079B0">
            <w:pPr>
              <w:jc w:val="both"/>
              <w:rPr>
                <w:rFonts w:ascii="Times New Roman" w:hAnsi="Times New Roman"/>
                <w:noProof/>
                <w:sz w:val="24"/>
              </w:rPr>
            </w:pPr>
          </w:p>
        </w:tc>
        <w:tc>
          <w:tcPr>
            <w:tcW w:w="1051" w:type="pct"/>
            <w:shd w:val="clear" w:color="auto" w:fill="D9D9D9"/>
          </w:tcPr>
          <w:p w14:paraId="635209D2" w14:textId="77777777" w:rsidR="000133FB" w:rsidRPr="00610598" w:rsidRDefault="000133FB" w:rsidP="003079B0">
            <w:pPr>
              <w:pStyle w:val="TableParagraph"/>
              <w:jc w:val="both"/>
              <w:rPr>
                <w:rFonts w:ascii="Times New Roman" w:hAnsi="Times New Roman"/>
                <w:noProof/>
                <w:sz w:val="24"/>
              </w:rPr>
            </w:pPr>
            <w:r>
              <w:rPr>
                <w:rFonts w:ascii="Times New Roman" w:hAnsi="Times New Roman"/>
                <w:sz w:val="24"/>
              </w:rPr>
              <w:t>&gt; 400 m</w:t>
            </w:r>
          </w:p>
        </w:tc>
        <w:tc>
          <w:tcPr>
            <w:tcW w:w="3383" w:type="pct"/>
            <w:shd w:val="clear" w:color="auto" w:fill="D9D9D9"/>
          </w:tcPr>
          <w:p w14:paraId="5D4FA417" w14:textId="77777777" w:rsidR="000133FB" w:rsidRPr="00610598" w:rsidRDefault="000133FB" w:rsidP="003079B0">
            <w:pPr>
              <w:pStyle w:val="TableParagraph"/>
              <w:jc w:val="both"/>
              <w:rPr>
                <w:rFonts w:ascii="Times New Roman" w:hAnsi="Times New Roman"/>
                <w:noProof/>
                <w:sz w:val="24"/>
              </w:rPr>
            </w:pPr>
            <w:r>
              <w:rPr>
                <w:rFonts w:ascii="Times New Roman" w:hAnsi="Times New Roman"/>
                <w:sz w:val="24"/>
              </w:rPr>
              <w:t>Ne lielāks par 15 m</w:t>
            </w:r>
          </w:p>
        </w:tc>
      </w:tr>
      <w:tr w:rsidR="000133FB" w:rsidRPr="00610598" w14:paraId="3990515F" w14:textId="77777777" w:rsidTr="00A507B5">
        <w:tc>
          <w:tcPr>
            <w:tcW w:w="566" w:type="pct"/>
            <w:vMerge w:val="restart"/>
            <w:shd w:val="clear" w:color="auto" w:fill="D9D9D9"/>
          </w:tcPr>
          <w:p w14:paraId="481A21DE" w14:textId="77777777" w:rsidR="000133FB" w:rsidRPr="00610598" w:rsidRDefault="000133FB" w:rsidP="003079B0">
            <w:pPr>
              <w:pStyle w:val="TableParagraph"/>
              <w:jc w:val="both"/>
              <w:rPr>
                <w:rFonts w:ascii="Times New Roman" w:hAnsi="Times New Roman"/>
                <w:noProof/>
                <w:sz w:val="24"/>
              </w:rPr>
            </w:pPr>
            <w:r>
              <w:rPr>
                <w:rFonts w:ascii="Times New Roman" w:hAnsi="Times New Roman"/>
                <w:sz w:val="24"/>
              </w:rPr>
              <w:t>&gt; 350 m</w:t>
            </w:r>
          </w:p>
        </w:tc>
        <w:tc>
          <w:tcPr>
            <w:tcW w:w="1051" w:type="pct"/>
            <w:shd w:val="clear" w:color="auto" w:fill="D9D9D9"/>
          </w:tcPr>
          <w:p w14:paraId="2D922A53" w14:textId="77777777" w:rsidR="000133FB" w:rsidRPr="00610598" w:rsidRDefault="000133FB" w:rsidP="003079B0">
            <w:pPr>
              <w:pStyle w:val="TableParagraph"/>
              <w:jc w:val="both"/>
              <w:rPr>
                <w:rFonts w:ascii="Times New Roman" w:hAnsi="Times New Roman"/>
                <w:noProof/>
                <w:sz w:val="24"/>
              </w:rPr>
            </w:pPr>
            <w:r>
              <w:rPr>
                <w:rFonts w:ascii="Times New Roman" w:hAnsi="Times New Roman"/>
                <w:sz w:val="24"/>
              </w:rPr>
              <w:t>&lt; 400 m</w:t>
            </w:r>
          </w:p>
        </w:tc>
        <w:tc>
          <w:tcPr>
            <w:tcW w:w="3383" w:type="pct"/>
            <w:shd w:val="clear" w:color="auto" w:fill="D9D9D9"/>
          </w:tcPr>
          <w:p w14:paraId="5B6E8279" w14:textId="77777777" w:rsidR="000133FB" w:rsidRPr="00610598" w:rsidRDefault="000133FB" w:rsidP="003079B0">
            <w:pPr>
              <w:pStyle w:val="TableParagraph"/>
              <w:jc w:val="both"/>
              <w:rPr>
                <w:rFonts w:ascii="Times New Roman" w:hAnsi="Times New Roman"/>
                <w:noProof/>
                <w:sz w:val="24"/>
              </w:rPr>
            </w:pPr>
            <w:r>
              <w:rPr>
                <w:rFonts w:ascii="Times New Roman" w:hAnsi="Times New Roman"/>
                <w:sz w:val="24"/>
              </w:rPr>
              <w:t>Ne lielāks par 7,5 m</w:t>
            </w:r>
          </w:p>
        </w:tc>
      </w:tr>
      <w:tr w:rsidR="000133FB" w:rsidRPr="00610598" w14:paraId="6B6DC5E7" w14:textId="77777777" w:rsidTr="00A507B5">
        <w:tc>
          <w:tcPr>
            <w:tcW w:w="566" w:type="pct"/>
            <w:vMerge/>
            <w:shd w:val="clear" w:color="auto" w:fill="D9D9D9"/>
          </w:tcPr>
          <w:p w14:paraId="708E7530" w14:textId="77777777" w:rsidR="000133FB" w:rsidRPr="00610598" w:rsidRDefault="000133FB" w:rsidP="003079B0">
            <w:pPr>
              <w:jc w:val="both"/>
              <w:rPr>
                <w:rFonts w:ascii="Times New Roman" w:hAnsi="Times New Roman"/>
                <w:noProof/>
                <w:sz w:val="24"/>
              </w:rPr>
            </w:pPr>
          </w:p>
        </w:tc>
        <w:tc>
          <w:tcPr>
            <w:tcW w:w="1051" w:type="pct"/>
            <w:shd w:val="clear" w:color="auto" w:fill="D9D9D9"/>
          </w:tcPr>
          <w:p w14:paraId="24329DD0" w14:textId="77777777" w:rsidR="000133FB" w:rsidRPr="00610598" w:rsidRDefault="000133FB" w:rsidP="003079B0">
            <w:pPr>
              <w:pStyle w:val="TableParagraph"/>
              <w:jc w:val="both"/>
              <w:rPr>
                <w:rFonts w:ascii="Times New Roman" w:hAnsi="Times New Roman"/>
                <w:noProof/>
                <w:sz w:val="24"/>
              </w:rPr>
            </w:pPr>
            <w:r>
              <w:rPr>
                <w:rFonts w:ascii="Times New Roman" w:hAnsi="Times New Roman"/>
                <w:sz w:val="24"/>
              </w:rPr>
              <w:t>No 401 m līdz 899 m</w:t>
            </w:r>
          </w:p>
        </w:tc>
        <w:tc>
          <w:tcPr>
            <w:tcW w:w="3383" w:type="pct"/>
            <w:shd w:val="clear" w:color="auto" w:fill="D9D9D9"/>
          </w:tcPr>
          <w:p w14:paraId="44DCF347" w14:textId="77777777" w:rsidR="000133FB" w:rsidRPr="00610598" w:rsidRDefault="000133FB" w:rsidP="003079B0">
            <w:pPr>
              <w:pStyle w:val="TableParagraph"/>
              <w:jc w:val="both"/>
              <w:rPr>
                <w:rFonts w:ascii="Times New Roman" w:hAnsi="Times New Roman"/>
                <w:noProof/>
                <w:sz w:val="24"/>
              </w:rPr>
            </w:pPr>
            <w:r>
              <w:rPr>
                <w:rFonts w:ascii="Times New Roman" w:hAnsi="Times New Roman"/>
                <w:sz w:val="24"/>
              </w:rPr>
              <w:t>Ne lielāks par 15 m</w:t>
            </w:r>
          </w:p>
        </w:tc>
      </w:tr>
      <w:tr w:rsidR="000133FB" w:rsidRPr="00610598" w14:paraId="73469BFD" w14:textId="77777777" w:rsidTr="00A507B5">
        <w:tc>
          <w:tcPr>
            <w:tcW w:w="566" w:type="pct"/>
            <w:vMerge/>
            <w:shd w:val="clear" w:color="auto" w:fill="D9D9D9"/>
          </w:tcPr>
          <w:p w14:paraId="6D4E2A53" w14:textId="77777777" w:rsidR="000133FB" w:rsidRPr="00610598" w:rsidRDefault="000133FB" w:rsidP="003079B0">
            <w:pPr>
              <w:jc w:val="both"/>
              <w:rPr>
                <w:rFonts w:ascii="Times New Roman" w:hAnsi="Times New Roman"/>
                <w:noProof/>
                <w:sz w:val="24"/>
              </w:rPr>
            </w:pPr>
          </w:p>
        </w:tc>
        <w:tc>
          <w:tcPr>
            <w:tcW w:w="1051" w:type="pct"/>
            <w:shd w:val="clear" w:color="auto" w:fill="D9D9D9"/>
          </w:tcPr>
          <w:p w14:paraId="6ABA9248" w14:textId="77777777" w:rsidR="000133FB" w:rsidRPr="00610598" w:rsidRDefault="000133FB" w:rsidP="003079B0">
            <w:pPr>
              <w:pStyle w:val="TableParagraph"/>
              <w:jc w:val="both"/>
              <w:rPr>
                <w:rFonts w:ascii="Times New Roman" w:hAnsi="Times New Roman"/>
                <w:noProof/>
                <w:sz w:val="24"/>
              </w:rPr>
            </w:pPr>
            <w:r>
              <w:rPr>
                <w:rFonts w:ascii="Times New Roman" w:hAnsi="Times New Roman"/>
                <w:sz w:val="24"/>
              </w:rPr>
              <w:t>&gt; 900 m</w:t>
            </w:r>
          </w:p>
        </w:tc>
        <w:tc>
          <w:tcPr>
            <w:tcW w:w="3383" w:type="pct"/>
            <w:shd w:val="clear" w:color="auto" w:fill="D9D9D9"/>
          </w:tcPr>
          <w:p w14:paraId="128AD629" w14:textId="77777777" w:rsidR="000133FB" w:rsidRPr="00610598" w:rsidRDefault="000133FB" w:rsidP="003079B0">
            <w:pPr>
              <w:pStyle w:val="TableParagraph"/>
              <w:jc w:val="both"/>
              <w:rPr>
                <w:rFonts w:ascii="Times New Roman" w:hAnsi="Times New Roman"/>
                <w:noProof/>
                <w:sz w:val="24"/>
              </w:rPr>
            </w:pPr>
            <w:r>
              <w:rPr>
                <w:rFonts w:ascii="Times New Roman" w:hAnsi="Times New Roman"/>
                <w:sz w:val="24"/>
              </w:rPr>
              <w:t>Ne lielāks par 30 m</w:t>
            </w:r>
          </w:p>
        </w:tc>
      </w:tr>
    </w:tbl>
    <w:p w14:paraId="76DB227B" w14:textId="64D2CBDD" w:rsidR="00610598" w:rsidRPr="00610598" w:rsidRDefault="00610598" w:rsidP="00A507B5">
      <w:pPr>
        <w:ind w:left="284"/>
        <w:jc w:val="both"/>
        <w:rPr>
          <w:rFonts w:ascii="Times New Roman" w:hAnsi="Times New Roman"/>
          <w:b/>
          <w:i/>
          <w:noProof/>
          <w:sz w:val="24"/>
        </w:rPr>
      </w:pPr>
      <w:r>
        <w:rPr>
          <w:rFonts w:ascii="Times New Roman" w:hAnsi="Times New Roman"/>
          <w:b/>
          <w:i/>
          <w:sz w:val="24"/>
        </w:rPr>
        <w:t>M-3. tabula Attālumi starp manevrēšanas ceļa ass līnijas ugunīm manevrēšanas ceļa pagriezienos</w:t>
      </w:r>
    </w:p>
    <w:p w14:paraId="4FC6C656" w14:textId="77777777" w:rsidR="00610598" w:rsidRPr="00610598" w:rsidRDefault="00610598" w:rsidP="00610598">
      <w:pPr>
        <w:jc w:val="both"/>
        <w:rPr>
          <w:rFonts w:ascii="Times New Roman" w:eastAsia="Calibri" w:hAnsi="Times New Roman" w:cs="Calibri"/>
          <w:b/>
          <w:bCs/>
          <w:i/>
          <w:noProof/>
          <w:sz w:val="24"/>
          <w:szCs w:val="18"/>
        </w:rPr>
      </w:pPr>
    </w:p>
    <w:p w14:paraId="17B3C29D" w14:textId="17988278" w:rsidR="00610598" w:rsidRDefault="00A66FB5" w:rsidP="000133F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Manevrēšanas ceļa ass līnijas ugunis uz ātras nobraukšanas manevrēšanas ceļiem.</w:t>
      </w:r>
    </w:p>
    <w:p w14:paraId="50D1F941" w14:textId="77777777" w:rsidR="00A66FB5" w:rsidRPr="00610598" w:rsidRDefault="00A66FB5" w:rsidP="000133FB">
      <w:pPr>
        <w:pStyle w:val="BodyText"/>
        <w:tabs>
          <w:tab w:val="left" w:pos="708"/>
        </w:tabs>
        <w:spacing w:before="0"/>
        <w:ind w:left="0" w:firstLine="0"/>
        <w:jc w:val="both"/>
        <w:rPr>
          <w:rFonts w:ascii="Times New Roman" w:hAnsi="Times New Roman"/>
          <w:noProof/>
          <w:sz w:val="24"/>
        </w:rPr>
      </w:pPr>
    </w:p>
    <w:p w14:paraId="663DADB1" w14:textId="036F8C1A" w:rsidR="00610598" w:rsidRPr="00610598" w:rsidRDefault="00A66FB5" w:rsidP="00A66FB5">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1) Manevrēšanas ceļa ass līnijas ugunīm uz ātras nobraukšanas manevrēšanas ceļiem jāsākas punktā, kas atrodas vismaz 60 m pirms manevrēšanas ceļa ass līnijas pagrieziena sākuma, un jāturpinās pēc pagrieziena beigām līdz punktam uz manevrēšanas ceļa ass līnijas, kurā paredzams, ka lidmašīna būs sasniegusi normālu manevrēšanas ātrumu, atbilstoši tam, kā norādīts M-10. attēlā. Ugunīm tajā posmā, kas paralēls skrejceļa ass līnijai, vienmēr jāatrodas vismaz 60 cm attālumā no jebkuras skrejceļa ass līnijas </w:t>
      </w:r>
      <w:proofErr w:type="spellStart"/>
      <w:r>
        <w:rPr>
          <w:rFonts w:ascii="Times New Roman" w:hAnsi="Times New Roman"/>
          <w:sz w:val="24"/>
        </w:rPr>
        <w:t>uguņu</w:t>
      </w:r>
      <w:proofErr w:type="spellEnd"/>
      <w:r>
        <w:rPr>
          <w:rFonts w:ascii="Times New Roman" w:hAnsi="Times New Roman"/>
          <w:sz w:val="24"/>
        </w:rPr>
        <w:t xml:space="preserve"> rindas atbilstoši tam, kā norādīts M-9. attēlā.</w:t>
      </w:r>
    </w:p>
    <w:p w14:paraId="673D4307" w14:textId="4615E440" w:rsidR="00610598" w:rsidRDefault="00A66FB5" w:rsidP="00A66FB5">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2) Ugunis ir jāierīko ne tālāk kā 15 m attālumā viena no otras. Ja nav nodrošinātas skrejceļa ass līnijas ugunis, var piemērot lielākus intervālus, kuru garums nepārsniedz 30 m.</w:t>
      </w:r>
    </w:p>
    <w:p w14:paraId="50E24217" w14:textId="77777777" w:rsidR="00A66FB5" w:rsidRPr="00610598" w:rsidRDefault="00A66FB5" w:rsidP="00A66FB5">
      <w:pPr>
        <w:pStyle w:val="BodyText"/>
        <w:tabs>
          <w:tab w:val="left" w:pos="1275"/>
        </w:tabs>
        <w:spacing w:before="0"/>
        <w:ind w:left="284" w:firstLine="0"/>
        <w:jc w:val="both"/>
        <w:rPr>
          <w:rFonts w:ascii="Times New Roman" w:hAnsi="Times New Roman"/>
          <w:noProof/>
          <w:sz w:val="24"/>
        </w:rPr>
      </w:pPr>
    </w:p>
    <w:p w14:paraId="34415AAE" w14:textId="663A5B0A" w:rsidR="00610598" w:rsidRDefault="00A66FB5" w:rsidP="000133F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d) Manevrēšanas ceļa ass līnijas ugunis uz citiem nobraukšanas manevrēšanas ceļiem.</w:t>
      </w:r>
    </w:p>
    <w:p w14:paraId="67C37150" w14:textId="77777777" w:rsidR="00A66FB5" w:rsidRPr="00610598" w:rsidRDefault="00A66FB5" w:rsidP="000133FB">
      <w:pPr>
        <w:pStyle w:val="BodyText"/>
        <w:tabs>
          <w:tab w:val="left" w:pos="708"/>
        </w:tabs>
        <w:spacing w:before="0"/>
        <w:ind w:left="0" w:firstLine="0"/>
        <w:jc w:val="both"/>
        <w:rPr>
          <w:rFonts w:ascii="Times New Roman" w:hAnsi="Times New Roman"/>
          <w:noProof/>
          <w:sz w:val="24"/>
        </w:rPr>
      </w:pPr>
    </w:p>
    <w:p w14:paraId="4A4097B5" w14:textId="4FDEFA01" w:rsidR="00610598" w:rsidRPr="00610598" w:rsidRDefault="00A66FB5" w:rsidP="00A66FB5">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1) Manevrēšanas ceļa ass līnijas ugunīm uz nobraukšanas manevrēšanas ceļiem, kas nav ātras nobraukšanas manevrēšanas ceļi, jāsākas no manevrēšanas ceļa ass līnijas marķējuma izliekuma sākuma punkta pie skrejceļa ass līnijas un jāseko manevrēšanas ceļa ass līnijas marķējuma izliekumam vismaz līdz punktam, kur marķējums iziet ārpus skrejceļa robežām. Pirmajai ugunij jāatrodas vismaz 60 cm attālumā no jebkuras skrejceļa ass līnijas </w:t>
      </w:r>
      <w:proofErr w:type="spellStart"/>
      <w:r>
        <w:rPr>
          <w:rFonts w:ascii="Times New Roman" w:hAnsi="Times New Roman"/>
          <w:sz w:val="24"/>
        </w:rPr>
        <w:t>uguņu</w:t>
      </w:r>
      <w:proofErr w:type="spellEnd"/>
      <w:r>
        <w:rPr>
          <w:rFonts w:ascii="Times New Roman" w:hAnsi="Times New Roman"/>
          <w:sz w:val="24"/>
        </w:rPr>
        <w:t xml:space="preserve"> rindas (skat. M-9. attēlu).</w:t>
      </w:r>
    </w:p>
    <w:p w14:paraId="2B08D412" w14:textId="6888E762" w:rsidR="00610598" w:rsidRDefault="00A66FB5" w:rsidP="00A66FB5">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2) Ugunis ir jāierīko ne tālāk kā 7,5 m attālumā viena no otras.</w:t>
      </w:r>
    </w:p>
    <w:p w14:paraId="7FE992ED" w14:textId="77777777" w:rsidR="00A66FB5" w:rsidRPr="00610598" w:rsidRDefault="00A66FB5" w:rsidP="000133FB">
      <w:pPr>
        <w:pStyle w:val="BodyText"/>
        <w:tabs>
          <w:tab w:val="left" w:pos="1275"/>
        </w:tabs>
        <w:spacing w:before="0"/>
        <w:ind w:left="0" w:firstLine="0"/>
        <w:jc w:val="both"/>
        <w:rPr>
          <w:rFonts w:ascii="Times New Roman" w:hAnsi="Times New Roman"/>
          <w:noProof/>
          <w:sz w:val="24"/>
        </w:rPr>
      </w:pPr>
    </w:p>
    <w:p w14:paraId="0CBC7DCD" w14:textId="7DAA4099" w:rsidR="00610598" w:rsidRPr="00610598" w:rsidRDefault="00A66FB5" w:rsidP="000133F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e) Manevrēšanas ceļa ass līnijas ugunis uz skrejceļiem. Manevrēšanas ceļa ass līnijas ugunis uz skrejceļa, kas ir standarta manevrēšanas maršruta daļa un ir paredzētas manevrēšanai apstākļos, kad redzamība uz skrejceļa ir mazāka par 350 m, jāizvieto ne tālāk kā 15 m attālumā viena no otras.</w:t>
      </w:r>
    </w:p>
    <w:p w14:paraId="55A1F126" w14:textId="77777777" w:rsidR="00610598" w:rsidRPr="00610598" w:rsidRDefault="00610598" w:rsidP="00610598">
      <w:pPr>
        <w:jc w:val="both"/>
        <w:rPr>
          <w:rFonts w:ascii="Times New Roman" w:eastAsia="Calibri" w:hAnsi="Times New Roman" w:cs="Calibri"/>
          <w:noProof/>
          <w:sz w:val="24"/>
          <w:szCs w:val="21"/>
        </w:rPr>
      </w:pPr>
    </w:p>
    <w:p w14:paraId="40AD2335" w14:textId="0F464F90" w:rsidR="00610598" w:rsidRPr="00610598" w:rsidRDefault="0003722C" w:rsidP="00610598">
      <w:pPr>
        <w:jc w:val="both"/>
        <w:rPr>
          <w:rFonts w:ascii="Times New Roman" w:eastAsia="Calibri" w:hAnsi="Times New Roman" w:cs="Calibri"/>
          <w:noProof/>
          <w:sz w:val="24"/>
          <w:szCs w:val="20"/>
        </w:rPr>
      </w:pPr>
      <w:r>
        <w:rPr>
          <w:rFonts w:ascii="Times New Roman" w:eastAsia="Calibri" w:hAnsi="Times New Roman" w:cs="Calibri"/>
          <w:noProof/>
          <w:sz w:val="24"/>
          <w:szCs w:val="20"/>
        </w:rPr>
        <w:lastRenderedPageBreak/>
        <w:drawing>
          <wp:inline distT="0" distB="0" distL="0" distR="0" wp14:anchorId="102AF721" wp14:editId="35410044">
            <wp:extent cx="5721179" cy="3687241"/>
            <wp:effectExtent l="0" t="0" r="0"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33578" cy="3695232"/>
                    </a:xfrm>
                    <a:prstGeom prst="rect">
                      <a:avLst/>
                    </a:prstGeom>
                    <a:noFill/>
                    <a:ln>
                      <a:noFill/>
                    </a:ln>
                  </pic:spPr>
                </pic:pic>
              </a:graphicData>
            </a:graphic>
          </wp:inline>
        </w:drawing>
      </w:r>
    </w:p>
    <w:p w14:paraId="4D2C9161" w14:textId="435892A8" w:rsidR="00610598" w:rsidRPr="00610598" w:rsidRDefault="00610598" w:rsidP="00610598">
      <w:pPr>
        <w:jc w:val="both"/>
        <w:rPr>
          <w:rFonts w:ascii="Times New Roman" w:hAnsi="Times New Roman"/>
          <w:b/>
          <w:i/>
          <w:noProof/>
          <w:sz w:val="24"/>
        </w:rPr>
      </w:pPr>
      <w:r>
        <w:rPr>
          <w:rFonts w:ascii="Times New Roman" w:hAnsi="Times New Roman"/>
          <w:b/>
          <w:i/>
          <w:sz w:val="24"/>
        </w:rPr>
        <w:t>M-9. attēls. Nobīdītas skrejceļa un manevrēšanas ceļa ass līnijas ugunis</w:t>
      </w:r>
    </w:p>
    <w:p w14:paraId="41D20A02" w14:textId="77777777" w:rsidR="00610598" w:rsidRPr="00610598" w:rsidRDefault="00610598" w:rsidP="00610598">
      <w:pPr>
        <w:jc w:val="both"/>
        <w:rPr>
          <w:rFonts w:ascii="Times New Roman" w:eastAsia="Calibri" w:hAnsi="Times New Roman" w:cs="Calibri"/>
          <w:b/>
          <w:bCs/>
          <w:i/>
          <w:noProof/>
          <w:sz w:val="24"/>
          <w:szCs w:val="18"/>
        </w:rPr>
      </w:pPr>
    </w:p>
    <w:p w14:paraId="31D6CB6A" w14:textId="1426D6E7" w:rsidR="00610598" w:rsidRPr="00610598" w:rsidRDefault="00A66FB5" w:rsidP="000133F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f) Manevrēšanas ceļa ass līnijas </w:t>
      </w:r>
      <w:proofErr w:type="spellStart"/>
      <w:r>
        <w:rPr>
          <w:rFonts w:ascii="Times New Roman" w:hAnsi="Times New Roman"/>
          <w:sz w:val="24"/>
        </w:rPr>
        <w:t>uguņu</w:t>
      </w:r>
      <w:proofErr w:type="spellEnd"/>
      <w:r>
        <w:rPr>
          <w:rFonts w:ascii="Times New Roman" w:hAnsi="Times New Roman"/>
          <w:sz w:val="24"/>
        </w:rPr>
        <w:t xml:space="preserve"> izvietojums uz manevrēšanas ceļa.</w:t>
      </w:r>
    </w:p>
    <w:p w14:paraId="18466F70" w14:textId="77777777" w:rsidR="00610598" w:rsidRPr="00610598" w:rsidRDefault="00610598" w:rsidP="000133FB">
      <w:pPr>
        <w:pStyle w:val="BodyText"/>
        <w:spacing w:before="0"/>
        <w:ind w:left="0" w:firstLine="0"/>
        <w:jc w:val="both"/>
        <w:rPr>
          <w:rFonts w:ascii="Times New Roman" w:hAnsi="Times New Roman"/>
          <w:noProof/>
          <w:sz w:val="24"/>
        </w:rPr>
      </w:pPr>
      <w:r>
        <w:rPr>
          <w:rFonts w:ascii="Times New Roman" w:hAnsi="Times New Roman"/>
          <w:sz w:val="24"/>
        </w:rPr>
        <w:t xml:space="preserve">Attālumiem starp ugunīm katrā atsevišķā manevrēšanas ceļa ass līnijas </w:t>
      </w:r>
      <w:proofErr w:type="spellStart"/>
      <w:r>
        <w:rPr>
          <w:rFonts w:ascii="Times New Roman" w:hAnsi="Times New Roman"/>
          <w:sz w:val="24"/>
        </w:rPr>
        <w:t>uguņu</w:t>
      </w:r>
      <w:proofErr w:type="spellEnd"/>
      <w:r>
        <w:rPr>
          <w:rFonts w:ascii="Times New Roman" w:hAnsi="Times New Roman"/>
          <w:sz w:val="24"/>
        </w:rPr>
        <w:t xml:space="preserve"> sistēmas posmā (taisnā vai izliektā) jābūt tādiem, lai nodrošinātu manevrēšanas ceļa ass līnijas skaidru indikāciju, jo īpaši izliektā posmā.</w:t>
      </w:r>
    </w:p>
    <w:p w14:paraId="29E05C1A" w14:textId="6B050F9E" w:rsidR="00610598" w:rsidRPr="000133FB" w:rsidRDefault="00A66FB5" w:rsidP="000133F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g) Manevrēšanas ceļa ass līnijas ugunis taisnos manevrēšanas ceļa posmos. Tādus lielākus intervālus starp ugunīm, kas nepārsniedz 60 m, var izmantot gadījumos, kad, ņemot vērā pastāvošos meteoroloģiskos apstākļus, šādi intervāli nodrošina nepieciešamo vadību.</w:t>
      </w:r>
    </w:p>
    <w:p w14:paraId="1F3A0DB1" w14:textId="2EC47EB6" w:rsidR="00610598" w:rsidRPr="00610598" w:rsidRDefault="00AF349A" w:rsidP="00610598">
      <w:pPr>
        <w:jc w:val="both"/>
        <w:rPr>
          <w:rFonts w:ascii="Times New Roman" w:eastAsia="Calibri" w:hAnsi="Times New Roman" w:cs="Calibri"/>
          <w:noProof/>
          <w:sz w:val="24"/>
          <w:szCs w:val="20"/>
        </w:rPr>
      </w:pPr>
      <w:r>
        <w:rPr>
          <w:rFonts w:ascii="Times New Roman" w:eastAsia="Calibri" w:hAnsi="Times New Roman" w:cs="Calibri"/>
          <w:noProof/>
          <w:sz w:val="24"/>
          <w:szCs w:val="20"/>
        </w:rPr>
        <w:lastRenderedPageBreak/>
        <w:drawing>
          <wp:inline distT="0" distB="0" distL="0" distR="0" wp14:anchorId="2DB30160" wp14:editId="10601485">
            <wp:extent cx="5757545" cy="757555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57545" cy="7575550"/>
                    </a:xfrm>
                    <a:prstGeom prst="rect">
                      <a:avLst/>
                    </a:prstGeom>
                    <a:noFill/>
                    <a:ln>
                      <a:noFill/>
                    </a:ln>
                  </pic:spPr>
                </pic:pic>
              </a:graphicData>
            </a:graphic>
          </wp:inline>
        </w:drawing>
      </w:r>
    </w:p>
    <w:p w14:paraId="112BF447" w14:textId="340114D6" w:rsidR="00610598" w:rsidRDefault="00610598" w:rsidP="00610598">
      <w:pPr>
        <w:jc w:val="both"/>
        <w:rPr>
          <w:rFonts w:ascii="Times New Roman" w:hAnsi="Times New Roman"/>
          <w:b/>
          <w:i/>
          <w:noProof/>
          <w:sz w:val="24"/>
        </w:rPr>
      </w:pPr>
      <w:r>
        <w:rPr>
          <w:rFonts w:ascii="Times New Roman" w:hAnsi="Times New Roman"/>
          <w:b/>
          <w:i/>
          <w:sz w:val="24"/>
        </w:rPr>
        <w:t>M-10. attēls. Manevrēšanas ceļa ugunis</w:t>
      </w:r>
    </w:p>
    <w:p w14:paraId="7BAE31D7" w14:textId="77777777" w:rsidR="000133FB" w:rsidRPr="00610598" w:rsidRDefault="000133FB" w:rsidP="00610598">
      <w:pPr>
        <w:jc w:val="both"/>
        <w:rPr>
          <w:rFonts w:ascii="Times New Roman" w:hAnsi="Times New Roman"/>
          <w:b/>
          <w:i/>
          <w:noProof/>
          <w:sz w:val="24"/>
        </w:rPr>
      </w:pPr>
    </w:p>
    <w:p w14:paraId="286490C9" w14:textId="77777777" w:rsidR="000133FB"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5E470B60" w14:textId="04B49126"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/6]</w:t>
      </w:r>
    </w:p>
    <w:p w14:paraId="1E311667" w14:textId="77777777" w:rsidR="00A66FB5" w:rsidRPr="00610598" w:rsidRDefault="00A66FB5" w:rsidP="00610598">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9814AF" w:rsidRPr="00610598" w14:paraId="0DD58D39" w14:textId="77777777" w:rsidTr="00FD4375">
        <w:trPr>
          <w:trHeight w:val="266"/>
        </w:trPr>
        <w:tc>
          <w:tcPr>
            <w:tcW w:w="9065" w:type="dxa"/>
            <w:shd w:val="clear" w:color="auto" w:fill="16CC7E"/>
          </w:tcPr>
          <w:p w14:paraId="44911B6A" w14:textId="34A97F49" w:rsidR="009814AF" w:rsidRPr="00610598" w:rsidRDefault="00D0776B" w:rsidP="00FD4375">
            <w:pPr>
              <w:pStyle w:val="Heading2"/>
              <w:rPr>
                <w:rFonts w:ascii="Times New Roman" w:hAnsi="Times New Roman" w:cs="Times New Roman"/>
                <w:b/>
                <w:bCs/>
                <w:noProof/>
                <w:color w:val="FFFFFF" w:themeColor="background1"/>
                <w:sz w:val="24"/>
                <w:szCs w:val="24"/>
              </w:rPr>
            </w:pPr>
            <w:bookmarkStart w:id="356" w:name="_Toc121839252"/>
            <w:proofErr w:type="spellStart"/>
            <w:r>
              <w:rPr>
                <w:rFonts w:ascii="Times New Roman" w:hAnsi="Times New Roman"/>
                <w:b/>
                <w:color w:val="FFFFFF" w:themeColor="background1"/>
                <w:sz w:val="24"/>
              </w:rPr>
              <w:lastRenderedPageBreak/>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ADR-DSN.M.715</w:t>
            </w:r>
            <w:proofErr w:type="spellEnd"/>
            <w:r>
              <w:rPr>
                <w:rFonts w:ascii="Times New Roman" w:hAnsi="Times New Roman"/>
                <w:b/>
                <w:color w:val="FFFFFF" w:themeColor="background1"/>
                <w:sz w:val="24"/>
              </w:rPr>
              <w:t>. punktu “Manevrēšanas ceļa ass līnijas ugunis uz manevrēšanas ceļiem, skrejceļiem, ātras nobraukšanas manevrēšanas ceļiem vai citiem nobraukšanas manevrēšanas ceļiem”</w:t>
            </w:r>
            <w:bookmarkEnd w:id="356"/>
          </w:p>
        </w:tc>
      </w:tr>
    </w:tbl>
    <w:p w14:paraId="3B95155D" w14:textId="77777777" w:rsidR="00610598" w:rsidRPr="00610598" w:rsidRDefault="00610598" w:rsidP="00610598">
      <w:pPr>
        <w:jc w:val="both"/>
        <w:rPr>
          <w:rFonts w:ascii="Times New Roman" w:eastAsia="Calibri" w:hAnsi="Times New Roman" w:cs="Calibri"/>
          <w:noProof/>
          <w:sz w:val="24"/>
          <w:szCs w:val="5"/>
        </w:rPr>
      </w:pPr>
    </w:p>
    <w:p w14:paraId="616170C4" w14:textId="77777777" w:rsidR="00610598" w:rsidRDefault="00610598" w:rsidP="00610598">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040CB7AD" w14:textId="77777777" w:rsidR="000133FB" w:rsidRPr="00610598" w:rsidRDefault="000133FB" w:rsidP="00610598">
      <w:pPr>
        <w:pStyle w:val="BodyText"/>
        <w:spacing w:before="0"/>
        <w:ind w:left="0" w:firstLine="0"/>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0133FB" w:rsidRPr="00610598" w14:paraId="195EF5FB" w14:textId="77777777" w:rsidTr="00FD4375">
        <w:trPr>
          <w:trHeight w:val="266"/>
        </w:trPr>
        <w:tc>
          <w:tcPr>
            <w:tcW w:w="9065" w:type="dxa"/>
            <w:shd w:val="clear" w:color="auto" w:fill="212E63"/>
          </w:tcPr>
          <w:p w14:paraId="5FC811C7" w14:textId="603A2117" w:rsidR="000133FB" w:rsidRPr="00610598" w:rsidRDefault="00D0776B" w:rsidP="00FD4375">
            <w:pPr>
              <w:pStyle w:val="Heading2"/>
              <w:rPr>
                <w:rFonts w:ascii="Times New Roman" w:hAnsi="Times New Roman" w:cs="Times New Roman"/>
                <w:b/>
                <w:noProof/>
                <w:color w:val="FFFFFF"/>
                <w:sz w:val="24"/>
                <w:szCs w:val="18"/>
              </w:rPr>
            </w:pPr>
            <w:bookmarkStart w:id="357" w:name="_Toc121839253"/>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ADR-DSN.M.720</w:t>
            </w:r>
            <w:proofErr w:type="spellEnd"/>
            <w:r>
              <w:rPr>
                <w:rFonts w:ascii="Times New Roman" w:hAnsi="Times New Roman"/>
                <w:b/>
                <w:color w:val="FFFFFF"/>
                <w:sz w:val="24"/>
              </w:rPr>
              <w:t>. punktu “Manevrēšanas ceļa malu ugunis”</w:t>
            </w:r>
            <w:bookmarkEnd w:id="357"/>
          </w:p>
        </w:tc>
      </w:tr>
    </w:tbl>
    <w:p w14:paraId="48B3016D" w14:textId="77777777" w:rsidR="00610598" w:rsidRPr="00610598" w:rsidRDefault="00610598" w:rsidP="00610598">
      <w:pPr>
        <w:jc w:val="both"/>
        <w:rPr>
          <w:rFonts w:ascii="Times New Roman" w:eastAsia="Calibri" w:hAnsi="Times New Roman" w:cs="Calibri"/>
          <w:noProof/>
          <w:sz w:val="24"/>
          <w:szCs w:val="5"/>
        </w:rPr>
      </w:pPr>
    </w:p>
    <w:p w14:paraId="164A9774" w14:textId="01FCBEE5" w:rsidR="00610598" w:rsidRDefault="00126002" w:rsidP="000133FB">
      <w:pPr>
        <w:pStyle w:val="BodyText"/>
        <w:spacing w:before="0"/>
        <w:ind w:left="0" w:firstLine="0"/>
        <w:jc w:val="both"/>
        <w:rPr>
          <w:rFonts w:ascii="Times New Roman" w:hAnsi="Times New Roman"/>
          <w:noProof/>
          <w:sz w:val="24"/>
        </w:rPr>
      </w:pPr>
      <w:r>
        <w:rPr>
          <w:rFonts w:ascii="Times New Roman" w:hAnsi="Times New Roman"/>
          <w:sz w:val="24"/>
        </w:rPr>
        <w:t>a) Piemērojamība.</w:t>
      </w:r>
    </w:p>
    <w:p w14:paraId="5C0F61E5" w14:textId="77777777" w:rsidR="003E0793" w:rsidRPr="00610598" w:rsidRDefault="003E0793" w:rsidP="000133FB">
      <w:pPr>
        <w:pStyle w:val="BodyText"/>
        <w:spacing w:before="0"/>
        <w:ind w:left="0" w:firstLine="0"/>
        <w:jc w:val="both"/>
        <w:rPr>
          <w:rFonts w:ascii="Times New Roman" w:hAnsi="Times New Roman"/>
          <w:noProof/>
          <w:sz w:val="24"/>
        </w:rPr>
      </w:pPr>
    </w:p>
    <w:p w14:paraId="46A10359" w14:textId="0219B4D8" w:rsidR="00610598" w:rsidRPr="00610598" w:rsidRDefault="000507CE" w:rsidP="003E0793">
      <w:pPr>
        <w:pStyle w:val="BodyText"/>
        <w:spacing w:before="0"/>
        <w:ind w:left="284" w:firstLine="0"/>
        <w:jc w:val="both"/>
        <w:rPr>
          <w:rFonts w:ascii="Times New Roman" w:hAnsi="Times New Roman"/>
          <w:noProof/>
          <w:sz w:val="24"/>
        </w:rPr>
      </w:pPr>
      <w:r>
        <w:rPr>
          <w:rFonts w:ascii="Times New Roman" w:hAnsi="Times New Roman"/>
          <w:sz w:val="24"/>
        </w:rPr>
        <w:t>1) Manevrēšanas ceļa malu ugunis ir jānodrošina apgriešanās laukuma uz skrejceļa, gaidīšanas laukuma, atledošanas/</w:t>
      </w:r>
      <w:proofErr w:type="spellStart"/>
      <w:r>
        <w:rPr>
          <w:rFonts w:ascii="Times New Roman" w:hAnsi="Times New Roman"/>
          <w:sz w:val="24"/>
        </w:rPr>
        <w:t>pretapledošanas</w:t>
      </w:r>
      <w:proofErr w:type="spellEnd"/>
      <w:r>
        <w:rPr>
          <w:rFonts w:ascii="Times New Roman" w:hAnsi="Times New Roman"/>
          <w:sz w:val="24"/>
        </w:rPr>
        <w:t xml:space="preserve"> apstrādes zonas, perona u. c. malās, ja tos paredzēts izmantot naktī, un uz manevrēšanas ceļiem, kuri nav aprīkoti ar manevrēšanas ceļa ass līnijas ugunīm un kurus paredzēts izmantot naktī, izņemot to, ka manevrēšanas ceļa malu ugunis nav jānodrošina tur, kur, ņemot vērā operāciju veidu, pietiekamu vadību var nodrošināt ar virsmas apgaismošanu vai ar citiem līdzekļiem.</w:t>
      </w:r>
    </w:p>
    <w:p w14:paraId="2A0A4EBE" w14:textId="3BFE4162" w:rsidR="00610598" w:rsidRDefault="000507CE" w:rsidP="003E0793">
      <w:pPr>
        <w:pStyle w:val="BodyText"/>
        <w:spacing w:before="0"/>
        <w:ind w:left="284" w:firstLine="0"/>
        <w:jc w:val="both"/>
        <w:rPr>
          <w:rFonts w:ascii="Times New Roman" w:hAnsi="Times New Roman"/>
          <w:noProof/>
          <w:sz w:val="24"/>
        </w:rPr>
      </w:pPr>
      <w:r>
        <w:rPr>
          <w:rFonts w:ascii="Times New Roman" w:hAnsi="Times New Roman"/>
          <w:sz w:val="24"/>
        </w:rPr>
        <w:t>2) Ar manevrēšanas ceļa malu ugunīm jāaprīko skrejceļš, kas ir daļa no standarta manevrēšanas maršruta un ko paredzēts izmantot manevrēšanai naktī, ja skrejceļš nav aprīkots ar manevrēšanas ceļa ass līnijas ugunīm.</w:t>
      </w:r>
    </w:p>
    <w:p w14:paraId="5B827E2B" w14:textId="77777777" w:rsidR="003E0793" w:rsidRPr="00610598" w:rsidRDefault="003E0793" w:rsidP="000133FB">
      <w:pPr>
        <w:pStyle w:val="BodyText"/>
        <w:tabs>
          <w:tab w:val="left" w:pos="1275"/>
        </w:tabs>
        <w:spacing w:before="0"/>
        <w:ind w:left="0" w:firstLine="0"/>
        <w:jc w:val="both"/>
        <w:rPr>
          <w:rFonts w:ascii="Times New Roman" w:hAnsi="Times New Roman"/>
          <w:noProof/>
          <w:sz w:val="24"/>
        </w:rPr>
      </w:pPr>
    </w:p>
    <w:p w14:paraId="687B8798" w14:textId="3381FB18" w:rsidR="00610598" w:rsidRDefault="000507CE" w:rsidP="000133FB">
      <w:pPr>
        <w:pStyle w:val="BodyText"/>
        <w:spacing w:before="0"/>
        <w:ind w:left="0" w:firstLine="0"/>
        <w:jc w:val="both"/>
        <w:rPr>
          <w:rFonts w:ascii="Times New Roman" w:hAnsi="Times New Roman"/>
          <w:noProof/>
          <w:sz w:val="24"/>
        </w:rPr>
      </w:pPr>
      <w:r>
        <w:rPr>
          <w:rFonts w:ascii="Times New Roman" w:hAnsi="Times New Roman"/>
          <w:sz w:val="24"/>
        </w:rPr>
        <w:t>b) Novietojums un izvietojums.</w:t>
      </w:r>
    </w:p>
    <w:p w14:paraId="021C5DC4" w14:textId="77777777" w:rsidR="003E0793" w:rsidRPr="00610598" w:rsidRDefault="003E0793" w:rsidP="000133FB">
      <w:pPr>
        <w:pStyle w:val="BodyText"/>
        <w:spacing w:before="0"/>
        <w:ind w:left="0" w:firstLine="0"/>
        <w:jc w:val="both"/>
        <w:rPr>
          <w:rFonts w:ascii="Times New Roman" w:hAnsi="Times New Roman"/>
          <w:noProof/>
          <w:sz w:val="24"/>
        </w:rPr>
      </w:pPr>
    </w:p>
    <w:p w14:paraId="660DB160" w14:textId="515D1B1F" w:rsidR="00610598" w:rsidRPr="00610598" w:rsidRDefault="000507CE" w:rsidP="00424C7C">
      <w:pPr>
        <w:pStyle w:val="BodyText"/>
        <w:spacing w:before="0"/>
        <w:ind w:left="284" w:firstLine="0"/>
        <w:jc w:val="both"/>
        <w:rPr>
          <w:rFonts w:ascii="Times New Roman" w:hAnsi="Times New Roman"/>
          <w:noProof/>
          <w:sz w:val="24"/>
        </w:rPr>
      </w:pPr>
      <w:r>
        <w:rPr>
          <w:rFonts w:ascii="Times New Roman" w:hAnsi="Times New Roman"/>
          <w:sz w:val="24"/>
        </w:rPr>
        <w:t>1) Manevrēšanas ceļa malu ugunis taisnā manevrēšanas ceļa posmā un uz skrejceļa, kas ir standarta manevrēšanas maršruta daļa, jāizvieto ar vienādiem garenvirziena intervāliem, kas nepārsniedz 60 m. Pagriezienos intervāliem starp ugunīm jābūt mazākiem par 60 m, lai nodrošinātu skaidru pagrieziena identifikāciju.</w:t>
      </w:r>
    </w:p>
    <w:p w14:paraId="365AA3F1" w14:textId="3A5F3985" w:rsidR="00610598" w:rsidRPr="00610598" w:rsidRDefault="000507CE" w:rsidP="00424C7C">
      <w:pPr>
        <w:pStyle w:val="BodyText"/>
        <w:spacing w:before="0"/>
        <w:ind w:left="284" w:firstLine="0"/>
        <w:jc w:val="both"/>
        <w:rPr>
          <w:rFonts w:ascii="Times New Roman" w:hAnsi="Times New Roman"/>
          <w:noProof/>
          <w:sz w:val="24"/>
        </w:rPr>
      </w:pPr>
      <w:r>
        <w:rPr>
          <w:rFonts w:ascii="Times New Roman" w:hAnsi="Times New Roman"/>
          <w:sz w:val="24"/>
        </w:rPr>
        <w:t>2) Manevrēšanas ceļa malu ugunis uz gaidīšanas laukumiem, atledošanas/</w:t>
      </w:r>
      <w:proofErr w:type="spellStart"/>
      <w:r>
        <w:rPr>
          <w:rFonts w:ascii="Times New Roman" w:hAnsi="Times New Roman"/>
          <w:sz w:val="24"/>
        </w:rPr>
        <w:t>pretapledošanas</w:t>
      </w:r>
      <w:proofErr w:type="spellEnd"/>
      <w:r>
        <w:rPr>
          <w:rFonts w:ascii="Times New Roman" w:hAnsi="Times New Roman"/>
          <w:sz w:val="24"/>
        </w:rPr>
        <w:t xml:space="preserve"> apstrādes zonām, peroniem u. c. jāizvieto vienādos intervālos viena no otras, kas nepārsniedz 60 m.</w:t>
      </w:r>
    </w:p>
    <w:p w14:paraId="4E5015E3" w14:textId="722E676C" w:rsidR="00610598" w:rsidRPr="00610598" w:rsidRDefault="000507CE" w:rsidP="00424C7C">
      <w:pPr>
        <w:pStyle w:val="BodyText"/>
        <w:spacing w:before="0"/>
        <w:ind w:left="284" w:firstLine="0"/>
        <w:jc w:val="both"/>
        <w:rPr>
          <w:rFonts w:ascii="Times New Roman" w:hAnsi="Times New Roman"/>
          <w:noProof/>
          <w:sz w:val="24"/>
        </w:rPr>
      </w:pPr>
      <w:r>
        <w:rPr>
          <w:rFonts w:ascii="Times New Roman" w:hAnsi="Times New Roman"/>
          <w:sz w:val="24"/>
        </w:rPr>
        <w:t>3) Manevrēšanas ceļa malu ugunis uz apgriešanās laukuma uz skrejceļa jāizvieto vienādos intervālos viena no otras, kas nepārsniedz 30 m.</w:t>
      </w:r>
    </w:p>
    <w:p w14:paraId="71648E49" w14:textId="1DAB5DEB" w:rsidR="00610598" w:rsidRDefault="000507CE" w:rsidP="00424C7C">
      <w:pPr>
        <w:pStyle w:val="BodyText"/>
        <w:spacing w:before="0"/>
        <w:ind w:left="284" w:firstLine="0"/>
        <w:jc w:val="both"/>
        <w:rPr>
          <w:rFonts w:ascii="Times New Roman" w:hAnsi="Times New Roman"/>
          <w:noProof/>
          <w:sz w:val="24"/>
        </w:rPr>
      </w:pPr>
      <w:r>
        <w:rPr>
          <w:rFonts w:ascii="Times New Roman" w:hAnsi="Times New Roman"/>
          <w:sz w:val="24"/>
        </w:rPr>
        <w:t>4) Ugunīm jābūt novietotām, cik iespējams, tuvu manevrēšanas ceļa, apgriešanās laukuma uz skrejceļa, gaidīšanas laukuma, atledošanas/</w:t>
      </w:r>
      <w:proofErr w:type="spellStart"/>
      <w:r>
        <w:rPr>
          <w:rFonts w:ascii="Times New Roman" w:hAnsi="Times New Roman"/>
          <w:sz w:val="24"/>
        </w:rPr>
        <w:t>pretapledošanas</w:t>
      </w:r>
      <w:proofErr w:type="spellEnd"/>
      <w:r>
        <w:rPr>
          <w:rFonts w:ascii="Times New Roman" w:hAnsi="Times New Roman"/>
          <w:sz w:val="24"/>
        </w:rPr>
        <w:t xml:space="preserve"> apstrādes zonas, perona vai skrejceļa u. c. malām vai ārpus tām attālumā, kas nepārsniedz 3 m.</w:t>
      </w:r>
    </w:p>
    <w:p w14:paraId="0BCF64FE" w14:textId="77777777" w:rsidR="00424C7C" w:rsidRPr="00610598" w:rsidRDefault="00424C7C" w:rsidP="000133FB">
      <w:pPr>
        <w:pStyle w:val="BodyText"/>
        <w:tabs>
          <w:tab w:val="left" w:pos="1275"/>
        </w:tabs>
        <w:spacing w:before="0"/>
        <w:ind w:left="0" w:firstLine="0"/>
        <w:jc w:val="both"/>
        <w:rPr>
          <w:rFonts w:ascii="Times New Roman" w:hAnsi="Times New Roman"/>
          <w:noProof/>
          <w:sz w:val="24"/>
        </w:rPr>
      </w:pPr>
    </w:p>
    <w:p w14:paraId="39B38B25" w14:textId="01EDD5E2" w:rsidR="00610598" w:rsidRDefault="000507CE" w:rsidP="000133FB">
      <w:pPr>
        <w:pStyle w:val="BodyText"/>
        <w:spacing w:before="0"/>
        <w:ind w:left="0" w:firstLine="0"/>
        <w:jc w:val="both"/>
        <w:rPr>
          <w:rFonts w:ascii="Times New Roman" w:hAnsi="Times New Roman"/>
          <w:noProof/>
          <w:sz w:val="24"/>
        </w:rPr>
      </w:pPr>
      <w:r>
        <w:rPr>
          <w:rFonts w:ascii="Times New Roman" w:hAnsi="Times New Roman"/>
          <w:sz w:val="24"/>
        </w:rPr>
        <w:t>c) Raksturojumi.</w:t>
      </w:r>
    </w:p>
    <w:p w14:paraId="702F13D5" w14:textId="77777777" w:rsidR="00424C7C" w:rsidRPr="00610598" w:rsidRDefault="00424C7C" w:rsidP="000133FB">
      <w:pPr>
        <w:pStyle w:val="BodyText"/>
        <w:spacing w:before="0"/>
        <w:ind w:left="0" w:firstLine="0"/>
        <w:jc w:val="both"/>
        <w:rPr>
          <w:rFonts w:ascii="Times New Roman" w:hAnsi="Times New Roman"/>
          <w:noProof/>
          <w:sz w:val="24"/>
        </w:rPr>
      </w:pPr>
    </w:p>
    <w:p w14:paraId="37EDD166" w14:textId="7DE5CCD2" w:rsidR="00610598" w:rsidRPr="00610598" w:rsidRDefault="000507CE" w:rsidP="00424C7C">
      <w:pPr>
        <w:pStyle w:val="BodyText"/>
        <w:spacing w:before="0"/>
        <w:ind w:left="284" w:firstLine="0"/>
        <w:jc w:val="both"/>
        <w:rPr>
          <w:rFonts w:ascii="Times New Roman" w:hAnsi="Times New Roman"/>
          <w:noProof/>
          <w:sz w:val="24"/>
        </w:rPr>
      </w:pPr>
      <w:r>
        <w:rPr>
          <w:rFonts w:ascii="Times New Roman" w:hAnsi="Times New Roman"/>
          <w:sz w:val="24"/>
        </w:rPr>
        <w:t>1) Manevrēšanas ceļa malu ugunīm jābūt pastāvīga izstarojuma zilas gaismas ugunīm.</w:t>
      </w:r>
    </w:p>
    <w:p w14:paraId="3987106B" w14:textId="49FAEDB1" w:rsidR="00610598" w:rsidRPr="00610598" w:rsidRDefault="000507CE" w:rsidP="00424C7C">
      <w:pPr>
        <w:pStyle w:val="BodyText"/>
        <w:spacing w:before="0"/>
        <w:ind w:left="284" w:firstLine="0"/>
        <w:jc w:val="both"/>
        <w:rPr>
          <w:rFonts w:ascii="Times New Roman" w:hAnsi="Times New Roman"/>
          <w:noProof/>
          <w:sz w:val="24"/>
        </w:rPr>
      </w:pPr>
      <w:r>
        <w:rPr>
          <w:rFonts w:ascii="Times New Roman" w:hAnsi="Times New Roman"/>
          <w:sz w:val="24"/>
        </w:rPr>
        <w:t>2) Ugunīm jāizstaro gaisma vismaz 75° leņķī virs horizontāles un visos azimuta leņķos, kas nepieciešami, lai sniegtu vadības informāciju pilotam, kurš manevrē jebkurā no virzieniem. Krustojumos, izejās vai pagriezienos ugunīm jābūt aizsegtām, ciktāl tas iespējams, lai tās nebūtu redzamas nevienā azimuta leņķī, no kura tās varētu sajaukt ar citām ugunīm.</w:t>
      </w:r>
    </w:p>
    <w:p w14:paraId="0D8DB4F6" w14:textId="7AA8AB3B" w:rsidR="00610598" w:rsidRPr="00610598" w:rsidRDefault="000507CE" w:rsidP="00424C7C">
      <w:pPr>
        <w:pStyle w:val="BodyText"/>
        <w:spacing w:before="0"/>
        <w:ind w:left="284" w:firstLine="0"/>
        <w:jc w:val="both"/>
        <w:rPr>
          <w:rFonts w:ascii="Times New Roman" w:hAnsi="Times New Roman"/>
          <w:noProof/>
          <w:sz w:val="24"/>
        </w:rPr>
      </w:pPr>
      <w:r>
        <w:rPr>
          <w:rFonts w:ascii="Times New Roman" w:hAnsi="Times New Roman"/>
          <w:sz w:val="24"/>
        </w:rPr>
        <w:t xml:space="preserve">3) Manevrēšanas ceļa malu </w:t>
      </w:r>
      <w:proofErr w:type="spellStart"/>
      <w:r>
        <w:rPr>
          <w:rFonts w:ascii="Times New Roman" w:hAnsi="Times New Roman"/>
          <w:sz w:val="24"/>
        </w:rPr>
        <w:t>uguņu</w:t>
      </w:r>
      <w:proofErr w:type="spellEnd"/>
      <w:r>
        <w:rPr>
          <w:rFonts w:ascii="Times New Roman" w:hAnsi="Times New Roman"/>
          <w:sz w:val="24"/>
        </w:rPr>
        <w:t xml:space="preserve"> intensitātei jābūt vismaz 2 cd vertikālā leņķī no 0° līdz 6°</w:t>
      </w:r>
    </w:p>
    <w:p w14:paraId="1063FDEA" w14:textId="77777777" w:rsidR="00610598" w:rsidRPr="00610598" w:rsidRDefault="00610598" w:rsidP="00424C7C">
      <w:pPr>
        <w:pStyle w:val="BodyText"/>
        <w:spacing w:before="0"/>
        <w:ind w:left="284" w:firstLine="0"/>
        <w:jc w:val="both"/>
        <w:rPr>
          <w:rFonts w:ascii="Times New Roman" w:hAnsi="Times New Roman"/>
          <w:noProof/>
          <w:sz w:val="24"/>
        </w:rPr>
      </w:pPr>
      <w:r>
        <w:rPr>
          <w:rFonts w:ascii="Times New Roman" w:hAnsi="Times New Roman"/>
          <w:sz w:val="24"/>
        </w:rPr>
        <w:t>un 0,2 cd jebkurā citā vertikālā leņķī starp 6° un 75°.</w:t>
      </w:r>
    </w:p>
    <w:p w14:paraId="6710A47D" w14:textId="1721FA31" w:rsidR="00610598" w:rsidRDefault="000507CE" w:rsidP="00424C7C">
      <w:pPr>
        <w:pStyle w:val="BodyText"/>
        <w:spacing w:before="0"/>
        <w:ind w:left="284" w:firstLine="0"/>
        <w:jc w:val="both"/>
        <w:rPr>
          <w:rFonts w:ascii="Times New Roman" w:hAnsi="Times New Roman"/>
          <w:noProof/>
          <w:sz w:val="24"/>
        </w:rPr>
      </w:pPr>
      <w:r>
        <w:rPr>
          <w:rFonts w:ascii="Times New Roman" w:hAnsi="Times New Roman"/>
          <w:sz w:val="24"/>
        </w:rPr>
        <w:t xml:space="preserve">4) Manevrēšanas ceļa malu </w:t>
      </w:r>
      <w:proofErr w:type="spellStart"/>
      <w:r>
        <w:rPr>
          <w:rFonts w:ascii="Times New Roman" w:hAnsi="Times New Roman"/>
          <w:sz w:val="24"/>
        </w:rPr>
        <w:t>uguņu</w:t>
      </w:r>
      <w:proofErr w:type="spellEnd"/>
      <w:r>
        <w:rPr>
          <w:rFonts w:ascii="Times New Roman" w:hAnsi="Times New Roman"/>
          <w:sz w:val="24"/>
        </w:rPr>
        <w:t xml:space="preserve"> hromatismam jāatbilst specifikācijām, kas noteiktas attiecīgi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ADR-DSN.U.930</w:t>
      </w:r>
      <w:proofErr w:type="spellEnd"/>
      <w:r>
        <w:rPr>
          <w:rFonts w:ascii="Times New Roman" w:hAnsi="Times New Roman"/>
          <w:sz w:val="24"/>
        </w:rPr>
        <w:t>. punktu un U-</w:t>
      </w:r>
      <w:proofErr w:type="spellStart"/>
      <w:r>
        <w:rPr>
          <w:rFonts w:ascii="Times New Roman" w:hAnsi="Times New Roman"/>
          <w:sz w:val="24"/>
        </w:rPr>
        <w:t>1.A</w:t>
      </w:r>
      <w:proofErr w:type="spellEnd"/>
      <w:r>
        <w:rPr>
          <w:rFonts w:ascii="Times New Roman" w:hAnsi="Times New Roman"/>
          <w:sz w:val="24"/>
        </w:rPr>
        <w:t xml:space="preserve"> vai U-</w:t>
      </w:r>
      <w:proofErr w:type="spellStart"/>
      <w:r>
        <w:rPr>
          <w:rFonts w:ascii="Times New Roman" w:hAnsi="Times New Roman"/>
          <w:sz w:val="24"/>
        </w:rPr>
        <w:t>1.B</w:t>
      </w:r>
      <w:proofErr w:type="spellEnd"/>
      <w:r>
        <w:rPr>
          <w:rFonts w:ascii="Times New Roman" w:hAnsi="Times New Roman"/>
          <w:sz w:val="24"/>
        </w:rPr>
        <w:t> attēlā.</w:t>
      </w:r>
    </w:p>
    <w:p w14:paraId="643CE5D3" w14:textId="77777777" w:rsidR="000133FB" w:rsidRPr="00610598" w:rsidRDefault="000133FB" w:rsidP="000133FB">
      <w:pPr>
        <w:pStyle w:val="BodyText"/>
        <w:tabs>
          <w:tab w:val="left" w:pos="1275"/>
        </w:tabs>
        <w:spacing w:before="0"/>
        <w:ind w:left="0" w:firstLine="0"/>
        <w:jc w:val="both"/>
        <w:rPr>
          <w:rFonts w:ascii="Times New Roman" w:hAnsi="Times New Roman"/>
          <w:noProof/>
          <w:sz w:val="24"/>
        </w:rPr>
      </w:pPr>
    </w:p>
    <w:p w14:paraId="01397B0E" w14:textId="77777777" w:rsidR="000133FB"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04834F3E" w14:textId="1D19C8CF" w:rsidR="00610598" w:rsidRP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/4]</w:t>
      </w:r>
    </w:p>
    <w:p w14:paraId="3C83AC5B" w14:textId="77777777" w:rsidR="00610598" w:rsidRPr="00610598" w:rsidRDefault="00610598" w:rsidP="00610598">
      <w:pPr>
        <w:jc w:val="both"/>
        <w:rPr>
          <w:rFonts w:ascii="Times New Roman" w:eastAsia="Calibri" w:hAnsi="Times New Roman" w:cs="Calibri"/>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9814AF" w:rsidRPr="00610598" w14:paraId="53A70205" w14:textId="77777777" w:rsidTr="00FD4375">
        <w:trPr>
          <w:trHeight w:val="266"/>
        </w:trPr>
        <w:tc>
          <w:tcPr>
            <w:tcW w:w="9065" w:type="dxa"/>
            <w:shd w:val="clear" w:color="auto" w:fill="16CC7E"/>
          </w:tcPr>
          <w:p w14:paraId="549783C5" w14:textId="27A88C6F" w:rsidR="009814AF" w:rsidRPr="00610598" w:rsidRDefault="00516F1B" w:rsidP="00FD4375">
            <w:pPr>
              <w:pStyle w:val="Heading2"/>
              <w:rPr>
                <w:rFonts w:ascii="Times New Roman" w:hAnsi="Times New Roman" w:cs="Times New Roman"/>
                <w:b/>
                <w:bCs/>
                <w:noProof/>
                <w:color w:val="FFFFFF" w:themeColor="background1"/>
                <w:sz w:val="24"/>
                <w:szCs w:val="24"/>
              </w:rPr>
            </w:pPr>
            <w:bookmarkStart w:id="358" w:name="_Toc121839254"/>
            <w:proofErr w:type="spellStart"/>
            <w:r>
              <w:rPr>
                <w:rFonts w:ascii="Times New Roman" w:hAnsi="Times New Roman"/>
                <w:b/>
                <w:color w:val="FFFFFF" w:themeColor="background1"/>
                <w:sz w:val="24"/>
              </w:rPr>
              <w:lastRenderedPageBreak/>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ADR-DSN.M.720</w:t>
            </w:r>
            <w:proofErr w:type="spellEnd"/>
            <w:r>
              <w:rPr>
                <w:rFonts w:ascii="Times New Roman" w:hAnsi="Times New Roman"/>
                <w:b/>
                <w:color w:val="FFFFFF" w:themeColor="background1"/>
                <w:sz w:val="24"/>
              </w:rPr>
              <w:t>. punktu “Manevrēšanas ceļa malu ugunis”</w:t>
            </w:r>
            <w:bookmarkEnd w:id="358"/>
          </w:p>
        </w:tc>
      </w:tr>
    </w:tbl>
    <w:p w14:paraId="7D8C4406" w14:textId="77777777" w:rsidR="00610598" w:rsidRPr="00610598" w:rsidRDefault="00610598" w:rsidP="00610598">
      <w:pPr>
        <w:jc w:val="both"/>
        <w:rPr>
          <w:rFonts w:ascii="Times New Roman" w:eastAsia="Calibri" w:hAnsi="Times New Roman" w:cs="Calibri"/>
          <w:noProof/>
          <w:sz w:val="24"/>
          <w:szCs w:val="5"/>
        </w:rPr>
      </w:pPr>
    </w:p>
    <w:p w14:paraId="091AA6F9" w14:textId="77777777" w:rsidR="00610598" w:rsidRDefault="00610598" w:rsidP="00610598">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3DAF0D08" w14:textId="77777777" w:rsidR="00516F1B" w:rsidRPr="00610598" w:rsidRDefault="00516F1B" w:rsidP="00610598">
      <w:pPr>
        <w:pStyle w:val="BodyText"/>
        <w:spacing w:before="0"/>
        <w:ind w:left="0" w:firstLine="0"/>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0133FB" w:rsidRPr="00610598" w14:paraId="4B25C738" w14:textId="77777777" w:rsidTr="00FD4375">
        <w:trPr>
          <w:trHeight w:val="266"/>
        </w:trPr>
        <w:tc>
          <w:tcPr>
            <w:tcW w:w="9065" w:type="dxa"/>
            <w:shd w:val="clear" w:color="auto" w:fill="212E63"/>
          </w:tcPr>
          <w:p w14:paraId="15327100" w14:textId="3BF6884B" w:rsidR="000133FB" w:rsidRPr="00610598" w:rsidRDefault="00516F1B" w:rsidP="00FD4375">
            <w:pPr>
              <w:pStyle w:val="Heading2"/>
              <w:rPr>
                <w:rFonts w:ascii="Times New Roman" w:hAnsi="Times New Roman" w:cs="Times New Roman"/>
                <w:b/>
                <w:noProof/>
                <w:color w:val="FFFFFF"/>
                <w:sz w:val="24"/>
                <w:szCs w:val="18"/>
              </w:rPr>
            </w:pPr>
            <w:bookmarkStart w:id="359" w:name="_Toc121839255"/>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ADR-DSN.M.725</w:t>
            </w:r>
            <w:proofErr w:type="spellEnd"/>
            <w:r>
              <w:rPr>
                <w:rFonts w:ascii="Times New Roman" w:hAnsi="Times New Roman"/>
                <w:b/>
                <w:color w:val="FFFFFF"/>
                <w:sz w:val="24"/>
              </w:rPr>
              <w:t>. punktu “Apgriešanās laukuma uz skrejceļa ugunis”</w:t>
            </w:r>
            <w:bookmarkEnd w:id="359"/>
          </w:p>
        </w:tc>
      </w:tr>
    </w:tbl>
    <w:p w14:paraId="3B6FDB78" w14:textId="77777777" w:rsidR="00610598" w:rsidRPr="00610598" w:rsidRDefault="00610598" w:rsidP="00610598">
      <w:pPr>
        <w:jc w:val="both"/>
        <w:rPr>
          <w:rFonts w:ascii="Times New Roman" w:eastAsia="Calibri" w:hAnsi="Times New Roman" w:cs="Calibri"/>
          <w:noProof/>
          <w:sz w:val="24"/>
          <w:szCs w:val="5"/>
        </w:rPr>
      </w:pPr>
    </w:p>
    <w:p w14:paraId="4D436CE6" w14:textId="22D9E34A" w:rsidR="00610598" w:rsidRPr="00610598" w:rsidRDefault="000507CE" w:rsidP="000133F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a) Apgriešanās laukuma uz skrejceļa </w:t>
      </w:r>
      <w:proofErr w:type="spellStart"/>
      <w:r>
        <w:rPr>
          <w:rFonts w:ascii="Times New Roman" w:hAnsi="Times New Roman"/>
          <w:sz w:val="24"/>
        </w:rPr>
        <w:t>uguņu</w:t>
      </w:r>
      <w:proofErr w:type="spellEnd"/>
      <w:r>
        <w:rPr>
          <w:rFonts w:ascii="Times New Roman" w:hAnsi="Times New Roman"/>
          <w:sz w:val="24"/>
        </w:rPr>
        <w:t xml:space="preserve"> drošības mērķis ir sniegt papildu vadības informāciju uz apgriešanās laukuma uz skrejceļa, lai lidmašīnai būtu iespējams droši veikt 180 grādu pagriezienu un nostāties uz skrejceļa ass līnijas.</w:t>
      </w:r>
    </w:p>
    <w:p w14:paraId="2EB59962" w14:textId="2133F5FC" w:rsidR="00610598" w:rsidRDefault="000507CE" w:rsidP="000133F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Piemērojamība.</w:t>
      </w:r>
    </w:p>
    <w:p w14:paraId="37C115EA" w14:textId="77777777" w:rsidR="00424C7C" w:rsidRPr="00610598" w:rsidRDefault="00424C7C" w:rsidP="000133FB">
      <w:pPr>
        <w:pStyle w:val="BodyText"/>
        <w:tabs>
          <w:tab w:val="left" w:pos="708"/>
        </w:tabs>
        <w:spacing w:before="0"/>
        <w:ind w:left="0" w:firstLine="0"/>
        <w:jc w:val="both"/>
        <w:rPr>
          <w:rFonts w:ascii="Times New Roman" w:hAnsi="Times New Roman"/>
          <w:noProof/>
          <w:sz w:val="24"/>
        </w:rPr>
      </w:pPr>
    </w:p>
    <w:p w14:paraId="07CA18AD" w14:textId="15A29E8F" w:rsidR="00610598" w:rsidRPr="00610598" w:rsidRDefault="000507CE" w:rsidP="00424C7C">
      <w:pPr>
        <w:pStyle w:val="BodyText"/>
        <w:spacing w:before="0"/>
        <w:ind w:left="284" w:firstLine="0"/>
        <w:jc w:val="both"/>
        <w:rPr>
          <w:rFonts w:ascii="Times New Roman" w:hAnsi="Times New Roman"/>
          <w:noProof/>
          <w:sz w:val="24"/>
        </w:rPr>
      </w:pPr>
      <w:r>
        <w:rPr>
          <w:rFonts w:ascii="Times New Roman" w:hAnsi="Times New Roman"/>
          <w:sz w:val="24"/>
        </w:rPr>
        <w:t>1) Apgriešanās laukuma uz skrejceļa ugunis nepieciešamas nepārtrauktas vadības informācijas nodrošināšanai uz apgriešanās laukuma uz skrejceļa, kas paredzēts izmantošanai apstākļos, kad redzamība uz skrejceļa ir mazāka par 350 m, lai lidmašīnai būtu iespējams droši veikt 180 grādu pagriezienu un nostāties uz skrejceļa ass līnijas.</w:t>
      </w:r>
    </w:p>
    <w:p w14:paraId="6F2150AE" w14:textId="77A890A4" w:rsidR="00610598" w:rsidRDefault="000507CE" w:rsidP="00424C7C">
      <w:pPr>
        <w:pStyle w:val="BodyText"/>
        <w:spacing w:before="0"/>
        <w:ind w:left="284" w:firstLine="0"/>
        <w:jc w:val="both"/>
        <w:rPr>
          <w:rFonts w:ascii="Times New Roman" w:hAnsi="Times New Roman"/>
          <w:noProof/>
          <w:sz w:val="24"/>
        </w:rPr>
      </w:pPr>
      <w:r>
        <w:rPr>
          <w:rFonts w:ascii="Times New Roman" w:hAnsi="Times New Roman"/>
          <w:sz w:val="24"/>
        </w:rPr>
        <w:t>2) Apgriešanās laukuma uz skrejceļa ugunis jānodrošina uz apgriešanās laukuma uz skrejceļa, kuru paredzēts izmantot naktī; šādas ugunis nav jānodrošina, ja pietiekama vadības informācija tiek sniegta, izmantojot manevrēšanas ceļa malu ugunis un apgriešanās laukuma uz skrejceļa marķējumu.</w:t>
      </w:r>
    </w:p>
    <w:p w14:paraId="61A27D86" w14:textId="77777777" w:rsidR="00424C7C" w:rsidRPr="00610598" w:rsidRDefault="00424C7C" w:rsidP="000133FB">
      <w:pPr>
        <w:pStyle w:val="BodyText"/>
        <w:tabs>
          <w:tab w:val="left" w:pos="1275"/>
        </w:tabs>
        <w:spacing w:before="0"/>
        <w:ind w:left="0" w:firstLine="0"/>
        <w:jc w:val="both"/>
        <w:rPr>
          <w:rFonts w:ascii="Times New Roman" w:hAnsi="Times New Roman"/>
          <w:noProof/>
          <w:sz w:val="24"/>
        </w:rPr>
      </w:pPr>
    </w:p>
    <w:p w14:paraId="6C210703" w14:textId="7E8B1563" w:rsidR="00610598" w:rsidRDefault="000507CE" w:rsidP="000133F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Novietojums.</w:t>
      </w:r>
    </w:p>
    <w:p w14:paraId="49F086A5" w14:textId="77777777" w:rsidR="008728EB" w:rsidRPr="00610598" w:rsidRDefault="008728EB" w:rsidP="000133FB">
      <w:pPr>
        <w:pStyle w:val="BodyText"/>
        <w:tabs>
          <w:tab w:val="left" w:pos="708"/>
        </w:tabs>
        <w:spacing w:before="0"/>
        <w:ind w:left="0" w:firstLine="0"/>
        <w:jc w:val="both"/>
        <w:rPr>
          <w:rFonts w:ascii="Times New Roman" w:hAnsi="Times New Roman"/>
          <w:noProof/>
          <w:sz w:val="24"/>
        </w:rPr>
      </w:pPr>
    </w:p>
    <w:p w14:paraId="4A16FC32" w14:textId="26AC845B" w:rsidR="00610598" w:rsidRPr="00610598" w:rsidRDefault="000507CE" w:rsidP="008728EB">
      <w:pPr>
        <w:pStyle w:val="BodyText"/>
        <w:spacing w:before="0"/>
        <w:ind w:left="284" w:firstLine="0"/>
        <w:jc w:val="both"/>
        <w:rPr>
          <w:rFonts w:ascii="Times New Roman" w:hAnsi="Times New Roman"/>
          <w:noProof/>
          <w:sz w:val="24"/>
        </w:rPr>
      </w:pPr>
      <w:r>
        <w:rPr>
          <w:rFonts w:ascii="Times New Roman" w:hAnsi="Times New Roman"/>
          <w:sz w:val="24"/>
        </w:rPr>
        <w:t>1) Apgriešanās laukuma uz skrejceļa ugunis parasti jāizvieto uz apgriešanās laukuma uz skrejceļa marķējuma, vienīgi gadījumā, ja tās nav iespējams novietot uz marķējuma, tās jānovieto blakus marķējumam, ne tālāk kā 30 cm no tā.</w:t>
      </w:r>
    </w:p>
    <w:p w14:paraId="6ED5D89D" w14:textId="1657F92C" w:rsidR="00610598" w:rsidRPr="00610598" w:rsidRDefault="000507CE" w:rsidP="008728EB">
      <w:pPr>
        <w:pStyle w:val="BodyText"/>
        <w:spacing w:before="0"/>
        <w:ind w:left="284" w:firstLine="0"/>
        <w:jc w:val="both"/>
        <w:rPr>
          <w:rFonts w:ascii="Times New Roman" w:hAnsi="Times New Roman"/>
          <w:noProof/>
          <w:sz w:val="24"/>
        </w:rPr>
      </w:pPr>
      <w:r>
        <w:rPr>
          <w:rFonts w:ascii="Times New Roman" w:hAnsi="Times New Roman"/>
          <w:sz w:val="24"/>
        </w:rPr>
        <w:t>2) Apgriešanās laukuma uz skrejceļa ugunis apgriešanās laukuma uz skrejceļa marķējuma taisnā posmā jāizvieto ar garenvirziena intervāliem, kas nepārsniedz 15 m.</w:t>
      </w:r>
    </w:p>
    <w:p w14:paraId="1CE3DFB2" w14:textId="1629BE03" w:rsidR="00610598" w:rsidRDefault="000507CE" w:rsidP="008728EB">
      <w:pPr>
        <w:pStyle w:val="BodyText"/>
        <w:spacing w:before="0"/>
        <w:ind w:left="284" w:firstLine="0"/>
        <w:jc w:val="both"/>
        <w:rPr>
          <w:rFonts w:ascii="Times New Roman" w:hAnsi="Times New Roman"/>
          <w:noProof/>
          <w:sz w:val="24"/>
        </w:rPr>
      </w:pPr>
      <w:r>
        <w:rPr>
          <w:rFonts w:ascii="Times New Roman" w:hAnsi="Times New Roman"/>
          <w:sz w:val="24"/>
        </w:rPr>
        <w:t>3) Apgriešanās laukuma uz skrejceļa ugunis uz liekta apgriešanās laukuma uz skrejceļa marķējuma posma jāizvieto ne tālāk kā 7,5 m attālumā viena no otras.</w:t>
      </w:r>
    </w:p>
    <w:p w14:paraId="5E5CD40B" w14:textId="77777777" w:rsidR="008728EB" w:rsidRPr="00610598" w:rsidRDefault="008728EB" w:rsidP="000133FB">
      <w:pPr>
        <w:pStyle w:val="BodyText"/>
        <w:tabs>
          <w:tab w:val="left" w:pos="1275"/>
        </w:tabs>
        <w:spacing w:before="0"/>
        <w:ind w:left="0" w:firstLine="0"/>
        <w:jc w:val="both"/>
        <w:rPr>
          <w:rFonts w:ascii="Times New Roman" w:hAnsi="Times New Roman"/>
          <w:noProof/>
          <w:sz w:val="24"/>
        </w:rPr>
      </w:pPr>
    </w:p>
    <w:p w14:paraId="6D096F6D" w14:textId="2B4F2201" w:rsidR="00610598" w:rsidRDefault="000507CE" w:rsidP="000133F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d) Raksturojumi.</w:t>
      </w:r>
    </w:p>
    <w:p w14:paraId="24ED1263" w14:textId="77777777" w:rsidR="008728EB" w:rsidRPr="00610598" w:rsidRDefault="008728EB" w:rsidP="000133FB">
      <w:pPr>
        <w:pStyle w:val="BodyText"/>
        <w:tabs>
          <w:tab w:val="left" w:pos="708"/>
        </w:tabs>
        <w:spacing w:before="0"/>
        <w:ind w:left="0" w:firstLine="0"/>
        <w:jc w:val="both"/>
        <w:rPr>
          <w:rFonts w:ascii="Times New Roman" w:hAnsi="Times New Roman"/>
          <w:noProof/>
          <w:sz w:val="24"/>
        </w:rPr>
      </w:pPr>
    </w:p>
    <w:p w14:paraId="1E04988B" w14:textId="0128D674" w:rsidR="00610598" w:rsidRPr="00610598" w:rsidRDefault="000507CE" w:rsidP="008728EB">
      <w:pPr>
        <w:pStyle w:val="BodyText"/>
        <w:spacing w:before="0"/>
        <w:ind w:left="284" w:firstLine="0"/>
        <w:jc w:val="both"/>
        <w:rPr>
          <w:rFonts w:ascii="Times New Roman" w:hAnsi="Times New Roman"/>
          <w:noProof/>
          <w:sz w:val="24"/>
        </w:rPr>
      </w:pPr>
      <w:r>
        <w:rPr>
          <w:rFonts w:ascii="Times New Roman" w:hAnsi="Times New Roman"/>
          <w:sz w:val="24"/>
        </w:rPr>
        <w:t>1) Kā apgriešanās laukuma uz skrejceļa ugunis jāizmanto pastāvīga izstarojuma vienvirziena ugunis, kuras izstaro zaļu gaismu, ar stara izmēriem, kas ļauj to saredzēt tikai no lidmašīnām, kuras atrodas uz apgriešanās laukuma uz skrejceļa vai tuvojas tam.</w:t>
      </w:r>
    </w:p>
    <w:p w14:paraId="315CCE5C" w14:textId="25974210" w:rsidR="00610598" w:rsidRPr="00610598" w:rsidRDefault="000507CE" w:rsidP="008728EB">
      <w:pPr>
        <w:pStyle w:val="BodyText"/>
        <w:spacing w:before="0"/>
        <w:ind w:left="284" w:firstLine="0"/>
        <w:jc w:val="both"/>
        <w:rPr>
          <w:rFonts w:ascii="Times New Roman" w:hAnsi="Times New Roman"/>
          <w:noProof/>
          <w:sz w:val="24"/>
        </w:rPr>
      </w:pPr>
      <w:r>
        <w:rPr>
          <w:rFonts w:ascii="Times New Roman" w:hAnsi="Times New Roman"/>
          <w:sz w:val="24"/>
        </w:rPr>
        <w:t xml:space="preserve">2) Apgriešanās laukuma uz skrejceļa ugunīm jāatbilst specifikācijām, kas noteiktas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ADR-DSN.U.940</w:t>
      </w:r>
      <w:proofErr w:type="spellEnd"/>
      <w:r>
        <w:rPr>
          <w:rFonts w:ascii="Times New Roman" w:hAnsi="Times New Roman"/>
          <w:sz w:val="24"/>
        </w:rPr>
        <w:t>. punktu U-17. vai U-18. attēlā.</w:t>
      </w:r>
    </w:p>
    <w:p w14:paraId="50656C4C" w14:textId="56FC8770" w:rsidR="00610598" w:rsidRDefault="000507CE" w:rsidP="008728EB">
      <w:pPr>
        <w:pStyle w:val="BodyText"/>
        <w:spacing w:before="0"/>
        <w:ind w:left="284" w:firstLine="0"/>
        <w:jc w:val="both"/>
        <w:rPr>
          <w:rFonts w:ascii="Times New Roman" w:hAnsi="Times New Roman"/>
          <w:noProof/>
          <w:sz w:val="24"/>
        </w:rPr>
      </w:pPr>
      <w:r>
        <w:rPr>
          <w:rFonts w:ascii="Times New Roman" w:hAnsi="Times New Roman"/>
          <w:sz w:val="24"/>
        </w:rPr>
        <w:t xml:space="preserve">3) Apgriešanās laukuma uz skrejceļa </w:t>
      </w:r>
      <w:proofErr w:type="spellStart"/>
      <w:r>
        <w:rPr>
          <w:rFonts w:ascii="Times New Roman" w:hAnsi="Times New Roman"/>
          <w:sz w:val="24"/>
        </w:rPr>
        <w:t>uguņu</w:t>
      </w:r>
      <w:proofErr w:type="spellEnd"/>
      <w:r>
        <w:rPr>
          <w:rFonts w:ascii="Times New Roman" w:hAnsi="Times New Roman"/>
          <w:sz w:val="24"/>
        </w:rPr>
        <w:t xml:space="preserve"> hromatismam jāatbilst specifikācijām, kas noteiktas attiecīgi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ADR-DSN.U.930</w:t>
      </w:r>
      <w:proofErr w:type="spellEnd"/>
      <w:r>
        <w:rPr>
          <w:rFonts w:ascii="Times New Roman" w:hAnsi="Times New Roman"/>
          <w:sz w:val="24"/>
        </w:rPr>
        <w:t>. punktu un U-</w:t>
      </w:r>
      <w:proofErr w:type="spellStart"/>
      <w:r>
        <w:rPr>
          <w:rFonts w:ascii="Times New Roman" w:hAnsi="Times New Roman"/>
          <w:sz w:val="24"/>
        </w:rPr>
        <w:t>1.A</w:t>
      </w:r>
      <w:proofErr w:type="spellEnd"/>
      <w:r>
        <w:rPr>
          <w:rFonts w:ascii="Times New Roman" w:hAnsi="Times New Roman"/>
          <w:sz w:val="24"/>
        </w:rPr>
        <w:t xml:space="preserve"> vai U-</w:t>
      </w:r>
      <w:proofErr w:type="spellStart"/>
      <w:r>
        <w:rPr>
          <w:rFonts w:ascii="Times New Roman" w:hAnsi="Times New Roman"/>
          <w:sz w:val="24"/>
        </w:rPr>
        <w:t>1.B</w:t>
      </w:r>
      <w:proofErr w:type="spellEnd"/>
      <w:r>
        <w:rPr>
          <w:rFonts w:ascii="Times New Roman" w:hAnsi="Times New Roman"/>
          <w:sz w:val="24"/>
        </w:rPr>
        <w:t> attēlā.</w:t>
      </w:r>
    </w:p>
    <w:p w14:paraId="5B6B187A" w14:textId="77777777" w:rsidR="000133FB" w:rsidRPr="00610598" w:rsidRDefault="000133FB" w:rsidP="000133FB">
      <w:pPr>
        <w:pStyle w:val="BodyText"/>
        <w:tabs>
          <w:tab w:val="left" w:pos="1275"/>
        </w:tabs>
        <w:spacing w:before="0"/>
        <w:ind w:left="0" w:firstLine="0"/>
        <w:jc w:val="both"/>
        <w:rPr>
          <w:rFonts w:ascii="Times New Roman" w:hAnsi="Times New Roman"/>
          <w:noProof/>
          <w:sz w:val="24"/>
        </w:rPr>
      </w:pPr>
    </w:p>
    <w:p w14:paraId="2882AB27" w14:textId="77777777" w:rsidR="000133FB"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5DF88762" w14:textId="562D7231"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/4]</w:t>
      </w:r>
    </w:p>
    <w:p w14:paraId="1C55A1E2" w14:textId="77777777" w:rsidR="00516F1B" w:rsidRPr="00610598" w:rsidRDefault="00516F1B" w:rsidP="00610598">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9814AF" w:rsidRPr="00610598" w14:paraId="6C10E995" w14:textId="77777777" w:rsidTr="00FD4375">
        <w:trPr>
          <w:trHeight w:val="266"/>
        </w:trPr>
        <w:tc>
          <w:tcPr>
            <w:tcW w:w="9065" w:type="dxa"/>
            <w:shd w:val="clear" w:color="auto" w:fill="16CC7E"/>
          </w:tcPr>
          <w:p w14:paraId="49055168" w14:textId="273F677D" w:rsidR="009814AF" w:rsidRPr="00610598" w:rsidRDefault="00516F1B" w:rsidP="00FD4375">
            <w:pPr>
              <w:pStyle w:val="Heading2"/>
              <w:rPr>
                <w:rFonts w:ascii="Times New Roman" w:hAnsi="Times New Roman" w:cs="Times New Roman"/>
                <w:b/>
                <w:bCs/>
                <w:noProof/>
                <w:color w:val="FFFFFF" w:themeColor="background1"/>
                <w:sz w:val="24"/>
                <w:szCs w:val="24"/>
              </w:rPr>
            </w:pPr>
            <w:bookmarkStart w:id="360" w:name="_Toc121839256"/>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ADR-DSN.M.725</w:t>
            </w:r>
            <w:proofErr w:type="spellEnd"/>
            <w:r>
              <w:rPr>
                <w:rFonts w:ascii="Times New Roman" w:hAnsi="Times New Roman"/>
                <w:b/>
                <w:color w:val="FFFFFF" w:themeColor="background1"/>
                <w:sz w:val="24"/>
              </w:rPr>
              <w:t>. punktu “Apgriešanās laukuma uz skrejceļa ugunis”</w:t>
            </w:r>
            <w:bookmarkEnd w:id="360"/>
          </w:p>
        </w:tc>
      </w:tr>
    </w:tbl>
    <w:p w14:paraId="2E24B890" w14:textId="77777777" w:rsidR="00610598" w:rsidRPr="00610598" w:rsidRDefault="00610598" w:rsidP="00610598">
      <w:pPr>
        <w:jc w:val="both"/>
        <w:rPr>
          <w:rFonts w:ascii="Times New Roman" w:eastAsia="Calibri" w:hAnsi="Times New Roman" w:cs="Calibri"/>
          <w:noProof/>
          <w:sz w:val="24"/>
          <w:szCs w:val="5"/>
        </w:rPr>
      </w:pPr>
    </w:p>
    <w:p w14:paraId="51C93538" w14:textId="77777777" w:rsidR="00610598" w:rsidRDefault="00610598" w:rsidP="00610598">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72D1B54B" w14:textId="77777777" w:rsidR="000133FB" w:rsidRPr="00610598" w:rsidRDefault="000133FB" w:rsidP="00610598">
      <w:pPr>
        <w:pStyle w:val="BodyText"/>
        <w:spacing w:before="0"/>
        <w:ind w:left="0" w:firstLine="0"/>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0133FB" w:rsidRPr="00610598" w14:paraId="0F947403" w14:textId="77777777" w:rsidTr="00FD4375">
        <w:trPr>
          <w:trHeight w:val="266"/>
        </w:trPr>
        <w:tc>
          <w:tcPr>
            <w:tcW w:w="9065" w:type="dxa"/>
            <w:shd w:val="clear" w:color="auto" w:fill="212E63"/>
          </w:tcPr>
          <w:p w14:paraId="37ECB97B" w14:textId="45CDC680" w:rsidR="000133FB" w:rsidRPr="00610598" w:rsidRDefault="00516F1B" w:rsidP="00CD0999">
            <w:pPr>
              <w:pStyle w:val="Heading2"/>
              <w:rPr>
                <w:rFonts w:ascii="Times New Roman" w:hAnsi="Times New Roman" w:cs="Times New Roman"/>
                <w:b/>
                <w:noProof/>
                <w:color w:val="FFFFFF"/>
                <w:sz w:val="24"/>
                <w:szCs w:val="18"/>
              </w:rPr>
            </w:pPr>
            <w:bookmarkStart w:id="361" w:name="_Toc121839257"/>
            <w:proofErr w:type="spellStart"/>
            <w:r>
              <w:rPr>
                <w:rFonts w:ascii="Times New Roman" w:hAnsi="Times New Roman"/>
                <w:b/>
                <w:color w:val="FFFFFF"/>
                <w:sz w:val="24"/>
              </w:rPr>
              <w:lastRenderedPageBreak/>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ADR-DSN.M.730</w:t>
            </w:r>
            <w:proofErr w:type="spellEnd"/>
            <w:r>
              <w:rPr>
                <w:rFonts w:ascii="Times New Roman" w:hAnsi="Times New Roman"/>
                <w:b/>
                <w:color w:val="FFFFFF"/>
                <w:sz w:val="24"/>
              </w:rPr>
              <w:t>. punktu ““STOP” līnijas ugunis”</w:t>
            </w:r>
            <w:bookmarkEnd w:id="361"/>
          </w:p>
        </w:tc>
      </w:tr>
    </w:tbl>
    <w:p w14:paraId="6AB04489" w14:textId="77777777" w:rsidR="00610598" w:rsidRPr="00610598" w:rsidRDefault="00610598" w:rsidP="00CD0999">
      <w:pPr>
        <w:keepNext/>
        <w:keepLines/>
        <w:jc w:val="both"/>
        <w:rPr>
          <w:rFonts w:ascii="Times New Roman" w:eastAsia="Calibri" w:hAnsi="Times New Roman" w:cs="Calibri"/>
          <w:noProof/>
          <w:sz w:val="24"/>
          <w:szCs w:val="5"/>
        </w:rPr>
      </w:pPr>
    </w:p>
    <w:p w14:paraId="0F6BEF26" w14:textId="15C081BC" w:rsidR="00610598" w:rsidRDefault="000507CE" w:rsidP="00CD0999">
      <w:pPr>
        <w:pStyle w:val="BodyText"/>
        <w:keepNext/>
        <w:keepLines/>
        <w:tabs>
          <w:tab w:val="left" w:pos="708"/>
        </w:tabs>
        <w:spacing w:before="0"/>
        <w:ind w:left="0" w:firstLine="0"/>
        <w:jc w:val="both"/>
        <w:rPr>
          <w:rFonts w:ascii="Times New Roman" w:hAnsi="Times New Roman"/>
          <w:noProof/>
          <w:sz w:val="24"/>
        </w:rPr>
      </w:pPr>
      <w:r>
        <w:rPr>
          <w:rFonts w:ascii="Times New Roman" w:hAnsi="Times New Roman"/>
          <w:sz w:val="24"/>
        </w:rPr>
        <w:t>a) Piemērojamība.</w:t>
      </w:r>
    </w:p>
    <w:p w14:paraId="74156024" w14:textId="77777777" w:rsidR="007E16D4" w:rsidRPr="000133FB" w:rsidRDefault="007E16D4" w:rsidP="00CD0999">
      <w:pPr>
        <w:pStyle w:val="BodyText"/>
        <w:keepNext/>
        <w:keepLines/>
        <w:tabs>
          <w:tab w:val="left" w:pos="708"/>
        </w:tabs>
        <w:spacing w:before="0"/>
        <w:ind w:left="0" w:firstLine="0"/>
        <w:jc w:val="both"/>
        <w:rPr>
          <w:rFonts w:ascii="Times New Roman" w:hAnsi="Times New Roman"/>
          <w:noProof/>
          <w:sz w:val="24"/>
        </w:rPr>
      </w:pPr>
    </w:p>
    <w:p w14:paraId="3AC24EFC" w14:textId="4ABF4390" w:rsidR="00610598" w:rsidRDefault="000507CE" w:rsidP="00CD0999">
      <w:pPr>
        <w:pStyle w:val="BodyText"/>
        <w:keepNext/>
        <w:keepLines/>
        <w:spacing w:before="0"/>
        <w:ind w:left="284" w:firstLine="0"/>
        <w:jc w:val="both"/>
        <w:rPr>
          <w:rFonts w:ascii="Times New Roman" w:hAnsi="Times New Roman"/>
          <w:noProof/>
          <w:sz w:val="24"/>
        </w:rPr>
      </w:pPr>
      <w:r>
        <w:rPr>
          <w:rFonts w:ascii="Times New Roman" w:hAnsi="Times New Roman"/>
          <w:sz w:val="24"/>
        </w:rPr>
        <w:t>1) “STOP” līnijas ugunis jānodrošina katrā skrejceļa gaidīšanas vietā, ja skrejceļš paredzēts izmantošanai apstākļos, kad redzamība uz skrejceļa ir mazāka par 550 m, izņemot gadījumus, kad:</w:t>
      </w:r>
    </w:p>
    <w:p w14:paraId="537B941B" w14:textId="77777777" w:rsidR="0095768B" w:rsidRPr="00610598" w:rsidRDefault="0095768B" w:rsidP="000133FB">
      <w:pPr>
        <w:pStyle w:val="BodyText"/>
        <w:tabs>
          <w:tab w:val="left" w:pos="1275"/>
        </w:tabs>
        <w:spacing w:before="0"/>
        <w:ind w:left="0" w:firstLine="0"/>
        <w:jc w:val="both"/>
        <w:rPr>
          <w:rFonts w:ascii="Times New Roman" w:hAnsi="Times New Roman"/>
          <w:noProof/>
          <w:sz w:val="24"/>
        </w:rPr>
      </w:pPr>
    </w:p>
    <w:p w14:paraId="4B5CECA4" w14:textId="5D8F97D6" w:rsidR="00610598" w:rsidRPr="00610598" w:rsidRDefault="000507CE" w:rsidP="0095768B">
      <w:pPr>
        <w:pStyle w:val="BodyText"/>
        <w:spacing w:before="0"/>
        <w:ind w:left="567" w:firstLine="0"/>
        <w:jc w:val="both"/>
        <w:rPr>
          <w:rFonts w:ascii="Times New Roman" w:hAnsi="Times New Roman"/>
          <w:noProof/>
          <w:sz w:val="24"/>
        </w:rPr>
      </w:pPr>
      <w:r>
        <w:rPr>
          <w:rFonts w:ascii="Times New Roman" w:hAnsi="Times New Roman"/>
          <w:sz w:val="24"/>
        </w:rPr>
        <w:t>i) ir pieejami atbilstoši līdzekļi un procedūras, kas palīdz novērst netīšu uzbraukšanu uz skrejceļa, vai</w:t>
      </w:r>
    </w:p>
    <w:p w14:paraId="46EF3A47" w14:textId="39D2BA23" w:rsidR="00610598" w:rsidRDefault="000507CE" w:rsidP="0095768B">
      <w:pPr>
        <w:pStyle w:val="BodyText"/>
        <w:spacing w:before="0"/>
        <w:ind w:left="567" w:firstLine="0"/>
        <w:jc w:val="both"/>
        <w:rPr>
          <w:rFonts w:ascii="Times New Roman" w:hAnsi="Times New Roman"/>
          <w:noProof/>
          <w:sz w:val="24"/>
        </w:rPr>
      </w:pPr>
      <w:r>
        <w:rPr>
          <w:rFonts w:ascii="Times New Roman" w:hAnsi="Times New Roman"/>
          <w:sz w:val="24"/>
        </w:rPr>
        <w:t>ii) pastāv ekspluatācijas procedūras, ar kurām apstākļos, kad redzamība uz skrejceļa ir mazāka par 550 m:</w:t>
      </w:r>
    </w:p>
    <w:p w14:paraId="733FB905" w14:textId="77777777" w:rsidR="0095768B" w:rsidRPr="00610598" w:rsidRDefault="0095768B" w:rsidP="0095768B">
      <w:pPr>
        <w:pStyle w:val="BodyText"/>
        <w:spacing w:before="0"/>
        <w:ind w:left="567" w:firstLine="0"/>
        <w:jc w:val="both"/>
        <w:rPr>
          <w:rFonts w:ascii="Times New Roman" w:hAnsi="Times New Roman"/>
          <w:noProof/>
          <w:sz w:val="24"/>
        </w:rPr>
      </w:pPr>
    </w:p>
    <w:p w14:paraId="629B8271" w14:textId="20860B5D" w:rsidR="00610598" w:rsidRPr="00610598" w:rsidRDefault="000507CE" w:rsidP="0095768B">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A) manevrēšanas teritorijā vienlaikus esošu gaisa kuģu skaits tiek ierobežots līdz vienam, un</w:t>
      </w:r>
    </w:p>
    <w:p w14:paraId="02E8224A" w14:textId="217DFA86" w:rsidR="00610598" w:rsidRDefault="000507CE" w:rsidP="0095768B">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B) manevrēšanas teritorijā esošo transportlīdzekļu skaits tiek ierobežots līdz nepieciešamajam minimumam.</w:t>
      </w:r>
    </w:p>
    <w:p w14:paraId="77DFB589" w14:textId="77777777" w:rsidR="0095768B" w:rsidRPr="00610598" w:rsidRDefault="0095768B" w:rsidP="000133FB">
      <w:pPr>
        <w:pStyle w:val="BodyText"/>
        <w:tabs>
          <w:tab w:val="left" w:pos="2409"/>
        </w:tabs>
        <w:spacing w:before="0"/>
        <w:ind w:left="0" w:firstLine="0"/>
        <w:jc w:val="both"/>
        <w:rPr>
          <w:rFonts w:ascii="Times New Roman" w:hAnsi="Times New Roman"/>
          <w:noProof/>
          <w:sz w:val="24"/>
        </w:rPr>
      </w:pPr>
    </w:p>
    <w:p w14:paraId="1E782051" w14:textId="423FEFA7" w:rsidR="00610598" w:rsidRPr="00610598" w:rsidRDefault="000507CE" w:rsidP="0095768B">
      <w:pPr>
        <w:pStyle w:val="BodyText"/>
        <w:spacing w:before="0"/>
        <w:ind w:left="284" w:firstLine="0"/>
        <w:jc w:val="both"/>
        <w:rPr>
          <w:rFonts w:ascii="Times New Roman" w:hAnsi="Times New Roman"/>
          <w:noProof/>
          <w:sz w:val="24"/>
        </w:rPr>
      </w:pPr>
      <w:r>
        <w:rPr>
          <w:rFonts w:ascii="Times New Roman" w:hAnsi="Times New Roman"/>
          <w:sz w:val="24"/>
        </w:rPr>
        <w:t>2) Ja ar manevrēšanas ceļa un skrejceļa krustojumu ir saistītas vairākas “STOP” līnijas ugunis, vienlaikus jābūt ieslēgtām tikai vienām “STOP” līnijas ugunīm.</w:t>
      </w:r>
    </w:p>
    <w:p w14:paraId="017C7615" w14:textId="04F84322" w:rsidR="00610598" w:rsidRDefault="000507CE" w:rsidP="0095768B">
      <w:pPr>
        <w:pStyle w:val="BodyText"/>
        <w:spacing w:before="0"/>
        <w:ind w:left="284" w:firstLine="0"/>
        <w:jc w:val="both"/>
        <w:rPr>
          <w:rFonts w:ascii="Times New Roman" w:hAnsi="Times New Roman"/>
          <w:noProof/>
          <w:sz w:val="24"/>
        </w:rPr>
      </w:pPr>
      <w:r>
        <w:rPr>
          <w:rFonts w:ascii="Times New Roman" w:hAnsi="Times New Roman"/>
          <w:sz w:val="24"/>
        </w:rPr>
        <w:t>3) “STOP” līnijas ugunis jānodrošina gaidīšanas vietā manevrēšanas starpposmā, ja ir vēlams marķējumus papildināt ar ugunīm un nodrošināt vizuālus līdzekļus satiksmes vadībai.</w:t>
      </w:r>
    </w:p>
    <w:p w14:paraId="7E5219FA" w14:textId="77777777" w:rsidR="0095768B" w:rsidRPr="00610598" w:rsidRDefault="0095768B" w:rsidP="0095768B">
      <w:pPr>
        <w:pStyle w:val="BodyText"/>
        <w:spacing w:before="0"/>
        <w:ind w:left="284" w:firstLine="0"/>
        <w:jc w:val="both"/>
        <w:rPr>
          <w:rFonts w:ascii="Times New Roman" w:hAnsi="Times New Roman"/>
          <w:noProof/>
          <w:sz w:val="24"/>
        </w:rPr>
      </w:pPr>
    </w:p>
    <w:p w14:paraId="1ECAC605" w14:textId="1996346C" w:rsidR="00610598" w:rsidRPr="00610598" w:rsidRDefault="000507CE" w:rsidP="000133F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Novietojums. “STOP” līnijas ugunis jāizvieto šķērsām pāri manevrēšanas ceļam tajā vietā, kurā vēlams apstādināt satiksmi.</w:t>
      </w:r>
    </w:p>
    <w:p w14:paraId="641B5EBE" w14:textId="70FF05C9" w:rsidR="00610598" w:rsidRDefault="000507CE" w:rsidP="000133F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Raksturojumi.</w:t>
      </w:r>
    </w:p>
    <w:p w14:paraId="4A3CC8A6" w14:textId="77777777" w:rsidR="0095768B" w:rsidRPr="00610598" w:rsidRDefault="0095768B" w:rsidP="000133FB">
      <w:pPr>
        <w:pStyle w:val="BodyText"/>
        <w:tabs>
          <w:tab w:val="left" w:pos="708"/>
        </w:tabs>
        <w:spacing w:before="0"/>
        <w:ind w:left="0" w:firstLine="0"/>
        <w:jc w:val="both"/>
        <w:rPr>
          <w:rFonts w:ascii="Times New Roman" w:hAnsi="Times New Roman"/>
          <w:noProof/>
          <w:sz w:val="24"/>
        </w:rPr>
      </w:pPr>
    </w:p>
    <w:p w14:paraId="090E9BD2" w14:textId="7DB2DF14" w:rsidR="00610598" w:rsidRPr="00610598" w:rsidRDefault="000507CE" w:rsidP="0095768B">
      <w:pPr>
        <w:pStyle w:val="BodyText"/>
        <w:spacing w:before="0"/>
        <w:ind w:left="284" w:firstLine="0"/>
        <w:jc w:val="both"/>
        <w:rPr>
          <w:rFonts w:ascii="Times New Roman" w:hAnsi="Times New Roman"/>
          <w:noProof/>
          <w:sz w:val="24"/>
        </w:rPr>
      </w:pPr>
      <w:r>
        <w:rPr>
          <w:rFonts w:ascii="Times New Roman" w:hAnsi="Times New Roman"/>
          <w:sz w:val="24"/>
        </w:rPr>
        <w:t>1) “STOP” līnijas ugunīm jābūt veidotām no ugunīm, kas izvietotas vienādos attālumos viena no otras, bet ne tālāk par 3 m, šķērsām pāri manevrēšanas ceļam un kas izstaro sarkanu gaismu virzienā(-</w:t>
      </w:r>
      <w:proofErr w:type="spellStart"/>
      <w:r>
        <w:rPr>
          <w:rFonts w:ascii="Times New Roman" w:hAnsi="Times New Roman"/>
          <w:sz w:val="24"/>
        </w:rPr>
        <w:t>os</w:t>
      </w:r>
      <w:proofErr w:type="spellEnd"/>
      <w:r>
        <w:rPr>
          <w:rFonts w:ascii="Times New Roman" w:hAnsi="Times New Roman"/>
          <w:sz w:val="24"/>
        </w:rPr>
        <w:t>), no kura(-</w:t>
      </w:r>
      <w:proofErr w:type="spellStart"/>
      <w:r>
        <w:rPr>
          <w:rFonts w:ascii="Times New Roman" w:hAnsi="Times New Roman"/>
          <w:sz w:val="24"/>
        </w:rPr>
        <w:t>iem</w:t>
      </w:r>
      <w:proofErr w:type="spellEnd"/>
      <w:r>
        <w:rPr>
          <w:rFonts w:ascii="Times New Roman" w:hAnsi="Times New Roman"/>
          <w:sz w:val="24"/>
        </w:rPr>
        <w:t>) paredzama tuvošanās krustojumam vai skrejceļa gaidīšanas vietai.</w:t>
      </w:r>
    </w:p>
    <w:p w14:paraId="107C7B98" w14:textId="4130FF2E" w:rsidR="00610598" w:rsidRPr="00610598" w:rsidRDefault="000507CE" w:rsidP="0095768B">
      <w:pPr>
        <w:pStyle w:val="BodyText"/>
        <w:spacing w:before="0"/>
        <w:ind w:left="284" w:firstLine="0"/>
        <w:jc w:val="both"/>
        <w:rPr>
          <w:rFonts w:ascii="Times New Roman" w:hAnsi="Times New Roman"/>
          <w:noProof/>
          <w:sz w:val="24"/>
        </w:rPr>
      </w:pPr>
      <w:r>
        <w:rPr>
          <w:rFonts w:ascii="Times New Roman" w:hAnsi="Times New Roman"/>
          <w:sz w:val="24"/>
        </w:rPr>
        <w:t>2) “STOP” līnijas ugunīm, kas ierīkotas skrejceļa gaidīšanas vietā, jābūt vienvirziena ugunīm un jāizstaro sarkana gaisma virzienā, no kura notiek tuvošanās skrejceļam.</w:t>
      </w:r>
    </w:p>
    <w:p w14:paraId="129E2175" w14:textId="5CD26B7F" w:rsidR="00610598" w:rsidRPr="00610598" w:rsidRDefault="000507CE" w:rsidP="0095768B">
      <w:pPr>
        <w:pStyle w:val="BodyText"/>
        <w:spacing w:before="0"/>
        <w:ind w:left="284" w:firstLine="0"/>
        <w:jc w:val="both"/>
        <w:rPr>
          <w:rFonts w:ascii="Times New Roman" w:hAnsi="Times New Roman"/>
          <w:noProof/>
          <w:sz w:val="24"/>
        </w:rPr>
      </w:pPr>
      <w:r>
        <w:rPr>
          <w:rFonts w:ascii="Times New Roman" w:hAnsi="Times New Roman"/>
          <w:sz w:val="24"/>
        </w:rPr>
        <w:t xml:space="preserve">3) “STOP” līnijas </w:t>
      </w:r>
      <w:proofErr w:type="spellStart"/>
      <w:r>
        <w:rPr>
          <w:rFonts w:ascii="Times New Roman" w:hAnsi="Times New Roman"/>
          <w:sz w:val="24"/>
        </w:rPr>
        <w:t>uguņu</w:t>
      </w:r>
      <w:proofErr w:type="spellEnd"/>
      <w:r>
        <w:rPr>
          <w:rFonts w:ascii="Times New Roman" w:hAnsi="Times New Roman"/>
          <w:sz w:val="24"/>
        </w:rPr>
        <w:t xml:space="preserve"> sarkanās gaismas intensitātei un staru izkliedei jāatbilst specifikācijām, kas noteiktas attiecīgi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ADR-DSN.U.940</w:t>
      </w:r>
      <w:proofErr w:type="spellEnd"/>
      <w:r>
        <w:rPr>
          <w:rFonts w:ascii="Times New Roman" w:hAnsi="Times New Roman"/>
          <w:sz w:val="24"/>
        </w:rPr>
        <w:t>. punktu U-16.–U-20. attēlā.</w:t>
      </w:r>
    </w:p>
    <w:p w14:paraId="57763190" w14:textId="2CA53CFF" w:rsidR="00610598" w:rsidRPr="00610598" w:rsidRDefault="000507CE" w:rsidP="0095768B">
      <w:pPr>
        <w:pStyle w:val="BodyText"/>
        <w:spacing w:before="0"/>
        <w:ind w:left="284" w:firstLine="0"/>
        <w:jc w:val="both"/>
        <w:rPr>
          <w:rFonts w:ascii="Times New Roman" w:hAnsi="Times New Roman"/>
          <w:noProof/>
          <w:sz w:val="24"/>
        </w:rPr>
      </w:pPr>
      <w:r>
        <w:rPr>
          <w:rFonts w:ascii="Times New Roman" w:hAnsi="Times New Roman"/>
          <w:sz w:val="24"/>
        </w:rPr>
        <w:t xml:space="preserve">4) Ja “STOP” līnijas ugunis ir noteiktas kā pilnveidotās kustības pa zemi vadības un kontroles sistēmas elementi un ja no ekspluatācijas viedokļa ir nepieciešama augstāka </w:t>
      </w:r>
      <w:proofErr w:type="spellStart"/>
      <w:r>
        <w:rPr>
          <w:rFonts w:ascii="Times New Roman" w:hAnsi="Times New Roman"/>
          <w:sz w:val="24"/>
        </w:rPr>
        <w:t>uguņu</w:t>
      </w:r>
      <w:proofErr w:type="spellEnd"/>
      <w:r>
        <w:rPr>
          <w:rFonts w:ascii="Times New Roman" w:hAnsi="Times New Roman"/>
          <w:sz w:val="24"/>
        </w:rPr>
        <w:t xml:space="preserve"> intensitāte, lai uzturētu noteikta ātruma zemes satiksmi ļoti ierobežotas redzamības vai spilgtas dienas gaismas apstākļos, “STOP” līnijas </w:t>
      </w:r>
      <w:proofErr w:type="spellStart"/>
      <w:r>
        <w:rPr>
          <w:rFonts w:ascii="Times New Roman" w:hAnsi="Times New Roman"/>
          <w:sz w:val="24"/>
        </w:rPr>
        <w:t>uguņu</w:t>
      </w:r>
      <w:proofErr w:type="spellEnd"/>
      <w:r>
        <w:rPr>
          <w:rFonts w:ascii="Times New Roman" w:hAnsi="Times New Roman"/>
          <w:sz w:val="24"/>
        </w:rPr>
        <w:t xml:space="preserve"> sarkanās gaismas intensitātei un staru izkliedei ir jāatbilst specifikācijām, kas noteiktas attiecīgi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ADR-DSN.U.940</w:t>
      </w:r>
      <w:proofErr w:type="spellEnd"/>
      <w:r>
        <w:rPr>
          <w:rFonts w:ascii="Times New Roman" w:hAnsi="Times New Roman"/>
          <w:sz w:val="24"/>
        </w:rPr>
        <w:t>. punktu U-21., U-22. un U-23. attēlā.</w:t>
      </w:r>
    </w:p>
    <w:p w14:paraId="6C5833A8" w14:textId="0AA6394E" w:rsidR="00610598" w:rsidRPr="00610598" w:rsidRDefault="007E16D4" w:rsidP="0095768B">
      <w:pPr>
        <w:pStyle w:val="BodyText"/>
        <w:spacing w:before="0"/>
        <w:ind w:left="284" w:firstLine="0"/>
        <w:jc w:val="both"/>
        <w:rPr>
          <w:rFonts w:ascii="Times New Roman" w:hAnsi="Times New Roman"/>
          <w:noProof/>
          <w:sz w:val="24"/>
        </w:rPr>
      </w:pPr>
      <w:r>
        <w:rPr>
          <w:rFonts w:ascii="Times New Roman" w:hAnsi="Times New Roman"/>
          <w:sz w:val="24"/>
        </w:rPr>
        <w:t xml:space="preserve">5) Ja nepieciešama plaša staru izkliedes fiksācija, “STOP” līnijas </w:t>
      </w:r>
      <w:proofErr w:type="spellStart"/>
      <w:r>
        <w:rPr>
          <w:rFonts w:ascii="Times New Roman" w:hAnsi="Times New Roman"/>
          <w:sz w:val="24"/>
        </w:rPr>
        <w:t>uguņu</w:t>
      </w:r>
      <w:proofErr w:type="spellEnd"/>
      <w:r>
        <w:rPr>
          <w:rFonts w:ascii="Times New Roman" w:hAnsi="Times New Roman"/>
          <w:sz w:val="24"/>
        </w:rPr>
        <w:t xml:space="preserve"> sarkanās gaismas intensitātei un staru izkliedei jāatbilst specifikācijām, kas noteiktas attiecīgi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ADR-DSN.U.940</w:t>
      </w:r>
      <w:proofErr w:type="spellEnd"/>
      <w:r>
        <w:rPr>
          <w:rFonts w:ascii="Times New Roman" w:hAnsi="Times New Roman"/>
          <w:sz w:val="24"/>
        </w:rPr>
        <w:t>. punktu U-21. vai U-23. attēlā.</w:t>
      </w:r>
    </w:p>
    <w:p w14:paraId="0EC2A5C7" w14:textId="74AEECEE" w:rsidR="00610598" w:rsidRDefault="007E16D4" w:rsidP="0095768B">
      <w:pPr>
        <w:pStyle w:val="BodyText"/>
        <w:spacing w:before="0"/>
        <w:ind w:left="284" w:firstLine="0"/>
        <w:jc w:val="both"/>
        <w:rPr>
          <w:rFonts w:ascii="Times New Roman" w:hAnsi="Times New Roman"/>
          <w:noProof/>
          <w:sz w:val="24"/>
        </w:rPr>
      </w:pPr>
      <w:r>
        <w:rPr>
          <w:rFonts w:ascii="Times New Roman" w:hAnsi="Times New Roman"/>
          <w:sz w:val="24"/>
        </w:rPr>
        <w:t xml:space="preserve">6) </w:t>
      </w:r>
      <w:proofErr w:type="spellStart"/>
      <w:r>
        <w:rPr>
          <w:rFonts w:ascii="Times New Roman" w:hAnsi="Times New Roman"/>
          <w:sz w:val="24"/>
        </w:rPr>
        <w:t>Uguņu</w:t>
      </w:r>
      <w:proofErr w:type="spellEnd"/>
      <w:r>
        <w:rPr>
          <w:rFonts w:ascii="Times New Roman" w:hAnsi="Times New Roman"/>
          <w:sz w:val="24"/>
        </w:rPr>
        <w:t xml:space="preserve"> sistēmas ķēdei jābūt projektētai tā, ka:</w:t>
      </w:r>
    </w:p>
    <w:p w14:paraId="3CA43DCC" w14:textId="77777777" w:rsidR="0095768B" w:rsidRPr="00610598" w:rsidRDefault="0095768B" w:rsidP="0095768B">
      <w:pPr>
        <w:pStyle w:val="BodyText"/>
        <w:spacing w:before="0"/>
        <w:ind w:left="284" w:firstLine="0"/>
        <w:jc w:val="both"/>
        <w:rPr>
          <w:rFonts w:ascii="Times New Roman" w:hAnsi="Times New Roman"/>
          <w:noProof/>
          <w:sz w:val="24"/>
        </w:rPr>
      </w:pPr>
    </w:p>
    <w:p w14:paraId="5C5E6C94" w14:textId="2CF56F24" w:rsidR="00610598" w:rsidRPr="00610598" w:rsidRDefault="007E16D4" w:rsidP="0095768B">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 “STOP” līnijas ugunis, kas novietotas šķērsām pāri uzbraukšanas manevrēšanas ceļiem, ir selektīvi pārslēdzamas;</w:t>
      </w:r>
    </w:p>
    <w:p w14:paraId="2D7846D4" w14:textId="7727981C" w:rsidR="00610598" w:rsidRPr="00610598" w:rsidRDefault="007E16D4" w:rsidP="0095768B">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 xml:space="preserve">ii) “STOP” līnijas ugunis, kas novietotas šķērsām pāri manevrēšanas ceļiem, ko paredzēts izmantot vienīgi kā nobraukšanas manevrēšanas ceļus, ir pārslēdzamas selektīvi vai </w:t>
      </w:r>
      <w:r>
        <w:rPr>
          <w:rFonts w:ascii="Times New Roman" w:hAnsi="Times New Roman"/>
          <w:sz w:val="24"/>
        </w:rPr>
        <w:lastRenderedPageBreak/>
        <w:t>grupās;</w:t>
      </w:r>
    </w:p>
    <w:p w14:paraId="7A41FD6B" w14:textId="6F17C19F" w:rsidR="00610598" w:rsidRPr="00610598" w:rsidRDefault="007E16D4" w:rsidP="0095768B">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iii) gadījumā, ja “STOP” līnijas uguns ir ieslēgta, manevrēšanas ceļa ass līnijas ugunis, kas ierīkotas aiz “STOP” līnijas ugunīm, tiek izslēgtas vismaz 90 m garā posmā, un</w:t>
      </w:r>
    </w:p>
    <w:p w14:paraId="089B0A1C" w14:textId="4C306280" w:rsidR="00610598" w:rsidRDefault="007E16D4" w:rsidP="0095768B">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iv) “STOP” līnijas ugunis ir savienotas ar manevrēšanas ceļa ass līnijas ugunīm tā, lai “STOP” līnijas ugunis tiktu izslēgtas brīdī, kad tiek ieslēgtas aiz tām esošās ass līnijas ugunis, un otrādi.</w:t>
      </w:r>
    </w:p>
    <w:p w14:paraId="2AE75F8D" w14:textId="77777777" w:rsidR="0095768B" w:rsidRPr="000133FB" w:rsidRDefault="0095768B" w:rsidP="0095768B">
      <w:pPr>
        <w:pStyle w:val="BodyText"/>
        <w:tabs>
          <w:tab w:val="left" w:pos="1842"/>
        </w:tabs>
        <w:spacing w:before="0"/>
        <w:ind w:left="567" w:firstLine="0"/>
        <w:jc w:val="both"/>
        <w:rPr>
          <w:rFonts w:ascii="Times New Roman" w:hAnsi="Times New Roman"/>
          <w:noProof/>
          <w:sz w:val="24"/>
        </w:rPr>
      </w:pPr>
    </w:p>
    <w:p w14:paraId="3EDF9C7A" w14:textId="18D68776" w:rsidR="00610598" w:rsidRDefault="007E16D4" w:rsidP="000133FB">
      <w:pPr>
        <w:pStyle w:val="BodyText"/>
        <w:tabs>
          <w:tab w:val="left" w:pos="1275"/>
        </w:tabs>
        <w:spacing w:before="0"/>
        <w:ind w:left="0" w:firstLine="0"/>
        <w:jc w:val="both"/>
        <w:rPr>
          <w:rFonts w:ascii="Times New Roman" w:hAnsi="Times New Roman"/>
          <w:noProof/>
          <w:sz w:val="24"/>
        </w:rPr>
      </w:pPr>
      <w:r>
        <w:rPr>
          <w:rFonts w:ascii="Times New Roman" w:hAnsi="Times New Roman"/>
          <w:sz w:val="24"/>
        </w:rPr>
        <w:t xml:space="preserve">7) “STOP” līnijas </w:t>
      </w:r>
      <w:proofErr w:type="spellStart"/>
      <w:r>
        <w:rPr>
          <w:rFonts w:ascii="Times New Roman" w:hAnsi="Times New Roman"/>
          <w:sz w:val="24"/>
        </w:rPr>
        <w:t>uguņu</w:t>
      </w:r>
      <w:proofErr w:type="spellEnd"/>
      <w:r>
        <w:rPr>
          <w:rFonts w:ascii="Times New Roman" w:hAnsi="Times New Roman"/>
          <w:sz w:val="24"/>
        </w:rPr>
        <w:t xml:space="preserve"> hromatismam jāatbilst specifikācijām, kas noteiktas attiecīgi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ADR-DSN.U.930</w:t>
      </w:r>
      <w:proofErr w:type="spellEnd"/>
      <w:r>
        <w:rPr>
          <w:rFonts w:ascii="Times New Roman" w:hAnsi="Times New Roman"/>
          <w:sz w:val="24"/>
        </w:rPr>
        <w:t>. punktu un U-</w:t>
      </w:r>
      <w:proofErr w:type="spellStart"/>
      <w:r>
        <w:rPr>
          <w:rFonts w:ascii="Times New Roman" w:hAnsi="Times New Roman"/>
          <w:sz w:val="24"/>
        </w:rPr>
        <w:t>1.A</w:t>
      </w:r>
      <w:proofErr w:type="spellEnd"/>
      <w:r>
        <w:rPr>
          <w:rFonts w:ascii="Times New Roman" w:hAnsi="Times New Roman"/>
          <w:sz w:val="24"/>
        </w:rPr>
        <w:t xml:space="preserve"> vai U-</w:t>
      </w:r>
      <w:proofErr w:type="spellStart"/>
      <w:r>
        <w:rPr>
          <w:rFonts w:ascii="Times New Roman" w:hAnsi="Times New Roman"/>
          <w:sz w:val="24"/>
        </w:rPr>
        <w:t>1.B</w:t>
      </w:r>
      <w:proofErr w:type="spellEnd"/>
      <w:r>
        <w:rPr>
          <w:rFonts w:ascii="Times New Roman" w:hAnsi="Times New Roman"/>
          <w:sz w:val="24"/>
        </w:rPr>
        <w:t> attēlā.</w:t>
      </w:r>
    </w:p>
    <w:p w14:paraId="5048A368" w14:textId="77777777" w:rsidR="000133FB" w:rsidRPr="00610598" w:rsidRDefault="000133FB" w:rsidP="000133FB">
      <w:pPr>
        <w:pStyle w:val="BodyText"/>
        <w:tabs>
          <w:tab w:val="left" w:pos="1275"/>
        </w:tabs>
        <w:spacing w:before="0"/>
        <w:ind w:left="0" w:firstLine="0"/>
        <w:jc w:val="both"/>
        <w:rPr>
          <w:rFonts w:ascii="Times New Roman" w:hAnsi="Times New Roman"/>
          <w:noProof/>
          <w:sz w:val="24"/>
        </w:rPr>
      </w:pPr>
    </w:p>
    <w:p w14:paraId="1A2210AC" w14:textId="77777777" w:rsidR="000133FB"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2382D907" w14:textId="73BC4EA5"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/4]</w:t>
      </w:r>
    </w:p>
    <w:p w14:paraId="13420EF9" w14:textId="77777777" w:rsidR="00516F1B" w:rsidRPr="00610598" w:rsidRDefault="00516F1B" w:rsidP="00610598">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9814AF" w:rsidRPr="00610598" w14:paraId="5D29B7DF" w14:textId="77777777" w:rsidTr="00FD4375">
        <w:trPr>
          <w:trHeight w:val="266"/>
        </w:trPr>
        <w:tc>
          <w:tcPr>
            <w:tcW w:w="9065" w:type="dxa"/>
            <w:shd w:val="clear" w:color="auto" w:fill="16CC7E"/>
          </w:tcPr>
          <w:p w14:paraId="5FDDDB0F" w14:textId="7DD861FC" w:rsidR="009814AF" w:rsidRPr="00610598" w:rsidRDefault="00516F1B" w:rsidP="00FD4375">
            <w:pPr>
              <w:pStyle w:val="Heading2"/>
              <w:rPr>
                <w:rFonts w:ascii="Times New Roman" w:hAnsi="Times New Roman" w:cs="Times New Roman"/>
                <w:b/>
                <w:bCs/>
                <w:noProof/>
                <w:color w:val="FFFFFF" w:themeColor="background1"/>
                <w:sz w:val="24"/>
                <w:szCs w:val="24"/>
              </w:rPr>
            </w:pPr>
            <w:bookmarkStart w:id="362" w:name="_Toc121839258"/>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ADR-DSN.M.730</w:t>
            </w:r>
            <w:proofErr w:type="spellEnd"/>
            <w:r>
              <w:rPr>
                <w:rFonts w:ascii="Times New Roman" w:hAnsi="Times New Roman"/>
                <w:b/>
                <w:color w:val="FFFFFF" w:themeColor="background1"/>
                <w:sz w:val="24"/>
              </w:rPr>
              <w:t>. punktu ““STOP” līnijas ugunis”</w:t>
            </w:r>
            <w:bookmarkEnd w:id="362"/>
          </w:p>
        </w:tc>
      </w:tr>
    </w:tbl>
    <w:p w14:paraId="6ECFB7F3" w14:textId="77777777" w:rsidR="00610598" w:rsidRPr="00610598" w:rsidRDefault="00610598" w:rsidP="00610598">
      <w:pPr>
        <w:jc w:val="both"/>
        <w:rPr>
          <w:rFonts w:ascii="Times New Roman" w:eastAsia="Calibri" w:hAnsi="Times New Roman" w:cs="Calibri"/>
          <w:noProof/>
          <w:sz w:val="24"/>
          <w:szCs w:val="5"/>
        </w:rPr>
      </w:pPr>
    </w:p>
    <w:p w14:paraId="31D0D96B" w14:textId="0FA7D1AB" w:rsidR="00610598" w:rsidRPr="00610598" w:rsidRDefault="0095768B" w:rsidP="000133F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a) Paredzēts, ka gaisa satiksmes pakalpojumu sniedzēji nodrošinās “STOP” līnijas </w:t>
      </w:r>
      <w:proofErr w:type="spellStart"/>
      <w:r>
        <w:rPr>
          <w:rFonts w:ascii="Times New Roman" w:hAnsi="Times New Roman"/>
          <w:sz w:val="24"/>
        </w:rPr>
        <w:t>uguņu</w:t>
      </w:r>
      <w:proofErr w:type="spellEnd"/>
      <w:r>
        <w:rPr>
          <w:rFonts w:ascii="Times New Roman" w:hAnsi="Times New Roman"/>
          <w:sz w:val="24"/>
        </w:rPr>
        <w:t xml:space="preserve"> manuālu vai automātisku vadību.</w:t>
      </w:r>
    </w:p>
    <w:p w14:paraId="3431A654" w14:textId="5E11D3E7" w:rsidR="00610598" w:rsidRPr="00610598" w:rsidRDefault="0095768B" w:rsidP="000133F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Nesankcionēta nokļūšana uz skrejceļa var notikt visos redzamības apstākļos un laikapstākļos. “STOP” līnijas </w:t>
      </w:r>
      <w:proofErr w:type="spellStart"/>
      <w:r>
        <w:rPr>
          <w:rFonts w:ascii="Times New Roman" w:hAnsi="Times New Roman"/>
          <w:sz w:val="24"/>
        </w:rPr>
        <w:t>uguņu</w:t>
      </w:r>
      <w:proofErr w:type="spellEnd"/>
      <w:r>
        <w:rPr>
          <w:rFonts w:ascii="Times New Roman" w:hAnsi="Times New Roman"/>
          <w:sz w:val="24"/>
        </w:rPr>
        <w:t xml:space="preserve"> nodrošināšana skrejceļa gaidīšanas vietās un to izmantošana naktī un apstākļos, kad redzamība uz skrejceļa pārsniedz 550 m, var būt daļa no efektīviem nesankcionētas nokļūšanas uz skrejceļa novēršanas pasākumiem.</w:t>
      </w:r>
    </w:p>
    <w:p w14:paraId="6FC6B0CA" w14:textId="7C6CC0E4" w:rsidR="00610598" w:rsidRPr="00610598" w:rsidRDefault="0095768B" w:rsidP="000133F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c) Ja mākslīgajā segumā iebūvētas “STOP” līnijas ugunis var tikt apslēptas pilota skatam, piemēram, sniega vai lietus dēļ, vai ja pilotam ir jāapstādina gaisa kuģis tik tuvu ugunīm, ka tās tiek aizsegtas ar gaisa kuģa korpusu, abos “STOP” līnijas galos jāpievieno virszemes </w:t>
      </w:r>
      <w:proofErr w:type="spellStart"/>
      <w:r>
        <w:rPr>
          <w:rFonts w:ascii="Times New Roman" w:hAnsi="Times New Roman"/>
          <w:sz w:val="24"/>
        </w:rPr>
        <w:t>uguņu</w:t>
      </w:r>
      <w:proofErr w:type="spellEnd"/>
      <w:r>
        <w:rPr>
          <w:rFonts w:ascii="Times New Roman" w:hAnsi="Times New Roman"/>
          <w:sz w:val="24"/>
        </w:rPr>
        <w:t xml:space="preserve"> pāris.</w:t>
      </w:r>
    </w:p>
    <w:p w14:paraId="34793224" w14:textId="351D3605" w:rsidR="00610598" w:rsidRPr="00610598" w:rsidRDefault="0095768B" w:rsidP="000133F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d) Lai vajadzības gadījumā uzlabotu “STOP” līnijas </w:t>
      </w:r>
      <w:proofErr w:type="spellStart"/>
      <w:r>
        <w:rPr>
          <w:rFonts w:ascii="Times New Roman" w:hAnsi="Times New Roman"/>
          <w:sz w:val="24"/>
        </w:rPr>
        <w:t>uguņu</w:t>
      </w:r>
      <w:proofErr w:type="spellEnd"/>
      <w:r>
        <w:rPr>
          <w:rFonts w:ascii="Times New Roman" w:hAnsi="Times New Roman"/>
          <w:sz w:val="24"/>
        </w:rPr>
        <w:t xml:space="preserve"> </w:t>
      </w:r>
      <w:proofErr w:type="spellStart"/>
      <w:r>
        <w:rPr>
          <w:rFonts w:ascii="Times New Roman" w:hAnsi="Times New Roman"/>
          <w:sz w:val="24"/>
        </w:rPr>
        <w:t>saskatāmību</w:t>
      </w:r>
      <w:proofErr w:type="spellEnd"/>
      <w:r>
        <w:rPr>
          <w:rFonts w:ascii="Times New Roman" w:hAnsi="Times New Roman"/>
          <w:sz w:val="24"/>
        </w:rPr>
        <w:t>, vienmērīgi uzstāda papildu ugunis.</w:t>
      </w:r>
    </w:p>
    <w:p w14:paraId="28855331" w14:textId="7F4CDFB9" w:rsidR="00610598" w:rsidRPr="00610598" w:rsidRDefault="0095768B" w:rsidP="000133F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e) Ja ir nodrošinātas c) apakšpunktā noteiktās papildu ugunis, tām jāatrodas vismaz 3 m attālumā no manevrēšanas ceļa malas.</w:t>
      </w:r>
    </w:p>
    <w:p w14:paraId="1DD5368D" w14:textId="3CF8AB88" w:rsidR="00610598" w:rsidRPr="00610598" w:rsidRDefault="0095768B" w:rsidP="000133F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f) Ja ir nodrošinātas c) apakšpunktā noteiktās papildu ugunis, to raksturojumiem jābūt tādiem pašiem kā “STOP” līnijas </w:t>
      </w:r>
      <w:proofErr w:type="spellStart"/>
      <w:r>
        <w:rPr>
          <w:rFonts w:ascii="Times New Roman" w:hAnsi="Times New Roman"/>
          <w:sz w:val="24"/>
        </w:rPr>
        <w:t>uguņu</w:t>
      </w:r>
      <w:proofErr w:type="spellEnd"/>
      <w:r>
        <w:rPr>
          <w:rFonts w:ascii="Times New Roman" w:hAnsi="Times New Roman"/>
          <w:sz w:val="24"/>
        </w:rPr>
        <w:t xml:space="preserve"> raksturojumiem, taču tām jābūt redzamām no gaisa kuģa, kas veic pieeju, līdz pat vietai, kurā uzstādīta “STOP” līnija.</w:t>
      </w:r>
    </w:p>
    <w:p w14:paraId="179A7819" w14:textId="067124D7" w:rsidR="00610598" w:rsidRPr="00610598" w:rsidRDefault="0095768B" w:rsidP="000133F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g) Augstas intensitātes “STOP” līnijas ugunis jāizmanto tikai absolūtas nepieciešamības gadījumā un saskaņā ar īpašu izpēti.</w:t>
      </w:r>
    </w:p>
    <w:p w14:paraId="1BFE0564" w14:textId="607A366B" w:rsidR="00610598" w:rsidRDefault="0095768B" w:rsidP="000133F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h) Elektrosistēmas projektēšanā uzmanība jāpievērš tam, lai nodrošinātos pret visu “STOP” līnijas </w:t>
      </w:r>
      <w:proofErr w:type="spellStart"/>
      <w:r>
        <w:rPr>
          <w:rFonts w:ascii="Times New Roman" w:hAnsi="Times New Roman"/>
          <w:sz w:val="24"/>
        </w:rPr>
        <w:t>uguņu</w:t>
      </w:r>
      <w:proofErr w:type="spellEnd"/>
      <w:r>
        <w:rPr>
          <w:rFonts w:ascii="Times New Roman" w:hAnsi="Times New Roman"/>
          <w:sz w:val="24"/>
        </w:rPr>
        <w:t xml:space="preserve"> vienlaicīgu atteici. Norādījumi par šo jautājumi ir sniegti </w:t>
      </w:r>
      <w:proofErr w:type="spellStart"/>
      <w:r>
        <w:rPr>
          <w:rFonts w:ascii="Times New Roman" w:hAnsi="Times New Roman"/>
          <w:i/>
          <w:iCs/>
          <w:sz w:val="24"/>
        </w:rPr>
        <w:t>ICAO</w:t>
      </w:r>
      <w:proofErr w:type="spellEnd"/>
      <w:r>
        <w:rPr>
          <w:rFonts w:ascii="Times New Roman" w:hAnsi="Times New Roman"/>
          <w:sz w:val="24"/>
        </w:rPr>
        <w:t xml:space="preserve"> dok. Nr. 9157 “Lidlauka projektēšanas rokasgrāmata” 5. daļā “Elektrosistēmas”.</w:t>
      </w:r>
    </w:p>
    <w:p w14:paraId="490C2FE6" w14:textId="77777777" w:rsidR="000133FB" w:rsidRPr="00610598" w:rsidRDefault="000133FB" w:rsidP="000133FB">
      <w:pPr>
        <w:pStyle w:val="BodyText"/>
        <w:tabs>
          <w:tab w:val="left" w:pos="708"/>
        </w:tabs>
        <w:spacing w:before="0"/>
        <w:ind w:left="0" w:firstLine="0"/>
        <w:jc w:val="both"/>
        <w:rPr>
          <w:rFonts w:ascii="Times New Roman" w:hAnsi="Times New Roman"/>
          <w:noProof/>
          <w:sz w:val="24"/>
        </w:rPr>
      </w:pPr>
    </w:p>
    <w:p w14:paraId="7B218A8B" w14:textId="77777777"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1ACECA48" w14:textId="77777777" w:rsidR="000133FB" w:rsidRPr="00610598" w:rsidRDefault="000133FB" w:rsidP="00610598">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0133FB" w:rsidRPr="00610598" w14:paraId="6EC0E3E4" w14:textId="77777777" w:rsidTr="00FD4375">
        <w:trPr>
          <w:trHeight w:val="266"/>
        </w:trPr>
        <w:tc>
          <w:tcPr>
            <w:tcW w:w="9065" w:type="dxa"/>
            <w:shd w:val="clear" w:color="auto" w:fill="212E63"/>
          </w:tcPr>
          <w:p w14:paraId="73967985" w14:textId="7FB9F1BB" w:rsidR="000133FB" w:rsidRPr="00610598" w:rsidRDefault="00516F1B" w:rsidP="00FD4375">
            <w:pPr>
              <w:pStyle w:val="Heading2"/>
              <w:rPr>
                <w:rFonts w:ascii="Times New Roman" w:hAnsi="Times New Roman" w:cs="Times New Roman"/>
                <w:b/>
                <w:noProof/>
                <w:color w:val="FFFFFF"/>
                <w:sz w:val="24"/>
                <w:szCs w:val="18"/>
              </w:rPr>
            </w:pPr>
            <w:bookmarkStart w:id="363" w:name="_Toc121839259"/>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ADR-DSN.M.735</w:t>
            </w:r>
            <w:proofErr w:type="spellEnd"/>
            <w:r>
              <w:rPr>
                <w:rFonts w:ascii="Times New Roman" w:hAnsi="Times New Roman"/>
                <w:b/>
                <w:color w:val="FFFFFF"/>
                <w:sz w:val="24"/>
              </w:rPr>
              <w:t>. punktu “Gaidīšanas vietas manevrēšanas starpposmā ugunis”</w:t>
            </w:r>
            <w:bookmarkEnd w:id="363"/>
          </w:p>
        </w:tc>
      </w:tr>
    </w:tbl>
    <w:p w14:paraId="690069FB" w14:textId="77777777" w:rsidR="00610598" w:rsidRPr="00610598" w:rsidRDefault="00610598" w:rsidP="00610598">
      <w:pPr>
        <w:jc w:val="both"/>
        <w:rPr>
          <w:rFonts w:ascii="Times New Roman" w:eastAsia="Calibri" w:hAnsi="Times New Roman" w:cs="Calibri"/>
          <w:noProof/>
          <w:sz w:val="24"/>
          <w:szCs w:val="5"/>
        </w:rPr>
      </w:pPr>
    </w:p>
    <w:p w14:paraId="4FEEB6D9" w14:textId="2F3FE03E" w:rsidR="00610598" w:rsidRDefault="0095768B" w:rsidP="000133F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Piemērojamība.</w:t>
      </w:r>
    </w:p>
    <w:p w14:paraId="1A5F20BE" w14:textId="77777777" w:rsidR="0095768B" w:rsidRPr="00610598" w:rsidRDefault="0095768B" w:rsidP="000133FB">
      <w:pPr>
        <w:pStyle w:val="BodyText"/>
        <w:tabs>
          <w:tab w:val="left" w:pos="708"/>
        </w:tabs>
        <w:spacing w:before="0"/>
        <w:ind w:left="0" w:firstLine="0"/>
        <w:jc w:val="both"/>
        <w:rPr>
          <w:rFonts w:ascii="Times New Roman" w:hAnsi="Times New Roman"/>
          <w:noProof/>
          <w:sz w:val="24"/>
        </w:rPr>
      </w:pPr>
    </w:p>
    <w:p w14:paraId="13E9758E" w14:textId="3C529526" w:rsidR="00610598" w:rsidRPr="00610598" w:rsidRDefault="0095768B" w:rsidP="0095768B">
      <w:pPr>
        <w:pStyle w:val="BodyText"/>
        <w:spacing w:before="0"/>
        <w:ind w:left="284" w:firstLine="0"/>
        <w:jc w:val="both"/>
        <w:rPr>
          <w:rFonts w:ascii="Times New Roman" w:hAnsi="Times New Roman"/>
          <w:noProof/>
          <w:sz w:val="24"/>
        </w:rPr>
      </w:pPr>
      <w:r>
        <w:rPr>
          <w:rFonts w:ascii="Times New Roman" w:hAnsi="Times New Roman"/>
          <w:sz w:val="24"/>
        </w:rPr>
        <w:t>1) Izņemot gadījumus, kad ir ierīkotas “STOP” līnijas ugunis, gaidīšanas vietas manevrēšanas starpposmā ugunis jānodrošina tādā gaidīšanas vietā manevrēšanas starpposmā, ko paredzēts izmantot apstākļos, kad redzamība uz skrejceļa ir mazāka par 350 m.</w:t>
      </w:r>
    </w:p>
    <w:p w14:paraId="7E4F9070" w14:textId="2E96078F" w:rsidR="00610598" w:rsidRDefault="0095768B" w:rsidP="0095768B">
      <w:pPr>
        <w:pStyle w:val="BodyText"/>
        <w:spacing w:before="0"/>
        <w:ind w:left="284" w:firstLine="0"/>
        <w:jc w:val="both"/>
        <w:rPr>
          <w:rFonts w:ascii="Times New Roman" w:hAnsi="Times New Roman"/>
          <w:noProof/>
          <w:sz w:val="24"/>
        </w:rPr>
      </w:pPr>
      <w:r>
        <w:rPr>
          <w:rFonts w:ascii="Times New Roman" w:hAnsi="Times New Roman"/>
          <w:sz w:val="24"/>
        </w:rPr>
        <w:t xml:space="preserve">2) Gaidīšanas vietas manevrēšanas starpposmā ugunis jānodrošina gaidīšanas vietā manevrēšanas starpposmā, ja nav nepieciešami aizliedzoši/atļaujoši signāli, kādus nodrošina </w:t>
      </w:r>
      <w:r>
        <w:rPr>
          <w:rFonts w:ascii="Times New Roman" w:hAnsi="Times New Roman"/>
          <w:sz w:val="24"/>
        </w:rPr>
        <w:lastRenderedPageBreak/>
        <w:t>“STOP” līnijas ugunis.</w:t>
      </w:r>
    </w:p>
    <w:p w14:paraId="75FCEC67" w14:textId="77777777" w:rsidR="0095768B" w:rsidRPr="00610598" w:rsidRDefault="0095768B" w:rsidP="0095768B">
      <w:pPr>
        <w:pStyle w:val="BodyText"/>
        <w:spacing w:before="0"/>
        <w:ind w:left="284" w:firstLine="0"/>
        <w:jc w:val="both"/>
        <w:rPr>
          <w:rFonts w:ascii="Times New Roman" w:hAnsi="Times New Roman"/>
          <w:noProof/>
          <w:sz w:val="24"/>
        </w:rPr>
      </w:pPr>
    </w:p>
    <w:p w14:paraId="4D65204F" w14:textId="70D06D58" w:rsidR="00610598" w:rsidRPr="00610598" w:rsidRDefault="0095768B" w:rsidP="000133F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Novietojums. Gaidīšanas vietas manevrēšanas starpposmā ugunīm jābūt novietotām gar gaidīšanas vietas manevrēšanas starpposmā marķējumu, 0,3 m attālumā pirms tā.</w:t>
      </w:r>
    </w:p>
    <w:p w14:paraId="3B9547D9" w14:textId="1ABC126D" w:rsidR="00610598" w:rsidRDefault="0095768B" w:rsidP="000133F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c) Gaidīšanas vietas manevrēšanas starpposmā </w:t>
      </w:r>
      <w:proofErr w:type="spellStart"/>
      <w:r>
        <w:rPr>
          <w:rFonts w:ascii="Times New Roman" w:hAnsi="Times New Roman"/>
          <w:sz w:val="24"/>
        </w:rPr>
        <w:t>uguņu</w:t>
      </w:r>
      <w:proofErr w:type="spellEnd"/>
      <w:r>
        <w:rPr>
          <w:rFonts w:ascii="Times New Roman" w:hAnsi="Times New Roman"/>
          <w:sz w:val="24"/>
        </w:rPr>
        <w:t xml:space="preserve"> raksturojumi.</w:t>
      </w:r>
    </w:p>
    <w:p w14:paraId="4889206B" w14:textId="77777777" w:rsidR="0095768B" w:rsidRPr="00610598" w:rsidRDefault="0095768B" w:rsidP="000133FB">
      <w:pPr>
        <w:pStyle w:val="BodyText"/>
        <w:tabs>
          <w:tab w:val="left" w:pos="708"/>
        </w:tabs>
        <w:spacing w:before="0"/>
        <w:ind w:left="0" w:firstLine="0"/>
        <w:jc w:val="both"/>
        <w:rPr>
          <w:rFonts w:ascii="Times New Roman" w:hAnsi="Times New Roman"/>
          <w:noProof/>
          <w:sz w:val="24"/>
        </w:rPr>
      </w:pPr>
    </w:p>
    <w:p w14:paraId="022D46C7" w14:textId="7C97EC96" w:rsidR="00610598" w:rsidRPr="000133FB" w:rsidRDefault="0095768B" w:rsidP="0095768B">
      <w:pPr>
        <w:pStyle w:val="BodyText"/>
        <w:spacing w:before="0"/>
        <w:ind w:left="284" w:firstLine="0"/>
        <w:jc w:val="both"/>
        <w:rPr>
          <w:rFonts w:ascii="Times New Roman" w:hAnsi="Times New Roman"/>
          <w:noProof/>
          <w:sz w:val="24"/>
        </w:rPr>
      </w:pPr>
      <w:r>
        <w:rPr>
          <w:rFonts w:ascii="Times New Roman" w:hAnsi="Times New Roman"/>
          <w:sz w:val="24"/>
        </w:rPr>
        <w:t xml:space="preserve">1) Gaidīšanas vietas manevrēšanas starpposmā ugunīm jābūt veidotām no trīs pastāvīgām vienvirziena ugunīm, kas izstaro dzeltenu gaismu virzienā, no kura notiek pieeja gaidīšanas vietai manevrēšanas starpposmā, ar līdzīgu </w:t>
      </w:r>
      <w:proofErr w:type="spellStart"/>
      <w:r>
        <w:rPr>
          <w:rFonts w:ascii="Times New Roman" w:hAnsi="Times New Roman"/>
          <w:sz w:val="24"/>
        </w:rPr>
        <w:t>uguņu</w:t>
      </w:r>
      <w:proofErr w:type="spellEnd"/>
      <w:r>
        <w:rPr>
          <w:rFonts w:ascii="Times New Roman" w:hAnsi="Times New Roman"/>
          <w:sz w:val="24"/>
        </w:rPr>
        <w:t xml:space="preserve"> izkliedi kā manevrēšanas ceļa ass līnijas ugunīm, ja tādas ir nodrošinātas.</w:t>
      </w:r>
    </w:p>
    <w:p w14:paraId="1E00FE90" w14:textId="17F26C3A" w:rsidR="00610598" w:rsidRPr="00610598" w:rsidRDefault="0095768B" w:rsidP="0095768B">
      <w:pPr>
        <w:pStyle w:val="BodyText"/>
        <w:spacing w:before="0"/>
        <w:ind w:left="284" w:firstLine="0"/>
        <w:jc w:val="both"/>
        <w:rPr>
          <w:rFonts w:ascii="Times New Roman" w:hAnsi="Times New Roman"/>
          <w:noProof/>
          <w:sz w:val="24"/>
        </w:rPr>
      </w:pPr>
      <w:r>
        <w:rPr>
          <w:rFonts w:ascii="Times New Roman" w:hAnsi="Times New Roman"/>
          <w:sz w:val="24"/>
        </w:rPr>
        <w:t>2) Ugunīm jābūt izvietotām simetriski abpus manevrēšanas ceļa ass līnijai un perpendikulāri tai, attālumam starp atsevišķām ugunīm nepārsniedzot 1,5 m.</w:t>
      </w:r>
    </w:p>
    <w:p w14:paraId="27328B9F" w14:textId="7462C0BB" w:rsidR="00610598" w:rsidRDefault="0095768B" w:rsidP="0095768B">
      <w:pPr>
        <w:pStyle w:val="BodyText"/>
        <w:spacing w:before="0"/>
        <w:ind w:left="284" w:firstLine="0"/>
        <w:jc w:val="both"/>
        <w:rPr>
          <w:rFonts w:ascii="Times New Roman" w:hAnsi="Times New Roman"/>
          <w:noProof/>
          <w:sz w:val="24"/>
        </w:rPr>
      </w:pPr>
      <w:r>
        <w:rPr>
          <w:rFonts w:ascii="Times New Roman" w:hAnsi="Times New Roman"/>
          <w:sz w:val="24"/>
        </w:rPr>
        <w:t xml:space="preserve">3) Gaidīšanas vietas manevrēšanas starpposmā </w:t>
      </w:r>
      <w:proofErr w:type="spellStart"/>
      <w:r>
        <w:rPr>
          <w:rFonts w:ascii="Times New Roman" w:hAnsi="Times New Roman"/>
          <w:sz w:val="24"/>
        </w:rPr>
        <w:t>uguņu</w:t>
      </w:r>
      <w:proofErr w:type="spellEnd"/>
      <w:r>
        <w:rPr>
          <w:rFonts w:ascii="Times New Roman" w:hAnsi="Times New Roman"/>
          <w:sz w:val="24"/>
        </w:rPr>
        <w:t xml:space="preserve"> hromatismam jāatbilst specifikācijām, kas noteiktas attiecīgi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ADR-DSN.U.930</w:t>
      </w:r>
      <w:proofErr w:type="spellEnd"/>
      <w:r>
        <w:rPr>
          <w:rFonts w:ascii="Times New Roman" w:hAnsi="Times New Roman"/>
          <w:sz w:val="24"/>
        </w:rPr>
        <w:t>. punktu un U-</w:t>
      </w:r>
      <w:proofErr w:type="spellStart"/>
      <w:r>
        <w:rPr>
          <w:rFonts w:ascii="Times New Roman" w:hAnsi="Times New Roman"/>
          <w:sz w:val="24"/>
        </w:rPr>
        <w:t>1.A</w:t>
      </w:r>
      <w:proofErr w:type="spellEnd"/>
      <w:r>
        <w:rPr>
          <w:rFonts w:ascii="Times New Roman" w:hAnsi="Times New Roman"/>
          <w:sz w:val="24"/>
        </w:rPr>
        <w:t xml:space="preserve"> vai U-</w:t>
      </w:r>
      <w:proofErr w:type="spellStart"/>
      <w:r>
        <w:rPr>
          <w:rFonts w:ascii="Times New Roman" w:hAnsi="Times New Roman"/>
          <w:sz w:val="24"/>
        </w:rPr>
        <w:t>1.B</w:t>
      </w:r>
      <w:proofErr w:type="spellEnd"/>
      <w:r>
        <w:rPr>
          <w:rFonts w:ascii="Times New Roman" w:hAnsi="Times New Roman"/>
          <w:sz w:val="24"/>
        </w:rPr>
        <w:t> attēlā.</w:t>
      </w:r>
    </w:p>
    <w:p w14:paraId="47DF8719" w14:textId="77777777" w:rsidR="000133FB" w:rsidRPr="00610598" w:rsidRDefault="000133FB" w:rsidP="000133FB">
      <w:pPr>
        <w:pStyle w:val="BodyText"/>
        <w:tabs>
          <w:tab w:val="left" w:pos="1275"/>
        </w:tabs>
        <w:spacing w:before="0"/>
        <w:ind w:left="0" w:firstLine="0"/>
        <w:jc w:val="both"/>
        <w:rPr>
          <w:rFonts w:ascii="Times New Roman" w:hAnsi="Times New Roman"/>
          <w:noProof/>
          <w:sz w:val="24"/>
        </w:rPr>
      </w:pPr>
    </w:p>
    <w:p w14:paraId="3DC8BAD0" w14:textId="6B6CA530" w:rsidR="00516F1B"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59230ACF" w14:textId="14EAD243"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/4]</w:t>
      </w:r>
    </w:p>
    <w:p w14:paraId="158FF0FD" w14:textId="77777777" w:rsidR="00516F1B" w:rsidRPr="00610598" w:rsidRDefault="00516F1B" w:rsidP="00610598">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9814AF" w:rsidRPr="00610598" w14:paraId="57345A3B" w14:textId="77777777" w:rsidTr="00FD4375">
        <w:trPr>
          <w:trHeight w:val="266"/>
        </w:trPr>
        <w:tc>
          <w:tcPr>
            <w:tcW w:w="9065" w:type="dxa"/>
            <w:shd w:val="clear" w:color="auto" w:fill="16CC7E"/>
          </w:tcPr>
          <w:p w14:paraId="247FD5A8" w14:textId="7414594F" w:rsidR="009814AF" w:rsidRPr="00610598" w:rsidRDefault="00516F1B" w:rsidP="00FD4375">
            <w:pPr>
              <w:pStyle w:val="Heading2"/>
              <w:rPr>
                <w:rFonts w:ascii="Times New Roman" w:hAnsi="Times New Roman" w:cs="Times New Roman"/>
                <w:b/>
                <w:bCs/>
                <w:noProof/>
                <w:color w:val="FFFFFF" w:themeColor="background1"/>
                <w:sz w:val="24"/>
                <w:szCs w:val="24"/>
              </w:rPr>
            </w:pPr>
            <w:bookmarkStart w:id="364" w:name="_Toc121839260"/>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ADR-DSN.M.735</w:t>
            </w:r>
            <w:proofErr w:type="spellEnd"/>
            <w:r>
              <w:rPr>
                <w:rFonts w:ascii="Times New Roman" w:hAnsi="Times New Roman"/>
                <w:b/>
                <w:color w:val="FFFFFF" w:themeColor="background1"/>
                <w:sz w:val="24"/>
              </w:rPr>
              <w:t>. punktu “Gaidīšanas vietas manevrēšanas starpposmā ugunis”</w:t>
            </w:r>
            <w:bookmarkEnd w:id="364"/>
          </w:p>
        </w:tc>
      </w:tr>
    </w:tbl>
    <w:p w14:paraId="3A321F29" w14:textId="77777777" w:rsidR="00610598" w:rsidRPr="00610598" w:rsidRDefault="00610598" w:rsidP="00610598">
      <w:pPr>
        <w:jc w:val="both"/>
        <w:rPr>
          <w:rFonts w:ascii="Times New Roman" w:eastAsia="Calibri" w:hAnsi="Times New Roman" w:cs="Calibri"/>
          <w:noProof/>
          <w:sz w:val="24"/>
          <w:szCs w:val="5"/>
        </w:rPr>
      </w:pPr>
    </w:p>
    <w:p w14:paraId="2FE24302" w14:textId="77777777" w:rsidR="00610598" w:rsidRDefault="00610598" w:rsidP="00610598">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5EF7B6DF" w14:textId="77777777" w:rsidR="00516F1B" w:rsidRPr="00610598" w:rsidRDefault="00516F1B" w:rsidP="00610598">
      <w:pPr>
        <w:pStyle w:val="BodyText"/>
        <w:spacing w:before="0"/>
        <w:ind w:left="0" w:firstLine="0"/>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0133FB" w:rsidRPr="00610598" w14:paraId="71B57F49" w14:textId="77777777" w:rsidTr="00FD4375">
        <w:trPr>
          <w:trHeight w:val="266"/>
        </w:trPr>
        <w:tc>
          <w:tcPr>
            <w:tcW w:w="9065" w:type="dxa"/>
            <w:shd w:val="clear" w:color="auto" w:fill="212E63"/>
          </w:tcPr>
          <w:p w14:paraId="4A7B27DF" w14:textId="723B203A" w:rsidR="000133FB" w:rsidRPr="00610598" w:rsidRDefault="00516F1B" w:rsidP="00FD4375">
            <w:pPr>
              <w:pStyle w:val="Heading2"/>
              <w:rPr>
                <w:rFonts w:ascii="Times New Roman" w:hAnsi="Times New Roman" w:cs="Times New Roman"/>
                <w:b/>
                <w:noProof/>
                <w:color w:val="FFFFFF"/>
                <w:sz w:val="24"/>
                <w:szCs w:val="18"/>
              </w:rPr>
            </w:pPr>
            <w:bookmarkStart w:id="365" w:name="_Toc121839261"/>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ADR-DSN.M.740</w:t>
            </w:r>
            <w:proofErr w:type="spellEnd"/>
            <w:r>
              <w:rPr>
                <w:rFonts w:ascii="Times New Roman" w:hAnsi="Times New Roman"/>
                <w:b/>
                <w:color w:val="FFFFFF"/>
                <w:sz w:val="24"/>
              </w:rPr>
              <w:t>. punktu “Atledošanas/</w:t>
            </w:r>
            <w:proofErr w:type="spellStart"/>
            <w:r>
              <w:rPr>
                <w:rFonts w:ascii="Times New Roman" w:hAnsi="Times New Roman"/>
                <w:b/>
                <w:color w:val="FFFFFF"/>
                <w:sz w:val="24"/>
              </w:rPr>
              <w:t>pretapledošanas</w:t>
            </w:r>
            <w:proofErr w:type="spellEnd"/>
            <w:r>
              <w:rPr>
                <w:rFonts w:ascii="Times New Roman" w:hAnsi="Times New Roman"/>
                <w:b/>
                <w:color w:val="FFFFFF"/>
                <w:sz w:val="24"/>
              </w:rPr>
              <w:t xml:space="preserve"> apstrādes zonas izejas ugunis”</w:t>
            </w:r>
            <w:bookmarkEnd w:id="365"/>
          </w:p>
        </w:tc>
      </w:tr>
    </w:tbl>
    <w:p w14:paraId="3EF8B7B8" w14:textId="77777777" w:rsidR="00610598" w:rsidRPr="00610598" w:rsidRDefault="00610598" w:rsidP="00610598">
      <w:pPr>
        <w:jc w:val="both"/>
        <w:rPr>
          <w:rFonts w:ascii="Times New Roman" w:eastAsia="Calibri" w:hAnsi="Times New Roman" w:cs="Calibri"/>
          <w:noProof/>
          <w:sz w:val="24"/>
          <w:szCs w:val="5"/>
        </w:rPr>
      </w:pPr>
    </w:p>
    <w:p w14:paraId="66ACEA75" w14:textId="1CE4A826" w:rsidR="00610598" w:rsidRPr="00610598" w:rsidRDefault="00A950C3" w:rsidP="0065294E">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Piemērojamība. Atledošanas/</w:t>
      </w:r>
      <w:proofErr w:type="spellStart"/>
      <w:r>
        <w:rPr>
          <w:rFonts w:ascii="Times New Roman" w:hAnsi="Times New Roman"/>
          <w:sz w:val="24"/>
        </w:rPr>
        <w:t>pretapledošanas</w:t>
      </w:r>
      <w:proofErr w:type="spellEnd"/>
      <w:r>
        <w:rPr>
          <w:rFonts w:ascii="Times New Roman" w:hAnsi="Times New Roman"/>
          <w:sz w:val="24"/>
        </w:rPr>
        <w:t xml:space="preserve"> apstrādes zonas izejas </w:t>
      </w:r>
      <w:proofErr w:type="spellStart"/>
      <w:r>
        <w:rPr>
          <w:rFonts w:ascii="Times New Roman" w:hAnsi="Times New Roman"/>
          <w:sz w:val="24"/>
        </w:rPr>
        <w:t>uguņu</w:t>
      </w:r>
      <w:proofErr w:type="spellEnd"/>
      <w:r>
        <w:rPr>
          <w:rFonts w:ascii="Times New Roman" w:hAnsi="Times New Roman"/>
          <w:sz w:val="24"/>
        </w:rPr>
        <w:t xml:space="preserve"> mērķis ir norādīt attālās atledošanas/</w:t>
      </w:r>
      <w:proofErr w:type="spellStart"/>
      <w:r>
        <w:rPr>
          <w:rFonts w:ascii="Times New Roman" w:hAnsi="Times New Roman"/>
          <w:sz w:val="24"/>
        </w:rPr>
        <w:t>pretapledošanas</w:t>
      </w:r>
      <w:proofErr w:type="spellEnd"/>
      <w:r>
        <w:rPr>
          <w:rFonts w:ascii="Times New Roman" w:hAnsi="Times New Roman"/>
          <w:sz w:val="24"/>
        </w:rPr>
        <w:t xml:space="preserve"> apstrādes zonas izejas uz manevrēšanas ceļu robežu.</w:t>
      </w:r>
    </w:p>
    <w:p w14:paraId="12AB6878" w14:textId="66597EA0" w:rsidR="00610598" w:rsidRPr="00610598" w:rsidRDefault="00A950C3" w:rsidP="0065294E">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Novietojums. Ja atledošanas/</w:t>
      </w:r>
      <w:proofErr w:type="spellStart"/>
      <w:r>
        <w:rPr>
          <w:rFonts w:ascii="Times New Roman" w:hAnsi="Times New Roman"/>
          <w:sz w:val="24"/>
        </w:rPr>
        <w:t>pretapledošanas</w:t>
      </w:r>
      <w:proofErr w:type="spellEnd"/>
      <w:r>
        <w:rPr>
          <w:rFonts w:ascii="Times New Roman" w:hAnsi="Times New Roman"/>
          <w:sz w:val="24"/>
        </w:rPr>
        <w:t xml:space="preserve"> apstrādes zonas izejas ugunis ir nodrošinātas, tām jābūt novietotām 0,3 m pirms gaidīšanas vietas manevrēšanas starpposmā marķējuma, kas uzklāts uz attālās atledošanas/</w:t>
      </w:r>
      <w:proofErr w:type="spellStart"/>
      <w:r>
        <w:rPr>
          <w:rFonts w:ascii="Times New Roman" w:hAnsi="Times New Roman"/>
          <w:sz w:val="24"/>
        </w:rPr>
        <w:t>pretapledošanas</w:t>
      </w:r>
      <w:proofErr w:type="spellEnd"/>
      <w:r>
        <w:rPr>
          <w:rFonts w:ascii="Times New Roman" w:hAnsi="Times New Roman"/>
          <w:sz w:val="24"/>
        </w:rPr>
        <w:t xml:space="preserve"> apstrādes zonas izejas robežas.</w:t>
      </w:r>
    </w:p>
    <w:p w14:paraId="54D36E87" w14:textId="5FCF6329" w:rsidR="00610598" w:rsidRPr="00610598" w:rsidRDefault="00A950C3" w:rsidP="0065294E">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Raksturojumi. Ja atledošanas/</w:t>
      </w:r>
      <w:proofErr w:type="spellStart"/>
      <w:r>
        <w:rPr>
          <w:rFonts w:ascii="Times New Roman" w:hAnsi="Times New Roman"/>
          <w:sz w:val="24"/>
        </w:rPr>
        <w:t>pretapledošanas</w:t>
      </w:r>
      <w:proofErr w:type="spellEnd"/>
      <w:r>
        <w:rPr>
          <w:rFonts w:ascii="Times New Roman" w:hAnsi="Times New Roman"/>
          <w:sz w:val="24"/>
        </w:rPr>
        <w:t xml:space="preserve"> apstrādes zonas izejas ugunis ir nodrošinātas, tām jābūt veidotām no segumā iebūvētām pastāvīga izstarojuma vienvirziena ugunīm, kas izvietotas 6 m attālumā viena no otras un izstaro dzeltenu gaismu virzienā, no kura notiek pieeja izejas robežai, ar līdzīgu </w:t>
      </w:r>
      <w:proofErr w:type="spellStart"/>
      <w:r>
        <w:rPr>
          <w:rFonts w:ascii="Times New Roman" w:hAnsi="Times New Roman"/>
          <w:sz w:val="24"/>
        </w:rPr>
        <w:t>uguņu</w:t>
      </w:r>
      <w:proofErr w:type="spellEnd"/>
      <w:r>
        <w:rPr>
          <w:rFonts w:ascii="Times New Roman" w:hAnsi="Times New Roman"/>
          <w:sz w:val="24"/>
        </w:rPr>
        <w:t xml:space="preserve"> izkliedi kā manevrēšanas ceļa ass līnijas ugunīm (skat. M-11. attēlu).</w:t>
      </w:r>
    </w:p>
    <w:p w14:paraId="4E440DF4" w14:textId="7586C0C7" w:rsidR="00610598" w:rsidRPr="00610598" w:rsidRDefault="00A950C3" w:rsidP="0065294E">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d) Atledošanas/</w:t>
      </w:r>
      <w:proofErr w:type="spellStart"/>
      <w:r>
        <w:rPr>
          <w:rFonts w:ascii="Times New Roman" w:hAnsi="Times New Roman"/>
          <w:sz w:val="24"/>
        </w:rPr>
        <w:t>pretapledošanas</w:t>
      </w:r>
      <w:proofErr w:type="spellEnd"/>
      <w:r>
        <w:rPr>
          <w:rFonts w:ascii="Times New Roman" w:hAnsi="Times New Roman"/>
          <w:sz w:val="24"/>
        </w:rPr>
        <w:t xml:space="preserve"> apstrādes zonas izejas </w:t>
      </w:r>
      <w:proofErr w:type="spellStart"/>
      <w:r>
        <w:rPr>
          <w:rFonts w:ascii="Times New Roman" w:hAnsi="Times New Roman"/>
          <w:sz w:val="24"/>
        </w:rPr>
        <w:t>uguņu</w:t>
      </w:r>
      <w:proofErr w:type="spellEnd"/>
      <w:r>
        <w:rPr>
          <w:rFonts w:ascii="Times New Roman" w:hAnsi="Times New Roman"/>
          <w:sz w:val="24"/>
        </w:rPr>
        <w:t xml:space="preserve"> hromatismam ir jāatbilst specifikācijām, kas noteiktas attiecīgi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ADR-DSN.U.930</w:t>
      </w:r>
      <w:proofErr w:type="spellEnd"/>
      <w:r>
        <w:rPr>
          <w:rFonts w:ascii="Times New Roman" w:hAnsi="Times New Roman"/>
          <w:sz w:val="24"/>
        </w:rPr>
        <w:t>. punktu un U-</w:t>
      </w:r>
      <w:proofErr w:type="spellStart"/>
      <w:r>
        <w:rPr>
          <w:rFonts w:ascii="Times New Roman" w:hAnsi="Times New Roman"/>
          <w:sz w:val="24"/>
        </w:rPr>
        <w:t>1.A</w:t>
      </w:r>
      <w:proofErr w:type="spellEnd"/>
      <w:r>
        <w:rPr>
          <w:rFonts w:ascii="Times New Roman" w:hAnsi="Times New Roman"/>
          <w:sz w:val="24"/>
        </w:rPr>
        <w:t xml:space="preserve"> vai U-</w:t>
      </w:r>
      <w:proofErr w:type="spellStart"/>
      <w:r>
        <w:rPr>
          <w:rFonts w:ascii="Times New Roman" w:hAnsi="Times New Roman"/>
          <w:sz w:val="24"/>
        </w:rPr>
        <w:t>1.B</w:t>
      </w:r>
      <w:proofErr w:type="spellEnd"/>
      <w:r>
        <w:rPr>
          <w:rFonts w:ascii="Times New Roman" w:hAnsi="Times New Roman"/>
          <w:sz w:val="24"/>
        </w:rPr>
        <w:t> attēlā.</w:t>
      </w:r>
    </w:p>
    <w:p w14:paraId="23D82C79" w14:textId="77777777" w:rsidR="00610598" w:rsidRPr="00610598" w:rsidRDefault="00610598" w:rsidP="00610598">
      <w:pPr>
        <w:jc w:val="both"/>
        <w:rPr>
          <w:rFonts w:ascii="Times New Roman" w:eastAsia="Calibri" w:hAnsi="Times New Roman" w:cs="Calibri"/>
          <w:noProof/>
          <w:sz w:val="24"/>
          <w:szCs w:val="9"/>
        </w:rPr>
      </w:pPr>
    </w:p>
    <w:p w14:paraId="372EE7D6" w14:textId="6D4E8D45" w:rsidR="00610598" w:rsidRPr="00610598" w:rsidRDefault="00AF349A" w:rsidP="00610598">
      <w:pPr>
        <w:jc w:val="both"/>
        <w:rPr>
          <w:rFonts w:ascii="Times New Roman" w:eastAsia="Calibri" w:hAnsi="Times New Roman" w:cs="Calibri"/>
          <w:noProof/>
          <w:sz w:val="24"/>
          <w:szCs w:val="20"/>
        </w:rPr>
      </w:pPr>
      <w:r w:rsidRPr="001B061C">
        <w:rPr>
          <w:rFonts w:ascii="Times New Roman" w:hAnsi="Times New Roman" w:cs="Times New Roman"/>
          <w:noProof/>
          <w:sz w:val="24"/>
        </w:rPr>
        <w:lastRenderedPageBreak/>
        <w:drawing>
          <wp:inline distT="0" distB="0" distL="0" distR="0" wp14:anchorId="798E7A9C" wp14:editId="6A6D391D">
            <wp:extent cx="5642187" cy="2645057"/>
            <wp:effectExtent l="0" t="0" r="0" b="3175"/>
            <wp:docPr id="22" name="Picture 2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10;&#10;Description automatically generated"/>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650616" cy="2649008"/>
                    </a:xfrm>
                    <a:prstGeom prst="rect">
                      <a:avLst/>
                    </a:prstGeom>
                    <a:noFill/>
                    <a:ln>
                      <a:noFill/>
                    </a:ln>
                  </pic:spPr>
                </pic:pic>
              </a:graphicData>
            </a:graphic>
          </wp:inline>
        </w:drawing>
      </w:r>
    </w:p>
    <w:p w14:paraId="1D80DA54" w14:textId="21BDA9E4" w:rsidR="00610598" w:rsidRDefault="00610598" w:rsidP="00610598">
      <w:pPr>
        <w:jc w:val="both"/>
        <w:rPr>
          <w:rFonts w:ascii="Times New Roman" w:hAnsi="Times New Roman"/>
          <w:b/>
          <w:i/>
          <w:noProof/>
          <w:sz w:val="24"/>
        </w:rPr>
      </w:pPr>
      <w:r>
        <w:rPr>
          <w:rFonts w:ascii="Times New Roman" w:hAnsi="Times New Roman"/>
          <w:b/>
          <w:i/>
          <w:sz w:val="24"/>
        </w:rPr>
        <w:t>M-11. attēls. Attālās atledošanas/</w:t>
      </w:r>
      <w:proofErr w:type="spellStart"/>
      <w:r>
        <w:rPr>
          <w:rFonts w:ascii="Times New Roman" w:hAnsi="Times New Roman"/>
          <w:b/>
          <w:i/>
          <w:sz w:val="24"/>
        </w:rPr>
        <w:t>pretapledošanas</w:t>
      </w:r>
      <w:proofErr w:type="spellEnd"/>
      <w:r>
        <w:rPr>
          <w:rFonts w:ascii="Times New Roman" w:hAnsi="Times New Roman"/>
          <w:b/>
          <w:i/>
          <w:sz w:val="24"/>
        </w:rPr>
        <w:t xml:space="preserve"> apstrādes zonas piemērs</w:t>
      </w:r>
    </w:p>
    <w:p w14:paraId="63FF6367" w14:textId="77777777" w:rsidR="00BB5B13" w:rsidRPr="00610598" w:rsidRDefault="00BB5B13" w:rsidP="00610598">
      <w:pPr>
        <w:jc w:val="both"/>
        <w:rPr>
          <w:rFonts w:ascii="Times New Roman" w:hAnsi="Times New Roman"/>
          <w:b/>
          <w:i/>
          <w:noProof/>
          <w:sz w:val="24"/>
        </w:rPr>
      </w:pPr>
    </w:p>
    <w:p w14:paraId="3E5F1186" w14:textId="77777777" w:rsidR="00BB5B13"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73449D55" w14:textId="10699AA9"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/4]</w:t>
      </w:r>
    </w:p>
    <w:p w14:paraId="2E01ACFE" w14:textId="77777777" w:rsidR="00BB5B13" w:rsidRPr="00610598" w:rsidRDefault="00BB5B13" w:rsidP="00610598">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9814AF" w:rsidRPr="00610598" w14:paraId="72FB75DC" w14:textId="77777777" w:rsidTr="00FD4375">
        <w:trPr>
          <w:trHeight w:val="266"/>
        </w:trPr>
        <w:tc>
          <w:tcPr>
            <w:tcW w:w="9065" w:type="dxa"/>
            <w:shd w:val="clear" w:color="auto" w:fill="16CC7E"/>
          </w:tcPr>
          <w:p w14:paraId="0E767F39" w14:textId="27117923" w:rsidR="009814AF" w:rsidRPr="00610598" w:rsidRDefault="00A10AC0" w:rsidP="00FD4375">
            <w:pPr>
              <w:pStyle w:val="Heading2"/>
              <w:rPr>
                <w:rFonts w:ascii="Times New Roman" w:hAnsi="Times New Roman" w:cs="Times New Roman"/>
                <w:b/>
                <w:bCs/>
                <w:noProof/>
                <w:color w:val="FFFFFF" w:themeColor="background1"/>
                <w:sz w:val="24"/>
                <w:szCs w:val="24"/>
              </w:rPr>
            </w:pPr>
            <w:bookmarkStart w:id="366" w:name="_Toc121839262"/>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ADR-DSN.M.740</w:t>
            </w:r>
            <w:proofErr w:type="spellEnd"/>
            <w:r>
              <w:rPr>
                <w:rFonts w:ascii="Times New Roman" w:hAnsi="Times New Roman"/>
                <w:b/>
                <w:color w:val="FFFFFF" w:themeColor="background1"/>
                <w:sz w:val="24"/>
              </w:rPr>
              <w:t>. punktu “Atledošanas/</w:t>
            </w:r>
            <w:proofErr w:type="spellStart"/>
            <w:r>
              <w:rPr>
                <w:rFonts w:ascii="Times New Roman" w:hAnsi="Times New Roman"/>
                <w:b/>
                <w:color w:val="FFFFFF" w:themeColor="background1"/>
                <w:sz w:val="24"/>
              </w:rPr>
              <w:t>pretapledošanas</w:t>
            </w:r>
            <w:proofErr w:type="spellEnd"/>
            <w:r>
              <w:rPr>
                <w:rFonts w:ascii="Times New Roman" w:hAnsi="Times New Roman"/>
                <w:b/>
                <w:color w:val="FFFFFF" w:themeColor="background1"/>
                <w:sz w:val="24"/>
              </w:rPr>
              <w:t xml:space="preserve"> apstrādes zonas izejas ugunis”</w:t>
            </w:r>
            <w:bookmarkEnd w:id="366"/>
          </w:p>
        </w:tc>
      </w:tr>
    </w:tbl>
    <w:p w14:paraId="6D6661A9" w14:textId="77777777" w:rsidR="00610598" w:rsidRPr="00610598" w:rsidRDefault="00610598" w:rsidP="00610598">
      <w:pPr>
        <w:jc w:val="both"/>
        <w:rPr>
          <w:rFonts w:ascii="Times New Roman" w:eastAsia="Calibri" w:hAnsi="Times New Roman" w:cs="Calibri"/>
          <w:noProof/>
          <w:sz w:val="24"/>
          <w:szCs w:val="5"/>
        </w:rPr>
      </w:pPr>
    </w:p>
    <w:p w14:paraId="0083E4CD" w14:textId="50181C51" w:rsidR="00610598" w:rsidRDefault="00610598" w:rsidP="0065294E">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359C2F8E" w14:textId="77777777" w:rsidR="0065294E" w:rsidRPr="00610598" w:rsidRDefault="0065294E" w:rsidP="0065294E">
      <w:pPr>
        <w:pStyle w:val="BodyText"/>
        <w:spacing w:before="0"/>
        <w:ind w:left="0" w:firstLine="0"/>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65294E" w:rsidRPr="00610598" w14:paraId="3D279DCE" w14:textId="77777777" w:rsidTr="00FD4375">
        <w:trPr>
          <w:trHeight w:val="266"/>
        </w:trPr>
        <w:tc>
          <w:tcPr>
            <w:tcW w:w="9065" w:type="dxa"/>
            <w:shd w:val="clear" w:color="auto" w:fill="212E63"/>
          </w:tcPr>
          <w:p w14:paraId="48032ECF" w14:textId="3F923842" w:rsidR="0065294E" w:rsidRPr="00610598" w:rsidRDefault="00A10AC0" w:rsidP="00FD4375">
            <w:pPr>
              <w:pStyle w:val="Heading2"/>
              <w:rPr>
                <w:rFonts w:ascii="Times New Roman" w:hAnsi="Times New Roman" w:cs="Times New Roman"/>
                <w:b/>
                <w:noProof/>
                <w:color w:val="FFFFFF"/>
                <w:sz w:val="24"/>
                <w:szCs w:val="18"/>
              </w:rPr>
            </w:pPr>
            <w:bookmarkStart w:id="367" w:name="_Toc121839263"/>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ADR-DSN.M.745</w:t>
            </w:r>
            <w:proofErr w:type="spellEnd"/>
            <w:r>
              <w:rPr>
                <w:rFonts w:ascii="Times New Roman" w:hAnsi="Times New Roman"/>
                <w:b/>
                <w:color w:val="FFFFFF"/>
                <w:sz w:val="24"/>
              </w:rPr>
              <w:t xml:space="preserve">. punktu “Skrejceļa </w:t>
            </w:r>
            <w:proofErr w:type="spellStart"/>
            <w:r>
              <w:rPr>
                <w:rFonts w:ascii="Times New Roman" w:hAnsi="Times New Roman"/>
                <w:b/>
                <w:color w:val="FFFFFF"/>
                <w:sz w:val="24"/>
              </w:rPr>
              <w:t>aizsargugunis</w:t>
            </w:r>
            <w:proofErr w:type="spellEnd"/>
            <w:r>
              <w:rPr>
                <w:rFonts w:ascii="Times New Roman" w:hAnsi="Times New Roman"/>
                <w:b/>
                <w:color w:val="FFFFFF"/>
                <w:sz w:val="24"/>
              </w:rPr>
              <w:t>”</w:t>
            </w:r>
            <w:bookmarkEnd w:id="367"/>
          </w:p>
        </w:tc>
      </w:tr>
    </w:tbl>
    <w:p w14:paraId="69E59F05" w14:textId="77777777" w:rsidR="00610598" w:rsidRPr="00610598" w:rsidRDefault="00610598" w:rsidP="00610598">
      <w:pPr>
        <w:jc w:val="both"/>
        <w:rPr>
          <w:rFonts w:ascii="Times New Roman" w:eastAsia="Calibri" w:hAnsi="Times New Roman" w:cs="Calibri"/>
          <w:noProof/>
          <w:sz w:val="24"/>
          <w:szCs w:val="5"/>
        </w:rPr>
      </w:pPr>
    </w:p>
    <w:p w14:paraId="29126FC4" w14:textId="53DB3D9C" w:rsidR="00610598" w:rsidRPr="00610598" w:rsidRDefault="007420D5" w:rsidP="0065294E">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Skrejceļa </w:t>
      </w:r>
      <w:proofErr w:type="spellStart"/>
      <w:r>
        <w:rPr>
          <w:rFonts w:ascii="Times New Roman" w:hAnsi="Times New Roman"/>
          <w:sz w:val="24"/>
        </w:rPr>
        <w:t>aizsarguguņu</w:t>
      </w:r>
      <w:proofErr w:type="spellEnd"/>
      <w:r>
        <w:rPr>
          <w:rFonts w:ascii="Times New Roman" w:hAnsi="Times New Roman"/>
          <w:sz w:val="24"/>
        </w:rPr>
        <w:t xml:space="preserve"> drošības mērķis ir brīdināt pilotus un transportlīdzekļu vadītājus, kas atrodas uz manevrēšanas ceļa, par tuvojošos izbraukšanu uz skrejceļa. Pastāv divas skrejceļa </w:t>
      </w:r>
      <w:proofErr w:type="spellStart"/>
      <w:r>
        <w:rPr>
          <w:rFonts w:ascii="Times New Roman" w:hAnsi="Times New Roman"/>
          <w:sz w:val="24"/>
        </w:rPr>
        <w:t>aizsarguguņu</w:t>
      </w:r>
      <w:proofErr w:type="spellEnd"/>
      <w:r>
        <w:rPr>
          <w:rFonts w:ascii="Times New Roman" w:hAnsi="Times New Roman"/>
          <w:sz w:val="24"/>
        </w:rPr>
        <w:t xml:space="preserve"> standarta konfigurācijas (skat. M-12. attēlu).</w:t>
      </w:r>
    </w:p>
    <w:p w14:paraId="435669BA" w14:textId="4C5C1546" w:rsidR="00610598" w:rsidRDefault="007420D5" w:rsidP="0065294E">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Piemērojamība.</w:t>
      </w:r>
    </w:p>
    <w:p w14:paraId="6EBEDCF4" w14:textId="77777777" w:rsidR="00D54951" w:rsidRPr="00610598" w:rsidRDefault="00D54951" w:rsidP="0065294E">
      <w:pPr>
        <w:pStyle w:val="BodyText"/>
        <w:tabs>
          <w:tab w:val="left" w:pos="708"/>
        </w:tabs>
        <w:spacing w:before="0"/>
        <w:ind w:left="0" w:firstLine="0"/>
        <w:jc w:val="both"/>
        <w:rPr>
          <w:rFonts w:ascii="Times New Roman" w:hAnsi="Times New Roman"/>
          <w:noProof/>
          <w:sz w:val="24"/>
        </w:rPr>
      </w:pPr>
    </w:p>
    <w:p w14:paraId="6522CEE6" w14:textId="0529850A" w:rsidR="00610598" w:rsidRDefault="007420D5" w:rsidP="00D54951">
      <w:pPr>
        <w:pStyle w:val="BodyText"/>
        <w:spacing w:before="0"/>
        <w:ind w:left="284" w:firstLine="0"/>
        <w:jc w:val="both"/>
        <w:rPr>
          <w:rFonts w:ascii="Times New Roman" w:hAnsi="Times New Roman"/>
          <w:noProof/>
          <w:sz w:val="24"/>
        </w:rPr>
      </w:pPr>
      <w:r>
        <w:rPr>
          <w:rFonts w:ascii="Times New Roman" w:hAnsi="Times New Roman"/>
          <w:sz w:val="24"/>
        </w:rPr>
        <w:t xml:space="preserve">1) Skrejceļa </w:t>
      </w:r>
      <w:proofErr w:type="spellStart"/>
      <w:r>
        <w:rPr>
          <w:rFonts w:ascii="Times New Roman" w:hAnsi="Times New Roman"/>
          <w:sz w:val="24"/>
        </w:rPr>
        <w:t>aizsargugunis</w:t>
      </w:r>
      <w:proofErr w:type="spellEnd"/>
      <w:r>
        <w:rPr>
          <w:rFonts w:ascii="Times New Roman" w:hAnsi="Times New Roman"/>
          <w:sz w:val="24"/>
        </w:rPr>
        <w:t xml:space="preserve"> A konfigurācijā jānodrošina katrā manevrēšanas ceļa un skrejceļa krustojumā, ja skrejceļu ir paredzēts izmantot apstākļos, kad:</w:t>
      </w:r>
    </w:p>
    <w:p w14:paraId="44C312CF" w14:textId="77777777" w:rsidR="00D54951" w:rsidRPr="00610598" w:rsidRDefault="00D54951" w:rsidP="0065294E">
      <w:pPr>
        <w:pStyle w:val="BodyText"/>
        <w:tabs>
          <w:tab w:val="left" w:pos="1275"/>
        </w:tabs>
        <w:spacing w:before="0"/>
        <w:ind w:left="0" w:firstLine="0"/>
        <w:jc w:val="both"/>
        <w:rPr>
          <w:rFonts w:ascii="Times New Roman" w:hAnsi="Times New Roman"/>
          <w:noProof/>
          <w:sz w:val="24"/>
        </w:rPr>
      </w:pPr>
    </w:p>
    <w:p w14:paraId="03682E97" w14:textId="7D5ED7C4" w:rsidR="00610598" w:rsidRPr="00610598" w:rsidRDefault="007420D5" w:rsidP="00D54951">
      <w:pPr>
        <w:pStyle w:val="BodyText"/>
        <w:spacing w:before="0"/>
        <w:ind w:left="567" w:firstLine="0"/>
        <w:jc w:val="both"/>
        <w:rPr>
          <w:rFonts w:ascii="Times New Roman" w:hAnsi="Times New Roman"/>
          <w:noProof/>
          <w:sz w:val="24"/>
        </w:rPr>
      </w:pPr>
      <w:r>
        <w:rPr>
          <w:rFonts w:ascii="Times New Roman" w:hAnsi="Times New Roman"/>
          <w:sz w:val="24"/>
        </w:rPr>
        <w:t>i) redzamība uz skrejceļa ir mazāka par 550 m, ja nav ierīkotas “STOP” līnijas ugunis, un</w:t>
      </w:r>
    </w:p>
    <w:p w14:paraId="4ED012F3" w14:textId="15EBF0F1" w:rsidR="00610598" w:rsidRDefault="007420D5" w:rsidP="00D54951">
      <w:pPr>
        <w:pStyle w:val="BodyText"/>
        <w:spacing w:before="0"/>
        <w:ind w:left="567" w:firstLine="0"/>
        <w:jc w:val="both"/>
        <w:rPr>
          <w:rFonts w:ascii="Times New Roman" w:hAnsi="Times New Roman"/>
          <w:noProof/>
          <w:sz w:val="24"/>
        </w:rPr>
      </w:pPr>
      <w:r>
        <w:rPr>
          <w:rFonts w:ascii="Times New Roman" w:hAnsi="Times New Roman"/>
          <w:sz w:val="24"/>
        </w:rPr>
        <w:t>ii) redzamība uz skrejceļa ir no 550 līdz 1200 m, bet satiksmes intensitāte ir augsta.</w:t>
      </w:r>
    </w:p>
    <w:p w14:paraId="25FA9714" w14:textId="77777777" w:rsidR="00D54951" w:rsidRPr="00610598" w:rsidRDefault="00D54951" w:rsidP="0065294E">
      <w:pPr>
        <w:pStyle w:val="BodyText"/>
        <w:tabs>
          <w:tab w:val="left" w:pos="1842"/>
        </w:tabs>
        <w:spacing w:before="0"/>
        <w:ind w:left="0" w:firstLine="0"/>
        <w:jc w:val="both"/>
        <w:rPr>
          <w:rFonts w:ascii="Times New Roman" w:hAnsi="Times New Roman"/>
          <w:noProof/>
          <w:sz w:val="24"/>
        </w:rPr>
      </w:pPr>
    </w:p>
    <w:p w14:paraId="1F73C1AE" w14:textId="3322257D" w:rsidR="00610598" w:rsidRPr="00610598" w:rsidRDefault="007420D5" w:rsidP="00D54951">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2) Nesankcionētas nokļūšanas uz skrejceļa novēršanas pasākumu ietvaros skrejceļa </w:t>
      </w:r>
      <w:proofErr w:type="spellStart"/>
      <w:r>
        <w:rPr>
          <w:rFonts w:ascii="Times New Roman" w:hAnsi="Times New Roman"/>
          <w:sz w:val="24"/>
        </w:rPr>
        <w:t>aizsargugunis</w:t>
      </w:r>
      <w:proofErr w:type="spellEnd"/>
      <w:r>
        <w:rPr>
          <w:rFonts w:ascii="Times New Roman" w:hAnsi="Times New Roman"/>
          <w:sz w:val="24"/>
        </w:rPr>
        <w:t xml:space="preserve"> A vai B konfigurācijā ir jānodrošina katrā manevrēšanas ceļa un skrejceļa krustojumā, kur ir identificēta bīstama vieta saistībā ar nesankcionētu nokļūšanu uz skrejceļa, un šādas </w:t>
      </w:r>
      <w:proofErr w:type="spellStart"/>
      <w:r>
        <w:rPr>
          <w:rFonts w:ascii="Times New Roman" w:hAnsi="Times New Roman"/>
          <w:sz w:val="24"/>
        </w:rPr>
        <w:t>aizsargugunis</w:t>
      </w:r>
      <w:proofErr w:type="spellEnd"/>
      <w:r>
        <w:rPr>
          <w:rFonts w:ascii="Times New Roman" w:hAnsi="Times New Roman"/>
          <w:sz w:val="24"/>
        </w:rPr>
        <w:t xml:space="preserve"> ir jāizmanto visos laikapstākļos gan dienā, gan naktī.</w:t>
      </w:r>
    </w:p>
    <w:p w14:paraId="36D9FC0A" w14:textId="1B775ACE" w:rsidR="00610598" w:rsidRPr="00610598" w:rsidRDefault="007420D5" w:rsidP="00D54951">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3) Skrejceļa </w:t>
      </w:r>
      <w:proofErr w:type="spellStart"/>
      <w:r>
        <w:rPr>
          <w:rFonts w:ascii="Times New Roman" w:hAnsi="Times New Roman"/>
          <w:sz w:val="24"/>
        </w:rPr>
        <w:t>aizsargugunis</w:t>
      </w:r>
      <w:proofErr w:type="spellEnd"/>
      <w:r>
        <w:rPr>
          <w:rFonts w:ascii="Times New Roman" w:hAnsi="Times New Roman"/>
          <w:sz w:val="24"/>
        </w:rPr>
        <w:t xml:space="preserve"> B konfigurācijā nedrīkst izvietot kopā ar “STOP” līnijas ugunīm.</w:t>
      </w:r>
    </w:p>
    <w:p w14:paraId="63A6DE94" w14:textId="46F6F4C4" w:rsidR="00610598" w:rsidRDefault="007420D5" w:rsidP="00D54951">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4) Ja skrejceļa / manevrēšanas ceļa krustojumā izvietotas vairākas skrejceļa gaidīšanas vietas, jāieslēdz tikai tā skrejceļa </w:t>
      </w:r>
      <w:proofErr w:type="spellStart"/>
      <w:r>
        <w:rPr>
          <w:rFonts w:ascii="Times New Roman" w:hAnsi="Times New Roman"/>
          <w:sz w:val="24"/>
        </w:rPr>
        <w:t>aizsarguguņu</w:t>
      </w:r>
      <w:proofErr w:type="spellEnd"/>
      <w:r>
        <w:rPr>
          <w:rFonts w:ascii="Times New Roman" w:hAnsi="Times New Roman"/>
          <w:sz w:val="24"/>
        </w:rPr>
        <w:t xml:space="preserve"> grupa, kas ir saistīta ar ekspluatējamo skrejceļa gaidīšanas vietu.</w:t>
      </w:r>
    </w:p>
    <w:p w14:paraId="1AF102D5" w14:textId="77777777" w:rsidR="00D54951" w:rsidRPr="00610598" w:rsidRDefault="00D54951" w:rsidP="0065294E">
      <w:pPr>
        <w:pStyle w:val="BodyText"/>
        <w:tabs>
          <w:tab w:val="left" w:pos="1275"/>
        </w:tabs>
        <w:spacing w:before="0"/>
        <w:ind w:left="0" w:firstLine="0"/>
        <w:jc w:val="both"/>
        <w:rPr>
          <w:rFonts w:ascii="Times New Roman" w:hAnsi="Times New Roman"/>
          <w:noProof/>
          <w:sz w:val="24"/>
        </w:rPr>
      </w:pPr>
    </w:p>
    <w:p w14:paraId="13B5B088" w14:textId="38141D2E" w:rsidR="00610598" w:rsidRDefault="007420D5" w:rsidP="0065294E">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Novietojums.</w:t>
      </w:r>
    </w:p>
    <w:p w14:paraId="57625743" w14:textId="77777777" w:rsidR="00D54951" w:rsidRPr="00610598" w:rsidRDefault="00D54951" w:rsidP="0065294E">
      <w:pPr>
        <w:pStyle w:val="BodyText"/>
        <w:tabs>
          <w:tab w:val="left" w:pos="708"/>
        </w:tabs>
        <w:spacing w:before="0"/>
        <w:ind w:left="0" w:firstLine="0"/>
        <w:jc w:val="both"/>
        <w:rPr>
          <w:rFonts w:ascii="Times New Roman" w:hAnsi="Times New Roman"/>
          <w:noProof/>
          <w:sz w:val="24"/>
        </w:rPr>
      </w:pPr>
    </w:p>
    <w:p w14:paraId="3C41FFF0" w14:textId="3B712CF7" w:rsidR="00610598" w:rsidRPr="00610598" w:rsidRDefault="007420D5" w:rsidP="00D54951">
      <w:pPr>
        <w:pStyle w:val="BodyText"/>
        <w:spacing w:before="0"/>
        <w:ind w:left="284" w:firstLine="0"/>
        <w:jc w:val="both"/>
        <w:rPr>
          <w:rFonts w:ascii="Times New Roman" w:hAnsi="Times New Roman"/>
          <w:noProof/>
          <w:sz w:val="24"/>
        </w:rPr>
      </w:pPr>
      <w:r>
        <w:rPr>
          <w:rFonts w:ascii="Times New Roman" w:hAnsi="Times New Roman"/>
          <w:sz w:val="24"/>
        </w:rPr>
        <w:t xml:space="preserve">1) Skrejceļa </w:t>
      </w:r>
      <w:proofErr w:type="spellStart"/>
      <w:r>
        <w:rPr>
          <w:rFonts w:ascii="Times New Roman" w:hAnsi="Times New Roman"/>
          <w:sz w:val="24"/>
        </w:rPr>
        <w:t>aizsargugunis</w:t>
      </w:r>
      <w:proofErr w:type="spellEnd"/>
      <w:r>
        <w:rPr>
          <w:rFonts w:ascii="Times New Roman" w:hAnsi="Times New Roman"/>
          <w:sz w:val="24"/>
        </w:rPr>
        <w:t xml:space="preserve"> A konfigurācijā jāizvieto katrā manevrēšanas ceļa pusē zonā, kas </w:t>
      </w:r>
      <w:r>
        <w:rPr>
          <w:rFonts w:ascii="Times New Roman" w:hAnsi="Times New Roman"/>
          <w:sz w:val="24"/>
        </w:rPr>
        <w:lastRenderedPageBreak/>
        <w:t>iezīmēta ar skrejceļa gaidīšanas vietas marķējuma iekšējām un ārējām malām.</w:t>
      </w:r>
    </w:p>
    <w:p w14:paraId="4B046C4F" w14:textId="6D466BA9" w:rsidR="00610598" w:rsidRDefault="007420D5" w:rsidP="00D54951">
      <w:pPr>
        <w:pStyle w:val="BodyText"/>
        <w:spacing w:before="0"/>
        <w:ind w:left="284" w:firstLine="0"/>
        <w:jc w:val="both"/>
        <w:rPr>
          <w:rFonts w:ascii="Times New Roman" w:hAnsi="Times New Roman"/>
          <w:noProof/>
          <w:sz w:val="24"/>
        </w:rPr>
      </w:pPr>
      <w:r>
        <w:rPr>
          <w:rFonts w:ascii="Times New Roman" w:hAnsi="Times New Roman"/>
          <w:sz w:val="24"/>
        </w:rPr>
        <w:t xml:space="preserve">2) Skrejceļa </w:t>
      </w:r>
      <w:proofErr w:type="spellStart"/>
      <w:r>
        <w:rPr>
          <w:rFonts w:ascii="Times New Roman" w:hAnsi="Times New Roman"/>
          <w:sz w:val="24"/>
        </w:rPr>
        <w:t>aizsargugunis</w:t>
      </w:r>
      <w:proofErr w:type="spellEnd"/>
      <w:r>
        <w:rPr>
          <w:rFonts w:ascii="Times New Roman" w:hAnsi="Times New Roman"/>
          <w:sz w:val="24"/>
        </w:rPr>
        <w:t xml:space="preserve"> B konfigurācijā jāizvieto pāri manevrēšanas ceļam zonā, kas iezīmēta ar skrejceļa gaidīšanas vietas marķējuma iekšējām un ārējām malām.</w:t>
      </w:r>
    </w:p>
    <w:p w14:paraId="3154573A" w14:textId="77777777" w:rsidR="00F72F88" w:rsidRPr="00610598" w:rsidRDefault="00F72F88" w:rsidP="00D54951">
      <w:pPr>
        <w:pStyle w:val="BodyText"/>
        <w:spacing w:before="0"/>
        <w:ind w:left="284" w:firstLine="0"/>
        <w:jc w:val="both"/>
        <w:rPr>
          <w:rFonts w:ascii="Times New Roman" w:hAnsi="Times New Roman"/>
          <w:noProof/>
          <w:sz w:val="24"/>
        </w:rPr>
      </w:pPr>
    </w:p>
    <w:p w14:paraId="03BBEF8A" w14:textId="45D07328" w:rsidR="00610598" w:rsidRDefault="007420D5" w:rsidP="00F72F88">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d) Raksturojumi.</w:t>
      </w:r>
    </w:p>
    <w:p w14:paraId="0DF4E1AE" w14:textId="77777777" w:rsidR="00F72F88" w:rsidRPr="00610598" w:rsidRDefault="00F72F88" w:rsidP="00F72F88">
      <w:pPr>
        <w:pStyle w:val="BodyText"/>
        <w:tabs>
          <w:tab w:val="left" w:pos="708"/>
        </w:tabs>
        <w:spacing w:before="0"/>
        <w:ind w:left="0" w:firstLine="0"/>
        <w:jc w:val="both"/>
        <w:rPr>
          <w:rFonts w:ascii="Times New Roman" w:hAnsi="Times New Roman"/>
          <w:noProof/>
          <w:sz w:val="24"/>
        </w:rPr>
      </w:pPr>
    </w:p>
    <w:p w14:paraId="5BE136A1" w14:textId="41805B12" w:rsidR="00610598" w:rsidRPr="00610598" w:rsidRDefault="007420D5" w:rsidP="00D54951">
      <w:pPr>
        <w:pStyle w:val="BodyText"/>
        <w:spacing w:before="0"/>
        <w:ind w:left="284" w:firstLine="0"/>
        <w:jc w:val="both"/>
        <w:rPr>
          <w:rFonts w:ascii="Times New Roman" w:hAnsi="Times New Roman"/>
          <w:noProof/>
          <w:sz w:val="24"/>
        </w:rPr>
      </w:pPr>
      <w:r>
        <w:rPr>
          <w:rFonts w:ascii="Times New Roman" w:hAnsi="Times New Roman"/>
          <w:sz w:val="24"/>
        </w:rPr>
        <w:t xml:space="preserve">1) Skrejceļa </w:t>
      </w:r>
      <w:proofErr w:type="spellStart"/>
      <w:r>
        <w:rPr>
          <w:rFonts w:ascii="Times New Roman" w:hAnsi="Times New Roman"/>
          <w:sz w:val="24"/>
        </w:rPr>
        <w:t>aizsargugunīm</w:t>
      </w:r>
      <w:proofErr w:type="spellEnd"/>
      <w:r>
        <w:rPr>
          <w:rFonts w:ascii="Times New Roman" w:hAnsi="Times New Roman"/>
          <w:sz w:val="24"/>
        </w:rPr>
        <w:t xml:space="preserve"> A konfigurācijā jāsastāv no diviem dzeltenu </w:t>
      </w:r>
      <w:proofErr w:type="spellStart"/>
      <w:r>
        <w:rPr>
          <w:rFonts w:ascii="Times New Roman" w:hAnsi="Times New Roman"/>
          <w:sz w:val="24"/>
        </w:rPr>
        <w:t>uguņu</w:t>
      </w:r>
      <w:proofErr w:type="spellEnd"/>
      <w:r>
        <w:rPr>
          <w:rFonts w:ascii="Times New Roman" w:hAnsi="Times New Roman"/>
          <w:sz w:val="24"/>
        </w:rPr>
        <w:t xml:space="preserve"> pāriem.</w:t>
      </w:r>
    </w:p>
    <w:p w14:paraId="69F9B2DA" w14:textId="524F2321" w:rsidR="00610598" w:rsidRPr="00610598" w:rsidRDefault="007420D5" w:rsidP="00D54951">
      <w:pPr>
        <w:pStyle w:val="BodyText"/>
        <w:spacing w:before="0"/>
        <w:ind w:left="284" w:firstLine="0"/>
        <w:jc w:val="both"/>
        <w:rPr>
          <w:rFonts w:ascii="Times New Roman" w:hAnsi="Times New Roman"/>
          <w:noProof/>
          <w:sz w:val="24"/>
        </w:rPr>
      </w:pPr>
      <w:r>
        <w:rPr>
          <w:rFonts w:ascii="Times New Roman" w:hAnsi="Times New Roman"/>
          <w:sz w:val="24"/>
        </w:rPr>
        <w:t xml:space="preserve">2) Skrejceļa </w:t>
      </w:r>
      <w:proofErr w:type="spellStart"/>
      <w:r>
        <w:rPr>
          <w:rFonts w:ascii="Times New Roman" w:hAnsi="Times New Roman"/>
          <w:sz w:val="24"/>
        </w:rPr>
        <w:t>aizsargugunīm</w:t>
      </w:r>
      <w:proofErr w:type="spellEnd"/>
      <w:r>
        <w:rPr>
          <w:rFonts w:ascii="Times New Roman" w:hAnsi="Times New Roman"/>
          <w:sz w:val="24"/>
        </w:rPr>
        <w:t xml:space="preserve"> B konfigurācijā jāsastāv no dzeltenām ugunīm, kas izvietotas pāri manevrēšanas ceļam ar 3 m intervāliem.</w:t>
      </w:r>
    </w:p>
    <w:p w14:paraId="2B4F3268" w14:textId="3E62D4D4" w:rsidR="00610598" w:rsidRPr="00610598" w:rsidRDefault="007420D5" w:rsidP="00D54951">
      <w:pPr>
        <w:pStyle w:val="BodyText"/>
        <w:spacing w:before="0"/>
        <w:ind w:left="284" w:firstLine="0"/>
        <w:jc w:val="both"/>
        <w:rPr>
          <w:rFonts w:ascii="Times New Roman" w:hAnsi="Times New Roman"/>
          <w:noProof/>
          <w:sz w:val="24"/>
        </w:rPr>
      </w:pPr>
      <w:r>
        <w:rPr>
          <w:rFonts w:ascii="Times New Roman" w:hAnsi="Times New Roman"/>
          <w:sz w:val="24"/>
        </w:rPr>
        <w:t xml:space="preserve">3) </w:t>
      </w:r>
      <w:proofErr w:type="spellStart"/>
      <w:r>
        <w:rPr>
          <w:rFonts w:ascii="Times New Roman" w:hAnsi="Times New Roman"/>
          <w:sz w:val="24"/>
        </w:rPr>
        <w:t>Uguņu</w:t>
      </w:r>
      <w:proofErr w:type="spellEnd"/>
      <w:r>
        <w:rPr>
          <w:rFonts w:ascii="Times New Roman" w:hAnsi="Times New Roman"/>
          <w:sz w:val="24"/>
        </w:rPr>
        <w:t xml:space="preserve"> staram jābūt vērstam vienā virzienā un jāizstaro dzeltena gaisma virzienā, no kura notiek pieeja skrejceļa gaidīšanas vietai.</w:t>
      </w:r>
    </w:p>
    <w:p w14:paraId="184D9820" w14:textId="34A66341" w:rsidR="00610598" w:rsidRPr="00610598" w:rsidRDefault="007420D5" w:rsidP="00D54951">
      <w:pPr>
        <w:pStyle w:val="BodyText"/>
        <w:spacing w:before="0"/>
        <w:ind w:left="284" w:firstLine="0"/>
        <w:jc w:val="both"/>
        <w:rPr>
          <w:rFonts w:ascii="Times New Roman" w:hAnsi="Times New Roman"/>
          <w:noProof/>
          <w:sz w:val="24"/>
        </w:rPr>
      </w:pPr>
      <w:r>
        <w:rPr>
          <w:rFonts w:ascii="Times New Roman" w:hAnsi="Times New Roman"/>
          <w:sz w:val="24"/>
        </w:rPr>
        <w:t xml:space="preserve">4) Dzeltenās uguns intensitātei un staru izkliedei A konfigurācijā jāatbilst specifikācijām, kas noteiktas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ADR-DSN.U.940</w:t>
      </w:r>
      <w:proofErr w:type="spellEnd"/>
      <w:r>
        <w:rPr>
          <w:rFonts w:ascii="Times New Roman" w:hAnsi="Times New Roman"/>
          <w:sz w:val="24"/>
        </w:rPr>
        <w:t>. punktu U-27. attēlā.</w:t>
      </w:r>
    </w:p>
    <w:p w14:paraId="73D1BD04" w14:textId="54FF6643" w:rsidR="00610598" w:rsidRPr="00610598" w:rsidRDefault="007420D5" w:rsidP="00D54951">
      <w:pPr>
        <w:pStyle w:val="BodyText"/>
        <w:spacing w:before="0"/>
        <w:ind w:left="284" w:firstLine="0"/>
        <w:jc w:val="both"/>
        <w:rPr>
          <w:rFonts w:ascii="Times New Roman" w:hAnsi="Times New Roman"/>
          <w:noProof/>
          <w:sz w:val="24"/>
        </w:rPr>
      </w:pPr>
      <w:r>
        <w:rPr>
          <w:rFonts w:ascii="Times New Roman" w:hAnsi="Times New Roman"/>
          <w:sz w:val="24"/>
        </w:rPr>
        <w:t xml:space="preserve">5) Ja skrejceļa </w:t>
      </w:r>
      <w:proofErr w:type="spellStart"/>
      <w:r>
        <w:rPr>
          <w:rFonts w:ascii="Times New Roman" w:hAnsi="Times New Roman"/>
          <w:sz w:val="24"/>
        </w:rPr>
        <w:t>aizsargugunis</w:t>
      </w:r>
      <w:proofErr w:type="spellEnd"/>
      <w:r>
        <w:rPr>
          <w:rFonts w:ascii="Times New Roman" w:hAnsi="Times New Roman"/>
          <w:sz w:val="24"/>
        </w:rPr>
        <w:t xml:space="preserve"> ir paredzētas izmantošanai dienā, dzeltenās uguns intensitātei un staru izkliedei A konfigurācijā jāatbilst specifikācijām, kas noteiktas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ADR-DSN.U.940</w:t>
      </w:r>
      <w:proofErr w:type="spellEnd"/>
      <w:r>
        <w:rPr>
          <w:rFonts w:ascii="Times New Roman" w:hAnsi="Times New Roman"/>
          <w:sz w:val="24"/>
        </w:rPr>
        <w:t>. punktu U-28. attēlā.</w:t>
      </w:r>
    </w:p>
    <w:p w14:paraId="174FBF00" w14:textId="40A97700" w:rsidR="00610598" w:rsidRPr="0065294E" w:rsidRDefault="007420D5" w:rsidP="00D54951">
      <w:pPr>
        <w:pStyle w:val="BodyText"/>
        <w:spacing w:before="0"/>
        <w:ind w:left="284" w:firstLine="0"/>
        <w:jc w:val="both"/>
        <w:rPr>
          <w:rFonts w:ascii="Times New Roman" w:hAnsi="Times New Roman"/>
          <w:noProof/>
          <w:sz w:val="24"/>
        </w:rPr>
      </w:pPr>
      <w:r>
        <w:rPr>
          <w:rFonts w:ascii="Times New Roman" w:hAnsi="Times New Roman"/>
          <w:sz w:val="24"/>
        </w:rPr>
        <w:t xml:space="preserve">6) Ja noteikts, ka skrejceļa </w:t>
      </w:r>
      <w:proofErr w:type="spellStart"/>
      <w:r>
        <w:rPr>
          <w:rFonts w:ascii="Times New Roman" w:hAnsi="Times New Roman"/>
          <w:sz w:val="24"/>
        </w:rPr>
        <w:t>aizsargugunis</w:t>
      </w:r>
      <w:proofErr w:type="spellEnd"/>
      <w:r>
        <w:rPr>
          <w:rFonts w:ascii="Times New Roman" w:hAnsi="Times New Roman"/>
          <w:sz w:val="24"/>
        </w:rPr>
        <w:t xml:space="preserve"> ietilpst pilnveidotajā kustības pa zemi vadības un kontroles sistēmā, kurā nepieciešama augstāka </w:t>
      </w:r>
      <w:proofErr w:type="spellStart"/>
      <w:r>
        <w:rPr>
          <w:rFonts w:ascii="Times New Roman" w:hAnsi="Times New Roman"/>
          <w:sz w:val="24"/>
        </w:rPr>
        <w:t>uguņu</w:t>
      </w:r>
      <w:proofErr w:type="spellEnd"/>
      <w:r>
        <w:rPr>
          <w:rFonts w:ascii="Times New Roman" w:hAnsi="Times New Roman"/>
          <w:sz w:val="24"/>
        </w:rPr>
        <w:t xml:space="preserve"> intensitāte, dzeltenās uguns intensitātei un staru izkliedei A konfigurācijā jāatbilst specifikācijām, kas noteiktas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ADR-DSN.U.940</w:t>
      </w:r>
      <w:proofErr w:type="spellEnd"/>
      <w:r>
        <w:rPr>
          <w:rFonts w:ascii="Times New Roman" w:hAnsi="Times New Roman"/>
          <w:sz w:val="24"/>
        </w:rPr>
        <w:t>. punktu U-28. attēlā.</w:t>
      </w:r>
    </w:p>
    <w:p w14:paraId="695F20F7" w14:textId="7FBE2761" w:rsidR="00610598" w:rsidRPr="00610598" w:rsidRDefault="007420D5" w:rsidP="00D54951">
      <w:pPr>
        <w:pStyle w:val="BodyText"/>
        <w:spacing w:before="0"/>
        <w:ind w:left="284" w:firstLine="0"/>
        <w:jc w:val="both"/>
        <w:rPr>
          <w:rFonts w:ascii="Times New Roman" w:hAnsi="Times New Roman"/>
          <w:noProof/>
          <w:sz w:val="24"/>
        </w:rPr>
      </w:pPr>
      <w:r>
        <w:rPr>
          <w:rFonts w:ascii="Times New Roman" w:hAnsi="Times New Roman"/>
          <w:sz w:val="24"/>
        </w:rPr>
        <w:t xml:space="preserve">7) Dzeltenās uguns intensitātei un staru izkliedei B konfigurācijā jāatbilst specifikācijām, kas noteiktas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ADR-DSN.U.940</w:t>
      </w:r>
      <w:proofErr w:type="spellEnd"/>
      <w:r>
        <w:rPr>
          <w:rFonts w:ascii="Times New Roman" w:hAnsi="Times New Roman"/>
          <w:sz w:val="24"/>
        </w:rPr>
        <w:t>. punktu U-28. attēlā.</w:t>
      </w:r>
    </w:p>
    <w:p w14:paraId="018085E4" w14:textId="540793BA" w:rsidR="00610598" w:rsidRPr="00610598" w:rsidRDefault="007420D5" w:rsidP="00D54951">
      <w:pPr>
        <w:pStyle w:val="BodyText"/>
        <w:spacing w:before="0"/>
        <w:ind w:left="284" w:firstLine="0"/>
        <w:jc w:val="both"/>
        <w:rPr>
          <w:rFonts w:ascii="Times New Roman" w:hAnsi="Times New Roman"/>
          <w:noProof/>
          <w:sz w:val="24"/>
        </w:rPr>
      </w:pPr>
      <w:r>
        <w:rPr>
          <w:rFonts w:ascii="Times New Roman" w:hAnsi="Times New Roman"/>
          <w:sz w:val="24"/>
        </w:rPr>
        <w:t xml:space="preserve">8) Ja skrejceļa </w:t>
      </w:r>
      <w:proofErr w:type="spellStart"/>
      <w:r>
        <w:rPr>
          <w:rFonts w:ascii="Times New Roman" w:hAnsi="Times New Roman"/>
          <w:sz w:val="24"/>
        </w:rPr>
        <w:t>aizsargugunis</w:t>
      </w:r>
      <w:proofErr w:type="spellEnd"/>
      <w:r>
        <w:rPr>
          <w:rFonts w:ascii="Times New Roman" w:hAnsi="Times New Roman"/>
          <w:sz w:val="24"/>
        </w:rPr>
        <w:t xml:space="preserve"> ir paredzētas izmantošanai dienā, dzeltenās uguns intensitātei un staru izkliedei B konfigurācijā jāatbilst specifikācijām, kas noteiktas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ADR-DSN.U.940</w:t>
      </w:r>
      <w:proofErr w:type="spellEnd"/>
      <w:r>
        <w:rPr>
          <w:rFonts w:ascii="Times New Roman" w:hAnsi="Times New Roman"/>
          <w:sz w:val="24"/>
        </w:rPr>
        <w:t>. punktu U-24. attēlā.</w:t>
      </w:r>
    </w:p>
    <w:p w14:paraId="3A9D2D5B" w14:textId="42C8CE77" w:rsidR="00610598" w:rsidRPr="00610598" w:rsidRDefault="007420D5" w:rsidP="00D54951">
      <w:pPr>
        <w:pStyle w:val="BodyText"/>
        <w:spacing w:before="0"/>
        <w:ind w:left="284" w:firstLine="0"/>
        <w:jc w:val="both"/>
        <w:rPr>
          <w:rFonts w:ascii="Times New Roman" w:hAnsi="Times New Roman"/>
          <w:noProof/>
          <w:sz w:val="24"/>
        </w:rPr>
      </w:pPr>
      <w:r>
        <w:rPr>
          <w:rFonts w:ascii="Times New Roman" w:hAnsi="Times New Roman"/>
          <w:sz w:val="24"/>
        </w:rPr>
        <w:t xml:space="preserve">9) Ja noteikts, ka skrejceļa </w:t>
      </w:r>
      <w:proofErr w:type="spellStart"/>
      <w:r>
        <w:rPr>
          <w:rFonts w:ascii="Times New Roman" w:hAnsi="Times New Roman"/>
          <w:sz w:val="24"/>
        </w:rPr>
        <w:t>aizsargugunis</w:t>
      </w:r>
      <w:proofErr w:type="spellEnd"/>
      <w:r>
        <w:rPr>
          <w:rFonts w:ascii="Times New Roman" w:hAnsi="Times New Roman"/>
          <w:sz w:val="24"/>
        </w:rPr>
        <w:t xml:space="preserve"> ietilpst pilnveidotajā kustības pa zemi vadības un kontroles sistēmā, kurā nepieciešama augstāka </w:t>
      </w:r>
      <w:proofErr w:type="spellStart"/>
      <w:r>
        <w:rPr>
          <w:rFonts w:ascii="Times New Roman" w:hAnsi="Times New Roman"/>
          <w:sz w:val="24"/>
        </w:rPr>
        <w:t>uguņu</w:t>
      </w:r>
      <w:proofErr w:type="spellEnd"/>
      <w:r>
        <w:rPr>
          <w:rFonts w:ascii="Times New Roman" w:hAnsi="Times New Roman"/>
          <w:sz w:val="24"/>
        </w:rPr>
        <w:t xml:space="preserve"> intensitāte, dzeltenās uguns intensitātei un staru izkliedei B konfigurācijā jāatbilst specifikācijām, kas noteiktas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ADR-DSN.U.940</w:t>
      </w:r>
      <w:proofErr w:type="spellEnd"/>
      <w:r>
        <w:rPr>
          <w:rFonts w:ascii="Times New Roman" w:hAnsi="Times New Roman"/>
          <w:sz w:val="24"/>
        </w:rPr>
        <w:t>. punktu U-24. attēlā.</w:t>
      </w:r>
    </w:p>
    <w:p w14:paraId="3AE1D85F" w14:textId="0C9FCE94" w:rsidR="00610598" w:rsidRPr="00610598" w:rsidRDefault="00D54951" w:rsidP="00D54951">
      <w:pPr>
        <w:pStyle w:val="BodyText"/>
        <w:spacing w:before="0"/>
        <w:ind w:left="284" w:firstLine="0"/>
        <w:jc w:val="both"/>
        <w:rPr>
          <w:rFonts w:ascii="Times New Roman" w:hAnsi="Times New Roman"/>
          <w:noProof/>
          <w:sz w:val="24"/>
        </w:rPr>
      </w:pPr>
      <w:r>
        <w:rPr>
          <w:rFonts w:ascii="Times New Roman" w:hAnsi="Times New Roman"/>
          <w:sz w:val="24"/>
        </w:rPr>
        <w:t>10) Ugunīm katrā A konfigurācijas ierīcē jāmirgo pamīšus.</w:t>
      </w:r>
    </w:p>
    <w:p w14:paraId="0536916D" w14:textId="0B7BDC68" w:rsidR="00610598" w:rsidRPr="00610598" w:rsidRDefault="00D54951" w:rsidP="00D54951">
      <w:pPr>
        <w:pStyle w:val="BodyText"/>
        <w:spacing w:before="0"/>
        <w:ind w:left="284" w:firstLine="0"/>
        <w:jc w:val="both"/>
        <w:rPr>
          <w:rFonts w:ascii="Times New Roman" w:hAnsi="Times New Roman"/>
          <w:noProof/>
          <w:sz w:val="24"/>
        </w:rPr>
      </w:pPr>
      <w:r>
        <w:rPr>
          <w:rFonts w:ascii="Times New Roman" w:hAnsi="Times New Roman"/>
          <w:sz w:val="24"/>
        </w:rPr>
        <w:t>11) B konfigurācijā pamīšus jāmirgo blakus esošām ugunīm, ugunij attiecīgi ieslēdzoties, kad blakus esošā uguns izslēdzas, un otrādi.</w:t>
      </w:r>
    </w:p>
    <w:p w14:paraId="1975BF11" w14:textId="7B7E83DE" w:rsidR="00610598" w:rsidRPr="00610598" w:rsidRDefault="00D54951" w:rsidP="00D54951">
      <w:pPr>
        <w:pStyle w:val="BodyText"/>
        <w:spacing w:before="0"/>
        <w:ind w:left="284" w:firstLine="0"/>
        <w:jc w:val="both"/>
        <w:rPr>
          <w:rFonts w:ascii="Times New Roman" w:hAnsi="Times New Roman"/>
          <w:noProof/>
          <w:sz w:val="24"/>
        </w:rPr>
      </w:pPr>
      <w:r>
        <w:rPr>
          <w:rFonts w:ascii="Times New Roman" w:hAnsi="Times New Roman"/>
          <w:sz w:val="24"/>
        </w:rPr>
        <w:t>12) Ugunīm jāmirgo 30–60 reizes minūtē, un laika intervālam, kurā katra uguns ir izslēgta, jābūt vienādam ar laika intervālu, kurā tā ir ieslēgta.</w:t>
      </w:r>
    </w:p>
    <w:p w14:paraId="552FB90E" w14:textId="702C34B9" w:rsidR="00610598" w:rsidRPr="00610598" w:rsidRDefault="00D54951" w:rsidP="00D54951">
      <w:pPr>
        <w:pStyle w:val="BodyText"/>
        <w:spacing w:before="0"/>
        <w:ind w:left="284" w:firstLine="0"/>
        <w:jc w:val="both"/>
        <w:rPr>
          <w:rFonts w:ascii="Times New Roman" w:hAnsi="Times New Roman"/>
          <w:noProof/>
          <w:sz w:val="24"/>
        </w:rPr>
      </w:pPr>
      <w:r>
        <w:rPr>
          <w:rFonts w:ascii="Times New Roman" w:hAnsi="Times New Roman"/>
          <w:sz w:val="24"/>
        </w:rPr>
        <w:t xml:space="preserve">13) Skrejceļa </w:t>
      </w:r>
      <w:proofErr w:type="spellStart"/>
      <w:r>
        <w:rPr>
          <w:rFonts w:ascii="Times New Roman" w:hAnsi="Times New Roman"/>
          <w:sz w:val="24"/>
        </w:rPr>
        <w:t>aizsarguguņu</w:t>
      </w:r>
      <w:proofErr w:type="spellEnd"/>
      <w:r>
        <w:rPr>
          <w:rFonts w:ascii="Times New Roman" w:hAnsi="Times New Roman"/>
          <w:sz w:val="24"/>
        </w:rPr>
        <w:t xml:space="preserve"> hromatismam jāatbilst specifikācijām, kas noteiktas attiecīgi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ADR-DSN.U.930</w:t>
      </w:r>
      <w:proofErr w:type="spellEnd"/>
      <w:r>
        <w:rPr>
          <w:rFonts w:ascii="Times New Roman" w:hAnsi="Times New Roman"/>
          <w:sz w:val="24"/>
        </w:rPr>
        <w:t>. punktu un U-</w:t>
      </w:r>
      <w:proofErr w:type="spellStart"/>
      <w:r>
        <w:rPr>
          <w:rFonts w:ascii="Times New Roman" w:hAnsi="Times New Roman"/>
          <w:sz w:val="24"/>
        </w:rPr>
        <w:t>1.A</w:t>
      </w:r>
      <w:proofErr w:type="spellEnd"/>
      <w:r>
        <w:rPr>
          <w:rFonts w:ascii="Times New Roman" w:hAnsi="Times New Roman"/>
          <w:sz w:val="24"/>
        </w:rPr>
        <w:t xml:space="preserve"> vai U-</w:t>
      </w:r>
      <w:proofErr w:type="spellStart"/>
      <w:r>
        <w:rPr>
          <w:rFonts w:ascii="Times New Roman" w:hAnsi="Times New Roman"/>
          <w:sz w:val="24"/>
        </w:rPr>
        <w:t>1.B</w:t>
      </w:r>
      <w:proofErr w:type="spellEnd"/>
      <w:r>
        <w:rPr>
          <w:rFonts w:ascii="Times New Roman" w:hAnsi="Times New Roman"/>
          <w:sz w:val="24"/>
        </w:rPr>
        <w:t> attēlā.</w:t>
      </w:r>
    </w:p>
    <w:p w14:paraId="4D273A4D" w14:textId="53CEE1EE" w:rsidR="00610598" w:rsidRPr="00610598" w:rsidRDefault="00AF349A" w:rsidP="00610598">
      <w:pPr>
        <w:jc w:val="both"/>
        <w:rPr>
          <w:rFonts w:ascii="Times New Roman" w:eastAsia="Calibri" w:hAnsi="Times New Roman" w:cs="Calibri"/>
          <w:noProof/>
          <w:sz w:val="24"/>
          <w:szCs w:val="20"/>
        </w:rPr>
      </w:pPr>
      <w:r w:rsidRPr="001B061C">
        <w:rPr>
          <w:rFonts w:ascii="Times New Roman" w:hAnsi="Times New Roman" w:cs="Times New Roman"/>
          <w:noProof/>
          <w:sz w:val="24"/>
        </w:rPr>
        <w:drawing>
          <wp:inline distT="0" distB="0" distL="0" distR="0" wp14:anchorId="42BE50BC" wp14:editId="1A2C1E02">
            <wp:extent cx="5295900" cy="2453640"/>
            <wp:effectExtent l="0" t="0" r="0" b="0"/>
            <wp:docPr id="24" name="Picture 2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agram&#10;&#10;Description automatically generated"/>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295900" cy="2453640"/>
                    </a:xfrm>
                    <a:prstGeom prst="rect">
                      <a:avLst/>
                    </a:prstGeom>
                    <a:noFill/>
                    <a:ln>
                      <a:noFill/>
                    </a:ln>
                  </pic:spPr>
                </pic:pic>
              </a:graphicData>
            </a:graphic>
          </wp:inline>
        </w:drawing>
      </w:r>
    </w:p>
    <w:p w14:paraId="74F48D7C" w14:textId="3009865B" w:rsidR="00610598" w:rsidRDefault="00610598" w:rsidP="00610598">
      <w:pPr>
        <w:jc w:val="both"/>
        <w:rPr>
          <w:rFonts w:ascii="Times New Roman" w:hAnsi="Times New Roman"/>
          <w:b/>
          <w:i/>
          <w:noProof/>
          <w:sz w:val="24"/>
        </w:rPr>
      </w:pPr>
      <w:r>
        <w:rPr>
          <w:rFonts w:ascii="Times New Roman" w:hAnsi="Times New Roman"/>
          <w:b/>
          <w:i/>
          <w:sz w:val="24"/>
        </w:rPr>
        <w:t xml:space="preserve">M-12. attēls. Skrejceļa </w:t>
      </w:r>
      <w:proofErr w:type="spellStart"/>
      <w:r>
        <w:rPr>
          <w:rFonts w:ascii="Times New Roman" w:hAnsi="Times New Roman"/>
          <w:b/>
          <w:i/>
          <w:sz w:val="24"/>
        </w:rPr>
        <w:t>aizsargugunis</w:t>
      </w:r>
      <w:proofErr w:type="spellEnd"/>
    </w:p>
    <w:p w14:paraId="1FD803B8" w14:textId="77777777" w:rsidR="005018DB" w:rsidRPr="00610598" w:rsidRDefault="005018DB" w:rsidP="00610598">
      <w:pPr>
        <w:jc w:val="both"/>
        <w:rPr>
          <w:rFonts w:ascii="Times New Roman" w:hAnsi="Times New Roman"/>
          <w:b/>
          <w:i/>
          <w:noProof/>
          <w:sz w:val="24"/>
        </w:rPr>
      </w:pPr>
    </w:p>
    <w:p w14:paraId="6DDFB783" w14:textId="77777777" w:rsidR="0065294E"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22C200BA" w14:textId="77777777" w:rsidR="0065294E"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/4]</w:t>
      </w:r>
    </w:p>
    <w:p w14:paraId="64E4D55E" w14:textId="45ECA6A6"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/6]</w:t>
      </w:r>
    </w:p>
    <w:p w14:paraId="55350E68" w14:textId="77777777" w:rsidR="00A10AC0" w:rsidRPr="00610598" w:rsidRDefault="00A10AC0" w:rsidP="00610598">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9814AF" w:rsidRPr="00610598" w14:paraId="04EEB7C1" w14:textId="77777777" w:rsidTr="00FD4375">
        <w:trPr>
          <w:trHeight w:val="266"/>
        </w:trPr>
        <w:tc>
          <w:tcPr>
            <w:tcW w:w="9065" w:type="dxa"/>
            <w:shd w:val="clear" w:color="auto" w:fill="16CC7E"/>
          </w:tcPr>
          <w:p w14:paraId="33E5760E" w14:textId="68D602BA" w:rsidR="009814AF" w:rsidRPr="00610598" w:rsidRDefault="00A10AC0" w:rsidP="00FD4375">
            <w:pPr>
              <w:pStyle w:val="Heading2"/>
              <w:rPr>
                <w:rFonts w:ascii="Times New Roman" w:hAnsi="Times New Roman" w:cs="Times New Roman"/>
                <w:b/>
                <w:bCs/>
                <w:noProof/>
                <w:color w:val="FFFFFF" w:themeColor="background1"/>
                <w:sz w:val="24"/>
                <w:szCs w:val="24"/>
              </w:rPr>
            </w:pPr>
            <w:bookmarkStart w:id="368" w:name="_Toc121839264"/>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ADR-DSN.M.745</w:t>
            </w:r>
            <w:proofErr w:type="spellEnd"/>
            <w:r>
              <w:rPr>
                <w:rFonts w:ascii="Times New Roman" w:hAnsi="Times New Roman"/>
                <w:b/>
                <w:color w:val="FFFFFF" w:themeColor="background1"/>
                <w:sz w:val="24"/>
              </w:rPr>
              <w:t xml:space="preserve">. punktu “Skrejceļa </w:t>
            </w:r>
            <w:proofErr w:type="spellStart"/>
            <w:r>
              <w:rPr>
                <w:rFonts w:ascii="Times New Roman" w:hAnsi="Times New Roman"/>
                <w:b/>
                <w:color w:val="FFFFFF" w:themeColor="background1"/>
                <w:sz w:val="24"/>
              </w:rPr>
              <w:t>aizsargugunis</w:t>
            </w:r>
            <w:proofErr w:type="spellEnd"/>
            <w:r>
              <w:rPr>
                <w:rFonts w:ascii="Times New Roman" w:hAnsi="Times New Roman"/>
                <w:b/>
                <w:color w:val="FFFFFF" w:themeColor="background1"/>
                <w:sz w:val="24"/>
              </w:rPr>
              <w:t>”</w:t>
            </w:r>
            <w:bookmarkEnd w:id="368"/>
          </w:p>
        </w:tc>
      </w:tr>
    </w:tbl>
    <w:p w14:paraId="2465D9E5" w14:textId="77777777" w:rsidR="00610598" w:rsidRPr="00610598" w:rsidRDefault="00610598" w:rsidP="00610598">
      <w:pPr>
        <w:jc w:val="both"/>
        <w:rPr>
          <w:rFonts w:ascii="Times New Roman" w:eastAsia="Calibri" w:hAnsi="Times New Roman" w:cs="Calibri"/>
          <w:noProof/>
          <w:sz w:val="24"/>
          <w:szCs w:val="5"/>
        </w:rPr>
      </w:pPr>
    </w:p>
    <w:p w14:paraId="7264FD68" w14:textId="094DBB68" w:rsidR="00610598" w:rsidRPr="00610598" w:rsidRDefault="0060234A" w:rsidP="0065294E">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a) Nesankcionēta nokļūšana uz skrejceļa var notikt visos redzamības apstākļos un laikapstākļos. Skrejceļa </w:t>
      </w:r>
      <w:proofErr w:type="spellStart"/>
      <w:r>
        <w:rPr>
          <w:rFonts w:ascii="Times New Roman" w:hAnsi="Times New Roman"/>
          <w:sz w:val="24"/>
        </w:rPr>
        <w:t>aizsargugunis</w:t>
      </w:r>
      <w:proofErr w:type="spellEnd"/>
      <w:r>
        <w:rPr>
          <w:rFonts w:ascii="Times New Roman" w:hAnsi="Times New Roman"/>
          <w:sz w:val="24"/>
        </w:rPr>
        <w:t xml:space="preserve"> skrejceļa gaidīšanas vietā var izmantot kā efektīvu līdzekli nesankcionētas nokļūšanas uz skrejceļa novēršanai.</w:t>
      </w:r>
    </w:p>
    <w:p w14:paraId="73158534" w14:textId="5B5AA001" w:rsidR="00610598" w:rsidRPr="0065294E" w:rsidRDefault="0060234A" w:rsidP="0065294E">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Ja skrejceļi ir ievērojami platāki nekā skrejceļi, kas noteikti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ADR-DSN.D.245</w:t>
      </w:r>
      <w:proofErr w:type="spellEnd"/>
      <w:r>
        <w:rPr>
          <w:rFonts w:ascii="Times New Roman" w:hAnsi="Times New Roman"/>
          <w:sz w:val="24"/>
        </w:rPr>
        <w:t xml:space="preserve">. punktu, piemēram, manevrēšanas ceļi ar paplašinātu skrejceļa savienojuma vietu, ugunis A konfigurācijā, kas atrodas katrā pusē, pilots, visticamāk, nepamanīs, un tās var būt nepieciešams papildināt ar </w:t>
      </w:r>
      <w:proofErr w:type="spellStart"/>
      <w:r>
        <w:rPr>
          <w:rFonts w:ascii="Times New Roman" w:hAnsi="Times New Roman"/>
          <w:sz w:val="24"/>
        </w:rPr>
        <w:t>uguņu</w:t>
      </w:r>
      <w:proofErr w:type="spellEnd"/>
      <w:r>
        <w:rPr>
          <w:rFonts w:ascii="Times New Roman" w:hAnsi="Times New Roman"/>
          <w:sz w:val="24"/>
        </w:rPr>
        <w:t xml:space="preserve"> rindu (iegremdētu), kas atrodas pāri skrejceļam, B konfigurācijā.</w:t>
      </w:r>
    </w:p>
    <w:p w14:paraId="1BA406F7" w14:textId="2F21D6C8" w:rsidR="00610598" w:rsidRPr="00610598" w:rsidRDefault="0060234A" w:rsidP="0065294E">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Lai ierobežotas redzamības apstākļos uzturētu noteikta ātruma zemes kustību, var būt nepieciešama augstāka gaismas intensitāte.</w:t>
      </w:r>
    </w:p>
    <w:p w14:paraId="7EABFAEF" w14:textId="33B6B7F0" w:rsidR="00610598" w:rsidRPr="00610598" w:rsidRDefault="0060234A" w:rsidP="0065294E">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d) Optimālais mirgošanas biežums ir atkarīgs no izmantoto lampu iedegšanās un nodzišanas laika. Konstatēts, ka skrejceļa </w:t>
      </w:r>
      <w:proofErr w:type="spellStart"/>
      <w:r>
        <w:rPr>
          <w:rFonts w:ascii="Times New Roman" w:hAnsi="Times New Roman"/>
          <w:sz w:val="24"/>
        </w:rPr>
        <w:t>aizsargugunis</w:t>
      </w:r>
      <w:proofErr w:type="spellEnd"/>
      <w:r>
        <w:rPr>
          <w:rFonts w:ascii="Times New Roman" w:hAnsi="Times New Roman"/>
          <w:sz w:val="24"/>
        </w:rPr>
        <w:t xml:space="preserve"> A konfigurācijā, kas ir uzstādītas 6,6 ampēru virknes slēguma ķēdēs, vislabāk izskatās, kad katra lampa mirgo 45–50 reizes minūtē. Konstatēts, ka skrejceļa </w:t>
      </w:r>
      <w:proofErr w:type="spellStart"/>
      <w:r>
        <w:rPr>
          <w:rFonts w:ascii="Times New Roman" w:hAnsi="Times New Roman"/>
          <w:sz w:val="24"/>
        </w:rPr>
        <w:t>aizsargugunis</w:t>
      </w:r>
      <w:proofErr w:type="spellEnd"/>
      <w:r>
        <w:rPr>
          <w:rFonts w:ascii="Times New Roman" w:hAnsi="Times New Roman"/>
          <w:sz w:val="24"/>
        </w:rPr>
        <w:t xml:space="preserve"> B konfigurācijā, kas ir uzstādītas 6,6 ampēru virknes slēguma ķēdēs, vislabāk izskatās, kad katra lampa mirgo 30–32 reizes minūtē.</w:t>
      </w:r>
    </w:p>
    <w:p w14:paraId="26C68E6C" w14:textId="4852B3EC" w:rsidR="00610598" w:rsidRPr="00610598" w:rsidRDefault="0060234A" w:rsidP="0065294E">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e) Ja ir jāuzlabo kontrasts starp tādu skrejceļa </w:t>
      </w:r>
      <w:proofErr w:type="spellStart"/>
      <w:r>
        <w:rPr>
          <w:rFonts w:ascii="Times New Roman" w:hAnsi="Times New Roman"/>
          <w:sz w:val="24"/>
        </w:rPr>
        <w:t>aizsarguguņu</w:t>
      </w:r>
      <w:proofErr w:type="spellEnd"/>
      <w:r>
        <w:rPr>
          <w:rFonts w:ascii="Times New Roman" w:hAnsi="Times New Roman"/>
          <w:sz w:val="24"/>
        </w:rPr>
        <w:t xml:space="preserve"> A konfigurācijā ieslēgtu un izslēgtu stāvokli, kuras paredzēts izmantot dienā, tad, neskarot stiprinājumus, virs katras lampas jāierīko pietiekama izmēra vizieris, lai neļautu saules stariem nokļūt lēcā. Viziera vietā var izmantot citu ietaisi vai risinājumu, piemēram, īpaši izstrādātu optisku elementu.</w:t>
      </w:r>
    </w:p>
    <w:p w14:paraId="2A5298C8" w14:textId="731DE50C" w:rsidR="00610598" w:rsidRDefault="0060234A" w:rsidP="0065294E">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f) Papildu norādījumi par skrejceļa </w:t>
      </w:r>
      <w:proofErr w:type="spellStart"/>
      <w:r>
        <w:rPr>
          <w:rFonts w:ascii="Times New Roman" w:hAnsi="Times New Roman"/>
          <w:sz w:val="24"/>
        </w:rPr>
        <w:t>aizsargugunīm</w:t>
      </w:r>
      <w:proofErr w:type="spellEnd"/>
      <w:r>
        <w:rPr>
          <w:rFonts w:ascii="Times New Roman" w:hAnsi="Times New Roman"/>
          <w:sz w:val="24"/>
        </w:rPr>
        <w:t xml:space="preserve"> ir sniegti </w:t>
      </w:r>
      <w:proofErr w:type="spellStart"/>
      <w:r>
        <w:rPr>
          <w:rFonts w:ascii="Times New Roman" w:hAnsi="Times New Roman"/>
          <w:i/>
          <w:iCs/>
          <w:sz w:val="24"/>
        </w:rPr>
        <w:t>ICAO</w:t>
      </w:r>
      <w:proofErr w:type="spellEnd"/>
      <w:r>
        <w:rPr>
          <w:rFonts w:ascii="Times New Roman" w:hAnsi="Times New Roman"/>
          <w:sz w:val="24"/>
        </w:rPr>
        <w:t xml:space="preserve"> dok. Nr. 9157 “Lidlauka projektēšanas rokasgrāmata” 4. daļā “Vizuālie līdzekļi”.</w:t>
      </w:r>
    </w:p>
    <w:p w14:paraId="344C281B" w14:textId="77777777" w:rsidR="0065294E" w:rsidRPr="00610598" w:rsidRDefault="0065294E" w:rsidP="0065294E">
      <w:pPr>
        <w:pStyle w:val="BodyText"/>
        <w:tabs>
          <w:tab w:val="left" w:pos="708"/>
        </w:tabs>
        <w:spacing w:before="0"/>
        <w:ind w:left="0" w:firstLine="0"/>
        <w:jc w:val="both"/>
        <w:rPr>
          <w:rFonts w:ascii="Times New Roman" w:hAnsi="Times New Roman"/>
          <w:noProof/>
          <w:sz w:val="24"/>
        </w:rPr>
      </w:pPr>
    </w:p>
    <w:p w14:paraId="7A387813" w14:textId="77777777" w:rsidR="0065294E"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3DBBF870" w14:textId="1B9D0D25" w:rsidR="00610598" w:rsidRP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/6]</w:t>
      </w:r>
    </w:p>
    <w:p w14:paraId="6F36BAF9" w14:textId="77777777" w:rsidR="00610598" w:rsidRDefault="00610598" w:rsidP="00610598">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65294E" w:rsidRPr="00610598" w14:paraId="11F45C56" w14:textId="77777777" w:rsidTr="00FD4375">
        <w:trPr>
          <w:trHeight w:val="266"/>
        </w:trPr>
        <w:tc>
          <w:tcPr>
            <w:tcW w:w="9065" w:type="dxa"/>
            <w:shd w:val="clear" w:color="auto" w:fill="212E63"/>
          </w:tcPr>
          <w:p w14:paraId="3CFB5B8F" w14:textId="14D7ADE7" w:rsidR="0065294E" w:rsidRPr="00610598" w:rsidRDefault="00A10AC0" w:rsidP="00FD4375">
            <w:pPr>
              <w:pStyle w:val="Heading2"/>
              <w:rPr>
                <w:rFonts w:ascii="Times New Roman" w:hAnsi="Times New Roman" w:cs="Times New Roman"/>
                <w:b/>
                <w:noProof/>
                <w:color w:val="FFFFFF"/>
                <w:sz w:val="24"/>
                <w:szCs w:val="18"/>
              </w:rPr>
            </w:pPr>
            <w:bookmarkStart w:id="369" w:name="_Toc121839265"/>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ADR-DSN.M.750</w:t>
            </w:r>
            <w:proofErr w:type="spellEnd"/>
            <w:r>
              <w:rPr>
                <w:rFonts w:ascii="Times New Roman" w:hAnsi="Times New Roman"/>
                <w:b/>
                <w:color w:val="FFFFFF"/>
                <w:sz w:val="24"/>
              </w:rPr>
              <w:t>. punktu “Perona apgaismošana ar starmešiem”</w:t>
            </w:r>
            <w:bookmarkEnd w:id="369"/>
          </w:p>
        </w:tc>
      </w:tr>
    </w:tbl>
    <w:p w14:paraId="72E22736" w14:textId="77777777" w:rsidR="00610598" w:rsidRPr="00610598" w:rsidRDefault="00610598" w:rsidP="00610598">
      <w:pPr>
        <w:jc w:val="both"/>
        <w:rPr>
          <w:rFonts w:ascii="Times New Roman" w:eastAsia="Calibri" w:hAnsi="Times New Roman" w:cs="Calibri"/>
          <w:noProof/>
          <w:sz w:val="24"/>
          <w:szCs w:val="5"/>
        </w:rPr>
      </w:pPr>
    </w:p>
    <w:p w14:paraId="69073974" w14:textId="5CE8F41F" w:rsidR="00610598" w:rsidRPr="00610598" w:rsidRDefault="0060234A" w:rsidP="0065294E">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Perona apgaismošanas ar starmešiem mērķis ir sekmēt ekspluatācijas drošību uz perona, atledošanas/</w:t>
      </w:r>
      <w:proofErr w:type="spellStart"/>
      <w:r>
        <w:rPr>
          <w:rFonts w:ascii="Times New Roman" w:hAnsi="Times New Roman"/>
          <w:sz w:val="24"/>
        </w:rPr>
        <w:t>pretapledošanas</w:t>
      </w:r>
      <w:proofErr w:type="spellEnd"/>
      <w:r>
        <w:rPr>
          <w:rFonts w:ascii="Times New Roman" w:hAnsi="Times New Roman"/>
          <w:sz w:val="24"/>
        </w:rPr>
        <w:t xml:space="preserve"> apstrādes zonā vai norādītā izolētā gaisa kuģa stāvvietā, ko paredzēts izmantot naktī.</w:t>
      </w:r>
    </w:p>
    <w:p w14:paraId="5533F447" w14:textId="39399FC1" w:rsidR="00610598" w:rsidRPr="00610598" w:rsidRDefault="0060234A" w:rsidP="0065294E">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Piemērojamība. Apgaismošana ar starmešiem jānodrošina uz perona, vajadzības gadījumā atledošanas/</w:t>
      </w:r>
      <w:proofErr w:type="spellStart"/>
      <w:r>
        <w:rPr>
          <w:rFonts w:ascii="Times New Roman" w:hAnsi="Times New Roman"/>
          <w:sz w:val="24"/>
        </w:rPr>
        <w:t>pretapledošanas</w:t>
      </w:r>
      <w:proofErr w:type="spellEnd"/>
      <w:r>
        <w:rPr>
          <w:rFonts w:ascii="Times New Roman" w:hAnsi="Times New Roman"/>
          <w:sz w:val="24"/>
        </w:rPr>
        <w:t xml:space="preserve"> apstrādes zonā un norādītajā izolētajā gaisa kuģa stāvvietā, kuru paredzēts lietot naktī. Peroni, ko izmanto galvenokārt atpūtas lidojumiem, nav jāapgaismo.</w:t>
      </w:r>
    </w:p>
    <w:p w14:paraId="452F192A" w14:textId="3C987AD4" w:rsidR="00610598" w:rsidRPr="00610598" w:rsidRDefault="0060234A" w:rsidP="0065294E">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Novietojums. Perona apgaismošanai izmantotie starmeši jānovieto tā, lai pienācīgi apgaismotu visas perona apkalpošanas zonas un, cik iespējams, mazāk apžilbinātu lidojumā esoša gaisa kuģa un uz zemes esoša gaisa kuģa pilotus, lidlauka un perona dispečerus un personālu uz perona. Starmešu izvietojumam un virzienam jābūt tādam, lai gaisa kuģis tiktu apgaismots no divām vai vairākām pusēm, tādējādi samazinot ēnas.</w:t>
      </w:r>
    </w:p>
    <w:p w14:paraId="3AE54423" w14:textId="791A3616" w:rsidR="00610598" w:rsidRDefault="0060234A" w:rsidP="0065294E">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d) Raksturojumi.</w:t>
      </w:r>
    </w:p>
    <w:p w14:paraId="10CC3F2E" w14:textId="77777777" w:rsidR="0060234A" w:rsidRPr="00610598" w:rsidRDefault="0060234A" w:rsidP="0065294E">
      <w:pPr>
        <w:pStyle w:val="BodyText"/>
        <w:tabs>
          <w:tab w:val="left" w:pos="708"/>
        </w:tabs>
        <w:spacing w:before="0"/>
        <w:ind w:left="0" w:firstLine="0"/>
        <w:jc w:val="both"/>
        <w:rPr>
          <w:rFonts w:ascii="Times New Roman" w:hAnsi="Times New Roman"/>
          <w:noProof/>
          <w:sz w:val="24"/>
        </w:rPr>
      </w:pPr>
    </w:p>
    <w:p w14:paraId="0873D16E" w14:textId="0922E677" w:rsidR="00610598" w:rsidRPr="00610598" w:rsidRDefault="0060234A" w:rsidP="0060234A">
      <w:pPr>
        <w:pStyle w:val="BodyText"/>
        <w:spacing w:before="0"/>
        <w:ind w:left="284" w:firstLine="0"/>
        <w:jc w:val="both"/>
        <w:rPr>
          <w:rFonts w:ascii="Times New Roman" w:hAnsi="Times New Roman"/>
          <w:noProof/>
          <w:sz w:val="24"/>
        </w:rPr>
      </w:pPr>
      <w:r>
        <w:rPr>
          <w:rFonts w:ascii="Times New Roman" w:hAnsi="Times New Roman"/>
          <w:sz w:val="24"/>
        </w:rPr>
        <w:t>1) Perona starmešu spektrālajam sadalījumam jābūt tādam, lai varētu pareizi identificēt visas krāsas, kas izmantotas ar ikdienas apkalpošanu saistītam gaisa kuģu marķējumam un virsmas un šķēršļu marķēšanai.</w:t>
      </w:r>
    </w:p>
    <w:p w14:paraId="5E360CDA" w14:textId="65E2697B" w:rsidR="00610598" w:rsidRDefault="0060234A" w:rsidP="0060234A">
      <w:pPr>
        <w:pStyle w:val="BodyText"/>
        <w:spacing w:before="0"/>
        <w:ind w:left="284" w:firstLine="0"/>
        <w:jc w:val="both"/>
        <w:rPr>
          <w:rFonts w:ascii="Times New Roman" w:hAnsi="Times New Roman"/>
          <w:noProof/>
          <w:sz w:val="24"/>
        </w:rPr>
      </w:pPr>
      <w:r>
        <w:rPr>
          <w:rFonts w:ascii="Times New Roman" w:hAnsi="Times New Roman"/>
          <w:sz w:val="24"/>
        </w:rPr>
        <w:t>2) Vidējam apgaismojumam jāatbilst vismaz turpmāk norādītajām vērtībām.</w:t>
      </w:r>
    </w:p>
    <w:p w14:paraId="19E4636B" w14:textId="77777777" w:rsidR="0060234A" w:rsidRPr="00610598" w:rsidRDefault="0060234A" w:rsidP="0065294E">
      <w:pPr>
        <w:pStyle w:val="BodyText"/>
        <w:tabs>
          <w:tab w:val="left" w:pos="1275"/>
        </w:tabs>
        <w:spacing w:before="0"/>
        <w:ind w:left="0" w:firstLine="0"/>
        <w:jc w:val="both"/>
        <w:rPr>
          <w:rFonts w:ascii="Times New Roman" w:hAnsi="Times New Roman"/>
          <w:noProof/>
          <w:sz w:val="24"/>
        </w:rPr>
      </w:pPr>
    </w:p>
    <w:p w14:paraId="5A97E142" w14:textId="6C5814AE" w:rsidR="00610598" w:rsidRDefault="0060234A" w:rsidP="0060234A">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 Gaisa kuģa stāvvieta:</w:t>
      </w:r>
    </w:p>
    <w:p w14:paraId="2108F4D6" w14:textId="77777777" w:rsidR="0060234A" w:rsidRPr="00610598" w:rsidRDefault="0060234A" w:rsidP="0060234A">
      <w:pPr>
        <w:pStyle w:val="BodyText"/>
        <w:tabs>
          <w:tab w:val="left" w:pos="1842"/>
        </w:tabs>
        <w:spacing w:before="0"/>
        <w:ind w:left="567" w:firstLine="0"/>
        <w:jc w:val="both"/>
        <w:rPr>
          <w:rFonts w:ascii="Times New Roman" w:hAnsi="Times New Roman"/>
          <w:noProof/>
          <w:sz w:val="24"/>
        </w:rPr>
      </w:pPr>
    </w:p>
    <w:p w14:paraId="0FA9878F" w14:textId="63C144F3" w:rsidR="00610598" w:rsidRPr="00610598" w:rsidRDefault="0060234A" w:rsidP="0060234A">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A) horizontālais apgaismojums – 20 </w:t>
      </w:r>
      <w:proofErr w:type="spellStart"/>
      <w:r>
        <w:rPr>
          <w:rFonts w:ascii="Times New Roman" w:hAnsi="Times New Roman"/>
          <w:i/>
          <w:iCs/>
          <w:sz w:val="24"/>
        </w:rPr>
        <w:t>lux</w:t>
      </w:r>
      <w:proofErr w:type="spellEnd"/>
      <w:r>
        <w:rPr>
          <w:rFonts w:ascii="Times New Roman" w:hAnsi="Times New Roman"/>
          <w:sz w:val="24"/>
        </w:rPr>
        <w:t xml:space="preserve"> ar vienmērīguma koeficientu (vidējais pret minimālo) ne vairāk kā 4 pret 1 un</w:t>
      </w:r>
    </w:p>
    <w:p w14:paraId="43602C3A" w14:textId="0F96084C" w:rsidR="00610598" w:rsidRDefault="0060234A" w:rsidP="0060234A">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B) vertikālais apgaismojums – 20 </w:t>
      </w:r>
      <w:proofErr w:type="spellStart"/>
      <w:r>
        <w:rPr>
          <w:rFonts w:ascii="Times New Roman" w:hAnsi="Times New Roman"/>
          <w:i/>
          <w:iCs/>
          <w:sz w:val="24"/>
        </w:rPr>
        <w:t>lux</w:t>
      </w:r>
      <w:proofErr w:type="spellEnd"/>
      <w:r>
        <w:rPr>
          <w:rFonts w:ascii="Times New Roman" w:hAnsi="Times New Roman"/>
          <w:sz w:val="24"/>
        </w:rPr>
        <w:t xml:space="preserve"> 2 m augstumā virs perona vajadzīgajos virzienos.</w:t>
      </w:r>
    </w:p>
    <w:p w14:paraId="492EF7A2" w14:textId="77777777" w:rsidR="0060234A" w:rsidRPr="0065294E" w:rsidRDefault="0060234A" w:rsidP="0065294E">
      <w:pPr>
        <w:pStyle w:val="BodyText"/>
        <w:tabs>
          <w:tab w:val="left" w:pos="2409"/>
        </w:tabs>
        <w:spacing w:before="0"/>
        <w:ind w:left="0" w:firstLine="0"/>
        <w:jc w:val="both"/>
        <w:rPr>
          <w:rFonts w:ascii="Times New Roman" w:hAnsi="Times New Roman"/>
          <w:noProof/>
          <w:sz w:val="24"/>
        </w:rPr>
      </w:pPr>
    </w:p>
    <w:p w14:paraId="5B8D8EED" w14:textId="4A269DE7" w:rsidR="00610598" w:rsidRPr="00610598" w:rsidRDefault="0060234A" w:rsidP="0060234A">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ii) Citas perona zonas: horizontālais apgaismojums – 50 % no gaisa kuģu stāvvietu vidējā apgaismojuma ar vienmērīguma koeficientu (vidējais pret minimālo), ne lielāku kā 4 pret 1.</w:t>
      </w:r>
    </w:p>
    <w:p w14:paraId="5D12481D" w14:textId="77777777" w:rsidR="0065294E" w:rsidRDefault="0065294E" w:rsidP="00610598">
      <w:pPr>
        <w:jc w:val="both"/>
        <w:rPr>
          <w:rFonts w:ascii="Times New Roman" w:hAnsi="Times New Roman"/>
          <w:noProof/>
          <w:sz w:val="24"/>
        </w:rPr>
      </w:pPr>
    </w:p>
    <w:p w14:paraId="60B0FC7A" w14:textId="6BBD6D2D"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169ACA82" w14:textId="77777777" w:rsidR="00A10AC0" w:rsidRPr="00610598" w:rsidRDefault="00A10AC0" w:rsidP="00610598">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9814AF" w:rsidRPr="00610598" w14:paraId="4AFD94B1" w14:textId="77777777" w:rsidTr="00FD4375">
        <w:trPr>
          <w:trHeight w:val="266"/>
        </w:trPr>
        <w:tc>
          <w:tcPr>
            <w:tcW w:w="9065" w:type="dxa"/>
            <w:shd w:val="clear" w:color="auto" w:fill="16CC7E"/>
          </w:tcPr>
          <w:p w14:paraId="550C1139" w14:textId="14DC1B90" w:rsidR="009814AF" w:rsidRPr="00610598" w:rsidRDefault="00A10AC0" w:rsidP="00FD4375">
            <w:pPr>
              <w:pStyle w:val="Heading2"/>
              <w:rPr>
                <w:rFonts w:ascii="Times New Roman" w:hAnsi="Times New Roman" w:cs="Times New Roman"/>
                <w:b/>
                <w:bCs/>
                <w:noProof/>
                <w:color w:val="FFFFFF" w:themeColor="background1"/>
                <w:sz w:val="24"/>
                <w:szCs w:val="24"/>
              </w:rPr>
            </w:pPr>
            <w:bookmarkStart w:id="370" w:name="_Toc121839266"/>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ADR-DSN.M.750</w:t>
            </w:r>
            <w:proofErr w:type="spellEnd"/>
            <w:r>
              <w:rPr>
                <w:rFonts w:ascii="Times New Roman" w:hAnsi="Times New Roman"/>
                <w:b/>
                <w:color w:val="FFFFFF" w:themeColor="background1"/>
                <w:sz w:val="24"/>
              </w:rPr>
              <w:t>. punktu “Perona apgaismošana ar starmešiem”</w:t>
            </w:r>
            <w:bookmarkEnd w:id="370"/>
          </w:p>
        </w:tc>
      </w:tr>
    </w:tbl>
    <w:p w14:paraId="3F013668" w14:textId="77777777" w:rsidR="00610598" w:rsidRPr="00610598" w:rsidRDefault="00610598" w:rsidP="00610598">
      <w:pPr>
        <w:jc w:val="both"/>
        <w:rPr>
          <w:rFonts w:ascii="Times New Roman" w:eastAsia="Calibri" w:hAnsi="Times New Roman" w:cs="Calibri"/>
          <w:noProof/>
          <w:sz w:val="24"/>
          <w:szCs w:val="5"/>
        </w:rPr>
      </w:pPr>
    </w:p>
    <w:p w14:paraId="2C90F934" w14:textId="09C91617" w:rsidR="00610598" w:rsidRPr="00610598" w:rsidRDefault="0060234A" w:rsidP="0065294E">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Ja atledošanas/</w:t>
      </w:r>
      <w:proofErr w:type="spellStart"/>
      <w:r>
        <w:rPr>
          <w:rFonts w:ascii="Times New Roman" w:hAnsi="Times New Roman"/>
          <w:sz w:val="24"/>
        </w:rPr>
        <w:t>pretapledošanas</w:t>
      </w:r>
      <w:proofErr w:type="spellEnd"/>
      <w:r>
        <w:rPr>
          <w:rFonts w:ascii="Times New Roman" w:hAnsi="Times New Roman"/>
          <w:sz w:val="24"/>
        </w:rPr>
        <w:t xml:space="preserve"> apstrādes zona atrodas tiešā skrejceļa tuvumā un pastāvīga tā apgaismošana ar starmešiem varētu maldināt pilotus, tad šādas zonas apgaismošanai var būt jāizmanto citi līdzekļi.</w:t>
      </w:r>
    </w:p>
    <w:p w14:paraId="50B511B6" w14:textId="4A099548" w:rsidR="00610598" w:rsidRDefault="0060234A" w:rsidP="0065294E">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4) Papildu norādījumi par perona apgaismošanu ar starmešiem ir sniegti </w:t>
      </w:r>
      <w:proofErr w:type="spellStart"/>
      <w:r>
        <w:rPr>
          <w:rFonts w:ascii="Times New Roman" w:hAnsi="Times New Roman"/>
          <w:i/>
          <w:iCs/>
          <w:sz w:val="24"/>
        </w:rPr>
        <w:t>ICAO</w:t>
      </w:r>
      <w:proofErr w:type="spellEnd"/>
      <w:r>
        <w:rPr>
          <w:rFonts w:ascii="Times New Roman" w:hAnsi="Times New Roman"/>
          <w:sz w:val="24"/>
        </w:rPr>
        <w:t xml:space="preserve"> dok. Nr. 9157 “Lidlauka projektēšanas rokasgrāmata” 4. daļā “Vizuālie līdzekļi”.</w:t>
      </w:r>
    </w:p>
    <w:p w14:paraId="4A6B0DFA" w14:textId="77777777" w:rsidR="0065294E" w:rsidRPr="00610598" w:rsidRDefault="0065294E" w:rsidP="0065294E">
      <w:pPr>
        <w:pStyle w:val="BodyText"/>
        <w:tabs>
          <w:tab w:val="left" w:pos="708"/>
        </w:tabs>
        <w:spacing w:before="0"/>
        <w:ind w:left="0" w:firstLine="0"/>
        <w:jc w:val="both"/>
        <w:rPr>
          <w:rFonts w:ascii="Times New Roman" w:hAnsi="Times New Roman"/>
          <w:noProof/>
          <w:sz w:val="24"/>
        </w:rPr>
      </w:pPr>
    </w:p>
    <w:p w14:paraId="4D755A71" w14:textId="77777777"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/4]</w:t>
      </w:r>
    </w:p>
    <w:p w14:paraId="438EE960" w14:textId="77777777" w:rsidR="002378E8" w:rsidRPr="00610598" w:rsidRDefault="002378E8" w:rsidP="00610598">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2378E8" w:rsidRPr="00610598" w14:paraId="70B158C1" w14:textId="77777777" w:rsidTr="00AC0E43">
        <w:trPr>
          <w:trHeight w:val="266"/>
        </w:trPr>
        <w:tc>
          <w:tcPr>
            <w:tcW w:w="9065" w:type="dxa"/>
            <w:shd w:val="clear" w:color="auto" w:fill="212E63"/>
          </w:tcPr>
          <w:p w14:paraId="0B3AFABA" w14:textId="1A24C6A0" w:rsidR="002378E8" w:rsidRPr="00610598" w:rsidRDefault="002378E8" w:rsidP="00AC0E43">
            <w:pPr>
              <w:pStyle w:val="Heading2"/>
              <w:rPr>
                <w:rFonts w:ascii="Times New Roman" w:hAnsi="Times New Roman" w:cs="Times New Roman"/>
                <w:b/>
                <w:noProof/>
                <w:color w:val="FFFFFF"/>
                <w:sz w:val="24"/>
                <w:szCs w:val="18"/>
              </w:rPr>
            </w:pPr>
            <w:bookmarkStart w:id="371" w:name="_Toc121839267"/>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ADR-DSN.M.755</w:t>
            </w:r>
            <w:proofErr w:type="spellEnd"/>
            <w:r>
              <w:rPr>
                <w:rFonts w:ascii="Times New Roman" w:hAnsi="Times New Roman"/>
                <w:b/>
                <w:color w:val="FFFFFF"/>
                <w:sz w:val="24"/>
              </w:rPr>
              <w:t>. punktu “Vizuālā savienošanas vadības sistēma”</w:t>
            </w:r>
            <w:bookmarkEnd w:id="371"/>
          </w:p>
        </w:tc>
      </w:tr>
    </w:tbl>
    <w:p w14:paraId="2A1B8D66" w14:textId="77777777" w:rsidR="00610598" w:rsidRDefault="00610598" w:rsidP="00610598">
      <w:pPr>
        <w:jc w:val="both"/>
        <w:rPr>
          <w:rFonts w:ascii="Times New Roman" w:eastAsia="Calibri" w:hAnsi="Times New Roman" w:cs="Calibri"/>
          <w:noProof/>
          <w:sz w:val="24"/>
          <w:szCs w:val="29"/>
        </w:rPr>
      </w:pPr>
    </w:p>
    <w:p w14:paraId="49462423" w14:textId="6CB0C6F1" w:rsidR="00610598" w:rsidRPr="00610598" w:rsidRDefault="0060234A" w:rsidP="0065294E">
      <w:pPr>
        <w:pStyle w:val="BodyText"/>
        <w:spacing w:before="0"/>
        <w:ind w:left="0" w:firstLine="0"/>
        <w:jc w:val="both"/>
        <w:rPr>
          <w:rFonts w:ascii="Times New Roman" w:hAnsi="Times New Roman"/>
          <w:noProof/>
          <w:sz w:val="24"/>
        </w:rPr>
      </w:pPr>
      <w:r>
        <w:rPr>
          <w:rFonts w:ascii="Times New Roman" w:hAnsi="Times New Roman"/>
          <w:sz w:val="24"/>
        </w:rPr>
        <w:t>a) Piemērojamība. Vizuālā savienošanas vadības sistēma ir jānodrošina, ja precīzas gaisa kuģa novietošanas stāvvietā indikācijai ir paredzēti vizuālie līdzekļi un nav iespējams izmantot citus alternatīvus līdzekļus, piemēram, signalizētājus.</w:t>
      </w:r>
    </w:p>
    <w:p w14:paraId="22E52AFC" w14:textId="377571DA" w:rsidR="00610598" w:rsidRDefault="0060234A" w:rsidP="0065294E">
      <w:pPr>
        <w:pStyle w:val="BodyText"/>
        <w:spacing w:before="0"/>
        <w:ind w:left="0" w:firstLine="0"/>
        <w:jc w:val="both"/>
        <w:rPr>
          <w:rFonts w:ascii="Times New Roman" w:hAnsi="Times New Roman"/>
          <w:noProof/>
          <w:sz w:val="24"/>
        </w:rPr>
      </w:pPr>
      <w:r>
        <w:rPr>
          <w:rFonts w:ascii="Times New Roman" w:hAnsi="Times New Roman"/>
          <w:sz w:val="24"/>
        </w:rPr>
        <w:t>b) Raksturojumi.</w:t>
      </w:r>
    </w:p>
    <w:p w14:paraId="4C6264A5" w14:textId="77777777" w:rsidR="0060234A" w:rsidRPr="00610598" w:rsidRDefault="0060234A" w:rsidP="0065294E">
      <w:pPr>
        <w:pStyle w:val="BodyText"/>
        <w:spacing w:before="0"/>
        <w:ind w:left="0" w:firstLine="0"/>
        <w:jc w:val="both"/>
        <w:rPr>
          <w:rFonts w:ascii="Times New Roman" w:hAnsi="Times New Roman"/>
          <w:noProof/>
          <w:sz w:val="24"/>
        </w:rPr>
      </w:pPr>
    </w:p>
    <w:p w14:paraId="4CAEB7F9" w14:textId="56F3714A" w:rsidR="00610598" w:rsidRPr="00610598" w:rsidRDefault="0060234A" w:rsidP="0060234A">
      <w:pPr>
        <w:pStyle w:val="BodyText"/>
        <w:spacing w:before="0"/>
        <w:ind w:left="284" w:firstLine="0"/>
        <w:jc w:val="both"/>
        <w:rPr>
          <w:rFonts w:ascii="Times New Roman" w:hAnsi="Times New Roman"/>
          <w:noProof/>
          <w:sz w:val="24"/>
        </w:rPr>
      </w:pPr>
      <w:r>
        <w:rPr>
          <w:rFonts w:ascii="Times New Roman" w:hAnsi="Times New Roman"/>
          <w:sz w:val="24"/>
        </w:rPr>
        <w:t>1) Sistēmai jāspēj nodrošināt gan azimutālo, gan apstāšanās vadību.</w:t>
      </w:r>
    </w:p>
    <w:p w14:paraId="65D4AEA9" w14:textId="4FBDABDC" w:rsidR="00610598" w:rsidRPr="00610598" w:rsidRDefault="0060234A" w:rsidP="0060234A">
      <w:pPr>
        <w:pStyle w:val="BodyText"/>
        <w:spacing w:before="0"/>
        <w:ind w:left="284" w:firstLine="0"/>
        <w:jc w:val="both"/>
        <w:rPr>
          <w:rFonts w:ascii="Times New Roman" w:hAnsi="Times New Roman"/>
          <w:noProof/>
          <w:sz w:val="24"/>
        </w:rPr>
      </w:pPr>
      <w:r>
        <w:rPr>
          <w:rFonts w:ascii="Times New Roman" w:hAnsi="Times New Roman"/>
          <w:sz w:val="24"/>
        </w:rPr>
        <w:t>2) Azimutālās vadības blokam un apstāšanās vietas indikatoram jābūt piemērotam izmantošanai visos laika, redzamības, fona apgaismojuma un seguma apstākļos, kuros sistēmu ir paredzēts izmantot dienā un naktī, taču tā nedrīkst apžilbināt pilotu.</w:t>
      </w:r>
    </w:p>
    <w:p w14:paraId="2B3D761E" w14:textId="5BAA0A9C" w:rsidR="00610598" w:rsidRDefault="0060234A" w:rsidP="0060234A">
      <w:pPr>
        <w:pStyle w:val="BodyText"/>
        <w:spacing w:before="0"/>
        <w:ind w:left="284" w:firstLine="0"/>
        <w:jc w:val="both"/>
        <w:rPr>
          <w:rFonts w:ascii="Times New Roman" w:hAnsi="Times New Roman"/>
          <w:noProof/>
          <w:sz w:val="24"/>
        </w:rPr>
      </w:pPr>
      <w:r>
        <w:rPr>
          <w:rFonts w:ascii="Times New Roman" w:hAnsi="Times New Roman"/>
          <w:sz w:val="24"/>
        </w:rPr>
        <w:t>3) Azimutālās vadības blokam un apstāšanās vietas indikatoram jābūt konstruētam tā, lai:</w:t>
      </w:r>
    </w:p>
    <w:p w14:paraId="2E3457A5" w14:textId="77777777" w:rsidR="0060234A" w:rsidRPr="00610598" w:rsidRDefault="0060234A" w:rsidP="0060234A">
      <w:pPr>
        <w:pStyle w:val="BodyText"/>
        <w:spacing w:before="0"/>
        <w:ind w:left="284" w:firstLine="0"/>
        <w:jc w:val="both"/>
        <w:rPr>
          <w:rFonts w:ascii="Times New Roman" w:hAnsi="Times New Roman"/>
          <w:noProof/>
          <w:sz w:val="24"/>
        </w:rPr>
      </w:pPr>
    </w:p>
    <w:p w14:paraId="6FE925E0" w14:textId="3076500D" w:rsidR="00610598" w:rsidRPr="00610598" w:rsidRDefault="0060234A" w:rsidP="0060234A">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 pilotam būtu pieejama skaidra indikācija par azimutālās vadības bloka, apstāšanās vietas indikatora vai to abu darbības traucējumiem, un</w:t>
      </w:r>
    </w:p>
    <w:p w14:paraId="5E5EFF6E" w14:textId="63A2A969" w:rsidR="00610598" w:rsidRDefault="0060234A" w:rsidP="0060234A">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ii) tos varētu izslēgt.</w:t>
      </w:r>
    </w:p>
    <w:p w14:paraId="30B94F71" w14:textId="77777777" w:rsidR="0060234A" w:rsidRPr="00610598" w:rsidRDefault="0060234A" w:rsidP="0060234A">
      <w:pPr>
        <w:pStyle w:val="BodyText"/>
        <w:tabs>
          <w:tab w:val="left" w:pos="1842"/>
        </w:tabs>
        <w:spacing w:before="0"/>
        <w:ind w:left="567" w:firstLine="0"/>
        <w:jc w:val="both"/>
        <w:rPr>
          <w:rFonts w:ascii="Times New Roman" w:hAnsi="Times New Roman"/>
          <w:noProof/>
          <w:sz w:val="24"/>
        </w:rPr>
      </w:pPr>
    </w:p>
    <w:p w14:paraId="7D79FEF1" w14:textId="1362F4EE" w:rsidR="00610598" w:rsidRPr="00610598" w:rsidRDefault="0060234A" w:rsidP="0060234A">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4) Sistēmas precizitātei jābūt adekvātai tam pasažieru tilta tipam un stacionārām gaisa kuģa apkalpošanas iekārtām, ar kurām to paredzēts lietot.</w:t>
      </w:r>
    </w:p>
    <w:p w14:paraId="4F57F03B" w14:textId="4707CBF8" w:rsidR="00610598" w:rsidRPr="0065294E" w:rsidRDefault="0060234A" w:rsidP="0060234A">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5) Sistēmai jābūt lietojamai attiecībā uz visiem gaisa kuģu tipiem, kuriem paredzēta gaisa kuģa stāvvieta, vēlams – bez selektīvas ekspluatācijas nepieciešamības.</w:t>
      </w:r>
    </w:p>
    <w:p w14:paraId="7BA7E551" w14:textId="4EEA40E4" w:rsidR="00610598" w:rsidRDefault="0060234A" w:rsidP="0060234A">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6) Ja selektīva ekspluatācija nepieciešama, lai sagatavotu sistēmu lietošanai attiecībā uz noteikta tipa gaisa kuģi, tad sistēmai jānodrošina gaisa kuģa tipa identifikācijas indikācija gaisa kuģa pilotam un sistēmas operatoram kā apliecinājums tam, ka sistēma ir iestatīta pareizi.</w:t>
      </w:r>
    </w:p>
    <w:p w14:paraId="2FF1BE91" w14:textId="77777777" w:rsidR="0060234A" w:rsidRPr="00610598" w:rsidRDefault="0060234A" w:rsidP="0060234A">
      <w:pPr>
        <w:pStyle w:val="BodyText"/>
        <w:tabs>
          <w:tab w:val="left" w:pos="1275"/>
        </w:tabs>
        <w:spacing w:before="0"/>
        <w:ind w:left="284" w:firstLine="0"/>
        <w:jc w:val="both"/>
        <w:rPr>
          <w:rFonts w:ascii="Times New Roman" w:hAnsi="Times New Roman"/>
          <w:noProof/>
          <w:sz w:val="24"/>
        </w:rPr>
      </w:pPr>
    </w:p>
    <w:p w14:paraId="7315451D" w14:textId="239E4B8C" w:rsidR="00610598" w:rsidRDefault="0060234A" w:rsidP="002F26B0">
      <w:pPr>
        <w:pStyle w:val="BodyText"/>
        <w:keepNext/>
        <w:keepLines/>
        <w:spacing w:before="0"/>
        <w:ind w:left="0" w:firstLine="0"/>
        <w:jc w:val="both"/>
        <w:rPr>
          <w:rFonts w:ascii="Times New Roman" w:hAnsi="Times New Roman"/>
          <w:noProof/>
          <w:sz w:val="24"/>
        </w:rPr>
      </w:pPr>
      <w:r>
        <w:rPr>
          <w:rFonts w:ascii="Times New Roman" w:hAnsi="Times New Roman"/>
          <w:sz w:val="24"/>
        </w:rPr>
        <w:lastRenderedPageBreak/>
        <w:t>c) Novietojums.</w:t>
      </w:r>
    </w:p>
    <w:p w14:paraId="4141BD5C" w14:textId="77777777" w:rsidR="0060234A" w:rsidRPr="00610598" w:rsidRDefault="0060234A" w:rsidP="002F26B0">
      <w:pPr>
        <w:pStyle w:val="BodyText"/>
        <w:keepNext/>
        <w:keepLines/>
        <w:spacing w:before="0"/>
        <w:ind w:left="0" w:firstLine="0"/>
        <w:jc w:val="both"/>
        <w:rPr>
          <w:rFonts w:ascii="Times New Roman" w:hAnsi="Times New Roman"/>
          <w:noProof/>
          <w:sz w:val="24"/>
        </w:rPr>
      </w:pPr>
    </w:p>
    <w:p w14:paraId="120970EF" w14:textId="5CC35B24" w:rsidR="00610598" w:rsidRPr="00610598" w:rsidRDefault="0060234A" w:rsidP="002F26B0">
      <w:pPr>
        <w:pStyle w:val="BodyText"/>
        <w:keepNext/>
        <w:keepLines/>
        <w:tabs>
          <w:tab w:val="left" w:pos="1275"/>
        </w:tabs>
        <w:spacing w:before="0"/>
        <w:ind w:left="284" w:firstLine="0"/>
        <w:jc w:val="both"/>
        <w:rPr>
          <w:rFonts w:ascii="Times New Roman" w:hAnsi="Times New Roman"/>
          <w:noProof/>
          <w:sz w:val="24"/>
        </w:rPr>
      </w:pPr>
      <w:r>
        <w:rPr>
          <w:rFonts w:ascii="Times New Roman" w:hAnsi="Times New Roman"/>
          <w:sz w:val="24"/>
        </w:rPr>
        <w:t>1) Azimutālās vadības blokam un apstāšanās vietas indikatoram jābūt novietotiem tā, lai būtu nodrošināta vadības nepārtrauktība starp gaisa kuģa stāvvietas marķējumiem, manevrēšanas vadības ugunīm gaisa kuģa stāvvietā, ja tādas ir, un vizuālās savienošanas vadības sistēmu.</w:t>
      </w:r>
    </w:p>
    <w:p w14:paraId="0F3E3CFF" w14:textId="7A2BA59D" w:rsidR="00610598" w:rsidRPr="00610598" w:rsidRDefault="0060234A" w:rsidP="0060234A">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2) Azimutālās vadības blokam jāatrodas gaisa kuģa priekšā uz stāvvietas ass līnijas turpinājuma vai tuvu tam tā, lai signāli būtu redzami no gaisa kuģa pilotu kabīnes visā savienošanas manevra laikā, un centrētam tā, lai to varētu izmantot vismaz kreisajā sēdeklī esošais pilots, lai gan ieteicams to centrēt tā, lai to varētu izmantot gan kreisajā, gan labajā sēdeklī esošie piloti.</w:t>
      </w:r>
    </w:p>
    <w:p w14:paraId="61B6B0A4" w14:textId="3370A5D8" w:rsidR="00610598" w:rsidRDefault="0060234A" w:rsidP="0060234A">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3) Azimutālās vadības blokam un apstāšanās vietas indikatoram jābūt novietotiem atbilstīgi tam, kā noteikts turpmāk.</w:t>
      </w:r>
    </w:p>
    <w:p w14:paraId="4EE8F78E" w14:textId="77777777" w:rsidR="0060234A" w:rsidRPr="00610598" w:rsidRDefault="0060234A" w:rsidP="0060234A">
      <w:pPr>
        <w:pStyle w:val="BodyText"/>
        <w:tabs>
          <w:tab w:val="left" w:pos="1275"/>
        </w:tabs>
        <w:spacing w:before="0"/>
        <w:ind w:left="284" w:firstLine="0"/>
        <w:jc w:val="both"/>
        <w:rPr>
          <w:rFonts w:ascii="Times New Roman" w:hAnsi="Times New Roman"/>
          <w:noProof/>
          <w:sz w:val="24"/>
        </w:rPr>
      </w:pPr>
    </w:p>
    <w:p w14:paraId="38A371A6" w14:textId="0300BB42" w:rsidR="00610598" w:rsidRPr="00610598" w:rsidRDefault="0060234A" w:rsidP="0060234A">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 Azimutālās vadības blokam jānodrošina nepārprotama vadība pa kreisi / pa labi, kas ļauj pilotam novietot un noturēt gaisa kuģi uz ievadīšanas līnijas bez liekas manevrēšanas.</w:t>
      </w:r>
    </w:p>
    <w:p w14:paraId="714BC09F" w14:textId="6E21445D" w:rsidR="00610598" w:rsidRPr="00610598" w:rsidRDefault="0060234A" w:rsidP="0060234A">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ii) Ja azimutālā vadība tiek nodrošināta, izmantojot krāsu maiņu, ar zaļo krāsu jānorāda ass līnija, bet ar sarkano – novirzes no ass līnijas.</w:t>
      </w:r>
    </w:p>
    <w:p w14:paraId="0229935E" w14:textId="32184FE2" w:rsidR="00610598" w:rsidRPr="00610598" w:rsidRDefault="0060234A" w:rsidP="0060234A">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iii) Apstāšanās vietas indikatoram jābūt novietotam kopā ar azimutālās vadības bloku vai pietiekami tuvu tam, lai pilots spētu vienlaikus redzēt azimuta un apstāšanās signālus, negrozot galvu.</w:t>
      </w:r>
    </w:p>
    <w:p w14:paraId="10073D84" w14:textId="1F4CD8CC" w:rsidR="00610598" w:rsidRPr="00610598" w:rsidRDefault="0060234A" w:rsidP="0060234A">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iv) Apstāšanās vietas indikatoru jāspēj izmantot vismaz tam pilotam, kurš atrodas kreisajā sēdeklī, bet vēlams nodrošināt, ka to var izmantot gan kreisajā, gan labajā sēdeklī esošie piloti.</w:t>
      </w:r>
    </w:p>
    <w:p w14:paraId="00CFA58F" w14:textId="2C5E258A" w:rsidR="00610598" w:rsidRPr="00610598" w:rsidRDefault="0060234A" w:rsidP="0060234A">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v) Apstāšanās vietas informācijā, ko indikators sniedz noteikta tipa gaisa kuģim, jāņem vērā paredzamās pilotu acu līmeņa augstuma un/vai redzes leņķa variācijas.</w:t>
      </w:r>
    </w:p>
    <w:p w14:paraId="390F16B2" w14:textId="629D9A84" w:rsidR="00610598" w:rsidRPr="00610598" w:rsidRDefault="0060234A" w:rsidP="0060234A">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vi) Apstāšanās vietas indikatoram jānorāda apstāšanās vieta gaisa kuģim, kuram tiek sniegta vadības informācija, un jānodrošina informācija par beigu ātrumu, lai ļautu pilotam pakāpeniski samazināt gaisa kuģa ātrumu līdz pilnīgai gaisa kuģa apstādināšanai paredzētajā apstāšanās vietā.</w:t>
      </w:r>
    </w:p>
    <w:p w14:paraId="12E689E7" w14:textId="607B3AE0" w:rsidR="00610598" w:rsidRPr="00610598" w:rsidRDefault="0060234A" w:rsidP="0060234A">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vii) Apstāšanās vietas indikatoram jāsniedz informācija par beigu ātrumu no vismaz 10 m attāluma.</w:t>
      </w:r>
    </w:p>
    <w:p w14:paraId="436A6780" w14:textId="534B7F5E" w:rsidR="00610598" w:rsidRDefault="0060234A" w:rsidP="0060234A">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viii) Ja apstāšanās vadības informācija tiek sniegta, izmantojot krāsu maiņu, zaļā krāsa jāizmanto tam, lai norādītu, ka gaisa kuģis drīkst turpināt kustību, bet ar sarkanu krāsu jānorāda, ka ir sasniegta apstāšanās vieta, izņemot to, ka īsi pirms apstāšanās vietas var izmantot trešo krāsu, ar kuru brīdina, ka apstāšanās vieta ir tuvu.</w:t>
      </w:r>
    </w:p>
    <w:p w14:paraId="6EE7A97E" w14:textId="77777777" w:rsidR="002378E8" w:rsidRPr="00610598" w:rsidRDefault="002378E8" w:rsidP="0065294E">
      <w:pPr>
        <w:pStyle w:val="BodyText"/>
        <w:tabs>
          <w:tab w:val="left" w:pos="1842"/>
        </w:tabs>
        <w:spacing w:before="0"/>
        <w:ind w:left="0" w:firstLine="0"/>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9814AF" w:rsidRPr="00610598" w14:paraId="56618F34" w14:textId="77777777" w:rsidTr="00FD4375">
        <w:trPr>
          <w:trHeight w:val="266"/>
        </w:trPr>
        <w:tc>
          <w:tcPr>
            <w:tcW w:w="9065" w:type="dxa"/>
            <w:shd w:val="clear" w:color="auto" w:fill="16CC7E"/>
          </w:tcPr>
          <w:p w14:paraId="7D3E3419" w14:textId="1BBEB4F1" w:rsidR="009814AF" w:rsidRPr="00610598" w:rsidRDefault="002378E8" w:rsidP="00FD4375">
            <w:pPr>
              <w:pStyle w:val="Heading2"/>
              <w:rPr>
                <w:rFonts w:ascii="Times New Roman" w:hAnsi="Times New Roman" w:cs="Times New Roman"/>
                <w:b/>
                <w:bCs/>
                <w:noProof/>
                <w:color w:val="FFFFFF" w:themeColor="background1"/>
                <w:sz w:val="24"/>
                <w:szCs w:val="24"/>
              </w:rPr>
            </w:pPr>
            <w:bookmarkStart w:id="372" w:name="_Toc121839268"/>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ADR-DSN.M.755</w:t>
            </w:r>
            <w:proofErr w:type="spellEnd"/>
            <w:r>
              <w:rPr>
                <w:rFonts w:ascii="Times New Roman" w:hAnsi="Times New Roman"/>
                <w:b/>
                <w:color w:val="FFFFFF" w:themeColor="background1"/>
                <w:sz w:val="24"/>
              </w:rPr>
              <w:t>. punktu “Vizuālā savienošanas vadības sistēma”</w:t>
            </w:r>
            <w:bookmarkEnd w:id="372"/>
          </w:p>
        </w:tc>
      </w:tr>
    </w:tbl>
    <w:p w14:paraId="49A4E526" w14:textId="77777777" w:rsidR="00610598" w:rsidRPr="00610598" w:rsidRDefault="00610598" w:rsidP="00610598">
      <w:pPr>
        <w:jc w:val="both"/>
        <w:rPr>
          <w:rFonts w:ascii="Times New Roman" w:eastAsia="Calibri" w:hAnsi="Times New Roman" w:cs="Calibri"/>
          <w:noProof/>
          <w:sz w:val="24"/>
          <w:szCs w:val="5"/>
        </w:rPr>
      </w:pPr>
    </w:p>
    <w:p w14:paraId="55F7D0A6" w14:textId="3B6767E3" w:rsidR="00610598" w:rsidRPr="00610598" w:rsidRDefault="0060234A" w:rsidP="0065294E">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Vizuālās savienošanas vadības sistēmas nepieciešamības novērtējumā jāapsver šādi faktori: gaisa kuģa stāvvietu izmantojošo gaisa kuģu skaits un tips(-i), laikapstākļi, uz perona pieejamā vieta un precizitāte, kāda nepieciešama manevrēšanai uz stāvēšanas vietu gaisa kuģu tehniskās apkopes iekārtu, pasažieru iekāpšanas trapu un citu šķēršļu dēļ.</w:t>
      </w:r>
    </w:p>
    <w:p w14:paraId="1F0C5516" w14:textId="45ACB73B" w:rsidR="00610598" w:rsidRPr="00610598" w:rsidRDefault="0060234A" w:rsidP="0065294E">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Gan projektējot, gan uzstādot sistēmu, jārūpējas par to, lai saules gaisma vai jebkāda cita tuvumā esoša gaisma nemazinātu sistēmas sniegto vizuālo norāžu skaidrību un </w:t>
      </w:r>
      <w:proofErr w:type="spellStart"/>
      <w:r>
        <w:rPr>
          <w:rFonts w:ascii="Times New Roman" w:hAnsi="Times New Roman"/>
          <w:sz w:val="24"/>
        </w:rPr>
        <w:t>saskatāmību</w:t>
      </w:r>
      <w:proofErr w:type="spellEnd"/>
      <w:r>
        <w:rPr>
          <w:rFonts w:ascii="Times New Roman" w:hAnsi="Times New Roman"/>
          <w:sz w:val="24"/>
        </w:rPr>
        <w:t>.</w:t>
      </w:r>
    </w:p>
    <w:p w14:paraId="3728EC3C" w14:textId="77777777" w:rsidR="00610598" w:rsidRDefault="00610598" w:rsidP="00610598">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65294E" w:rsidRPr="00610598" w14:paraId="216D92C2" w14:textId="77777777" w:rsidTr="00FD4375">
        <w:trPr>
          <w:trHeight w:val="266"/>
        </w:trPr>
        <w:tc>
          <w:tcPr>
            <w:tcW w:w="9065" w:type="dxa"/>
            <w:shd w:val="clear" w:color="auto" w:fill="212E63"/>
          </w:tcPr>
          <w:p w14:paraId="2A55320B" w14:textId="17F70091" w:rsidR="0065294E" w:rsidRPr="00610598" w:rsidRDefault="002378E8" w:rsidP="00FD4375">
            <w:pPr>
              <w:pStyle w:val="Heading2"/>
              <w:rPr>
                <w:rFonts w:ascii="Times New Roman" w:hAnsi="Times New Roman" w:cs="Times New Roman"/>
                <w:b/>
                <w:noProof/>
                <w:color w:val="FFFFFF"/>
                <w:sz w:val="24"/>
                <w:szCs w:val="18"/>
              </w:rPr>
            </w:pPr>
            <w:bookmarkStart w:id="373" w:name="_Toc121839269"/>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ADR-DSN.M.760</w:t>
            </w:r>
            <w:proofErr w:type="spellEnd"/>
            <w:r>
              <w:rPr>
                <w:rFonts w:ascii="Times New Roman" w:hAnsi="Times New Roman"/>
                <w:b/>
                <w:color w:val="FFFFFF"/>
                <w:sz w:val="24"/>
              </w:rPr>
              <w:t>. punktu “Uzlabotā vizuālā savienošanas vadības sistēma”</w:t>
            </w:r>
            <w:bookmarkEnd w:id="373"/>
          </w:p>
        </w:tc>
      </w:tr>
    </w:tbl>
    <w:p w14:paraId="455C53ED" w14:textId="77777777" w:rsidR="00610598" w:rsidRPr="00610598" w:rsidRDefault="00610598" w:rsidP="00610598">
      <w:pPr>
        <w:jc w:val="both"/>
        <w:rPr>
          <w:rFonts w:ascii="Times New Roman" w:eastAsia="Calibri" w:hAnsi="Times New Roman" w:cs="Calibri"/>
          <w:noProof/>
          <w:sz w:val="24"/>
          <w:szCs w:val="5"/>
        </w:rPr>
      </w:pPr>
    </w:p>
    <w:p w14:paraId="020C8DC8" w14:textId="06CE2C66" w:rsidR="00610598" w:rsidRDefault="0060234A" w:rsidP="0065294E">
      <w:pPr>
        <w:pStyle w:val="BodyText"/>
        <w:spacing w:before="0"/>
        <w:ind w:left="0" w:firstLine="0"/>
        <w:jc w:val="both"/>
        <w:rPr>
          <w:rFonts w:ascii="Times New Roman" w:hAnsi="Times New Roman"/>
          <w:noProof/>
          <w:sz w:val="24"/>
        </w:rPr>
      </w:pPr>
      <w:r>
        <w:rPr>
          <w:rFonts w:ascii="Times New Roman" w:hAnsi="Times New Roman"/>
          <w:sz w:val="24"/>
        </w:rPr>
        <w:t>a) Piemērojamība.</w:t>
      </w:r>
    </w:p>
    <w:p w14:paraId="30CCA181" w14:textId="77777777" w:rsidR="0060234A" w:rsidRPr="00610598" w:rsidRDefault="0060234A" w:rsidP="0065294E">
      <w:pPr>
        <w:pStyle w:val="BodyText"/>
        <w:spacing w:before="0"/>
        <w:ind w:left="0" w:firstLine="0"/>
        <w:jc w:val="both"/>
        <w:rPr>
          <w:rFonts w:ascii="Times New Roman" w:hAnsi="Times New Roman"/>
          <w:noProof/>
          <w:sz w:val="24"/>
        </w:rPr>
      </w:pPr>
    </w:p>
    <w:p w14:paraId="36A7ED9A" w14:textId="5FCAAB6C" w:rsidR="00610598" w:rsidRPr="00610598" w:rsidRDefault="0060234A" w:rsidP="00A51E5D">
      <w:pPr>
        <w:pStyle w:val="BodyText"/>
        <w:spacing w:before="0"/>
        <w:ind w:left="284" w:firstLine="0"/>
        <w:jc w:val="both"/>
        <w:rPr>
          <w:rFonts w:ascii="Times New Roman" w:hAnsi="Times New Roman"/>
          <w:noProof/>
          <w:sz w:val="24"/>
        </w:rPr>
      </w:pPr>
      <w:r>
        <w:rPr>
          <w:rFonts w:ascii="Times New Roman" w:hAnsi="Times New Roman"/>
          <w:sz w:val="24"/>
        </w:rPr>
        <w:t>1) Uzlabotā vizuālā savienošanas vadības sistēma (</w:t>
      </w:r>
      <w:r>
        <w:rPr>
          <w:rFonts w:ascii="Times New Roman" w:hAnsi="Times New Roman"/>
          <w:i/>
          <w:iCs/>
          <w:sz w:val="24"/>
        </w:rPr>
        <w:t>A-</w:t>
      </w:r>
      <w:proofErr w:type="spellStart"/>
      <w:r>
        <w:rPr>
          <w:rFonts w:ascii="Times New Roman" w:hAnsi="Times New Roman"/>
          <w:i/>
          <w:iCs/>
          <w:sz w:val="24"/>
        </w:rPr>
        <w:t>VDGS</w:t>
      </w:r>
      <w:proofErr w:type="spellEnd"/>
      <w:r>
        <w:rPr>
          <w:rFonts w:ascii="Times New Roman" w:hAnsi="Times New Roman"/>
          <w:sz w:val="24"/>
        </w:rPr>
        <w:t xml:space="preserve">) ir jānodrošina tajos gadījumos, </w:t>
      </w:r>
      <w:r>
        <w:rPr>
          <w:rFonts w:ascii="Times New Roman" w:hAnsi="Times New Roman"/>
          <w:sz w:val="24"/>
        </w:rPr>
        <w:lastRenderedPageBreak/>
        <w:t>kad ekspluatācijas nolūkos ir vēlams apstiprināt pareizo vadāmā gaisa kuģa tipu un/vai norādīt izmantojamo stāvvietas ass līniju gadījumā, kad to ir vairāk nekā viena.</w:t>
      </w:r>
    </w:p>
    <w:p w14:paraId="6352EC69" w14:textId="6F0B6871" w:rsidR="00610598" w:rsidRPr="00610598" w:rsidRDefault="00A51E5D" w:rsidP="00A51E5D">
      <w:pPr>
        <w:pStyle w:val="BodyText"/>
        <w:spacing w:before="0"/>
        <w:ind w:left="284" w:firstLine="0"/>
        <w:jc w:val="both"/>
        <w:rPr>
          <w:rFonts w:ascii="Times New Roman" w:hAnsi="Times New Roman"/>
          <w:noProof/>
          <w:sz w:val="24"/>
        </w:rPr>
      </w:pPr>
      <w:r>
        <w:rPr>
          <w:rFonts w:ascii="Times New Roman" w:hAnsi="Times New Roman"/>
          <w:sz w:val="24"/>
        </w:rPr>
        <w:t>2) Uzlabotajai vizuālajai savienošanas vadības sistēmai jābūt piemērotai visiem gaisa kuģu tipiem, kam ir paredzēta gaisa kuģa stāvvieta.</w:t>
      </w:r>
    </w:p>
    <w:p w14:paraId="7F446337" w14:textId="1AC84361" w:rsidR="00610598" w:rsidRPr="00610598" w:rsidRDefault="00A51E5D" w:rsidP="00A51E5D">
      <w:pPr>
        <w:pStyle w:val="BodyText"/>
        <w:spacing w:before="0"/>
        <w:ind w:left="284" w:firstLine="0"/>
        <w:jc w:val="both"/>
        <w:rPr>
          <w:rFonts w:ascii="Times New Roman" w:hAnsi="Times New Roman"/>
          <w:noProof/>
          <w:sz w:val="24"/>
        </w:rPr>
      </w:pPr>
      <w:r>
        <w:rPr>
          <w:rFonts w:ascii="Times New Roman" w:hAnsi="Times New Roman"/>
          <w:sz w:val="24"/>
        </w:rPr>
        <w:t>3) Uzlabotā vizuālā savienošanas vadības sistēma jāizmanto tikai tādos apstākļos, kādos ir noteikta tās ekspluatācijas veiktspēja.</w:t>
      </w:r>
    </w:p>
    <w:p w14:paraId="7D9F2478" w14:textId="5EC7ECB5" w:rsidR="00610598" w:rsidRPr="00610598" w:rsidRDefault="00A51E5D" w:rsidP="00A51E5D">
      <w:pPr>
        <w:pStyle w:val="BodyText"/>
        <w:spacing w:before="0"/>
        <w:ind w:left="284" w:firstLine="0"/>
        <w:jc w:val="both"/>
        <w:rPr>
          <w:rFonts w:ascii="Times New Roman" w:hAnsi="Times New Roman"/>
          <w:noProof/>
          <w:sz w:val="24"/>
        </w:rPr>
      </w:pPr>
      <w:r>
        <w:rPr>
          <w:rFonts w:ascii="Times New Roman" w:hAnsi="Times New Roman"/>
          <w:sz w:val="24"/>
        </w:rPr>
        <w:t>4) Ar uzlaboto vizuālo savienošanas vadības sistēmu sniegtā vadības informācija nedrīkst būt pretrunā informācijai, kas ir sniegta ar parasto vizuālās savienošanas vadības sistēmu gaisa kuģa stāvvietā, ja ir nodrošinātas un tiek ekspluatētas abu veidu sistēmas. Jānodrošina indikācijas metode informēšanai par to, ka sistēma netiek ekspluatēta vai nav darba kārtībā.</w:t>
      </w:r>
    </w:p>
    <w:p w14:paraId="5D471A96" w14:textId="03C44C80" w:rsidR="00610598" w:rsidRPr="00610598" w:rsidRDefault="00A51E5D" w:rsidP="00A51E5D">
      <w:pPr>
        <w:pStyle w:val="BodyText"/>
        <w:spacing w:before="0"/>
        <w:ind w:left="284" w:firstLine="0"/>
        <w:jc w:val="both"/>
        <w:rPr>
          <w:rFonts w:ascii="Times New Roman" w:hAnsi="Times New Roman"/>
          <w:noProof/>
          <w:sz w:val="24"/>
        </w:rPr>
      </w:pPr>
      <w:r>
        <w:rPr>
          <w:rFonts w:ascii="Times New Roman" w:hAnsi="Times New Roman"/>
          <w:sz w:val="24"/>
        </w:rPr>
        <w:t>5) Novietojums. Uzlabotā vizuālā savienošanas sistēma jāizvieto tā, lai visa savienošanas manevra laikā nodrošinātu netraucētu un nepārprotamu vadības informāciju par gaisa kuģa novietošanu atbildīgai personai un tai asistējošām personām.</w:t>
      </w:r>
    </w:p>
    <w:p w14:paraId="173ED681" w14:textId="77777777" w:rsidR="00A51E5D" w:rsidRDefault="00A51E5D" w:rsidP="0065294E">
      <w:pPr>
        <w:pStyle w:val="BodyText"/>
        <w:spacing w:before="0"/>
        <w:ind w:left="0" w:firstLine="0"/>
        <w:jc w:val="both"/>
        <w:rPr>
          <w:rFonts w:ascii="Times New Roman" w:hAnsi="Times New Roman"/>
          <w:noProof/>
          <w:sz w:val="24"/>
        </w:rPr>
      </w:pPr>
    </w:p>
    <w:p w14:paraId="0BD3C43D" w14:textId="57C0FB01" w:rsidR="00610598" w:rsidRDefault="00A51E5D" w:rsidP="0065294E">
      <w:pPr>
        <w:pStyle w:val="BodyText"/>
        <w:spacing w:before="0"/>
        <w:ind w:left="0" w:firstLine="0"/>
        <w:jc w:val="both"/>
        <w:rPr>
          <w:rFonts w:ascii="Times New Roman" w:hAnsi="Times New Roman"/>
          <w:noProof/>
          <w:sz w:val="24"/>
        </w:rPr>
      </w:pPr>
      <w:r>
        <w:rPr>
          <w:rFonts w:ascii="Times New Roman" w:hAnsi="Times New Roman"/>
          <w:sz w:val="24"/>
        </w:rPr>
        <w:t>b) Raksturojumi.</w:t>
      </w:r>
    </w:p>
    <w:p w14:paraId="027C25BD" w14:textId="77777777" w:rsidR="00A51E5D" w:rsidRPr="00610598" w:rsidRDefault="00A51E5D" w:rsidP="0065294E">
      <w:pPr>
        <w:pStyle w:val="BodyText"/>
        <w:spacing w:before="0"/>
        <w:ind w:left="0" w:firstLine="0"/>
        <w:jc w:val="both"/>
        <w:rPr>
          <w:rFonts w:ascii="Times New Roman" w:hAnsi="Times New Roman"/>
          <w:noProof/>
          <w:sz w:val="24"/>
        </w:rPr>
      </w:pPr>
    </w:p>
    <w:p w14:paraId="561C002C" w14:textId="71A43CE4" w:rsidR="00610598" w:rsidRDefault="008E1E5E" w:rsidP="008E1E5E">
      <w:pPr>
        <w:pStyle w:val="BodyText"/>
        <w:spacing w:before="0"/>
        <w:ind w:left="284" w:firstLine="0"/>
        <w:jc w:val="both"/>
        <w:rPr>
          <w:rFonts w:ascii="Times New Roman" w:hAnsi="Times New Roman"/>
          <w:noProof/>
          <w:sz w:val="24"/>
        </w:rPr>
      </w:pPr>
      <w:r>
        <w:rPr>
          <w:rFonts w:ascii="Times New Roman" w:hAnsi="Times New Roman"/>
          <w:sz w:val="24"/>
        </w:rPr>
        <w:t>1) Uzlabotajai vizuālajai savienošanas vadības sistēmai jānodrošina vismaz šāda vadības informācija attiecīgajā savienošanas manevra posmā:</w:t>
      </w:r>
    </w:p>
    <w:p w14:paraId="1B8CBF42" w14:textId="77777777" w:rsidR="008E1E5E" w:rsidRPr="00610598" w:rsidRDefault="008E1E5E" w:rsidP="008E1E5E">
      <w:pPr>
        <w:pStyle w:val="BodyText"/>
        <w:spacing w:before="0"/>
        <w:ind w:left="284" w:firstLine="0"/>
        <w:jc w:val="both"/>
        <w:rPr>
          <w:rFonts w:ascii="Times New Roman" w:hAnsi="Times New Roman"/>
          <w:noProof/>
          <w:sz w:val="24"/>
        </w:rPr>
      </w:pPr>
    </w:p>
    <w:p w14:paraId="0B3F71AD" w14:textId="01921907" w:rsidR="00610598" w:rsidRPr="00610598" w:rsidRDefault="008E1E5E" w:rsidP="001E4F54">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 avārijas apstāšanās indikācija;</w:t>
      </w:r>
    </w:p>
    <w:p w14:paraId="1BF8BD96" w14:textId="381E9958" w:rsidR="00610598" w:rsidRPr="00610598" w:rsidRDefault="008E1E5E" w:rsidP="001E4F54">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ii) gaisa kuģa tips un modelis, kuram vadības informācija paredzēta;</w:t>
      </w:r>
    </w:p>
    <w:p w14:paraId="308DDEC3" w14:textId="7F55ED7E" w:rsidR="00610598" w:rsidRPr="00610598" w:rsidRDefault="008E1E5E" w:rsidP="001E4F54">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iii) gaisa kuģa sānu novirzes attiecībā pret stāvvietas ass līniju indikācija;</w:t>
      </w:r>
    </w:p>
    <w:p w14:paraId="4DA7AC51" w14:textId="6C4FD527" w:rsidR="00610598" w:rsidRPr="00610598" w:rsidRDefault="008E1E5E" w:rsidP="001E4F54">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iv) virziens azimuta korekcijai, kas nepieciešama novirzes no stāvvietas ass līnijas koriģēšanai;</w:t>
      </w:r>
    </w:p>
    <w:p w14:paraId="348A7239" w14:textId="0FF1B44E" w:rsidR="00610598" w:rsidRPr="00610598" w:rsidRDefault="008E1E5E" w:rsidP="001E4F54">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v) attāluma līdz apstāšanās vietai indikācija;</w:t>
      </w:r>
    </w:p>
    <w:p w14:paraId="3E4CC388" w14:textId="5663F137" w:rsidR="00610598" w:rsidRPr="00610598" w:rsidRDefault="008E1E5E" w:rsidP="001E4F54">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vi) indikācija par to, ka gaisa kuģis ir sasniedzis pareizo apstāšanās vietu, un</w:t>
      </w:r>
    </w:p>
    <w:p w14:paraId="779C9686" w14:textId="282FDF31" w:rsidR="00610598" w:rsidRDefault="008E1E5E" w:rsidP="001E4F54">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vii) brīdinājuma indikācija, ja gaisa kuģis pārbrauc pāri noteiktajai apstāšanās vietai.</w:t>
      </w:r>
    </w:p>
    <w:p w14:paraId="00A86FF8" w14:textId="77777777" w:rsidR="001E4F54" w:rsidRPr="0065294E" w:rsidRDefault="001E4F54" w:rsidP="0065294E">
      <w:pPr>
        <w:pStyle w:val="BodyText"/>
        <w:tabs>
          <w:tab w:val="left" w:pos="1842"/>
        </w:tabs>
        <w:spacing w:before="0"/>
        <w:ind w:left="0" w:firstLine="0"/>
        <w:jc w:val="both"/>
        <w:rPr>
          <w:rFonts w:ascii="Times New Roman" w:hAnsi="Times New Roman"/>
          <w:noProof/>
          <w:sz w:val="24"/>
        </w:rPr>
      </w:pPr>
    </w:p>
    <w:p w14:paraId="4D4797D4" w14:textId="09BDD4C4" w:rsidR="00610598" w:rsidRPr="00610598" w:rsidRDefault="005E54F2" w:rsidP="005E54F2">
      <w:pPr>
        <w:pStyle w:val="BodyText"/>
        <w:spacing w:before="0"/>
        <w:ind w:left="284" w:firstLine="0"/>
        <w:jc w:val="both"/>
        <w:rPr>
          <w:rFonts w:ascii="Times New Roman" w:hAnsi="Times New Roman"/>
          <w:noProof/>
          <w:sz w:val="24"/>
        </w:rPr>
      </w:pPr>
      <w:r>
        <w:rPr>
          <w:rFonts w:ascii="Times New Roman" w:hAnsi="Times New Roman"/>
          <w:sz w:val="24"/>
        </w:rPr>
        <w:t>2) Uzlabotajai vizuālajai savienošanas vadības sistēmai jāspēj sniegt savienošanas vadības informāciju pie jebkura gaisa kuģa ātruma savienošanas manevra laikā.</w:t>
      </w:r>
    </w:p>
    <w:p w14:paraId="4E987150" w14:textId="4FFFF21C" w:rsidR="00610598" w:rsidRPr="00610598" w:rsidRDefault="005E54F2" w:rsidP="005E54F2">
      <w:pPr>
        <w:pStyle w:val="BodyText"/>
        <w:spacing w:before="0"/>
        <w:ind w:left="284" w:firstLine="0"/>
        <w:jc w:val="both"/>
        <w:rPr>
          <w:rFonts w:ascii="Times New Roman" w:hAnsi="Times New Roman"/>
          <w:noProof/>
          <w:sz w:val="24"/>
        </w:rPr>
      </w:pPr>
      <w:r>
        <w:rPr>
          <w:rFonts w:ascii="Times New Roman" w:hAnsi="Times New Roman"/>
          <w:sz w:val="24"/>
        </w:rPr>
        <w:t>3) Laiks no gaisa kuģa sāniskās novirzes noteikšanas brīža līdz šīs informācijas indikācijas brīdim nedrīkst būt tik ilgs, ka gaisa kuģis normālos ekspluatācijas apstākļos novirzās no stāvvietas ass līnijas vairāk par 1 m.</w:t>
      </w:r>
    </w:p>
    <w:p w14:paraId="493FE6F9" w14:textId="205D0250" w:rsidR="00610598" w:rsidRDefault="005E54F2" w:rsidP="005E54F2">
      <w:pPr>
        <w:pStyle w:val="BodyText"/>
        <w:spacing w:before="0"/>
        <w:ind w:left="284" w:firstLine="0"/>
        <w:jc w:val="both"/>
        <w:rPr>
          <w:rFonts w:ascii="Times New Roman" w:hAnsi="Times New Roman"/>
          <w:noProof/>
          <w:sz w:val="24"/>
        </w:rPr>
      </w:pPr>
      <w:r>
        <w:rPr>
          <w:rFonts w:ascii="Times New Roman" w:hAnsi="Times New Roman"/>
          <w:sz w:val="24"/>
        </w:rPr>
        <w:t>4) Informācija par gaisa kuģa novirzi no stāvvietas ass līnijas un par attālumu līdz apstāšanās vietai, ja tāda tiek sniegta, jānodrošina ar M-4. tabulā norādīto precizitāti. Vadības informācijas sniegšanai izmantotajiem apzīmējumiem un grafikiem jāattēlo sniegtā informācija intuitīvi uztveramā veidā.</w:t>
      </w:r>
    </w:p>
    <w:p w14:paraId="43C4D05F" w14:textId="77777777" w:rsidR="005E54F2" w:rsidRPr="00610598" w:rsidRDefault="005E54F2" w:rsidP="005E54F2">
      <w:pPr>
        <w:pStyle w:val="BodyText"/>
        <w:spacing w:before="0"/>
        <w:ind w:left="284" w:firstLine="0"/>
        <w:jc w:val="both"/>
        <w:rPr>
          <w:rFonts w:ascii="Times New Roman" w:hAnsi="Times New Roman"/>
          <w:noProof/>
          <w:sz w:val="24"/>
        </w:rPr>
      </w:pPr>
    </w:p>
    <w:p w14:paraId="338CC14A" w14:textId="2392F783" w:rsidR="00610598" w:rsidRPr="00610598" w:rsidRDefault="005E54F2" w:rsidP="005E54F2">
      <w:pPr>
        <w:pStyle w:val="BodyText"/>
        <w:spacing w:before="0"/>
        <w:ind w:left="567" w:firstLine="0"/>
        <w:jc w:val="both"/>
        <w:rPr>
          <w:rFonts w:ascii="Times New Roman" w:hAnsi="Times New Roman"/>
          <w:noProof/>
          <w:sz w:val="24"/>
        </w:rPr>
      </w:pPr>
      <w:r>
        <w:rPr>
          <w:rFonts w:ascii="Times New Roman" w:hAnsi="Times New Roman"/>
          <w:sz w:val="24"/>
        </w:rPr>
        <w:t>i) Informācija par gaisa kuģa sānisko novirzi no stāvvietas ass līnijas jāsniedz vismaz 25 m pirms apstāšanās vietas.</w:t>
      </w:r>
    </w:p>
    <w:p w14:paraId="39DFFDC3" w14:textId="7AF744AA" w:rsidR="00610598" w:rsidRPr="00610598" w:rsidRDefault="005E54F2" w:rsidP="005E54F2">
      <w:pPr>
        <w:pStyle w:val="BodyText"/>
        <w:spacing w:before="0"/>
        <w:ind w:left="567" w:firstLine="0"/>
        <w:jc w:val="both"/>
        <w:rPr>
          <w:rFonts w:ascii="Times New Roman" w:hAnsi="Times New Roman"/>
          <w:noProof/>
          <w:sz w:val="24"/>
        </w:rPr>
      </w:pPr>
      <w:r>
        <w:rPr>
          <w:rFonts w:ascii="Times New Roman" w:hAnsi="Times New Roman"/>
          <w:sz w:val="24"/>
        </w:rPr>
        <w:t>ii) Atlikušā attāluma un beigu ātruma nepārtraukta indikācija ir jānodrošina vismaz 15 m pirms apstāšanās vietas.</w:t>
      </w:r>
    </w:p>
    <w:p w14:paraId="6116FF6C" w14:textId="1FA1FEDA" w:rsidR="00610598" w:rsidRPr="00610598" w:rsidRDefault="005E54F2" w:rsidP="005E54F2">
      <w:pPr>
        <w:pStyle w:val="BodyText"/>
        <w:spacing w:before="0"/>
        <w:ind w:left="567" w:firstLine="0"/>
        <w:jc w:val="both"/>
        <w:rPr>
          <w:rFonts w:ascii="Times New Roman" w:hAnsi="Times New Roman"/>
          <w:noProof/>
          <w:sz w:val="24"/>
        </w:rPr>
      </w:pPr>
      <w:r>
        <w:rPr>
          <w:rFonts w:ascii="Times New Roman" w:hAnsi="Times New Roman"/>
          <w:sz w:val="24"/>
        </w:rPr>
        <w:t>iii) Ja informācija par atlikušo attālumu tiek norādīta ar cipariem, tā jāsniedz veselos metros, bet vismaz 3 m pirms apstāšanās vietas tā jāsniedz metros un metra desmitdaļās.</w:t>
      </w:r>
    </w:p>
    <w:p w14:paraId="4A51CD6B" w14:textId="2B3FFEA3" w:rsidR="00610598" w:rsidRPr="00610598" w:rsidRDefault="005E54F2" w:rsidP="005E54F2">
      <w:pPr>
        <w:pStyle w:val="BodyText"/>
        <w:spacing w:before="0"/>
        <w:ind w:left="567" w:firstLine="0"/>
        <w:jc w:val="both"/>
        <w:rPr>
          <w:rFonts w:ascii="Times New Roman" w:hAnsi="Times New Roman"/>
          <w:noProof/>
          <w:sz w:val="24"/>
        </w:rPr>
      </w:pPr>
      <w:r>
        <w:rPr>
          <w:rFonts w:ascii="Times New Roman" w:hAnsi="Times New Roman"/>
          <w:sz w:val="24"/>
        </w:rPr>
        <w:t>iv) Visā savienošanas manevra laikā uzlabotajā vizuālajā savienošanas vadības sistēmā jābūt nodrošinātai atbilstošai iespējai signalizēt par nepieciešamību nekavējoties apstādināt gaisa kuģi. Šādā gadījumā, tostarp sistēmas atteices gadījumā, nedrīkst tikt sniegta nekāda cita informācija.</w:t>
      </w:r>
    </w:p>
    <w:p w14:paraId="3F424D06" w14:textId="1498B74F" w:rsidR="00610598" w:rsidRPr="00610598" w:rsidRDefault="005E54F2" w:rsidP="005E54F2">
      <w:pPr>
        <w:pStyle w:val="BodyText"/>
        <w:spacing w:before="0"/>
        <w:ind w:left="567" w:firstLine="0"/>
        <w:jc w:val="both"/>
        <w:rPr>
          <w:rFonts w:ascii="Times New Roman" w:hAnsi="Times New Roman"/>
          <w:noProof/>
          <w:sz w:val="24"/>
        </w:rPr>
      </w:pPr>
      <w:r>
        <w:rPr>
          <w:rFonts w:ascii="Times New Roman" w:hAnsi="Times New Roman"/>
          <w:sz w:val="24"/>
        </w:rPr>
        <w:t>v) Darbiniekiem, kuri atbild par ekspluatācijas drošību stāvvietā, jābūt nodrošinātai iespējai nekavējoties uzsākt savienošanas procesa pārtraukšanu.</w:t>
      </w:r>
    </w:p>
    <w:p w14:paraId="0B84DA35" w14:textId="39D51482" w:rsidR="00610598" w:rsidRPr="005E54F2" w:rsidRDefault="005E54F2" w:rsidP="005E54F2">
      <w:pPr>
        <w:pStyle w:val="BodyText"/>
        <w:spacing w:before="0"/>
        <w:ind w:left="567" w:firstLine="0"/>
        <w:jc w:val="both"/>
        <w:rPr>
          <w:rFonts w:ascii="Times New Roman" w:hAnsi="Times New Roman" w:cs="Calibri"/>
          <w:noProof/>
          <w:sz w:val="24"/>
        </w:rPr>
      </w:pPr>
      <w:r>
        <w:rPr>
          <w:rFonts w:ascii="Times New Roman" w:hAnsi="Times New Roman"/>
          <w:sz w:val="24"/>
        </w:rPr>
        <w:t xml:space="preserve">vi) Ja savienošanas manevrs ir nekavējoties jāpārtrauc, jāparādās ar sarkaniem burtiem </w:t>
      </w:r>
      <w:r>
        <w:rPr>
          <w:rFonts w:ascii="Times New Roman" w:hAnsi="Times New Roman"/>
          <w:sz w:val="24"/>
        </w:rPr>
        <w:lastRenderedPageBreak/>
        <w:t>rakstītam uzrakstam “STOP”.</w:t>
      </w:r>
    </w:p>
    <w:p w14:paraId="02B3CE7E" w14:textId="77777777" w:rsidR="00610598" w:rsidRPr="00610598" w:rsidRDefault="00610598" w:rsidP="00610598">
      <w:pPr>
        <w:jc w:val="both"/>
        <w:rPr>
          <w:rFonts w:ascii="Times New Roman" w:eastAsia="Calibri" w:hAnsi="Times New Roman" w:cs="Calibri"/>
          <w:noProof/>
          <w:sz w:val="24"/>
          <w:szCs w:val="13"/>
        </w:rPr>
      </w:pPr>
    </w:p>
    <w:tbl>
      <w:tblPr>
        <w:tblW w:w="4720" w:type="pct"/>
        <w:tblInd w:w="505"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39"/>
        <w:gridCol w:w="1665"/>
        <w:gridCol w:w="31"/>
        <w:gridCol w:w="1674"/>
        <w:gridCol w:w="24"/>
        <w:gridCol w:w="1681"/>
        <w:gridCol w:w="17"/>
        <w:gridCol w:w="1688"/>
        <w:gridCol w:w="10"/>
        <w:gridCol w:w="1694"/>
      </w:tblGrid>
      <w:tr w:rsidR="00610598" w:rsidRPr="00610598" w14:paraId="050D24F0" w14:textId="77777777" w:rsidTr="00AF349A">
        <w:tc>
          <w:tcPr>
            <w:tcW w:w="1000" w:type="pct"/>
            <w:gridSpan w:val="2"/>
            <w:shd w:val="clear" w:color="auto" w:fill="808080"/>
          </w:tcPr>
          <w:p w14:paraId="470563D5" w14:textId="77777777" w:rsidR="00610598" w:rsidRPr="00610598" w:rsidRDefault="00610598" w:rsidP="00071685">
            <w:pPr>
              <w:pStyle w:val="TableParagraph"/>
              <w:jc w:val="center"/>
              <w:rPr>
                <w:rFonts w:ascii="Times New Roman" w:hAnsi="Times New Roman"/>
                <w:b/>
                <w:noProof/>
                <w:color w:val="FFFFFF"/>
                <w:sz w:val="24"/>
              </w:rPr>
            </w:pPr>
            <w:r>
              <w:rPr>
                <w:rFonts w:ascii="Times New Roman" w:hAnsi="Times New Roman"/>
                <w:b/>
                <w:color w:val="FFFFFF"/>
                <w:sz w:val="24"/>
              </w:rPr>
              <w:t>Vadības informācija</w:t>
            </w:r>
          </w:p>
        </w:tc>
        <w:tc>
          <w:tcPr>
            <w:tcW w:w="1000" w:type="pct"/>
            <w:gridSpan w:val="2"/>
            <w:shd w:val="clear" w:color="auto" w:fill="808080"/>
          </w:tcPr>
          <w:p w14:paraId="34D3B4BA" w14:textId="77777777" w:rsidR="00610598" w:rsidRPr="00610598" w:rsidRDefault="00610598" w:rsidP="00071685">
            <w:pPr>
              <w:pStyle w:val="TableParagraph"/>
              <w:jc w:val="center"/>
              <w:rPr>
                <w:rFonts w:ascii="Times New Roman" w:hAnsi="Times New Roman"/>
                <w:b/>
                <w:noProof/>
                <w:color w:val="FFFFFF"/>
                <w:sz w:val="24"/>
              </w:rPr>
            </w:pPr>
            <w:r>
              <w:rPr>
                <w:rFonts w:ascii="Times New Roman" w:hAnsi="Times New Roman"/>
                <w:b/>
                <w:color w:val="FFFFFF"/>
                <w:sz w:val="24"/>
              </w:rPr>
              <w:t>Maksimālā novirze apstāšanās vietā (apstāšanās zonā)</w:t>
            </w:r>
          </w:p>
        </w:tc>
        <w:tc>
          <w:tcPr>
            <w:tcW w:w="1000" w:type="pct"/>
            <w:gridSpan w:val="2"/>
            <w:shd w:val="clear" w:color="auto" w:fill="808080"/>
          </w:tcPr>
          <w:p w14:paraId="38C925F4" w14:textId="77777777" w:rsidR="00610598" w:rsidRPr="00610598" w:rsidRDefault="00610598" w:rsidP="00071685">
            <w:pPr>
              <w:pStyle w:val="TableParagraph"/>
              <w:jc w:val="center"/>
              <w:rPr>
                <w:rFonts w:ascii="Times New Roman" w:hAnsi="Times New Roman"/>
                <w:b/>
                <w:noProof/>
                <w:color w:val="FFFFFF"/>
                <w:sz w:val="24"/>
              </w:rPr>
            </w:pPr>
            <w:r>
              <w:rPr>
                <w:rFonts w:ascii="Times New Roman" w:hAnsi="Times New Roman"/>
                <w:b/>
                <w:color w:val="FFFFFF"/>
                <w:sz w:val="24"/>
              </w:rPr>
              <w:t>Maksimālā novirze 9 m attālumā no apstāšanās vietas</w:t>
            </w:r>
          </w:p>
        </w:tc>
        <w:tc>
          <w:tcPr>
            <w:tcW w:w="1000" w:type="pct"/>
            <w:gridSpan w:val="2"/>
            <w:shd w:val="clear" w:color="auto" w:fill="808080"/>
          </w:tcPr>
          <w:p w14:paraId="002550DB" w14:textId="6CD6D04E" w:rsidR="00610598" w:rsidRPr="00610598" w:rsidRDefault="00610598" w:rsidP="00071685">
            <w:pPr>
              <w:pStyle w:val="TableParagraph"/>
              <w:jc w:val="center"/>
              <w:rPr>
                <w:rFonts w:ascii="Times New Roman" w:hAnsi="Times New Roman"/>
                <w:b/>
                <w:noProof/>
                <w:color w:val="FFFFFF"/>
                <w:sz w:val="24"/>
              </w:rPr>
            </w:pPr>
            <w:r>
              <w:rPr>
                <w:rFonts w:ascii="Times New Roman" w:hAnsi="Times New Roman"/>
                <w:b/>
                <w:color w:val="FFFFFF"/>
                <w:sz w:val="24"/>
              </w:rPr>
              <w:t>Maksimālā novirze 15 m attālumā no apstāšanās vietas</w:t>
            </w:r>
          </w:p>
        </w:tc>
        <w:tc>
          <w:tcPr>
            <w:tcW w:w="1000" w:type="pct"/>
            <w:gridSpan w:val="2"/>
            <w:shd w:val="clear" w:color="auto" w:fill="808080"/>
          </w:tcPr>
          <w:p w14:paraId="149A787E" w14:textId="4E7A00FF" w:rsidR="00610598" w:rsidRPr="00610598" w:rsidRDefault="00610598" w:rsidP="00071685">
            <w:pPr>
              <w:pStyle w:val="TableParagraph"/>
              <w:jc w:val="center"/>
              <w:rPr>
                <w:rFonts w:ascii="Times New Roman" w:hAnsi="Times New Roman"/>
                <w:b/>
                <w:noProof/>
                <w:color w:val="FFFFFF"/>
                <w:sz w:val="24"/>
              </w:rPr>
            </w:pPr>
            <w:r>
              <w:rPr>
                <w:rFonts w:ascii="Times New Roman" w:hAnsi="Times New Roman"/>
                <w:b/>
                <w:color w:val="FFFFFF"/>
                <w:sz w:val="24"/>
              </w:rPr>
              <w:t>Maksimālā novirze 25 m attālumā no apstāšanās vietas</w:t>
            </w:r>
          </w:p>
        </w:tc>
      </w:tr>
      <w:tr w:rsidR="00AF349A" w:rsidRPr="00610598" w14:paraId="0321226E" w14:textId="77777777" w:rsidTr="00AF349A">
        <w:trPr>
          <w:gridBefore w:val="1"/>
          <w:wBefore w:w="23" w:type="pct"/>
        </w:trPr>
        <w:tc>
          <w:tcPr>
            <w:tcW w:w="995" w:type="pct"/>
            <w:gridSpan w:val="2"/>
            <w:shd w:val="clear" w:color="auto" w:fill="808080"/>
          </w:tcPr>
          <w:p w14:paraId="644EB046" w14:textId="77777777" w:rsidR="00610598" w:rsidRPr="00610598" w:rsidRDefault="00610598" w:rsidP="00071685">
            <w:pPr>
              <w:pStyle w:val="TableParagraph"/>
              <w:jc w:val="center"/>
              <w:rPr>
                <w:rFonts w:ascii="Times New Roman" w:hAnsi="Times New Roman"/>
                <w:b/>
                <w:noProof/>
                <w:color w:val="FFFFFF"/>
                <w:sz w:val="24"/>
              </w:rPr>
            </w:pPr>
            <w:r>
              <w:rPr>
                <w:rFonts w:ascii="Times New Roman" w:hAnsi="Times New Roman"/>
                <w:b/>
                <w:color w:val="FFFFFF"/>
                <w:sz w:val="24"/>
              </w:rPr>
              <w:t>Azimuts</w:t>
            </w:r>
          </w:p>
        </w:tc>
        <w:tc>
          <w:tcPr>
            <w:tcW w:w="996" w:type="pct"/>
            <w:gridSpan w:val="2"/>
            <w:shd w:val="clear" w:color="auto" w:fill="D9D9D9"/>
          </w:tcPr>
          <w:p w14:paraId="39CD6A43" w14:textId="77777777" w:rsidR="00610598" w:rsidRPr="00610598" w:rsidRDefault="00610598" w:rsidP="00071685">
            <w:pPr>
              <w:pStyle w:val="TableParagraph"/>
              <w:jc w:val="center"/>
              <w:rPr>
                <w:rFonts w:ascii="Times New Roman" w:eastAsia="Calibri" w:hAnsi="Times New Roman" w:cs="Calibri"/>
                <w:noProof/>
                <w:sz w:val="24"/>
                <w:szCs w:val="20"/>
              </w:rPr>
            </w:pPr>
            <w:r>
              <w:rPr>
                <w:rFonts w:ascii="Times New Roman" w:hAnsi="Times New Roman"/>
                <w:sz w:val="24"/>
              </w:rPr>
              <w:t>±250 mm</w:t>
            </w:r>
          </w:p>
        </w:tc>
        <w:tc>
          <w:tcPr>
            <w:tcW w:w="996" w:type="pct"/>
            <w:gridSpan w:val="2"/>
            <w:shd w:val="clear" w:color="auto" w:fill="D9D9D9"/>
          </w:tcPr>
          <w:p w14:paraId="18725759" w14:textId="77777777" w:rsidR="00610598" w:rsidRPr="00610598" w:rsidRDefault="00610598" w:rsidP="00071685">
            <w:pPr>
              <w:pStyle w:val="TableParagraph"/>
              <w:jc w:val="center"/>
              <w:rPr>
                <w:rFonts w:ascii="Times New Roman" w:eastAsia="Calibri" w:hAnsi="Times New Roman" w:cs="Calibri"/>
                <w:noProof/>
                <w:sz w:val="24"/>
                <w:szCs w:val="20"/>
              </w:rPr>
            </w:pPr>
            <w:r>
              <w:rPr>
                <w:rFonts w:ascii="Times New Roman" w:hAnsi="Times New Roman"/>
                <w:sz w:val="24"/>
              </w:rPr>
              <w:t>±340 mm</w:t>
            </w:r>
          </w:p>
        </w:tc>
        <w:tc>
          <w:tcPr>
            <w:tcW w:w="996" w:type="pct"/>
            <w:gridSpan w:val="2"/>
            <w:shd w:val="clear" w:color="auto" w:fill="D9D9D9"/>
          </w:tcPr>
          <w:p w14:paraId="758D9DFD" w14:textId="77777777" w:rsidR="00610598" w:rsidRPr="00610598" w:rsidRDefault="00610598" w:rsidP="00071685">
            <w:pPr>
              <w:pStyle w:val="TableParagraph"/>
              <w:jc w:val="center"/>
              <w:rPr>
                <w:rFonts w:ascii="Times New Roman" w:eastAsia="Calibri" w:hAnsi="Times New Roman" w:cs="Calibri"/>
                <w:noProof/>
                <w:sz w:val="24"/>
                <w:szCs w:val="20"/>
              </w:rPr>
            </w:pPr>
            <w:r>
              <w:rPr>
                <w:rFonts w:ascii="Times New Roman" w:hAnsi="Times New Roman"/>
                <w:sz w:val="24"/>
              </w:rPr>
              <w:t>±400 mm</w:t>
            </w:r>
          </w:p>
        </w:tc>
        <w:tc>
          <w:tcPr>
            <w:tcW w:w="996" w:type="pct"/>
            <w:shd w:val="clear" w:color="auto" w:fill="D9D9D9"/>
          </w:tcPr>
          <w:p w14:paraId="54F2D6A4" w14:textId="77777777" w:rsidR="00610598" w:rsidRPr="00610598" w:rsidRDefault="00610598" w:rsidP="00071685">
            <w:pPr>
              <w:pStyle w:val="TableParagraph"/>
              <w:jc w:val="center"/>
              <w:rPr>
                <w:rFonts w:ascii="Times New Roman" w:eastAsia="Calibri" w:hAnsi="Times New Roman" w:cs="Calibri"/>
                <w:noProof/>
                <w:sz w:val="24"/>
                <w:szCs w:val="20"/>
              </w:rPr>
            </w:pPr>
            <w:r>
              <w:rPr>
                <w:rFonts w:ascii="Times New Roman" w:hAnsi="Times New Roman"/>
                <w:sz w:val="24"/>
              </w:rPr>
              <w:t>±500 mm</w:t>
            </w:r>
          </w:p>
        </w:tc>
      </w:tr>
      <w:tr w:rsidR="00AF349A" w:rsidRPr="00610598" w14:paraId="02B8516A" w14:textId="77777777" w:rsidTr="00AF349A">
        <w:trPr>
          <w:gridBefore w:val="1"/>
          <w:wBefore w:w="23" w:type="pct"/>
        </w:trPr>
        <w:tc>
          <w:tcPr>
            <w:tcW w:w="995" w:type="pct"/>
            <w:gridSpan w:val="2"/>
            <w:shd w:val="clear" w:color="auto" w:fill="808080"/>
          </w:tcPr>
          <w:p w14:paraId="29328910" w14:textId="77777777" w:rsidR="00610598" w:rsidRPr="00610598" w:rsidRDefault="00610598" w:rsidP="00071685">
            <w:pPr>
              <w:pStyle w:val="TableParagraph"/>
              <w:jc w:val="center"/>
              <w:rPr>
                <w:rFonts w:ascii="Times New Roman" w:hAnsi="Times New Roman"/>
                <w:b/>
                <w:noProof/>
                <w:color w:val="FFFFFF"/>
                <w:sz w:val="24"/>
              </w:rPr>
            </w:pPr>
            <w:r>
              <w:rPr>
                <w:rFonts w:ascii="Times New Roman" w:hAnsi="Times New Roman"/>
                <w:b/>
                <w:color w:val="FFFFFF"/>
                <w:sz w:val="24"/>
              </w:rPr>
              <w:t>Attālums</w:t>
            </w:r>
          </w:p>
        </w:tc>
        <w:tc>
          <w:tcPr>
            <w:tcW w:w="996" w:type="pct"/>
            <w:gridSpan w:val="2"/>
            <w:shd w:val="clear" w:color="auto" w:fill="D9D9D9"/>
          </w:tcPr>
          <w:p w14:paraId="12C10003" w14:textId="77777777" w:rsidR="00610598" w:rsidRPr="00610598" w:rsidRDefault="00610598" w:rsidP="00071685">
            <w:pPr>
              <w:pStyle w:val="TableParagraph"/>
              <w:jc w:val="center"/>
              <w:rPr>
                <w:rFonts w:ascii="Times New Roman" w:eastAsia="Calibri" w:hAnsi="Times New Roman" w:cs="Calibri"/>
                <w:noProof/>
                <w:sz w:val="24"/>
                <w:szCs w:val="20"/>
              </w:rPr>
            </w:pPr>
            <w:r>
              <w:rPr>
                <w:rFonts w:ascii="Times New Roman" w:hAnsi="Times New Roman"/>
                <w:sz w:val="24"/>
              </w:rPr>
              <w:t>±500 mm</w:t>
            </w:r>
          </w:p>
        </w:tc>
        <w:tc>
          <w:tcPr>
            <w:tcW w:w="996" w:type="pct"/>
            <w:gridSpan w:val="2"/>
            <w:shd w:val="clear" w:color="auto" w:fill="D9D9D9"/>
          </w:tcPr>
          <w:p w14:paraId="112A2B5D" w14:textId="77777777" w:rsidR="00610598" w:rsidRPr="00610598" w:rsidRDefault="00610598" w:rsidP="00071685">
            <w:pPr>
              <w:pStyle w:val="TableParagraph"/>
              <w:jc w:val="center"/>
              <w:rPr>
                <w:rFonts w:ascii="Times New Roman" w:eastAsia="Calibri" w:hAnsi="Times New Roman" w:cs="Calibri"/>
                <w:noProof/>
                <w:sz w:val="24"/>
                <w:szCs w:val="20"/>
              </w:rPr>
            </w:pPr>
            <w:r>
              <w:rPr>
                <w:rFonts w:ascii="Times New Roman" w:hAnsi="Times New Roman"/>
                <w:sz w:val="24"/>
              </w:rPr>
              <w:t>±1000 mm</w:t>
            </w:r>
          </w:p>
        </w:tc>
        <w:tc>
          <w:tcPr>
            <w:tcW w:w="996" w:type="pct"/>
            <w:gridSpan w:val="2"/>
            <w:shd w:val="clear" w:color="auto" w:fill="D9D9D9"/>
          </w:tcPr>
          <w:p w14:paraId="19CE5213" w14:textId="77777777" w:rsidR="00610598" w:rsidRPr="00610598" w:rsidRDefault="00610598" w:rsidP="00071685">
            <w:pPr>
              <w:pStyle w:val="TableParagraph"/>
              <w:jc w:val="center"/>
              <w:rPr>
                <w:rFonts w:ascii="Times New Roman" w:eastAsia="Calibri" w:hAnsi="Times New Roman" w:cs="Calibri"/>
                <w:noProof/>
                <w:sz w:val="24"/>
                <w:szCs w:val="20"/>
              </w:rPr>
            </w:pPr>
            <w:r>
              <w:rPr>
                <w:rFonts w:ascii="Times New Roman" w:hAnsi="Times New Roman"/>
                <w:sz w:val="24"/>
              </w:rPr>
              <w:t>±1300 mm</w:t>
            </w:r>
          </w:p>
        </w:tc>
        <w:tc>
          <w:tcPr>
            <w:tcW w:w="996" w:type="pct"/>
            <w:shd w:val="clear" w:color="auto" w:fill="D9D9D9"/>
          </w:tcPr>
          <w:p w14:paraId="1B2F5ABA" w14:textId="77777777" w:rsidR="00610598" w:rsidRPr="00610598" w:rsidRDefault="00610598" w:rsidP="00071685">
            <w:pPr>
              <w:pStyle w:val="TableParagraph"/>
              <w:jc w:val="center"/>
              <w:rPr>
                <w:rFonts w:ascii="Times New Roman" w:hAnsi="Times New Roman"/>
                <w:noProof/>
                <w:sz w:val="24"/>
              </w:rPr>
            </w:pPr>
            <w:r>
              <w:rPr>
                <w:rFonts w:ascii="Times New Roman" w:hAnsi="Times New Roman"/>
                <w:sz w:val="24"/>
              </w:rPr>
              <w:t>Nav noteikts</w:t>
            </w:r>
          </w:p>
        </w:tc>
      </w:tr>
    </w:tbl>
    <w:p w14:paraId="7417F9B1" w14:textId="77777777" w:rsidR="00610598" w:rsidRPr="00610598" w:rsidRDefault="00610598" w:rsidP="00610598">
      <w:pPr>
        <w:jc w:val="both"/>
        <w:rPr>
          <w:rFonts w:ascii="Times New Roman" w:hAnsi="Times New Roman"/>
          <w:b/>
          <w:i/>
          <w:noProof/>
          <w:sz w:val="24"/>
        </w:rPr>
      </w:pPr>
      <w:r>
        <w:rPr>
          <w:rFonts w:ascii="Times New Roman" w:hAnsi="Times New Roman"/>
          <w:b/>
          <w:i/>
          <w:sz w:val="24"/>
        </w:rPr>
        <w:t xml:space="preserve">M-4. tabula. Ieteicamā </w:t>
      </w:r>
      <w:r>
        <w:rPr>
          <w:rFonts w:ascii="Times New Roman" w:hAnsi="Times New Roman"/>
          <w:b/>
          <w:i/>
          <w:iCs/>
          <w:sz w:val="24"/>
        </w:rPr>
        <w:t>A-</w:t>
      </w:r>
      <w:proofErr w:type="spellStart"/>
      <w:r>
        <w:rPr>
          <w:rFonts w:ascii="Times New Roman" w:hAnsi="Times New Roman"/>
          <w:b/>
          <w:i/>
          <w:iCs/>
          <w:sz w:val="24"/>
        </w:rPr>
        <w:t>VDGS</w:t>
      </w:r>
      <w:proofErr w:type="spellEnd"/>
      <w:r>
        <w:rPr>
          <w:rFonts w:ascii="Times New Roman" w:hAnsi="Times New Roman"/>
          <w:b/>
          <w:i/>
          <w:sz w:val="24"/>
        </w:rPr>
        <w:t xml:space="preserve"> novirzes precizitāte</w:t>
      </w:r>
    </w:p>
    <w:p w14:paraId="002EE450" w14:textId="77777777" w:rsidR="00071685" w:rsidRDefault="00071685" w:rsidP="00610598">
      <w:pPr>
        <w:jc w:val="both"/>
        <w:rPr>
          <w:rFonts w:ascii="Times New Roman" w:hAnsi="Times New Roman"/>
          <w:noProof/>
          <w:sz w:val="24"/>
        </w:rPr>
      </w:pPr>
    </w:p>
    <w:p w14:paraId="7425D81B" w14:textId="77777777" w:rsidR="00071685"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56D2DF42" w14:textId="7B4A8038"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/4]</w:t>
      </w:r>
    </w:p>
    <w:p w14:paraId="2CB7BAB7" w14:textId="77777777" w:rsidR="00BA4EE3" w:rsidRPr="00610598" w:rsidRDefault="00BA4EE3" w:rsidP="00610598">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9814AF" w:rsidRPr="00610598" w14:paraId="0CCDAB5E" w14:textId="77777777" w:rsidTr="00FD4375">
        <w:trPr>
          <w:trHeight w:val="266"/>
        </w:trPr>
        <w:tc>
          <w:tcPr>
            <w:tcW w:w="9065" w:type="dxa"/>
            <w:shd w:val="clear" w:color="auto" w:fill="16CC7E"/>
          </w:tcPr>
          <w:p w14:paraId="77BF9BEC" w14:textId="07BC0E0F" w:rsidR="009814AF" w:rsidRPr="00610598" w:rsidRDefault="00BA4EE3" w:rsidP="00FD4375">
            <w:pPr>
              <w:pStyle w:val="Heading2"/>
              <w:rPr>
                <w:rFonts w:ascii="Times New Roman" w:hAnsi="Times New Roman" w:cs="Times New Roman"/>
                <w:b/>
                <w:bCs/>
                <w:noProof/>
                <w:color w:val="FFFFFF" w:themeColor="background1"/>
                <w:sz w:val="24"/>
                <w:szCs w:val="24"/>
              </w:rPr>
            </w:pPr>
            <w:bookmarkStart w:id="374" w:name="_Toc121839270"/>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ADR-DSN.M.760</w:t>
            </w:r>
            <w:proofErr w:type="spellEnd"/>
            <w:r>
              <w:rPr>
                <w:rFonts w:ascii="Times New Roman" w:hAnsi="Times New Roman"/>
                <w:b/>
                <w:color w:val="FFFFFF" w:themeColor="background1"/>
                <w:sz w:val="24"/>
              </w:rPr>
              <w:t>. punktu “Uzlabotā vizuālā savienošanas vadības sistēma”</w:t>
            </w:r>
            <w:bookmarkEnd w:id="374"/>
          </w:p>
        </w:tc>
      </w:tr>
    </w:tbl>
    <w:p w14:paraId="05713701" w14:textId="77777777" w:rsidR="00610598" w:rsidRPr="00610598" w:rsidRDefault="00610598" w:rsidP="00610598">
      <w:pPr>
        <w:jc w:val="both"/>
        <w:rPr>
          <w:rFonts w:ascii="Times New Roman" w:eastAsia="Calibri" w:hAnsi="Times New Roman" w:cs="Calibri"/>
          <w:noProof/>
          <w:sz w:val="24"/>
          <w:szCs w:val="5"/>
        </w:rPr>
      </w:pPr>
    </w:p>
    <w:p w14:paraId="6244ECCB" w14:textId="2D30FF5D" w:rsidR="00610598" w:rsidRPr="00071685" w:rsidRDefault="003B6690" w:rsidP="0007168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a) Par uzlabotām vizuālajām savienošanas vadības sistēmām jāuzskata sistēmas, kas papildus pamata un pasīvajam azimutam, kā arī informācijai par apstāšanos sniedz pilotiem aktīvo (parasti devēju sniegto) vadības informāciju, piemēram, gaisa kuģa tipa norādi, informāciju par atlikušo attālumu un beigu ātrumu. Savienošanas vadības informāciju parasti sniedz uz </w:t>
      </w:r>
      <w:proofErr w:type="spellStart"/>
      <w:r>
        <w:rPr>
          <w:rFonts w:ascii="Times New Roman" w:hAnsi="Times New Roman"/>
          <w:sz w:val="24"/>
        </w:rPr>
        <w:t>vienekrāna</w:t>
      </w:r>
      <w:proofErr w:type="spellEnd"/>
      <w:r>
        <w:rPr>
          <w:rFonts w:ascii="Times New Roman" w:hAnsi="Times New Roman"/>
          <w:sz w:val="24"/>
        </w:rPr>
        <w:t xml:space="preserve"> iekārtas.</w:t>
      </w:r>
    </w:p>
    <w:p w14:paraId="093D258E" w14:textId="7EAFF30A" w:rsidR="00610598" w:rsidRPr="00610598" w:rsidRDefault="003B6690" w:rsidP="0007168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Par uzlabotām vizuālajām savienošanas vadības sistēmām jāuzskata sistēmas, kas papildus pamata un pasīvajam azimutam, kā arī informācijai par apstāšanos sniedz pilotiem aktīvo (parasti devēju sniegto) vadības informāciju, piemēram, gaisa kuģa tipa norādi, informāciju par atlikušo attālumu un beigu ātrumu. Savienošanas vadības informāciju parasti sniedz uz </w:t>
      </w:r>
      <w:proofErr w:type="spellStart"/>
      <w:r>
        <w:rPr>
          <w:rFonts w:ascii="Times New Roman" w:hAnsi="Times New Roman"/>
          <w:sz w:val="24"/>
        </w:rPr>
        <w:t>vienekrāna</w:t>
      </w:r>
      <w:proofErr w:type="spellEnd"/>
      <w:r>
        <w:rPr>
          <w:rFonts w:ascii="Times New Roman" w:hAnsi="Times New Roman"/>
          <w:sz w:val="24"/>
        </w:rPr>
        <w:t xml:space="preserve"> iekārtas.</w:t>
      </w:r>
    </w:p>
    <w:p w14:paraId="09D66B17" w14:textId="62D52271" w:rsidR="00610598" w:rsidRPr="00610598" w:rsidRDefault="003B6690" w:rsidP="0007168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Jānosaka uzlabotās vizuālās savienošanas vadības sistēmas izmantošana dažādos laikapstākļos, redzamības apstākļos un fona apgaismojuma apstākļos dienā un naktī.</w:t>
      </w:r>
    </w:p>
    <w:p w14:paraId="01D7152B" w14:textId="4854894F" w:rsidR="00610598" w:rsidRPr="00610598" w:rsidRDefault="003B6690" w:rsidP="0007168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d) Gan projektējot, gan uzstādot sistēmu, jārūpējas par to, lai spilgta gaisma, saules gaisma vai jebkāda cita tuvumā esoša gaisma nemazinātu sistēmas sniegto vizuālo norāžu skaidrību un </w:t>
      </w:r>
      <w:proofErr w:type="spellStart"/>
      <w:r>
        <w:rPr>
          <w:rFonts w:ascii="Times New Roman" w:hAnsi="Times New Roman"/>
          <w:sz w:val="24"/>
        </w:rPr>
        <w:t>saskatāmību</w:t>
      </w:r>
      <w:proofErr w:type="spellEnd"/>
      <w:r>
        <w:rPr>
          <w:rFonts w:ascii="Times New Roman" w:hAnsi="Times New Roman"/>
          <w:sz w:val="24"/>
        </w:rPr>
        <w:t>.</w:t>
      </w:r>
    </w:p>
    <w:p w14:paraId="3353D4DC" w14:textId="09E89448" w:rsidR="00610598" w:rsidRPr="00610598" w:rsidRDefault="003B6690" w:rsidP="0007168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e) Ir jāizmanto atbilstošas krāsas, un šajā saistībā jāievēro vispārpieņemtā signālu nozīme, proti, sarkanā, dzeltenā un zaļā krāsa attiecīgi nozīmē briesmas, modrību un normālus/pareizus apstākļus. Ir jāņem vērā arī krāsu kontrastu iedarbība.</w:t>
      </w:r>
    </w:p>
    <w:p w14:paraId="3219C548" w14:textId="343BE5C6" w:rsidR="00610598" w:rsidRDefault="003B6690" w:rsidP="0007168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f) Norādi par gaisa kuģa attālumu līdz apstāšanās vietai var kodēt ar krāsām un rādīt tādos laika intervālos un attālumā, kas ir proporcionāls gaisa kuģa beigu ātrumam un tā attālumam līdz apstāšanās vietai.</w:t>
      </w:r>
    </w:p>
    <w:p w14:paraId="36F066BD" w14:textId="77777777" w:rsidR="00071685" w:rsidRPr="00610598" w:rsidRDefault="00071685" w:rsidP="00071685">
      <w:pPr>
        <w:pStyle w:val="BodyText"/>
        <w:tabs>
          <w:tab w:val="left" w:pos="708"/>
        </w:tabs>
        <w:spacing w:before="0"/>
        <w:ind w:left="0" w:firstLine="0"/>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071685" w:rsidRPr="00610598" w14:paraId="61A38141" w14:textId="77777777" w:rsidTr="00FD4375">
        <w:trPr>
          <w:trHeight w:val="266"/>
        </w:trPr>
        <w:tc>
          <w:tcPr>
            <w:tcW w:w="9065" w:type="dxa"/>
            <w:shd w:val="clear" w:color="auto" w:fill="212E63"/>
          </w:tcPr>
          <w:p w14:paraId="17BA5033" w14:textId="32233B7F" w:rsidR="00071685" w:rsidRPr="00610598" w:rsidRDefault="00BA4EE3" w:rsidP="00FD4375">
            <w:pPr>
              <w:pStyle w:val="Heading2"/>
              <w:rPr>
                <w:rFonts w:ascii="Times New Roman" w:hAnsi="Times New Roman" w:cs="Times New Roman"/>
                <w:b/>
                <w:noProof/>
                <w:color w:val="FFFFFF"/>
                <w:sz w:val="24"/>
                <w:szCs w:val="18"/>
              </w:rPr>
            </w:pPr>
            <w:bookmarkStart w:id="375" w:name="_Toc121839271"/>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ADR-DSN.M.765</w:t>
            </w:r>
            <w:proofErr w:type="spellEnd"/>
            <w:r>
              <w:rPr>
                <w:rFonts w:ascii="Times New Roman" w:hAnsi="Times New Roman"/>
                <w:b/>
                <w:color w:val="FFFFFF"/>
                <w:sz w:val="24"/>
              </w:rPr>
              <w:t>. punktu “Gaisa kuģa stāvvietas manevrēšanas vadības ugunis”</w:t>
            </w:r>
            <w:bookmarkEnd w:id="375"/>
          </w:p>
        </w:tc>
      </w:tr>
    </w:tbl>
    <w:p w14:paraId="3C43D03C" w14:textId="77777777" w:rsidR="00610598" w:rsidRPr="00610598" w:rsidRDefault="00610598" w:rsidP="00610598">
      <w:pPr>
        <w:jc w:val="both"/>
        <w:rPr>
          <w:rFonts w:ascii="Times New Roman" w:eastAsia="Calibri" w:hAnsi="Times New Roman" w:cs="Calibri"/>
          <w:noProof/>
          <w:sz w:val="24"/>
          <w:szCs w:val="5"/>
        </w:rPr>
      </w:pPr>
    </w:p>
    <w:p w14:paraId="109860F8" w14:textId="2D0E4D60" w:rsidR="00610598" w:rsidRPr="00610598" w:rsidRDefault="00A325CA" w:rsidP="0007168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Piemērojamība. Gaisa kuģa stāvvietas manevrēšanas vadības ugunis jānodrošina, lai sekmētu gaisa kuģa novietošanu gaisa kuģa stāvvietā uz mākslīgā seguma perona vai atledošanas/</w:t>
      </w:r>
      <w:proofErr w:type="spellStart"/>
      <w:r>
        <w:rPr>
          <w:rFonts w:ascii="Times New Roman" w:hAnsi="Times New Roman"/>
          <w:sz w:val="24"/>
        </w:rPr>
        <w:t>pretapledošanas</w:t>
      </w:r>
      <w:proofErr w:type="spellEnd"/>
      <w:r>
        <w:rPr>
          <w:rFonts w:ascii="Times New Roman" w:hAnsi="Times New Roman"/>
          <w:sz w:val="24"/>
        </w:rPr>
        <w:t xml:space="preserve"> apstrādes zonā, kas paredzēta izmantošanai ierobežotas redzamības apstākļos, ja vien pienācīga vadība netiek nodrošināta ar citiem līdzekļiem.</w:t>
      </w:r>
    </w:p>
    <w:p w14:paraId="40CCD566" w14:textId="2DD5869B" w:rsidR="00610598" w:rsidRPr="00610598" w:rsidRDefault="00A325CA" w:rsidP="0007168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Novietojums. Gaisa kuģa stāvvietas manevrēšanas vadības ugunīm jābūt novietotām kopā ar gaisa kuģa stāvvietas marķējumiem.</w:t>
      </w:r>
    </w:p>
    <w:p w14:paraId="0D237297" w14:textId="40B96809" w:rsidR="00610598" w:rsidRDefault="00A325CA" w:rsidP="0007168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Raksturojumi.</w:t>
      </w:r>
    </w:p>
    <w:p w14:paraId="54A7E40B" w14:textId="77777777" w:rsidR="00A325CA" w:rsidRPr="00610598" w:rsidRDefault="00A325CA" w:rsidP="00071685">
      <w:pPr>
        <w:pStyle w:val="BodyText"/>
        <w:tabs>
          <w:tab w:val="left" w:pos="708"/>
        </w:tabs>
        <w:spacing w:before="0"/>
        <w:ind w:left="0" w:firstLine="0"/>
        <w:jc w:val="both"/>
        <w:rPr>
          <w:rFonts w:ascii="Times New Roman" w:hAnsi="Times New Roman"/>
          <w:noProof/>
          <w:sz w:val="24"/>
        </w:rPr>
      </w:pPr>
    </w:p>
    <w:p w14:paraId="23EFB7BD" w14:textId="2C69D1A9" w:rsidR="00610598" w:rsidRPr="00610598" w:rsidRDefault="00841635" w:rsidP="00A325CA">
      <w:pPr>
        <w:pStyle w:val="BodyText"/>
        <w:spacing w:before="0"/>
        <w:ind w:left="284" w:firstLine="0"/>
        <w:jc w:val="both"/>
        <w:rPr>
          <w:rFonts w:ascii="Times New Roman" w:hAnsi="Times New Roman"/>
          <w:noProof/>
          <w:sz w:val="24"/>
        </w:rPr>
      </w:pPr>
      <w:r>
        <w:rPr>
          <w:rFonts w:ascii="Times New Roman" w:hAnsi="Times New Roman"/>
          <w:sz w:val="24"/>
        </w:rPr>
        <w:t>1) Gaisa kuģa stāvvietas manevrēšanas vadības ugunīm, ar kurām netiek norādīta apstāšanās vieta, jābūt pastāvīga izstarojuma dzeltenas gaismas ugunīm, kas redzamas visos segmentos, kuros ar tām paredzēts sniegt vadības informāciju.</w:t>
      </w:r>
    </w:p>
    <w:p w14:paraId="3E689FEF" w14:textId="186E77EA" w:rsidR="00610598" w:rsidRPr="00610598" w:rsidRDefault="00841635" w:rsidP="00A325CA">
      <w:pPr>
        <w:pStyle w:val="BodyText"/>
        <w:spacing w:before="0"/>
        <w:ind w:left="284" w:firstLine="0"/>
        <w:jc w:val="both"/>
        <w:rPr>
          <w:rFonts w:ascii="Times New Roman" w:hAnsi="Times New Roman"/>
          <w:noProof/>
          <w:sz w:val="24"/>
        </w:rPr>
      </w:pPr>
      <w:r>
        <w:rPr>
          <w:rFonts w:ascii="Times New Roman" w:hAnsi="Times New Roman"/>
          <w:sz w:val="24"/>
        </w:rPr>
        <w:t>2) Ugunis, ko izmanto, lai norādītu ievadīšanas, pagrieziena un izvadīšanas līnijas, jānovieto ne tālāk kā 7,5 m attālumā vienu no otras liektajos līnijas posmos un ne tālāk kā 15 m attālumā taisnajos posmos.</w:t>
      </w:r>
    </w:p>
    <w:p w14:paraId="4ECC583C" w14:textId="6A39B951" w:rsidR="00610598" w:rsidRPr="00610598" w:rsidRDefault="00841635" w:rsidP="00A325CA">
      <w:pPr>
        <w:pStyle w:val="BodyText"/>
        <w:spacing w:before="0"/>
        <w:ind w:left="284" w:firstLine="0"/>
        <w:jc w:val="both"/>
        <w:rPr>
          <w:rFonts w:ascii="Times New Roman" w:hAnsi="Times New Roman"/>
          <w:noProof/>
          <w:sz w:val="24"/>
        </w:rPr>
      </w:pPr>
      <w:r>
        <w:rPr>
          <w:rFonts w:ascii="Times New Roman" w:hAnsi="Times New Roman"/>
          <w:sz w:val="24"/>
        </w:rPr>
        <w:t>3) Ugunīm, ar kurām norāda apstāšanās vietu, jābūt pastāvīga izstarojuma sarkanām vienvirziena ugunīm.</w:t>
      </w:r>
    </w:p>
    <w:p w14:paraId="1061C96C" w14:textId="118C9FF7" w:rsidR="00610598" w:rsidRPr="00610598" w:rsidRDefault="00841635" w:rsidP="00A325CA">
      <w:pPr>
        <w:pStyle w:val="BodyText"/>
        <w:spacing w:before="0"/>
        <w:ind w:left="284" w:firstLine="0"/>
        <w:jc w:val="both"/>
        <w:rPr>
          <w:rFonts w:ascii="Times New Roman" w:hAnsi="Times New Roman"/>
          <w:noProof/>
          <w:sz w:val="24"/>
        </w:rPr>
      </w:pPr>
      <w:r>
        <w:rPr>
          <w:rFonts w:ascii="Times New Roman" w:hAnsi="Times New Roman"/>
          <w:sz w:val="24"/>
        </w:rPr>
        <w:t xml:space="preserve">4) </w:t>
      </w:r>
      <w:proofErr w:type="spellStart"/>
      <w:r>
        <w:rPr>
          <w:rFonts w:ascii="Times New Roman" w:hAnsi="Times New Roman"/>
          <w:sz w:val="24"/>
        </w:rPr>
        <w:t>Uguņu</w:t>
      </w:r>
      <w:proofErr w:type="spellEnd"/>
      <w:r>
        <w:rPr>
          <w:rFonts w:ascii="Times New Roman" w:hAnsi="Times New Roman"/>
          <w:sz w:val="24"/>
        </w:rPr>
        <w:t xml:space="preserve"> intensitātei jābūt piemērotai redzamības un apkārtējā apgaismojuma apstākļiem, kādos ir paredzēts izmantot gaisa kuģa stāvvietu.</w:t>
      </w:r>
    </w:p>
    <w:p w14:paraId="1278DCA0" w14:textId="1792CF7F" w:rsidR="00610598" w:rsidRDefault="00841635" w:rsidP="00A325CA">
      <w:pPr>
        <w:pStyle w:val="BodyText"/>
        <w:spacing w:before="0"/>
        <w:ind w:left="284" w:firstLine="0"/>
        <w:jc w:val="both"/>
        <w:rPr>
          <w:rFonts w:ascii="Times New Roman" w:hAnsi="Times New Roman"/>
          <w:noProof/>
          <w:sz w:val="24"/>
        </w:rPr>
      </w:pPr>
      <w:r>
        <w:rPr>
          <w:rFonts w:ascii="Times New Roman" w:hAnsi="Times New Roman"/>
          <w:sz w:val="24"/>
        </w:rPr>
        <w:t xml:space="preserve">5) </w:t>
      </w:r>
      <w:proofErr w:type="spellStart"/>
      <w:r>
        <w:rPr>
          <w:rFonts w:ascii="Times New Roman" w:hAnsi="Times New Roman"/>
          <w:sz w:val="24"/>
        </w:rPr>
        <w:t>Uguņu</w:t>
      </w:r>
      <w:proofErr w:type="spellEnd"/>
      <w:r>
        <w:rPr>
          <w:rFonts w:ascii="Times New Roman" w:hAnsi="Times New Roman"/>
          <w:sz w:val="24"/>
        </w:rPr>
        <w:t xml:space="preserve"> shēmai jābūt projektētai tā, lai ugunis varētu ieslēgt, norādot, ka gaisa kuģa stāvvietu var izmantot, un izslēgt, norādot, ka tā nav izmantojama.</w:t>
      </w:r>
    </w:p>
    <w:p w14:paraId="61DECA41" w14:textId="77777777" w:rsidR="00BA4EE3" w:rsidRPr="00610598" w:rsidRDefault="00BA4EE3" w:rsidP="00071685">
      <w:pPr>
        <w:pStyle w:val="BodyText"/>
        <w:tabs>
          <w:tab w:val="left" w:pos="1275"/>
        </w:tabs>
        <w:spacing w:before="0"/>
        <w:ind w:left="0" w:firstLine="0"/>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9814AF" w:rsidRPr="00610598" w14:paraId="674D9559" w14:textId="77777777" w:rsidTr="00FD4375">
        <w:trPr>
          <w:trHeight w:val="266"/>
        </w:trPr>
        <w:tc>
          <w:tcPr>
            <w:tcW w:w="9065" w:type="dxa"/>
            <w:shd w:val="clear" w:color="auto" w:fill="16CC7E"/>
          </w:tcPr>
          <w:p w14:paraId="4933E7BA" w14:textId="3C4DD0CC" w:rsidR="009814AF" w:rsidRPr="00610598" w:rsidRDefault="00BA4EE3" w:rsidP="00FD4375">
            <w:pPr>
              <w:pStyle w:val="Heading2"/>
              <w:rPr>
                <w:rFonts w:ascii="Times New Roman" w:hAnsi="Times New Roman" w:cs="Times New Roman"/>
                <w:b/>
                <w:bCs/>
                <w:noProof/>
                <w:color w:val="FFFFFF" w:themeColor="background1"/>
                <w:sz w:val="24"/>
                <w:szCs w:val="24"/>
              </w:rPr>
            </w:pPr>
            <w:bookmarkStart w:id="376" w:name="_Toc121839272"/>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ADR-DSN.M.765</w:t>
            </w:r>
            <w:proofErr w:type="spellEnd"/>
            <w:r>
              <w:rPr>
                <w:rFonts w:ascii="Times New Roman" w:hAnsi="Times New Roman"/>
                <w:b/>
                <w:color w:val="FFFFFF" w:themeColor="background1"/>
                <w:sz w:val="24"/>
              </w:rPr>
              <w:t>. punktu “Gaisa kuģa stāvvietas manevrēšanas vadības ugunis”</w:t>
            </w:r>
            <w:bookmarkEnd w:id="376"/>
          </w:p>
        </w:tc>
      </w:tr>
    </w:tbl>
    <w:p w14:paraId="42739425" w14:textId="77777777" w:rsidR="00610598" w:rsidRPr="00610598" w:rsidRDefault="00610598" w:rsidP="00610598">
      <w:pPr>
        <w:jc w:val="both"/>
        <w:rPr>
          <w:rFonts w:ascii="Times New Roman" w:eastAsia="Calibri" w:hAnsi="Times New Roman" w:cs="Calibri"/>
          <w:noProof/>
          <w:sz w:val="24"/>
          <w:szCs w:val="5"/>
        </w:rPr>
      </w:pPr>
    </w:p>
    <w:p w14:paraId="670731AC" w14:textId="77777777" w:rsidR="00610598" w:rsidRPr="00610598" w:rsidRDefault="00610598" w:rsidP="00610598">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1A097259" w14:textId="77777777" w:rsidR="00610598" w:rsidRPr="00610598" w:rsidRDefault="00610598" w:rsidP="00610598">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071685" w:rsidRPr="00610598" w14:paraId="4A9495BC" w14:textId="77777777" w:rsidTr="00FD4375">
        <w:trPr>
          <w:trHeight w:val="266"/>
        </w:trPr>
        <w:tc>
          <w:tcPr>
            <w:tcW w:w="9065" w:type="dxa"/>
            <w:shd w:val="clear" w:color="auto" w:fill="212E63"/>
          </w:tcPr>
          <w:p w14:paraId="3FA225E5" w14:textId="6B9B7985" w:rsidR="00071685" w:rsidRPr="00610598" w:rsidRDefault="00BA4EE3" w:rsidP="00FD4375">
            <w:pPr>
              <w:pStyle w:val="Heading2"/>
              <w:rPr>
                <w:rFonts w:ascii="Times New Roman" w:hAnsi="Times New Roman" w:cs="Times New Roman"/>
                <w:b/>
                <w:noProof/>
                <w:color w:val="FFFFFF"/>
                <w:sz w:val="24"/>
                <w:szCs w:val="18"/>
              </w:rPr>
            </w:pPr>
            <w:bookmarkStart w:id="377" w:name="_Toc121839273"/>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ADR-DSN.M.770</w:t>
            </w:r>
            <w:proofErr w:type="spellEnd"/>
            <w:r>
              <w:rPr>
                <w:rFonts w:ascii="Times New Roman" w:hAnsi="Times New Roman"/>
                <w:b/>
                <w:color w:val="FFFFFF"/>
                <w:sz w:val="24"/>
              </w:rPr>
              <w:t>. punktu “Gaidīšanas vietas uz ceļa ugunis”</w:t>
            </w:r>
            <w:bookmarkEnd w:id="377"/>
          </w:p>
        </w:tc>
      </w:tr>
    </w:tbl>
    <w:p w14:paraId="122733CF" w14:textId="77777777" w:rsidR="00610598" w:rsidRPr="00610598" w:rsidRDefault="00610598" w:rsidP="00610598">
      <w:pPr>
        <w:jc w:val="both"/>
        <w:rPr>
          <w:rFonts w:ascii="Times New Roman" w:eastAsia="Calibri" w:hAnsi="Times New Roman" w:cs="Calibri"/>
          <w:noProof/>
          <w:sz w:val="24"/>
          <w:szCs w:val="5"/>
        </w:rPr>
      </w:pPr>
    </w:p>
    <w:p w14:paraId="04FB5230" w14:textId="48DF16E5" w:rsidR="00610598" w:rsidRPr="00610598" w:rsidRDefault="00347B14" w:rsidP="00CC1630">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Piemērojamība. Gaidīšanas vietas uz ceļa ugunis jānodrošina katrā skrejceļu apkalpojošā gaidīšanas vietā uz ceļa, ja skrejceļu ir paredzēts izmantot, kad redzamība uz skrejceļa ir mazāka par 550 m.</w:t>
      </w:r>
    </w:p>
    <w:p w14:paraId="388CA194" w14:textId="522F301A" w:rsidR="00610598" w:rsidRPr="00610598" w:rsidRDefault="00347B14" w:rsidP="00CC1630">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Novietojums. Gaidīšanas vietas uz ceļa ugunīm jābūt novietotām blakus gaidīšanas vietas marķējumam 1,5 m (±0,5 m) attālumā no ceļa malas, t. i., kreisajā vai labajā pusē atbilstoši vietējiem ceļu satiksmes noteikumiem.</w:t>
      </w:r>
    </w:p>
    <w:p w14:paraId="061F6FB4" w14:textId="499BC1FF" w:rsidR="00610598" w:rsidRDefault="00347B14" w:rsidP="00CC1630">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Raksturojumi.</w:t>
      </w:r>
    </w:p>
    <w:p w14:paraId="58E1D258" w14:textId="77777777" w:rsidR="00347B14" w:rsidRPr="00610598" w:rsidRDefault="00347B14" w:rsidP="00CC1630">
      <w:pPr>
        <w:pStyle w:val="BodyText"/>
        <w:tabs>
          <w:tab w:val="left" w:pos="708"/>
        </w:tabs>
        <w:spacing w:before="0"/>
        <w:ind w:left="0" w:firstLine="0"/>
        <w:jc w:val="both"/>
        <w:rPr>
          <w:rFonts w:ascii="Times New Roman" w:hAnsi="Times New Roman"/>
          <w:noProof/>
          <w:sz w:val="24"/>
        </w:rPr>
      </w:pPr>
    </w:p>
    <w:p w14:paraId="7F0D040F" w14:textId="613E2409" w:rsidR="00610598" w:rsidRDefault="00347B14" w:rsidP="00AC3BDD">
      <w:pPr>
        <w:pStyle w:val="BodyText"/>
        <w:spacing w:before="0"/>
        <w:ind w:left="284" w:firstLine="0"/>
        <w:jc w:val="both"/>
        <w:rPr>
          <w:rFonts w:ascii="Times New Roman" w:hAnsi="Times New Roman"/>
          <w:noProof/>
          <w:sz w:val="24"/>
        </w:rPr>
      </w:pPr>
      <w:r>
        <w:rPr>
          <w:rFonts w:ascii="Times New Roman" w:hAnsi="Times New Roman"/>
          <w:sz w:val="24"/>
        </w:rPr>
        <w:t>1) Gaidīšanas vietas uz ceļa ugunis ietver:</w:t>
      </w:r>
    </w:p>
    <w:p w14:paraId="62382DA0" w14:textId="77777777" w:rsidR="00AC3BDD" w:rsidRPr="00610598" w:rsidRDefault="00AC3BDD" w:rsidP="00CC1630">
      <w:pPr>
        <w:pStyle w:val="BodyText"/>
        <w:tabs>
          <w:tab w:val="left" w:pos="1275"/>
        </w:tabs>
        <w:spacing w:before="0"/>
        <w:ind w:left="0" w:firstLine="0"/>
        <w:jc w:val="both"/>
        <w:rPr>
          <w:rFonts w:ascii="Times New Roman" w:hAnsi="Times New Roman"/>
          <w:noProof/>
          <w:sz w:val="24"/>
        </w:rPr>
      </w:pPr>
    </w:p>
    <w:p w14:paraId="3161B214" w14:textId="27F945B0" w:rsidR="00610598" w:rsidRPr="00610598" w:rsidRDefault="00347B14" w:rsidP="00AC3BDD">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 vadāmu sarkanas gaismas (stāvēt) / zaļas gaismas (braukt) luksoforu vai</w:t>
      </w:r>
    </w:p>
    <w:p w14:paraId="0BF98236" w14:textId="3029AA3C" w:rsidR="00610598" w:rsidRDefault="00347B14" w:rsidP="00AC3BDD">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ii) mirgojošu sarkanu uguni.</w:t>
      </w:r>
    </w:p>
    <w:p w14:paraId="1E63924E" w14:textId="77777777" w:rsidR="00AC3BDD" w:rsidRPr="00610598" w:rsidRDefault="00AC3BDD" w:rsidP="00CC1630">
      <w:pPr>
        <w:pStyle w:val="BodyText"/>
        <w:tabs>
          <w:tab w:val="left" w:pos="1842"/>
        </w:tabs>
        <w:spacing w:before="0"/>
        <w:ind w:left="0" w:firstLine="0"/>
        <w:jc w:val="both"/>
        <w:rPr>
          <w:rFonts w:ascii="Times New Roman" w:hAnsi="Times New Roman"/>
          <w:noProof/>
          <w:sz w:val="24"/>
        </w:rPr>
      </w:pPr>
    </w:p>
    <w:p w14:paraId="7E04F607" w14:textId="3913D5AF" w:rsidR="00610598" w:rsidRPr="00610598" w:rsidRDefault="00AC3BDD" w:rsidP="00AC3BDD">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2) To </w:t>
      </w:r>
      <w:proofErr w:type="spellStart"/>
      <w:r>
        <w:rPr>
          <w:rFonts w:ascii="Times New Roman" w:hAnsi="Times New Roman"/>
          <w:sz w:val="24"/>
        </w:rPr>
        <w:t>uguņu</w:t>
      </w:r>
      <w:proofErr w:type="spellEnd"/>
      <w:r>
        <w:rPr>
          <w:rFonts w:ascii="Times New Roman" w:hAnsi="Times New Roman"/>
          <w:sz w:val="24"/>
        </w:rPr>
        <w:t xml:space="preserve"> vadības ierīces, kuras ir minētas iepriekš 1) daļas i) punktā, ir jāierīko gaisa satiksmes pakalpojumu sniegšanas vietās.</w:t>
      </w:r>
    </w:p>
    <w:p w14:paraId="1F5F7563" w14:textId="2497DC52" w:rsidR="00610598" w:rsidRPr="00610598" w:rsidRDefault="00AC3BDD" w:rsidP="00AC3BDD">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3) Gaidīšanas vietas uz ceļa </w:t>
      </w:r>
      <w:proofErr w:type="spellStart"/>
      <w:r>
        <w:rPr>
          <w:rFonts w:ascii="Times New Roman" w:hAnsi="Times New Roman"/>
          <w:sz w:val="24"/>
        </w:rPr>
        <w:t>uguņu</w:t>
      </w:r>
      <w:proofErr w:type="spellEnd"/>
      <w:r>
        <w:rPr>
          <w:rFonts w:ascii="Times New Roman" w:hAnsi="Times New Roman"/>
          <w:sz w:val="24"/>
        </w:rPr>
        <w:t xml:space="preserve"> stariem jābūt vienvirziena un iestatītiem tā, lai tie būtu redzami transportlīdzekļa vadītājam, kurš tuvojas gaidīšanas vietai.</w:t>
      </w:r>
    </w:p>
    <w:p w14:paraId="2C2720C5" w14:textId="27D34B2F" w:rsidR="00610598" w:rsidRPr="00610598" w:rsidRDefault="00AC3BDD" w:rsidP="00AC3BDD">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4) </w:t>
      </w:r>
      <w:proofErr w:type="spellStart"/>
      <w:r>
        <w:rPr>
          <w:rFonts w:ascii="Times New Roman" w:hAnsi="Times New Roman"/>
          <w:sz w:val="24"/>
        </w:rPr>
        <w:t>Uguņu</w:t>
      </w:r>
      <w:proofErr w:type="spellEnd"/>
      <w:r>
        <w:rPr>
          <w:rFonts w:ascii="Times New Roman" w:hAnsi="Times New Roman"/>
          <w:sz w:val="24"/>
        </w:rPr>
        <w:t xml:space="preserve"> staru intensitātei jābūt piemērotai redzamības un apkārtējā apgaismojuma apstākļiem, kādos ir paredzēts izmantot gaidīšanas vietu, taču šī uguns nedrīkst apžilbināt vadītāju.</w:t>
      </w:r>
    </w:p>
    <w:p w14:paraId="7420FC2E" w14:textId="1B0E3622" w:rsidR="00610598" w:rsidRPr="00610598" w:rsidRDefault="00AC3BDD" w:rsidP="00AC3BDD">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5) Mirgojošajai sarkanajai ugunij jāmirgo 30–60 reizes minūtē.</w:t>
      </w:r>
    </w:p>
    <w:p w14:paraId="478C442B" w14:textId="77777777" w:rsidR="00BA4EE3" w:rsidRDefault="00BA4EE3" w:rsidP="00610598">
      <w:pPr>
        <w:jc w:val="both"/>
        <w:rPr>
          <w:rFonts w:ascii="Times New Roman" w:hAnsi="Times New Roman"/>
          <w:noProof/>
          <w:sz w:val="24"/>
        </w:rPr>
      </w:pPr>
    </w:p>
    <w:p w14:paraId="30777004" w14:textId="1BE1FBF9"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7CE9008B" w14:textId="77777777" w:rsidR="00BA4EE3" w:rsidRPr="00610598" w:rsidRDefault="00BA4EE3" w:rsidP="00610598">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9814AF" w:rsidRPr="00610598" w14:paraId="663A044A" w14:textId="77777777" w:rsidTr="00FD4375">
        <w:trPr>
          <w:trHeight w:val="266"/>
        </w:trPr>
        <w:tc>
          <w:tcPr>
            <w:tcW w:w="9065" w:type="dxa"/>
            <w:shd w:val="clear" w:color="auto" w:fill="16CC7E"/>
          </w:tcPr>
          <w:p w14:paraId="26675BD0" w14:textId="5FFDCF40" w:rsidR="009814AF" w:rsidRPr="00610598" w:rsidRDefault="00BA4EE3" w:rsidP="00FD4375">
            <w:pPr>
              <w:pStyle w:val="Heading2"/>
              <w:rPr>
                <w:rFonts w:ascii="Times New Roman" w:hAnsi="Times New Roman" w:cs="Times New Roman"/>
                <w:b/>
                <w:bCs/>
                <w:noProof/>
                <w:color w:val="FFFFFF" w:themeColor="background1"/>
                <w:sz w:val="24"/>
                <w:szCs w:val="24"/>
              </w:rPr>
            </w:pPr>
            <w:bookmarkStart w:id="378" w:name="_Toc121839274"/>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ADR-DSN.M.770</w:t>
            </w:r>
            <w:proofErr w:type="spellEnd"/>
            <w:r>
              <w:rPr>
                <w:rFonts w:ascii="Times New Roman" w:hAnsi="Times New Roman"/>
                <w:b/>
                <w:color w:val="FFFFFF" w:themeColor="background1"/>
                <w:sz w:val="24"/>
              </w:rPr>
              <w:t>. punktu “Gaidīšanas vietas uz ceļa ugunis”</w:t>
            </w:r>
            <w:bookmarkEnd w:id="378"/>
          </w:p>
        </w:tc>
      </w:tr>
    </w:tbl>
    <w:p w14:paraId="6849E7C7" w14:textId="77777777" w:rsidR="00610598" w:rsidRPr="00610598" w:rsidRDefault="00610598" w:rsidP="00610598">
      <w:pPr>
        <w:jc w:val="both"/>
        <w:rPr>
          <w:rFonts w:ascii="Times New Roman" w:eastAsia="Calibri" w:hAnsi="Times New Roman" w:cs="Calibri"/>
          <w:noProof/>
          <w:sz w:val="24"/>
          <w:szCs w:val="5"/>
        </w:rPr>
      </w:pPr>
    </w:p>
    <w:p w14:paraId="764D9B40" w14:textId="77777777" w:rsidR="00610598" w:rsidRDefault="00610598" w:rsidP="00610598">
      <w:pPr>
        <w:pStyle w:val="BodyText"/>
        <w:spacing w:before="0"/>
        <w:ind w:left="0" w:firstLine="0"/>
        <w:jc w:val="both"/>
        <w:rPr>
          <w:rFonts w:ascii="Times New Roman" w:hAnsi="Times New Roman"/>
          <w:noProof/>
          <w:sz w:val="24"/>
        </w:rPr>
      </w:pPr>
      <w:r>
        <w:rPr>
          <w:rFonts w:ascii="Times New Roman" w:hAnsi="Times New Roman"/>
          <w:sz w:val="24"/>
        </w:rPr>
        <w:t xml:space="preserve">Ja atbilstoši ekspluatācijas prasībām ceļš krustojas ar manevrēšanas ceļu, atbilstošu gaidīšanas vietas uguni var novietot blakus ceļa un manevrēšanas ceļa krustojuma marķējumam 1,5 m (±0,5 m) attālumā no ceļa malas, t. i., kreisajā vai labajā pusē atbilstoši vietējiem ceļu satiksmes </w:t>
      </w:r>
      <w:r>
        <w:rPr>
          <w:rFonts w:ascii="Times New Roman" w:hAnsi="Times New Roman"/>
          <w:sz w:val="24"/>
        </w:rPr>
        <w:lastRenderedPageBreak/>
        <w:t>noteikumiem.</w:t>
      </w:r>
    </w:p>
    <w:p w14:paraId="510AF602" w14:textId="77777777" w:rsidR="001F6496" w:rsidRDefault="001F6496" w:rsidP="00610598">
      <w:pPr>
        <w:pStyle w:val="BodyText"/>
        <w:spacing w:before="0"/>
        <w:ind w:left="0" w:firstLine="0"/>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1F6496" w:rsidRPr="00610598" w14:paraId="45F2159A" w14:textId="77777777" w:rsidTr="00FD4375">
        <w:trPr>
          <w:trHeight w:val="266"/>
        </w:trPr>
        <w:tc>
          <w:tcPr>
            <w:tcW w:w="9065" w:type="dxa"/>
            <w:shd w:val="clear" w:color="auto" w:fill="212E63"/>
          </w:tcPr>
          <w:p w14:paraId="04121D13" w14:textId="6396B033" w:rsidR="001F6496" w:rsidRPr="00610598" w:rsidRDefault="00BA4EE3" w:rsidP="00FD4375">
            <w:pPr>
              <w:pStyle w:val="Heading2"/>
              <w:rPr>
                <w:rFonts w:ascii="Times New Roman" w:hAnsi="Times New Roman" w:cs="Times New Roman"/>
                <w:b/>
                <w:noProof/>
                <w:color w:val="FFFFFF"/>
                <w:sz w:val="24"/>
                <w:szCs w:val="18"/>
              </w:rPr>
            </w:pPr>
            <w:bookmarkStart w:id="379" w:name="_Toc121839275"/>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ADR-DSN.M.771</w:t>
            </w:r>
            <w:proofErr w:type="spellEnd"/>
            <w:r>
              <w:rPr>
                <w:rFonts w:ascii="Times New Roman" w:hAnsi="Times New Roman"/>
                <w:b/>
                <w:color w:val="FFFFFF"/>
                <w:sz w:val="24"/>
              </w:rPr>
              <w:t>. punktu “Iebraukšanas aizlieguma līnijas ugunis”</w:t>
            </w:r>
            <w:bookmarkEnd w:id="379"/>
          </w:p>
        </w:tc>
      </w:tr>
    </w:tbl>
    <w:p w14:paraId="2231DA4A" w14:textId="77777777" w:rsidR="00610598" w:rsidRPr="00610598" w:rsidRDefault="00610598" w:rsidP="00610598">
      <w:pPr>
        <w:jc w:val="both"/>
        <w:rPr>
          <w:rFonts w:ascii="Times New Roman" w:eastAsia="Calibri" w:hAnsi="Times New Roman" w:cs="Calibri"/>
          <w:noProof/>
          <w:sz w:val="24"/>
          <w:szCs w:val="5"/>
        </w:rPr>
      </w:pPr>
    </w:p>
    <w:p w14:paraId="6D900EA3" w14:textId="3EFA3688" w:rsidR="00610598" w:rsidRPr="00610598" w:rsidRDefault="005516A6" w:rsidP="001F6496">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a) Piemērojamība. Iebraukšanas aizlieguma līnijas ugunis ir jānodrošina šķērsām pāri manevrēšanas ceļam, kuru ir paredzēts izmantot tikai kā nobraukšanas manevrēšanas ceļu. Iebraukšanas aizlieguma līnijas </w:t>
      </w:r>
      <w:proofErr w:type="spellStart"/>
      <w:r>
        <w:rPr>
          <w:rFonts w:ascii="Times New Roman" w:hAnsi="Times New Roman"/>
          <w:sz w:val="24"/>
        </w:rPr>
        <w:t>uguņu</w:t>
      </w:r>
      <w:proofErr w:type="spellEnd"/>
      <w:r>
        <w:rPr>
          <w:rFonts w:ascii="Times New Roman" w:hAnsi="Times New Roman"/>
          <w:sz w:val="24"/>
        </w:rPr>
        <w:t xml:space="preserve"> mērķis ir palīdzēt novērst nejaušu uzbraukšanu uz attiecīgā manevrēšanas ceļa.</w:t>
      </w:r>
    </w:p>
    <w:p w14:paraId="4A8E878A" w14:textId="02A0281E" w:rsidR="00610598" w:rsidRDefault="005516A6" w:rsidP="001F6496">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Novietojums.</w:t>
      </w:r>
    </w:p>
    <w:p w14:paraId="2033A766" w14:textId="77777777" w:rsidR="005516A6" w:rsidRPr="00610598" w:rsidRDefault="005516A6" w:rsidP="001F6496">
      <w:pPr>
        <w:pStyle w:val="BodyText"/>
        <w:tabs>
          <w:tab w:val="left" w:pos="708"/>
        </w:tabs>
        <w:spacing w:before="0"/>
        <w:ind w:left="0" w:firstLine="0"/>
        <w:jc w:val="both"/>
        <w:rPr>
          <w:rFonts w:ascii="Times New Roman" w:hAnsi="Times New Roman"/>
          <w:noProof/>
          <w:sz w:val="24"/>
        </w:rPr>
      </w:pPr>
    </w:p>
    <w:p w14:paraId="58F28A94" w14:textId="71AB7957" w:rsidR="00610598" w:rsidRPr="00610598" w:rsidRDefault="00BC3A51" w:rsidP="00BC3A51">
      <w:pPr>
        <w:pStyle w:val="BodyText"/>
        <w:spacing w:before="0"/>
        <w:ind w:left="284" w:firstLine="0"/>
        <w:jc w:val="both"/>
        <w:rPr>
          <w:rFonts w:ascii="Times New Roman" w:hAnsi="Times New Roman"/>
          <w:noProof/>
          <w:sz w:val="24"/>
        </w:rPr>
      </w:pPr>
      <w:r>
        <w:rPr>
          <w:rFonts w:ascii="Times New Roman" w:hAnsi="Times New Roman"/>
          <w:sz w:val="24"/>
        </w:rPr>
        <w:t>1) Iebraukšanas aizlieguma līnijas ugunīm ir jābūt novietotām šķērsām pāri nobraukšanas manevrēšanas ceļam tā galā, ja ir jānovērš uzbraukšana uz šā manevrēšanas ceļa pretējā kustības virzienā.</w:t>
      </w:r>
    </w:p>
    <w:p w14:paraId="6BBB3A9C" w14:textId="0571820C" w:rsidR="00610598" w:rsidRDefault="00BC3A51" w:rsidP="00BC3A51">
      <w:pPr>
        <w:pStyle w:val="BodyText"/>
        <w:spacing w:before="0"/>
        <w:ind w:left="284" w:firstLine="0"/>
        <w:jc w:val="both"/>
        <w:rPr>
          <w:rFonts w:ascii="Times New Roman" w:hAnsi="Times New Roman"/>
          <w:noProof/>
          <w:sz w:val="24"/>
        </w:rPr>
      </w:pPr>
      <w:r>
        <w:rPr>
          <w:rFonts w:ascii="Times New Roman" w:hAnsi="Times New Roman"/>
          <w:sz w:val="24"/>
        </w:rPr>
        <w:t>2) Iebraukšanas aizlieguma līnijas ugunis ir jāizvieto kopā ar iebraukšanas aizlieguma zīmēm un/vai iebraukšanas aizlieguma marķējumiem.</w:t>
      </w:r>
    </w:p>
    <w:p w14:paraId="64BB29AA" w14:textId="77777777" w:rsidR="00BC3A51" w:rsidRPr="00610598" w:rsidRDefault="00BC3A51" w:rsidP="001F6496">
      <w:pPr>
        <w:pStyle w:val="BodyText"/>
        <w:tabs>
          <w:tab w:val="left" w:pos="1275"/>
        </w:tabs>
        <w:spacing w:before="0"/>
        <w:ind w:left="0" w:firstLine="0"/>
        <w:jc w:val="both"/>
        <w:rPr>
          <w:rFonts w:ascii="Times New Roman" w:hAnsi="Times New Roman"/>
          <w:noProof/>
          <w:sz w:val="24"/>
        </w:rPr>
      </w:pPr>
    </w:p>
    <w:p w14:paraId="08C473A1" w14:textId="61B80C58" w:rsidR="00610598" w:rsidRDefault="00BC3A51" w:rsidP="001F6496">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Raksturojumi.</w:t>
      </w:r>
    </w:p>
    <w:p w14:paraId="7AD96207" w14:textId="77777777" w:rsidR="00A9212E" w:rsidRPr="00610598" w:rsidRDefault="00A9212E" w:rsidP="001F6496">
      <w:pPr>
        <w:pStyle w:val="BodyText"/>
        <w:tabs>
          <w:tab w:val="left" w:pos="708"/>
        </w:tabs>
        <w:spacing w:before="0"/>
        <w:ind w:left="0" w:firstLine="0"/>
        <w:jc w:val="both"/>
        <w:rPr>
          <w:rFonts w:ascii="Times New Roman" w:hAnsi="Times New Roman"/>
          <w:noProof/>
          <w:sz w:val="24"/>
        </w:rPr>
      </w:pPr>
    </w:p>
    <w:p w14:paraId="39A405E5" w14:textId="4D0FC07B" w:rsidR="00610598" w:rsidRPr="001F6496" w:rsidRDefault="00A9212E" w:rsidP="00A9212E">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1) Iebraukšanas aizlieguma līnijas ugunis jāveido no vienvirziena ugunīm, kas novietotas vienādos attālumos viena no otras, kuri nepārsniedz 3 m, un kas izstaro sarkanu gaismu paredzētajā(-</w:t>
      </w:r>
      <w:proofErr w:type="spellStart"/>
      <w:r>
        <w:rPr>
          <w:rFonts w:ascii="Times New Roman" w:hAnsi="Times New Roman"/>
          <w:sz w:val="24"/>
        </w:rPr>
        <w:t>os</w:t>
      </w:r>
      <w:proofErr w:type="spellEnd"/>
      <w:r>
        <w:rPr>
          <w:rFonts w:ascii="Times New Roman" w:hAnsi="Times New Roman"/>
          <w:sz w:val="24"/>
        </w:rPr>
        <w:t>) tuvošanās skrejceļam virzienā(-</w:t>
      </w:r>
      <w:proofErr w:type="spellStart"/>
      <w:r>
        <w:rPr>
          <w:rFonts w:ascii="Times New Roman" w:hAnsi="Times New Roman"/>
          <w:sz w:val="24"/>
        </w:rPr>
        <w:t>os</w:t>
      </w:r>
      <w:proofErr w:type="spellEnd"/>
      <w:r>
        <w:rPr>
          <w:rFonts w:ascii="Times New Roman" w:hAnsi="Times New Roman"/>
          <w:sz w:val="24"/>
        </w:rPr>
        <w:t>).</w:t>
      </w:r>
    </w:p>
    <w:p w14:paraId="6482F177" w14:textId="67335465" w:rsidR="00610598" w:rsidRPr="00610598" w:rsidRDefault="00A9212E" w:rsidP="00A9212E">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2) Manevrēšanas ceļa ass līnijas ugunis, kas uzstādītas aiz iebraukšanas aizlieguma līnijas ugunīm un vērstas skrejceļa virzienā, nedrīkst būt redzamas no manevrēšanas ceļa puses.</w:t>
      </w:r>
    </w:p>
    <w:p w14:paraId="0E7642D1" w14:textId="250DBA5B" w:rsidR="00610598" w:rsidRPr="00610598" w:rsidRDefault="00A9212E" w:rsidP="00A9212E">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3) Iebraukšanas aizlieguma līnijas sarkano </w:t>
      </w:r>
      <w:proofErr w:type="spellStart"/>
      <w:r>
        <w:rPr>
          <w:rFonts w:ascii="Times New Roman" w:hAnsi="Times New Roman"/>
          <w:sz w:val="24"/>
        </w:rPr>
        <w:t>uguņu</w:t>
      </w:r>
      <w:proofErr w:type="spellEnd"/>
      <w:r>
        <w:rPr>
          <w:rFonts w:ascii="Times New Roman" w:hAnsi="Times New Roman"/>
          <w:sz w:val="24"/>
        </w:rPr>
        <w:t xml:space="preserve"> intensitātei un staru izkliedei jāatbilst specifikācijām, kas noteiktas attiecīgi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ADR-DSN.U.940</w:t>
      </w:r>
      <w:proofErr w:type="spellEnd"/>
      <w:r>
        <w:rPr>
          <w:rFonts w:ascii="Times New Roman" w:hAnsi="Times New Roman"/>
          <w:sz w:val="24"/>
        </w:rPr>
        <w:t>. punktu U-16.–U-20. attēlā.</w:t>
      </w:r>
    </w:p>
    <w:p w14:paraId="69EE0492" w14:textId="6779DDD6" w:rsidR="00610598" w:rsidRDefault="00A9212E" w:rsidP="00A9212E">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4) Iebraukšanas aizlieguma līnijas </w:t>
      </w:r>
      <w:proofErr w:type="spellStart"/>
      <w:r>
        <w:rPr>
          <w:rFonts w:ascii="Times New Roman" w:hAnsi="Times New Roman"/>
          <w:sz w:val="24"/>
        </w:rPr>
        <w:t>uguņu</w:t>
      </w:r>
      <w:proofErr w:type="spellEnd"/>
      <w:r>
        <w:rPr>
          <w:rFonts w:ascii="Times New Roman" w:hAnsi="Times New Roman"/>
          <w:sz w:val="24"/>
        </w:rPr>
        <w:t xml:space="preserve"> hromatismam jāatbilst specifikācijām, kas noteiktas attiecīgi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ADR-DSN.U.930</w:t>
      </w:r>
      <w:proofErr w:type="spellEnd"/>
      <w:r>
        <w:rPr>
          <w:rFonts w:ascii="Times New Roman" w:hAnsi="Times New Roman"/>
          <w:sz w:val="24"/>
        </w:rPr>
        <w:t>. punktu un U-</w:t>
      </w:r>
      <w:proofErr w:type="spellStart"/>
      <w:r>
        <w:rPr>
          <w:rFonts w:ascii="Times New Roman" w:hAnsi="Times New Roman"/>
          <w:sz w:val="24"/>
        </w:rPr>
        <w:t>1.A</w:t>
      </w:r>
      <w:proofErr w:type="spellEnd"/>
      <w:r>
        <w:rPr>
          <w:rFonts w:ascii="Times New Roman" w:hAnsi="Times New Roman"/>
          <w:sz w:val="24"/>
        </w:rPr>
        <w:t xml:space="preserve"> vai U-</w:t>
      </w:r>
      <w:proofErr w:type="spellStart"/>
      <w:r>
        <w:rPr>
          <w:rFonts w:ascii="Times New Roman" w:hAnsi="Times New Roman"/>
          <w:sz w:val="24"/>
        </w:rPr>
        <w:t>1.B</w:t>
      </w:r>
      <w:proofErr w:type="spellEnd"/>
      <w:r>
        <w:rPr>
          <w:rFonts w:ascii="Times New Roman" w:hAnsi="Times New Roman"/>
          <w:sz w:val="24"/>
        </w:rPr>
        <w:t> attēlā.</w:t>
      </w:r>
    </w:p>
    <w:p w14:paraId="7F3CD9A3" w14:textId="77777777" w:rsidR="001F6496" w:rsidRPr="00610598" w:rsidRDefault="001F6496" w:rsidP="001F6496">
      <w:pPr>
        <w:pStyle w:val="BodyText"/>
        <w:tabs>
          <w:tab w:val="left" w:pos="1275"/>
        </w:tabs>
        <w:spacing w:before="0"/>
        <w:ind w:left="0" w:firstLine="0"/>
        <w:jc w:val="both"/>
        <w:rPr>
          <w:rFonts w:ascii="Times New Roman" w:hAnsi="Times New Roman"/>
          <w:noProof/>
          <w:sz w:val="24"/>
        </w:rPr>
      </w:pPr>
    </w:p>
    <w:p w14:paraId="5C0CED86" w14:textId="77777777" w:rsidR="001F6496"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6FD7B7F6" w14:textId="77777777" w:rsidR="001F6496"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/4]</w:t>
      </w:r>
    </w:p>
    <w:p w14:paraId="6B323B2A" w14:textId="02361531" w:rsidR="00610598"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/6]</w:t>
      </w:r>
    </w:p>
    <w:p w14:paraId="1E93ADD0" w14:textId="77777777" w:rsidR="00BA4EE3" w:rsidRPr="00610598" w:rsidRDefault="00BA4EE3" w:rsidP="00610598">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9814AF" w:rsidRPr="00610598" w14:paraId="1934AE41" w14:textId="77777777" w:rsidTr="00FD4375">
        <w:trPr>
          <w:trHeight w:val="266"/>
        </w:trPr>
        <w:tc>
          <w:tcPr>
            <w:tcW w:w="9065" w:type="dxa"/>
            <w:shd w:val="clear" w:color="auto" w:fill="16CC7E"/>
          </w:tcPr>
          <w:p w14:paraId="5AC380E5" w14:textId="3A4C9B24" w:rsidR="009814AF" w:rsidRPr="00610598" w:rsidRDefault="00BA4EE3" w:rsidP="00FD4375">
            <w:pPr>
              <w:pStyle w:val="Heading2"/>
              <w:rPr>
                <w:rFonts w:ascii="Times New Roman" w:hAnsi="Times New Roman" w:cs="Times New Roman"/>
                <w:b/>
                <w:bCs/>
                <w:noProof/>
                <w:color w:val="FFFFFF" w:themeColor="background1"/>
                <w:sz w:val="24"/>
                <w:szCs w:val="24"/>
              </w:rPr>
            </w:pPr>
            <w:bookmarkStart w:id="380" w:name="_Toc121839276"/>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ADR-DSN.M.771</w:t>
            </w:r>
            <w:proofErr w:type="spellEnd"/>
            <w:r>
              <w:rPr>
                <w:rFonts w:ascii="Times New Roman" w:hAnsi="Times New Roman"/>
                <w:b/>
                <w:color w:val="FFFFFF" w:themeColor="background1"/>
                <w:sz w:val="24"/>
              </w:rPr>
              <w:t>. punktu “Iebraukšanas aizlieguma līnijas ugunis”</w:t>
            </w:r>
            <w:bookmarkEnd w:id="380"/>
          </w:p>
        </w:tc>
      </w:tr>
    </w:tbl>
    <w:p w14:paraId="6F240EFD" w14:textId="77777777" w:rsidR="00610598" w:rsidRPr="00610598" w:rsidRDefault="00610598" w:rsidP="00610598">
      <w:pPr>
        <w:jc w:val="both"/>
        <w:rPr>
          <w:rFonts w:ascii="Times New Roman" w:eastAsia="Calibri" w:hAnsi="Times New Roman" w:cs="Calibri"/>
          <w:noProof/>
          <w:sz w:val="24"/>
          <w:szCs w:val="5"/>
        </w:rPr>
      </w:pPr>
    </w:p>
    <w:p w14:paraId="555FF330" w14:textId="53C63DCD" w:rsidR="00610598" w:rsidRPr="00610598" w:rsidRDefault="00A9212E" w:rsidP="003A302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a) Nesankcionēta nokļūšana uz skrejceļa var notikt visos redzamības apstākļos un laikapstākļos. Iebraukšanas aizlieguma līnijas </w:t>
      </w:r>
      <w:proofErr w:type="spellStart"/>
      <w:r>
        <w:rPr>
          <w:rFonts w:ascii="Times New Roman" w:hAnsi="Times New Roman"/>
          <w:sz w:val="24"/>
        </w:rPr>
        <w:t>uguņu</w:t>
      </w:r>
      <w:proofErr w:type="spellEnd"/>
      <w:r>
        <w:rPr>
          <w:rFonts w:ascii="Times New Roman" w:hAnsi="Times New Roman"/>
          <w:sz w:val="24"/>
        </w:rPr>
        <w:t xml:space="preserve"> izmantošana var būt daļa no efektīviem nesankcionētas nokļūšanas uz skrejceļa novēršanas pasākumiem.</w:t>
      </w:r>
    </w:p>
    <w:p w14:paraId="5D0150A0" w14:textId="2600D080" w:rsidR="00610598" w:rsidRPr="00610598" w:rsidRDefault="00A9212E" w:rsidP="003A302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Lai vajadzības gadījumā uzlabotu </w:t>
      </w:r>
      <w:proofErr w:type="spellStart"/>
      <w:r>
        <w:rPr>
          <w:rFonts w:ascii="Times New Roman" w:hAnsi="Times New Roman"/>
          <w:sz w:val="24"/>
        </w:rPr>
        <w:t>saskatāmību</w:t>
      </w:r>
      <w:proofErr w:type="spellEnd"/>
      <w:r>
        <w:rPr>
          <w:rFonts w:ascii="Times New Roman" w:hAnsi="Times New Roman"/>
          <w:sz w:val="24"/>
        </w:rPr>
        <w:t>, vienmērīgi uzstāda papildu ugunis.</w:t>
      </w:r>
    </w:p>
    <w:p w14:paraId="167F0250" w14:textId="42519F9F" w:rsidR="00610598" w:rsidRPr="00610598" w:rsidRDefault="00A9212E" w:rsidP="003A302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c) Ja segumā iebūvētas iebraukšanas aizlieguma līnijas ugunis var tikt apslēptas pilota skatam, piemēram, sniega vai lietus dēļ, vai ja pilotam ir jāapstādina gaisa kuģis tik tuvu ugunīm, ka tās tiek aizsegtas ar gaisa kuģa korpusu, abos iebraukšanas aizlieguma līnijas galos jāpievieno virszemes </w:t>
      </w:r>
      <w:proofErr w:type="spellStart"/>
      <w:r>
        <w:rPr>
          <w:rFonts w:ascii="Times New Roman" w:hAnsi="Times New Roman"/>
          <w:sz w:val="24"/>
        </w:rPr>
        <w:t>uguņu</w:t>
      </w:r>
      <w:proofErr w:type="spellEnd"/>
      <w:r>
        <w:rPr>
          <w:rFonts w:ascii="Times New Roman" w:hAnsi="Times New Roman"/>
          <w:sz w:val="24"/>
        </w:rPr>
        <w:t xml:space="preserve"> pāris.</w:t>
      </w:r>
    </w:p>
    <w:p w14:paraId="21887807" w14:textId="01F4D403" w:rsidR="00610598" w:rsidRPr="00610598" w:rsidRDefault="00A9212E" w:rsidP="003A302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d) Ja iebraukšanas aizlieguma līnijas ugunis ir noteiktas kā daļa no pilnveidotās kustības pa zemi vadības un kontroles sistēmas un ja no ekspluatācijas viedokļa ir nepieciešama augstāka </w:t>
      </w:r>
      <w:proofErr w:type="spellStart"/>
      <w:r>
        <w:rPr>
          <w:rFonts w:ascii="Times New Roman" w:hAnsi="Times New Roman"/>
          <w:sz w:val="24"/>
        </w:rPr>
        <w:t>uguņu</w:t>
      </w:r>
      <w:proofErr w:type="spellEnd"/>
      <w:r>
        <w:rPr>
          <w:rFonts w:ascii="Times New Roman" w:hAnsi="Times New Roman"/>
          <w:sz w:val="24"/>
        </w:rPr>
        <w:t xml:space="preserve"> intensitāte, lai noteiktā ātrumā uzturētu zemes satiksmi ļoti ierobežotā redzamībā vai spilgtā dienas gaismā, iebraukšanas aizlieguma līnijas </w:t>
      </w:r>
      <w:proofErr w:type="spellStart"/>
      <w:r>
        <w:rPr>
          <w:rFonts w:ascii="Times New Roman" w:hAnsi="Times New Roman"/>
          <w:sz w:val="24"/>
        </w:rPr>
        <w:t>uguņu</w:t>
      </w:r>
      <w:proofErr w:type="spellEnd"/>
      <w:r>
        <w:rPr>
          <w:rFonts w:ascii="Times New Roman" w:hAnsi="Times New Roman"/>
          <w:sz w:val="24"/>
        </w:rPr>
        <w:t xml:space="preserve"> sarkanās gaismas intensitātei un staru kūļa izkliedei ir jāatbilst specifikācijām, kas noteiktas attiecīgi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ADR-DSN.U.940</w:t>
      </w:r>
      <w:proofErr w:type="spellEnd"/>
      <w:r>
        <w:rPr>
          <w:rFonts w:ascii="Times New Roman" w:hAnsi="Times New Roman"/>
          <w:sz w:val="24"/>
        </w:rPr>
        <w:t>. punktu U-21., U-22. un U-23. attēlā.</w:t>
      </w:r>
    </w:p>
    <w:p w14:paraId="0B716A88" w14:textId="5BD5DCC4" w:rsidR="00610598" w:rsidRPr="00610598" w:rsidRDefault="00A9212E" w:rsidP="003A302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e) Augstas intensitātes iebraukšanas aizlieguma līnijas ugunis parasti izmanto tikai absolūtas nepieciešamības gadījumā un pēc tam, kad ir veikts drošības novērtējums.</w:t>
      </w:r>
    </w:p>
    <w:p w14:paraId="1910898C" w14:textId="242CE7EE" w:rsidR="00610598" w:rsidRPr="00610598" w:rsidRDefault="00A9212E" w:rsidP="003A302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f) Ja nepieciešama plaša staru kūļa fiksācija, iebraukšanas aizlieguma līnijas </w:t>
      </w:r>
      <w:proofErr w:type="spellStart"/>
      <w:r>
        <w:rPr>
          <w:rFonts w:ascii="Times New Roman" w:hAnsi="Times New Roman"/>
          <w:sz w:val="24"/>
        </w:rPr>
        <w:t>uguņu</w:t>
      </w:r>
      <w:proofErr w:type="spellEnd"/>
      <w:r>
        <w:rPr>
          <w:rFonts w:ascii="Times New Roman" w:hAnsi="Times New Roman"/>
          <w:sz w:val="24"/>
        </w:rPr>
        <w:t xml:space="preserve"> sarkanās </w:t>
      </w:r>
      <w:r>
        <w:rPr>
          <w:rFonts w:ascii="Times New Roman" w:hAnsi="Times New Roman"/>
          <w:sz w:val="24"/>
        </w:rPr>
        <w:lastRenderedPageBreak/>
        <w:t xml:space="preserve">gaismas intensitātei un staru kūļa izkliedei jāatbilst specifikācijām, kas noteiktas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ADR-DSN.U.940</w:t>
      </w:r>
      <w:proofErr w:type="spellEnd"/>
      <w:r>
        <w:rPr>
          <w:rFonts w:ascii="Times New Roman" w:hAnsi="Times New Roman"/>
          <w:sz w:val="24"/>
        </w:rPr>
        <w:t>. punktu U-21. vai U-23. attēlā atbilstīgi attiecīgajam gadījumam.</w:t>
      </w:r>
    </w:p>
    <w:p w14:paraId="2A7984CC" w14:textId="55B13464" w:rsidR="00610598" w:rsidRDefault="00A9212E" w:rsidP="003A302B">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g) Elektrosistēmas projektēšanā uzmanība jāpievērš tam, lai nodrošinātos pret visu iebraukšanas aizlieguma līnijas </w:t>
      </w:r>
      <w:proofErr w:type="spellStart"/>
      <w:r>
        <w:rPr>
          <w:rFonts w:ascii="Times New Roman" w:hAnsi="Times New Roman"/>
          <w:sz w:val="24"/>
        </w:rPr>
        <w:t>uguņu</w:t>
      </w:r>
      <w:proofErr w:type="spellEnd"/>
      <w:r>
        <w:rPr>
          <w:rFonts w:ascii="Times New Roman" w:hAnsi="Times New Roman"/>
          <w:sz w:val="24"/>
        </w:rPr>
        <w:t xml:space="preserve"> vienlaicīgu atteici. Iebraukšanas aizlieguma līnijas </w:t>
      </w:r>
      <w:proofErr w:type="spellStart"/>
      <w:r>
        <w:rPr>
          <w:rFonts w:ascii="Times New Roman" w:hAnsi="Times New Roman"/>
          <w:sz w:val="24"/>
        </w:rPr>
        <w:t>uguņu</w:t>
      </w:r>
      <w:proofErr w:type="spellEnd"/>
      <w:r>
        <w:rPr>
          <w:rFonts w:ascii="Times New Roman" w:hAnsi="Times New Roman"/>
          <w:sz w:val="24"/>
        </w:rPr>
        <w:t xml:space="preserve"> elektroapgāde ir jānodrošina no atsevišķas barošanas ķēdes, kas netiek izmantota citām skrejceļa ugunīm, lai tās varētu izmantot arī tad, kad citas ugunis ir izslēgtas.</w:t>
      </w:r>
    </w:p>
    <w:p w14:paraId="2EC76B64" w14:textId="77777777" w:rsidR="003A302B" w:rsidRPr="00610598" w:rsidRDefault="003A302B" w:rsidP="003A302B">
      <w:pPr>
        <w:pStyle w:val="BodyText"/>
        <w:tabs>
          <w:tab w:val="left" w:pos="708"/>
        </w:tabs>
        <w:spacing w:before="0"/>
        <w:ind w:left="0" w:firstLine="0"/>
        <w:jc w:val="both"/>
        <w:rPr>
          <w:rFonts w:ascii="Times New Roman" w:hAnsi="Times New Roman"/>
          <w:noProof/>
          <w:sz w:val="24"/>
        </w:rPr>
      </w:pPr>
    </w:p>
    <w:p w14:paraId="242AA180" w14:textId="77777777" w:rsidR="003A302B" w:rsidRDefault="00610598" w:rsidP="00610598">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12E83DC9" w14:textId="54C00409" w:rsidR="00A612C5" w:rsidRDefault="00610598" w:rsidP="00610598">
      <w:pPr>
        <w:jc w:val="both"/>
        <w:rPr>
          <w:rFonts w:ascii="Times New Roman" w:hAnsi="Times New Roman"/>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/6]</w:t>
      </w:r>
    </w:p>
    <w:p w14:paraId="1C0C323D" w14:textId="77777777" w:rsidR="00A612C5" w:rsidRPr="00051A3C" w:rsidRDefault="00A612C5" w:rsidP="00A612C5">
      <w:pPr>
        <w:pStyle w:val="Heading1"/>
        <w:spacing w:before="0"/>
        <w:ind w:left="0"/>
        <w:jc w:val="center"/>
        <w:rPr>
          <w:rFonts w:ascii="Times New Roman" w:hAnsi="Times New Roman"/>
          <w:noProof/>
          <w:color w:val="212E63"/>
          <w:sz w:val="28"/>
          <w:szCs w:val="44"/>
        </w:rPr>
      </w:pPr>
      <w:r>
        <w:rPr>
          <w:rFonts w:ascii="Times New Roman" w:hAnsi="Times New Roman"/>
          <w:sz w:val="24"/>
        </w:rPr>
        <w:br w:type="page"/>
      </w:r>
      <w:bookmarkStart w:id="381" w:name="CHAPTER_N_—_VISUAL_AIDS_FOR_NAVIGATION_("/>
      <w:bookmarkStart w:id="382" w:name="_Toc121839277"/>
      <w:bookmarkEnd w:id="381"/>
      <w:r>
        <w:rPr>
          <w:rFonts w:ascii="Times New Roman" w:hAnsi="Times New Roman"/>
          <w:color w:val="212E63"/>
          <w:sz w:val="28"/>
        </w:rPr>
        <w:lastRenderedPageBreak/>
        <w:t>N NODAĻA. VIZUĀLIE LĪDZEKĻI NAVIGĀCIJAI (ZĪMES)</w:t>
      </w:r>
      <w:bookmarkEnd w:id="382"/>
    </w:p>
    <w:p w14:paraId="1AF00C0E" w14:textId="77777777" w:rsidR="00A612C5" w:rsidRPr="00E874C9" w:rsidRDefault="00A612C5" w:rsidP="00A612C5">
      <w:pPr>
        <w:pStyle w:val="Heading1"/>
        <w:spacing w:before="0"/>
        <w:ind w:left="0"/>
        <w:jc w:val="center"/>
        <w:rPr>
          <w:rFonts w:ascii="Times New Roman" w:hAnsi="Times New Roman"/>
          <w:noProof/>
          <w:color w:val="212E63"/>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612C5" w:rsidRPr="00610598" w14:paraId="7553ABA7" w14:textId="77777777" w:rsidTr="007208EC">
        <w:trPr>
          <w:trHeight w:val="266"/>
        </w:trPr>
        <w:tc>
          <w:tcPr>
            <w:tcW w:w="9065" w:type="dxa"/>
            <w:shd w:val="clear" w:color="auto" w:fill="212E63"/>
          </w:tcPr>
          <w:p w14:paraId="060B29EA" w14:textId="77777777" w:rsidR="00A612C5" w:rsidRPr="00610598" w:rsidRDefault="00A612C5" w:rsidP="007208EC">
            <w:pPr>
              <w:pStyle w:val="Heading2"/>
              <w:rPr>
                <w:rFonts w:ascii="Times New Roman" w:hAnsi="Times New Roman" w:cs="Times New Roman"/>
                <w:b/>
                <w:noProof/>
                <w:color w:val="FFFFFF"/>
                <w:sz w:val="24"/>
                <w:szCs w:val="18"/>
              </w:rPr>
            </w:pPr>
            <w:bookmarkStart w:id="383" w:name="_Toc121839278"/>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ADR-DSN.N.775</w:t>
            </w:r>
            <w:proofErr w:type="spellEnd"/>
            <w:r>
              <w:rPr>
                <w:rFonts w:ascii="Times New Roman" w:hAnsi="Times New Roman"/>
                <w:b/>
                <w:color w:val="FFFFFF"/>
                <w:sz w:val="24"/>
              </w:rPr>
              <w:t>. punktu “Vispārīga informācija”</w:t>
            </w:r>
            <w:bookmarkEnd w:id="383"/>
          </w:p>
        </w:tc>
      </w:tr>
    </w:tbl>
    <w:p w14:paraId="25ED27F8" w14:textId="77777777" w:rsidR="00A612C5" w:rsidRPr="00E874C9" w:rsidRDefault="00A612C5" w:rsidP="00A612C5">
      <w:pPr>
        <w:jc w:val="both"/>
        <w:rPr>
          <w:rFonts w:ascii="Times New Roman" w:eastAsia="Calibri" w:hAnsi="Times New Roman" w:cs="Calibri"/>
          <w:b/>
          <w:bCs/>
          <w:noProof/>
          <w:sz w:val="24"/>
          <w:szCs w:val="5"/>
        </w:rPr>
      </w:pPr>
    </w:p>
    <w:p w14:paraId="16232A24"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Zīmes var būt vai nu zīmes ar pastāvīgu informāciju, vai zīmes ar maināmu informāciju.</w:t>
      </w:r>
    </w:p>
    <w:p w14:paraId="5E1460C5"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Piemērojamība.</w:t>
      </w:r>
    </w:p>
    <w:p w14:paraId="4ED16086"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p>
    <w:p w14:paraId="5170D14A"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1) Zīmes ir jānodrošina, lai sniegtu obligātas norādes, informāciju par noteiktu vietu vai par galamērķi kustības zonā vai citu informāciju, kas nepieciešama kustības pa zemi vadības un kontroles sistēmas (</w:t>
      </w:r>
      <w:proofErr w:type="spellStart"/>
      <w:r>
        <w:rPr>
          <w:rFonts w:ascii="Times New Roman" w:hAnsi="Times New Roman"/>
          <w:i/>
          <w:iCs/>
          <w:sz w:val="24"/>
        </w:rPr>
        <w:t>SMGCS</w:t>
      </w:r>
      <w:proofErr w:type="spellEnd"/>
      <w:r>
        <w:rPr>
          <w:rFonts w:ascii="Times New Roman" w:hAnsi="Times New Roman"/>
          <w:sz w:val="24"/>
        </w:rPr>
        <w:t>) īstenošanai lidlaukā.</w:t>
      </w:r>
    </w:p>
    <w:p w14:paraId="7019F133" w14:textId="77777777" w:rsidR="00A612C5"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2) Zīme ar maināmu informāciju jāparedz šādos gadījumos:</w:t>
      </w:r>
    </w:p>
    <w:p w14:paraId="2E473241" w14:textId="77777777" w:rsidR="00A612C5" w:rsidRPr="00E874C9" w:rsidRDefault="00A612C5" w:rsidP="00A612C5">
      <w:pPr>
        <w:pStyle w:val="BodyText"/>
        <w:tabs>
          <w:tab w:val="left" w:pos="1275"/>
        </w:tabs>
        <w:spacing w:before="0"/>
        <w:ind w:left="0" w:firstLine="0"/>
        <w:jc w:val="both"/>
        <w:rPr>
          <w:rFonts w:ascii="Times New Roman" w:hAnsi="Times New Roman"/>
          <w:noProof/>
          <w:sz w:val="24"/>
        </w:rPr>
      </w:pPr>
    </w:p>
    <w:p w14:paraId="7C5FC3D9" w14:textId="77777777" w:rsidR="00A612C5" w:rsidRPr="00E874C9" w:rsidRDefault="00A612C5" w:rsidP="00A612C5">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 uz zīmes attēlotā informācija vai norādījums ir vajadzīgi vienīgi noteiktā laika posmā un/vai</w:t>
      </w:r>
    </w:p>
    <w:p w14:paraId="00E94CAE" w14:textId="77777777" w:rsidR="00A612C5" w:rsidRDefault="00A612C5" w:rsidP="00A612C5">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ii) uz zīmes ir jāparāda iepriekš noteikta maināma informācija, lai lidlaukā izpildītu kustības pa zemi vadības un kontroles sistēmas (</w:t>
      </w:r>
      <w:proofErr w:type="spellStart"/>
      <w:r>
        <w:rPr>
          <w:rFonts w:ascii="Times New Roman" w:hAnsi="Times New Roman"/>
          <w:i/>
          <w:iCs/>
          <w:sz w:val="24"/>
        </w:rPr>
        <w:t>SMGCS</w:t>
      </w:r>
      <w:proofErr w:type="spellEnd"/>
      <w:r>
        <w:rPr>
          <w:rFonts w:ascii="Times New Roman" w:hAnsi="Times New Roman"/>
          <w:sz w:val="24"/>
        </w:rPr>
        <w:t>) īstenošanas prasības.</w:t>
      </w:r>
    </w:p>
    <w:p w14:paraId="112F519B" w14:textId="77777777" w:rsidR="00A612C5" w:rsidRPr="00E874C9" w:rsidRDefault="00A612C5" w:rsidP="00A612C5">
      <w:pPr>
        <w:pStyle w:val="BodyText"/>
        <w:tabs>
          <w:tab w:val="left" w:pos="1842"/>
        </w:tabs>
        <w:spacing w:before="0"/>
        <w:ind w:left="567" w:firstLine="0"/>
        <w:jc w:val="both"/>
        <w:rPr>
          <w:rFonts w:ascii="Times New Roman" w:hAnsi="Times New Roman"/>
          <w:noProof/>
          <w:sz w:val="24"/>
        </w:rPr>
      </w:pPr>
    </w:p>
    <w:p w14:paraId="5F5A6918"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Raksturojumi.</w:t>
      </w:r>
    </w:p>
    <w:p w14:paraId="2A7EB57E"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p>
    <w:p w14:paraId="5A0576FE"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1) Zīmēm ir jābūt trauslām. Zīmēm, kas atrodas blakus skrejceļam vai manevrēšanas ceļam, jābūt pietiekami zemām, lai nodrošinātu minimālo attālumu līdz propelleriem un reaktīvo gaisa kuģu dzinēju gondolām. Zīmju augstums nedrīkst pārsniegt izmēru, kas norādīts atbilstīgajā N-1. tabulas ailē.</w:t>
      </w:r>
    </w:p>
    <w:p w14:paraId="1EB2CE69"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2) Zīmēm jābūt taisnstūra formā, kā norādīts N-4. un N-6. attēlos, ar horizontālām garākajām malām.</w:t>
      </w:r>
    </w:p>
    <w:p w14:paraId="4CA54758"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3) Obligātu norāžu zīmēm ir jābūt vienīgajām zīmēm kustību zonā, kurās izmantota sarkanā krāsa.</w:t>
      </w:r>
    </w:p>
    <w:p w14:paraId="7BAED375" w14:textId="77777777" w:rsidR="00A612C5"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4) Zīmēm jābūt apgaismotām, ja tās paredzēts izmantot šādos apstākļos:</w:t>
      </w:r>
    </w:p>
    <w:p w14:paraId="7CF31D32" w14:textId="77777777" w:rsidR="00A612C5" w:rsidRPr="00E874C9" w:rsidRDefault="00A612C5" w:rsidP="00A612C5">
      <w:pPr>
        <w:pStyle w:val="BodyText"/>
        <w:tabs>
          <w:tab w:val="left" w:pos="1275"/>
        </w:tabs>
        <w:spacing w:before="0"/>
        <w:ind w:left="0" w:firstLine="0"/>
        <w:jc w:val="both"/>
        <w:rPr>
          <w:rFonts w:ascii="Times New Roman" w:hAnsi="Times New Roman"/>
          <w:noProof/>
          <w:sz w:val="24"/>
        </w:rPr>
      </w:pPr>
    </w:p>
    <w:p w14:paraId="15B4045F" w14:textId="77777777" w:rsidR="00A612C5" w:rsidRPr="00E874C9" w:rsidRDefault="00A612C5" w:rsidP="00A612C5">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 redzamība uz skrejceļa ir mazāka par 800 m vai</w:t>
      </w:r>
    </w:p>
    <w:p w14:paraId="36187812" w14:textId="77777777" w:rsidR="00A612C5" w:rsidRPr="00E874C9" w:rsidRDefault="00A612C5" w:rsidP="00A612C5">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ii) naktī saistībā ar instrumentālajiem skrejceļiem, vai</w:t>
      </w:r>
    </w:p>
    <w:p w14:paraId="63C30FEC" w14:textId="77777777" w:rsidR="00A612C5" w:rsidRDefault="00A612C5" w:rsidP="00A612C5">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iii) naktī saistībā ar neinstrumentālajiem skrejceļiem, ja koda numurs ir 3 vai 4.</w:t>
      </w:r>
    </w:p>
    <w:p w14:paraId="4D46B237" w14:textId="77777777" w:rsidR="00A612C5" w:rsidRPr="00E874C9" w:rsidRDefault="00A612C5" w:rsidP="00A612C5">
      <w:pPr>
        <w:pStyle w:val="BodyText"/>
        <w:tabs>
          <w:tab w:val="left" w:pos="1842"/>
        </w:tabs>
        <w:spacing w:before="0"/>
        <w:ind w:left="0" w:firstLine="0"/>
        <w:jc w:val="both"/>
        <w:rPr>
          <w:rFonts w:ascii="Times New Roman" w:hAnsi="Times New Roman"/>
          <w:noProof/>
          <w:sz w:val="24"/>
        </w:rPr>
      </w:pPr>
    </w:p>
    <w:p w14:paraId="2C2FCDE2" w14:textId="77777777" w:rsidR="00A612C5" w:rsidRPr="00E874C9" w:rsidRDefault="00A612C5" w:rsidP="00A612C5">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5) Zīmēm jābūt izgatavotām no atstarojoša materiāla un/vai apgaismotām, ja tās paredzēts izmantot naktī saistībā ar neinstrumentālajiem skrejceļiem un ja koda numurs ir 1 vai 2.</w:t>
      </w:r>
    </w:p>
    <w:p w14:paraId="40FA3224" w14:textId="77777777" w:rsidR="00A612C5" w:rsidRDefault="00A612C5" w:rsidP="00A612C5">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6) Ja nepieciešama iepriekš noteikta maināma informācija, jānodrošina maināmas informācijas zīme.</w:t>
      </w:r>
    </w:p>
    <w:p w14:paraId="59625D27" w14:textId="77777777" w:rsidR="00A612C5" w:rsidRPr="00E874C9" w:rsidRDefault="00A612C5" w:rsidP="00A612C5">
      <w:pPr>
        <w:pStyle w:val="BodyText"/>
        <w:tabs>
          <w:tab w:val="left" w:pos="1275"/>
        </w:tabs>
        <w:spacing w:before="0"/>
        <w:ind w:left="0" w:firstLine="0"/>
        <w:jc w:val="both"/>
        <w:rPr>
          <w:rFonts w:ascii="Times New Roman" w:hAnsi="Times New Roman"/>
          <w:noProof/>
          <w:sz w:val="24"/>
        </w:rPr>
      </w:pPr>
    </w:p>
    <w:p w14:paraId="2D9C8559" w14:textId="77777777" w:rsidR="00A612C5" w:rsidRPr="00E874C9" w:rsidRDefault="00A612C5" w:rsidP="00A612C5">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 Kad zīme ar maināmu informāciju netiek izmantota, tās virsmai jābūt tukšai.</w:t>
      </w:r>
    </w:p>
    <w:p w14:paraId="68B47B8D" w14:textId="77777777" w:rsidR="00A612C5" w:rsidRPr="00E874C9" w:rsidRDefault="00A612C5" w:rsidP="00A612C5">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ii) Atteices gadījumā zīme ar maināmu informāciju nedrīkst sniegt informāciju, kas varētu izraisīt bīstamu pilota vai transportlīdzekļa vadītāja darbību.</w:t>
      </w:r>
    </w:p>
    <w:p w14:paraId="6EF4B05A" w14:textId="77777777" w:rsidR="00A612C5" w:rsidRDefault="00A612C5" w:rsidP="00A612C5">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iii) Ziņojumu maiņas intervālam uz zīmēm ar maināmu informāciju jābūt, cik iespējams, īsam, un tas nedrīkst būt garāks par 5 sekundēm.</w:t>
      </w:r>
    </w:p>
    <w:p w14:paraId="3C1E6E9F" w14:textId="77777777" w:rsidR="00A612C5" w:rsidRPr="00E874C9" w:rsidRDefault="00A612C5" w:rsidP="00A612C5">
      <w:pPr>
        <w:pStyle w:val="BodyText"/>
        <w:tabs>
          <w:tab w:val="left" w:pos="1842"/>
        </w:tabs>
        <w:spacing w:before="0"/>
        <w:ind w:left="0" w:firstLine="0"/>
        <w:jc w:val="both"/>
        <w:rPr>
          <w:rFonts w:ascii="Times New Roman" w:hAnsi="Times New Roman"/>
          <w:noProof/>
          <w:sz w:val="24"/>
        </w:rPr>
      </w:pPr>
    </w:p>
    <w:p w14:paraId="7686A266" w14:textId="77777777" w:rsidR="00A612C5" w:rsidRPr="00B25832" w:rsidRDefault="00A612C5" w:rsidP="00A612C5">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7) Manevrēšanas vadības zīmēm jāatbilst c) apakšpunkta 8)–22) daļā sniegtajām specifikācijām.</w:t>
      </w:r>
    </w:p>
    <w:p w14:paraId="26111EB0" w14:textId="77777777" w:rsidR="00A612C5" w:rsidRPr="00E874C9" w:rsidRDefault="00A612C5" w:rsidP="00A612C5">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8) Manevrēšanas vadības zīmju novietojuma attālumiem, tostarp skrejceļa izejas zīmēm, jāatbilst N-1. tabulā norādītajām vērtībām.</w:t>
      </w:r>
    </w:p>
    <w:p w14:paraId="79D314AF" w14:textId="5EAEC9C0" w:rsidR="002E2A3F" w:rsidRDefault="002E2A3F">
      <w:pPr>
        <w:rPr>
          <w:rFonts w:ascii="Times New Roman" w:eastAsia="Calibri" w:hAnsi="Times New Roman" w:cs="Calibri"/>
          <w:noProof/>
          <w:sz w:val="24"/>
          <w:szCs w:val="13"/>
        </w:rPr>
      </w:pPr>
      <w:r>
        <w:rPr>
          <w:rFonts w:ascii="Times New Roman" w:eastAsia="Calibri" w:hAnsi="Times New Roman" w:cs="Calibri"/>
          <w:noProof/>
          <w:sz w:val="24"/>
          <w:szCs w:val="13"/>
        </w:rPr>
        <w:br w:type="page"/>
      </w:r>
    </w:p>
    <w:p w14:paraId="727EC302" w14:textId="77777777" w:rsidR="00A612C5" w:rsidRPr="00E874C9" w:rsidRDefault="00A612C5" w:rsidP="00A612C5">
      <w:pPr>
        <w:jc w:val="both"/>
        <w:rPr>
          <w:rFonts w:ascii="Times New Roman" w:eastAsia="Calibri" w:hAnsi="Times New Roman" w:cs="Calibri"/>
          <w:noProof/>
          <w:sz w:val="24"/>
          <w:szCs w:val="13"/>
        </w:rPr>
      </w:pPr>
    </w:p>
    <w:tbl>
      <w:tblP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1016"/>
        <w:gridCol w:w="1350"/>
        <w:gridCol w:w="1030"/>
        <w:gridCol w:w="883"/>
        <w:gridCol w:w="2316"/>
        <w:gridCol w:w="2434"/>
      </w:tblGrid>
      <w:tr w:rsidR="00A612C5" w:rsidRPr="00E874C9" w14:paraId="136AA256" w14:textId="77777777" w:rsidTr="007208EC">
        <w:tc>
          <w:tcPr>
            <w:tcW w:w="2104" w:type="pct"/>
            <w:gridSpan w:val="4"/>
            <w:shd w:val="clear" w:color="auto" w:fill="808080"/>
          </w:tcPr>
          <w:p w14:paraId="31CD7A1B"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Zīmes augstums (mm)</w:t>
            </w:r>
          </w:p>
        </w:tc>
        <w:tc>
          <w:tcPr>
            <w:tcW w:w="1444" w:type="pct"/>
            <w:vMerge w:val="restart"/>
            <w:shd w:val="clear" w:color="auto" w:fill="808080"/>
          </w:tcPr>
          <w:p w14:paraId="32D23374"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Perpendikulārais attālums no noteiktās manevrēšanas ceļa seguma malas līdz tuvākajai zīmes malai</w:t>
            </w:r>
          </w:p>
        </w:tc>
        <w:tc>
          <w:tcPr>
            <w:tcW w:w="1452" w:type="pct"/>
            <w:vMerge w:val="restart"/>
            <w:shd w:val="clear" w:color="auto" w:fill="808080"/>
          </w:tcPr>
          <w:p w14:paraId="450CB438"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Perpendikulārais attālums no noteiktās skrejceļa seguma malas līdz tuvākajai zīmes malai</w:t>
            </w:r>
          </w:p>
        </w:tc>
      </w:tr>
      <w:tr w:rsidR="00A612C5" w:rsidRPr="00E874C9" w14:paraId="71890141" w14:textId="77777777" w:rsidTr="007208EC">
        <w:tc>
          <w:tcPr>
            <w:tcW w:w="507" w:type="pct"/>
            <w:shd w:val="clear" w:color="auto" w:fill="808080"/>
          </w:tcPr>
          <w:p w14:paraId="7CE2767C"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Skrejceļa koda numurs</w:t>
            </w:r>
          </w:p>
        </w:tc>
        <w:tc>
          <w:tcPr>
            <w:tcW w:w="532" w:type="pct"/>
            <w:shd w:val="clear" w:color="auto" w:fill="808080"/>
          </w:tcPr>
          <w:p w14:paraId="16E86A8F"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Apzīmējums</w:t>
            </w:r>
          </w:p>
        </w:tc>
        <w:tc>
          <w:tcPr>
            <w:tcW w:w="532" w:type="pct"/>
            <w:shd w:val="clear" w:color="auto" w:fill="808080"/>
          </w:tcPr>
          <w:p w14:paraId="6D4CBEFF"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Laukums (min.)</w:t>
            </w:r>
          </w:p>
        </w:tc>
        <w:tc>
          <w:tcPr>
            <w:tcW w:w="534" w:type="pct"/>
            <w:shd w:val="clear" w:color="auto" w:fill="808080"/>
          </w:tcPr>
          <w:p w14:paraId="34482EAE"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Ierīkota (maks.)</w:t>
            </w:r>
          </w:p>
        </w:tc>
        <w:tc>
          <w:tcPr>
            <w:tcW w:w="1444" w:type="pct"/>
            <w:vMerge/>
            <w:shd w:val="clear" w:color="auto" w:fill="808080"/>
          </w:tcPr>
          <w:p w14:paraId="50338E5E" w14:textId="77777777" w:rsidR="00A612C5" w:rsidRPr="00E874C9" w:rsidRDefault="00A612C5" w:rsidP="007208EC">
            <w:pPr>
              <w:jc w:val="both"/>
              <w:rPr>
                <w:rFonts w:ascii="Times New Roman" w:hAnsi="Times New Roman"/>
                <w:noProof/>
                <w:sz w:val="24"/>
              </w:rPr>
            </w:pPr>
          </w:p>
        </w:tc>
        <w:tc>
          <w:tcPr>
            <w:tcW w:w="1452" w:type="pct"/>
            <w:vMerge/>
            <w:shd w:val="clear" w:color="auto" w:fill="808080"/>
          </w:tcPr>
          <w:p w14:paraId="64E99F16" w14:textId="77777777" w:rsidR="00A612C5" w:rsidRPr="00E874C9" w:rsidRDefault="00A612C5" w:rsidP="007208EC">
            <w:pPr>
              <w:jc w:val="both"/>
              <w:rPr>
                <w:rFonts w:ascii="Times New Roman" w:hAnsi="Times New Roman"/>
                <w:noProof/>
                <w:sz w:val="24"/>
              </w:rPr>
            </w:pPr>
          </w:p>
        </w:tc>
      </w:tr>
      <w:tr w:rsidR="00A612C5" w:rsidRPr="00E874C9" w14:paraId="077B36D0" w14:textId="77777777" w:rsidTr="007208EC">
        <w:tc>
          <w:tcPr>
            <w:tcW w:w="507" w:type="pct"/>
            <w:shd w:val="clear" w:color="auto" w:fill="D9D9D9"/>
          </w:tcPr>
          <w:p w14:paraId="30021AE4"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 vai 2</w:t>
            </w:r>
          </w:p>
        </w:tc>
        <w:tc>
          <w:tcPr>
            <w:tcW w:w="532" w:type="pct"/>
            <w:shd w:val="clear" w:color="auto" w:fill="D9D9D9"/>
          </w:tcPr>
          <w:p w14:paraId="5BCE7578"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200</w:t>
            </w:r>
          </w:p>
        </w:tc>
        <w:tc>
          <w:tcPr>
            <w:tcW w:w="532" w:type="pct"/>
            <w:shd w:val="clear" w:color="auto" w:fill="D9D9D9"/>
          </w:tcPr>
          <w:p w14:paraId="1A7D51DD"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400</w:t>
            </w:r>
          </w:p>
        </w:tc>
        <w:tc>
          <w:tcPr>
            <w:tcW w:w="534" w:type="pct"/>
            <w:shd w:val="clear" w:color="auto" w:fill="D9D9D9"/>
          </w:tcPr>
          <w:p w14:paraId="54BA59E2"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700</w:t>
            </w:r>
          </w:p>
        </w:tc>
        <w:tc>
          <w:tcPr>
            <w:tcW w:w="1444" w:type="pct"/>
            <w:shd w:val="clear" w:color="auto" w:fill="D9D9D9"/>
          </w:tcPr>
          <w:p w14:paraId="0C1721B3" w14:textId="77777777" w:rsidR="00A612C5" w:rsidRPr="00E874C9" w:rsidRDefault="00A612C5" w:rsidP="007208EC">
            <w:pPr>
              <w:pStyle w:val="TableParagraph"/>
              <w:jc w:val="both"/>
              <w:rPr>
                <w:rFonts w:ascii="Times New Roman" w:eastAsia="Calibri" w:hAnsi="Times New Roman" w:cs="Calibri"/>
                <w:noProof/>
                <w:sz w:val="24"/>
                <w:szCs w:val="20"/>
              </w:rPr>
            </w:pPr>
            <w:r>
              <w:rPr>
                <w:rFonts w:ascii="Times New Roman" w:hAnsi="Times New Roman"/>
                <w:sz w:val="24"/>
              </w:rPr>
              <w:t>5–11 m</w:t>
            </w:r>
          </w:p>
        </w:tc>
        <w:tc>
          <w:tcPr>
            <w:tcW w:w="1452" w:type="pct"/>
            <w:shd w:val="clear" w:color="auto" w:fill="D9D9D9"/>
          </w:tcPr>
          <w:p w14:paraId="6E748766" w14:textId="77777777" w:rsidR="00A612C5" w:rsidRPr="00E874C9" w:rsidRDefault="00A612C5" w:rsidP="007208EC">
            <w:pPr>
              <w:pStyle w:val="TableParagraph"/>
              <w:jc w:val="both"/>
              <w:rPr>
                <w:rFonts w:ascii="Times New Roman" w:eastAsia="Calibri" w:hAnsi="Times New Roman" w:cs="Calibri"/>
                <w:noProof/>
                <w:sz w:val="24"/>
                <w:szCs w:val="20"/>
              </w:rPr>
            </w:pPr>
            <w:r>
              <w:rPr>
                <w:rFonts w:ascii="Times New Roman" w:hAnsi="Times New Roman"/>
                <w:sz w:val="24"/>
              </w:rPr>
              <w:t>3–10 m</w:t>
            </w:r>
          </w:p>
        </w:tc>
      </w:tr>
      <w:tr w:rsidR="00A612C5" w:rsidRPr="00E874C9" w14:paraId="74277E59" w14:textId="77777777" w:rsidTr="007208EC">
        <w:tc>
          <w:tcPr>
            <w:tcW w:w="507" w:type="pct"/>
            <w:shd w:val="clear" w:color="auto" w:fill="D9D9D9"/>
          </w:tcPr>
          <w:p w14:paraId="1CF28CA0"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 vai 2</w:t>
            </w:r>
          </w:p>
        </w:tc>
        <w:tc>
          <w:tcPr>
            <w:tcW w:w="532" w:type="pct"/>
            <w:shd w:val="clear" w:color="auto" w:fill="D9D9D9"/>
          </w:tcPr>
          <w:p w14:paraId="20099F68"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300</w:t>
            </w:r>
          </w:p>
        </w:tc>
        <w:tc>
          <w:tcPr>
            <w:tcW w:w="532" w:type="pct"/>
            <w:shd w:val="clear" w:color="auto" w:fill="D9D9D9"/>
          </w:tcPr>
          <w:p w14:paraId="2C3524FC"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600</w:t>
            </w:r>
          </w:p>
        </w:tc>
        <w:tc>
          <w:tcPr>
            <w:tcW w:w="534" w:type="pct"/>
            <w:shd w:val="clear" w:color="auto" w:fill="D9D9D9"/>
          </w:tcPr>
          <w:p w14:paraId="0DD8A6F9"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900</w:t>
            </w:r>
          </w:p>
        </w:tc>
        <w:tc>
          <w:tcPr>
            <w:tcW w:w="1444" w:type="pct"/>
            <w:shd w:val="clear" w:color="auto" w:fill="D9D9D9"/>
          </w:tcPr>
          <w:p w14:paraId="4B8A669D" w14:textId="77777777" w:rsidR="00A612C5" w:rsidRPr="00E874C9" w:rsidRDefault="00A612C5" w:rsidP="007208EC">
            <w:pPr>
              <w:pStyle w:val="TableParagraph"/>
              <w:jc w:val="both"/>
              <w:rPr>
                <w:rFonts w:ascii="Times New Roman" w:eastAsia="Calibri" w:hAnsi="Times New Roman" w:cs="Calibri"/>
                <w:noProof/>
                <w:sz w:val="24"/>
                <w:szCs w:val="20"/>
              </w:rPr>
            </w:pPr>
            <w:r>
              <w:rPr>
                <w:rFonts w:ascii="Times New Roman" w:hAnsi="Times New Roman"/>
                <w:sz w:val="24"/>
              </w:rPr>
              <w:t>5–11 m</w:t>
            </w:r>
          </w:p>
        </w:tc>
        <w:tc>
          <w:tcPr>
            <w:tcW w:w="1452" w:type="pct"/>
            <w:shd w:val="clear" w:color="auto" w:fill="D9D9D9"/>
          </w:tcPr>
          <w:p w14:paraId="178F6BCE" w14:textId="77777777" w:rsidR="00A612C5" w:rsidRPr="00E874C9" w:rsidRDefault="00A612C5" w:rsidP="007208EC">
            <w:pPr>
              <w:pStyle w:val="TableParagraph"/>
              <w:jc w:val="both"/>
              <w:rPr>
                <w:rFonts w:ascii="Times New Roman" w:eastAsia="Calibri" w:hAnsi="Times New Roman" w:cs="Calibri"/>
                <w:noProof/>
                <w:sz w:val="24"/>
                <w:szCs w:val="20"/>
              </w:rPr>
            </w:pPr>
            <w:r>
              <w:rPr>
                <w:rFonts w:ascii="Times New Roman" w:hAnsi="Times New Roman"/>
                <w:sz w:val="24"/>
              </w:rPr>
              <w:t>3–10 m</w:t>
            </w:r>
          </w:p>
        </w:tc>
      </w:tr>
      <w:tr w:rsidR="00A612C5" w:rsidRPr="00E874C9" w14:paraId="09CBB198" w14:textId="77777777" w:rsidTr="007208EC">
        <w:tc>
          <w:tcPr>
            <w:tcW w:w="507" w:type="pct"/>
            <w:shd w:val="clear" w:color="auto" w:fill="D9D9D9"/>
          </w:tcPr>
          <w:p w14:paraId="2A27053C"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3 vai 4</w:t>
            </w:r>
          </w:p>
        </w:tc>
        <w:tc>
          <w:tcPr>
            <w:tcW w:w="532" w:type="pct"/>
            <w:shd w:val="clear" w:color="auto" w:fill="D9D9D9"/>
          </w:tcPr>
          <w:p w14:paraId="36008DAA"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300</w:t>
            </w:r>
          </w:p>
        </w:tc>
        <w:tc>
          <w:tcPr>
            <w:tcW w:w="532" w:type="pct"/>
            <w:shd w:val="clear" w:color="auto" w:fill="D9D9D9"/>
          </w:tcPr>
          <w:p w14:paraId="4E477572"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600</w:t>
            </w:r>
          </w:p>
        </w:tc>
        <w:tc>
          <w:tcPr>
            <w:tcW w:w="534" w:type="pct"/>
            <w:shd w:val="clear" w:color="auto" w:fill="D9D9D9"/>
          </w:tcPr>
          <w:p w14:paraId="26716338"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900</w:t>
            </w:r>
          </w:p>
        </w:tc>
        <w:tc>
          <w:tcPr>
            <w:tcW w:w="1444" w:type="pct"/>
            <w:shd w:val="clear" w:color="auto" w:fill="D9D9D9"/>
          </w:tcPr>
          <w:p w14:paraId="66F815C9" w14:textId="77777777" w:rsidR="00A612C5" w:rsidRPr="00E874C9" w:rsidRDefault="00A612C5" w:rsidP="007208EC">
            <w:pPr>
              <w:pStyle w:val="TableParagraph"/>
              <w:jc w:val="both"/>
              <w:rPr>
                <w:rFonts w:ascii="Times New Roman" w:eastAsia="Calibri" w:hAnsi="Times New Roman" w:cs="Calibri"/>
                <w:noProof/>
                <w:sz w:val="24"/>
                <w:szCs w:val="20"/>
              </w:rPr>
            </w:pPr>
            <w:r>
              <w:rPr>
                <w:rFonts w:ascii="Times New Roman" w:hAnsi="Times New Roman"/>
                <w:sz w:val="24"/>
              </w:rPr>
              <w:t>11–21 m</w:t>
            </w:r>
          </w:p>
        </w:tc>
        <w:tc>
          <w:tcPr>
            <w:tcW w:w="1452" w:type="pct"/>
            <w:shd w:val="clear" w:color="auto" w:fill="D9D9D9"/>
          </w:tcPr>
          <w:p w14:paraId="5668B3EF" w14:textId="77777777" w:rsidR="00A612C5" w:rsidRPr="00E874C9" w:rsidRDefault="00A612C5" w:rsidP="007208EC">
            <w:pPr>
              <w:pStyle w:val="TableParagraph"/>
              <w:jc w:val="both"/>
              <w:rPr>
                <w:rFonts w:ascii="Times New Roman" w:eastAsia="Calibri" w:hAnsi="Times New Roman" w:cs="Calibri"/>
                <w:noProof/>
                <w:sz w:val="24"/>
                <w:szCs w:val="20"/>
              </w:rPr>
            </w:pPr>
            <w:r>
              <w:rPr>
                <w:rFonts w:ascii="Times New Roman" w:hAnsi="Times New Roman"/>
                <w:sz w:val="24"/>
              </w:rPr>
              <w:t>8–15 m</w:t>
            </w:r>
          </w:p>
        </w:tc>
      </w:tr>
      <w:tr w:rsidR="00A612C5" w:rsidRPr="00E874C9" w14:paraId="4769896E" w14:textId="77777777" w:rsidTr="007208EC">
        <w:tc>
          <w:tcPr>
            <w:tcW w:w="507" w:type="pct"/>
            <w:shd w:val="clear" w:color="auto" w:fill="D9D9D9"/>
          </w:tcPr>
          <w:p w14:paraId="6668B88F"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3 vai 4</w:t>
            </w:r>
          </w:p>
        </w:tc>
        <w:tc>
          <w:tcPr>
            <w:tcW w:w="532" w:type="pct"/>
            <w:shd w:val="clear" w:color="auto" w:fill="D9D9D9"/>
          </w:tcPr>
          <w:p w14:paraId="5A7D2375"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400</w:t>
            </w:r>
          </w:p>
        </w:tc>
        <w:tc>
          <w:tcPr>
            <w:tcW w:w="532" w:type="pct"/>
            <w:shd w:val="clear" w:color="auto" w:fill="D9D9D9"/>
          </w:tcPr>
          <w:p w14:paraId="0DC633B9"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800</w:t>
            </w:r>
          </w:p>
        </w:tc>
        <w:tc>
          <w:tcPr>
            <w:tcW w:w="534" w:type="pct"/>
            <w:shd w:val="clear" w:color="auto" w:fill="D9D9D9"/>
          </w:tcPr>
          <w:p w14:paraId="07BAE91F"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1100</w:t>
            </w:r>
          </w:p>
        </w:tc>
        <w:tc>
          <w:tcPr>
            <w:tcW w:w="1444" w:type="pct"/>
            <w:shd w:val="clear" w:color="auto" w:fill="D9D9D9"/>
          </w:tcPr>
          <w:p w14:paraId="288E047C" w14:textId="77777777" w:rsidR="00A612C5" w:rsidRPr="00E874C9" w:rsidRDefault="00A612C5" w:rsidP="007208EC">
            <w:pPr>
              <w:pStyle w:val="TableParagraph"/>
              <w:jc w:val="both"/>
              <w:rPr>
                <w:rFonts w:ascii="Times New Roman" w:eastAsia="Calibri" w:hAnsi="Times New Roman" w:cs="Calibri"/>
                <w:noProof/>
                <w:sz w:val="24"/>
                <w:szCs w:val="20"/>
              </w:rPr>
            </w:pPr>
            <w:r>
              <w:rPr>
                <w:rFonts w:ascii="Times New Roman" w:hAnsi="Times New Roman"/>
                <w:sz w:val="24"/>
              </w:rPr>
              <w:t>11–21 m</w:t>
            </w:r>
          </w:p>
        </w:tc>
        <w:tc>
          <w:tcPr>
            <w:tcW w:w="1452" w:type="pct"/>
            <w:shd w:val="clear" w:color="auto" w:fill="D9D9D9"/>
          </w:tcPr>
          <w:p w14:paraId="6B4EC1B1" w14:textId="77777777" w:rsidR="00A612C5" w:rsidRPr="00E874C9" w:rsidRDefault="00A612C5" w:rsidP="007208EC">
            <w:pPr>
              <w:pStyle w:val="TableParagraph"/>
              <w:jc w:val="both"/>
              <w:rPr>
                <w:rFonts w:ascii="Times New Roman" w:eastAsia="Calibri" w:hAnsi="Times New Roman" w:cs="Calibri"/>
                <w:noProof/>
                <w:sz w:val="24"/>
                <w:szCs w:val="20"/>
              </w:rPr>
            </w:pPr>
            <w:r>
              <w:rPr>
                <w:rFonts w:ascii="Times New Roman" w:hAnsi="Times New Roman"/>
                <w:sz w:val="24"/>
              </w:rPr>
              <w:t>8–15 m</w:t>
            </w:r>
          </w:p>
        </w:tc>
      </w:tr>
    </w:tbl>
    <w:p w14:paraId="36CA0A9E" w14:textId="77777777" w:rsidR="00A612C5" w:rsidRPr="00E874C9" w:rsidRDefault="00A612C5" w:rsidP="00A612C5">
      <w:pPr>
        <w:jc w:val="both"/>
        <w:rPr>
          <w:rFonts w:ascii="Times New Roman" w:hAnsi="Times New Roman"/>
          <w:b/>
          <w:i/>
          <w:noProof/>
          <w:sz w:val="24"/>
        </w:rPr>
      </w:pPr>
      <w:r>
        <w:rPr>
          <w:rFonts w:ascii="Times New Roman" w:hAnsi="Times New Roman"/>
          <w:b/>
          <w:i/>
          <w:sz w:val="24"/>
        </w:rPr>
        <w:t>N-1. tabula. Manevrēšanas vadības zīmju, tostarp skrejceļa izejas zīmju, novietojuma attālumi</w:t>
      </w:r>
    </w:p>
    <w:p w14:paraId="00061815" w14:textId="77777777" w:rsidR="00A612C5" w:rsidRPr="00E874C9" w:rsidRDefault="00A612C5" w:rsidP="00A612C5">
      <w:pPr>
        <w:jc w:val="both"/>
        <w:rPr>
          <w:rFonts w:ascii="Times New Roman" w:eastAsia="Calibri" w:hAnsi="Times New Roman" w:cs="Calibri"/>
          <w:b/>
          <w:bCs/>
          <w:i/>
          <w:noProof/>
          <w:sz w:val="24"/>
          <w:szCs w:val="18"/>
        </w:rPr>
      </w:pPr>
    </w:p>
    <w:p w14:paraId="04D69874" w14:textId="77777777" w:rsidR="00A612C5" w:rsidRPr="00E874C9" w:rsidRDefault="00A612C5" w:rsidP="00A612C5">
      <w:pPr>
        <w:pStyle w:val="BodyText"/>
        <w:spacing w:before="0"/>
        <w:ind w:left="284" w:firstLine="0"/>
        <w:rPr>
          <w:rFonts w:ascii="Times New Roman" w:hAnsi="Times New Roman"/>
          <w:noProof/>
          <w:sz w:val="24"/>
        </w:rPr>
      </w:pPr>
      <w:r>
        <w:rPr>
          <w:rFonts w:ascii="Times New Roman" w:hAnsi="Times New Roman"/>
          <w:sz w:val="24"/>
        </w:rPr>
        <w:t>9) Uzrakstu augstumam jāatbilst N-2. tabulā norādītajām vērtībām.</w:t>
      </w:r>
    </w:p>
    <w:p w14:paraId="37A33DCF" w14:textId="77777777" w:rsidR="00A612C5" w:rsidRPr="00E874C9" w:rsidRDefault="00A612C5" w:rsidP="00A612C5">
      <w:pPr>
        <w:jc w:val="both"/>
        <w:rPr>
          <w:rFonts w:ascii="Times New Roman" w:eastAsia="Calibri" w:hAnsi="Times New Roman" w:cs="Calibri"/>
          <w:noProof/>
          <w:sz w:val="24"/>
          <w:szCs w:val="13"/>
        </w:rPr>
      </w:pPr>
    </w:p>
    <w:tbl>
      <w:tblP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1638"/>
        <w:gridCol w:w="1753"/>
        <w:gridCol w:w="4074"/>
        <w:gridCol w:w="1564"/>
      </w:tblGrid>
      <w:tr w:rsidR="00A612C5" w:rsidRPr="00E874C9" w14:paraId="2BF53F82" w14:textId="77777777" w:rsidTr="007208EC">
        <w:tc>
          <w:tcPr>
            <w:tcW w:w="907" w:type="pct"/>
            <w:vMerge w:val="restart"/>
            <w:shd w:val="clear" w:color="auto" w:fill="808080"/>
          </w:tcPr>
          <w:p w14:paraId="0C870104"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Skrejceļa koda numurs</w:t>
            </w:r>
          </w:p>
        </w:tc>
        <w:tc>
          <w:tcPr>
            <w:tcW w:w="4093" w:type="pct"/>
            <w:gridSpan w:val="3"/>
            <w:shd w:val="clear" w:color="auto" w:fill="808080"/>
          </w:tcPr>
          <w:p w14:paraId="323EBD69"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Minimālais rakstzīmju augstums</w:t>
            </w:r>
          </w:p>
        </w:tc>
      </w:tr>
      <w:tr w:rsidR="00A612C5" w:rsidRPr="00E874C9" w14:paraId="5BCA0204" w14:textId="77777777" w:rsidTr="007208EC">
        <w:tc>
          <w:tcPr>
            <w:tcW w:w="907" w:type="pct"/>
            <w:vMerge/>
            <w:shd w:val="clear" w:color="auto" w:fill="808080"/>
          </w:tcPr>
          <w:p w14:paraId="7A923A4F" w14:textId="77777777" w:rsidR="00A612C5" w:rsidRPr="00E874C9" w:rsidRDefault="00A612C5" w:rsidP="007208EC">
            <w:pPr>
              <w:jc w:val="both"/>
              <w:rPr>
                <w:rFonts w:ascii="Times New Roman" w:hAnsi="Times New Roman"/>
                <w:noProof/>
                <w:sz w:val="24"/>
              </w:rPr>
            </w:pPr>
          </w:p>
        </w:tc>
        <w:tc>
          <w:tcPr>
            <w:tcW w:w="971" w:type="pct"/>
            <w:vMerge w:val="restart"/>
            <w:shd w:val="clear" w:color="auto" w:fill="808080"/>
          </w:tcPr>
          <w:p w14:paraId="56D3F1F7"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Obligātu norāžu zīmes</w:t>
            </w:r>
          </w:p>
        </w:tc>
        <w:tc>
          <w:tcPr>
            <w:tcW w:w="3122" w:type="pct"/>
            <w:gridSpan w:val="2"/>
            <w:shd w:val="clear" w:color="auto" w:fill="808080"/>
          </w:tcPr>
          <w:p w14:paraId="1BF687F2"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Informatīvās zīmes</w:t>
            </w:r>
          </w:p>
        </w:tc>
      </w:tr>
      <w:tr w:rsidR="00A612C5" w:rsidRPr="00E874C9" w14:paraId="4B1A4D0D" w14:textId="77777777" w:rsidTr="007208EC">
        <w:tc>
          <w:tcPr>
            <w:tcW w:w="907" w:type="pct"/>
            <w:vMerge/>
            <w:shd w:val="clear" w:color="auto" w:fill="808080"/>
          </w:tcPr>
          <w:p w14:paraId="6FBC28A5" w14:textId="77777777" w:rsidR="00A612C5" w:rsidRPr="00E874C9" w:rsidRDefault="00A612C5" w:rsidP="007208EC">
            <w:pPr>
              <w:jc w:val="both"/>
              <w:rPr>
                <w:rFonts w:ascii="Times New Roman" w:hAnsi="Times New Roman"/>
                <w:noProof/>
                <w:sz w:val="24"/>
              </w:rPr>
            </w:pPr>
          </w:p>
        </w:tc>
        <w:tc>
          <w:tcPr>
            <w:tcW w:w="971" w:type="pct"/>
            <w:vMerge/>
            <w:shd w:val="clear" w:color="auto" w:fill="808080"/>
          </w:tcPr>
          <w:p w14:paraId="20702FF0" w14:textId="77777777" w:rsidR="00A612C5" w:rsidRPr="00E874C9" w:rsidRDefault="00A612C5" w:rsidP="007208EC">
            <w:pPr>
              <w:jc w:val="both"/>
              <w:rPr>
                <w:rFonts w:ascii="Times New Roman" w:hAnsi="Times New Roman"/>
                <w:noProof/>
                <w:sz w:val="24"/>
              </w:rPr>
            </w:pPr>
          </w:p>
        </w:tc>
        <w:tc>
          <w:tcPr>
            <w:tcW w:w="2256" w:type="pct"/>
            <w:shd w:val="clear" w:color="auto" w:fill="808080"/>
          </w:tcPr>
          <w:p w14:paraId="0AEBD68B"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Skrejceļa izejas un atbrīvota skrejceļa zīmes</w:t>
            </w:r>
          </w:p>
        </w:tc>
        <w:tc>
          <w:tcPr>
            <w:tcW w:w="866" w:type="pct"/>
            <w:shd w:val="clear" w:color="auto" w:fill="808080"/>
          </w:tcPr>
          <w:p w14:paraId="1492497F"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Citas zīmes</w:t>
            </w:r>
          </w:p>
        </w:tc>
      </w:tr>
      <w:tr w:rsidR="00A612C5" w:rsidRPr="00E874C9" w14:paraId="66283490" w14:textId="77777777" w:rsidTr="007208EC">
        <w:tc>
          <w:tcPr>
            <w:tcW w:w="907" w:type="pct"/>
            <w:shd w:val="clear" w:color="auto" w:fill="D9D9D9"/>
          </w:tcPr>
          <w:p w14:paraId="4B0AC33D"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 vai 2</w:t>
            </w:r>
          </w:p>
        </w:tc>
        <w:tc>
          <w:tcPr>
            <w:tcW w:w="971" w:type="pct"/>
            <w:shd w:val="clear" w:color="auto" w:fill="D9D9D9"/>
          </w:tcPr>
          <w:p w14:paraId="76F0DAFE"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300 mm</w:t>
            </w:r>
          </w:p>
        </w:tc>
        <w:tc>
          <w:tcPr>
            <w:tcW w:w="2256" w:type="pct"/>
            <w:shd w:val="clear" w:color="auto" w:fill="D9D9D9"/>
          </w:tcPr>
          <w:p w14:paraId="110E2854"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300 mm</w:t>
            </w:r>
          </w:p>
        </w:tc>
        <w:tc>
          <w:tcPr>
            <w:tcW w:w="866" w:type="pct"/>
            <w:shd w:val="clear" w:color="auto" w:fill="D9D9D9"/>
          </w:tcPr>
          <w:p w14:paraId="672DE146"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200 mm</w:t>
            </w:r>
          </w:p>
        </w:tc>
      </w:tr>
      <w:tr w:rsidR="00A612C5" w:rsidRPr="00E874C9" w14:paraId="0F6A0990" w14:textId="77777777" w:rsidTr="007208EC">
        <w:tc>
          <w:tcPr>
            <w:tcW w:w="907" w:type="pct"/>
            <w:shd w:val="clear" w:color="auto" w:fill="D9D9D9"/>
          </w:tcPr>
          <w:p w14:paraId="2F755500"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3 vai 4</w:t>
            </w:r>
          </w:p>
        </w:tc>
        <w:tc>
          <w:tcPr>
            <w:tcW w:w="971" w:type="pct"/>
            <w:shd w:val="clear" w:color="auto" w:fill="D9D9D9"/>
          </w:tcPr>
          <w:p w14:paraId="434AAEED"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400 mm</w:t>
            </w:r>
          </w:p>
        </w:tc>
        <w:tc>
          <w:tcPr>
            <w:tcW w:w="2256" w:type="pct"/>
            <w:shd w:val="clear" w:color="auto" w:fill="D9D9D9"/>
          </w:tcPr>
          <w:p w14:paraId="23259058"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400 mm</w:t>
            </w:r>
          </w:p>
        </w:tc>
        <w:tc>
          <w:tcPr>
            <w:tcW w:w="866" w:type="pct"/>
            <w:shd w:val="clear" w:color="auto" w:fill="D9D9D9"/>
          </w:tcPr>
          <w:p w14:paraId="731F3610"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300 mm</w:t>
            </w:r>
          </w:p>
        </w:tc>
      </w:tr>
    </w:tbl>
    <w:p w14:paraId="71FD95A1" w14:textId="77777777" w:rsidR="00A612C5" w:rsidRPr="00E874C9" w:rsidRDefault="00A612C5" w:rsidP="00A612C5">
      <w:pPr>
        <w:jc w:val="both"/>
        <w:rPr>
          <w:rFonts w:ascii="Times New Roman" w:hAnsi="Times New Roman"/>
          <w:b/>
          <w:i/>
          <w:noProof/>
          <w:sz w:val="24"/>
        </w:rPr>
      </w:pPr>
      <w:r>
        <w:rPr>
          <w:rFonts w:ascii="Times New Roman" w:hAnsi="Times New Roman"/>
          <w:b/>
          <w:i/>
          <w:sz w:val="24"/>
        </w:rPr>
        <w:t>N-2. tabula. Minimālais rakstzīmju augstums</w:t>
      </w:r>
    </w:p>
    <w:p w14:paraId="286223CC" w14:textId="77777777" w:rsidR="00A612C5" w:rsidRPr="00E874C9" w:rsidRDefault="00A612C5" w:rsidP="00A612C5">
      <w:pPr>
        <w:jc w:val="both"/>
        <w:rPr>
          <w:rFonts w:ascii="Times New Roman" w:eastAsia="Calibri" w:hAnsi="Times New Roman" w:cs="Calibri"/>
          <w:b/>
          <w:bCs/>
          <w:i/>
          <w:noProof/>
          <w:sz w:val="24"/>
          <w:szCs w:val="18"/>
        </w:rPr>
      </w:pPr>
    </w:p>
    <w:p w14:paraId="58040893" w14:textId="77777777" w:rsidR="00A612C5" w:rsidRPr="00E874C9" w:rsidRDefault="00A612C5" w:rsidP="00A612C5">
      <w:pPr>
        <w:pStyle w:val="BodyText"/>
        <w:spacing w:before="0"/>
        <w:ind w:left="284" w:firstLine="0"/>
        <w:rPr>
          <w:rFonts w:ascii="Times New Roman" w:hAnsi="Times New Roman"/>
          <w:noProof/>
          <w:sz w:val="24"/>
        </w:rPr>
      </w:pPr>
      <w:r>
        <w:rPr>
          <w:rFonts w:ascii="Times New Roman" w:hAnsi="Times New Roman"/>
          <w:sz w:val="24"/>
        </w:rPr>
        <w:t xml:space="preserve">10) Ja manevrēšanas ceļa atrašanās vietas zīme ir ierīkota kopā ar skrejceļa apzīmējuma zīmi (skat.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ADR-DSN.N.785</w:t>
      </w:r>
      <w:proofErr w:type="spellEnd"/>
      <w:r>
        <w:rPr>
          <w:rFonts w:ascii="Times New Roman" w:hAnsi="Times New Roman"/>
          <w:sz w:val="24"/>
        </w:rPr>
        <w:t>. punkta b) apakšpunkta 9) daļu), rakstzīmju izmēram jābūt tādam pašam, kāds noteikts attiecībā uz obligātu norāžu zīmēm.</w:t>
      </w:r>
    </w:p>
    <w:p w14:paraId="2DC9C379" w14:textId="77777777" w:rsidR="00A612C5" w:rsidRDefault="00A612C5" w:rsidP="00A612C5">
      <w:pPr>
        <w:pStyle w:val="BodyText"/>
        <w:spacing w:before="0"/>
        <w:ind w:left="284" w:firstLine="0"/>
        <w:rPr>
          <w:rFonts w:ascii="Times New Roman" w:hAnsi="Times New Roman"/>
          <w:noProof/>
          <w:sz w:val="24"/>
        </w:rPr>
      </w:pPr>
      <w:r>
        <w:rPr>
          <w:rFonts w:ascii="Times New Roman" w:hAnsi="Times New Roman"/>
          <w:sz w:val="24"/>
        </w:rPr>
        <w:t>11) Izmēriem jābūt tādiem, kā norādīts turpmāk.</w:t>
      </w:r>
    </w:p>
    <w:p w14:paraId="305CCB28" w14:textId="77777777" w:rsidR="00A612C5" w:rsidRPr="00E874C9" w:rsidRDefault="00A612C5" w:rsidP="00A612C5">
      <w:pPr>
        <w:pStyle w:val="BodyText"/>
        <w:spacing w:before="0"/>
        <w:ind w:left="284" w:firstLine="0"/>
        <w:rPr>
          <w:rFonts w:ascii="Times New Roman" w:hAnsi="Times New Roman"/>
          <w:noProof/>
          <w:sz w:val="24"/>
        </w:rPr>
      </w:pPr>
    </w:p>
    <w:p w14:paraId="72EA7AF8" w14:textId="77777777" w:rsidR="00A612C5" w:rsidRPr="00E874C9" w:rsidRDefault="00A612C5" w:rsidP="00A612C5">
      <w:pPr>
        <w:pStyle w:val="BodyText"/>
        <w:tabs>
          <w:tab w:val="left" w:pos="1842"/>
        </w:tabs>
        <w:spacing w:before="0"/>
        <w:ind w:left="567" w:firstLine="0"/>
        <w:rPr>
          <w:rFonts w:ascii="Times New Roman" w:hAnsi="Times New Roman"/>
          <w:noProof/>
          <w:sz w:val="24"/>
        </w:rPr>
      </w:pPr>
      <w:r>
        <w:rPr>
          <w:rFonts w:ascii="Times New Roman" w:hAnsi="Times New Roman"/>
          <w:sz w:val="24"/>
        </w:rPr>
        <w:t>i) Bultas izmēri</w:t>
      </w:r>
    </w:p>
    <w:p w14:paraId="287C7A33" w14:textId="77777777" w:rsidR="00A612C5" w:rsidRPr="00E874C9" w:rsidRDefault="00A612C5" w:rsidP="00A612C5">
      <w:pPr>
        <w:jc w:val="both"/>
        <w:rPr>
          <w:rFonts w:ascii="Times New Roman" w:eastAsia="Calibri" w:hAnsi="Times New Roman" w:cs="Calibri"/>
          <w:noProof/>
          <w:sz w:val="24"/>
          <w:szCs w:val="13"/>
        </w:rPr>
      </w:pPr>
    </w:p>
    <w:tbl>
      <w:tblPr>
        <w:tblW w:w="8505" w:type="dxa"/>
        <w:tblInd w:w="552"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4252"/>
        <w:gridCol w:w="4253"/>
      </w:tblGrid>
      <w:tr w:rsidR="00A612C5" w:rsidRPr="00E874C9" w14:paraId="7648AD4B" w14:textId="77777777" w:rsidTr="007208EC">
        <w:tc>
          <w:tcPr>
            <w:tcW w:w="4252" w:type="dxa"/>
            <w:shd w:val="clear" w:color="auto" w:fill="808080"/>
          </w:tcPr>
          <w:p w14:paraId="4A68C4FA"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Apzīmējuma augstums</w:t>
            </w:r>
          </w:p>
        </w:tc>
        <w:tc>
          <w:tcPr>
            <w:tcW w:w="4253" w:type="dxa"/>
            <w:shd w:val="clear" w:color="auto" w:fill="808080"/>
          </w:tcPr>
          <w:p w14:paraId="30598B7B"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Līnijas platums</w:t>
            </w:r>
          </w:p>
        </w:tc>
      </w:tr>
      <w:tr w:rsidR="00A612C5" w:rsidRPr="00E874C9" w14:paraId="3A962A40" w14:textId="77777777" w:rsidTr="007208EC">
        <w:tc>
          <w:tcPr>
            <w:tcW w:w="4252" w:type="dxa"/>
            <w:shd w:val="clear" w:color="auto" w:fill="D9D9D9"/>
          </w:tcPr>
          <w:p w14:paraId="5D2D1E9D"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200 mm</w:t>
            </w:r>
          </w:p>
        </w:tc>
        <w:tc>
          <w:tcPr>
            <w:tcW w:w="4253" w:type="dxa"/>
            <w:shd w:val="clear" w:color="auto" w:fill="D9D9D9"/>
          </w:tcPr>
          <w:p w14:paraId="26FC5D5B"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32 mm</w:t>
            </w:r>
          </w:p>
        </w:tc>
      </w:tr>
      <w:tr w:rsidR="00A612C5" w:rsidRPr="00E874C9" w14:paraId="054AAE47" w14:textId="77777777" w:rsidTr="007208EC">
        <w:tc>
          <w:tcPr>
            <w:tcW w:w="4252" w:type="dxa"/>
            <w:shd w:val="clear" w:color="auto" w:fill="D9D9D9"/>
          </w:tcPr>
          <w:p w14:paraId="2DDFA9F3"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300 mm</w:t>
            </w:r>
          </w:p>
        </w:tc>
        <w:tc>
          <w:tcPr>
            <w:tcW w:w="4253" w:type="dxa"/>
            <w:shd w:val="clear" w:color="auto" w:fill="D9D9D9"/>
          </w:tcPr>
          <w:p w14:paraId="78879ACD"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48 mm</w:t>
            </w:r>
          </w:p>
        </w:tc>
      </w:tr>
      <w:tr w:rsidR="00A612C5" w:rsidRPr="00E874C9" w14:paraId="1B262C9B" w14:textId="77777777" w:rsidTr="007208EC">
        <w:tc>
          <w:tcPr>
            <w:tcW w:w="4252" w:type="dxa"/>
            <w:shd w:val="clear" w:color="auto" w:fill="D9D9D9"/>
          </w:tcPr>
          <w:p w14:paraId="1D0C7A64"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400 mm</w:t>
            </w:r>
          </w:p>
        </w:tc>
        <w:tc>
          <w:tcPr>
            <w:tcW w:w="4253" w:type="dxa"/>
            <w:shd w:val="clear" w:color="auto" w:fill="D9D9D9"/>
          </w:tcPr>
          <w:p w14:paraId="02C00255"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64 mm</w:t>
            </w:r>
          </w:p>
        </w:tc>
      </w:tr>
    </w:tbl>
    <w:p w14:paraId="2289F2DB" w14:textId="77777777" w:rsidR="00A612C5" w:rsidRPr="00E874C9" w:rsidRDefault="00A612C5" w:rsidP="00A612C5">
      <w:pPr>
        <w:jc w:val="both"/>
        <w:rPr>
          <w:rFonts w:ascii="Times New Roman" w:eastAsia="Calibri" w:hAnsi="Times New Roman" w:cs="Calibri"/>
          <w:noProof/>
          <w:sz w:val="24"/>
          <w:szCs w:val="19"/>
        </w:rPr>
      </w:pPr>
    </w:p>
    <w:p w14:paraId="21367D0C" w14:textId="77777777" w:rsidR="00A612C5" w:rsidRPr="00E874C9" w:rsidRDefault="00A612C5" w:rsidP="00A612C5">
      <w:pPr>
        <w:pStyle w:val="BodyText"/>
        <w:tabs>
          <w:tab w:val="left" w:pos="1842"/>
        </w:tabs>
        <w:spacing w:before="0"/>
        <w:ind w:left="567" w:firstLine="0"/>
        <w:rPr>
          <w:rFonts w:ascii="Times New Roman" w:hAnsi="Times New Roman"/>
          <w:noProof/>
          <w:sz w:val="24"/>
        </w:rPr>
      </w:pPr>
      <w:r>
        <w:rPr>
          <w:rFonts w:ascii="Times New Roman" w:hAnsi="Times New Roman"/>
          <w:sz w:val="24"/>
        </w:rPr>
        <w:t>ii) Līnijas platums</w:t>
      </w:r>
    </w:p>
    <w:p w14:paraId="426805C2" w14:textId="77777777" w:rsidR="00A612C5" w:rsidRPr="00E874C9" w:rsidRDefault="00A612C5" w:rsidP="00A612C5">
      <w:pPr>
        <w:jc w:val="both"/>
        <w:rPr>
          <w:rFonts w:ascii="Times New Roman" w:eastAsia="Calibri" w:hAnsi="Times New Roman" w:cs="Calibri"/>
          <w:noProof/>
          <w:sz w:val="24"/>
          <w:szCs w:val="13"/>
        </w:rPr>
      </w:pPr>
    </w:p>
    <w:tbl>
      <w:tblPr>
        <w:tblW w:w="0" w:type="auto"/>
        <w:tblInd w:w="552"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4239"/>
        <w:gridCol w:w="4238"/>
      </w:tblGrid>
      <w:tr w:rsidR="00A612C5" w:rsidRPr="00E874C9" w14:paraId="398EE60C" w14:textId="77777777" w:rsidTr="007208EC">
        <w:tc>
          <w:tcPr>
            <w:tcW w:w="4246" w:type="dxa"/>
            <w:shd w:val="clear" w:color="auto" w:fill="808080"/>
          </w:tcPr>
          <w:p w14:paraId="2BB1B97F"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Apzīmējuma augstums</w:t>
            </w:r>
          </w:p>
        </w:tc>
        <w:tc>
          <w:tcPr>
            <w:tcW w:w="4247" w:type="dxa"/>
            <w:shd w:val="clear" w:color="auto" w:fill="808080"/>
          </w:tcPr>
          <w:p w14:paraId="5C2604B1"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Līnijas platums</w:t>
            </w:r>
          </w:p>
        </w:tc>
      </w:tr>
      <w:tr w:rsidR="00A612C5" w:rsidRPr="00E874C9" w14:paraId="299E60C4" w14:textId="77777777" w:rsidTr="007208EC">
        <w:tc>
          <w:tcPr>
            <w:tcW w:w="4246" w:type="dxa"/>
            <w:shd w:val="clear" w:color="auto" w:fill="D9D9D9"/>
          </w:tcPr>
          <w:p w14:paraId="3A1C3BD7"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200 mm</w:t>
            </w:r>
          </w:p>
        </w:tc>
        <w:tc>
          <w:tcPr>
            <w:tcW w:w="4247" w:type="dxa"/>
            <w:shd w:val="clear" w:color="auto" w:fill="D9D9D9"/>
          </w:tcPr>
          <w:p w14:paraId="68308D01"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32 mm</w:t>
            </w:r>
          </w:p>
        </w:tc>
      </w:tr>
      <w:tr w:rsidR="00A612C5" w:rsidRPr="00E874C9" w14:paraId="263664AE" w14:textId="77777777" w:rsidTr="007208EC">
        <w:tc>
          <w:tcPr>
            <w:tcW w:w="4246" w:type="dxa"/>
            <w:shd w:val="clear" w:color="auto" w:fill="D9D9D9"/>
          </w:tcPr>
          <w:p w14:paraId="3BF30D47"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300 mm</w:t>
            </w:r>
          </w:p>
        </w:tc>
        <w:tc>
          <w:tcPr>
            <w:tcW w:w="4247" w:type="dxa"/>
            <w:shd w:val="clear" w:color="auto" w:fill="D9D9D9"/>
          </w:tcPr>
          <w:p w14:paraId="765140F8"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48 mm</w:t>
            </w:r>
          </w:p>
        </w:tc>
      </w:tr>
      <w:tr w:rsidR="00A612C5" w:rsidRPr="00E874C9" w14:paraId="4D912FE0" w14:textId="77777777" w:rsidTr="007208EC">
        <w:tc>
          <w:tcPr>
            <w:tcW w:w="4246" w:type="dxa"/>
            <w:shd w:val="clear" w:color="auto" w:fill="D9D9D9"/>
          </w:tcPr>
          <w:p w14:paraId="0FC120FC"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400 mm</w:t>
            </w:r>
          </w:p>
        </w:tc>
        <w:tc>
          <w:tcPr>
            <w:tcW w:w="4247" w:type="dxa"/>
            <w:shd w:val="clear" w:color="auto" w:fill="D9D9D9"/>
          </w:tcPr>
          <w:p w14:paraId="7F1B18BE"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64 mm</w:t>
            </w:r>
          </w:p>
        </w:tc>
      </w:tr>
    </w:tbl>
    <w:p w14:paraId="55E69225" w14:textId="77777777" w:rsidR="00A612C5" w:rsidRPr="00E874C9" w:rsidRDefault="00A612C5" w:rsidP="00A612C5">
      <w:pPr>
        <w:jc w:val="both"/>
        <w:rPr>
          <w:rFonts w:ascii="Times New Roman" w:eastAsia="Calibri" w:hAnsi="Times New Roman" w:cs="Calibri"/>
          <w:noProof/>
          <w:sz w:val="24"/>
          <w:szCs w:val="19"/>
        </w:rPr>
      </w:pPr>
    </w:p>
    <w:p w14:paraId="5E1C320A" w14:textId="77777777" w:rsidR="002E2A3F" w:rsidRDefault="002E2A3F">
      <w:pPr>
        <w:rPr>
          <w:rFonts w:ascii="Times New Roman" w:eastAsia="Calibri" w:hAnsi="Times New Roman"/>
          <w:sz w:val="24"/>
        </w:rPr>
      </w:pPr>
      <w:r>
        <w:rPr>
          <w:rFonts w:ascii="Times New Roman" w:hAnsi="Times New Roman"/>
          <w:sz w:val="24"/>
        </w:rPr>
        <w:br w:type="page"/>
      </w:r>
    </w:p>
    <w:p w14:paraId="09817341" w14:textId="040C1206" w:rsidR="00A612C5" w:rsidRDefault="00A612C5" w:rsidP="00A612C5">
      <w:pPr>
        <w:pStyle w:val="BodyText"/>
        <w:spacing w:before="0"/>
        <w:ind w:left="284" w:firstLine="0"/>
        <w:rPr>
          <w:rFonts w:ascii="Times New Roman" w:hAnsi="Times New Roman"/>
          <w:noProof/>
          <w:sz w:val="24"/>
        </w:rPr>
      </w:pPr>
      <w:r>
        <w:rPr>
          <w:rFonts w:ascii="Times New Roman" w:hAnsi="Times New Roman"/>
          <w:sz w:val="24"/>
        </w:rPr>
        <w:lastRenderedPageBreak/>
        <w:t>12) Zīmes spilgtums.</w:t>
      </w:r>
    </w:p>
    <w:p w14:paraId="462F47F9" w14:textId="77777777" w:rsidR="00A612C5" w:rsidRPr="00E874C9" w:rsidRDefault="00A612C5" w:rsidP="00A612C5">
      <w:pPr>
        <w:pStyle w:val="BodyText"/>
        <w:tabs>
          <w:tab w:val="left" w:pos="1275"/>
        </w:tabs>
        <w:spacing w:before="0"/>
        <w:ind w:left="0" w:firstLine="0"/>
        <w:rPr>
          <w:rFonts w:ascii="Times New Roman" w:hAnsi="Times New Roman"/>
          <w:noProof/>
          <w:sz w:val="24"/>
        </w:rPr>
      </w:pPr>
    </w:p>
    <w:p w14:paraId="1EE9009D" w14:textId="77777777" w:rsidR="00A612C5" w:rsidRPr="00E874C9" w:rsidRDefault="00A612C5" w:rsidP="00A612C5">
      <w:pPr>
        <w:pStyle w:val="BodyText"/>
        <w:tabs>
          <w:tab w:val="left" w:pos="1842"/>
        </w:tabs>
        <w:spacing w:before="0"/>
        <w:ind w:left="567" w:firstLine="0"/>
        <w:rPr>
          <w:rFonts w:ascii="Times New Roman" w:hAnsi="Times New Roman"/>
          <w:noProof/>
          <w:sz w:val="24"/>
        </w:rPr>
      </w:pPr>
      <w:r>
        <w:rPr>
          <w:rFonts w:ascii="Times New Roman" w:hAnsi="Times New Roman"/>
          <w:sz w:val="24"/>
        </w:rPr>
        <w:t>i) Ja operācijas tiek īstenotas apstākļos, kad redzamība uz skrejceļa ir mazāka par 800 m, vidējam zīmes spilgtumam jāatbilst vismaz šādām prasībām.</w:t>
      </w:r>
    </w:p>
    <w:p w14:paraId="6BC942C0" w14:textId="77777777" w:rsidR="00A612C5" w:rsidRPr="00E874C9" w:rsidRDefault="00A612C5" w:rsidP="00A612C5">
      <w:pPr>
        <w:jc w:val="both"/>
        <w:rPr>
          <w:rFonts w:ascii="Times New Roman" w:eastAsia="Calibri" w:hAnsi="Times New Roman" w:cs="Calibri"/>
          <w:noProof/>
          <w:sz w:val="24"/>
          <w:szCs w:val="13"/>
        </w:rPr>
      </w:pPr>
    </w:p>
    <w:tbl>
      <w:tblPr>
        <w:tblW w:w="8505" w:type="dxa"/>
        <w:tblInd w:w="552"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4252"/>
        <w:gridCol w:w="4253"/>
      </w:tblGrid>
      <w:tr w:rsidR="00A612C5" w:rsidRPr="00E874C9" w14:paraId="6F952E76" w14:textId="77777777" w:rsidTr="007208EC">
        <w:tc>
          <w:tcPr>
            <w:tcW w:w="4252" w:type="dxa"/>
            <w:shd w:val="clear" w:color="auto" w:fill="808080"/>
          </w:tcPr>
          <w:p w14:paraId="2312B70A" w14:textId="77777777" w:rsidR="00A612C5" w:rsidRPr="00E874C9" w:rsidRDefault="00A612C5" w:rsidP="007208EC">
            <w:pPr>
              <w:pStyle w:val="TableParagraph"/>
              <w:ind w:left="75"/>
              <w:jc w:val="both"/>
              <w:rPr>
                <w:rFonts w:ascii="Times New Roman" w:hAnsi="Times New Roman"/>
                <w:b/>
                <w:noProof/>
                <w:color w:val="FFFFFF"/>
                <w:sz w:val="24"/>
              </w:rPr>
            </w:pPr>
            <w:r>
              <w:rPr>
                <w:rFonts w:ascii="Times New Roman" w:hAnsi="Times New Roman"/>
                <w:b/>
                <w:color w:val="FFFFFF"/>
                <w:sz w:val="24"/>
              </w:rPr>
              <w:t>Sarkana</w:t>
            </w:r>
          </w:p>
        </w:tc>
        <w:tc>
          <w:tcPr>
            <w:tcW w:w="4253" w:type="dxa"/>
            <w:shd w:val="clear" w:color="auto" w:fill="D9D9D9"/>
          </w:tcPr>
          <w:p w14:paraId="2004B4B4"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30 cd/</w:t>
            </w:r>
            <w:proofErr w:type="spellStart"/>
            <w:r>
              <w:rPr>
                <w:rFonts w:ascii="Times New Roman" w:hAnsi="Times New Roman"/>
                <w:sz w:val="24"/>
              </w:rPr>
              <w:t>m</w:t>
            </w:r>
            <w:r>
              <w:rPr>
                <w:rFonts w:ascii="Times New Roman" w:hAnsi="Times New Roman"/>
                <w:sz w:val="24"/>
                <w:vertAlign w:val="superscript"/>
              </w:rPr>
              <w:t>2</w:t>
            </w:r>
            <w:proofErr w:type="spellEnd"/>
          </w:p>
        </w:tc>
      </w:tr>
      <w:tr w:rsidR="00A612C5" w:rsidRPr="00E874C9" w14:paraId="5F009FE6" w14:textId="77777777" w:rsidTr="007208EC">
        <w:tc>
          <w:tcPr>
            <w:tcW w:w="4252" w:type="dxa"/>
            <w:shd w:val="clear" w:color="auto" w:fill="808080"/>
          </w:tcPr>
          <w:p w14:paraId="4924533D"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Dzeltena</w:t>
            </w:r>
          </w:p>
        </w:tc>
        <w:tc>
          <w:tcPr>
            <w:tcW w:w="4253" w:type="dxa"/>
            <w:shd w:val="clear" w:color="auto" w:fill="D9D9D9"/>
          </w:tcPr>
          <w:p w14:paraId="119A1412"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150 cd/</w:t>
            </w:r>
            <w:proofErr w:type="spellStart"/>
            <w:r>
              <w:rPr>
                <w:rFonts w:ascii="Times New Roman" w:hAnsi="Times New Roman"/>
                <w:sz w:val="24"/>
              </w:rPr>
              <w:t>m</w:t>
            </w:r>
            <w:r>
              <w:rPr>
                <w:rFonts w:ascii="Times New Roman" w:hAnsi="Times New Roman"/>
                <w:sz w:val="24"/>
                <w:vertAlign w:val="superscript"/>
              </w:rPr>
              <w:t>2</w:t>
            </w:r>
            <w:proofErr w:type="spellEnd"/>
          </w:p>
        </w:tc>
      </w:tr>
      <w:tr w:rsidR="00A612C5" w:rsidRPr="00E874C9" w14:paraId="4A11624E" w14:textId="77777777" w:rsidTr="007208EC">
        <w:tc>
          <w:tcPr>
            <w:tcW w:w="4252" w:type="dxa"/>
            <w:shd w:val="clear" w:color="auto" w:fill="808080"/>
          </w:tcPr>
          <w:p w14:paraId="36031E96"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Balta</w:t>
            </w:r>
          </w:p>
        </w:tc>
        <w:tc>
          <w:tcPr>
            <w:tcW w:w="4253" w:type="dxa"/>
            <w:shd w:val="clear" w:color="auto" w:fill="D9D9D9"/>
          </w:tcPr>
          <w:p w14:paraId="30B926C7"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300 cd/</w:t>
            </w:r>
            <w:proofErr w:type="spellStart"/>
            <w:r>
              <w:rPr>
                <w:rFonts w:ascii="Times New Roman" w:hAnsi="Times New Roman"/>
                <w:sz w:val="24"/>
              </w:rPr>
              <w:t>m</w:t>
            </w:r>
            <w:r>
              <w:rPr>
                <w:rFonts w:ascii="Times New Roman" w:hAnsi="Times New Roman"/>
                <w:sz w:val="24"/>
                <w:vertAlign w:val="superscript"/>
              </w:rPr>
              <w:t>2</w:t>
            </w:r>
            <w:proofErr w:type="spellEnd"/>
          </w:p>
        </w:tc>
      </w:tr>
    </w:tbl>
    <w:p w14:paraId="17F52527" w14:textId="77777777" w:rsidR="00A612C5" w:rsidRPr="00E874C9" w:rsidRDefault="00A612C5" w:rsidP="00A612C5">
      <w:pPr>
        <w:jc w:val="both"/>
        <w:rPr>
          <w:rFonts w:ascii="Times New Roman" w:eastAsia="Calibri" w:hAnsi="Times New Roman" w:cs="Calibri"/>
          <w:noProof/>
          <w:sz w:val="24"/>
          <w:szCs w:val="17"/>
        </w:rPr>
      </w:pPr>
    </w:p>
    <w:p w14:paraId="329F0257" w14:textId="77777777" w:rsidR="00A612C5" w:rsidRPr="00E874C9" w:rsidRDefault="00A612C5" w:rsidP="00A612C5">
      <w:pPr>
        <w:pStyle w:val="BodyText"/>
        <w:tabs>
          <w:tab w:val="left" w:pos="1842"/>
        </w:tabs>
        <w:spacing w:before="0"/>
        <w:ind w:left="567" w:firstLine="0"/>
        <w:rPr>
          <w:rFonts w:ascii="Times New Roman" w:hAnsi="Times New Roman"/>
          <w:noProof/>
          <w:sz w:val="24"/>
        </w:rPr>
      </w:pPr>
      <w:r>
        <w:rPr>
          <w:rFonts w:ascii="Times New Roman" w:hAnsi="Times New Roman"/>
          <w:sz w:val="24"/>
        </w:rPr>
        <w:t xml:space="preserve">ii) Ja operācijas tiek veiktas saskaņā ar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ADR-DSN.N.775</w:t>
      </w:r>
      <w:proofErr w:type="spellEnd"/>
      <w:r>
        <w:rPr>
          <w:rFonts w:ascii="Times New Roman" w:hAnsi="Times New Roman"/>
          <w:sz w:val="24"/>
        </w:rPr>
        <w:t>. punkta c) apakšpunkta 5) daļas ii) punktu un c) apakšpunkta 6) daļu, vidējam zīmes spilgtumam jāatbilst vismaz šādām prasībām.</w:t>
      </w:r>
    </w:p>
    <w:p w14:paraId="19298DCA" w14:textId="77777777" w:rsidR="00A612C5" w:rsidRPr="00E874C9" w:rsidRDefault="00A612C5" w:rsidP="00A612C5">
      <w:pPr>
        <w:jc w:val="both"/>
        <w:rPr>
          <w:rFonts w:ascii="Times New Roman" w:eastAsia="Calibri" w:hAnsi="Times New Roman" w:cs="Calibri"/>
          <w:noProof/>
          <w:sz w:val="24"/>
          <w:szCs w:val="13"/>
        </w:rPr>
      </w:pPr>
    </w:p>
    <w:tbl>
      <w:tblPr>
        <w:tblW w:w="0" w:type="auto"/>
        <w:tblInd w:w="552"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4238"/>
        <w:gridCol w:w="4239"/>
      </w:tblGrid>
      <w:tr w:rsidR="00A612C5" w:rsidRPr="00E874C9" w14:paraId="42A6E473" w14:textId="77777777" w:rsidTr="007208EC">
        <w:tc>
          <w:tcPr>
            <w:tcW w:w="4246" w:type="dxa"/>
            <w:shd w:val="clear" w:color="auto" w:fill="808080"/>
          </w:tcPr>
          <w:p w14:paraId="6A312B1D"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Sarkana</w:t>
            </w:r>
          </w:p>
        </w:tc>
        <w:tc>
          <w:tcPr>
            <w:tcW w:w="4247" w:type="dxa"/>
            <w:shd w:val="clear" w:color="auto" w:fill="D9D9D9"/>
          </w:tcPr>
          <w:p w14:paraId="7B4FE23B"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10 cd/</w:t>
            </w:r>
            <w:proofErr w:type="spellStart"/>
            <w:r>
              <w:rPr>
                <w:rFonts w:ascii="Times New Roman" w:hAnsi="Times New Roman"/>
                <w:sz w:val="24"/>
              </w:rPr>
              <w:t>m</w:t>
            </w:r>
            <w:r>
              <w:rPr>
                <w:rFonts w:ascii="Times New Roman" w:hAnsi="Times New Roman"/>
                <w:sz w:val="24"/>
                <w:vertAlign w:val="superscript"/>
              </w:rPr>
              <w:t>2</w:t>
            </w:r>
            <w:proofErr w:type="spellEnd"/>
          </w:p>
        </w:tc>
      </w:tr>
      <w:tr w:rsidR="00A612C5" w:rsidRPr="00E874C9" w14:paraId="075F91FE" w14:textId="77777777" w:rsidTr="007208EC">
        <w:tc>
          <w:tcPr>
            <w:tcW w:w="4246" w:type="dxa"/>
            <w:shd w:val="clear" w:color="auto" w:fill="808080"/>
          </w:tcPr>
          <w:p w14:paraId="1796E2BA"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Dzeltena</w:t>
            </w:r>
          </w:p>
        </w:tc>
        <w:tc>
          <w:tcPr>
            <w:tcW w:w="4247" w:type="dxa"/>
            <w:shd w:val="clear" w:color="auto" w:fill="D9D9D9"/>
          </w:tcPr>
          <w:p w14:paraId="1284AFF9"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50 cd/</w:t>
            </w:r>
            <w:proofErr w:type="spellStart"/>
            <w:r>
              <w:rPr>
                <w:rFonts w:ascii="Times New Roman" w:hAnsi="Times New Roman"/>
                <w:sz w:val="24"/>
              </w:rPr>
              <w:t>m</w:t>
            </w:r>
            <w:r>
              <w:rPr>
                <w:rFonts w:ascii="Times New Roman" w:hAnsi="Times New Roman"/>
                <w:sz w:val="24"/>
                <w:vertAlign w:val="superscript"/>
              </w:rPr>
              <w:t>2</w:t>
            </w:r>
            <w:proofErr w:type="spellEnd"/>
          </w:p>
        </w:tc>
      </w:tr>
      <w:tr w:rsidR="00A612C5" w:rsidRPr="00E874C9" w14:paraId="6A4638F5" w14:textId="77777777" w:rsidTr="007208EC">
        <w:tc>
          <w:tcPr>
            <w:tcW w:w="4246" w:type="dxa"/>
            <w:shd w:val="clear" w:color="auto" w:fill="808080"/>
          </w:tcPr>
          <w:p w14:paraId="78706907"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Balta</w:t>
            </w:r>
          </w:p>
        </w:tc>
        <w:tc>
          <w:tcPr>
            <w:tcW w:w="4247" w:type="dxa"/>
            <w:shd w:val="clear" w:color="auto" w:fill="D9D9D9"/>
          </w:tcPr>
          <w:p w14:paraId="0B7A34BF"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100 cd/</w:t>
            </w:r>
            <w:proofErr w:type="spellStart"/>
            <w:r>
              <w:rPr>
                <w:rFonts w:ascii="Times New Roman" w:hAnsi="Times New Roman"/>
                <w:sz w:val="24"/>
              </w:rPr>
              <w:t>m</w:t>
            </w:r>
            <w:r>
              <w:rPr>
                <w:rFonts w:ascii="Times New Roman" w:hAnsi="Times New Roman"/>
                <w:sz w:val="24"/>
                <w:vertAlign w:val="superscript"/>
              </w:rPr>
              <w:t>2</w:t>
            </w:r>
            <w:proofErr w:type="spellEnd"/>
          </w:p>
        </w:tc>
      </w:tr>
    </w:tbl>
    <w:p w14:paraId="23040A57" w14:textId="77777777" w:rsidR="00A612C5" w:rsidRDefault="00A612C5" w:rsidP="00A612C5">
      <w:pPr>
        <w:pStyle w:val="BodyText"/>
        <w:spacing w:before="0"/>
        <w:ind w:left="0" w:firstLine="0"/>
        <w:jc w:val="both"/>
        <w:rPr>
          <w:rFonts w:ascii="Times New Roman" w:hAnsi="Times New Roman"/>
          <w:noProof/>
          <w:sz w:val="24"/>
        </w:rPr>
      </w:pPr>
    </w:p>
    <w:p w14:paraId="6D0D5E54" w14:textId="77777777" w:rsidR="00A612C5"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Piezīme. Apstākļos, kad redzamība uz skrejceļa ir mazāka par 400 m, zīmju redzamība nedaudz pasliktināties.</w:t>
      </w:r>
    </w:p>
    <w:p w14:paraId="34E8BB98" w14:textId="77777777" w:rsidR="00A612C5" w:rsidRPr="00E874C9" w:rsidRDefault="00A612C5" w:rsidP="00A612C5">
      <w:pPr>
        <w:pStyle w:val="BodyText"/>
        <w:spacing w:before="0"/>
        <w:ind w:left="0" w:firstLine="0"/>
        <w:jc w:val="both"/>
        <w:rPr>
          <w:rFonts w:ascii="Times New Roman" w:hAnsi="Times New Roman"/>
          <w:noProof/>
          <w:sz w:val="24"/>
        </w:rPr>
      </w:pPr>
    </w:p>
    <w:p w14:paraId="5F719274"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13) Spilgtuma attiecībai starp obligātu norāžu zīmes sarkanajiem un baltajiem elementiem jābūt diapazonā no 1:5 līdz 1:10.</w:t>
      </w:r>
    </w:p>
    <w:p w14:paraId="230C5CFC"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14) Zīmes vidējo spilgtumu aprēķina, izveidojot režģa punktus atbilstoši tam, kā attēlots N-1. attēlā, un izmantojot spilgtuma vērtības, kas mērītas visos režģa punktos, kuri ietilpst zīmi veidojošajā taisnstūrī.</w:t>
      </w:r>
    </w:p>
    <w:p w14:paraId="2C57F827"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15) Vidējā vērtība ir visos režģa punktos izmērīto spilgtuma vērtību vidējā aritmētiskā vērtība.</w:t>
      </w:r>
    </w:p>
    <w:p w14:paraId="45D7CA62"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16) Attiecība starp blakus esošu režģa punktu spilgtuma vērtībām nedrīkst pārsniegt attiecību 1,5:1. Laukumos uz zīmes virsmas, kur attālums starp režģa līnijām ir 7,5 cm, attiecība starp blakus esošu režģa punktu spilgtuma vērtībām nedrīkst pārsniegt 1,25:1. Attiecība starp maksimālo un minimālo spilgtuma vērtību uz visas zīmes virsmas nedrīkst pārsniegt attiecību 5:1.</w:t>
      </w:r>
    </w:p>
    <w:p w14:paraId="027BDFC1"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17) Rakstzīmju, t. i., burtu, skaitļu, bultu un simbolu, formai jāatbilst paraugam, kas sniegts N-</w:t>
      </w:r>
      <w:proofErr w:type="spellStart"/>
      <w:r>
        <w:rPr>
          <w:rFonts w:ascii="Times New Roman" w:hAnsi="Times New Roman"/>
          <w:sz w:val="24"/>
        </w:rPr>
        <w:t>2.A</w:t>
      </w:r>
      <w:proofErr w:type="spellEnd"/>
      <w:r>
        <w:rPr>
          <w:rFonts w:ascii="Times New Roman" w:hAnsi="Times New Roman"/>
          <w:sz w:val="24"/>
        </w:rPr>
        <w:t>–</w:t>
      </w:r>
      <w:proofErr w:type="spellStart"/>
      <w:r>
        <w:rPr>
          <w:rFonts w:ascii="Times New Roman" w:hAnsi="Times New Roman"/>
          <w:sz w:val="24"/>
        </w:rPr>
        <w:t>N.2.H</w:t>
      </w:r>
      <w:proofErr w:type="spellEnd"/>
      <w:r>
        <w:rPr>
          <w:rFonts w:ascii="Times New Roman" w:hAnsi="Times New Roman"/>
          <w:sz w:val="24"/>
        </w:rPr>
        <w:t> attēlā. Rakstzīmju platums un attālums starp atsevišķām rakstzīmēm jānosaka atbilstoši tam, kā norādīts N-3. tabulā.</w:t>
      </w:r>
    </w:p>
    <w:p w14:paraId="6543B3E5"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18) Zīmes virsmas augstumam jāatbilst šādām vērtībām.</w:t>
      </w:r>
    </w:p>
    <w:p w14:paraId="71594EA7" w14:textId="77777777" w:rsidR="00A612C5" w:rsidRPr="00E874C9" w:rsidRDefault="00A612C5" w:rsidP="00A612C5">
      <w:pPr>
        <w:jc w:val="both"/>
        <w:rPr>
          <w:rFonts w:ascii="Times New Roman" w:eastAsia="Calibri" w:hAnsi="Times New Roman" w:cs="Calibri"/>
          <w:noProof/>
          <w:sz w:val="24"/>
          <w:szCs w:val="13"/>
        </w:rPr>
      </w:pPr>
    </w:p>
    <w:tbl>
      <w:tblPr>
        <w:tblW w:w="0" w:type="auto"/>
        <w:tblInd w:w="261"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4384"/>
        <w:gridCol w:w="4384"/>
      </w:tblGrid>
      <w:tr w:rsidR="00A612C5" w:rsidRPr="00E874C9" w14:paraId="02ECFF85" w14:textId="77777777" w:rsidTr="00F87ADC">
        <w:tc>
          <w:tcPr>
            <w:tcW w:w="4384" w:type="dxa"/>
            <w:shd w:val="clear" w:color="auto" w:fill="808080"/>
          </w:tcPr>
          <w:p w14:paraId="0A2B542F"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Apzīmējuma augstums</w:t>
            </w:r>
          </w:p>
        </w:tc>
        <w:tc>
          <w:tcPr>
            <w:tcW w:w="4384" w:type="dxa"/>
            <w:shd w:val="clear" w:color="auto" w:fill="808080"/>
          </w:tcPr>
          <w:p w14:paraId="3B4937C3"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Virsmas augstums (min.)</w:t>
            </w:r>
          </w:p>
        </w:tc>
      </w:tr>
      <w:tr w:rsidR="00A612C5" w:rsidRPr="00E874C9" w14:paraId="169150AE" w14:textId="77777777" w:rsidTr="00F87ADC">
        <w:tc>
          <w:tcPr>
            <w:tcW w:w="4384" w:type="dxa"/>
            <w:shd w:val="clear" w:color="auto" w:fill="D9D9D9"/>
          </w:tcPr>
          <w:p w14:paraId="59135653"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200 mm</w:t>
            </w:r>
          </w:p>
        </w:tc>
        <w:tc>
          <w:tcPr>
            <w:tcW w:w="4384" w:type="dxa"/>
            <w:shd w:val="clear" w:color="auto" w:fill="D9D9D9"/>
          </w:tcPr>
          <w:p w14:paraId="55E39328"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400 mm</w:t>
            </w:r>
          </w:p>
        </w:tc>
      </w:tr>
      <w:tr w:rsidR="00A612C5" w:rsidRPr="00E874C9" w14:paraId="69AF0F4B" w14:textId="77777777" w:rsidTr="00F87ADC">
        <w:tc>
          <w:tcPr>
            <w:tcW w:w="4384" w:type="dxa"/>
            <w:shd w:val="clear" w:color="auto" w:fill="D9D9D9"/>
          </w:tcPr>
          <w:p w14:paraId="5FD0F34F"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300 mm</w:t>
            </w:r>
          </w:p>
        </w:tc>
        <w:tc>
          <w:tcPr>
            <w:tcW w:w="4384" w:type="dxa"/>
            <w:shd w:val="clear" w:color="auto" w:fill="D9D9D9"/>
          </w:tcPr>
          <w:p w14:paraId="6E12FE34"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600 mm</w:t>
            </w:r>
          </w:p>
        </w:tc>
      </w:tr>
      <w:tr w:rsidR="00A612C5" w:rsidRPr="00E874C9" w14:paraId="01DA363F" w14:textId="77777777" w:rsidTr="00F87ADC">
        <w:tc>
          <w:tcPr>
            <w:tcW w:w="4384" w:type="dxa"/>
            <w:shd w:val="clear" w:color="auto" w:fill="D9D9D9"/>
          </w:tcPr>
          <w:p w14:paraId="7BEA9A91"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400 mm</w:t>
            </w:r>
          </w:p>
        </w:tc>
        <w:tc>
          <w:tcPr>
            <w:tcW w:w="4384" w:type="dxa"/>
            <w:shd w:val="clear" w:color="auto" w:fill="D9D9D9"/>
          </w:tcPr>
          <w:p w14:paraId="7238A336"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800 mm</w:t>
            </w:r>
          </w:p>
        </w:tc>
      </w:tr>
    </w:tbl>
    <w:p w14:paraId="2B5FCA75" w14:textId="77777777" w:rsidR="00A612C5" w:rsidRPr="00E874C9" w:rsidRDefault="00A612C5" w:rsidP="00A612C5">
      <w:pPr>
        <w:jc w:val="both"/>
        <w:rPr>
          <w:rFonts w:ascii="Times New Roman" w:eastAsia="Calibri" w:hAnsi="Times New Roman" w:cs="Calibri"/>
          <w:noProof/>
          <w:sz w:val="24"/>
          <w:szCs w:val="19"/>
        </w:rPr>
      </w:pPr>
    </w:p>
    <w:p w14:paraId="14E6AD7F" w14:textId="77777777" w:rsidR="00A612C5" w:rsidRDefault="00A612C5" w:rsidP="00FF3093">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19) Zīmes virsmas platums jānosaka, izmantojot N-3. attēlu, izņemot gadījumā, kad obligātu norāžu zīme tiek nodrošināta tikai vienā manevrēšanas ceļa pusē, tad virsmas platums nedrīkst būt mazāks par:</w:t>
      </w:r>
    </w:p>
    <w:p w14:paraId="709A9416" w14:textId="77777777" w:rsidR="00A612C5" w:rsidRPr="00E874C9" w:rsidRDefault="00A612C5" w:rsidP="00A612C5">
      <w:pPr>
        <w:pStyle w:val="BodyText"/>
        <w:tabs>
          <w:tab w:val="left" w:pos="1275"/>
        </w:tabs>
        <w:spacing w:before="0"/>
        <w:ind w:left="0" w:firstLine="0"/>
        <w:jc w:val="both"/>
        <w:rPr>
          <w:rFonts w:ascii="Times New Roman" w:hAnsi="Times New Roman"/>
          <w:noProof/>
          <w:sz w:val="24"/>
        </w:rPr>
      </w:pPr>
    </w:p>
    <w:p w14:paraId="752FFD9C" w14:textId="77777777" w:rsidR="00A612C5" w:rsidRPr="00E874C9" w:rsidRDefault="00A612C5" w:rsidP="00A612C5">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 1,94 m, ja koda numurs ir 3 vai 4, un</w:t>
      </w:r>
    </w:p>
    <w:p w14:paraId="4D213FFC" w14:textId="77777777" w:rsidR="00A612C5" w:rsidRDefault="00A612C5" w:rsidP="00A612C5">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lastRenderedPageBreak/>
        <w:t>ii) 1,46 m, ja koda numurs ir 1 vai 2.</w:t>
      </w:r>
    </w:p>
    <w:p w14:paraId="0FA07932" w14:textId="77777777" w:rsidR="00A612C5" w:rsidRPr="00E874C9" w:rsidRDefault="00A612C5" w:rsidP="00A612C5">
      <w:pPr>
        <w:pStyle w:val="BodyText"/>
        <w:tabs>
          <w:tab w:val="left" w:pos="1842"/>
        </w:tabs>
        <w:spacing w:before="0"/>
        <w:ind w:left="0" w:firstLine="0"/>
        <w:jc w:val="both"/>
        <w:rPr>
          <w:rFonts w:ascii="Times New Roman" w:hAnsi="Times New Roman"/>
          <w:noProof/>
          <w:sz w:val="24"/>
        </w:rPr>
      </w:pPr>
    </w:p>
    <w:p w14:paraId="1A56340E" w14:textId="77777777" w:rsidR="00A612C5" w:rsidRDefault="00A612C5" w:rsidP="00FF3093">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20) Apmales.</w:t>
      </w:r>
    </w:p>
    <w:p w14:paraId="7817BC19" w14:textId="77777777" w:rsidR="00A612C5" w:rsidRPr="00E874C9" w:rsidRDefault="00A612C5" w:rsidP="00A612C5">
      <w:pPr>
        <w:pStyle w:val="BodyText"/>
        <w:tabs>
          <w:tab w:val="left" w:pos="1275"/>
        </w:tabs>
        <w:spacing w:before="0"/>
        <w:ind w:left="0" w:firstLine="0"/>
        <w:jc w:val="both"/>
        <w:rPr>
          <w:rFonts w:ascii="Times New Roman" w:hAnsi="Times New Roman"/>
          <w:noProof/>
          <w:sz w:val="24"/>
        </w:rPr>
      </w:pPr>
    </w:p>
    <w:p w14:paraId="41980212" w14:textId="77777777" w:rsidR="00A612C5" w:rsidRPr="00E874C9" w:rsidRDefault="00A612C5" w:rsidP="00A612C5">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 Tās melnās vertikālās līnijas platumam, kas norobežo blakus esošas virziena zīmes, aptuveni jāatbilst 7/10 (0,7) no apzīmējuma līnijas platuma.</w:t>
      </w:r>
    </w:p>
    <w:p w14:paraId="7F943118" w14:textId="77777777" w:rsidR="00A612C5" w:rsidRDefault="00A612C5" w:rsidP="00A612C5">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ii) Dzeltenās apmales platumam uz atsevišķas atrašanās vietas zīmes aptuveni jāatbilst 1/2 (0,5) no apzīmējuma līnijas platuma.</w:t>
      </w:r>
    </w:p>
    <w:p w14:paraId="732C6DA3" w14:textId="77777777" w:rsidR="00A612C5" w:rsidRPr="00E874C9" w:rsidRDefault="00A612C5" w:rsidP="00A612C5">
      <w:pPr>
        <w:pStyle w:val="BodyText"/>
        <w:tabs>
          <w:tab w:val="left" w:pos="1842"/>
        </w:tabs>
        <w:spacing w:before="0"/>
        <w:ind w:left="567" w:firstLine="0"/>
        <w:jc w:val="both"/>
        <w:rPr>
          <w:rFonts w:ascii="Times New Roman" w:hAnsi="Times New Roman"/>
          <w:noProof/>
          <w:sz w:val="24"/>
        </w:rPr>
      </w:pPr>
    </w:p>
    <w:p w14:paraId="0A76F33D" w14:textId="77777777" w:rsidR="00A612C5" w:rsidRPr="00E874C9" w:rsidRDefault="00A612C5" w:rsidP="00FF3093">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21) Zīmju krāsai jāatbilst attiecīgajām specifikācijām, kas noteiktas U NODAĻĀ “Zemes aeronavigācijas </w:t>
      </w:r>
      <w:proofErr w:type="spellStart"/>
      <w:r>
        <w:rPr>
          <w:rFonts w:ascii="Times New Roman" w:hAnsi="Times New Roman"/>
          <w:sz w:val="24"/>
        </w:rPr>
        <w:t>uguņu</w:t>
      </w:r>
      <w:proofErr w:type="spellEnd"/>
      <w:r>
        <w:rPr>
          <w:rFonts w:ascii="Times New Roman" w:hAnsi="Times New Roman"/>
          <w:sz w:val="24"/>
        </w:rPr>
        <w:t>, marķējumu, zīmju un paneļu krāsas”.</w:t>
      </w:r>
    </w:p>
    <w:p w14:paraId="105E29BB" w14:textId="77777777" w:rsidR="00A612C5" w:rsidRPr="00E874C9" w:rsidRDefault="00A612C5" w:rsidP="00FF3093">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22) Ja skrejceļa slieksnis ir pārvietots no skrejceļa gala, tad lidmašīnām, kuras veic pacelšanos, var būt nodrošināta zīme, uz kuras norādīts skrejceļa apzīmējums.</w:t>
      </w:r>
    </w:p>
    <w:p w14:paraId="077391C0" w14:textId="77777777" w:rsidR="00A612C5" w:rsidRPr="00E874C9" w:rsidRDefault="00A612C5" w:rsidP="00A612C5">
      <w:pPr>
        <w:jc w:val="both"/>
        <w:rPr>
          <w:rFonts w:ascii="Times New Roman" w:eastAsia="Calibri" w:hAnsi="Times New Roman" w:cs="Calibri"/>
          <w:noProof/>
          <w:sz w:val="24"/>
          <w:szCs w:val="21"/>
        </w:rPr>
      </w:pPr>
    </w:p>
    <w:p w14:paraId="77AB29AB" w14:textId="6E2D3E33" w:rsidR="00A612C5" w:rsidRPr="00E874C9" w:rsidRDefault="00F40505" w:rsidP="00A612C5">
      <w:pPr>
        <w:jc w:val="both"/>
        <w:rPr>
          <w:rFonts w:ascii="Times New Roman" w:eastAsia="Calibri" w:hAnsi="Times New Roman" w:cs="Calibri"/>
          <w:noProof/>
          <w:sz w:val="24"/>
          <w:szCs w:val="20"/>
        </w:rPr>
      </w:pPr>
      <w:r>
        <w:rPr>
          <w:rFonts w:ascii="Times New Roman" w:hAnsi="Times New Roman"/>
          <w:noProof/>
          <w:sz w:val="24"/>
        </w:rPr>
        <w:drawing>
          <wp:inline distT="0" distB="0" distL="0" distR="0" wp14:anchorId="66A8F1FB" wp14:editId="3FEFD0E2">
            <wp:extent cx="5499735" cy="3461385"/>
            <wp:effectExtent l="0" t="0" r="5715" b="571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499735" cy="3461385"/>
                    </a:xfrm>
                    <a:prstGeom prst="rect">
                      <a:avLst/>
                    </a:prstGeom>
                    <a:noFill/>
                    <a:ln>
                      <a:noFill/>
                    </a:ln>
                  </pic:spPr>
                </pic:pic>
              </a:graphicData>
            </a:graphic>
          </wp:inline>
        </w:drawing>
      </w:r>
    </w:p>
    <w:p w14:paraId="7C6A8ACA" w14:textId="77777777" w:rsidR="00A612C5" w:rsidRDefault="00A612C5" w:rsidP="00A612C5">
      <w:pPr>
        <w:jc w:val="both"/>
        <w:rPr>
          <w:rFonts w:ascii="Times New Roman" w:hAnsi="Times New Roman"/>
          <w:noProof/>
          <w:sz w:val="24"/>
        </w:rPr>
      </w:pPr>
      <w:r>
        <w:rPr>
          <w:rFonts w:ascii="Times New Roman" w:hAnsi="Times New Roman"/>
          <w:sz w:val="24"/>
        </w:rPr>
        <w:t>1. piezīme. Zīmes vidējo spilgtumu aprēķina, izveidojot režģa punktus uz tādas zīmes virsmas, kura atspoguļo izplatītākos uzrakstus un kuras fons ir atbilstīgajā krāsā (sarkanā krāsā obligātu norāžu zīmju gadījumā un dzeltenā krāsā virzienu un apzīmējumu zīmju gadījumā), atbilstoši tam, kā norādīts turpmāk.</w:t>
      </w:r>
    </w:p>
    <w:p w14:paraId="1E5B6963" w14:textId="77777777" w:rsidR="00A612C5" w:rsidRPr="00E874C9" w:rsidRDefault="00A612C5" w:rsidP="00A612C5">
      <w:pPr>
        <w:jc w:val="both"/>
        <w:rPr>
          <w:rFonts w:ascii="Times New Roman" w:hAnsi="Times New Roman"/>
          <w:noProof/>
          <w:sz w:val="24"/>
        </w:rPr>
      </w:pPr>
    </w:p>
    <w:p w14:paraId="33E6B423" w14:textId="77777777" w:rsidR="00A612C5" w:rsidRPr="00E874C9" w:rsidRDefault="00A612C5" w:rsidP="00A612C5">
      <w:pPr>
        <w:ind w:left="284"/>
        <w:jc w:val="both"/>
        <w:rPr>
          <w:rFonts w:ascii="Times New Roman" w:hAnsi="Times New Roman"/>
          <w:noProof/>
          <w:sz w:val="24"/>
        </w:rPr>
      </w:pPr>
      <w:r>
        <w:rPr>
          <w:rFonts w:ascii="Times New Roman" w:hAnsi="Times New Roman"/>
          <w:sz w:val="24"/>
        </w:rPr>
        <w:t>a) Sākot no zīmes virsmas augšējā kreisā stūra, atzīmē režģa atskaites punktu 7,5 cm attālumā no zīmes kreisās sānu malas un augšējās malas.</w:t>
      </w:r>
    </w:p>
    <w:p w14:paraId="34996CE5" w14:textId="77777777" w:rsidR="00A612C5" w:rsidRPr="00E874C9" w:rsidRDefault="00A612C5" w:rsidP="00A612C5">
      <w:pPr>
        <w:ind w:left="284"/>
        <w:jc w:val="both"/>
        <w:rPr>
          <w:rFonts w:ascii="Times New Roman" w:hAnsi="Times New Roman"/>
          <w:noProof/>
          <w:sz w:val="24"/>
        </w:rPr>
      </w:pPr>
      <w:r>
        <w:rPr>
          <w:rFonts w:ascii="Times New Roman" w:hAnsi="Times New Roman"/>
          <w:sz w:val="24"/>
        </w:rPr>
        <w:t>b) No minētā režģa atskaites punkta veido režģi, kurā attālums starp režģa punktiem pa horizontāli un pa vertikāli ir 15 cm. Neatzīmē tos režģa punktus, kuri ietilpst 7,5 cm platā joslā gar zīmes virsmas malām.</w:t>
      </w:r>
    </w:p>
    <w:p w14:paraId="7CF36049" w14:textId="77777777" w:rsidR="00A612C5" w:rsidRPr="00E874C9" w:rsidRDefault="00A612C5" w:rsidP="00A612C5">
      <w:pPr>
        <w:ind w:left="284"/>
        <w:jc w:val="both"/>
        <w:rPr>
          <w:rFonts w:ascii="Times New Roman" w:hAnsi="Times New Roman"/>
          <w:noProof/>
          <w:sz w:val="24"/>
        </w:rPr>
      </w:pPr>
      <w:r>
        <w:rPr>
          <w:rFonts w:ascii="Times New Roman" w:hAnsi="Times New Roman"/>
          <w:sz w:val="24"/>
        </w:rPr>
        <w:t>c) Ja pēdējais punkts režģa punktu rindā/ailē atrodas tuvāk par 22,5 cm no zīmes virsmas malas, bet tālāk par 15 cm no tās, tad uz virsmas jāatzīmē papildu punkts 7,5 cm attālumā pa vertikāli un horizontāli no šā punkta.</w:t>
      </w:r>
    </w:p>
    <w:p w14:paraId="1FC1BB38" w14:textId="77777777" w:rsidR="00A612C5" w:rsidRDefault="00A612C5" w:rsidP="00A612C5">
      <w:pPr>
        <w:ind w:left="284"/>
        <w:jc w:val="both"/>
        <w:rPr>
          <w:rFonts w:ascii="Times New Roman" w:hAnsi="Times New Roman"/>
          <w:noProof/>
          <w:sz w:val="24"/>
        </w:rPr>
      </w:pPr>
      <w:r>
        <w:rPr>
          <w:rFonts w:ascii="Times New Roman" w:hAnsi="Times New Roman"/>
          <w:sz w:val="24"/>
        </w:rPr>
        <w:t>d) Ja režģa punkts atrodas uz robežas starp rakstzīmi un fonu, tas ir jāpārbīda tiktāl, lai tas pilnīgi atrastos ārpus rakstzīmes.</w:t>
      </w:r>
    </w:p>
    <w:p w14:paraId="66381FFE" w14:textId="77777777" w:rsidR="00A612C5" w:rsidRPr="00E874C9" w:rsidRDefault="00A612C5" w:rsidP="00A612C5">
      <w:pPr>
        <w:ind w:left="284"/>
        <w:jc w:val="both"/>
        <w:rPr>
          <w:rFonts w:ascii="Times New Roman" w:hAnsi="Times New Roman"/>
          <w:noProof/>
          <w:sz w:val="24"/>
        </w:rPr>
      </w:pPr>
    </w:p>
    <w:p w14:paraId="12304C83" w14:textId="77777777" w:rsidR="00A612C5" w:rsidRPr="00E874C9" w:rsidRDefault="00A612C5" w:rsidP="00A612C5">
      <w:pPr>
        <w:jc w:val="both"/>
        <w:rPr>
          <w:rFonts w:ascii="Times New Roman" w:hAnsi="Times New Roman"/>
          <w:noProof/>
          <w:sz w:val="24"/>
        </w:rPr>
      </w:pPr>
      <w:r>
        <w:rPr>
          <w:rFonts w:ascii="Times New Roman" w:hAnsi="Times New Roman"/>
          <w:sz w:val="24"/>
        </w:rPr>
        <w:t xml:space="preserve">2. piezīme. Lai nodrošinātu, ka katrā rakstzīmē ir vismaz pieci vienmērīgi izvietoti režģa punkti, </w:t>
      </w:r>
      <w:r>
        <w:rPr>
          <w:rFonts w:ascii="Times New Roman" w:hAnsi="Times New Roman"/>
          <w:sz w:val="24"/>
        </w:rPr>
        <w:lastRenderedPageBreak/>
        <w:t>var nākties izmantot papildu režģa punktus.</w:t>
      </w:r>
    </w:p>
    <w:p w14:paraId="61F3ED05" w14:textId="77777777" w:rsidR="00A612C5" w:rsidRPr="00E874C9" w:rsidRDefault="00A612C5" w:rsidP="00A612C5">
      <w:pPr>
        <w:jc w:val="both"/>
        <w:rPr>
          <w:rFonts w:ascii="Times New Roman" w:hAnsi="Times New Roman"/>
          <w:noProof/>
          <w:sz w:val="24"/>
        </w:rPr>
      </w:pPr>
      <w:r>
        <w:rPr>
          <w:rFonts w:ascii="Times New Roman" w:hAnsi="Times New Roman"/>
          <w:sz w:val="24"/>
        </w:rPr>
        <w:t>3. piezīme. Ja vienā vienībā iekļautas divu veidu zīmes, attiecībā uz katru veidu ir jāizveido atsevišķs režģis.</w:t>
      </w:r>
    </w:p>
    <w:p w14:paraId="65D8B1D4" w14:textId="77777777" w:rsidR="00A612C5" w:rsidRPr="00E874C9" w:rsidRDefault="00A612C5" w:rsidP="00A612C5">
      <w:pPr>
        <w:jc w:val="both"/>
        <w:rPr>
          <w:rFonts w:ascii="Times New Roman" w:eastAsia="Calibri" w:hAnsi="Times New Roman" w:cs="Calibri"/>
          <w:noProof/>
          <w:sz w:val="24"/>
          <w:szCs w:val="15"/>
        </w:rPr>
      </w:pPr>
    </w:p>
    <w:p w14:paraId="452B0A20" w14:textId="77777777" w:rsidR="00A612C5" w:rsidRPr="00E868AB" w:rsidRDefault="00A612C5" w:rsidP="00A612C5">
      <w:pPr>
        <w:jc w:val="both"/>
        <w:rPr>
          <w:rFonts w:ascii="Times New Roman" w:hAnsi="Times New Roman"/>
          <w:b/>
          <w:i/>
          <w:noProof/>
          <w:sz w:val="24"/>
        </w:rPr>
      </w:pPr>
      <w:r>
        <w:rPr>
          <w:rFonts w:ascii="Times New Roman" w:hAnsi="Times New Roman"/>
          <w:b/>
          <w:i/>
          <w:sz w:val="24"/>
        </w:rPr>
        <w:t>N-1. attēls. Režģa punkti zīmes vidējā spilgtuma aprēķināšanai</w:t>
      </w:r>
    </w:p>
    <w:p w14:paraId="1F304DFC" w14:textId="77777777" w:rsidR="00A612C5" w:rsidRPr="00E874C9" w:rsidRDefault="00A612C5" w:rsidP="00A612C5">
      <w:pPr>
        <w:jc w:val="both"/>
        <w:rPr>
          <w:rFonts w:ascii="Times New Roman" w:eastAsia="Calibri" w:hAnsi="Times New Roman" w:cs="Calibri"/>
          <w:noProof/>
          <w:sz w:val="24"/>
          <w:szCs w:val="20"/>
        </w:rPr>
      </w:pPr>
      <w:r>
        <w:rPr>
          <w:rFonts w:ascii="Times New Roman" w:hAnsi="Times New Roman"/>
          <w:noProof/>
          <w:sz w:val="24"/>
        </w:rPr>
        <w:drawing>
          <wp:inline distT="0" distB="0" distL="0" distR="0" wp14:anchorId="2A7A83C2" wp14:editId="391D6259">
            <wp:extent cx="5729361" cy="7449311"/>
            <wp:effectExtent l="0" t="0" r="0" b="0"/>
            <wp:docPr id="95" name="image49.png" descr="A picture containing shoji, crossword puzzle,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49.png" descr="A picture containing shoji, crossword puzzle, clock&#10;&#10;Description automatically generated"/>
                    <pic:cNvPicPr/>
                  </pic:nvPicPr>
                  <pic:blipFill>
                    <a:blip r:embed="rId68" cstate="print"/>
                    <a:stretch>
                      <a:fillRect/>
                    </a:stretch>
                  </pic:blipFill>
                  <pic:spPr>
                    <a:xfrm>
                      <a:off x="0" y="0"/>
                      <a:ext cx="5729361" cy="7449311"/>
                    </a:xfrm>
                    <a:prstGeom prst="rect">
                      <a:avLst/>
                    </a:prstGeom>
                  </pic:spPr>
                </pic:pic>
              </a:graphicData>
            </a:graphic>
          </wp:inline>
        </w:drawing>
      </w:r>
    </w:p>
    <w:p w14:paraId="1B2C86A7" w14:textId="77777777" w:rsidR="00A612C5" w:rsidRPr="00E874C9" w:rsidRDefault="00A612C5" w:rsidP="00A612C5">
      <w:pPr>
        <w:jc w:val="both"/>
        <w:rPr>
          <w:rFonts w:ascii="Times New Roman" w:hAnsi="Times New Roman"/>
          <w:b/>
          <w:i/>
          <w:noProof/>
          <w:sz w:val="24"/>
        </w:rPr>
      </w:pPr>
      <w:r>
        <w:rPr>
          <w:rFonts w:ascii="Times New Roman" w:hAnsi="Times New Roman"/>
          <w:b/>
          <w:i/>
          <w:sz w:val="24"/>
        </w:rPr>
        <w:t>N-</w:t>
      </w:r>
      <w:proofErr w:type="spellStart"/>
      <w:r>
        <w:rPr>
          <w:rFonts w:ascii="Times New Roman" w:hAnsi="Times New Roman"/>
          <w:b/>
          <w:i/>
          <w:sz w:val="24"/>
        </w:rPr>
        <w:t>2.A</w:t>
      </w:r>
      <w:proofErr w:type="spellEnd"/>
      <w:r>
        <w:rPr>
          <w:rFonts w:ascii="Times New Roman" w:hAnsi="Times New Roman"/>
          <w:b/>
          <w:i/>
          <w:sz w:val="24"/>
        </w:rPr>
        <w:t> attēls. Zīmēs izmantoto rakstzīmju forma</w:t>
      </w:r>
    </w:p>
    <w:p w14:paraId="163680CC" w14:textId="77777777" w:rsidR="00A612C5" w:rsidRPr="00E874C9" w:rsidRDefault="00A612C5" w:rsidP="00A612C5">
      <w:pPr>
        <w:jc w:val="both"/>
        <w:rPr>
          <w:rFonts w:ascii="Times New Roman" w:eastAsia="Calibri" w:hAnsi="Times New Roman" w:cs="Calibri"/>
          <w:noProof/>
          <w:sz w:val="24"/>
          <w:szCs w:val="18"/>
        </w:rPr>
      </w:pPr>
    </w:p>
    <w:p w14:paraId="43F7DA91" w14:textId="77777777" w:rsidR="00A612C5" w:rsidRPr="00E874C9" w:rsidRDefault="00A612C5" w:rsidP="00A612C5">
      <w:pPr>
        <w:jc w:val="both"/>
        <w:rPr>
          <w:rFonts w:ascii="Times New Roman" w:eastAsia="Calibri" w:hAnsi="Times New Roman" w:cs="Calibri"/>
          <w:b/>
          <w:bCs/>
          <w:i/>
          <w:noProof/>
          <w:sz w:val="24"/>
          <w:szCs w:val="21"/>
        </w:rPr>
      </w:pPr>
    </w:p>
    <w:p w14:paraId="1688B8F5" w14:textId="77777777" w:rsidR="00A612C5" w:rsidRPr="00E874C9" w:rsidRDefault="00A612C5" w:rsidP="00A612C5">
      <w:pPr>
        <w:jc w:val="both"/>
        <w:rPr>
          <w:rFonts w:ascii="Times New Roman" w:eastAsia="Calibri" w:hAnsi="Times New Roman" w:cs="Calibri"/>
          <w:noProof/>
          <w:sz w:val="24"/>
          <w:szCs w:val="20"/>
        </w:rPr>
      </w:pPr>
      <w:r>
        <w:rPr>
          <w:rFonts w:ascii="Times New Roman" w:hAnsi="Times New Roman"/>
          <w:noProof/>
          <w:sz w:val="24"/>
        </w:rPr>
        <w:lastRenderedPageBreak/>
        <w:drawing>
          <wp:inline distT="0" distB="0" distL="0" distR="0" wp14:anchorId="3752D081" wp14:editId="7F15B0B0">
            <wp:extent cx="5728924" cy="7458265"/>
            <wp:effectExtent l="0" t="0" r="0" b="0"/>
            <wp:docPr id="97" name="image50.png" descr="A picture containing shoji, building, clock, bu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50.png" descr="A picture containing shoji, building, clock, bunch&#10;&#10;Description automatically generated"/>
                    <pic:cNvPicPr/>
                  </pic:nvPicPr>
                  <pic:blipFill>
                    <a:blip r:embed="rId69" cstate="print"/>
                    <a:stretch>
                      <a:fillRect/>
                    </a:stretch>
                  </pic:blipFill>
                  <pic:spPr>
                    <a:xfrm>
                      <a:off x="0" y="0"/>
                      <a:ext cx="5728924" cy="7458265"/>
                    </a:xfrm>
                    <a:prstGeom prst="rect">
                      <a:avLst/>
                    </a:prstGeom>
                  </pic:spPr>
                </pic:pic>
              </a:graphicData>
            </a:graphic>
          </wp:inline>
        </w:drawing>
      </w:r>
    </w:p>
    <w:p w14:paraId="162C3F09" w14:textId="77777777" w:rsidR="00A612C5" w:rsidRPr="00E874C9" w:rsidRDefault="00A612C5" w:rsidP="00A612C5">
      <w:pPr>
        <w:jc w:val="both"/>
        <w:rPr>
          <w:rFonts w:ascii="Times New Roman" w:hAnsi="Times New Roman"/>
          <w:b/>
          <w:i/>
          <w:noProof/>
          <w:sz w:val="24"/>
        </w:rPr>
      </w:pPr>
      <w:r>
        <w:rPr>
          <w:rFonts w:ascii="Times New Roman" w:hAnsi="Times New Roman"/>
          <w:b/>
          <w:i/>
          <w:sz w:val="24"/>
        </w:rPr>
        <w:t>N-</w:t>
      </w:r>
      <w:proofErr w:type="spellStart"/>
      <w:r>
        <w:rPr>
          <w:rFonts w:ascii="Times New Roman" w:hAnsi="Times New Roman"/>
          <w:b/>
          <w:i/>
          <w:sz w:val="24"/>
        </w:rPr>
        <w:t>2.B</w:t>
      </w:r>
      <w:proofErr w:type="spellEnd"/>
      <w:r>
        <w:rPr>
          <w:rFonts w:ascii="Times New Roman" w:hAnsi="Times New Roman"/>
          <w:b/>
          <w:i/>
          <w:sz w:val="24"/>
        </w:rPr>
        <w:t> attēls. Zīmēs izmantoto rakstzīmju forma</w:t>
      </w:r>
    </w:p>
    <w:p w14:paraId="3A7B004E" w14:textId="77777777" w:rsidR="00A612C5" w:rsidRPr="00E874C9" w:rsidRDefault="00A612C5" w:rsidP="00A612C5">
      <w:pPr>
        <w:jc w:val="both"/>
        <w:rPr>
          <w:rFonts w:ascii="Times New Roman" w:eastAsia="Calibri" w:hAnsi="Times New Roman" w:cs="Calibri"/>
          <w:noProof/>
          <w:sz w:val="24"/>
          <w:szCs w:val="18"/>
        </w:rPr>
      </w:pPr>
    </w:p>
    <w:p w14:paraId="1BC7877B" w14:textId="77777777" w:rsidR="00A612C5" w:rsidRPr="00E874C9" w:rsidRDefault="00A612C5" w:rsidP="00A612C5">
      <w:pPr>
        <w:jc w:val="both"/>
        <w:rPr>
          <w:rFonts w:ascii="Times New Roman" w:eastAsia="Calibri" w:hAnsi="Times New Roman" w:cs="Calibri"/>
          <w:b/>
          <w:bCs/>
          <w:i/>
          <w:noProof/>
          <w:sz w:val="24"/>
          <w:szCs w:val="21"/>
        </w:rPr>
      </w:pPr>
    </w:p>
    <w:p w14:paraId="50A536AD" w14:textId="77777777" w:rsidR="00A612C5" w:rsidRPr="00E874C9" w:rsidRDefault="00A612C5" w:rsidP="00A612C5">
      <w:pPr>
        <w:jc w:val="both"/>
        <w:rPr>
          <w:rFonts w:ascii="Times New Roman" w:eastAsia="Calibri" w:hAnsi="Times New Roman" w:cs="Calibri"/>
          <w:noProof/>
          <w:sz w:val="24"/>
          <w:szCs w:val="20"/>
        </w:rPr>
      </w:pPr>
      <w:r>
        <w:rPr>
          <w:rFonts w:ascii="Times New Roman" w:hAnsi="Times New Roman"/>
          <w:noProof/>
          <w:sz w:val="24"/>
        </w:rPr>
        <w:lastRenderedPageBreak/>
        <w:drawing>
          <wp:inline distT="0" distB="0" distL="0" distR="0" wp14:anchorId="7E28493E" wp14:editId="6A8ED2B8">
            <wp:extent cx="5728924" cy="7458265"/>
            <wp:effectExtent l="0" t="0" r="0" b="0"/>
            <wp:docPr id="99" name="image51.png"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51.png" descr="Shape, arrow&#10;&#10;Description automatically generated"/>
                    <pic:cNvPicPr/>
                  </pic:nvPicPr>
                  <pic:blipFill>
                    <a:blip r:embed="rId70" cstate="print"/>
                    <a:stretch>
                      <a:fillRect/>
                    </a:stretch>
                  </pic:blipFill>
                  <pic:spPr>
                    <a:xfrm>
                      <a:off x="0" y="0"/>
                      <a:ext cx="5728924" cy="7458265"/>
                    </a:xfrm>
                    <a:prstGeom prst="rect">
                      <a:avLst/>
                    </a:prstGeom>
                  </pic:spPr>
                </pic:pic>
              </a:graphicData>
            </a:graphic>
          </wp:inline>
        </w:drawing>
      </w:r>
    </w:p>
    <w:p w14:paraId="6D2F5F24" w14:textId="77777777" w:rsidR="00A612C5" w:rsidRPr="00E868AB" w:rsidRDefault="00A612C5" w:rsidP="00A612C5">
      <w:pPr>
        <w:jc w:val="both"/>
        <w:rPr>
          <w:rFonts w:ascii="Times New Roman" w:hAnsi="Times New Roman"/>
          <w:b/>
          <w:i/>
          <w:noProof/>
          <w:sz w:val="24"/>
        </w:rPr>
      </w:pPr>
      <w:r>
        <w:rPr>
          <w:rFonts w:ascii="Times New Roman" w:hAnsi="Times New Roman"/>
          <w:b/>
          <w:i/>
          <w:sz w:val="24"/>
        </w:rPr>
        <w:t>N-</w:t>
      </w:r>
      <w:proofErr w:type="spellStart"/>
      <w:r>
        <w:rPr>
          <w:rFonts w:ascii="Times New Roman" w:hAnsi="Times New Roman"/>
          <w:b/>
          <w:i/>
          <w:sz w:val="24"/>
        </w:rPr>
        <w:t>2.C</w:t>
      </w:r>
      <w:proofErr w:type="spellEnd"/>
      <w:r>
        <w:rPr>
          <w:rFonts w:ascii="Times New Roman" w:hAnsi="Times New Roman"/>
          <w:b/>
          <w:i/>
          <w:sz w:val="24"/>
        </w:rPr>
        <w:t> attēls. Zīmēs izmantoto rakstzīmju forma</w:t>
      </w:r>
    </w:p>
    <w:p w14:paraId="4D61CF2E" w14:textId="77777777" w:rsidR="00A612C5" w:rsidRPr="00E874C9" w:rsidRDefault="00A612C5" w:rsidP="00A612C5">
      <w:pPr>
        <w:jc w:val="both"/>
        <w:rPr>
          <w:rFonts w:ascii="Times New Roman" w:eastAsia="Calibri" w:hAnsi="Times New Roman" w:cs="Calibri"/>
          <w:noProof/>
          <w:sz w:val="24"/>
          <w:szCs w:val="20"/>
        </w:rPr>
      </w:pPr>
      <w:r>
        <w:rPr>
          <w:rFonts w:ascii="Times New Roman" w:hAnsi="Times New Roman"/>
          <w:noProof/>
          <w:sz w:val="24"/>
        </w:rPr>
        <w:lastRenderedPageBreak/>
        <w:drawing>
          <wp:inline distT="0" distB="0" distL="0" distR="0" wp14:anchorId="0436DF26" wp14:editId="481B6369">
            <wp:extent cx="5693366" cy="7440358"/>
            <wp:effectExtent l="0" t="0" r="0" b="0"/>
            <wp:docPr id="101" name="image52.png"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52.png" descr="Shape, arrow&#10;&#10;Description automatically generated"/>
                    <pic:cNvPicPr/>
                  </pic:nvPicPr>
                  <pic:blipFill>
                    <a:blip r:embed="rId71" cstate="print"/>
                    <a:stretch>
                      <a:fillRect/>
                    </a:stretch>
                  </pic:blipFill>
                  <pic:spPr>
                    <a:xfrm>
                      <a:off x="0" y="0"/>
                      <a:ext cx="5693366" cy="7440358"/>
                    </a:xfrm>
                    <a:prstGeom prst="rect">
                      <a:avLst/>
                    </a:prstGeom>
                  </pic:spPr>
                </pic:pic>
              </a:graphicData>
            </a:graphic>
          </wp:inline>
        </w:drawing>
      </w:r>
    </w:p>
    <w:p w14:paraId="3C55EF27" w14:textId="77777777" w:rsidR="00A612C5" w:rsidRPr="00E874C9" w:rsidRDefault="00A612C5" w:rsidP="00A612C5">
      <w:pPr>
        <w:jc w:val="both"/>
        <w:rPr>
          <w:rFonts w:ascii="Times New Roman" w:hAnsi="Times New Roman"/>
          <w:b/>
          <w:i/>
          <w:noProof/>
          <w:sz w:val="24"/>
        </w:rPr>
      </w:pPr>
      <w:r>
        <w:rPr>
          <w:rFonts w:ascii="Times New Roman" w:hAnsi="Times New Roman"/>
          <w:b/>
          <w:i/>
          <w:sz w:val="24"/>
        </w:rPr>
        <w:t>N-</w:t>
      </w:r>
      <w:proofErr w:type="spellStart"/>
      <w:r>
        <w:rPr>
          <w:rFonts w:ascii="Times New Roman" w:hAnsi="Times New Roman"/>
          <w:b/>
          <w:i/>
          <w:sz w:val="24"/>
        </w:rPr>
        <w:t>2.D</w:t>
      </w:r>
      <w:proofErr w:type="spellEnd"/>
      <w:r>
        <w:rPr>
          <w:rFonts w:ascii="Times New Roman" w:hAnsi="Times New Roman"/>
          <w:b/>
          <w:i/>
          <w:sz w:val="24"/>
        </w:rPr>
        <w:t> attēls. Zīmēs izmantoto rakstzīmju forma</w:t>
      </w:r>
    </w:p>
    <w:p w14:paraId="47C48408" w14:textId="77777777" w:rsidR="00A612C5" w:rsidRPr="00E874C9" w:rsidRDefault="00A612C5" w:rsidP="00A612C5">
      <w:pPr>
        <w:jc w:val="both"/>
        <w:rPr>
          <w:rFonts w:ascii="Times New Roman" w:eastAsia="Calibri" w:hAnsi="Times New Roman" w:cs="Calibri"/>
          <w:noProof/>
          <w:sz w:val="24"/>
          <w:szCs w:val="18"/>
        </w:rPr>
      </w:pPr>
    </w:p>
    <w:p w14:paraId="590A1114" w14:textId="77777777" w:rsidR="00A612C5" w:rsidRPr="00E874C9" w:rsidRDefault="00A612C5" w:rsidP="00A612C5">
      <w:pPr>
        <w:jc w:val="both"/>
        <w:rPr>
          <w:rFonts w:ascii="Times New Roman" w:eastAsia="Calibri" w:hAnsi="Times New Roman" w:cs="Calibri"/>
          <w:b/>
          <w:bCs/>
          <w:i/>
          <w:noProof/>
          <w:sz w:val="24"/>
          <w:szCs w:val="21"/>
        </w:rPr>
      </w:pPr>
    </w:p>
    <w:p w14:paraId="723E14DD" w14:textId="77777777" w:rsidR="00A612C5" w:rsidRPr="00E874C9" w:rsidRDefault="00A612C5" w:rsidP="00A612C5">
      <w:pPr>
        <w:jc w:val="both"/>
        <w:rPr>
          <w:rFonts w:ascii="Times New Roman" w:eastAsia="Calibri" w:hAnsi="Times New Roman" w:cs="Calibri"/>
          <w:noProof/>
          <w:sz w:val="24"/>
          <w:szCs w:val="20"/>
        </w:rPr>
      </w:pPr>
      <w:r>
        <w:rPr>
          <w:rFonts w:ascii="Times New Roman" w:hAnsi="Times New Roman"/>
          <w:noProof/>
          <w:sz w:val="24"/>
        </w:rPr>
        <w:lastRenderedPageBreak/>
        <w:drawing>
          <wp:inline distT="0" distB="0" distL="0" distR="0" wp14:anchorId="5DC18C3C" wp14:editId="652DB283">
            <wp:extent cx="5704192" cy="7378922"/>
            <wp:effectExtent l="0" t="0" r="0" b="0"/>
            <wp:docPr id="103" name="image53.png" descr="A picture containing text, shoji, d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53.png" descr="A picture containing text, shoji, day&#10;&#10;Description automatically generated"/>
                    <pic:cNvPicPr/>
                  </pic:nvPicPr>
                  <pic:blipFill>
                    <a:blip r:embed="rId72" cstate="print"/>
                    <a:stretch>
                      <a:fillRect/>
                    </a:stretch>
                  </pic:blipFill>
                  <pic:spPr>
                    <a:xfrm>
                      <a:off x="0" y="0"/>
                      <a:ext cx="5704192" cy="7378922"/>
                    </a:xfrm>
                    <a:prstGeom prst="rect">
                      <a:avLst/>
                    </a:prstGeom>
                  </pic:spPr>
                </pic:pic>
              </a:graphicData>
            </a:graphic>
          </wp:inline>
        </w:drawing>
      </w:r>
    </w:p>
    <w:p w14:paraId="52B35201" w14:textId="77777777" w:rsidR="00A612C5" w:rsidRPr="00E874C9" w:rsidRDefault="00A612C5" w:rsidP="00A612C5">
      <w:pPr>
        <w:jc w:val="both"/>
        <w:rPr>
          <w:rFonts w:ascii="Times New Roman" w:hAnsi="Times New Roman"/>
          <w:b/>
          <w:i/>
          <w:noProof/>
          <w:sz w:val="24"/>
        </w:rPr>
      </w:pPr>
      <w:r>
        <w:rPr>
          <w:rFonts w:ascii="Times New Roman" w:hAnsi="Times New Roman"/>
          <w:b/>
          <w:i/>
          <w:sz w:val="24"/>
        </w:rPr>
        <w:t>N-</w:t>
      </w:r>
      <w:proofErr w:type="spellStart"/>
      <w:r>
        <w:rPr>
          <w:rFonts w:ascii="Times New Roman" w:hAnsi="Times New Roman"/>
          <w:b/>
          <w:i/>
          <w:sz w:val="24"/>
        </w:rPr>
        <w:t>2.E</w:t>
      </w:r>
      <w:proofErr w:type="spellEnd"/>
      <w:r>
        <w:rPr>
          <w:rFonts w:ascii="Times New Roman" w:hAnsi="Times New Roman"/>
          <w:b/>
          <w:i/>
          <w:sz w:val="24"/>
        </w:rPr>
        <w:t> attēls. Zīmēs izmantoto rakstzīmju forma</w:t>
      </w:r>
    </w:p>
    <w:p w14:paraId="445DC39C" w14:textId="77777777" w:rsidR="00A612C5" w:rsidRPr="00E874C9" w:rsidRDefault="00A612C5" w:rsidP="00A612C5">
      <w:pPr>
        <w:jc w:val="both"/>
        <w:rPr>
          <w:rFonts w:ascii="Times New Roman" w:eastAsia="Calibri" w:hAnsi="Times New Roman" w:cs="Calibri"/>
          <w:noProof/>
          <w:sz w:val="24"/>
          <w:szCs w:val="18"/>
        </w:rPr>
      </w:pPr>
    </w:p>
    <w:p w14:paraId="5C2609F1" w14:textId="77777777" w:rsidR="00A612C5" w:rsidRPr="00E874C9" w:rsidRDefault="00A612C5" w:rsidP="00A612C5">
      <w:pPr>
        <w:jc w:val="both"/>
        <w:rPr>
          <w:rFonts w:ascii="Times New Roman" w:eastAsia="Calibri" w:hAnsi="Times New Roman" w:cs="Calibri"/>
          <w:b/>
          <w:bCs/>
          <w:i/>
          <w:noProof/>
          <w:sz w:val="24"/>
          <w:szCs w:val="21"/>
        </w:rPr>
      </w:pPr>
    </w:p>
    <w:p w14:paraId="3A584D53" w14:textId="77777777" w:rsidR="00A612C5" w:rsidRPr="00E874C9" w:rsidRDefault="00A612C5" w:rsidP="00A612C5">
      <w:pPr>
        <w:jc w:val="both"/>
        <w:rPr>
          <w:rFonts w:ascii="Times New Roman" w:eastAsia="Calibri" w:hAnsi="Times New Roman" w:cs="Calibri"/>
          <w:noProof/>
          <w:sz w:val="24"/>
          <w:szCs w:val="20"/>
        </w:rPr>
      </w:pPr>
      <w:r>
        <w:rPr>
          <w:rFonts w:ascii="Times New Roman" w:hAnsi="Times New Roman"/>
          <w:noProof/>
          <w:sz w:val="24"/>
        </w:rPr>
        <w:lastRenderedPageBreak/>
        <w:drawing>
          <wp:inline distT="0" distB="0" distL="0" distR="0" wp14:anchorId="252627D4" wp14:editId="43D2BA7F">
            <wp:extent cx="5744318" cy="1851088"/>
            <wp:effectExtent l="0" t="0" r="0" b="0"/>
            <wp:docPr id="105" name="image54.png" descr="A picture containing text, shoji, crossword puzzle, publ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54.png" descr="A picture containing text, shoji, crossword puzzle, public&#10;&#10;Description automatically generated"/>
                    <pic:cNvPicPr/>
                  </pic:nvPicPr>
                  <pic:blipFill>
                    <a:blip r:embed="rId73" cstate="print"/>
                    <a:stretch>
                      <a:fillRect/>
                    </a:stretch>
                  </pic:blipFill>
                  <pic:spPr>
                    <a:xfrm>
                      <a:off x="0" y="0"/>
                      <a:ext cx="5744318" cy="1851088"/>
                    </a:xfrm>
                    <a:prstGeom prst="rect">
                      <a:avLst/>
                    </a:prstGeom>
                  </pic:spPr>
                </pic:pic>
              </a:graphicData>
            </a:graphic>
          </wp:inline>
        </w:drawing>
      </w:r>
    </w:p>
    <w:p w14:paraId="689B3CC5" w14:textId="77777777" w:rsidR="00A612C5" w:rsidRPr="00E874C9" w:rsidRDefault="00A612C5" w:rsidP="00A612C5">
      <w:pPr>
        <w:jc w:val="both"/>
        <w:rPr>
          <w:rFonts w:ascii="Times New Roman" w:hAnsi="Times New Roman"/>
          <w:b/>
          <w:i/>
          <w:noProof/>
          <w:sz w:val="24"/>
        </w:rPr>
      </w:pPr>
      <w:r>
        <w:rPr>
          <w:rFonts w:ascii="Times New Roman" w:hAnsi="Times New Roman"/>
          <w:b/>
          <w:i/>
          <w:sz w:val="24"/>
        </w:rPr>
        <w:t>N-</w:t>
      </w:r>
      <w:proofErr w:type="spellStart"/>
      <w:r>
        <w:rPr>
          <w:rFonts w:ascii="Times New Roman" w:hAnsi="Times New Roman"/>
          <w:b/>
          <w:i/>
          <w:sz w:val="24"/>
        </w:rPr>
        <w:t>2.F</w:t>
      </w:r>
      <w:proofErr w:type="spellEnd"/>
      <w:r>
        <w:rPr>
          <w:rFonts w:ascii="Times New Roman" w:hAnsi="Times New Roman"/>
          <w:b/>
          <w:i/>
          <w:sz w:val="24"/>
        </w:rPr>
        <w:t> attēls. Atbrīvota skrejceļa zīme ar raksturīgā novietojuma zīmi</w:t>
      </w:r>
    </w:p>
    <w:p w14:paraId="267746AE" w14:textId="77777777" w:rsidR="00A612C5" w:rsidRPr="00E874C9" w:rsidRDefault="00A612C5" w:rsidP="00A612C5">
      <w:pPr>
        <w:jc w:val="both"/>
        <w:rPr>
          <w:rFonts w:ascii="Times New Roman" w:eastAsia="Calibri" w:hAnsi="Times New Roman" w:cs="Calibri"/>
          <w:b/>
          <w:bCs/>
          <w:i/>
          <w:noProof/>
          <w:sz w:val="24"/>
          <w:szCs w:val="20"/>
        </w:rPr>
      </w:pPr>
    </w:p>
    <w:p w14:paraId="48DF5761" w14:textId="77777777" w:rsidR="00A612C5" w:rsidRPr="00E874C9" w:rsidRDefault="00A612C5" w:rsidP="00A612C5">
      <w:pPr>
        <w:jc w:val="both"/>
        <w:rPr>
          <w:rFonts w:ascii="Times New Roman" w:eastAsia="Calibri" w:hAnsi="Times New Roman" w:cs="Calibri"/>
          <w:b/>
          <w:bCs/>
          <w:i/>
          <w:noProof/>
          <w:sz w:val="24"/>
          <w:szCs w:val="20"/>
        </w:rPr>
      </w:pPr>
    </w:p>
    <w:p w14:paraId="3B27F9BB" w14:textId="77777777" w:rsidR="00A612C5" w:rsidRPr="00E874C9" w:rsidRDefault="00A612C5" w:rsidP="00A612C5">
      <w:pPr>
        <w:jc w:val="both"/>
        <w:rPr>
          <w:rFonts w:ascii="Times New Roman" w:eastAsia="Calibri" w:hAnsi="Times New Roman" w:cs="Calibri"/>
          <w:b/>
          <w:bCs/>
          <w:i/>
          <w:noProof/>
          <w:sz w:val="24"/>
          <w:szCs w:val="21"/>
        </w:rPr>
      </w:pPr>
    </w:p>
    <w:p w14:paraId="07A45E71" w14:textId="77777777" w:rsidR="00A612C5" w:rsidRPr="00E874C9" w:rsidRDefault="00A612C5" w:rsidP="00A612C5">
      <w:pPr>
        <w:jc w:val="both"/>
        <w:rPr>
          <w:rFonts w:ascii="Times New Roman" w:eastAsia="Calibri" w:hAnsi="Times New Roman" w:cs="Calibri"/>
          <w:noProof/>
          <w:sz w:val="24"/>
          <w:szCs w:val="20"/>
        </w:rPr>
      </w:pPr>
      <w:r>
        <w:rPr>
          <w:rFonts w:ascii="Times New Roman" w:hAnsi="Times New Roman"/>
          <w:noProof/>
          <w:sz w:val="24"/>
        </w:rPr>
        <w:drawing>
          <wp:inline distT="0" distB="0" distL="0" distR="0" wp14:anchorId="064962BF" wp14:editId="485DED3D">
            <wp:extent cx="3706141" cy="2733675"/>
            <wp:effectExtent l="0" t="0" r="0" b="0"/>
            <wp:docPr id="107" name="image55.png" descr="A picture containing shoji, indoor, building, til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55.png" descr="A picture containing shoji, indoor, building, tiled&#10;&#10;Description automatically generated"/>
                    <pic:cNvPicPr/>
                  </pic:nvPicPr>
                  <pic:blipFill>
                    <a:blip r:embed="rId74" cstate="print"/>
                    <a:stretch>
                      <a:fillRect/>
                    </a:stretch>
                  </pic:blipFill>
                  <pic:spPr>
                    <a:xfrm>
                      <a:off x="0" y="0"/>
                      <a:ext cx="3706141" cy="2733675"/>
                    </a:xfrm>
                    <a:prstGeom prst="rect">
                      <a:avLst/>
                    </a:prstGeom>
                  </pic:spPr>
                </pic:pic>
              </a:graphicData>
            </a:graphic>
          </wp:inline>
        </w:drawing>
      </w:r>
    </w:p>
    <w:p w14:paraId="47C7D0EB" w14:textId="77777777" w:rsidR="00A612C5" w:rsidRPr="00E874C9" w:rsidRDefault="00A612C5" w:rsidP="00A612C5">
      <w:pPr>
        <w:jc w:val="both"/>
        <w:rPr>
          <w:rFonts w:ascii="Times New Roman" w:hAnsi="Times New Roman"/>
          <w:b/>
          <w:i/>
          <w:noProof/>
          <w:sz w:val="24"/>
        </w:rPr>
      </w:pPr>
      <w:r>
        <w:rPr>
          <w:rFonts w:ascii="Times New Roman" w:hAnsi="Times New Roman"/>
          <w:b/>
          <w:i/>
          <w:sz w:val="24"/>
        </w:rPr>
        <w:t>N-</w:t>
      </w:r>
      <w:proofErr w:type="spellStart"/>
      <w:r>
        <w:rPr>
          <w:rFonts w:ascii="Times New Roman" w:hAnsi="Times New Roman"/>
          <w:b/>
          <w:i/>
          <w:sz w:val="24"/>
        </w:rPr>
        <w:t>2.G</w:t>
      </w:r>
      <w:proofErr w:type="spellEnd"/>
      <w:r>
        <w:rPr>
          <w:rFonts w:ascii="Times New Roman" w:hAnsi="Times New Roman"/>
          <w:b/>
          <w:i/>
          <w:sz w:val="24"/>
        </w:rPr>
        <w:t>. attēls. Iebraukšanas aizlieguma zīme</w:t>
      </w:r>
    </w:p>
    <w:p w14:paraId="57A6A63B" w14:textId="77777777" w:rsidR="00A612C5" w:rsidRPr="00E874C9" w:rsidRDefault="00A612C5" w:rsidP="00A612C5">
      <w:pPr>
        <w:jc w:val="both"/>
        <w:rPr>
          <w:rFonts w:ascii="Times New Roman" w:eastAsia="Calibri" w:hAnsi="Times New Roman" w:cs="Calibri"/>
          <w:noProof/>
          <w:sz w:val="24"/>
          <w:szCs w:val="18"/>
        </w:rPr>
      </w:pPr>
    </w:p>
    <w:p w14:paraId="2F43FDA0" w14:textId="1B235F37" w:rsidR="00A612C5" w:rsidRPr="00E874C9" w:rsidRDefault="002A2160" w:rsidP="00A612C5">
      <w:pPr>
        <w:jc w:val="both"/>
        <w:rPr>
          <w:rFonts w:ascii="Times New Roman" w:eastAsia="Calibri" w:hAnsi="Times New Roman" w:cs="Calibri"/>
          <w:b/>
          <w:bCs/>
          <w:i/>
          <w:noProof/>
          <w:sz w:val="24"/>
          <w:szCs w:val="20"/>
        </w:rPr>
      </w:pPr>
      <w:r>
        <w:rPr>
          <w:rFonts w:ascii="Times New Roman" w:hAnsi="Times New Roman"/>
          <w:noProof/>
          <w:sz w:val="24"/>
        </w:rPr>
        <w:drawing>
          <wp:anchor distT="0" distB="0" distL="114300" distR="114300" simplePos="0" relativeHeight="251671552" behindDoc="0" locked="0" layoutInCell="1" allowOverlap="1" wp14:anchorId="56630B4F" wp14:editId="25F16F98">
            <wp:simplePos x="0" y="0"/>
            <wp:positionH relativeFrom="column">
              <wp:posOffset>-88054</wp:posOffset>
            </wp:positionH>
            <wp:positionV relativeFrom="paragraph">
              <wp:posOffset>36407</wp:posOffset>
            </wp:positionV>
            <wp:extent cx="2689013" cy="2244725"/>
            <wp:effectExtent l="0" t="0" r="0" b="3175"/>
            <wp:wrapSquare wrapText="bothSides"/>
            <wp:docPr id="109" name="image56.png"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56.png" descr="A picture containing text&#10;&#10;Description automatically generated"/>
                    <pic:cNvPicPr/>
                  </pic:nvPicPr>
                  <pic:blipFill rotWithShape="1">
                    <a:blip r:embed="rId75" cstate="print">
                      <a:extLst>
                        <a:ext uri="{28A0092B-C50C-407E-A947-70E740481C1C}">
                          <a14:useLocalDpi xmlns:a14="http://schemas.microsoft.com/office/drawing/2010/main" val="0"/>
                        </a:ext>
                      </a:extLst>
                    </a:blip>
                    <a:srcRect r="52951"/>
                    <a:stretch/>
                  </pic:blipFill>
                  <pic:spPr bwMode="auto">
                    <a:xfrm>
                      <a:off x="0" y="0"/>
                      <a:ext cx="2689013" cy="2244725"/>
                    </a:xfrm>
                    <a:prstGeom prst="rect">
                      <a:avLst/>
                    </a:prstGeom>
                    <a:ln>
                      <a:noFill/>
                    </a:ln>
                    <a:extLst>
                      <a:ext uri="{53640926-AAD7-44D8-BBD7-CCE9431645EC}">
                        <a14:shadowObscured xmlns:a14="http://schemas.microsoft.com/office/drawing/2010/main"/>
                      </a:ext>
                    </a:extLst>
                  </pic:spPr>
                </pic:pic>
              </a:graphicData>
            </a:graphic>
          </wp:anchor>
        </w:drawing>
      </w:r>
    </w:p>
    <w:p w14:paraId="5E65B4F2" w14:textId="5AF3CD29" w:rsidR="00A612C5" w:rsidRPr="00E874C9" w:rsidRDefault="00A612C5" w:rsidP="00A612C5">
      <w:pPr>
        <w:jc w:val="both"/>
        <w:rPr>
          <w:rFonts w:ascii="Times New Roman" w:eastAsia="Calibri" w:hAnsi="Times New Roman" w:cs="Calibri"/>
          <w:b/>
          <w:bCs/>
          <w:i/>
          <w:noProof/>
          <w:sz w:val="24"/>
          <w:szCs w:val="27"/>
        </w:rPr>
      </w:pPr>
    </w:p>
    <w:p w14:paraId="5C185C4B" w14:textId="4DBB9E50" w:rsidR="002A2160" w:rsidRDefault="002A2160" w:rsidP="00A612C5">
      <w:pPr>
        <w:jc w:val="both"/>
        <w:rPr>
          <w:rFonts w:ascii="Times New Roman" w:hAnsi="Times New Roman"/>
          <w:noProof/>
          <w:sz w:val="24"/>
        </w:rPr>
      </w:pPr>
    </w:p>
    <w:p w14:paraId="2114161A" w14:textId="287C74AD" w:rsidR="002A2160" w:rsidRDefault="002A2160" w:rsidP="002A2160">
      <w:pPr>
        <w:jc w:val="both"/>
        <w:rPr>
          <w:rFonts w:ascii="Times New Roman" w:eastAsia="Calibri" w:hAnsi="Times New Roman" w:cs="Calibri"/>
          <w:noProof/>
          <w:sz w:val="24"/>
          <w:szCs w:val="20"/>
        </w:rPr>
      </w:pPr>
      <w:r w:rsidRPr="002A2160">
        <w:rPr>
          <w:rFonts w:ascii="Times New Roman" w:eastAsia="Calibri" w:hAnsi="Times New Roman" w:cs="Calibri"/>
          <w:noProof/>
          <w:sz w:val="24"/>
          <w:szCs w:val="20"/>
        </w:rPr>
        <w:t>1. piezīme. Bultas līnijas platumam, punkta diametram, kā arī domuzīmes platumam un garumam jābūt proporcionālam rakstzīmju līniju platumam.</w:t>
      </w:r>
    </w:p>
    <w:p w14:paraId="48077ECF" w14:textId="77777777" w:rsidR="002A2160" w:rsidRPr="002A2160" w:rsidRDefault="002A2160" w:rsidP="002A2160">
      <w:pPr>
        <w:jc w:val="both"/>
        <w:rPr>
          <w:rFonts w:ascii="Times New Roman" w:eastAsia="Calibri" w:hAnsi="Times New Roman" w:cs="Calibri"/>
          <w:noProof/>
          <w:sz w:val="24"/>
          <w:szCs w:val="20"/>
        </w:rPr>
      </w:pPr>
    </w:p>
    <w:p w14:paraId="7EDB8F3D" w14:textId="6793558A" w:rsidR="00A612C5" w:rsidRPr="00E874C9" w:rsidRDefault="002A2160" w:rsidP="002A2160">
      <w:pPr>
        <w:jc w:val="both"/>
        <w:rPr>
          <w:rFonts w:ascii="Times New Roman" w:eastAsia="Calibri" w:hAnsi="Times New Roman" w:cs="Calibri"/>
          <w:noProof/>
          <w:sz w:val="24"/>
          <w:szCs w:val="20"/>
        </w:rPr>
      </w:pPr>
      <w:r w:rsidRPr="002A2160">
        <w:rPr>
          <w:rFonts w:ascii="Times New Roman" w:eastAsia="Calibri" w:hAnsi="Times New Roman" w:cs="Calibri"/>
          <w:noProof/>
          <w:sz w:val="24"/>
          <w:szCs w:val="20"/>
        </w:rPr>
        <w:t>2. piezīme. Bultas izmēriem jāpaliek nemainīgiem pie konkrēta zīmes izmēra neatkarīgi no bultas</w:t>
      </w:r>
      <w:r>
        <w:rPr>
          <w:rFonts w:ascii="Times New Roman" w:eastAsia="Calibri" w:hAnsi="Times New Roman" w:cs="Calibri"/>
          <w:noProof/>
          <w:sz w:val="24"/>
          <w:szCs w:val="20"/>
        </w:rPr>
        <w:t xml:space="preserve"> </w:t>
      </w:r>
      <w:r w:rsidRPr="002A2160">
        <w:rPr>
          <w:rFonts w:ascii="Times New Roman" w:eastAsia="Calibri" w:hAnsi="Times New Roman" w:cs="Calibri"/>
          <w:noProof/>
          <w:sz w:val="24"/>
          <w:szCs w:val="20"/>
        </w:rPr>
        <w:t>orientācijas.</w:t>
      </w:r>
    </w:p>
    <w:p w14:paraId="204E7D36" w14:textId="77777777" w:rsidR="00A612C5" w:rsidRDefault="00A612C5" w:rsidP="00A612C5">
      <w:pPr>
        <w:jc w:val="both"/>
        <w:rPr>
          <w:rFonts w:ascii="Times New Roman" w:hAnsi="Times New Roman"/>
          <w:b/>
          <w:i/>
          <w:noProof/>
          <w:sz w:val="24"/>
        </w:rPr>
      </w:pPr>
    </w:p>
    <w:p w14:paraId="50730991" w14:textId="77777777" w:rsidR="002A2160" w:rsidRDefault="002A2160" w:rsidP="00A612C5">
      <w:pPr>
        <w:jc w:val="both"/>
        <w:rPr>
          <w:rFonts w:ascii="Times New Roman" w:hAnsi="Times New Roman"/>
          <w:b/>
          <w:i/>
          <w:sz w:val="24"/>
        </w:rPr>
      </w:pPr>
    </w:p>
    <w:p w14:paraId="66F01683" w14:textId="77777777" w:rsidR="002A2160" w:rsidRDefault="002A2160" w:rsidP="00A612C5">
      <w:pPr>
        <w:jc w:val="both"/>
        <w:rPr>
          <w:rFonts w:ascii="Times New Roman" w:hAnsi="Times New Roman"/>
          <w:b/>
          <w:i/>
          <w:sz w:val="24"/>
        </w:rPr>
      </w:pPr>
    </w:p>
    <w:p w14:paraId="7E264AB8" w14:textId="6842D4F1" w:rsidR="00A612C5" w:rsidRPr="00E874C9" w:rsidRDefault="00A612C5" w:rsidP="00A612C5">
      <w:pPr>
        <w:jc w:val="both"/>
        <w:rPr>
          <w:rFonts w:ascii="Times New Roman" w:hAnsi="Times New Roman"/>
          <w:b/>
          <w:i/>
          <w:noProof/>
          <w:sz w:val="24"/>
        </w:rPr>
      </w:pPr>
      <w:r>
        <w:rPr>
          <w:rFonts w:ascii="Times New Roman" w:hAnsi="Times New Roman"/>
          <w:b/>
          <w:i/>
          <w:sz w:val="24"/>
        </w:rPr>
        <w:t>N-</w:t>
      </w:r>
      <w:proofErr w:type="spellStart"/>
      <w:r>
        <w:rPr>
          <w:rFonts w:ascii="Times New Roman" w:hAnsi="Times New Roman"/>
          <w:b/>
          <w:i/>
          <w:sz w:val="24"/>
        </w:rPr>
        <w:t>2.H</w:t>
      </w:r>
      <w:proofErr w:type="spellEnd"/>
      <w:r>
        <w:rPr>
          <w:rFonts w:ascii="Times New Roman" w:hAnsi="Times New Roman"/>
          <w:b/>
          <w:i/>
          <w:sz w:val="24"/>
        </w:rPr>
        <w:t> attēls. Zīmēs izmantoto rakstzīmju forma</w:t>
      </w:r>
    </w:p>
    <w:p w14:paraId="1E0D6756" w14:textId="77777777" w:rsidR="00A612C5" w:rsidRPr="00E874C9" w:rsidRDefault="00A612C5" w:rsidP="00A612C5">
      <w:pPr>
        <w:jc w:val="both"/>
        <w:rPr>
          <w:rFonts w:ascii="Times New Roman" w:eastAsia="Calibri" w:hAnsi="Times New Roman" w:cs="Calibri"/>
          <w:b/>
          <w:bCs/>
          <w:i/>
          <w:noProof/>
          <w:sz w:val="24"/>
          <w:szCs w:val="20"/>
        </w:rPr>
      </w:pPr>
    </w:p>
    <w:p w14:paraId="034216B4" w14:textId="77777777" w:rsidR="00A612C5" w:rsidRPr="00E874C9" w:rsidRDefault="00A612C5" w:rsidP="00A612C5">
      <w:pPr>
        <w:jc w:val="both"/>
        <w:rPr>
          <w:rFonts w:ascii="Times New Roman" w:eastAsia="Calibri" w:hAnsi="Times New Roman" w:cs="Calibri"/>
          <w:b/>
          <w:bCs/>
          <w:i/>
          <w:noProof/>
          <w:sz w:val="24"/>
          <w:szCs w:val="20"/>
        </w:rPr>
      </w:pPr>
    </w:p>
    <w:p w14:paraId="196D9D4F" w14:textId="77777777" w:rsidR="00A612C5" w:rsidRPr="00E874C9" w:rsidRDefault="00A612C5" w:rsidP="00A612C5">
      <w:pPr>
        <w:jc w:val="both"/>
        <w:rPr>
          <w:rFonts w:ascii="Times New Roman" w:eastAsia="Calibri" w:hAnsi="Times New Roman" w:cs="Calibri"/>
          <w:b/>
          <w:bCs/>
          <w:i/>
          <w:noProof/>
          <w:sz w:val="24"/>
          <w:szCs w:val="21"/>
        </w:rPr>
      </w:pPr>
    </w:p>
    <w:p w14:paraId="1D388FBC" w14:textId="31ED8CC9" w:rsidR="00A612C5" w:rsidRPr="00E874C9" w:rsidRDefault="00E4223C" w:rsidP="00A612C5">
      <w:pPr>
        <w:jc w:val="both"/>
        <w:rPr>
          <w:rFonts w:ascii="Times New Roman" w:eastAsia="Calibri" w:hAnsi="Times New Roman" w:cs="Calibri"/>
          <w:noProof/>
          <w:sz w:val="24"/>
          <w:szCs w:val="20"/>
        </w:rPr>
      </w:pPr>
      <w:r w:rsidRPr="001B061C">
        <w:rPr>
          <w:rFonts w:ascii="Times New Roman" w:hAnsi="Times New Roman" w:cs="Times New Roman"/>
          <w:noProof/>
          <w:sz w:val="24"/>
        </w:rPr>
        <w:lastRenderedPageBreak/>
        <w:drawing>
          <wp:inline distT="0" distB="0" distL="0" distR="0" wp14:anchorId="013EDADB" wp14:editId="635EC33F">
            <wp:extent cx="5311140" cy="2247900"/>
            <wp:effectExtent l="0" t="0" r="0" b="0"/>
            <wp:docPr id="25" name="Picture 25"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 schematic&#10;&#10;Description automatically generated"/>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311140" cy="2247900"/>
                    </a:xfrm>
                    <a:prstGeom prst="rect">
                      <a:avLst/>
                    </a:prstGeom>
                    <a:noFill/>
                    <a:ln>
                      <a:noFill/>
                    </a:ln>
                  </pic:spPr>
                </pic:pic>
              </a:graphicData>
            </a:graphic>
          </wp:inline>
        </w:drawing>
      </w:r>
    </w:p>
    <w:p w14:paraId="522E37F0" w14:textId="77777777" w:rsidR="00A612C5" w:rsidRPr="00544076" w:rsidRDefault="00A612C5" w:rsidP="00A612C5">
      <w:pPr>
        <w:jc w:val="both"/>
        <w:rPr>
          <w:rFonts w:ascii="Times New Roman" w:hAnsi="Times New Roman"/>
          <w:b/>
          <w:i/>
          <w:noProof/>
          <w:sz w:val="24"/>
        </w:rPr>
      </w:pPr>
      <w:r>
        <w:rPr>
          <w:rFonts w:ascii="Times New Roman" w:hAnsi="Times New Roman"/>
          <w:b/>
          <w:i/>
          <w:sz w:val="24"/>
        </w:rPr>
        <w:t>N-3. attēls. Zīmju izmēri</w:t>
      </w:r>
    </w:p>
    <w:p w14:paraId="5224C25C" w14:textId="77777777" w:rsidR="00A612C5" w:rsidRPr="00E874C9" w:rsidRDefault="00A612C5" w:rsidP="00A612C5">
      <w:pPr>
        <w:jc w:val="both"/>
        <w:rPr>
          <w:rFonts w:ascii="Times New Roman" w:eastAsia="Times New Roman" w:hAnsi="Times New Roman" w:cs="Times New Roman"/>
          <w:noProof/>
          <w:sz w:val="24"/>
          <w:szCs w:val="27"/>
        </w:rPr>
      </w:pPr>
    </w:p>
    <w:tbl>
      <w:tblPr>
        <w:tblW w:w="5000" w:type="pct"/>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1489"/>
        <w:gridCol w:w="2969"/>
        <w:gridCol w:w="2263"/>
        <w:gridCol w:w="2308"/>
      </w:tblGrid>
      <w:tr w:rsidR="00A612C5" w:rsidRPr="00E874C9" w14:paraId="4A178D79" w14:textId="77777777" w:rsidTr="007208EC">
        <w:trPr>
          <w:jc w:val="center"/>
        </w:trPr>
        <w:tc>
          <w:tcPr>
            <w:tcW w:w="5000" w:type="pct"/>
            <w:gridSpan w:val="4"/>
            <w:shd w:val="clear" w:color="auto" w:fill="808080"/>
          </w:tcPr>
          <w:p w14:paraId="67412AE5" w14:textId="77777777" w:rsidR="00A612C5" w:rsidRPr="00E874C9" w:rsidRDefault="00A612C5" w:rsidP="007208EC">
            <w:pPr>
              <w:pStyle w:val="TableParagraph"/>
              <w:jc w:val="center"/>
              <w:rPr>
                <w:rFonts w:ascii="Times New Roman" w:hAnsi="Times New Roman"/>
                <w:b/>
                <w:noProof/>
                <w:color w:val="FFFFFF"/>
                <w:sz w:val="24"/>
              </w:rPr>
            </w:pPr>
            <w:r>
              <w:rPr>
                <w:rFonts w:ascii="Times New Roman" w:hAnsi="Times New Roman"/>
                <w:b/>
                <w:color w:val="FFFFFF"/>
                <w:sz w:val="24"/>
              </w:rPr>
              <w:t>a) Koda skaitlis attālumam starp burtiem</w:t>
            </w:r>
          </w:p>
        </w:tc>
      </w:tr>
      <w:tr w:rsidR="00A612C5" w:rsidRPr="00E874C9" w14:paraId="677C448D" w14:textId="77777777" w:rsidTr="007208EC">
        <w:trPr>
          <w:jc w:val="center"/>
        </w:trPr>
        <w:tc>
          <w:tcPr>
            <w:tcW w:w="825" w:type="pct"/>
            <w:vMerge w:val="restart"/>
            <w:shd w:val="clear" w:color="auto" w:fill="808080"/>
            <w:vAlign w:val="center"/>
          </w:tcPr>
          <w:p w14:paraId="049B4595" w14:textId="77777777" w:rsidR="00A612C5" w:rsidRPr="00E874C9" w:rsidRDefault="00A612C5" w:rsidP="007208EC">
            <w:pPr>
              <w:pStyle w:val="TableParagraph"/>
              <w:jc w:val="center"/>
              <w:rPr>
                <w:rFonts w:ascii="Times New Roman" w:hAnsi="Times New Roman"/>
                <w:b/>
                <w:noProof/>
                <w:color w:val="FFFFFF"/>
                <w:sz w:val="24"/>
              </w:rPr>
            </w:pPr>
            <w:r>
              <w:rPr>
                <w:rFonts w:ascii="Times New Roman" w:hAnsi="Times New Roman"/>
                <w:b/>
                <w:color w:val="FFFFFF"/>
                <w:sz w:val="24"/>
              </w:rPr>
              <w:t>Pirmais burts</w:t>
            </w:r>
          </w:p>
        </w:tc>
        <w:tc>
          <w:tcPr>
            <w:tcW w:w="4175" w:type="pct"/>
            <w:gridSpan w:val="3"/>
            <w:shd w:val="clear" w:color="auto" w:fill="808080"/>
          </w:tcPr>
          <w:p w14:paraId="53C92AD0" w14:textId="77777777" w:rsidR="00A612C5" w:rsidRPr="00E874C9" w:rsidRDefault="00A612C5" w:rsidP="007208EC">
            <w:pPr>
              <w:pStyle w:val="TableParagraph"/>
              <w:jc w:val="center"/>
              <w:rPr>
                <w:rFonts w:ascii="Times New Roman" w:hAnsi="Times New Roman"/>
                <w:b/>
                <w:noProof/>
                <w:color w:val="FFFFFF"/>
                <w:sz w:val="24"/>
              </w:rPr>
            </w:pPr>
            <w:r>
              <w:rPr>
                <w:rFonts w:ascii="Times New Roman" w:hAnsi="Times New Roman"/>
                <w:b/>
                <w:color w:val="FFFFFF"/>
                <w:sz w:val="24"/>
              </w:rPr>
              <w:t>Nākamais burts</w:t>
            </w:r>
          </w:p>
        </w:tc>
      </w:tr>
      <w:tr w:rsidR="00A612C5" w:rsidRPr="00E874C9" w14:paraId="5FADC4EA" w14:textId="77777777" w:rsidTr="007208EC">
        <w:trPr>
          <w:jc w:val="center"/>
        </w:trPr>
        <w:tc>
          <w:tcPr>
            <w:tcW w:w="825" w:type="pct"/>
            <w:vMerge/>
            <w:shd w:val="clear" w:color="auto" w:fill="808080"/>
          </w:tcPr>
          <w:p w14:paraId="255ED102" w14:textId="77777777" w:rsidR="00A612C5" w:rsidRPr="00E874C9" w:rsidRDefault="00A612C5" w:rsidP="007208EC">
            <w:pPr>
              <w:jc w:val="both"/>
              <w:rPr>
                <w:rFonts w:ascii="Times New Roman" w:hAnsi="Times New Roman"/>
                <w:noProof/>
                <w:sz w:val="24"/>
              </w:rPr>
            </w:pPr>
          </w:p>
        </w:tc>
        <w:tc>
          <w:tcPr>
            <w:tcW w:w="1644" w:type="pct"/>
            <w:shd w:val="clear" w:color="auto" w:fill="808080"/>
          </w:tcPr>
          <w:p w14:paraId="4184EFE6" w14:textId="77777777" w:rsidR="00A612C5" w:rsidRPr="00E874C9" w:rsidRDefault="00A612C5" w:rsidP="007208EC">
            <w:pPr>
              <w:pStyle w:val="TableParagraph"/>
              <w:jc w:val="center"/>
              <w:rPr>
                <w:rFonts w:ascii="Times New Roman" w:hAnsi="Times New Roman"/>
                <w:b/>
                <w:noProof/>
                <w:color w:val="FFFFFF"/>
                <w:sz w:val="24"/>
              </w:rPr>
            </w:pPr>
            <w:r>
              <w:rPr>
                <w:rFonts w:ascii="Times New Roman" w:hAnsi="Times New Roman"/>
                <w:b/>
                <w:color w:val="FFFFFF"/>
                <w:sz w:val="24"/>
              </w:rPr>
              <w:t>B, D, E, F, H, I, K, L, M, N, P, R, U</w:t>
            </w:r>
          </w:p>
        </w:tc>
        <w:tc>
          <w:tcPr>
            <w:tcW w:w="1253" w:type="pct"/>
            <w:shd w:val="clear" w:color="auto" w:fill="808080"/>
          </w:tcPr>
          <w:p w14:paraId="23F430E9" w14:textId="77777777" w:rsidR="00A612C5" w:rsidRPr="00E874C9" w:rsidRDefault="00A612C5" w:rsidP="007208EC">
            <w:pPr>
              <w:pStyle w:val="TableParagraph"/>
              <w:jc w:val="center"/>
              <w:rPr>
                <w:rFonts w:ascii="Times New Roman" w:hAnsi="Times New Roman"/>
                <w:b/>
                <w:noProof/>
                <w:color w:val="FFFFFF"/>
                <w:sz w:val="24"/>
              </w:rPr>
            </w:pPr>
            <w:r>
              <w:rPr>
                <w:rFonts w:ascii="Times New Roman" w:hAnsi="Times New Roman"/>
                <w:b/>
                <w:color w:val="FFFFFF"/>
                <w:sz w:val="24"/>
              </w:rPr>
              <w:t>C, G, O, Q, S, X, Z</w:t>
            </w:r>
          </w:p>
        </w:tc>
        <w:tc>
          <w:tcPr>
            <w:tcW w:w="1278" w:type="pct"/>
            <w:shd w:val="clear" w:color="auto" w:fill="808080"/>
          </w:tcPr>
          <w:p w14:paraId="6A0512C3" w14:textId="77777777" w:rsidR="00A612C5" w:rsidRPr="00E874C9" w:rsidRDefault="00A612C5" w:rsidP="007208EC">
            <w:pPr>
              <w:pStyle w:val="TableParagraph"/>
              <w:jc w:val="center"/>
              <w:rPr>
                <w:rFonts w:ascii="Times New Roman" w:hAnsi="Times New Roman"/>
                <w:b/>
                <w:noProof/>
                <w:color w:val="FFFFFF"/>
                <w:sz w:val="24"/>
              </w:rPr>
            </w:pPr>
            <w:r>
              <w:rPr>
                <w:rFonts w:ascii="Times New Roman" w:hAnsi="Times New Roman"/>
                <w:b/>
                <w:color w:val="FFFFFF"/>
                <w:sz w:val="24"/>
              </w:rPr>
              <w:t>A, J, T, V, W, Y</w:t>
            </w:r>
          </w:p>
        </w:tc>
      </w:tr>
      <w:tr w:rsidR="00A612C5" w:rsidRPr="00E874C9" w14:paraId="0D7777E3" w14:textId="77777777" w:rsidTr="007208EC">
        <w:trPr>
          <w:jc w:val="center"/>
        </w:trPr>
        <w:tc>
          <w:tcPr>
            <w:tcW w:w="825" w:type="pct"/>
            <w:vMerge/>
            <w:shd w:val="clear" w:color="auto" w:fill="808080"/>
          </w:tcPr>
          <w:p w14:paraId="28682B70" w14:textId="77777777" w:rsidR="00A612C5" w:rsidRPr="00E874C9" w:rsidRDefault="00A612C5" w:rsidP="007208EC">
            <w:pPr>
              <w:jc w:val="both"/>
              <w:rPr>
                <w:rFonts w:ascii="Times New Roman" w:hAnsi="Times New Roman"/>
                <w:noProof/>
                <w:sz w:val="24"/>
              </w:rPr>
            </w:pPr>
          </w:p>
        </w:tc>
        <w:tc>
          <w:tcPr>
            <w:tcW w:w="4175" w:type="pct"/>
            <w:gridSpan w:val="3"/>
            <w:shd w:val="clear" w:color="auto" w:fill="808080"/>
          </w:tcPr>
          <w:p w14:paraId="3F5726C7" w14:textId="77777777" w:rsidR="00A612C5" w:rsidRPr="00E874C9" w:rsidRDefault="00A612C5" w:rsidP="007208EC">
            <w:pPr>
              <w:pStyle w:val="TableParagraph"/>
              <w:jc w:val="center"/>
              <w:rPr>
                <w:rFonts w:ascii="Times New Roman" w:hAnsi="Times New Roman"/>
                <w:b/>
                <w:noProof/>
                <w:color w:val="FFFFFF"/>
                <w:sz w:val="24"/>
              </w:rPr>
            </w:pPr>
            <w:r>
              <w:rPr>
                <w:rFonts w:ascii="Times New Roman" w:hAnsi="Times New Roman"/>
                <w:b/>
                <w:color w:val="FFFFFF"/>
                <w:sz w:val="24"/>
              </w:rPr>
              <w:t>Koda numurs</w:t>
            </w:r>
          </w:p>
        </w:tc>
      </w:tr>
      <w:tr w:rsidR="00A612C5" w:rsidRPr="00E874C9" w14:paraId="3BCEE708" w14:textId="77777777" w:rsidTr="007208EC">
        <w:trPr>
          <w:jc w:val="center"/>
        </w:trPr>
        <w:tc>
          <w:tcPr>
            <w:tcW w:w="825" w:type="pct"/>
            <w:shd w:val="clear" w:color="auto" w:fill="D9D9D9"/>
          </w:tcPr>
          <w:p w14:paraId="3B3EFFE7"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A</w:t>
            </w:r>
          </w:p>
        </w:tc>
        <w:tc>
          <w:tcPr>
            <w:tcW w:w="1644" w:type="pct"/>
            <w:shd w:val="clear" w:color="auto" w:fill="D9D9D9"/>
          </w:tcPr>
          <w:p w14:paraId="7AEC22D9"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c>
          <w:tcPr>
            <w:tcW w:w="1253" w:type="pct"/>
            <w:shd w:val="clear" w:color="auto" w:fill="D9D9D9"/>
          </w:tcPr>
          <w:p w14:paraId="5001C82E"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c>
          <w:tcPr>
            <w:tcW w:w="1278" w:type="pct"/>
            <w:shd w:val="clear" w:color="auto" w:fill="D9D9D9"/>
          </w:tcPr>
          <w:p w14:paraId="6F697588"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4</w:t>
            </w:r>
          </w:p>
        </w:tc>
      </w:tr>
      <w:tr w:rsidR="00A612C5" w:rsidRPr="00E874C9" w14:paraId="092969A6" w14:textId="77777777" w:rsidTr="007208EC">
        <w:trPr>
          <w:jc w:val="center"/>
        </w:trPr>
        <w:tc>
          <w:tcPr>
            <w:tcW w:w="825" w:type="pct"/>
            <w:shd w:val="clear" w:color="auto" w:fill="D9D9D9"/>
          </w:tcPr>
          <w:p w14:paraId="0B81E4DE"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B</w:t>
            </w:r>
          </w:p>
        </w:tc>
        <w:tc>
          <w:tcPr>
            <w:tcW w:w="1644" w:type="pct"/>
            <w:shd w:val="clear" w:color="auto" w:fill="D9D9D9"/>
          </w:tcPr>
          <w:p w14:paraId="1135CCA7"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w:t>
            </w:r>
          </w:p>
        </w:tc>
        <w:tc>
          <w:tcPr>
            <w:tcW w:w="1253" w:type="pct"/>
            <w:shd w:val="clear" w:color="auto" w:fill="D9D9D9"/>
          </w:tcPr>
          <w:p w14:paraId="57F8D864"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c>
          <w:tcPr>
            <w:tcW w:w="1278" w:type="pct"/>
            <w:shd w:val="clear" w:color="auto" w:fill="D9D9D9"/>
          </w:tcPr>
          <w:p w14:paraId="0092573D"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r>
      <w:tr w:rsidR="00A612C5" w:rsidRPr="00E874C9" w14:paraId="6107845F" w14:textId="77777777" w:rsidTr="007208EC">
        <w:trPr>
          <w:jc w:val="center"/>
        </w:trPr>
        <w:tc>
          <w:tcPr>
            <w:tcW w:w="825" w:type="pct"/>
            <w:shd w:val="clear" w:color="auto" w:fill="D9D9D9"/>
          </w:tcPr>
          <w:p w14:paraId="14C6B869"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C</w:t>
            </w:r>
          </w:p>
        </w:tc>
        <w:tc>
          <w:tcPr>
            <w:tcW w:w="1644" w:type="pct"/>
            <w:shd w:val="clear" w:color="auto" w:fill="D9D9D9"/>
          </w:tcPr>
          <w:p w14:paraId="269D4E7A"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c>
          <w:tcPr>
            <w:tcW w:w="1253" w:type="pct"/>
            <w:shd w:val="clear" w:color="auto" w:fill="D9D9D9"/>
          </w:tcPr>
          <w:p w14:paraId="7BD87499"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c>
          <w:tcPr>
            <w:tcW w:w="1278" w:type="pct"/>
            <w:shd w:val="clear" w:color="auto" w:fill="D9D9D9"/>
          </w:tcPr>
          <w:p w14:paraId="39FE04B6"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3</w:t>
            </w:r>
          </w:p>
        </w:tc>
      </w:tr>
      <w:tr w:rsidR="00A612C5" w:rsidRPr="00E874C9" w14:paraId="22BDE82D" w14:textId="77777777" w:rsidTr="007208EC">
        <w:trPr>
          <w:jc w:val="center"/>
        </w:trPr>
        <w:tc>
          <w:tcPr>
            <w:tcW w:w="825" w:type="pct"/>
            <w:shd w:val="clear" w:color="auto" w:fill="D9D9D9"/>
          </w:tcPr>
          <w:p w14:paraId="786E0A93"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D</w:t>
            </w:r>
          </w:p>
        </w:tc>
        <w:tc>
          <w:tcPr>
            <w:tcW w:w="1644" w:type="pct"/>
            <w:shd w:val="clear" w:color="auto" w:fill="D9D9D9"/>
          </w:tcPr>
          <w:p w14:paraId="30988FFB"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w:t>
            </w:r>
          </w:p>
        </w:tc>
        <w:tc>
          <w:tcPr>
            <w:tcW w:w="1253" w:type="pct"/>
            <w:shd w:val="clear" w:color="auto" w:fill="D9D9D9"/>
          </w:tcPr>
          <w:p w14:paraId="67D85D48"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c>
          <w:tcPr>
            <w:tcW w:w="1278" w:type="pct"/>
            <w:shd w:val="clear" w:color="auto" w:fill="D9D9D9"/>
          </w:tcPr>
          <w:p w14:paraId="727F8FD6"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r>
      <w:tr w:rsidR="00A612C5" w:rsidRPr="00E874C9" w14:paraId="4EA0BC57" w14:textId="77777777" w:rsidTr="007208EC">
        <w:trPr>
          <w:jc w:val="center"/>
        </w:trPr>
        <w:tc>
          <w:tcPr>
            <w:tcW w:w="825" w:type="pct"/>
            <w:shd w:val="clear" w:color="auto" w:fill="D9D9D9"/>
          </w:tcPr>
          <w:p w14:paraId="6A80BB52"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E</w:t>
            </w:r>
          </w:p>
        </w:tc>
        <w:tc>
          <w:tcPr>
            <w:tcW w:w="1644" w:type="pct"/>
            <w:shd w:val="clear" w:color="auto" w:fill="D9D9D9"/>
          </w:tcPr>
          <w:p w14:paraId="679F22BC"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c>
          <w:tcPr>
            <w:tcW w:w="1253" w:type="pct"/>
            <w:shd w:val="clear" w:color="auto" w:fill="D9D9D9"/>
          </w:tcPr>
          <w:p w14:paraId="5F04805A"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c>
          <w:tcPr>
            <w:tcW w:w="1278" w:type="pct"/>
            <w:shd w:val="clear" w:color="auto" w:fill="D9D9D9"/>
          </w:tcPr>
          <w:p w14:paraId="4ABCF8C7"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3</w:t>
            </w:r>
          </w:p>
        </w:tc>
      </w:tr>
      <w:tr w:rsidR="00A612C5" w:rsidRPr="00E874C9" w14:paraId="3FCB5236" w14:textId="77777777" w:rsidTr="007208EC">
        <w:trPr>
          <w:jc w:val="center"/>
        </w:trPr>
        <w:tc>
          <w:tcPr>
            <w:tcW w:w="825" w:type="pct"/>
            <w:shd w:val="clear" w:color="auto" w:fill="D9D9D9"/>
          </w:tcPr>
          <w:p w14:paraId="07662B7A"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F</w:t>
            </w:r>
          </w:p>
        </w:tc>
        <w:tc>
          <w:tcPr>
            <w:tcW w:w="1644" w:type="pct"/>
            <w:shd w:val="clear" w:color="auto" w:fill="D9D9D9"/>
          </w:tcPr>
          <w:p w14:paraId="759EA0F0"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c>
          <w:tcPr>
            <w:tcW w:w="1253" w:type="pct"/>
            <w:shd w:val="clear" w:color="auto" w:fill="D9D9D9"/>
          </w:tcPr>
          <w:p w14:paraId="61910B2D"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c>
          <w:tcPr>
            <w:tcW w:w="1278" w:type="pct"/>
            <w:shd w:val="clear" w:color="auto" w:fill="D9D9D9"/>
          </w:tcPr>
          <w:p w14:paraId="14669E15"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3</w:t>
            </w:r>
          </w:p>
        </w:tc>
      </w:tr>
      <w:tr w:rsidR="00A612C5" w:rsidRPr="00E874C9" w14:paraId="0C16BA18" w14:textId="77777777" w:rsidTr="007208EC">
        <w:trPr>
          <w:jc w:val="center"/>
        </w:trPr>
        <w:tc>
          <w:tcPr>
            <w:tcW w:w="825" w:type="pct"/>
            <w:shd w:val="clear" w:color="auto" w:fill="D9D9D9"/>
          </w:tcPr>
          <w:p w14:paraId="761DBF80"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G</w:t>
            </w:r>
          </w:p>
        </w:tc>
        <w:tc>
          <w:tcPr>
            <w:tcW w:w="1644" w:type="pct"/>
            <w:shd w:val="clear" w:color="auto" w:fill="D9D9D9"/>
          </w:tcPr>
          <w:p w14:paraId="6E488231"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w:t>
            </w:r>
          </w:p>
        </w:tc>
        <w:tc>
          <w:tcPr>
            <w:tcW w:w="1253" w:type="pct"/>
            <w:shd w:val="clear" w:color="auto" w:fill="D9D9D9"/>
          </w:tcPr>
          <w:p w14:paraId="6EB772D5"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c>
          <w:tcPr>
            <w:tcW w:w="1278" w:type="pct"/>
            <w:shd w:val="clear" w:color="auto" w:fill="D9D9D9"/>
          </w:tcPr>
          <w:p w14:paraId="0EBD37EA"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r>
      <w:tr w:rsidR="00A612C5" w:rsidRPr="00E874C9" w14:paraId="088F798B" w14:textId="77777777" w:rsidTr="007208EC">
        <w:trPr>
          <w:jc w:val="center"/>
        </w:trPr>
        <w:tc>
          <w:tcPr>
            <w:tcW w:w="825" w:type="pct"/>
            <w:shd w:val="clear" w:color="auto" w:fill="D9D9D9"/>
          </w:tcPr>
          <w:p w14:paraId="5EEDD307"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H</w:t>
            </w:r>
          </w:p>
        </w:tc>
        <w:tc>
          <w:tcPr>
            <w:tcW w:w="1644" w:type="pct"/>
            <w:shd w:val="clear" w:color="auto" w:fill="D9D9D9"/>
          </w:tcPr>
          <w:p w14:paraId="64C5A91B"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w:t>
            </w:r>
          </w:p>
        </w:tc>
        <w:tc>
          <w:tcPr>
            <w:tcW w:w="1253" w:type="pct"/>
            <w:shd w:val="clear" w:color="auto" w:fill="D9D9D9"/>
          </w:tcPr>
          <w:p w14:paraId="0DF54A6D"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w:t>
            </w:r>
          </w:p>
        </w:tc>
        <w:tc>
          <w:tcPr>
            <w:tcW w:w="1278" w:type="pct"/>
            <w:shd w:val="clear" w:color="auto" w:fill="D9D9D9"/>
          </w:tcPr>
          <w:p w14:paraId="1634F45E"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r>
      <w:tr w:rsidR="00A612C5" w:rsidRPr="00E874C9" w14:paraId="3C5BF8A0" w14:textId="77777777" w:rsidTr="007208EC">
        <w:trPr>
          <w:jc w:val="center"/>
        </w:trPr>
        <w:tc>
          <w:tcPr>
            <w:tcW w:w="825" w:type="pct"/>
            <w:shd w:val="clear" w:color="auto" w:fill="D9D9D9"/>
          </w:tcPr>
          <w:p w14:paraId="0336703D"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I</w:t>
            </w:r>
          </w:p>
        </w:tc>
        <w:tc>
          <w:tcPr>
            <w:tcW w:w="1644" w:type="pct"/>
            <w:shd w:val="clear" w:color="auto" w:fill="D9D9D9"/>
          </w:tcPr>
          <w:p w14:paraId="5A7C841D"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w:t>
            </w:r>
          </w:p>
        </w:tc>
        <w:tc>
          <w:tcPr>
            <w:tcW w:w="1253" w:type="pct"/>
            <w:shd w:val="clear" w:color="auto" w:fill="D9D9D9"/>
          </w:tcPr>
          <w:p w14:paraId="75E52FF7"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w:t>
            </w:r>
          </w:p>
        </w:tc>
        <w:tc>
          <w:tcPr>
            <w:tcW w:w="1278" w:type="pct"/>
            <w:shd w:val="clear" w:color="auto" w:fill="D9D9D9"/>
          </w:tcPr>
          <w:p w14:paraId="746E08FE"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r>
      <w:tr w:rsidR="00A612C5" w:rsidRPr="00E874C9" w14:paraId="3D53F322" w14:textId="77777777" w:rsidTr="007208EC">
        <w:trPr>
          <w:jc w:val="center"/>
        </w:trPr>
        <w:tc>
          <w:tcPr>
            <w:tcW w:w="825" w:type="pct"/>
            <w:shd w:val="clear" w:color="auto" w:fill="D9D9D9"/>
          </w:tcPr>
          <w:p w14:paraId="2F5DF1CF"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J</w:t>
            </w:r>
          </w:p>
        </w:tc>
        <w:tc>
          <w:tcPr>
            <w:tcW w:w="1644" w:type="pct"/>
            <w:shd w:val="clear" w:color="auto" w:fill="D9D9D9"/>
          </w:tcPr>
          <w:p w14:paraId="42126A51"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w:t>
            </w:r>
          </w:p>
        </w:tc>
        <w:tc>
          <w:tcPr>
            <w:tcW w:w="1253" w:type="pct"/>
            <w:shd w:val="clear" w:color="auto" w:fill="D9D9D9"/>
          </w:tcPr>
          <w:p w14:paraId="57857047"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w:t>
            </w:r>
          </w:p>
        </w:tc>
        <w:tc>
          <w:tcPr>
            <w:tcW w:w="1278" w:type="pct"/>
            <w:shd w:val="clear" w:color="auto" w:fill="D9D9D9"/>
          </w:tcPr>
          <w:p w14:paraId="35313F3E"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r>
      <w:tr w:rsidR="00A612C5" w:rsidRPr="00E874C9" w14:paraId="1BEA815E" w14:textId="77777777" w:rsidTr="007208EC">
        <w:trPr>
          <w:jc w:val="center"/>
        </w:trPr>
        <w:tc>
          <w:tcPr>
            <w:tcW w:w="825" w:type="pct"/>
            <w:shd w:val="clear" w:color="auto" w:fill="D9D9D9"/>
          </w:tcPr>
          <w:p w14:paraId="58A32F60"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K</w:t>
            </w:r>
          </w:p>
        </w:tc>
        <w:tc>
          <w:tcPr>
            <w:tcW w:w="1644" w:type="pct"/>
            <w:shd w:val="clear" w:color="auto" w:fill="D9D9D9"/>
          </w:tcPr>
          <w:p w14:paraId="075D4F6B"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c>
          <w:tcPr>
            <w:tcW w:w="1253" w:type="pct"/>
            <w:shd w:val="clear" w:color="auto" w:fill="D9D9D9"/>
          </w:tcPr>
          <w:p w14:paraId="21BC71AC"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c>
          <w:tcPr>
            <w:tcW w:w="1278" w:type="pct"/>
            <w:shd w:val="clear" w:color="auto" w:fill="D9D9D9"/>
          </w:tcPr>
          <w:p w14:paraId="556196FE"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3</w:t>
            </w:r>
          </w:p>
        </w:tc>
      </w:tr>
      <w:tr w:rsidR="00A612C5" w:rsidRPr="00E874C9" w14:paraId="4927B753" w14:textId="77777777" w:rsidTr="007208EC">
        <w:trPr>
          <w:jc w:val="center"/>
        </w:trPr>
        <w:tc>
          <w:tcPr>
            <w:tcW w:w="825" w:type="pct"/>
            <w:shd w:val="clear" w:color="auto" w:fill="D9D9D9"/>
          </w:tcPr>
          <w:p w14:paraId="0E71A6A1"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l</w:t>
            </w:r>
          </w:p>
        </w:tc>
        <w:tc>
          <w:tcPr>
            <w:tcW w:w="1644" w:type="pct"/>
            <w:shd w:val="clear" w:color="auto" w:fill="D9D9D9"/>
          </w:tcPr>
          <w:p w14:paraId="391219CC"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c>
          <w:tcPr>
            <w:tcW w:w="1253" w:type="pct"/>
            <w:shd w:val="clear" w:color="auto" w:fill="D9D9D9"/>
          </w:tcPr>
          <w:p w14:paraId="06748081"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c>
          <w:tcPr>
            <w:tcW w:w="1278" w:type="pct"/>
            <w:shd w:val="clear" w:color="auto" w:fill="D9D9D9"/>
          </w:tcPr>
          <w:p w14:paraId="3E727CBA"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4</w:t>
            </w:r>
          </w:p>
        </w:tc>
      </w:tr>
      <w:tr w:rsidR="00A612C5" w:rsidRPr="00E874C9" w14:paraId="776BB0CC" w14:textId="77777777" w:rsidTr="007208EC">
        <w:trPr>
          <w:jc w:val="center"/>
        </w:trPr>
        <w:tc>
          <w:tcPr>
            <w:tcW w:w="825" w:type="pct"/>
            <w:shd w:val="clear" w:color="auto" w:fill="D9D9D9"/>
          </w:tcPr>
          <w:p w14:paraId="13B0B722"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M</w:t>
            </w:r>
          </w:p>
        </w:tc>
        <w:tc>
          <w:tcPr>
            <w:tcW w:w="1644" w:type="pct"/>
            <w:shd w:val="clear" w:color="auto" w:fill="D9D9D9"/>
          </w:tcPr>
          <w:p w14:paraId="7D6E4DDE"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w:t>
            </w:r>
          </w:p>
        </w:tc>
        <w:tc>
          <w:tcPr>
            <w:tcW w:w="1253" w:type="pct"/>
            <w:shd w:val="clear" w:color="auto" w:fill="D9D9D9"/>
          </w:tcPr>
          <w:p w14:paraId="0BAE3889"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w:t>
            </w:r>
          </w:p>
        </w:tc>
        <w:tc>
          <w:tcPr>
            <w:tcW w:w="1278" w:type="pct"/>
            <w:shd w:val="clear" w:color="auto" w:fill="D9D9D9"/>
          </w:tcPr>
          <w:p w14:paraId="35BB8F0D"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r>
      <w:tr w:rsidR="00A612C5" w:rsidRPr="00E874C9" w14:paraId="0B8B4AD8" w14:textId="77777777" w:rsidTr="007208EC">
        <w:trPr>
          <w:jc w:val="center"/>
        </w:trPr>
        <w:tc>
          <w:tcPr>
            <w:tcW w:w="825" w:type="pct"/>
            <w:shd w:val="clear" w:color="auto" w:fill="D9D9D9"/>
          </w:tcPr>
          <w:p w14:paraId="796A8275"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N</w:t>
            </w:r>
          </w:p>
        </w:tc>
        <w:tc>
          <w:tcPr>
            <w:tcW w:w="1644" w:type="pct"/>
            <w:shd w:val="clear" w:color="auto" w:fill="D9D9D9"/>
          </w:tcPr>
          <w:p w14:paraId="061BC88E"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w:t>
            </w:r>
          </w:p>
        </w:tc>
        <w:tc>
          <w:tcPr>
            <w:tcW w:w="1253" w:type="pct"/>
            <w:shd w:val="clear" w:color="auto" w:fill="D9D9D9"/>
          </w:tcPr>
          <w:p w14:paraId="72E9A169"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w:t>
            </w:r>
          </w:p>
        </w:tc>
        <w:tc>
          <w:tcPr>
            <w:tcW w:w="1278" w:type="pct"/>
            <w:shd w:val="clear" w:color="auto" w:fill="D9D9D9"/>
          </w:tcPr>
          <w:p w14:paraId="07E23155"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r>
      <w:tr w:rsidR="00A612C5" w:rsidRPr="00E874C9" w14:paraId="735A0B4C" w14:textId="77777777" w:rsidTr="007208EC">
        <w:trPr>
          <w:jc w:val="center"/>
        </w:trPr>
        <w:tc>
          <w:tcPr>
            <w:tcW w:w="825" w:type="pct"/>
            <w:shd w:val="clear" w:color="auto" w:fill="D9D9D9"/>
          </w:tcPr>
          <w:p w14:paraId="79C30673"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O</w:t>
            </w:r>
          </w:p>
        </w:tc>
        <w:tc>
          <w:tcPr>
            <w:tcW w:w="1644" w:type="pct"/>
            <w:shd w:val="clear" w:color="auto" w:fill="D9D9D9"/>
          </w:tcPr>
          <w:p w14:paraId="49DB5CA4"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w:t>
            </w:r>
          </w:p>
        </w:tc>
        <w:tc>
          <w:tcPr>
            <w:tcW w:w="1253" w:type="pct"/>
            <w:shd w:val="clear" w:color="auto" w:fill="D9D9D9"/>
          </w:tcPr>
          <w:p w14:paraId="7F7DEAF2"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c>
          <w:tcPr>
            <w:tcW w:w="1278" w:type="pct"/>
            <w:shd w:val="clear" w:color="auto" w:fill="D9D9D9"/>
          </w:tcPr>
          <w:p w14:paraId="1CAB5148"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r>
      <w:tr w:rsidR="00A612C5" w:rsidRPr="00E874C9" w14:paraId="20C7B8AC" w14:textId="77777777" w:rsidTr="007208EC">
        <w:trPr>
          <w:jc w:val="center"/>
        </w:trPr>
        <w:tc>
          <w:tcPr>
            <w:tcW w:w="825" w:type="pct"/>
            <w:shd w:val="clear" w:color="auto" w:fill="D9D9D9"/>
          </w:tcPr>
          <w:p w14:paraId="60706223"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P</w:t>
            </w:r>
          </w:p>
        </w:tc>
        <w:tc>
          <w:tcPr>
            <w:tcW w:w="1644" w:type="pct"/>
            <w:shd w:val="clear" w:color="auto" w:fill="D9D9D9"/>
          </w:tcPr>
          <w:p w14:paraId="5271B88C"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w:t>
            </w:r>
          </w:p>
        </w:tc>
        <w:tc>
          <w:tcPr>
            <w:tcW w:w="1253" w:type="pct"/>
            <w:shd w:val="clear" w:color="auto" w:fill="D9D9D9"/>
          </w:tcPr>
          <w:p w14:paraId="6FC1B8E9"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c>
          <w:tcPr>
            <w:tcW w:w="1278" w:type="pct"/>
            <w:shd w:val="clear" w:color="auto" w:fill="D9D9D9"/>
          </w:tcPr>
          <w:p w14:paraId="75DFAB9E"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r>
      <w:tr w:rsidR="00A612C5" w:rsidRPr="00E874C9" w14:paraId="67A0C9FA" w14:textId="77777777" w:rsidTr="007208EC">
        <w:trPr>
          <w:jc w:val="center"/>
        </w:trPr>
        <w:tc>
          <w:tcPr>
            <w:tcW w:w="825" w:type="pct"/>
            <w:shd w:val="clear" w:color="auto" w:fill="D9D9D9"/>
          </w:tcPr>
          <w:p w14:paraId="29046418"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Q</w:t>
            </w:r>
          </w:p>
        </w:tc>
        <w:tc>
          <w:tcPr>
            <w:tcW w:w="1644" w:type="pct"/>
            <w:shd w:val="clear" w:color="auto" w:fill="D9D9D9"/>
          </w:tcPr>
          <w:p w14:paraId="2880BCBE"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w:t>
            </w:r>
          </w:p>
        </w:tc>
        <w:tc>
          <w:tcPr>
            <w:tcW w:w="1253" w:type="pct"/>
            <w:shd w:val="clear" w:color="auto" w:fill="D9D9D9"/>
          </w:tcPr>
          <w:p w14:paraId="6DD59E8F"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c>
          <w:tcPr>
            <w:tcW w:w="1278" w:type="pct"/>
            <w:shd w:val="clear" w:color="auto" w:fill="D9D9D9"/>
          </w:tcPr>
          <w:p w14:paraId="3730D67A"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r>
      <w:tr w:rsidR="00A612C5" w:rsidRPr="00E874C9" w14:paraId="008A51AA" w14:textId="77777777" w:rsidTr="007208EC">
        <w:trPr>
          <w:jc w:val="center"/>
        </w:trPr>
        <w:tc>
          <w:tcPr>
            <w:tcW w:w="825" w:type="pct"/>
            <w:shd w:val="clear" w:color="auto" w:fill="D9D9D9"/>
          </w:tcPr>
          <w:p w14:paraId="1E717CD9"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R</w:t>
            </w:r>
          </w:p>
        </w:tc>
        <w:tc>
          <w:tcPr>
            <w:tcW w:w="1644" w:type="pct"/>
            <w:shd w:val="clear" w:color="auto" w:fill="D9D9D9"/>
          </w:tcPr>
          <w:p w14:paraId="02CF626F"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w:t>
            </w:r>
          </w:p>
        </w:tc>
        <w:tc>
          <w:tcPr>
            <w:tcW w:w="1253" w:type="pct"/>
            <w:shd w:val="clear" w:color="auto" w:fill="D9D9D9"/>
          </w:tcPr>
          <w:p w14:paraId="68FFE861"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c>
          <w:tcPr>
            <w:tcW w:w="1278" w:type="pct"/>
            <w:shd w:val="clear" w:color="auto" w:fill="D9D9D9"/>
          </w:tcPr>
          <w:p w14:paraId="3C82C9F3"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r>
      <w:tr w:rsidR="00A612C5" w:rsidRPr="00E874C9" w14:paraId="6116C262" w14:textId="77777777" w:rsidTr="007208EC">
        <w:trPr>
          <w:jc w:val="center"/>
        </w:trPr>
        <w:tc>
          <w:tcPr>
            <w:tcW w:w="825" w:type="pct"/>
            <w:shd w:val="clear" w:color="auto" w:fill="D9D9D9"/>
          </w:tcPr>
          <w:p w14:paraId="556B86D3"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S</w:t>
            </w:r>
          </w:p>
        </w:tc>
        <w:tc>
          <w:tcPr>
            <w:tcW w:w="1644" w:type="pct"/>
            <w:shd w:val="clear" w:color="auto" w:fill="D9D9D9"/>
          </w:tcPr>
          <w:p w14:paraId="192042F8"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w:t>
            </w:r>
          </w:p>
        </w:tc>
        <w:tc>
          <w:tcPr>
            <w:tcW w:w="1253" w:type="pct"/>
            <w:shd w:val="clear" w:color="auto" w:fill="D9D9D9"/>
          </w:tcPr>
          <w:p w14:paraId="05B5DBC5"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c>
          <w:tcPr>
            <w:tcW w:w="1278" w:type="pct"/>
            <w:shd w:val="clear" w:color="auto" w:fill="D9D9D9"/>
          </w:tcPr>
          <w:p w14:paraId="2CBCC678"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r>
      <w:tr w:rsidR="00A612C5" w:rsidRPr="00E874C9" w14:paraId="05CEBE14" w14:textId="77777777" w:rsidTr="007208EC">
        <w:trPr>
          <w:jc w:val="center"/>
        </w:trPr>
        <w:tc>
          <w:tcPr>
            <w:tcW w:w="825" w:type="pct"/>
            <w:shd w:val="clear" w:color="auto" w:fill="D9D9D9"/>
          </w:tcPr>
          <w:p w14:paraId="412C0CCF"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T</w:t>
            </w:r>
          </w:p>
        </w:tc>
        <w:tc>
          <w:tcPr>
            <w:tcW w:w="1644" w:type="pct"/>
            <w:shd w:val="clear" w:color="auto" w:fill="D9D9D9"/>
          </w:tcPr>
          <w:p w14:paraId="51F4278E"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c>
          <w:tcPr>
            <w:tcW w:w="1253" w:type="pct"/>
            <w:shd w:val="clear" w:color="auto" w:fill="D9D9D9"/>
          </w:tcPr>
          <w:p w14:paraId="1E9E61EF"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c>
          <w:tcPr>
            <w:tcW w:w="1278" w:type="pct"/>
            <w:shd w:val="clear" w:color="auto" w:fill="D9D9D9"/>
          </w:tcPr>
          <w:p w14:paraId="3D1FBE27"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4</w:t>
            </w:r>
          </w:p>
        </w:tc>
      </w:tr>
      <w:tr w:rsidR="00A612C5" w:rsidRPr="00E874C9" w14:paraId="0894F248" w14:textId="77777777" w:rsidTr="007208EC">
        <w:trPr>
          <w:jc w:val="center"/>
        </w:trPr>
        <w:tc>
          <w:tcPr>
            <w:tcW w:w="825" w:type="pct"/>
            <w:shd w:val="clear" w:color="auto" w:fill="D9D9D9"/>
          </w:tcPr>
          <w:p w14:paraId="675ECBEC"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U</w:t>
            </w:r>
          </w:p>
        </w:tc>
        <w:tc>
          <w:tcPr>
            <w:tcW w:w="1644" w:type="pct"/>
            <w:shd w:val="clear" w:color="auto" w:fill="D9D9D9"/>
          </w:tcPr>
          <w:p w14:paraId="3AC20197"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w:t>
            </w:r>
          </w:p>
        </w:tc>
        <w:tc>
          <w:tcPr>
            <w:tcW w:w="1253" w:type="pct"/>
            <w:shd w:val="clear" w:color="auto" w:fill="D9D9D9"/>
          </w:tcPr>
          <w:p w14:paraId="3FC3C410"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w:t>
            </w:r>
          </w:p>
        </w:tc>
        <w:tc>
          <w:tcPr>
            <w:tcW w:w="1278" w:type="pct"/>
            <w:shd w:val="clear" w:color="auto" w:fill="D9D9D9"/>
          </w:tcPr>
          <w:p w14:paraId="54457B38"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r>
      <w:tr w:rsidR="00A612C5" w:rsidRPr="00E874C9" w14:paraId="0D85D33C" w14:textId="77777777" w:rsidTr="007208EC">
        <w:trPr>
          <w:jc w:val="center"/>
        </w:trPr>
        <w:tc>
          <w:tcPr>
            <w:tcW w:w="825" w:type="pct"/>
            <w:shd w:val="clear" w:color="auto" w:fill="D9D9D9"/>
          </w:tcPr>
          <w:p w14:paraId="551F6CF3"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V</w:t>
            </w:r>
          </w:p>
        </w:tc>
        <w:tc>
          <w:tcPr>
            <w:tcW w:w="1644" w:type="pct"/>
            <w:shd w:val="clear" w:color="auto" w:fill="D9D9D9"/>
          </w:tcPr>
          <w:p w14:paraId="31A39A58"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c>
          <w:tcPr>
            <w:tcW w:w="1253" w:type="pct"/>
            <w:shd w:val="clear" w:color="auto" w:fill="D9D9D9"/>
          </w:tcPr>
          <w:p w14:paraId="6C64E34E"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c>
          <w:tcPr>
            <w:tcW w:w="1278" w:type="pct"/>
            <w:shd w:val="clear" w:color="auto" w:fill="D9D9D9"/>
          </w:tcPr>
          <w:p w14:paraId="75711028"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4</w:t>
            </w:r>
          </w:p>
        </w:tc>
      </w:tr>
      <w:tr w:rsidR="00A612C5" w:rsidRPr="00E874C9" w14:paraId="646EFD2F" w14:textId="77777777" w:rsidTr="007208EC">
        <w:trPr>
          <w:jc w:val="center"/>
        </w:trPr>
        <w:tc>
          <w:tcPr>
            <w:tcW w:w="825" w:type="pct"/>
            <w:shd w:val="clear" w:color="auto" w:fill="D9D9D9"/>
          </w:tcPr>
          <w:p w14:paraId="62054C48"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lastRenderedPageBreak/>
              <w:t>W</w:t>
            </w:r>
          </w:p>
        </w:tc>
        <w:tc>
          <w:tcPr>
            <w:tcW w:w="1644" w:type="pct"/>
            <w:shd w:val="clear" w:color="auto" w:fill="D9D9D9"/>
          </w:tcPr>
          <w:p w14:paraId="004C5BCC"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c>
          <w:tcPr>
            <w:tcW w:w="1253" w:type="pct"/>
            <w:shd w:val="clear" w:color="auto" w:fill="D9D9D9"/>
          </w:tcPr>
          <w:p w14:paraId="0C6A5B55"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c>
          <w:tcPr>
            <w:tcW w:w="1278" w:type="pct"/>
            <w:shd w:val="clear" w:color="auto" w:fill="D9D9D9"/>
          </w:tcPr>
          <w:p w14:paraId="673E8486"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4</w:t>
            </w:r>
          </w:p>
        </w:tc>
      </w:tr>
      <w:tr w:rsidR="00A612C5" w:rsidRPr="00E874C9" w14:paraId="646F47C6" w14:textId="77777777" w:rsidTr="007208EC">
        <w:trPr>
          <w:jc w:val="center"/>
        </w:trPr>
        <w:tc>
          <w:tcPr>
            <w:tcW w:w="825" w:type="pct"/>
            <w:shd w:val="clear" w:color="auto" w:fill="D9D9D9"/>
          </w:tcPr>
          <w:p w14:paraId="10F3CFF1"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X</w:t>
            </w:r>
          </w:p>
        </w:tc>
        <w:tc>
          <w:tcPr>
            <w:tcW w:w="1644" w:type="pct"/>
            <w:shd w:val="clear" w:color="auto" w:fill="D9D9D9"/>
          </w:tcPr>
          <w:p w14:paraId="747CF82F"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c>
          <w:tcPr>
            <w:tcW w:w="1253" w:type="pct"/>
            <w:shd w:val="clear" w:color="auto" w:fill="D9D9D9"/>
          </w:tcPr>
          <w:p w14:paraId="794A26A5"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c>
          <w:tcPr>
            <w:tcW w:w="1278" w:type="pct"/>
            <w:shd w:val="clear" w:color="auto" w:fill="D9D9D9"/>
          </w:tcPr>
          <w:p w14:paraId="2CB986A6"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3</w:t>
            </w:r>
          </w:p>
        </w:tc>
      </w:tr>
      <w:tr w:rsidR="00A612C5" w:rsidRPr="00E874C9" w14:paraId="2A8FA3AE" w14:textId="77777777" w:rsidTr="007208EC">
        <w:trPr>
          <w:jc w:val="center"/>
        </w:trPr>
        <w:tc>
          <w:tcPr>
            <w:tcW w:w="825" w:type="pct"/>
            <w:shd w:val="clear" w:color="auto" w:fill="D9D9D9"/>
          </w:tcPr>
          <w:p w14:paraId="1C215CFC"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Y</w:t>
            </w:r>
          </w:p>
        </w:tc>
        <w:tc>
          <w:tcPr>
            <w:tcW w:w="1644" w:type="pct"/>
            <w:shd w:val="clear" w:color="auto" w:fill="D9D9D9"/>
          </w:tcPr>
          <w:p w14:paraId="46F8F228"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c>
          <w:tcPr>
            <w:tcW w:w="1253" w:type="pct"/>
            <w:shd w:val="clear" w:color="auto" w:fill="D9D9D9"/>
          </w:tcPr>
          <w:p w14:paraId="576ED4BA"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c>
          <w:tcPr>
            <w:tcW w:w="1278" w:type="pct"/>
            <w:shd w:val="clear" w:color="auto" w:fill="D9D9D9"/>
          </w:tcPr>
          <w:p w14:paraId="51E3C87F"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4</w:t>
            </w:r>
          </w:p>
        </w:tc>
      </w:tr>
      <w:tr w:rsidR="00A612C5" w:rsidRPr="00E874C9" w14:paraId="7081EE5B" w14:textId="77777777" w:rsidTr="007208EC">
        <w:trPr>
          <w:jc w:val="center"/>
        </w:trPr>
        <w:tc>
          <w:tcPr>
            <w:tcW w:w="825" w:type="pct"/>
            <w:shd w:val="clear" w:color="auto" w:fill="D9D9D9"/>
          </w:tcPr>
          <w:p w14:paraId="63870122"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Z</w:t>
            </w:r>
          </w:p>
        </w:tc>
        <w:tc>
          <w:tcPr>
            <w:tcW w:w="1644" w:type="pct"/>
            <w:shd w:val="clear" w:color="auto" w:fill="D9D9D9"/>
          </w:tcPr>
          <w:p w14:paraId="4D4354A9"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c>
          <w:tcPr>
            <w:tcW w:w="1253" w:type="pct"/>
            <w:shd w:val="clear" w:color="auto" w:fill="D9D9D9"/>
          </w:tcPr>
          <w:p w14:paraId="2B13B309"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c>
          <w:tcPr>
            <w:tcW w:w="1278" w:type="pct"/>
            <w:shd w:val="clear" w:color="auto" w:fill="D9D9D9"/>
          </w:tcPr>
          <w:p w14:paraId="2DC8195E"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3</w:t>
            </w:r>
          </w:p>
        </w:tc>
      </w:tr>
    </w:tbl>
    <w:p w14:paraId="43A216A3" w14:textId="77777777" w:rsidR="00A612C5" w:rsidRPr="00E874C9" w:rsidRDefault="00A612C5" w:rsidP="00A612C5">
      <w:pPr>
        <w:jc w:val="both"/>
        <w:rPr>
          <w:rFonts w:ascii="Times New Roman" w:eastAsia="Times New Roman" w:hAnsi="Times New Roman" w:cs="Times New Roman"/>
          <w:noProof/>
          <w:sz w:val="24"/>
          <w:szCs w:val="26"/>
        </w:rPr>
      </w:pPr>
    </w:p>
    <w:tbl>
      <w:tblP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1490"/>
        <w:gridCol w:w="2521"/>
        <w:gridCol w:w="2521"/>
        <w:gridCol w:w="2497"/>
      </w:tblGrid>
      <w:tr w:rsidR="00A612C5" w:rsidRPr="00E874C9" w14:paraId="311D5F4F" w14:textId="77777777" w:rsidTr="007208EC">
        <w:tc>
          <w:tcPr>
            <w:tcW w:w="5000" w:type="pct"/>
            <w:gridSpan w:val="4"/>
            <w:shd w:val="clear" w:color="auto" w:fill="808080"/>
            <w:vAlign w:val="center"/>
          </w:tcPr>
          <w:p w14:paraId="3C4B558A" w14:textId="77777777" w:rsidR="00A612C5" w:rsidRPr="00E874C9" w:rsidRDefault="00A612C5" w:rsidP="007208EC">
            <w:pPr>
              <w:pStyle w:val="TableParagraph"/>
              <w:jc w:val="center"/>
              <w:rPr>
                <w:rFonts w:ascii="Times New Roman" w:hAnsi="Times New Roman"/>
                <w:b/>
                <w:noProof/>
                <w:color w:val="FFFFFF"/>
                <w:sz w:val="24"/>
              </w:rPr>
            </w:pPr>
            <w:r>
              <w:rPr>
                <w:rFonts w:ascii="Times New Roman" w:hAnsi="Times New Roman"/>
                <w:b/>
                <w:color w:val="FFFFFF"/>
                <w:sz w:val="24"/>
              </w:rPr>
              <w:t>b) Koda skaitlis attālumam starp cipariem</w:t>
            </w:r>
          </w:p>
        </w:tc>
      </w:tr>
      <w:tr w:rsidR="00A612C5" w:rsidRPr="00E874C9" w14:paraId="4D89664E" w14:textId="77777777" w:rsidTr="007208EC">
        <w:tc>
          <w:tcPr>
            <w:tcW w:w="825" w:type="pct"/>
            <w:vMerge w:val="restart"/>
            <w:shd w:val="clear" w:color="auto" w:fill="808080"/>
            <w:vAlign w:val="center"/>
          </w:tcPr>
          <w:p w14:paraId="4EDE1AD0" w14:textId="77777777" w:rsidR="00A612C5" w:rsidRPr="00E874C9" w:rsidRDefault="00A612C5" w:rsidP="007208EC">
            <w:pPr>
              <w:pStyle w:val="TableParagraph"/>
              <w:jc w:val="center"/>
              <w:rPr>
                <w:rFonts w:ascii="Times New Roman" w:hAnsi="Times New Roman"/>
                <w:b/>
                <w:noProof/>
                <w:color w:val="FFFFFF"/>
                <w:sz w:val="24"/>
              </w:rPr>
            </w:pPr>
            <w:r>
              <w:rPr>
                <w:rFonts w:ascii="Times New Roman" w:hAnsi="Times New Roman"/>
                <w:b/>
                <w:color w:val="FFFFFF"/>
                <w:sz w:val="24"/>
              </w:rPr>
              <w:t>Pirmais cipars</w:t>
            </w:r>
          </w:p>
        </w:tc>
        <w:tc>
          <w:tcPr>
            <w:tcW w:w="4175" w:type="pct"/>
            <w:gridSpan w:val="3"/>
            <w:shd w:val="clear" w:color="auto" w:fill="808080"/>
            <w:vAlign w:val="center"/>
          </w:tcPr>
          <w:p w14:paraId="39B7717C" w14:textId="77777777" w:rsidR="00A612C5" w:rsidRPr="00E874C9" w:rsidRDefault="00A612C5" w:rsidP="007208EC">
            <w:pPr>
              <w:pStyle w:val="TableParagraph"/>
              <w:jc w:val="center"/>
              <w:rPr>
                <w:rFonts w:ascii="Times New Roman" w:hAnsi="Times New Roman"/>
                <w:b/>
                <w:noProof/>
                <w:color w:val="FFFFFF"/>
                <w:sz w:val="24"/>
              </w:rPr>
            </w:pPr>
            <w:r>
              <w:rPr>
                <w:rFonts w:ascii="Times New Roman" w:hAnsi="Times New Roman"/>
                <w:b/>
                <w:color w:val="FFFFFF"/>
                <w:sz w:val="24"/>
              </w:rPr>
              <w:t>Nākamais cipars</w:t>
            </w:r>
          </w:p>
        </w:tc>
      </w:tr>
      <w:tr w:rsidR="00A612C5" w:rsidRPr="00E874C9" w14:paraId="00DD151B" w14:textId="77777777" w:rsidTr="007208EC">
        <w:tc>
          <w:tcPr>
            <w:tcW w:w="825" w:type="pct"/>
            <w:vMerge/>
            <w:shd w:val="clear" w:color="auto" w:fill="808080"/>
            <w:vAlign w:val="center"/>
          </w:tcPr>
          <w:p w14:paraId="2B26AA62" w14:textId="77777777" w:rsidR="00A612C5" w:rsidRPr="00E874C9" w:rsidRDefault="00A612C5" w:rsidP="007208EC">
            <w:pPr>
              <w:jc w:val="center"/>
              <w:rPr>
                <w:rFonts w:ascii="Times New Roman" w:hAnsi="Times New Roman"/>
                <w:noProof/>
                <w:sz w:val="24"/>
              </w:rPr>
            </w:pPr>
          </w:p>
        </w:tc>
        <w:tc>
          <w:tcPr>
            <w:tcW w:w="1396" w:type="pct"/>
            <w:shd w:val="clear" w:color="auto" w:fill="808080"/>
            <w:vAlign w:val="center"/>
          </w:tcPr>
          <w:p w14:paraId="05634899" w14:textId="77777777" w:rsidR="00A612C5" w:rsidRPr="00E874C9" w:rsidRDefault="00A612C5" w:rsidP="007208EC">
            <w:pPr>
              <w:jc w:val="center"/>
              <w:rPr>
                <w:rFonts w:ascii="Times New Roman" w:hAnsi="Times New Roman"/>
                <w:noProof/>
                <w:sz w:val="24"/>
              </w:rPr>
            </w:pPr>
            <w:r>
              <w:rPr>
                <w:rFonts w:ascii="Times New Roman" w:hAnsi="Times New Roman"/>
                <w:b/>
                <w:color w:val="FFFFFF"/>
                <w:sz w:val="24"/>
              </w:rPr>
              <w:t>1, 5</w:t>
            </w:r>
          </w:p>
        </w:tc>
        <w:tc>
          <w:tcPr>
            <w:tcW w:w="1396" w:type="pct"/>
            <w:shd w:val="clear" w:color="auto" w:fill="808080"/>
            <w:vAlign w:val="center"/>
          </w:tcPr>
          <w:p w14:paraId="4CE4C4A3" w14:textId="77777777" w:rsidR="00A612C5" w:rsidRPr="00E874C9" w:rsidRDefault="00A612C5" w:rsidP="007208EC">
            <w:pPr>
              <w:jc w:val="center"/>
              <w:rPr>
                <w:rFonts w:ascii="Times New Roman" w:hAnsi="Times New Roman"/>
                <w:noProof/>
                <w:sz w:val="24"/>
              </w:rPr>
            </w:pPr>
            <w:r>
              <w:rPr>
                <w:rFonts w:ascii="Times New Roman" w:hAnsi="Times New Roman"/>
                <w:b/>
                <w:color w:val="FFFFFF"/>
                <w:sz w:val="24"/>
              </w:rPr>
              <w:t>2, 3, 6, 8, 9, 0</w:t>
            </w:r>
          </w:p>
        </w:tc>
        <w:tc>
          <w:tcPr>
            <w:tcW w:w="1383" w:type="pct"/>
            <w:shd w:val="clear" w:color="auto" w:fill="808080"/>
            <w:vAlign w:val="center"/>
          </w:tcPr>
          <w:p w14:paraId="7F587DBF" w14:textId="77777777" w:rsidR="00A612C5" w:rsidRPr="00E874C9" w:rsidRDefault="00A612C5" w:rsidP="007208EC">
            <w:pPr>
              <w:pStyle w:val="TableParagraph"/>
              <w:jc w:val="center"/>
              <w:rPr>
                <w:rFonts w:ascii="Times New Roman" w:hAnsi="Times New Roman"/>
                <w:b/>
                <w:noProof/>
                <w:color w:val="FFFFFF"/>
                <w:sz w:val="24"/>
              </w:rPr>
            </w:pPr>
            <w:r>
              <w:rPr>
                <w:rFonts w:ascii="Times New Roman" w:hAnsi="Times New Roman"/>
                <w:b/>
                <w:color w:val="FFFFFF"/>
                <w:sz w:val="24"/>
              </w:rPr>
              <w:t>4, 7</w:t>
            </w:r>
          </w:p>
        </w:tc>
      </w:tr>
      <w:tr w:rsidR="00A612C5" w:rsidRPr="00E874C9" w14:paraId="34FE8FA8" w14:textId="77777777" w:rsidTr="007208EC">
        <w:tc>
          <w:tcPr>
            <w:tcW w:w="825" w:type="pct"/>
            <w:vMerge/>
            <w:shd w:val="clear" w:color="auto" w:fill="808080"/>
            <w:vAlign w:val="center"/>
          </w:tcPr>
          <w:p w14:paraId="3C7F6515" w14:textId="77777777" w:rsidR="00A612C5" w:rsidRPr="00E874C9" w:rsidRDefault="00A612C5" w:rsidP="007208EC">
            <w:pPr>
              <w:jc w:val="center"/>
              <w:rPr>
                <w:rFonts w:ascii="Times New Roman" w:hAnsi="Times New Roman"/>
                <w:noProof/>
                <w:sz w:val="24"/>
              </w:rPr>
            </w:pPr>
          </w:p>
        </w:tc>
        <w:tc>
          <w:tcPr>
            <w:tcW w:w="4175" w:type="pct"/>
            <w:gridSpan w:val="3"/>
            <w:shd w:val="clear" w:color="auto" w:fill="808080"/>
            <w:vAlign w:val="center"/>
          </w:tcPr>
          <w:p w14:paraId="7E5599EA" w14:textId="77777777" w:rsidR="00A612C5" w:rsidRPr="00E874C9" w:rsidRDefault="00A612C5" w:rsidP="007208EC">
            <w:pPr>
              <w:pStyle w:val="TableParagraph"/>
              <w:jc w:val="center"/>
              <w:rPr>
                <w:rFonts w:ascii="Times New Roman" w:hAnsi="Times New Roman"/>
                <w:b/>
                <w:noProof/>
                <w:color w:val="FFFFFF"/>
                <w:sz w:val="24"/>
              </w:rPr>
            </w:pPr>
            <w:r>
              <w:rPr>
                <w:rFonts w:ascii="Times New Roman" w:hAnsi="Times New Roman"/>
                <w:b/>
                <w:color w:val="FFFFFF"/>
                <w:sz w:val="24"/>
              </w:rPr>
              <w:t>Koda numurs</w:t>
            </w:r>
          </w:p>
        </w:tc>
      </w:tr>
      <w:tr w:rsidR="00A612C5" w:rsidRPr="00E874C9" w14:paraId="0AE480E6" w14:textId="77777777" w:rsidTr="007208EC">
        <w:tc>
          <w:tcPr>
            <w:tcW w:w="825" w:type="pct"/>
            <w:shd w:val="clear" w:color="auto" w:fill="D9D9D9"/>
            <w:vAlign w:val="center"/>
          </w:tcPr>
          <w:p w14:paraId="24D9FE5E"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w:t>
            </w:r>
          </w:p>
        </w:tc>
        <w:tc>
          <w:tcPr>
            <w:tcW w:w="1396" w:type="pct"/>
            <w:shd w:val="clear" w:color="auto" w:fill="D9D9D9"/>
            <w:vAlign w:val="center"/>
          </w:tcPr>
          <w:p w14:paraId="5A0029EC"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w:t>
            </w:r>
          </w:p>
        </w:tc>
        <w:tc>
          <w:tcPr>
            <w:tcW w:w="1396" w:type="pct"/>
            <w:shd w:val="clear" w:color="auto" w:fill="D9D9D9"/>
            <w:vAlign w:val="center"/>
          </w:tcPr>
          <w:p w14:paraId="53553167"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w:t>
            </w:r>
          </w:p>
        </w:tc>
        <w:tc>
          <w:tcPr>
            <w:tcW w:w="1383" w:type="pct"/>
            <w:shd w:val="clear" w:color="auto" w:fill="D9D9D9"/>
            <w:vAlign w:val="center"/>
          </w:tcPr>
          <w:p w14:paraId="06552120"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r>
      <w:tr w:rsidR="00A612C5" w:rsidRPr="00E874C9" w14:paraId="398914FB" w14:textId="77777777" w:rsidTr="007208EC">
        <w:tc>
          <w:tcPr>
            <w:tcW w:w="825" w:type="pct"/>
            <w:shd w:val="clear" w:color="auto" w:fill="D9D9D9"/>
            <w:vAlign w:val="center"/>
          </w:tcPr>
          <w:p w14:paraId="7B31BAD6"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c>
          <w:tcPr>
            <w:tcW w:w="1396" w:type="pct"/>
            <w:shd w:val="clear" w:color="auto" w:fill="D9D9D9"/>
            <w:vAlign w:val="center"/>
          </w:tcPr>
          <w:p w14:paraId="3DD9A84A"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w:t>
            </w:r>
          </w:p>
        </w:tc>
        <w:tc>
          <w:tcPr>
            <w:tcW w:w="1396" w:type="pct"/>
            <w:shd w:val="clear" w:color="auto" w:fill="D9D9D9"/>
            <w:vAlign w:val="center"/>
          </w:tcPr>
          <w:p w14:paraId="621A0528"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c>
          <w:tcPr>
            <w:tcW w:w="1383" w:type="pct"/>
            <w:shd w:val="clear" w:color="auto" w:fill="D9D9D9"/>
            <w:vAlign w:val="center"/>
          </w:tcPr>
          <w:p w14:paraId="1B44CD6A"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r>
      <w:tr w:rsidR="00A612C5" w:rsidRPr="00E874C9" w14:paraId="137CCCD2" w14:textId="77777777" w:rsidTr="007208EC">
        <w:tc>
          <w:tcPr>
            <w:tcW w:w="825" w:type="pct"/>
            <w:shd w:val="clear" w:color="auto" w:fill="D9D9D9"/>
            <w:vAlign w:val="center"/>
          </w:tcPr>
          <w:p w14:paraId="5AF6A0DF"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3</w:t>
            </w:r>
          </w:p>
        </w:tc>
        <w:tc>
          <w:tcPr>
            <w:tcW w:w="1396" w:type="pct"/>
            <w:shd w:val="clear" w:color="auto" w:fill="D9D9D9"/>
            <w:vAlign w:val="center"/>
          </w:tcPr>
          <w:p w14:paraId="428673FD"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w:t>
            </w:r>
          </w:p>
        </w:tc>
        <w:tc>
          <w:tcPr>
            <w:tcW w:w="1396" w:type="pct"/>
            <w:shd w:val="clear" w:color="auto" w:fill="D9D9D9"/>
            <w:vAlign w:val="center"/>
          </w:tcPr>
          <w:p w14:paraId="3B1C76BE"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c>
          <w:tcPr>
            <w:tcW w:w="1383" w:type="pct"/>
            <w:shd w:val="clear" w:color="auto" w:fill="D9D9D9"/>
            <w:vAlign w:val="center"/>
          </w:tcPr>
          <w:p w14:paraId="4E043BF4"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r>
      <w:tr w:rsidR="00A612C5" w:rsidRPr="00E874C9" w14:paraId="58BF74B0" w14:textId="77777777" w:rsidTr="007208EC">
        <w:tc>
          <w:tcPr>
            <w:tcW w:w="825" w:type="pct"/>
            <w:shd w:val="clear" w:color="auto" w:fill="D9D9D9"/>
            <w:vAlign w:val="center"/>
          </w:tcPr>
          <w:p w14:paraId="35CA4B36"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4</w:t>
            </w:r>
          </w:p>
        </w:tc>
        <w:tc>
          <w:tcPr>
            <w:tcW w:w="1396" w:type="pct"/>
            <w:shd w:val="clear" w:color="auto" w:fill="D9D9D9"/>
            <w:vAlign w:val="center"/>
          </w:tcPr>
          <w:p w14:paraId="2CB435ED"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c>
          <w:tcPr>
            <w:tcW w:w="1396" w:type="pct"/>
            <w:shd w:val="clear" w:color="auto" w:fill="D9D9D9"/>
            <w:vAlign w:val="center"/>
          </w:tcPr>
          <w:p w14:paraId="1885A0BD"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c>
          <w:tcPr>
            <w:tcW w:w="1383" w:type="pct"/>
            <w:shd w:val="clear" w:color="auto" w:fill="D9D9D9"/>
            <w:vAlign w:val="center"/>
          </w:tcPr>
          <w:p w14:paraId="59742BC1"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4</w:t>
            </w:r>
          </w:p>
        </w:tc>
      </w:tr>
      <w:tr w:rsidR="00A612C5" w:rsidRPr="00E874C9" w14:paraId="0A6A7D54" w14:textId="77777777" w:rsidTr="007208EC">
        <w:tc>
          <w:tcPr>
            <w:tcW w:w="825" w:type="pct"/>
            <w:shd w:val="clear" w:color="auto" w:fill="D9D9D9"/>
            <w:vAlign w:val="center"/>
          </w:tcPr>
          <w:p w14:paraId="43EC5B27"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5</w:t>
            </w:r>
          </w:p>
        </w:tc>
        <w:tc>
          <w:tcPr>
            <w:tcW w:w="1396" w:type="pct"/>
            <w:shd w:val="clear" w:color="auto" w:fill="D9D9D9"/>
            <w:vAlign w:val="center"/>
          </w:tcPr>
          <w:p w14:paraId="5D71D17D"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w:t>
            </w:r>
          </w:p>
        </w:tc>
        <w:tc>
          <w:tcPr>
            <w:tcW w:w="1396" w:type="pct"/>
            <w:shd w:val="clear" w:color="auto" w:fill="D9D9D9"/>
            <w:vAlign w:val="center"/>
          </w:tcPr>
          <w:p w14:paraId="727E9EF2"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c>
          <w:tcPr>
            <w:tcW w:w="1383" w:type="pct"/>
            <w:shd w:val="clear" w:color="auto" w:fill="D9D9D9"/>
            <w:vAlign w:val="center"/>
          </w:tcPr>
          <w:p w14:paraId="7EA49163"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r>
      <w:tr w:rsidR="00A612C5" w:rsidRPr="00E874C9" w14:paraId="43FD6C7B" w14:textId="77777777" w:rsidTr="007208EC">
        <w:tc>
          <w:tcPr>
            <w:tcW w:w="825" w:type="pct"/>
            <w:shd w:val="clear" w:color="auto" w:fill="D9D9D9"/>
            <w:vAlign w:val="center"/>
          </w:tcPr>
          <w:p w14:paraId="3256A475"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6</w:t>
            </w:r>
          </w:p>
        </w:tc>
        <w:tc>
          <w:tcPr>
            <w:tcW w:w="1396" w:type="pct"/>
            <w:shd w:val="clear" w:color="auto" w:fill="D9D9D9"/>
            <w:vAlign w:val="center"/>
          </w:tcPr>
          <w:p w14:paraId="40EFE509"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w:t>
            </w:r>
          </w:p>
        </w:tc>
        <w:tc>
          <w:tcPr>
            <w:tcW w:w="1396" w:type="pct"/>
            <w:shd w:val="clear" w:color="auto" w:fill="D9D9D9"/>
            <w:vAlign w:val="center"/>
          </w:tcPr>
          <w:p w14:paraId="4E325D84"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c>
          <w:tcPr>
            <w:tcW w:w="1383" w:type="pct"/>
            <w:shd w:val="clear" w:color="auto" w:fill="D9D9D9"/>
            <w:vAlign w:val="center"/>
          </w:tcPr>
          <w:p w14:paraId="7D3A6339"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r>
      <w:tr w:rsidR="00A612C5" w:rsidRPr="00E874C9" w14:paraId="14346DFE" w14:textId="77777777" w:rsidTr="007208EC">
        <w:tc>
          <w:tcPr>
            <w:tcW w:w="825" w:type="pct"/>
            <w:shd w:val="clear" w:color="auto" w:fill="D9D9D9"/>
            <w:vAlign w:val="center"/>
          </w:tcPr>
          <w:p w14:paraId="6C377E60"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7</w:t>
            </w:r>
          </w:p>
        </w:tc>
        <w:tc>
          <w:tcPr>
            <w:tcW w:w="1396" w:type="pct"/>
            <w:shd w:val="clear" w:color="auto" w:fill="D9D9D9"/>
            <w:vAlign w:val="center"/>
          </w:tcPr>
          <w:p w14:paraId="27F824F5"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c>
          <w:tcPr>
            <w:tcW w:w="1396" w:type="pct"/>
            <w:shd w:val="clear" w:color="auto" w:fill="D9D9D9"/>
            <w:vAlign w:val="center"/>
          </w:tcPr>
          <w:p w14:paraId="75AE9D0C"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c>
          <w:tcPr>
            <w:tcW w:w="1383" w:type="pct"/>
            <w:shd w:val="clear" w:color="auto" w:fill="D9D9D9"/>
            <w:vAlign w:val="center"/>
          </w:tcPr>
          <w:p w14:paraId="46CBD197"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4</w:t>
            </w:r>
          </w:p>
        </w:tc>
      </w:tr>
      <w:tr w:rsidR="00A612C5" w:rsidRPr="00E874C9" w14:paraId="7C90A0EE" w14:textId="77777777" w:rsidTr="007208EC">
        <w:tc>
          <w:tcPr>
            <w:tcW w:w="825" w:type="pct"/>
            <w:shd w:val="clear" w:color="auto" w:fill="D9D9D9"/>
            <w:vAlign w:val="center"/>
          </w:tcPr>
          <w:p w14:paraId="3A6C5E79"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8</w:t>
            </w:r>
          </w:p>
        </w:tc>
        <w:tc>
          <w:tcPr>
            <w:tcW w:w="1396" w:type="pct"/>
            <w:shd w:val="clear" w:color="auto" w:fill="D9D9D9"/>
            <w:vAlign w:val="center"/>
          </w:tcPr>
          <w:p w14:paraId="6A712072"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w:t>
            </w:r>
          </w:p>
        </w:tc>
        <w:tc>
          <w:tcPr>
            <w:tcW w:w="1396" w:type="pct"/>
            <w:shd w:val="clear" w:color="auto" w:fill="D9D9D9"/>
            <w:vAlign w:val="center"/>
          </w:tcPr>
          <w:p w14:paraId="10F6A31D"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c>
          <w:tcPr>
            <w:tcW w:w="1383" w:type="pct"/>
            <w:shd w:val="clear" w:color="auto" w:fill="D9D9D9"/>
            <w:vAlign w:val="center"/>
          </w:tcPr>
          <w:p w14:paraId="60DC4003"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r>
      <w:tr w:rsidR="00A612C5" w:rsidRPr="00E874C9" w14:paraId="14654DA4" w14:textId="77777777" w:rsidTr="007208EC">
        <w:tc>
          <w:tcPr>
            <w:tcW w:w="825" w:type="pct"/>
            <w:shd w:val="clear" w:color="auto" w:fill="D9D9D9"/>
            <w:vAlign w:val="center"/>
          </w:tcPr>
          <w:p w14:paraId="537AD59A"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9</w:t>
            </w:r>
          </w:p>
        </w:tc>
        <w:tc>
          <w:tcPr>
            <w:tcW w:w="1396" w:type="pct"/>
            <w:shd w:val="clear" w:color="auto" w:fill="D9D9D9"/>
            <w:vAlign w:val="center"/>
          </w:tcPr>
          <w:p w14:paraId="2A615AA0"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w:t>
            </w:r>
          </w:p>
        </w:tc>
        <w:tc>
          <w:tcPr>
            <w:tcW w:w="1396" w:type="pct"/>
            <w:shd w:val="clear" w:color="auto" w:fill="D9D9D9"/>
            <w:vAlign w:val="center"/>
          </w:tcPr>
          <w:p w14:paraId="73DE7241"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c>
          <w:tcPr>
            <w:tcW w:w="1383" w:type="pct"/>
            <w:shd w:val="clear" w:color="auto" w:fill="D9D9D9"/>
            <w:vAlign w:val="center"/>
          </w:tcPr>
          <w:p w14:paraId="37D2286A"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r>
      <w:tr w:rsidR="00A612C5" w:rsidRPr="00E874C9" w14:paraId="3C53FFE0" w14:textId="77777777" w:rsidTr="007208EC">
        <w:tc>
          <w:tcPr>
            <w:tcW w:w="825" w:type="pct"/>
            <w:shd w:val="clear" w:color="auto" w:fill="D9D9D9"/>
            <w:vAlign w:val="center"/>
          </w:tcPr>
          <w:p w14:paraId="0D604BF9"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0</w:t>
            </w:r>
          </w:p>
        </w:tc>
        <w:tc>
          <w:tcPr>
            <w:tcW w:w="1396" w:type="pct"/>
            <w:shd w:val="clear" w:color="auto" w:fill="D9D9D9"/>
            <w:vAlign w:val="center"/>
          </w:tcPr>
          <w:p w14:paraId="424F3632"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w:t>
            </w:r>
          </w:p>
        </w:tc>
        <w:tc>
          <w:tcPr>
            <w:tcW w:w="1396" w:type="pct"/>
            <w:shd w:val="clear" w:color="auto" w:fill="D9D9D9"/>
            <w:vAlign w:val="center"/>
          </w:tcPr>
          <w:p w14:paraId="73DEF27B"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c>
          <w:tcPr>
            <w:tcW w:w="1383" w:type="pct"/>
            <w:shd w:val="clear" w:color="auto" w:fill="D9D9D9"/>
            <w:vAlign w:val="center"/>
          </w:tcPr>
          <w:p w14:paraId="4B093C1D"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r>
    </w:tbl>
    <w:p w14:paraId="7D8BF7F5" w14:textId="77777777" w:rsidR="00A612C5" w:rsidRPr="00E874C9" w:rsidRDefault="00A612C5" w:rsidP="00A612C5">
      <w:pPr>
        <w:jc w:val="both"/>
        <w:rPr>
          <w:rFonts w:ascii="Times New Roman" w:eastAsia="Times New Roman" w:hAnsi="Times New Roman" w:cs="Times New Roman"/>
          <w:noProof/>
          <w:sz w:val="24"/>
          <w:szCs w:val="27"/>
        </w:rPr>
      </w:pPr>
    </w:p>
    <w:tbl>
      <w:tblP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1490"/>
        <w:gridCol w:w="2519"/>
        <w:gridCol w:w="2521"/>
        <w:gridCol w:w="2499"/>
      </w:tblGrid>
      <w:tr w:rsidR="00A612C5" w:rsidRPr="00E874C9" w14:paraId="0DA2779C" w14:textId="77777777" w:rsidTr="007208EC">
        <w:tc>
          <w:tcPr>
            <w:tcW w:w="5000" w:type="pct"/>
            <w:gridSpan w:val="4"/>
            <w:shd w:val="clear" w:color="auto" w:fill="808080"/>
          </w:tcPr>
          <w:p w14:paraId="7DB46C0F" w14:textId="77777777" w:rsidR="00A612C5" w:rsidRPr="00E874C9" w:rsidRDefault="00A612C5" w:rsidP="007208EC">
            <w:pPr>
              <w:pStyle w:val="TableParagraph"/>
              <w:jc w:val="center"/>
              <w:rPr>
                <w:rFonts w:ascii="Times New Roman" w:hAnsi="Times New Roman"/>
                <w:b/>
                <w:noProof/>
                <w:color w:val="FFFFFF"/>
                <w:sz w:val="24"/>
              </w:rPr>
            </w:pPr>
            <w:r>
              <w:rPr>
                <w:rFonts w:ascii="Times New Roman" w:hAnsi="Times New Roman"/>
                <w:b/>
                <w:color w:val="FFFFFF"/>
                <w:sz w:val="24"/>
              </w:rPr>
              <w:t>c) Attālums starp rakstzīmēm</w:t>
            </w:r>
          </w:p>
        </w:tc>
      </w:tr>
      <w:tr w:rsidR="00A612C5" w:rsidRPr="00E874C9" w14:paraId="05C69CCF" w14:textId="77777777" w:rsidTr="007208EC">
        <w:tc>
          <w:tcPr>
            <w:tcW w:w="825" w:type="pct"/>
            <w:vMerge w:val="restart"/>
            <w:shd w:val="clear" w:color="auto" w:fill="808080"/>
            <w:vAlign w:val="center"/>
          </w:tcPr>
          <w:p w14:paraId="2CD34E66" w14:textId="77777777" w:rsidR="00A612C5" w:rsidRPr="00E874C9" w:rsidRDefault="00A612C5" w:rsidP="007208EC">
            <w:pPr>
              <w:pStyle w:val="TableParagraph"/>
              <w:jc w:val="center"/>
              <w:rPr>
                <w:rFonts w:ascii="Times New Roman" w:hAnsi="Times New Roman"/>
                <w:b/>
                <w:noProof/>
                <w:color w:val="FFFFFF"/>
                <w:sz w:val="24"/>
              </w:rPr>
            </w:pPr>
            <w:r>
              <w:rPr>
                <w:rFonts w:ascii="Times New Roman" w:hAnsi="Times New Roman"/>
                <w:b/>
                <w:color w:val="FFFFFF"/>
                <w:sz w:val="24"/>
              </w:rPr>
              <w:t>Koda numurs</w:t>
            </w:r>
          </w:p>
        </w:tc>
        <w:tc>
          <w:tcPr>
            <w:tcW w:w="4175" w:type="pct"/>
            <w:gridSpan w:val="3"/>
            <w:shd w:val="clear" w:color="auto" w:fill="808080"/>
          </w:tcPr>
          <w:p w14:paraId="417377C5" w14:textId="77777777" w:rsidR="00A612C5" w:rsidRPr="00E874C9" w:rsidRDefault="00A612C5" w:rsidP="007208EC">
            <w:pPr>
              <w:pStyle w:val="TableParagraph"/>
              <w:jc w:val="center"/>
              <w:rPr>
                <w:rFonts w:ascii="Times New Roman" w:hAnsi="Times New Roman"/>
                <w:b/>
                <w:noProof/>
                <w:color w:val="FFFFFF"/>
                <w:sz w:val="24"/>
              </w:rPr>
            </w:pPr>
            <w:r>
              <w:rPr>
                <w:rFonts w:ascii="Times New Roman" w:hAnsi="Times New Roman"/>
                <w:b/>
                <w:color w:val="FFFFFF"/>
                <w:sz w:val="24"/>
              </w:rPr>
              <w:t>Rakstzīmes augstums (mm)</w:t>
            </w:r>
          </w:p>
        </w:tc>
      </w:tr>
      <w:tr w:rsidR="00A612C5" w:rsidRPr="00E874C9" w14:paraId="7715BB4B" w14:textId="77777777" w:rsidTr="007208EC">
        <w:tc>
          <w:tcPr>
            <w:tcW w:w="825" w:type="pct"/>
            <w:vMerge/>
            <w:shd w:val="clear" w:color="auto" w:fill="808080"/>
          </w:tcPr>
          <w:p w14:paraId="2F7A5551" w14:textId="77777777" w:rsidR="00A612C5" w:rsidRPr="00E874C9" w:rsidRDefault="00A612C5" w:rsidP="007208EC">
            <w:pPr>
              <w:jc w:val="both"/>
              <w:rPr>
                <w:rFonts w:ascii="Times New Roman" w:hAnsi="Times New Roman"/>
                <w:noProof/>
                <w:sz w:val="24"/>
              </w:rPr>
            </w:pPr>
          </w:p>
        </w:tc>
        <w:tc>
          <w:tcPr>
            <w:tcW w:w="1395" w:type="pct"/>
            <w:shd w:val="clear" w:color="auto" w:fill="808080"/>
          </w:tcPr>
          <w:p w14:paraId="0327CD09" w14:textId="77777777" w:rsidR="00A612C5" w:rsidRPr="00E874C9" w:rsidRDefault="00A612C5" w:rsidP="007208EC">
            <w:pPr>
              <w:jc w:val="center"/>
              <w:rPr>
                <w:rFonts w:ascii="Times New Roman" w:hAnsi="Times New Roman"/>
                <w:noProof/>
                <w:sz w:val="24"/>
              </w:rPr>
            </w:pPr>
            <w:r>
              <w:rPr>
                <w:rFonts w:ascii="Times New Roman" w:hAnsi="Times New Roman"/>
                <w:b/>
                <w:color w:val="FFFFFF"/>
                <w:sz w:val="24"/>
              </w:rPr>
              <w:t>200</w:t>
            </w:r>
          </w:p>
        </w:tc>
        <w:tc>
          <w:tcPr>
            <w:tcW w:w="1396" w:type="pct"/>
            <w:shd w:val="clear" w:color="auto" w:fill="808080"/>
          </w:tcPr>
          <w:p w14:paraId="28F1861F" w14:textId="77777777" w:rsidR="00A612C5" w:rsidRPr="00E874C9" w:rsidRDefault="00A612C5" w:rsidP="007208EC">
            <w:pPr>
              <w:jc w:val="center"/>
              <w:rPr>
                <w:rFonts w:ascii="Times New Roman" w:hAnsi="Times New Roman"/>
                <w:noProof/>
                <w:sz w:val="24"/>
              </w:rPr>
            </w:pPr>
            <w:r>
              <w:rPr>
                <w:rFonts w:ascii="Times New Roman" w:hAnsi="Times New Roman"/>
                <w:b/>
                <w:color w:val="FFFFFF"/>
                <w:sz w:val="24"/>
              </w:rPr>
              <w:t>300</w:t>
            </w:r>
          </w:p>
        </w:tc>
        <w:tc>
          <w:tcPr>
            <w:tcW w:w="1384" w:type="pct"/>
            <w:shd w:val="clear" w:color="auto" w:fill="808080"/>
          </w:tcPr>
          <w:p w14:paraId="54B3216A" w14:textId="77777777" w:rsidR="00A612C5" w:rsidRPr="00E874C9" w:rsidRDefault="00A612C5" w:rsidP="007208EC">
            <w:pPr>
              <w:pStyle w:val="TableParagraph"/>
              <w:jc w:val="center"/>
              <w:rPr>
                <w:rFonts w:ascii="Times New Roman" w:hAnsi="Times New Roman"/>
                <w:b/>
                <w:noProof/>
                <w:color w:val="FFFFFF"/>
                <w:sz w:val="24"/>
              </w:rPr>
            </w:pPr>
            <w:r>
              <w:rPr>
                <w:rFonts w:ascii="Times New Roman" w:hAnsi="Times New Roman"/>
                <w:b/>
                <w:color w:val="FFFFFF"/>
                <w:sz w:val="24"/>
              </w:rPr>
              <w:t>400</w:t>
            </w:r>
          </w:p>
        </w:tc>
      </w:tr>
      <w:tr w:rsidR="00A612C5" w:rsidRPr="00E874C9" w14:paraId="6882879C" w14:textId="77777777" w:rsidTr="007208EC">
        <w:tc>
          <w:tcPr>
            <w:tcW w:w="825" w:type="pct"/>
            <w:vMerge/>
            <w:shd w:val="clear" w:color="auto" w:fill="808080"/>
          </w:tcPr>
          <w:p w14:paraId="17BF19A5" w14:textId="77777777" w:rsidR="00A612C5" w:rsidRPr="00E874C9" w:rsidRDefault="00A612C5" w:rsidP="007208EC">
            <w:pPr>
              <w:jc w:val="both"/>
              <w:rPr>
                <w:rFonts w:ascii="Times New Roman" w:hAnsi="Times New Roman"/>
                <w:noProof/>
                <w:sz w:val="24"/>
              </w:rPr>
            </w:pPr>
          </w:p>
        </w:tc>
        <w:tc>
          <w:tcPr>
            <w:tcW w:w="4175" w:type="pct"/>
            <w:gridSpan w:val="3"/>
            <w:shd w:val="clear" w:color="auto" w:fill="808080"/>
          </w:tcPr>
          <w:p w14:paraId="194789EA" w14:textId="77777777" w:rsidR="00A612C5" w:rsidRPr="00E874C9" w:rsidRDefault="00A612C5" w:rsidP="007208EC">
            <w:pPr>
              <w:pStyle w:val="TableParagraph"/>
              <w:jc w:val="center"/>
              <w:rPr>
                <w:rFonts w:ascii="Times New Roman" w:hAnsi="Times New Roman"/>
                <w:b/>
                <w:noProof/>
                <w:color w:val="FFFFFF"/>
                <w:sz w:val="24"/>
              </w:rPr>
            </w:pPr>
            <w:r>
              <w:rPr>
                <w:rFonts w:ascii="Times New Roman" w:hAnsi="Times New Roman"/>
                <w:b/>
                <w:color w:val="FFFFFF"/>
                <w:sz w:val="24"/>
              </w:rPr>
              <w:t>Attālums (mm)</w:t>
            </w:r>
          </w:p>
        </w:tc>
      </w:tr>
      <w:tr w:rsidR="00A612C5" w:rsidRPr="00E874C9" w14:paraId="577AA403" w14:textId="77777777" w:rsidTr="007208EC">
        <w:tc>
          <w:tcPr>
            <w:tcW w:w="825" w:type="pct"/>
            <w:shd w:val="clear" w:color="auto" w:fill="D9D9D9"/>
            <w:vAlign w:val="center"/>
          </w:tcPr>
          <w:p w14:paraId="72994EF3"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w:t>
            </w:r>
          </w:p>
        </w:tc>
        <w:tc>
          <w:tcPr>
            <w:tcW w:w="1395" w:type="pct"/>
            <w:shd w:val="clear" w:color="auto" w:fill="D9D9D9"/>
            <w:vAlign w:val="center"/>
          </w:tcPr>
          <w:p w14:paraId="7E76B3F7"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48</w:t>
            </w:r>
          </w:p>
        </w:tc>
        <w:tc>
          <w:tcPr>
            <w:tcW w:w="1396" w:type="pct"/>
            <w:shd w:val="clear" w:color="auto" w:fill="D9D9D9"/>
            <w:vAlign w:val="center"/>
          </w:tcPr>
          <w:p w14:paraId="2AE2F5F4"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71</w:t>
            </w:r>
          </w:p>
        </w:tc>
        <w:tc>
          <w:tcPr>
            <w:tcW w:w="1384" w:type="pct"/>
            <w:shd w:val="clear" w:color="auto" w:fill="D9D9D9"/>
            <w:vAlign w:val="center"/>
          </w:tcPr>
          <w:p w14:paraId="600268C8"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96</w:t>
            </w:r>
          </w:p>
        </w:tc>
      </w:tr>
      <w:tr w:rsidR="00A612C5" w:rsidRPr="00E874C9" w14:paraId="0F625192" w14:textId="77777777" w:rsidTr="007208EC">
        <w:tc>
          <w:tcPr>
            <w:tcW w:w="825" w:type="pct"/>
            <w:shd w:val="clear" w:color="auto" w:fill="D9D9D9"/>
            <w:vAlign w:val="center"/>
          </w:tcPr>
          <w:p w14:paraId="16F2DB63"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c>
          <w:tcPr>
            <w:tcW w:w="1395" w:type="pct"/>
            <w:shd w:val="clear" w:color="auto" w:fill="D9D9D9"/>
            <w:vAlign w:val="center"/>
          </w:tcPr>
          <w:p w14:paraId="7DD725B3"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38</w:t>
            </w:r>
          </w:p>
        </w:tc>
        <w:tc>
          <w:tcPr>
            <w:tcW w:w="1396" w:type="pct"/>
            <w:shd w:val="clear" w:color="auto" w:fill="D9D9D9"/>
            <w:vAlign w:val="center"/>
          </w:tcPr>
          <w:p w14:paraId="41CE41D5"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57</w:t>
            </w:r>
          </w:p>
        </w:tc>
        <w:tc>
          <w:tcPr>
            <w:tcW w:w="1384" w:type="pct"/>
            <w:shd w:val="clear" w:color="auto" w:fill="D9D9D9"/>
            <w:vAlign w:val="center"/>
          </w:tcPr>
          <w:p w14:paraId="20C06152"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76</w:t>
            </w:r>
          </w:p>
        </w:tc>
      </w:tr>
      <w:tr w:rsidR="00A612C5" w:rsidRPr="00E874C9" w14:paraId="10891DDD" w14:textId="77777777" w:rsidTr="007208EC">
        <w:tc>
          <w:tcPr>
            <w:tcW w:w="825" w:type="pct"/>
            <w:shd w:val="clear" w:color="auto" w:fill="D9D9D9"/>
            <w:vAlign w:val="center"/>
          </w:tcPr>
          <w:p w14:paraId="49E00C28"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3</w:t>
            </w:r>
          </w:p>
        </w:tc>
        <w:tc>
          <w:tcPr>
            <w:tcW w:w="1395" w:type="pct"/>
            <w:shd w:val="clear" w:color="auto" w:fill="D9D9D9"/>
            <w:vAlign w:val="center"/>
          </w:tcPr>
          <w:p w14:paraId="333F2443"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25</w:t>
            </w:r>
          </w:p>
        </w:tc>
        <w:tc>
          <w:tcPr>
            <w:tcW w:w="1396" w:type="pct"/>
            <w:shd w:val="clear" w:color="auto" w:fill="D9D9D9"/>
            <w:vAlign w:val="center"/>
          </w:tcPr>
          <w:p w14:paraId="185EEDFE"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38</w:t>
            </w:r>
          </w:p>
        </w:tc>
        <w:tc>
          <w:tcPr>
            <w:tcW w:w="1384" w:type="pct"/>
            <w:shd w:val="clear" w:color="auto" w:fill="D9D9D9"/>
            <w:vAlign w:val="center"/>
          </w:tcPr>
          <w:p w14:paraId="0CDCDFF9"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50</w:t>
            </w:r>
          </w:p>
        </w:tc>
      </w:tr>
      <w:tr w:rsidR="00A612C5" w:rsidRPr="00E874C9" w14:paraId="2B434788" w14:textId="77777777" w:rsidTr="007208EC">
        <w:tc>
          <w:tcPr>
            <w:tcW w:w="825" w:type="pct"/>
            <w:shd w:val="clear" w:color="auto" w:fill="D9D9D9"/>
            <w:vAlign w:val="center"/>
          </w:tcPr>
          <w:p w14:paraId="774B68EB"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4</w:t>
            </w:r>
          </w:p>
        </w:tc>
        <w:tc>
          <w:tcPr>
            <w:tcW w:w="1395" w:type="pct"/>
            <w:shd w:val="clear" w:color="auto" w:fill="D9D9D9"/>
            <w:vAlign w:val="center"/>
          </w:tcPr>
          <w:p w14:paraId="23050412"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13</w:t>
            </w:r>
          </w:p>
        </w:tc>
        <w:tc>
          <w:tcPr>
            <w:tcW w:w="1396" w:type="pct"/>
            <w:shd w:val="clear" w:color="auto" w:fill="D9D9D9"/>
            <w:vAlign w:val="center"/>
          </w:tcPr>
          <w:p w14:paraId="1279F465"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19</w:t>
            </w:r>
          </w:p>
        </w:tc>
        <w:tc>
          <w:tcPr>
            <w:tcW w:w="1384" w:type="pct"/>
            <w:shd w:val="clear" w:color="auto" w:fill="D9D9D9"/>
            <w:vAlign w:val="center"/>
          </w:tcPr>
          <w:p w14:paraId="6BA16F9A"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26</w:t>
            </w:r>
          </w:p>
        </w:tc>
      </w:tr>
    </w:tbl>
    <w:p w14:paraId="4F1BE520" w14:textId="77777777" w:rsidR="00A612C5" w:rsidRPr="00E874C9" w:rsidRDefault="00A612C5" w:rsidP="00A612C5">
      <w:pPr>
        <w:jc w:val="both"/>
        <w:rPr>
          <w:rFonts w:ascii="Times New Roman" w:eastAsia="Times New Roman" w:hAnsi="Times New Roman" w:cs="Times New Roman"/>
          <w:noProof/>
          <w:sz w:val="24"/>
          <w:szCs w:val="26"/>
        </w:rPr>
      </w:pPr>
    </w:p>
    <w:tbl>
      <w:tblP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2273"/>
        <w:gridCol w:w="2254"/>
        <w:gridCol w:w="2250"/>
        <w:gridCol w:w="2252"/>
      </w:tblGrid>
      <w:tr w:rsidR="00A612C5" w:rsidRPr="00E874C9" w14:paraId="21E023AB" w14:textId="77777777" w:rsidTr="007208EC">
        <w:tc>
          <w:tcPr>
            <w:tcW w:w="5000" w:type="pct"/>
            <w:gridSpan w:val="4"/>
            <w:shd w:val="clear" w:color="auto" w:fill="808080"/>
          </w:tcPr>
          <w:p w14:paraId="7C31E9B8" w14:textId="77777777" w:rsidR="00A612C5" w:rsidRPr="00E874C9" w:rsidRDefault="00A612C5" w:rsidP="007208EC">
            <w:pPr>
              <w:pStyle w:val="TableParagraph"/>
              <w:jc w:val="center"/>
              <w:rPr>
                <w:rFonts w:ascii="Times New Roman" w:hAnsi="Times New Roman"/>
                <w:b/>
                <w:noProof/>
                <w:color w:val="FFFFFF"/>
                <w:sz w:val="24"/>
              </w:rPr>
            </w:pPr>
            <w:r>
              <w:rPr>
                <w:rFonts w:ascii="Times New Roman" w:hAnsi="Times New Roman"/>
                <w:b/>
                <w:color w:val="FFFFFF"/>
                <w:sz w:val="24"/>
              </w:rPr>
              <w:t>d) Burta platums</w:t>
            </w:r>
          </w:p>
        </w:tc>
      </w:tr>
      <w:tr w:rsidR="00A612C5" w:rsidRPr="00E874C9" w14:paraId="5A6CE692" w14:textId="77777777" w:rsidTr="007208EC">
        <w:tc>
          <w:tcPr>
            <w:tcW w:w="1259" w:type="pct"/>
            <w:vMerge w:val="restart"/>
            <w:shd w:val="clear" w:color="auto" w:fill="808080"/>
            <w:vAlign w:val="center"/>
          </w:tcPr>
          <w:p w14:paraId="2EC51949" w14:textId="77777777" w:rsidR="00A612C5" w:rsidRPr="00E874C9" w:rsidRDefault="00A612C5" w:rsidP="007208EC">
            <w:pPr>
              <w:pStyle w:val="TableParagraph"/>
              <w:jc w:val="center"/>
              <w:rPr>
                <w:rFonts w:ascii="Times New Roman" w:hAnsi="Times New Roman"/>
                <w:b/>
                <w:noProof/>
                <w:color w:val="FFFFFF"/>
                <w:sz w:val="24"/>
              </w:rPr>
            </w:pPr>
            <w:r>
              <w:rPr>
                <w:rFonts w:ascii="Times New Roman" w:hAnsi="Times New Roman"/>
                <w:b/>
                <w:color w:val="FFFFFF"/>
                <w:sz w:val="24"/>
              </w:rPr>
              <w:t>Burts</w:t>
            </w:r>
          </w:p>
        </w:tc>
        <w:tc>
          <w:tcPr>
            <w:tcW w:w="3741" w:type="pct"/>
            <w:gridSpan w:val="3"/>
            <w:shd w:val="clear" w:color="auto" w:fill="808080"/>
          </w:tcPr>
          <w:p w14:paraId="5A67C7E8" w14:textId="77777777" w:rsidR="00A612C5" w:rsidRPr="00E874C9" w:rsidRDefault="00A612C5" w:rsidP="007208EC">
            <w:pPr>
              <w:pStyle w:val="TableParagraph"/>
              <w:jc w:val="center"/>
              <w:rPr>
                <w:rFonts w:ascii="Times New Roman" w:hAnsi="Times New Roman"/>
                <w:b/>
                <w:noProof/>
                <w:color w:val="FFFFFF"/>
                <w:sz w:val="24"/>
              </w:rPr>
            </w:pPr>
            <w:r>
              <w:rPr>
                <w:rFonts w:ascii="Times New Roman" w:hAnsi="Times New Roman"/>
                <w:b/>
                <w:color w:val="FFFFFF"/>
                <w:sz w:val="24"/>
              </w:rPr>
              <w:t>Burta augstums (mm)</w:t>
            </w:r>
          </w:p>
        </w:tc>
      </w:tr>
      <w:tr w:rsidR="00A612C5" w:rsidRPr="00E874C9" w14:paraId="43DFA7E3" w14:textId="77777777" w:rsidTr="007208EC">
        <w:tc>
          <w:tcPr>
            <w:tcW w:w="1259" w:type="pct"/>
            <w:vMerge/>
            <w:shd w:val="clear" w:color="auto" w:fill="808080"/>
          </w:tcPr>
          <w:p w14:paraId="1ED66055" w14:textId="77777777" w:rsidR="00A612C5" w:rsidRPr="00E874C9" w:rsidRDefault="00A612C5" w:rsidP="007208EC">
            <w:pPr>
              <w:jc w:val="center"/>
              <w:rPr>
                <w:rFonts w:ascii="Times New Roman" w:hAnsi="Times New Roman"/>
                <w:noProof/>
                <w:sz w:val="24"/>
              </w:rPr>
            </w:pPr>
          </w:p>
        </w:tc>
        <w:tc>
          <w:tcPr>
            <w:tcW w:w="1248" w:type="pct"/>
            <w:shd w:val="clear" w:color="auto" w:fill="808080"/>
          </w:tcPr>
          <w:p w14:paraId="213A68EF" w14:textId="77777777" w:rsidR="00A612C5" w:rsidRPr="00E874C9" w:rsidRDefault="00A612C5" w:rsidP="007208EC">
            <w:pPr>
              <w:pStyle w:val="TableParagraph"/>
              <w:jc w:val="center"/>
              <w:rPr>
                <w:rFonts w:ascii="Times New Roman" w:hAnsi="Times New Roman"/>
                <w:b/>
                <w:noProof/>
                <w:color w:val="FFFFFF"/>
                <w:sz w:val="24"/>
              </w:rPr>
            </w:pPr>
            <w:r>
              <w:rPr>
                <w:rFonts w:ascii="Times New Roman" w:hAnsi="Times New Roman"/>
                <w:b/>
                <w:color w:val="FFFFFF"/>
                <w:sz w:val="24"/>
              </w:rPr>
              <w:t>200</w:t>
            </w:r>
          </w:p>
        </w:tc>
        <w:tc>
          <w:tcPr>
            <w:tcW w:w="1246" w:type="pct"/>
            <w:shd w:val="clear" w:color="auto" w:fill="808080"/>
          </w:tcPr>
          <w:p w14:paraId="58D85A4F" w14:textId="77777777" w:rsidR="00A612C5" w:rsidRPr="00E874C9" w:rsidRDefault="00A612C5" w:rsidP="007208EC">
            <w:pPr>
              <w:pStyle w:val="TableParagraph"/>
              <w:jc w:val="center"/>
              <w:rPr>
                <w:rFonts w:ascii="Times New Roman" w:hAnsi="Times New Roman"/>
                <w:b/>
                <w:noProof/>
                <w:color w:val="FFFFFF"/>
                <w:sz w:val="24"/>
              </w:rPr>
            </w:pPr>
            <w:r>
              <w:rPr>
                <w:rFonts w:ascii="Times New Roman" w:hAnsi="Times New Roman"/>
                <w:b/>
                <w:color w:val="FFFFFF"/>
                <w:sz w:val="24"/>
              </w:rPr>
              <w:t>300</w:t>
            </w:r>
          </w:p>
        </w:tc>
        <w:tc>
          <w:tcPr>
            <w:tcW w:w="1246" w:type="pct"/>
            <w:shd w:val="clear" w:color="auto" w:fill="808080"/>
          </w:tcPr>
          <w:p w14:paraId="7F0D7F75" w14:textId="77777777" w:rsidR="00A612C5" w:rsidRPr="00E874C9" w:rsidRDefault="00A612C5" w:rsidP="007208EC">
            <w:pPr>
              <w:pStyle w:val="TableParagraph"/>
              <w:jc w:val="center"/>
              <w:rPr>
                <w:rFonts w:ascii="Times New Roman" w:hAnsi="Times New Roman"/>
                <w:b/>
                <w:noProof/>
                <w:color w:val="FFFFFF"/>
                <w:sz w:val="24"/>
              </w:rPr>
            </w:pPr>
            <w:r>
              <w:rPr>
                <w:rFonts w:ascii="Times New Roman" w:hAnsi="Times New Roman"/>
                <w:b/>
                <w:color w:val="FFFFFF"/>
                <w:sz w:val="24"/>
              </w:rPr>
              <w:t>400</w:t>
            </w:r>
          </w:p>
        </w:tc>
      </w:tr>
      <w:tr w:rsidR="00A612C5" w:rsidRPr="00E874C9" w14:paraId="41AC03F2" w14:textId="77777777" w:rsidTr="007208EC">
        <w:tc>
          <w:tcPr>
            <w:tcW w:w="1259" w:type="pct"/>
            <w:vMerge/>
            <w:shd w:val="clear" w:color="auto" w:fill="808080"/>
          </w:tcPr>
          <w:p w14:paraId="76387705" w14:textId="77777777" w:rsidR="00A612C5" w:rsidRPr="00E874C9" w:rsidRDefault="00A612C5" w:rsidP="007208EC">
            <w:pPr>
              <w:jc w:val="center"/>
              <w:rPr>
                <w:rFonts w:ascii="Times New Roman" w:hAnsi="Times New Roman"/>
                <w:noProof/>
                <w:sz w:val="24"/>
              </w:rPr>
            </w:pPr>
          </w:p>
        </w:tc>
        <w:tc>
          <w:tcPr>
            <w:tcW w:w="3741" w:type="pct"/>
            <w:gridSpan w:val="3"/>
            <w:shd w:val="clear" w:color="auto" w:fill="808080"/>
          </w:tcPr>
          <w:p w14:paraId="6F3AE690" w14:textId="77777777" w:rsidR="00A612C5" w:rsidRPr="00E874C9" w:rsidRDefault="00A612C5" w:rsidP="007208EC">
            <w:pPr>
              <w:pStyle w:val="TableParagraph"/>
              <w:jc w:val="center"/>
              <w:rPr>
                <w:rFonts w:ascii="Times New Roman" w:hAnsi="Times New Roman"/>
                <w:b/>
                <w:noProof/>
                <w:color w:val="FFFFFF"/>
                <w:sz w:val="24"/>
              </w:rPr>
            </w:pPr>
            <w:r>
              <w:rPr>
                <w:rFonts w:ascii="Times New Roman" w:hAnsi="Times New Roman"/>
                <w:b/>
                <w:color w:val="FFFFFF"/>
                <w:sz w:val="24"/>
              </w:rPr>
              <w:t>Platums (mm)</w:t>
            </w:r>
          </w:p>
        </w:tc>
      </w:tr>
      <w:tr w:rsidR="00A612C5" w:rsidRPr="00E874C9" w14:paraId="0CFBE289" w14:textId="77777777" w:rsidTr="007208EC">
        <w:tc>
          <w:tcPr>
            <w:tcW w:w="1259" w:type="pct"/>
            <w:shd w:val="clear" w:color="auto" w:fill="D9D9D9"/>
          </w:tcPr>
          <w:p w14:paraId="7F202876"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A</w:t>
            </w:r>
          </w:p>
        </w:tc>
        <w:tc>
          <w:tcPr>
            <w:tcW w:w="1248" w:type="pct"/>
            <w:shd w:val="clear" w:color="auto" w:fill="D9D9D9"/>
          </w:tcPr>
          <w:p w14:paraId="0FBD36FF"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170</w:t>
            </w:r>
          </w:p>
        </w:tc>
        <w:tc>
          <w:tcPr>
            <w:tcW w:w="1246" w:type="pct"/>
            <w:shd w:val="clear" w:color="auto" w:fill="D9D9D9"/>
          </w:tcPr>
          <w:p w14:paraId="68F39F7D"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255</w:t>
            </w:r>
          </w:p>
        </w:tc>
        <w:tc>
          <w:tcPr>
            <w:tcW w:w="1246" w:type="pct"/>
            <w:shd w:val="clear" w:color="auto" w:fill="D9D9D9"/>
          </w:tcPr>
          <w:p w14:paraId="653A69DB"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340</w:t>
            </w:r>
          </w:p>
        </w:tc>
      </w:tr>
      <w:tr w:rsidR="00A612C5" w:rsidRPr="00E874C9" w14:paraId="4B860ADE" w14:textId="77777777" w:rsidTr="007208EC">
        <w:tc>
          <w:tcPr>
            <w:tcW w:w="1259" w:type="pct"/>
            <w:shd w:val="clear" w:color="auto" w:fill="D9D9D9"/>
          </w:tcPr>
          <w:p w14:paraId="362E4B6E"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B</w:t>
            </w:r>
          </w:p>
        </w:tc>
        <w:tc>
          <w:tcPr>
            <w:tcW w:w="1248" w:type="pct"/>
            <w:shd w:val="clear" w:color="auto" w:fill="D9D9D9"/>
          </w:tcPr>
          <w:p w14:paraId="29109481"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137</w:t>
            </w:r>
          </w:p>
        </w:tc>
        <w:tc>
          <w:tcPr>
            <w:tcW w:w="1246" w:type="pct"/>
            <w:shd w:val="clear" w:color="auto" w:fill="D9D9D9"/>
          </w:tcPr>
          <w:p w14:paraId="7C1DCEA9"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205</w:t>
            </w:r>
          </w:p>
        </w:tc>
        <w:tc>
          <w:tcPr>
            <w:tcW w:w="1246" w:type="pct"/>
            <w:shd w:val="clear" w:color="auto" w:fill="D9D9D9"/>
          </w:tcPr>
          <w:p w14:paraId="1E8E1345"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274</w:t>
            </w:r>
          </w:p>
        </w:tc>
      </w:tr>
      <w:tr w:rsidR="00A612C5" w:rsidRPr="00E874C9" w14:paraId="228366F5" w14:textId="77777777" w:rsidTr="007208EC">
        <w:tc>
          <w:tcPr>
            <w:tcW w:w="1259" w:type="pct"/>
            <w:shd w:val="clear" w:color="auto" w:fill="D9D9D9"/>
          </w:tcPr>
          <w:p w14:paraId="705BC774"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C</w:t>
            </w:r>
          </w:p>
        </w:tc>
        <w:tc>
          <w:tcPr>
            <w:tcW w:w="1248" w:type="pct"/>
            <w:shd w:val="clear" w:color="auto" w:fill="D9D9D9"/>
          </w:tcPr>
          <w:p w14:paraId="0BFFA10F"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137</w:t>
            </w:r>
          </w:p>
        </w:tc>
        <w:tc>
          <w:tcPr>
            <w:tcW w:w="1246" w:type="pct"/>
            <w:shd w:val="clear" w:color="auto" w:fill="D9D9D9"/>
          </w:tcPr>
          <w:p w14:paraId="68D26FEC"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205</w:t>
            </w:r>
          </w:p>
        </w:tc>
        <w:tc>
          <w:tcPr>
            <w:tcW w:w="1246" w:type="pct"/>
            <w:shd w:val="clear" w:color="auto" w:fill="D9D9D9"/>
          </w:tcPr>
          <w:p w14:paraId="6C1CA8C4"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274</w:t>
            </w:r>
          </w:p>
        </w:tc>
      </w:tr>
      <w:tr w:rsidR="00A612C5" w:rsidRPr="00E874C9" w14:paraId="55DE5637" w14:textId="77777777" w:rsidTr="007208EC">
        <w:tc>
          <w:tcPr>
            <w:tcW w:w="1259" w:type="pct"/>
            <w:shd w:val="clear" w:color="auto" w:fill="D9D9D9"/>
          </w:tcPr>
          <w:p w14:paraId="2611934E"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D</w:t>
            </w:r>
          </w:p>
        </w:tc>
        <w:tc>
          <w:tcPr>
            <w:tcW w:w="1248" w:type="pct"/>
            <w:shd w:val="clear" w:color="auto" w:fill="D9D9D9"/>
          </w:tcPr>
          <w:p w14:paraId="0B4CEA0F"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137</w:t>
            </w:r>
          </w:p>
        </w:tc>
        <w:tc>
          <w:tcPr>
            <w:tcW w:w="1246" w:type="pct"/>
            <w:shd w:val="clear" w:color="auto" w:fill="D9D9D9"/>
          </w:tcPr>
          <w:p w14:paraId="20BC094F"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205</w:t>
            </w:r>
          </w:p>
        </w:tc>
        <w:tc>
          <w:tcPr>
            <w:tcW w:w="1246" w:type="pct"/>
            <w:shd w:val="clear" w:color="auto" w:fill="D9D9D9"/>
          </w:tcPr>
          <w:p w14:paraId="68BDD697"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274</w:t>
            </w:r>
          </w:p>
        </w:tc>
      </w:tr>
      <w:tr w:rsidR="00A612C5" w:rsidRPr="00E874C9" w14:paraId="361822EF" w14:textId="77777777" w:rsidTr="007208EC">
        <w:tc>
          <w:tcPr>
            <w:tcW w:w="1259" w:type="pct"/>
            <w:shd w:val="clear" w:color="auto" w:fill="D9D9D9"/>
          </w:tcPr>
          <w:p w14:paraId="4D9E6362"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E</w:t>
            </w:r>
          </w:p>
        </w:tc>
        <w:tc>
          <w:tcPr>
            <w:tcW w:w="1248" w:type="pct"/>
            <w:shd w:val="clear" w:color="auto" w:fill="D9D9D9"/>
          </w:tcPr>
          <w:p w14:paraId="5057738D"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124</w:t>
            </w:r>
          </w:p>
        </w:tc>
        <w:tc>
          <w:tcPr>
            <w:tcW w:w="1246" w:type="pct"/>
            <w:shd w:val="clear" w:color="auto" w:fill="D9D9D9"/>
          </w:tcPr>
          <w:p w14:paraId="45F8D6F7"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186</w:t>
            </w:r>
          </w:p>
        </w:tc>
        <w:tc>
          <w:tcPr>
            <w:tcW w:w="1246" w:type="pct"/>
            <w:shd w:val="clear" w:color="auto" w:fill="D9D9D9"/>
          </w:tcPr>
          <w:p w14:paraId="765BAD66"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248</w:t>
            </w:r>
          </w:p>
        </w:tc>
      </w:tr>
      <w:tr w:rsidR="00A612C5" w:rsidRPr="00E874C9" w14:paraId="41507E44" w14:textId="77777777" w:rsidTr="007208EC">
        <w:tc>
          <w:tcPr>
            <w:tcW w:w="1259" w:type="pct"/>
            <w:shd w:val="clear" w:color="auto" w:fill="D9D9D9"/>
          </w:tcPr>
          <w:p w14:paraId="5700EE7C"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lastRenderedPageBreak/>
              <w:t>F</w:t>
            </w:r>
          </w:p>
        </w:tc>
        <w:tc>
          <w:tcPr>
            <w:tcW w:w="1248" w:type="pct"/>
            <w:shd w:val="clear" w:color="auto" w:fill="D9D9D9"/>
          </w:tcPr>
          <w:p w14:paraId="59C9E5B5"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124</w:t>
            </w:r>
          </w:p>
        </w:tc>
        <w:tc>
          <w:tcPr>
            <w:tcW w:w="1246" w:type="pct"/>
            <w:shd w:val="clear" w:color="auto" w:fill="D9D9D9"/>
          </w:tcPr>
          <w:p w14:paraId="317E48B7"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186</w:t>
            </w:r>
          </w:p>
        </w:tc>
        <w:tc>
          <w:tcPr>
            <w:tcW w:w="1246" w:type="pct"/>
            <w:shd w:val="clear" w:color="auto" w:fill="D9D9D9"/>
          </w:tcPr>
          <w:p w14:paraId="54B866E7"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248</w:t>
            </w:r>
          </w:p>
        </w:tc>
      </w:tr>
      <w:tr w:rsidR="00A612C5" w:rsidRPr="00E874C9" w14:paraId="5B0C1EF6" w14:textId="77777777" w:rsidTr="007208EC">
        <w:tc>
          <w:tcPr>
            <w:tcW w:w="1259" w:type="pct"/>
            <w:shd w:val="clear" w:color="auto" w:fill="D9D9D9"/>
          </w:tcPr>
          <w:p w14:paraId="4808C215"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G</w:t>
            </w:r>
          </w:p>
        </w:tc>
        <w:tc>
          <w:tcPr>
            <w:tcW w:w="1248" w:type="pct"/>
            <w:shd w:val="clear" w:color="auto" w:fill="D9D9D9"/>
          </w:tcPr>
          <w:p w14:paraId="130A6F22"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137</w:t>
            </w:r>
          </w:p>
        </w:tc>
        <w:tc>
          <w:tcPr>
            <w:tcW w:w="1246" w:type="pct"/>
            <w:shd w:val="clear" w:color="auto" w:fill="D9D9D9"/>
          </w:tcPr>
          <w:p w14:paraId="1256141E"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205</w:t>
            </w:r>
          </w:p>
        </w:tc>
        <w:tc>
          <w:tcPr>
            <w:tcW w:w="1246" w:type="pct"/>
            <w:shd w:val="clear" w:color="auto" w:fill="D9D9D9"/>
          </w:tcPr>
          <w:p w14:paraId="0B4E6F2F"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274</w:t>
            </w:r>
          </w:p>
        </w:tc>
      </w:tr>
      <w:tr w:rsidR="00A612C5" w:rsidRPr="00E874C9" w14:paraId="5EC288F1" w14:textId="77777777" w:rsidTr="007208EC">
        <w:tc>
          <w:tcPr>
            <w:tcW w:w="1259" w:type="pct"/>
            <w:shd w:val="clear" w:color="auto" w:fill="D9D9D9"/>
          </w:tcPr>
          <w:p w14:paraId="7B0CA8BE"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H</w:t>
            </w:r>
          </w:p>
        </w:tc>
        <w:tc>
          <w:tcPr>
            <w:tcW w:w="1248" w:type="pct"/>
            <w:shd w:val="clear" w:color="auto" w:fill="D9D9D9"/>
          </w:tcPr>
          <w:p w14:paraId="2FB27803"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137</w:t>
            </w:r>
          </w:p>
        </w:tc>
        <w:tc>
          <w:tcPr>
            <w:tcW w:w="1246" w:type="pct"/>
            <w:shd w:val="clear" w:color="auto" w:fill="D9D9D9"/>
          </w:tcPr>
          <w:p w14:paraId="6CB2CFA6"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205</w:t>
            </w:r>
          </w:p>
        </w:tc>
        <w:tc>
          <w:tcPr>
            <w:tcW w:w="1246" w:type="pct"/>
            <w:shd w:val="clear" w:color="auto" w:fill="D9D9D9"/>
          </w:tcPr>
          <w:p w14:paraId="22D4F4DD"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274</w:t>
            </w:r>
          </w:p>
        </w:tc>
      </w:tr>
      <w:tr w:rsidR="00A612C5" w:rsidRPr="00E874C9" w14:paraId="59AB1694" w14:textId="77777777" w:rsidTr="007208EC">
        <w:tc>
          <w:tcPr>
            <w:tcW w:w="1259" w:type="pct"/>
            <w:shd w:val="clear" w:color="auto" w:fill="D9D9D9"/>
          </w:tcPr>
          <w:p w14:paraId="680C6A67"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I</w:t>
            </w:r>
          </w:p>
        </w:tc>
        <w:tc>
          <w:tcPr>
            <w:tcW w:w="1248" w:type="pct"/>
            <w:shd w:val="clear" w:color="auto" w:fill="D9D9D9"/>
          </w:tcPr>
          <w:p w14:paraId="3F5ADDFD"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32</w:t>
            </w:r>
          </w:p>
        </w:tc>
        <w:tc>
          <w:tcPr>
            <w:tcW w:w="1246" w:type="pct"/>
            <w:shd w:val="clear" w:color="auto" w:fill="D9D9D9"/>
          </w:tcPr>
          <w:p w14:paraId="1C031452"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48</w:t>
            </w:r>
          </w:p>
        </w:tc>
        <w:tc>
          <w:tcPr>
            <w:tcW w:w="1246" w:type="pct"/>
            <w:shd w:val="clear" w:color="auto" w:fill="D9D9D9"/>
          </w:tcPr>
          <w:p w14:paraId="3D2F465C"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64</w:t>
            </w:r>
          </w:p>
        </w:tc>
      </w:tr>
      <w:tr w:rsidR="00A612C5" w:rsidRPr="00E874C9" w14:paraId="544EB263" w14:textId="77777777" w:rsidTr="007208EC">
        <w:tc>
          <w:tcPr>
            <w:tcW w:w="1259" w:type="pct"/>
            <w:shd w:val="clear" w:color="auto" w:fill="D9D9D9"/>
          </w:tcPr>
          <w:p w14:paraId="138E1FD5"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J</w:t>
            </w:r>
          </w:p>
        </w:tc>
        <w:tc>
          <w:tcPr>
            <w:tcW w:w="1248" w:type="pct"/>
            <w:shd w:val="clear" w:color="auto" w:fill="D9D9D9"/>
          </w:tcPr>
          <w:p w14:paraId="4E67EFB7"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127</w:t>
            </w:r>
          </w:p>
        </w:tc>
        <w:tc>
          <w:tcPr>
            <w:tcW w:w="1246" w:type="pct"/>
            <w:shd w:val="clear" w:color="auto" w:fill="D9D9D9"/>
          </w:tcPr>
          <w:p w14:paraId="0464284F"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190</w:t>
            </w:r>
          </w:p>
        </w:tc>
        <w:tc>
          <w:tcPr>
            <w:tcW w:w="1246" w:type="pct"/>
            <w:shd w:val="clear" w:color="auto" w:fill="D9D9D9"/>
          </w:tcPr>
          <w:p w14:paraId="116B1699"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254</w:t>
            </w:r>
          </w:p>
        </w:tc>
      </w:tr>
      <w:tr w:rsidR="00A612C5" w:rsidRPr="00E874C9" w14:paraId="0935A7C2" w14:textId="77777777" w:rsidTr="007208EC">
        <w:tc>
          <w:tcPr>
            <w:tcW w:w="1259" w:type="pct"/>
            <w:shd w:val="clear" w:color="auto" w:fill="D9D9D9"/>
          </w:tcPr>
          <w:p w14:paraId="6A1E72C1"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K</w:t>
            </w:r>
          </w:p>
        </w:tc>
        <w:tc>
          <w:tcPr>
            <w:tcW w:w="1248" w:type="pct"/>
            <w:shd w:val="clear" w:color="auto" w:fill="D9D9D9"/>
          </w:tcPr>
          <w:p w14:paraId="2D253A72"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140</w:t>
            </w:r>
          </w:p>
        </w:tc>
        <w:tc>
          <w:tcPr>
            <w:tcW w:w="1246" w:type="pct"/>
            <w:shd w:val="clear" w:color="auto" w:fill="D9D9D9"/>
          </w:tcPr>
          <w:p w14:paraId="083FE336"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210</w:t>
            </w:r>
          </w:p>
        </w:tc>
        <w:tc>
          <w:tcPr>
            <w:tcW w:w="1246" w:type="pct"/>
            <w:shd w:val="clear" w:color="auto" w:fill="D9D9D9"/>
          </w:tcPr>
          <w:p w14:paraId="15FC4026"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280</w:t>
            </w:r>
          </w:p>
        </w:tc>
      </w:tr>
      <w:tr w:rsidR="00A612C5" w:rsidRPr="00E874C9" w14:paraId="3D857893" w14:textId="77777777" w:rsidTr="007208EC">
        <w:tc>
          <w:tcPr>
            <w:tcW w:w="1259" w:type="pct"/>
            <w:shd w:val="clear" w:color="auto" w:fill="D9D9D9"/>
          </w:tcPr>
          <w:p w14:paraId="6A71688F"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l</w:t>
            </w:r>
          </w:p>
        </w:tc>
        <w:tc>
          <w:tcPr>
            <w:tcW w:w="1248" w:type="pct"/>
            <w:shd w:val="clear" w:color="auto" w:fill="D9D9D9"/>
          </w:tcPr>
          <w:p w14:paraId="1BC520CD"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124</w:t>
            </w:r>
          </w:p>
        </w:tc>
        <w:tc>
          <w:tcPr>
            <w:tcW w:w="1246" w:type="pct"/>
            <w:shd w:val="clear" w:color="auto" w:fill="D9D9D9"/>
          </w:tcPr>
          <w:p w14:paraId="74880CB2"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186</w:t>
            </w:r>
          </w:p>
        </w:tc>
        <w:tc>
          <w:tcPr>
            <w:tcW w:w="1246" w:type="pct"/>
            <w:shd w:val="clear" w:color="auto" w:fill="D9D9D9"/>
          </w:tcPr>
          <w:p w14:paraId="225BF9A8"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248</w:t>
            </w:r>
          </w:p>
        </w:tc>
      </w:tr>
      <w:tr w:rsidR="00A612C5" w:rsidRPr="00E874C9" w14:paraId="37E5FD93" w14:textId="77777777" w:rsidTr="007208EC">
        <w:tc>
          <w:tcPr>
            <w:tcW w:w="1259" w:type="pct"/>
            <w:shd w:val="clear" w:color="auto" w:fill="D9D9D9"/>
          </w:tcPr>
          <w:p w14:paraId="446F7160"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M</w:t>
            </w:r>
          </w:p>
        </w:tc>
        <w:tc>
          <w:tcPr>
            <w:tcW w:w="1248" w:type="pct"/>
            <w:shd w:val="clear" w:color="auto" w:fill="D9D9D9"/>
          </w:tcPr>
          <w:p w14:paraId="025D3EC7"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157</w:t>
            </w:r>
          </w:p>
        </w:tc>
        <w:tc>
          <w:tcPr>
            <w:tcW w:w="1246" w:type="pct"/>
            <w:shd w:val="clear" w:color="auto" w:fill="D9D9D9"/>
          </w:tcPr>
          <w:p w14:paraId="4E3E1609"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236</w:t>
            </w:r>
          </w:p>
        </w:tc>
        <w:tc>
          <w:tcPr>
            <w:tcW w:w="1246" w:type="pct"/>
            <w:shd w:val="clear" w:color="auto" w:fill="D9D9D9"/>
          </w:tcPr>
          <w:p w14:paraId="3EE02486"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314</w:t>
            </w:r>
          </w:p>
        </w:tc>
      </w:tr>
      <w:tr w:rsidR="00A612C5" w:rsidRPr="00E874C9" w14:paraId="582EB64F" w14:textId="77777777" w:rsidTr="007208EC">
        <w:tc>
          <w:tcPr>
            <w:tcW w:w="1259" w:type="pct"/>
            <w:shd w:val="clear" w:color="auto" w:fill="D9D9D9"/>
          </w:tcPr>
          <w:p w14:paraId="0D3DC287"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N</w:t>
            </w:r>
          </w:p>
        </w:tc>
        <w:tc>
          <w:tcPr>
            <w:tcW w:w="1248" w:type="pct"/>
            <w:shd w:val="clear" w:color="auto" w:fill="D9D9D9"/>
          </w:tcPr>
          <w:p w14:paraId="155C6B85"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137</w:t>
            </w:r>
          </w:p>
        </w:tc>
        <w:tc>
          <w:tcPr>
            <w:tcW w:w="1246" w:type="pct"/>
            <w:shd w:val="clear" w:color="auto" w:fill="D9D9D9"/>
          </w:tcPr>
          <w:p w14:paraId="159582D1"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205</w:t>
            </w:r>
          </w:p>
        </w:tc>
        <w:tc>
          <w:tcPr>
            <w:tcW w:w="1246" w:type="pct"/>
            <w:shd w:val="clear" w:color="auto" w:fill="D9D9D9"/>
          </w:tcPr>
          <w:p w14:paraId="23C859EE"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274</w:t>
            </w:r>
          </w:p>
        </w:tc>
      </w:tr>
      <w:tr w:rsidR="00A612C5" w:rsidRPr="00E874C9" w14:paraId="15199FFC" w14:textId="77777777" w:rsidTr="007208EC">
        <w:tc>
          <w:tcPr>
            <w:tcW w:w="1259" w:type="pct"/>
            <w:shd w:val="clear" w:color="auto" w:fill="D9D9D9"/>
          </w:tcPr>
          <w:p w14:paraId="1314CD0B"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O</w:t>
            </w:r>
          </w:p>
        </w:tc>
        <w:tc>
          <w:tcPr>
            <w:tcW w:w="1248" w:type="pct"/>
            <w:shd w:val="clear" w:color="auto" w:fill="D9D9D9"/>
          </w:tcPr>
          <w:p w14:paraId="200AD865"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143</w:t>
            </w:r>
          </w:p>
        </w:tc>
        <w:tc>
          <w:tcPr>
            <w:tcW w:w="1246" w:type="pct"/>
            <w:shd w:val="clear" w:color="auto" w:fill="D9D9D9"/>
          </w:tcPr>
          <w:p w14:paraId="5B1C5369"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214</w:t>
            </w:r>
          </w:p>
        </w:tc>
        <w:tc>
          <w:tcPr>
            <w:tcW w:w="1246" w:type="pct"/>
            <w:shd w:val="clear" w:color="auto" w:fill="D9D9D9"/>
          </w:tcPr>
          <w:p w14:paraId="68B8D03D"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286</w:t>
            </w:r>
          </w:p>
        </w:tc>
      </w:tr>
      <w:tr w:rsidR="00A612C5" w:rsidRPr="00E874C9" w14:paraId="0E2B248E" w14:textId="77777777" w:rsidTr="007208EC">
        <w:tc>
          <w:tcPr>
            <w:tcW w:w="1259" w:type="pct"/>
            <w:shd w:val="clear" w:color="auto" w:fill="D9D9D9"/>
          </w:tcPr>
          <w:p w14:paraId="131B48A3"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P</w:t>
            </w:r>
          </w:p>
        </w:tc>
        <w:tc>
          <w:tcPr>
            <w:tcW w:w="1248" w:type="pct"/>
            <w:shd w:val="clear" w:color="auto" w:fill="D9D9D9"/>
          </w:tcPr>
          <w:p w14:paraId="18BE50A3"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137</w:t>
            </w:r>
          </w:p>
        </w:tc>
        <w:tc>
          <w:tcPr>
            <w:tcW w:w="1246" w:type="pct"/>
            <w:shd w:val="clear" w:color="auto" w:fill="D9D9D9"/>
          </w:tcPr>
          <w:p w14:paraId="58283243"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205</w:t>
            </w:r>
          </w:p>
        </w:tc>
        <w:tc>
          <w:tcPr>
            <w:tcW w:w="1246" w:type="pct"/>
            <w:shd w:val="clear" w:color="auto" w:fill="D9D9D9"/>
          </w:tcPr>
          <w:p w14:paraId="191D2542"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274</w:t>
            </w:r>
          </w:p>
        </w:tc>
      </w:tr>
      <w:tr w:rsidR="00A612C5" w:rsidRPr="00E874C9" w14:paraId="560BFA76" w14:textId="77777777" w:rsidTr="007208EC">
        <w:tc>
          <w:tcPr>
            <w:tcW w:w="1259" w:type="pct"/>
            <w:shd w:val="clear" w:color="auto" w:fill="D9D9D9"/>
          </w:tcPr>
          <w:p w14:paraId="28260B51"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Q</w:t>
            </w:r>
          </w:p>
        </w:tc>
        <w:tc>
          <w:tcPr>
            <w:tcW w:w="1248" w:type="pct"/>
            <w:shd w:val="clear" w:color="auto" w:fill="D9D9D9"/>
          </w:tcPr>
          <w:p w14:paraId="568CF0F3"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143</w:t>
            </w:r>
          </w:p>
        </w:tc>
        <w:tc>
          <w:tcPr>
            <w:tcW w:w="1246" w:type="pct"/>
            <w:shd w:val="clear" w:color="auto" w:fill="D9D9D9"/>
          </w:tcPr>
          <w:p w14:paraId="780481E6"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214</w:t>
            </w:r>
          </w:p>
        </w:tc>
        <w:tc>
          <w:tcPr>
            <w:tcW w:w="1246" w:type="pct"/>
            <w:shd w:val="clear" w:color="auto" w:fill="D9D9D9"/>
          </w:tcPr>
          <w:p w14:paraId="5FF85CC6"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286</w:t>
            </w:r>
          </w:p>
        </w:tc>
      </w:tr>
      <w:tr w:rsidR="00A612C5" w:rsidRPr="00E874C9" w14:paraId="7333C587" w14:textId="77777777" w:rsidTr="007208EC">
        <w:tc>
          <w:tcPr>
            <w:tcW w:w="1259" w:type="pct"/>
            <w:shd w:val="clear" w:color="auto" w:fill="D9D9D9"/>
          </w:tcPr>
          <w:p w14:paraId="2494553D"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R</w:t>
            </w:r>
          </w:p>
        </w:tc>
        <w:tc>
          <w:tcPr>
            <w:tcW w:w="1248" w:type="pct"/>
            <w:shd w:val="clear" w:color="auto" w:fill="D9D9D9"/>
          </w:tcPr>
          <w:p w14:paraId="6996CCDD"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137</w:t>
            </w:r>
          </w:p>
        </w:tc>
        <w:tc>
          <w:tcPr>
            <w:tcW w:w="1246" w:type="pct"/>
            <w:shd w:val="clear" w:color="auto" w:fill="D9D9D9"/>
          </w:tcPr>
          <w:p w14:paraId="593E33F8"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205</w:t>
            </w:r>
          </w:p>
        </w:tc>
        <w:tc>
          <w:tcPr>
            <w:tcW w:w="1246" w:type="pct"/>
            <w:shd w:val="clear" w:color="auto" w:fill="D9D9D9"/>
          </w:tcPr>
          <w:p w14:paraId="425C8A55"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274</w:t>
            </w:r>
          </w:p>
        </w:tc>
      </w:tr>
      <w:tr w:rsidR="00A612C5" w:rsidRPr="00E874C9" w14:paraId="2490188E" w14:textId="77777777" w:rsidTr="007208EC">
        <w:tc>
          <w:tcPr>
            <w:tcW w:w="1259" w:type="pct"/>
            <w:shd w:val="clear" w:color="auto" w:fill="D9D9D9"/>
          </w:tcPr>
          <w:p w14:paraId="242DC667"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S</w:t>
            </w:r>
          </w:p>
        </w:tc>
        <w:tc>
          <w:tcPr>
            <w:tcW w:w="1248" w:type="pct"/>
            <w:shd w:val="clear" w:color="auto" w:fill="D9D9D9"/>
          </w:tcPr>
          <w:p w14:paraId="0B2128B9"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137</w:t>
            </w:r>
          </w:p>
        </w:tc>
        <w:tc>
          <w:tcPr>
            <w:tcW w:w="1246" w:type="pct"/>
            <w:shd w:val="clear" w:color="auto" w:fill="D9D9D9"/>
          </w:tcPr>
          <w:p w14:paraId="122409BE"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205</w:t>
            </w:r>
          </w:p>
        </w:tc>
        <w:tc>
          <w:tcPr>
            <w:tcW w:w="1246" w:type="pct"/>
            <w:shd w:val="clear" w:color="auto" w:fill="D9D9D9"/>
          </w:tcPr>
          <w:p w14:paraId="0B966AE9"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274</w:t>
            </w:r>
          </w:p>
        </w:tc>
      </w:tr>
      <w:tr w:rsidR="00A612C5" w:rsidRPr="00E874C9" w14:paraId="321A2728" w14:textId="77777777" w:rsidTr="007208EC">
        <w:tc>
          <w:tcPr>
            <w:tcW w:w="1259" w:type="pct"/>
            <w:shd w:val="clear" w:color="auto" w:fill="D9D9D9"/>
          </w:tcPr>
          <w:p w14:paraId="470AC3FF"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T</w:t>
            </w:r>
          </w:p>
        </w:tc>
        <w:tc>
          <w:tcPr>
            <w:tcW w:w="1248" w:type="pct"/>
            <w:shd w:val="clear" w:color="auto" w:fill="D9D9D9"/>
          </w:tcPr>
          <w:p w14:paraId="030DE143"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124</w:t>
            </w:r>
          </w:p>
        </w:tc>
        <w:tc>
          <w:tcPr>
            <w:tcW w:w="1246" w:type="pct"/>
            <w:shd w:val="clear" w:color="auto" w:fill="D9D9D9"/>
          </w:tcPr>
          <w:p w14:paraId="46876FBA"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186</w:t>
            </w:r>
          </w:p>
        </w:tc>
        <w:tc>
          <w:tcPr>
            <w:tcW w:w="1246" w:type="pct"/>
            <w:shd w:val="clear" w:color="auto" w:fill="D9D9D9"/>
          </w:tcPr>
          <w:p w14:paraId="54D608BD"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248</w:t>
            </w:r>
          </w:p>
        </w:tc>
      </w:tr>
      <w:tr w:rsidR="00A612C5" w:rsidRPr="00E874C9" w14:paraId="4108E314" w14:textId="77777777" w:rsidTr="007208EC">
        <w:tc>
          <w:tcPr>
            <w:tcW w:w="1259" w:type="pct"/>
            <w:shd w:val="clear" w:color="auto" w:fill="D9D9D9"/>
          </w:tcPr>
          <w:p w14:paraId="305D03F9"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U</w:t>
            </w:r>
          </w:p>
        </w:tc>
        <w:tc>
          <w:tcPr>
            <w:tcW w:w="1248" w:type="pct"/>
            <w:shd w:val="clear" w:color="auto" w:fill="D9D9D9"/>
          </w:tcPr>
          <w:p w14:paraId="7B6E2425"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137</w:t>
            </w:r>
          </w:p>
        </w:tc>
        <w:tc>
          <w:tcPr>
            <w:tcW w:w="1246" w:type="pct"/>
            <w:shd w:val="clear" w:color="auto" w:fill="D9D9D9"/>
          </w:tcPr>
          <w:p w14:paraId="4B6DA497"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205</w:t>
            </w:r>
          </w:p>
        </w:tc>
        <w:tc>
          <w:tcPr>
            <w:tcW w:w="1246" w:type="pct"/>
            <w:shd w:val="clear" w:color="auto" w:fill="D9D9D9"/>
          </w:tcPr>
          <w:p w14:paraId="48500627"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274</w:t>
            </w:r>
          </w:p>
        </w:tc>
      </w:tr>
      <w:tr w:rsidR="00A612C5" w:rsidRPr="00E874C9" w14:paraId="72D18604" w14:textId="77777777" w:rsidTr="007208EC">
        <w:tc>
          <w:tcPr>
            <w:tcW w:w="1259" w:type="pct"/>
            <w:shd w:val="clear" w:color="auto" w:fill="D9D9D9"/>
          </w:tcPr>
          <w:p w14:paraId="0CFC5919"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V</w:t>
            </w:r>
          </w:p>
        </w:tc>
        <w:tc>
          <w:tcPr>
            <w:tcW w:w="1248" w:type="pct"/>
            <w:shd w:val="clear" w:color="auto" w:fill="D9D9D9"/>
          </w:tcPr>
          <w:p w14:paraId="47F2DDF6"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152</w:t>
            </w:r>
          </w:p>
        </w:tc>
        <w:tc>
          <w:tcPr>
            <w:tcW w:w="1246" w:type="pct"/>
            <w:shd w:val="clear" w:color="auto" w:fill="D9D9D9"/>
          </w:tcPr>
          <w:p w14:paraId="4B3A03F4"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229</w:t>
            </w:r>
          </w:p>
        </w:tc>
        <w:tc>
          <w:tcPr>
            <w:tcW w:w="1246" w:type="pct"/>
            <w:shd w:val="clear" w:color="auto" w:fill="D9D9D9"/>
          </w:tcPr>
          <w:p w14:paraId="0BB67C77"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304</w:t>
            </w:r>
          </w:p>
        </w:tc>
      </w:tr>
      <w:tr w:rsidR="00A612C5" w:rsidRPr="00E874C9" w14:paraId="21315D35" w14:textId="77777777" w:rsidTr="007208EC">
        <w:tc>
          <w:tcPr>
            <w:tcW w:w="1259" w:type="pct"/>
            <w:shd w:val="clear" w:color="auto" w:fill="D9D9D9"/>
          </w:tcPr>
          <w:p w14:paraId="6B0F4EC5"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W</w:t>
            </w:r>
          </w:p>
        </w:tc>
        <w:tc>
          <w:tcPr>
            <w:tcW w:w="1248" w:type="pct"/>
            <w:shd w:val="clear" w:color="auto" w:fill="D9D9D9"/>
          </w:tcPr>
          <w:p w14:paraId="454DDD91"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178</w:t>
            </w:r>
          </w:p>
        </w:tc>
        <w:tc>
          <w:tcPr>
            <w:tcW w:w="1246" w:type="pct"/>
            <w:shd w:val="clear" w:color="auto" w:fill="D9D9D9"/>
          </w:tcPr>
          <w:p w14:paraId="5739E335"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267</w:t>
            </w:r>
          </w:p>
        </w:tc>
        <w:tc>
          <w:tcPr>
            <w:tcW w:w="1246" w:type="pct"/>
            <w:shd w:val="clear" w:color="auto" w:fill="D9D9D9"/>
          </w:tcPr>
          <w:p w14:paraId="62CE58CB"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356</w:t>
            </w:r>
          </w:p>
        </w:tc>
      </w:tr>
      <w:tr w:rsidR="00A612C5" w:rsidRPr="00E874C9" w14:paraId="79F8D547" w14:textId="77777777" w:rsidTr="007208EC">
        <w:tc>
          <w:tcPr>
            <w:tcW w:w="1259" w:type="pct"/>
            <w:shd w:val="clear" w:color="auto" w:fill="D9D9D9"/>
          </w:tcPr>
          <w:p w14:paraId="7DD17E96"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X</w:t>
            </w:r>
          </w:p>
        </w:tc>
        <w:tc>
          <w:tcPr>
            <w:tcW w:w="1248" w:type="pct"/>
            <w:shd w:val="clear" w:color="auto" w:fill="D9D9D9"/>
          </w:tcPr>
          <w:p w14:paraId="68F23381"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137</w:t>
            </w:r>
          </w:p>
        </w:tc>
        <w:tc>
          <w:tcPr>
            <w:tcW w:w="1246" w:type="pct"/>
            <w:shd w:val="clear" w:color="auto" w:fill="D9D9D9"/>
          </w:tcPr>
          <w:p w14:paraId="2EAED52C"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205</w:t>
            </w:r>
          </w:p>
        </w:tc>
        <w:tc>
          <w:tcPr>
            <w:tcW w:w="1246" w:type="pct"/>
            <w:shd w:val="clear" w:color="auto" w:fill="D9D9D9"/>
          </w:tcPr>
          <w:p w14:paraId="0434D5C0"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274</w:t>
            </w:r>
          </w:p>
        </w:tc>
      </w:tr>
      <w:tr w:rsidR="00A612C5" w:rsidRPr="00E874C9" w14:paraId="6C0F54DF" w14:textId="77777777" w:rsidTr="007208EC">
        <w:tc>
          <w:tcPr>
            <w:tcW w:w="1259" w:type="pct"/>
            <w:shd w:val="clear" w:color="auto" w:fill="D9D9D9"/>
          </w:tcPr>
          <w:p w14:paraId="5A1AFD47"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Y</w:t>
            </w:r>
          </w:p>
        </w:tc>
        <w:tc>
          <w:tcPr>
            <w:tcW w:w="1248" w:type="pct"/>
            <w:shd w:val="clear" w:color="auto" w:fill="D9D9D9"/>
          </w:tcPr>
          <w:p w14:paraId="587369A1"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171</w:t>
            </w:r>
          </w:p>
        </w:tc>
        <w:tc>
          <w:tcPr>
            <w:tcW w:w="1246" w:type="pct"/>
            <w:shd w:val="clear" w:color="auto" w:fill="D9D9D9"/>
          </w:tcPr>
          <w:p w14:paraId="5EA82159"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257</w:t>
            </w:r>
          </w:p>
        </w:tc>
        <w:tc>
          <w:tcPr>
            <w:tcW w:w="1246" w:type="pct"/>
            <w:shd w:val="clear" w:color="auto" w:fill="D9D9D9"/>
          </w:tcPr>
          <w:p w14:paraId="731447B1"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342</w:t>
            </w:r>
          </w:p>
        </w:tc>
      </w:tr>
      <w:tr w:rsidR="00A612C5" w:rsidRPr="00E874C9" w14:paraId="0B59386D" w14:textId="77777777" w:rsidTr="007208EC">
        <w:tc>
          <w:tcPr>
            <w:tcW w:w="1259" w:type="pct"/>
            <w:shd w:val="clear" w:color="auto" w:fill="D9D9D9"/>
          </w:tcPr>
          <w:p w14:paraId="2337EDB8"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Z</w:t>
            </w:r>
          </w:p>
        </w:tc>
        <w:tc>
          <w:tcPr>
            <w:tcW w:w="1248" w:type="pct"/>
            <w:shd w:val="clear" w:color="auto" w:fill="D9D9D9"/>
          </w:tcPr>
          <w:p w14:paraId="33A76551"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137</w:t>
            </w:r>
          </w:p>
        </w:tc>
        <w:tc>
          <w:tcPr>
            <w:tcW w:w="1246" w:type="pct"/>
            <w:shd w:val="clear" w:color="auto" w:fill="D9D9D9"/>
          </w:tcPr>
          <w:p w14:paraId="37E6941E"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205</w:t>
            </w:r>
          </w:p>
        </w:tc>
        <w:tc>
          <w:tcPr>
            <w:tcW w:w="1246" w:type="pct"/>
            <w:shd w:val="clear" w:color="auto" w:fill="D9D9D9"/>
          </w:tcPr>
          <w:p w14:paraId="23CD0583"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274</w:t>
            </w:r>
          </w:p>
        </w:tc>
      </w:tr>
    </w:tbl>
    <w:p w14:paraId="78D66C29" w14:textId="77777777" w:rsidR="00A612C5" w:rsidRPr="00E874C9" w:rsidRDefault="00A612C5" w:rsidP="00A612C5">
      <w:pPr>
        <w:jc w:val="both"/>
        <w:rPr>
          <w:rFonts w:ascii="Times New Roman" w:eastAsia="Times New Roman" w:hAnsi="Times New Roman" w:cs="Times New Roman"/>
          <w:noProof/>
          <w:sz w:val="24"/>
          <w:szCs w:val="27"/>
        </w:rPr>
      </w:pPr>
    </w:p>
    <w:tbl>
      <w:tblPr>
        <w:tblW w:w="5000" w:type="pct"/>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1490"/>
        <w:gridCol w:w="2519"/>
        <w:gridCol w:w="2521"/>
        <w:gridCol w:w="2499"/>
      </w:tblGrid>
      <w:tr w:rsidR="00A612C5" w:rsidRPr="00E874C9" w14:paraId="08B403C3" w14:textId="77777777" w:rsidTr="007208EC">
        <w:trPr>
          <w:jc w:val="center"/>
        </w:trPr>
        <w:tc>
          <w:tcPr>
            <w:tcW w:w="5000" w:type="pct"/>
            <w:gridSpan w:val="4"/>
            <w:shd w:val="clear" w:color="auto" w:fill="808080"/>
          </w:tcPr>
          <w:p w14:paraId="5500546F" w14:textId="77777777" w:rsidR="00A612C5" w:rsidRPr="00E874C9" w:rsidRDefault="00A612C5" w:rsidP="007208EC">
            <w:pPr>
              <w:pStyle w:val="TableParagraph"/>
              <w:jc w:val="center"/>
              <w:rPr>
                <w:rFonts w:ascii="Times New Roman" w:hAnsi="Times New Roman"/>
                <w:b/>
                <w:noProof/>
                <w:color w:val="FFFFFF"/>
                <w:sz w:val="24"/>
              </w:rPr>
            </w:pPr>
            <w:r>
              <w:rPr>
                <w:rFonts w:ascii="Times New Roman" w:hAnsi="Times New Roman"/>
                <w:b/>
                <w:color w:val="FFFFFF"/>
                <w:sz w:val="24"/>
              </w:rPr>
              <w:t>e) Cipara platums</w:t>
            </w:r>
          </w:p>
        </w:tc>
      </w:tr>
      <w:tr w:rsidR="00A612C5" w:rsidRPr="00E874C9" w14:paraId="5ABF163A" w14:textId="77777777" w:rsidTr="007208EC">
        <w:trPr>
          <w:jc w:val="center"/>
        </w:trPr>
        <w:tc>
          <w:tcPr>
            <w:tcW w:w="825" w:type="pct"/>
            <w:vMerge w:val="restart"/>
            <w:shd w:val="clear" w:color="auto" w:fill="808080"/>
            <w:vAlign w:val="center"/>
          </w:tcPr>
          <w:p w14:paraId="7D0116B8" w14:textId="77777777" w:rsidR="00A612C5" w:rsidRPr="00E874C9" w:rsidRDefault="00A612C5" w:rsidP="007208EC">
            <w:pPr>
              <w:pStyle w:val="TableParagraph"/>
              <w:jc w:val="center"/>
              <w:rPr>
                <w:rFonts w:ascii="Times New Roman" w:hAnsi="Times New Roman"/>
                <w:b/>
                <w:noProof/>
                <w:color w:val="FFFFFF"/>
                <w:sz w:val="24"/>
              </w:rPr>
            </w:pPr>
            <w:r>
              <w:rPr>
                <w:rFonts w:ascii="Times New Roman" w:hAnsi="Times New Roman"/>
                <w:b/>
                <w:color w:val="FFFFFF"/>
                <w:sz w:val="24"/>
              </w:rPr>
              <w:t>Cipars</w:t>
            </w:r>
          </w:p>
        </w:tc>
        <w:tc>
          <w:tcPr>
            <w:tcW w:w="4175" w:type="pct"/>
            <w:gridSpan w:val="3"/>
            <w:shd w:val="clear" w:color="auto" w:fill="808080"/>
          </w:tcPr>
          <w:p w14:paraId="2DD18A9B" w14:textId="77777777" w:rsidR="00A612C5" w:rsidRPr="00E874C9" w:rsidRDefault="00A612C5" w:rsidP="007208EC">
            <w:pPr>
              <w:pStyle w:val="TableParagraph"/>
              <w:jc w:val="center"/>
              <w:rPr>
                <w:rFonts w:ascii="Times New Roman" w:hAnsi="Times New Roman"/>
                <w:b/>
                <w:noProof/>
                <w:color w:val="FFFFFF"/>
                <w:sz w:val="24"/>
              </w:rPr>
            </w:pPr>
            <w:r>
              <w:rPr>
                <w:rFonts w:ascii="Times New Roman" w:hAnsi="Times New Roman"/>
                <w:b/>
                <w:color w:val="FFFFFF"/>
                <w:sz w:val="24"/>
              </w:rPr>
              <w:t>Cipara augstums (mm)</w:t>
            </w:r>
          </w:p>
        </w:tc>
      </w:tr>
      <w:tr w:rsidR="00A612C5" w:rsidRPr="00E874C9" w14:paraId="341411EF" w14:textId="77777777" w:rsidTr="007208EC">
        <w:trPr>
          <w:jc w:val="center"/>
        </w:trPr>
        <w:tc>
          <w:tcPr>
            <w:tcW w:w="825" w:type="pct"/>
            <w:vMerge/>
            <w:shd w:val="clear" w:color="auto" w:fill="808080"/>
          </w:tcPr>
          <w:p w14:paraId="6FC49891" w14:textId="77777777" w:rsidR="00A612C5" w:rsidRPr="00E874C9" w:rsidRDefault="00A612C5" w:rsidP="007208EC">
            <w:pPr>
              <w:jc w:val="center"/>
              <w:rPr>
                <w:rFonts w:ascii="Times New Roman" w:hAnsi="Times New Roman"/>
                <w:noProof/>
                <w:sz w:val="24"/>
              </w:rPr>
            </w:pPr>
          </w:p>
        </w:tc>
        <w:tc>
          <w:tcPr>
            <w:tcW w:w="1395" w:type="pct"/>
            <w:shd w:val="clear" w:color="auto" w:fill="808080"/>
          </w:tcPr>
          <w:p w14:paraId="641DE949" w14:textId="77777777" w:rsidR="00A612C5" w:rsidRPr="00E874C9" w:rsidRDefault="00A612C5" w:rsidP="007208EC">
            <w:pPr>
              <w:pStyle w:val="TableParagraph"/>
              <w:jc w:val="center"/>
              <w:rPr>
                <w:rFonts w:ascii="Times New Roman" w:hAnsi="Times New Roman"/>
                <w:b/>
                <w:noProof/>
                <w:color w:val="FFFFFF"/>
                <w:sz w:val="24"/>
              </w:rPr>
            </w:pPr>
            <w:r>
              <w:rPr>
                <w:rFonts w:ascii="Times New Roman" w:hAnsi="Times New Roman"/>
                <w:b/>
                <w:color w:val="FFFFFF"/>
                <w:sz w:val="24"/>
              </w:rPr>
              <w:t>200</w:t>
            </w:r>
          </w:p>
        </w:tc>
        <w:tc>
          <w:tcPr>
            <w:tcW w:w="1396" w:type="pct"/>
            <w:shd w:val="clear" w:color="auto" w:fill="808080"/>
          </w:tcPr>
          <w:p w14:paraId="6A8B8409" w14:textId="77777777" w:rsidR="00A612C5" w:rsidRPr="00E874C9" w:rsidRDefault="00A612C5" w:rsidP="007208EC">
            <w:pPr>
              <w:pStyle w:val="TableParagraph"/>
              <w:jc w:val="center"/>
              <w:rPr>
                <w:rFonts w:ascii="Times New Roman" w:hAnsi="Times New Roman"/>
                <w:b/>
                <w:noProof/>
                <w:color w:val="FFFFFF"/>
                <w:sz w:val="24"/>
              </w:rPr>
            </w:pPr>
            <w:r>
              <w:rPr>
                <w:rFonts w:ascii="Times New Roman" w:hAnsi="Times New Roman"/>
                <w:b/>
                <w:color w:val="FFFFFF"/>
                <w:sz w:val="24"/>
              </w:rPr>
              <w:t>300</w:t>
            </w:r>
          </w:p>
        </w:tc>
        <w:tc>
          <w:tcPr>
            <w:tcW w:w="1384" w:type="pct"/>
            <w:shd w:val="clear" w:color="auto" w:fill="808080"/>
          </w:tcPr>
          <w:p w14:paraId="05554A67" w14:textId="77777777" w:rsidR="00A612C5" w:rsidRPr="00E874C9" w:rsidRDefault="00A612C5" w:rsidP="007208EC">
            <w:pPr>
              <w:pStyle w:val="TableParagraph"/>
              <w:jc w:val="center"/>
              <w:rPr>
                <w:rFonts w:ascii="Times New Roman" w:hAnsi="Times New Roman"/>
                <w:b/>
                <w:noProof/>
                <w:color w:val="FFFFFF"/>
                <w:sz w:val="24"/>
              </w:rPr>
            </w:pPr>
            <w:r>
              <w:rPr>
                <w:rFonts w:ascii="Times New Roman" w:hAnsi="Times New Roman"/>
                <w:b/>
                <w:color w:val="FFFFFF"/>
                <w:sz w:val="24"/>
              </w:rPr>
              <w:t>400</w:t>
            </w:r>
          </w:p>
        </w:tc>
      </w:tr>
      <w:tr w:rsidR="00A612C5" w:rsidRPr="00E874C9" w14:paraId="0101BF5C" w14:textId="77777777" w:rsidTr="007208EC">
        <w:trPr>
          <w:jc w:val="center"/>
        </w:trPr>
        <w:tc>
          <w:tcPr>
            <w:tcW w:w="825" w:type="pct"/>
            <w:vMerge/>
            <w:shd w:val="clear" w:color="auto" w:fill="808080"/>
          </w:tcPr>
          <w:p w14:paraId="0100C05D" w14:textId="77777777" w:rsidR="00A612C5" w:rsidRPr="00E874C9" w:rsidRDefault="00A612C5" w:rsidP="007208EC">
            <w:pPr>
              <w:jc w:val="center"/>
              <w:rPr>
                <w:rFonts w:ascii="Times New Roman" w:hAnsi="Times New Roman"/>
                <w:noProof/>
                <w:sz w:val="24"/>
              </w:rPr>
            </w:pPr>
          </w:p>
        </w:tc>
        <w:tc>
          <w:tcPr>
            <w:tcW w:w="4175" w:type="pct"/>
            <w:gridSpan w:val="3"/>
            <w:shd w:val="clear" w:color="auto" w:fill="808080"/>
          </w:tcPr>
          <w:p w14:paraId="14E06EA7" w14:textId="77777777" w:rsidR="00A612C5" w:rsidRPr="00E874C9" w:rsidRDefault="00A612C5" w:rsidP="007208EC">
            <w:pPr>
              <w:pStyle w:val="TableParagraph"/>
              <w:jc w:val="center"/>
              <w:rPr>
                <w:rFonts w:ascii="Times New Roman" w:hAnsi="Times New Roman"/>
                <w:b/>
                <w:noProof/>
                <w:color w:val="FFFFFF"/>
                <w:sz w:val="24"/>
              </w:rPr>
            </w:pPr>
            <w:r>
              <w:rPr>
                <w:rFonts w:ascii="Times New Roman" w:hAnsi="Times New Roman"/>
                <w:b/>
                <w:color w:val="FFFFFF"/>
                <w:sz w:val="24"/>
              </w:rPr>
              <w:t>Platums (mm)</w:t>
            </w:r>
          </w:p>
        </w:tc>
      </w:tr>
      <w:tr w:rsidR="00A612C5" w:rsidRPr="00E874C9" w14:paraId="2933A25E" w14:textId="77777777" w:rsidTr="007208EC">
        <w:trPr>
          <w:jc w:val="center"/>
        </w:trPr>
        <w:tc>
          <w:tcPr>
            <w:tcW w:w="825" w:type="pct"/>
            <w:shd w:val="clear" w:color="auto" w:fill="D9D9D9"/>
          </w:tcPr>
          <w:p w14:paraId="3B16DE5D"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w:t>
            </w:r>
          </w:p>
        </w:tc>
        <w:tc>
          <w:tcPr>
            <w:tcW w:w="1395" w:type="pct"/>
            <w:shd w:val="clear" w:color="auto" w:fill="D9D9D9"/>
          </w:tcPr>
          <w:p w14:paraId="775D5EE0"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50</w:t>
            </w:r>
          </w:p>
        </w:tc>
        <w:tc>
          <w:tcPr>
            <w:tcW w:w="1396" w:type="pct"/>
            <w:shd w:val="clear" w:color="auto" w:fill="D9D9D9"/>
          </w:tcPr>
          <w:p w14:paraId="540DB734"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74</w:t>
            </w:r>
          </w:p>
        </w:tc>
        <w:tc>
          <w:tcPr>
            <w:tcW w:w="1384" w:type="pct"/>
            <w:shd w:val="clear" w:color="auto" w:fill="D9D9D9"/>
          </w:tcPr>
          <w:p w14:paraId="2D3A1B3C"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98</w:t>
            </w:r>
          </w:p>
        </w:tc>
      </w:tr>
      <w:tr w:rsidR="00A612C5" w:rsidRPr="00E874C9" w14:paraId="7792083D" w14:textId="77777777" w:rsidTr="007208EC">
        <w:trPr>
          <w:jc w:val="center"/>
        </w:trPr>
        <w:tc>
          <w:tcPr>
            <w:tcW w:w="825" w:type="pct"/>
            <w:shd w:val="clear" w:color="auto" w:fill="D9D9D9"/>
          </w:tcPr>
          <w:p w14:paraId="3CE8B442"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w:t>
            </w:r>
          </w:p>
        </w:tc>
        <w:tc>
          <w:tcPr>
            <w:tcW w:w="1395" w:type="pct"/>
            <w:shd w:val="clear" w:color="auto" w:fill="D9D9D9"/>
          </w:tcPr>
          <w:p w14:paraId="46582616"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137</w:t>
            </w:r>
          </w:p>
        </w:tc>
        <w:tc>
          <w:tcPr>
            <w:tcW w:w="1396" w:type="pct"/>
            <w:shd w:val="clear" w:color="auto" w:fill="D9D9D9"/>
          </w:tcPr>
          <w:p w14:paraId="3EB9F93A"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205</w:t>
            </w:r>
          </w:p>
        </w:tc>
        <w:tc>
          <w:tcPr>
            <w:tcW w:w="1384" w:type="pct"/>
            <w:shd w:val="clear" w:color="auto" w:fill="D9D9D9"/>
          </w:tcPr>
          <w:p w14:paraId="7F9AFABC"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274</w:t>
            </w:r>
          </w:p>
        </w:tc>
      </w:tr>
      <w:tr w:rsidR="00A612C5" w:rsidRPr="00E874C9" w14:paraId="0F45B2EB" w14:textId="77777777" w:rsidTr="007208EC">
        <w:trPr>
          <w:jc w:val="center"/>
        </w:trPr>
        <w:tc>
          <w:tcPr>
            <w:tcW w:w="825" w:type="pct"/>
            <w:shd w:val="clear" w:color="auto" w:fill="D9D9D9"/>
          </w:tcPr>
          <w:p w14:paraId="3852F56F"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3</w:t>
            </w:r>
          </w:p>
        </w:tc>
        <w:tc>
          <w:tcPr>
            <w:tcW w:w="1395" w:type="pct"/>
            <w:shd w:val="clear" w:color="auto" w:fill="D9D9D9"/>
          </w:tcPr>
          <w:p w14:paraId="619E851B"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137</w:t>
            </w:r>
          </w:p>
        </w:tc>
        <w:tc>
          <w:tcPr>
            <w:tcW w:w="1396" w:type="pct"/>
            <w:shd w:val="clear" w:color="auto" w:fill="D9D9D9"/>
          </w:tcPr>
          <w:p w14:paraId="19653839"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205</w:t>
            </w:r>
          </w:p>
        </w:tc>
        <w:tc>
          <w:tcPr>
            <w:tcW w:w="1384" w:type="pct"/>
            <w:shd w:val="clear" w:color="auto" w:fill="D9D9D9"/>
          </w:tcPr>
          <w:p w14:paraId="5B2AAD42"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274</w:t>
            </w:r>
          </w:p>
        </w:tc>
      </w:tr>
      <w:tr w:rsidR="00A612C5" w:rsidRPr="00E874C9" w14:paraId="3C64128F" w14:textId="77777777" w:rsidTr="007208EC">
        <w:trPr>
          <w:jc w:val="center"/>
        </w:trPr>
        <w:tc>
          <w:tcPr>
            <w:tcW w:w="825" w:type="pct"/>
            <w:shd w:val="clear" w:color="auto" w:fill="D9D9D9"/>
          </w:tcPr>
          <w:p w14:paraId="7FED9119"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4</w:t>
            </w:r>
          </w:p>
        </w:tc>
        <w:tc>
          <w:tcPr>
            <w:tcW w:w="1395" w:type="pct"/>
            <w:shd w:val="clear" w:color="auto" w:fill="D9D9D9"/>
          </w:tcPr>
          <w:p w14:paraId="57E460F8"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149</w:t>
            </w:r>
          </w:p>
        </w:tc>
        <w:tc>
          <w:tcPr>
            <w:tcW w:w="1396" w:type="pct"/>
            <w:shd w:val="clear" w:color="auto" w:fill="D9D9D9"/>
          </w:tcPr>
          <w:p w14:paraId="6F68F1B8"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224</w:t>
            </w:r>
          </w:p>
        </w:tc>
        <w:tc>
          <w:tcPr>
            <w:tcW w:w="1384" w:type="pct"/>
            <w:shd w:val="clear" w:color="auto" w:fill="D9D9D9"/>
          </w:tcPr>
          <w:p w14:paraId="280E01B4"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298</w:t>
            </w:r>
          </w:p>
        </w:tc>
      </w:tr>
      <w:tr w:rsidR="00A612C5" w:rsidRPr="00E874C9" w14:paraId="1E7270AD" w14:textId="77777777" w:rsidTr="007208EC">
        <w:trPr>
          <w:jc w:val="center"/>
        </w:trPr>
        <w:tc>
          <w:tcPr>
            <w:tcW w:w="825" w:type="pct"/>
            <w:shd w:val="clear" w:color="auto" w:fill="D9D9D9"/>
          </w:tcPr>
          <w:p w14:paraId="6628CC51"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5</w:t>
            </w:r>
          </w:p>
        </w:tc>
        <w:tc>
          <w:tcPr>
            <w:tcW w:w="1395" w:type="pct"/>
            <w:shd w:val="clear" w:color="auto" w:fill="D9D9D9"/>
          </w:tcPr>
          <w:p w14:paraId="46332D7F"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137</w:t>
            </w:r>
          </w:p>
        </w:tc>
        <w:tc>
          <w:tcPr>
            <w:tcW w:w="1396" w:type="pct"/>
            <w:shd w:val="clear" w:color="auto" w:fill="D9D9D9"/>
          </w:tcPr>
          <w:p w14:paraId="34653475"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205</w:t>
            </w:r>
          </w:p>
        </w:tc>
        <w:tc>
          <w:tcPr>
            <w:tcW w:w="1384" w:type="pct"/>
            <w:shd w:val="clear" w:color="auto" w:fill="D9D9D9"/>
          </w:tcPr>
          <w:p w14:paraId="299A45BF"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274</w:t>
            </w:r>
          </w:p>
        </w:tc>
      </w:tr>
      <w:tr w:rsidR="00A612C5" w:rsidRPr="00E874C9" w14:paraId="681D659A" w14:textId="77777777" w:rsidTr="007208EC">
        <w:trPr>
          <w:jc w:val="center"/>
        </w:trPr>
        <w:tc>
          <w:tcPr>
            <w:tcW w:w="825" w:type="pct"/>
            <w:shd w:val="clear" w:color="auto" w:fill="D9D9D9"/>
          </w:tcPr>
          <w:p w14:paraId="275970D8"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6</w:t>
            </w:r>
          </w:p>
        </w:tc>
        <w:tc>
          <w:tcPr>
            <w:tcW w:w="1395" w:type="pct"/>
            <w:shd w:val="clear" w:color="auto" w:fill="D9D9D9"/>
          </w:tcPr>
          <w:p w14:paraId="2D4AD9B3"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137</w:t>
            </w:r>
          </w:p>
        </w:tc>
        <w:tc>
          <w:tcPr>
            <w:tcW w:w="1396" w:type="pct"/>
            <w:shd w:val="clear" w:color="auto" w:fill="D9D9D9"/>
          </w:tcPr>
          <w:p w14:paraId="2B8E6997"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205</w:t>
            </w:r>
          </w:p>
        </w:tc>
        <w:tc>
          <w:tcPr>
            <w:tcW w:w="1384" w:type="pct"/>
            <w:shd w:val="clear" w:color="auto" w:fill="D9D9D9"/>
          </w:tcPr>
          <w:p w14:paraId="11759D3A"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274</w:t>
            </w:r>
          </w:p>
        </w:tc>
      </w:tr>
      <w:tr w:rsidR="00A612C5" w:rsidRPr="00E874C9" w14:paraId="63DD7B88" w14:textId="77777777" w:rsidTr="007208EC">
        <w:trPr>
          <w:jc w:val="center"/>
        </w:trPr>
        <w:tc>
          <w:tcPr>
            <w:tcW w:w="825" w:type="pct"/>
            <w:shd w:val="clear" w:color="auto" w:fill="D9D9D9"/>
          </w:tcPr>
          <w:p w14:paraId="4ACFB33D"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7</w:t>
            </w:r>
          </w:p>
        </w:tc>
        <w:tc>
          <w:tcPr>
            <w:tcW w:w="1395" w:type="pct"/>
            <w:shd w:val="clear" w:color="auto" w:fill="D9D9D9"/>
          </w:tcPr>
          <w:p w14:paraId="1D1C1363"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137</w:t>
            </w:r>
          </w:p>
        </w:tc>
        <w:tc>
          <w:tcPr>
            <w:tcW w:w="1396" w:type="pct"/>
            <w:shd w:val="clear" w:color="auto" w:fill="D9D9D9"/>
          </w:tcPr>
          <w:p w14:paraId="592089D7"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205</w:t>
            </w:r>
          </w:p>
        </w:tc>
        <w:tc>
          <w:tcPr>
            <w:tcW w:w="1384" w:type="pct"/>
            <w:shd w:val="clear" w:color="auto" w:fill="D9D9D9"/>
          </w:tcPr>
          <w:p w14:paraId="5054E4E1"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274</w:t>
            </w:r>
          </w:p>
        </w:tc>
      </w:tr>
      <w:tr w:rsidR="00A612C5" w:rsidRPr="00E874C9" w14:paraId="638E429B" w14:textId="77777777" w:rsidTr="007208EC">
        <w:trPr>
          <w:jc w:val="center"/>
        </w:trPr>
        <w:tc>
          <w:tcPr>
            <w:tcW w:w="825" w:type="pct"/>
            <w:shd w:val="clear" w:color="auto" w:fill="D9D9D9"/>
          </w:tcPr>
          <w:p w14:paraId="42D8EA8C"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8</w:t>
            </w:r>
          </w:p>
        </w:tc>
        <w:tc>
          <w:tcPr>
            <w:tcW w:w="1395" w:type="pct"/>
            <w:shd w:val="clear" w:color="auto" w:fill="D9D9D9"/>
          </w:tcPr>
          <w:p w14:paraId="16AAC40B"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137</w:t>
            </w:r>
          </w:p>
        </w:tc>
        <w:tc>
          <w:tcPr>
            <w:tcW w:w="1396" w:type="pct"/>
            <w:shd w:val="clear" w:color="auto" w:fill="D9D9D9"/>
          </w:tcPr>
          <w:p w14:paraId="302FA2E7"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205</w:t>
            </w:r>
          </w:p>
        </w:tc>
        <w:tc>
          <w:tcPr>
            <w:tcW w:w="1384" w:type="pct"/>
            <w:shd w:val="clear" w:color="auto" w:fill="D9D9D9"/>
          </w:tcPr>
          <w:p w14:paraId="2E8947A5"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274</w:t>
            </w:r>
          </w:p>
        </w:tc>
      </w:tr>
      <w:tr w:rsidR="00A612C5" w:rsidRPr="00E874C9" w14:paraId="73824F56" w14:textId="77777777" w:rsidTr="007208EC">
        <w:trPr>
          <w:jc w:val="center"/>
        </w:trPr>
        <w:tc>
          <w:tcPr>
            <w:tcW w:w="825" w:type="pct"/>
            <w:shd w:val="clear" w:color="auto" w:fill="D9D9D9"/>
          </w:tcPr>
          <w:p w14:paraId="639E20F4"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9</w:t>
            </w:r>
          </w:p>
        </w:tc>
        <w:tc>
          <w:tcPr>
            <w:tcW w:w="1395" w:type="pct"/>
            <w:shd w:val="clear" w:color="auto" w:fill="D9D9D9"/>
          </w:tcPr>
          <w:p w14:paraId="44631904"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137</w:t>
            </w:r>
          </w:p>
        </w:tc>
        <w:tc>
          <w:tcPr>
            <w:tcW w:w="1396" w:type="pct"/>
            <w:shd w:val="clear" w:color="auto" w:fill="D9D9D9"/>
          </w:tcPr>
          <w:p w14:paraId="28C38945"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205</w:t>
            </w:r>
          </w:p>
        </w:tc>
        <w:tc>
          <w:tcPr>
            <w:tcW w:w="1384" w:type="pct"/>
            <w:shd w:val="clear" w:color="auto" w:fill="D9D9D9"/>
          </w:tcPr>
          <w:p w14:paraId="7075D53C"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274</w:t>
            </w:r>
          </w:p>
        </w:tc>
      </w:tr>
      <w:tr w:rsidR="00A612C5" w:rsidRPr="00E874C9" w14:paraId="11E34781" w14:textId="77777777" w:rsidTr="007208EC">
        <w:trPr>
          <w:jc w:val="center"/>
        </w:trPr>
        <w:tc>
          <w:tcPr>
            <w:tcW w:w="825" w:type="pct"/>
            <w:shd w:val="clear" w:color="auto" w:fill="D9D9D9"/>
          </w:tcPr>
          <w:p w14:paraId="692A8FD9"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0</w:t>
            </w:r>
          </w:p>
        </w:tc>
        <w:tc>
          <w:tcPr>
            <w:tcW w:w="1395" w:type="pct"/>
            <w:shd w:val="clear" w:color="auto" w:fill="D9D9D9"/>
          </w:tcPr>
          <w:p w14:paraId="20DD708B"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143</w:t>
            </w:r>
          </w:p>
        </w:tc>
        <w:tc>
          <w:tcPr>
            <w:tcW w:w="1396" w:type="pct"/>
            <w:shd w:val="clear" w:color="auto" w:fill="D9D9D9"/>
          </w:tcPr>
          <w:p w14:paraId="6A334FDF"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214</w:t>
            </w:r>
          </w:p>
        </w:tc>
        <w:tc>
          <w:tcPr>
            <w:tcW w:w="1384" w:type="pct"/>
            <w:shd w:val="clear" w:color="auto" w:fill="D9D9D9"/>
          </w:tcPr>
          <w:p w14:paraId="4D8C13E0"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286</w:t>
            </w:r>
          </w:p>
        </w:tc>
      </w:tr>
    </w:tbl>
    <w:p w14:paraId="573ACC25" w14:textId="77777777" w:rsidR="00A612C5" w:rsidRPr="00E874C9" w:rsidRDefault="00A612C5" w:rsidP="00A612C5">
      <w:pPr>
        <w:jc w:val="both"/>
        <w:rPr>
          <w:rFonts w:ascii="Times New Roman" w:eastAsia="Times New Roman" w:hAnsi="Times New Roman" w:cs="Times New Roman"/>
          <w:noProof/>
          <w:sz w:val="24"/>
          <w:szCs w:val="19"/>
        </w:rPr>
      </w:pPr>
    </w:p>
    <w:p w14:paraId="197345A3" w14:textId="77777777" w:rsidR="00A76E8B" w:rsidRDefault="00A76E8B">
      <w:pPr>
        <w:rPr>
          <w:rFonts w:ascii="Times New Roman" w:hAnsi="Times New Roman"/>
          <w:sz w:val="24"/>
        </w:rPr>
      </w:pPr>
      <w:r>
        <w:rPr>
          <w:rFonts w:ascii="Times New Roman" w:hAnsi="Times New Roman"/>
          <w:sz w:val="24"/>
        </w:rPr>
        <w:br w:type="page"/>
      </w:r>
    </w:p>
    <w:p w14:paraId="05B68EB2" w14:textId="22AB1C8E" w:rsidR="00A612C5" w:rsidRDefault="00A612C5" w:rsidP="00A612C5">
      <w:pPr>
        <w:jc w:val="both"/>
        <w:rPr>
          <w:rFonts w:ascii="Times New Roman" w:hAnsi="Times New Roman"/>
          <w:noProof/>
          <w:sz w:val="24"/>
        </w:rPr>
      </w:pPr>
      <w:r>
        <w:rPr>
          <w:rFonts w:ascii="Times New Roman" w:hAnsi="Times New Roman"/>
          <w:sz w:val="24"/>
        </w:rPr>
        <w:lastRenderedPageBreak/>
        <w:t>NORĀDĪJUMI</w:t>
      </w:r>
    </w:p>
    <w:p w14:paraId="478D01AE" w14:textId="77777777" w:rsidR="00A612C5" w:rsidRPr="00E874C9" w:rsidRDefault="00A612C5" w:rsidP="00A612C5">
      <w:pPr>
        <w:jc w:val="both"/>
        <w:rPr>
          <w:rFonts w:ascii="Times New Roman" w:hAnsi="Times New Roman"/>
          <w:noProof/>
          <w:sz w:val="24"/>
        </w:rPr>
      </w:pPr>
    </w:p>
    <w:p w14:paraId="078640D6" w14:textId="77777777" w:rsidR="00A612C5" w:rsidRPr="005869F0" w:rsidRDefault="00A612C5" w:rsidP="00A612C5">
      <w:pPr>
        <w:tabs>
          <w:tab w:val="left" w:pos="708"/>
        </w:tabs>
        <w:jc w:val="both"/>
        <w:rPr>
          <w:rFonts w:ascii="Times New Roman" w:hAnsi="Times New Roman"/>
          <w:noProof/>
          <w:sz w:val="24"/>
        </w:rPr>
      </w:pPr>
      <w:r>
        <w:rPr>
          <w:rFonts w:ascii="Times New Roman" w:hAnsi="Times New Roman"/>
          <w:sz w:val="24"/>
        </w:rPr>
        <w:t>1. Atbilstošais ATTĀLUMS starp burtiem vai cipariem jānosaka c) tabulā, pamatojoties uz vēlamo burta vai cipara augstumu un koda skaitli, kas noteikts, izmantojot a) vai b) tabulu.</w:t>
      </w:r>
    </w:p>
    <w:p w14:paraId="4472164D" w14:textId="77777777" w:rsidR="00A612C5" w:rsidRPr="005869F0" w:rsidRDefault="00A612C5" w:rsidP="00A612C5">
      <w:pPr>
        <w:tabs>
          <w:tab w:val="left" w:pos="708"/>
        </w:tabs>
        <w:jc w:val="both"/>
        <w:rPr>
          <w:rFonts w:ascii="Times New Roman" w:hAnsi="Times New Roman"/>
          <w:noProof/>
          <w:sz w:val="24"/>
        </w:rPr>
      </w:pPr>
      <w:r>
        <w:rPr>
          <w:rFonts w:ascii="Times New Roman" w:hAnsi="Times New Roman"/>
          <w:sz w:val="24"/>
        </w:rPr>
        <w:t>2. Attālumam starp vārdiem vai saīsinājumu vai apzīmējumu veidojošo rakstzīmju grupām jāatbilst 1/2 (0,5) vai 3/4 (0,75) no izmantoto rakstzīmju augstuma, bet gadījumos, kad bulta ir izmantota kopā ar vienu rakstzīmi (piemēram, “A →”), attālumu var samazināt līdz attālumam, kas nav mazāks par vienu ceturtdaļu no rakstzīmes augstuma, lai nodrošinātu labu vizuālo līdzsvaru.</w:t>
      </w:r>
    </w:p>
    <w:p w14:paraId="67CE6987" w14:textId="77777777" w:rsidR="00A612C5" w:rsidRPr="00E874C9" w:rsidRDefault="00A612C5" w:rsidP="00A612C5">
      <w:pPr>
        <w:tabs>
          <w:tab w:val="left" w:pos="708"/>
        </w:tabs>
        <w:jc w:val="both"/>
        <w:rPr>
          <w:rFonts w:ascii="Times New Roman" w:hAnsi="Times New Roman"/>
          <w:noProof/>
          <w:sz w:val="24"/>
        </w:rPr>
      </w:pPr>
      <w:r>
        <w:rPr>
          <w:rFonts w:ascii="Times New Roman" w:hAnsi="Times New Roman"/>
          <w:sz w:val="24"/>
        </w:rPr>
        <w:t>3. Ja skaitlis seko burtam vai otrādi, jāpiemēro kods 1.</w:t>
      </w:r>
    </w:p>
    <w:p w14:paraId="74B34CE9" w14:textId="77777777" w:rsidR="00A612C5" w:rsidRPr="00E874C9" w:rsidRDefault="00A612C5" w:rsidP="00A612C5">
      <w:pPr>
        <w:tabs>
          <w:tab w:val="left" w:pos="708"/>
        </w:tabs>
        <w:jc w:val="both"/>
        <w:rPr>
          <w:rFonts w:ascii="Times New Roman" w:hAnsi="Times New Roman"/>
          <w:noProof/>
          <w:sz w:val="24"/>
        </w:rPr>
      </w:pPr>
      <w:r>
        <w:rPr>
          <w:rFonts w:ascii="Times New Roman" w:hAnsi="Times New Roman"/>
          <w:sz w:val="24"/>
        </w:rPr>
        <w:t>4. Ja defise, punkts vai slīpsvītra seko burtam vai otrādi, jāpiemēro kods 1.</w:t>
      </w:r>
    </w:p>
    <w:p w14:paraId="1D9A83ED" w14:textId="77777777" w:rsidR="00A612C5" w:rsidRPr="005869F0" w:rsidRDefault="00A612C5" w:rsidP="00A612C5">
      <w:pPr>
        <w:tabs>
          <w:tab w:val="left" w:pos="708"/>
        </w:tabs>
        <w:jc w:val="both"/>
        <w:rPr>
          <w:rFonts w:ascii="Times New Roman" w:eastAsia="Calibri" w:hAnsi="Times New Roman" w:cs="Calibri"/>
          <w:noProof/>
          <w:sz w:val="24"/>
          <w:szCs w:val="20"/>
        </w:rPr>
      </w:pPr>
      <w:r>
        <w:rPr>
          <w:rFonts w:ascii="Times New Roman" w:hAnsi="Times New Roman"/>
          <w:sz w:val="24"/>
        </w:rPr>
        <w:t>5. Pacelšanās no krustojuma vietas zīmes mazā burta “m” augstums atbilst 0,75 daļām no iepriekšējās rakstzīmes augstuma. N-</w:t>
      </w:r>
      <w:proofErr w:type="spellStart"/>
      <w:r>
        <w:rPr>
          <w:rFonts w:ascii="Times New Roman" w:hAnsi="Times New Roman"/>
          <w:sz w:val="24"/>
        </w:rPr>
        <w:t>3.c</w:t>
      </w:r>
      <w:proofErr w:type="spellEnd"/>
      <w:r>
        <w:rPr>
          <w:rFonts w:ascii="Times New Roman" w:hAnsi="Times New Roman"/>
          <w:sz w:val="24"/>
        </w:rPr>
        <w:t>) tabulā norādītajam rakstzīmju augstumam attālums no iepriekšējās rakstzīmes atbilst kodam 1.</w:t>
      </w:r>
    </w:p>
    <w:p w14:paraId="4BC3E98C" w14:textId="77777777" w:rsidR="00A612C5" w:rsidRPr="00E874C9" w:rsidRDefault="00A612C5" w:rsidP="00A612C5">
      <w:pPr>
        <w:jc w:val="both"/>
        <w:rPr>
          <w:rFonts w:ascii="Times New Roman" w:eastAsia="Calibri" w:hAnsi="Times New Roman" w:cs="Calibri"/>
          <w:noProof/>
          <w:sz w:val="24"/>
          <w:szCs w:val="17"/>
        </w:rPr>
      </w:pPr>
    </w:p>
    <w:p w14:paraId="35E38085" w14:textId="77777777" w:rsidR="00A612C5" w:rsidRDefault="00A612C5" w:rsidP="00A612C5">
      <w:pPr>
        <w:jc w:val="both"/>
        <w:rPr>
          <w:rFonts w:ascii="Times New Roman" w:hAnsi="Times New Roman"/>
          <w:b/>
          <w:i/>
          <w:noProof/>
          <w:sz w:val="24"/>
        </w:rPr>
      </w:pPr>
      <w:r>
        <w:rPr>
          <w:rFonts w:ascii="Times New Roman" w:hAnsi="Times New Roman"/>
          <w:b/>
          <w:i/>
          <w:sz w:val="24"/>
        </w:rPr>
        <w:t>N-3. tabula. Burta un cipara platums un attālums starp burtiem vai cipariem</w:t>
      </w:r>
    </w:p>
    <w:p w14:paraId="73C62DED" w14:textId="77777777" w:rsidR="00A612C5" w:rsidRPr="00E874C9" w:rsidRDefault="00A612C5" w:rsidP="00A612C5">
      <w:pPr>
        <w:jc w:val="both"/>
        <w:rPr>
          <w:rFonts w:ascii="Times New Roman" w:hAnsi="Times New Roman"/>
          <w:b/>
          <w:i/>
          <w:noProof/>
          <w:sz w:val="24"/>
        </w:rPr>
      </w:pPr>
    </w:p>
    <w:p w14:paraId="14DCE578"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795BF68B"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/4]</w:t>
      </w:r>
    </w:p>
    <w:p w14:paraId="580E3D69"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/6]</w:t>
      </w:r>
    </w:p>
    <w:p w14:paraId="3556DC5B" w14:textId="77777777" w:rsidR="00A612C5" w:rsidRPr="00E874C9" w:rsidRDefault="00A612C5" w:rsidP="00A612C5">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A612C5" w:rsidRPr="00610598" w14:paraId="07C6B1E0" w14:textId="77777777" w:rsidTr="007208EC">
        <w:trPr>
          <w:trHeight w:val="266"/>
        </w:trPr>
        <w:tc>
          <w:tcPr>
            <w:tcW w:w="9065" w:type="dxa"/>
            <w:shd w:val="clear" w:color="auto" w:fill="16CC7E"/>
          </w:tcPr>
          <w:p w14:paraId="60506885" w14:textId="77777777" w:rsidR="00A612C5" w:rsidRPr="00610598" w:rsidRDefault="00A612C5" w:rsidP="007208EC">
            <w:pPr>
              <w:pStyle w:val="Heading2"/>
              <w:rPr>
                <w:rFonts w:ascii="Times New Roman" w:hAnsi="Times New Roman" w:cs="Times New Roman"/>
                <w:b/>
                <w:bCs/>
                <w:noProof/>
                <w:color w:val="FFFFFF" w:themeColor="background1"/>
                <w:sz w:val="24"/>
                <w:szCs w:val="24"/>
              </w:rPr>
            </w:pPr>
            <w:bookmarkStart w:id="384" w:name="_Toc121839279"/>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ADR-DSN.N.775</w:t>
            </w:r>
            <w:proofErr w:type="spellEnd"/>
            <w:r>
              <w:rPr>
                <w:rFonts w:ascii="Times New Roman" w:hAnsi="Times New Roman"/>
                <w:b/>
                <w:color w:val="FFFFFF" w:themeColor="background1"/>
                <w:sz w:val="24"/>
              </w:rPr>
              <w:t>. punktu “Vispārīga informācija”</w:t>
            </w:r>
            <w:bookmarkEnd w:id="384"/>
          </w:p>
        </w:tc>
      </w:tr>
    </w:tbl>
    <w:p w14:paraId="6CA2A601" w14:textId="77777777" w:rsidR="00A612C5" w:rsidRPr="00E874C9" w:rsidRDefault="00A612C5" w:rsidP="00A612C5">
      <w:pPr>
        <w:jc w:val="both"/>
        <w:rPr>
          <w:rFonts w:ascii="Times New Roman" w:eastAsia="Calibri" w:hAnsi="Times New Roman" w:cs="Calibri"/>
          <w:noProof/>
          <w:sz w:val="24"/>
          <w:szCs w:val="5"/>
        </w:rPr>
      </w:pPr>
    </w:p>
    <w:p w14:paraId="36C76714"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Zīmes var nākties orientēt tā, lai uzlabotu to salasāmību.</w:t>
      </w:r>
    </w:p>
    <w:p w14:paraId="1ACA47B4"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Norādījumi par zīmēm ir sniegti </w:t>
      </w:r>
      <w:proofErr w:type="spellStart"/>
      <w:r>
        <w:rPr>
          <w:rFonts w:ascii="Times New Roman" w:hAnsi="Times New Roman"/>
          <w:i/>
          <w:iCs/>
          <w:sz w:val="24"/>
        </w:rPr>
        <w:t>ICAO</w:t>
      </w:r>
      <w:proofErr w:type="spellEnd"/>
      <w:r>
        <w:rPr>
          <w:rFonts w:ascii="Times New Roman" w:hAnsi="Times New Roman"/>
          <w:sz w:val="24"/>
        </w:rPr>
        <w:t xml:space="preserve"> dok. Nr. 9157 “Lidlauka projektēšanas rokasgrāmata” 4. daļas “Vizuālie līdzekļi” 11. nodaļā.</w:t>
      </w:r>
    </w:p>
    <w:p w14:paraId="5D2D8B45"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c) Norādījumi par trauslumu ir sniegti </w:t>
      </w:r>
      <w:proofErr w:type="spellStart"/>
      <w:r>
        <w:rPr>
          <w:rFonts w:ascii="Times New Roman" w:hAnsi="Times New Roman"/>
          <w:i/>
          <w:iCs/>
          <w:sz w:val="24"/>
        </w:rPr>
        <w:t>ICAO</w:t>
      </w:r>
      <w:proofErr w:type="spellEnd"/>
      <w:r>
        <w:rPr>
          <w:rFonts w:ascii="Times New Roman" w:hAnsi="Times New Roman"/>
          <w:sz w:val="24"/>
        </w:rPr>
        <w:t xml:space="preserve"> dok. Nr. 9157 “Lidlauka projektēšanas rokasgrāmata” 6. daļā “Trauslums”.</w:t>
      </w:r>
    </w:p>
    <w:p w14:paraId="3744CFD3"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d) Norādījumi par zīmes vidējā spilgtuma mērīšanu ir sniegti </w:t>
      </w:r>
      <w:proofErr w:type="spellStart"/>
      <w:r>
        <w:rPr>
          <w:rFonts w:ascii="Times New Roman" w:hAnsi="Times New Roman"/>
          <w:i/>
          <w:iCs/>
          <w:sz w:val="24"/>
        </w:rPr>
        <w:t>ICAO</w:t>
      </w:r>
      <w:proofErr w:type="spellEnd"/>
      <w:r>
        <w:rPr>
          <w:rFonts w:ascii="Times New Roman" w:hAnsi="Times New Roman"/>
          <w:sz w:val="24"/>
        </w:rPr>
        <w:t xml:space="preserve"> dok. Nr. 9157 “Lidlauka projektēšanas rokasgrāmata” 4. daļā “Vizuālie līdzekļi”.</w:t>
      </w:r>
    </w:p>
    <w:p w14:paraId="65E5B1DC" w14:textId="77777777" w:rsidR="00A612C5" w:rsidRPr="00E874C9" w:rsidRDefault="00A612C5" w:rsidP="00A612C5">
      <w:pPr>
        <w:pStyle w:val="BodyText"/>
        <w:tabs>
          <w:tab w:val="left" w:pos="708"/>
        </w:tabs>
        <w:spacing w:before="0"/>
        <w:ind w:left="0" w:firstLine="0"/>
        <w:rPr>
          <w:rFonts w:ascii="Times New Roman" w:hAnsi="Times New Roman"/>
          <w:noProof/>
          <w:sz w:val="24"/>
        </w:rPr>
      </w:pPr>
    </w:p>
    <w:p w14:paraId="37E52774"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6D276182" w14:textId="77777777" w:rsidR="00A612C5" w:rsidRPr="00E874C9"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/6]</w:t>
      </w:r>
    </w:p>
    <w:p w14:paraId="1AD4A64C" w14:textId="77777777" w:rsidR="00A612C5" w:rsidRPr="00E874C9" w:rsidRDefault="00A612C5" w:rsidP="00A612C5">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612C5" w:rsidRPr="00610598" w14:paraId="74875791" w14:textId="77777777" w:rsidTr="007208EC">
        <w:trPr>
          <w:trHeight w:val="266"/>
        </w:trPr>
        <w:tc>
          <w:tcPr>
            <w:tcW w:w="9065" w:type="dxa"/>
            <w:shd w:val="clear" w:color="auto" w:fill="212E63"/>
          </w:tcPr>
          <w:p w14:paraId="6AFC8501" w14:textId="77777777" w:rsidR="00A612C5" w:rsidRPr="00610598" w:rsidRDefault="00A612C5" w:rsidP="007208EC">
            <w:pPr>
              <w:pStyle w:val="Heading2"/>
              <w:rPr>
                <w:rFonts w:ascii="Times New Roman" w:hAnsi="Times New Roman" w:cs="Times New Roman"/>
                <w:b/>
                <w:noProof/>
                <w:color w:val="FFFFFF"/>
                <w:sz w:val="24"/>
                <w:szCs w:val="18"/>
              </w:rPr>
            </w:pPr>
            <w:bookmarkStart w:id="385" w:name="_Toc121839280"/>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ADR-DSN.N.780</w:t>
            </w:r>
            <w:proofErr w:type="spellEnd"/>
            <w:r>
              <w:rPr>
                <w:rFonts w:ascii="Times New Roman" w:hAnsi="Times New Roman"/>
                <w:b/>
                <w:color w:val="FFFFFF"/>
                <w:sz w:val="24"/>
              </w:rPr>
              <w:t>. punktu “Obligātu norāžu zīmes”</w:t>
            </w:r>
            <w:bookmarkEnd w:id="385"/>
          </w:p>
        </w:tc>
      </w:tr>
    </w:tbl>
    <w:p w14:paraId="07375E93" w14:textId="77777777" w:rsidR="00A612C5" w:rsidRPr="00E874C9" w:rsidRDefault="00A612C5" w:rsidP="00A612C5">
      <w:pPr>
        <w:jc w:val="both"/>
        <w:rPr>
          <w:rFonts w:ascii="Times New Roman" w:eastAsia="Calibri" w:hAnsi="Times New Roman" w:cs="Calibri"/>
          <w:noProof/>
          <w:sz w:val="24"/>
          <w:szCs w:val="5"/>
        </w:rPr>
      </w:pPr>
    </w:p>
    <w:p w14:paraId="7233DB7B" w14:textId="77777777" w:rsidR="00A612C5"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a) Piemērojamība.</w:t>
      </w:r>
    </w:p>
    <w:p w14:paraId="4A77F2B9" w14:textId="77777777" w:rsidR="00A612C5" w:rsidRPr="00E874C9" w:rsidRDefault="00A612C5" w:rsidP="00A612C5">
      <w:pPr>
        <w:pStyle w:val="BodyText"/>
        <w:tabs>
          <w:tab w:val="left" w:pos="708"/>
        </w:tabs>
        <w:spacing w:before="0"/>
        <w:ind w:left="0" w:firstLine="0"/>
        <w:rPr>
          <w:rFonts w:ascii="Times New Roman" w:hAnsi="Times New Roman"/>
          <w:noProof/>
          <w:sz w:val="24"/>
        </w:rPr>
      </w:pPr>
    </w:p>
    <w:p w14:paraId="76A7728E" w14:textId="77777777" w:rsidR="00A612C5" w:rsidRPr="00E874C9" w:rsidRDefault="00A612C5" w:rsidP="00A612C5">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1) Obligātu norāžu zīme jāizmanto, lai norādītu vietu, aiz kuras manevrējošs gaisa kuģis vai transportlīdzeklis nedrīkst turpināt kustību, ja vien nav saņemta lidojumu vadības torņa atļauja.</w:t>
      </w:r>
    </w:p>
    <w:p w14:paraId="10E29924" w14:textId="77777777" w:rsidR="00A612C5" w:rsidRPr="00E874C9" w:rsidRDefault="00A612C5" w:rsidP="00A612C5">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2) Obligātu norāžu zīmēs jāietilpst skrejceļa apzīmējuma zīmēm, I, II un III kategorijas gaidīšanas vietu zīmēm, skrejceļa gaidīšanas vietas zīmēm, gaidīšanas vietas uz ceļa zīmēm un iebraukšanas aizlieguma zīmēm.</w:t>
      </w:r>
    </w:p>
    <w:p w14:paraId="6019AEC0" w14:textId="77777777" w:rsidR="00A612C5" w:rsidRPr="00E874C9" w:rsidRDefault="00A612C5" w:rsidP="00A612C5">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3) “A” paraugam atbilstošs skrejceļa gaidīšanas vietas marķējums manevrēšanas ceļa un skrejceļa krustojumā vai skrejceļa un skrejceļa krustojumā jāpapildina ar skrejceļa apzīmējuma zīmi.</w:t>
      </w:r>
    </w:p>
    <w:p w14:paraId="5451F030" w14:textId="77777777" w:rsidR="00A612C5" w:rsidRPr="00E874C9" w:rsidRDefault="00A612C5" w:rsidP="00A612C5">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4) “B” paraugam atbilstošs skrejceļa gaidīšanas vietas marķējums jāpapildina ar I, II vai III kategorijas gaidīšanas vietas zīmi.</w:t>
      </w:r>
    </w:p>
    <w:p w14:paraId="6678459D" w14:textId="77777777" w:rsidR="00A612C5" w:rsidRPr="00E874C9" w:rsidRDefault="00A612C5" w:rsidP="00A612C5">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5) “A” paraugam atbilstošs skrejceļa gaidīšanas vietas marķējums skrejceļa gaidīšanas vietā jāpapildina ar skrejceļa gaidīšanas vietas zīmi.</w:t>
      </w:r>
    </w:p>
    <w:p w14:paraId="2F13929F" w14:textId="77777777" w:rsidR="00A612C5" w:rsidRPr="00E874C9" w:rsidRDefault="00A612C5" w:rsidP="00A612C5">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lastRenderedPageBreak/>
        <w:t>6) Skrejceļa apzīmējuma zīme manevrēšanas ceļa un skrejceļa krustojumā vajadzības gadījumā jāpapildina ar atrašanās vietas zīmi, kas novietota no manevrēšanas ceļa tālākajā pusē.</w:t>
      </w:r>
    </w:p>
    <w:p w14:paraId="1CEC9789" w14:textId="77777777" w:rsidR="00A612C5" w:rsidRPr="00E874C9" w:rsidRDefault="00A612C5" w:rsidP="00A612C5">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7) Gaidīšanas vietas uz ceļa zīmes jānodrošina visās ceļa izejās uz skrejceļu, un tās var nodrošināt arī visās ceļa izejās uz manevrēšanas ceļu.</w:t>
      </w:r>
    </w:p>
    <w:p w14:paraId="3B7E17F8" w14:textId="77777777" w:rsidR="00A612C5" w:rsidRDefault="00A612C5" w:rsidP="00A612C5">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8) Iebraukšanas aizlieguma zīme jānodrošina, ja ir aizliegts iebraukt konkrētajā zonā.</w:t>
      </w:r>
    </w:p>
    <w:p w14:paraId="6F6A5D95" w14:textId="77777777" w:rsidR="00A612C5" w:rsidRPr="00E874C9" w:rsidRDefault="00A612C5" w:rsidP="00A612C5">
      <w:pPr>
        <w:pStyle w:val="BodyText"/>
        <w:tabs>
          <w:tab w:val="left" w:pos="1275"/>
        </w:tabs>
        <w:spacing w:before="0"/>
        <w:ind w:left="0" w:firstLine="0"/>
        <w:rPr>
          <w:rFonts w:ascii="Times New Roman" w:hAnsi="Times New Roman"/>
          <w:noProof/>
          <w:sz w:val="24"/>
        </w:rPr>
      </w:pPr>
    </w:p>
    <w:p w14:paraId="5E950AD3" w14:textId="77777777" w:rsidR="00A612C5"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b) Novietojums.</w:t>
      </w:r>
    </w:p>
    <w:p w14:paraId="16CD177F" w14:textId="77777777" w:rsidR="00A612C5" w:rsidRPr="00E874C9" w:rsidRDefault="00A612C5" w:rsidP="00A612C5">
      <w:pPr>
        <w:pStyle w:val="BodyText"/>
        <w:tabs>
          <w:tab w:val="left" w:pos="708"/>
        </w:tabs>
        <w:spacing w:before="0"/>
        <w:ind w:left="0" w:firstLine="0"/>
        <w:rPr>
          <w:rFonts w:ascii="Times New Roman" w:hAnsi="Times New Roman"/>
          <w:noProof/>
          <w:sz w:val="24"/>
        </w:rPr>
      </w:pPr>
    </w:p>
    <w:p w14:paraId="550B2A9E"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1) Skrejceļa apzīmējuma zīme manevrēšanas ceļa un skrejceļa krustojumā vai skrejceļa un skrejceļa krustojumā jānovieto katrā skrejceļa gaidīšanas vietas marķējuma pusē ar informāciju pret to pusi, no kuras notiek tuvošanās skrejceļam.</w:t>
      </w:r>
    </w:p>
    <w:p w14:paraId="286ED42E"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2) I, II vai III kategorijas gaidīšanas vietas zīme jānovieto katrā skrejceļa gaidīšanas vietas marķējuma pusē ar informāciju pret to pusi, no kuras notiek tuvošanās kritiskajai zonai.</w:t>
      </w:r>
    </w:p>
    <w:p w14:paraId="3ECEA7F3"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3) Iebraukšanas aizlieguma zīme jānovieto pirms zonas, kurā aizliegts iebraukt, katrā šīs zonas manevrēšanas ceļa pusē, raugoties no pilota vietas.</w:t>
      </w:r>
    </w:p>
    <w:p w14:paraId="190DFACF" w14:textId="77777777" w:rsidR="00A612C5"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 xml:space="preserve">4) Skrejceļa gaidīšanas vietas zīmei jābūt novietotai katrā skrejceļa gaidīšanas vietas pusē ar informāciju pret pusi, no kuras notiek tuvošanās attiecīgi šķēršļu ierobežošanas virsmai vai </w:t>
      </w:r>
      <w:r>
        <w:rPr>
          <w:rFonts w:ascii="Times New Roman" w:hAnsi="Times New Roman"/>
          <w:i/>
          <w:iCs/>
          <w:sz w:val="24"/>
        </w:rPr>
        <w:t>ILS</w:t>
      </w:r>
      <w:r>
        <w:rPr>
          <w:rFonts w:ascii="Times New Roman" w:hAnsi="Times New Roman"/>
          <w:sz w:val="24"/>
        </w:rPr>
        <w:t>/</w:t>
      </w:r>
      <w:proofErr w:type="spellStart"/>
      <w:r>
        <w:rPr>
          <w:rFonts w:ascii="Times New Roman" w:hAnsi="Times New Roman"/>
          <w:i/>
          <w:iCs/>
          <w:sz w:val="24"/>
        </w:rPr>
        <w:t>MLS</w:t>
      </w:r>
      <w:proofErr w:type="spellEnd"/>
      <w:r>
        <w:rPr>
          <w:rFonts w:ascii="Times New Roman" w:hAnsi="Times New Roman"/>
          <w:sz w:val="24"/>
        </w:rPr>
        <w:t xml:space="preserve"> kritiskajai/jutīgajai zonai.</w:t>
      </w:r>
    </w:p>
    <w:p w14:paraId="485B8F65" w14:textId="77777777" w:rsidR="00A612C5" w:rsidRPr="00E874C9" w:rsidRDefault="00A612C5" w:rsidP="00A612C5">
      <w:pPr>
        <w:pStyle w:val="BodyText"/>
        <w:tabs>
          <w:tab w:val="left" w:pos="1275"/>
        </w:tabs>
        <w:spacing w:before="0"/>
        <w:ind w:left="0" w:firstLine="0"/>
        <w:jc w:val="both"/>
        <w:rPr>
          <w:rFonts w:ascii="Times New Roman" w:hAnsi="Times New Roman"/>
          <w:noProof/>
          <w:sz w:val="24"/>
        </w:rPr>
      </w:pPr>
    </w:p>
    <w:p w14:paraId="7B98F85E"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Raksturojumi.</w:t>
      </w:r>
    </w:p>
    <w:p w14:paraId="367D36D2"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p>
    <w:p w14:paraId="7CACD5C0" w14:textId="77777777" w:rsidR="00A612C5" w:rsidRPr="0036223F"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 xml:space="preserve">1) Obligātu norāžu zīmei jāsastāv no baltas krāsas uzraksta uz sarkana fona. Ja vides vai citu faktoru dēļ ir jāuzlabo obligāto norāžu zīmes uzrakstu </w:t>
      </w:r>
      <w:proofErr w:type="spellStart"/>
      <w:r>
        <w:rPr>
          <w:rFonts w:ascii="Times New Roman" w:hAnsi="Times New Roman"/>
          <w:sz w:val="24"/>
        </w:rPr>
        <w:t>saskatāmība</w:t>
      </w:r>
      <w:proofErr w:type="spellEnd"/>
      <w:r>
        <w:rPr>
          <w:rFonts w:ascii="Times New Roman" w:hAnsi="Times New Roman"/>
          <w:sz w:val="24"/>
        </w:rPr>
        <w:t>, balto uzrakstu ārējā mala ir jāapvelk ar 10 mm platu melnu kontūru skrejceļiem ar koda numuru 1 un 2, un ar 20 mm platu kontūru skrejceļiem ar koda numuru 3 un 4.</w:t>
      </w:r>
    </w:p>
    <w:p w14:paraId="0D912130"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2) Uzrakstam skrejceļa apzīmējuma zīmē jāsastāv no krustojamā skrejceļa apzīmējumiem, kas ir pareizi novietoti attiecībā pret vietu, no kuras ir jāredz zīme, izņemot to, ka skrejceļa gala tuvumā esoša zīme var saturēt tikai konkrētā skrejceļa gala skrejceļa apzīmējumu.</w:t>
      </w:r>
    </w:p>
    <w:p w14:paraId="13B2DA6C"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 xml:space="preserve">3) Uzrakstam uz I, II, III, apvienotās II/III vai apvienotās I/II/III kategorijas gaidīšanas vietas zīmes jāsastāv no skrejceļa apzīmējuma, kam seko norāde </w:t>
      </w:r>
      <w:proofErr w:type="spellStart"/>
      <w:r>
        <w:rPr>
          <w:rFonts w:ascii="Times New Roman" w:hAnsi="Times New Roman"/>
          <w:sz w:val="24"/>
        </w:rPr>
        <w:t>CAT</w:t>
      </w:r>
      <w:proofErr w:type="spellEnd"/>
      <w:r>
        <w:rPr>
          <w:rFonts w:ascii="Times New Roman" w:hAnsi="Times New Roman"/>
          <w:sz w:val="24"/>
        </w:rPr>
        <w:t xml:space="preserve"> I, </w:t>
      </w:r>
      <w:proofErr w:type="spellStart"/>
      <w:r>
        <w:rPr>
          <w:rFonts w:ascii="Times New Roman" w:hAnsi="Times New Roman"/>
          <w:sz w:val="24"/>
        </w:rPr>
        <w:t>CAT</w:t>
      </w:r>
      <w:proofErr w:type="spellEnd"/>
      <w:r>
        <w:rPr>
          <w:rFonts w:ascii="Times New Roman" w:hAnsi="Times New Roman"/>
          <w:sz w:val="24"/>
        </w:rPr>
        <w:t xml:space="preserve"> II, </w:t>
      </w:r>
      <w:proofErr w:type="spellStart"/>
      <w:r>
        <w:rPr>
          <w:rFonts w:ascii="Times New Roman" w:hAnsi="Times New Roman"/>
          <w:sz w:val="24"/>
        </w:rPr>
        <w:t>CAT</w:t>
      </w:r>
      <w:proofErr w:type="spellEnd"/>
      <w:r>
        <w:rPr>
          <w:rFonts w:ascii="Times New Roman" w:hAnsi="Times New Roman"/>
          <w:sz w:val="24"/>
        </w:rPr>
        <w:t xml:space="preserve"> III, </w:t>
      </w:r>
      <w:proofErr w:type="spellStart"/>
      <w:r>
        <w:rPr>
          <w:rFonts w:ascii="Times New Roman" w:hAnsi="Times New Roman"/>
          <w:sz w:val="24"/>
        </w:rPr>
        <w:t>CAT</w:t>
      </w:r>
      <w:proofErr w:type="spellEnd"/>
      <w:r>
        <w:rPr>
          <w:rFonts w:ascii="Times New Roman" w:hAnsi="Times New Roman"/>
          <w:sz w:val="24"/>
        </w:rPr>
        <w:t xml:space="preserve"> II/III vai </w:t>
      </w:r>
      <w:proofErr w:type="spellStart"/>
      <w:r>
        <w:rPr>
          <w:rFonts w:ascii="Times New Roman" w:hAnsi="Times New Roman"/>
          <w:sz w:val="24"/>
        </w:rPr>
        <w:t>CAT</w:t>
      </w:r>
      <w:proofErr w:type="spellEnd"/>
      <w:r>
        <w:rPr>
          <w:rFonts w:ascii="Times New Roman" w:hAnsi="Times New Roman"/>
          <w:sz w:val="24"/>
        </w:rPr>
        <w:t> I/II/III atbilstoši konkrētajam gadījumam.</w:t>
      </w:r>
    </w:p>
    <w:p w14:paraId="4F722C9D"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4) Uzrakstam uz iebraukšanas aizlieguma zīmes jābūt veidotam atbilstoši tam, kā norādīts N-4. attēlā.</w:t>
      </w:r>
    </w:p>
    <w:p w14:paraId="6A265288" w14:textId="77777777" w:rsidR="00A612C5"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5) Skrejceļa gaidīšanas vietas zīmē, kas novietota pie skrejceļa gaidīšanas vietas, jābūt norādītam manevrēšanas ceļa apzīmējumam un numuram.</w:t>
      </w:r>
    </w:p>
    <w:p w14:paraId="5B3920E4" w14:textId="77777777" w:rsidR="00A612C5" w:rsidRPr="00E874C9" w:rsidRDefault="00A612C5" w:rsidP="00A612C5">
      <w:pPr>
        <w:pStyle w:val="BodyText"/>
        <w:spacing w:before="0"/>
        <w:ind w:left="284" w:firstLine="0"/>
        <w:rPr>
          <w:rFonts w:ascii="Times New Roman" w:hAnsi="Times New Roman"/>
          <w:noProof/>
          <w:sz w:val="24"/>
        </w:rPr>
      </w:pPr>
    </w:p>
    <w:p w14:paraId="39AFC3D7" w14:textId="77777777" w:rsidR="00A612C5" w:rsidRPr="00E874C9"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d) Ja tās ir uzstādītas, jāizmanto N-4. attēlā norādītie uzraksti/simbols.</w:t>
      </w:r>
    </w:p>
    <w:p w14:paraId="26F8CFFF" w14:textId="77777777" w:rsidR="00A612C5" w:rsidRPr="00E874C9" w:rsidRDefault="00A612C5" w:rsidP="00A612C5">
      <w:pPr>
        <w:jc w:val="both"/>
        <w:rPr>
          <w:rFonts w:ascii="Times New Roman" w:eastAsia="Calibri" w:hAnsi="Times New Roman" w:cs="Calibri"/>
          <w:noProof/>
          <w:sz w:val="24"/>
          <w:szCs w:val="9"/>
        </w:rPr>
      </w:pPr>
    </w:p>
    <w:p w14:paraId="325028A7" w14:textId="12B87AEF" w:rsidR="00A612C5" w:rsidRPr="00E874C9" w:rsidRDefault="00851637" w:rsidP="00A612C5">
      <w:pPr>
        <w:jc w:val="both"/>
        <w:rPr>
          <w:rFonts w:ascii="Times New Roman" w:eastAsia="Calibri" w:hAnsi="Times New Roman" w:cs="Calibri"/>
          <w:noProof/>
          <w:sz w:val="24"/>
          <w:szCs w:val="20"/>
        </w:rPr>
      </w:pPr>
      <w:r w:rsidRPr="001B061C">
        <w:rPr>
          <w:rFonts w:ascii="Times New Roman" w:hAnsi="Times New Roman" w:cs="Times New Roman"/>
          <w:noProof/>
          <w:sz w:val="24"/>
        </w:rPr>
        <w:lastRenderedPageBreak/>
        <w:drawing>
          <wp:inline distT="0" distB="0" distL="0" distR="0" wp14:anchorId="4A50CF8E" wp14:editId="5DEEB473">
            <wp:extent cx="5459307" cy="6290741"/>
            <wp:effectExtent l="0" t="0" r="8255" b="0"/>
            <wp:docPr id="29" name="Picture 2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ext&#10;&#10;Description automatically generated"/>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469763" cy="6302790"/>
                    </a:xfrm>
                    <a:prstGeom prst="rect">
                      <a:avLst/>
                    </a:prstGeom>
                    <a:noFill/>
                    <a:ln>
                      <a:noFill/>
                    </a:ln>
                  </pic:spPr>
                </pic:pic>
              </a:graphicData>
            </a:graphic>
          </wp:inline>
        </w:drawing>
      </w:r>
    </w:p>
    <w:p w14:paraId="15540DBB" w14:textId="77777777" w:rsidR="00A612C5" w:rsidRPr="00E874C9" w:rsidRDefault="00A612C5" w:rsidP="00A612C5">
      <w:pPr>
        <w:jc w:val="both"/>
        <w:rPr>
          <w:rFonts w:ascii="Times New Roman" w:hAnsi="Times New Roman"/>
          <w:b/>
          <w:i/>
          <w:noProof/>
          <w:sz w:val="24"/>
        </w:rPr>
      </w:pPr>
      <w:r>
        <w:rPr>
          <w:rFonts w:ascii="Times New Roman" w:hAnsi="Times New Roman"/>
          <w:b/>
          <w:i/>
          <w:sz w:val="24"/>
        </w:rPr>
        <w:t>N-4. attēls. Obligātu norāžu zīmes</w:t>
      </w:r>
    </w:p>
    <w:p w14:paraId="549F75B5" w14:textId="77777777" w:rsidR="00A612C5" w:rsidRPr="00E874C9" w:rsidRDefault="00A612C5" w:rsidP="00A612C5">
      <w:pPr>
        <w:jc w:val="both"/>
        <w:rPr>
          <w:rFonts w:ascii="Times New Roman" w:eastAsia="Calibri" w:hAnsi="Times New Roman" w:cs="Calibri"/>
          <w:noProof/>
          <w:sz w:val="24"/>
          <w:szCs w:val="18"/>
        </w:rPr>
      </w:pPr>
    </w:p>
    <w:p w14:paraId="04737221" w14:textId="77777777" w:rsidR="00A612C5" w:rsidRPr="00E874C9" w:rsidRDefault="00A612C5" w:rsidP="00A612C5">
      <w:pPr>
        <w:jc w:val="both"/>
        <w:rPr>
          <w:rFonts w:ascii="Times New Roman" w:eastAsia="Calibri" w:hAnsi="Times New Roman" w:cs="Calibri"/>
          <w:b/>
          <w:bCs/>
          <w:i/>
          <w:noProof/>
          <w:sz w:val="24"/>
          <w:szCs w:val="21"/>
        </w:rPr>
      </w:pPr>
    </w:p>
    <w:p w14:paraId="5BEE1981" w14:textId="2A08E072" w:rsidR="00A612C5" w:rsidRPr="00E874C9" w:rsidRDefault="00CE2745" w:rsidP="00A612C5">
      <w:pPr>
        <w:jc w:val="both"/>
        <w:rPr>
          <w:rFonts w:ascii="Times New Roman" w:eastAsia="Calibri" w:hAnsi="Times New Roman" w:cs="Calibri"/>
          <w:noProof/>
          <w:sz w:val="24"/>
          <w:szCs w:val="20"/>
        </w:rPr>
      </w:pPr>
      <w:r w:rsidRPr="001B061C">
        <w:rPr>
          <w:rFonts w:ascii="Times New Roman" w:hAnsi="Times New Roman" w:cs="Times New Roman"/>
          <w:noProof/>
          <w:sz w:val="24"/>
        </w:rPr>
        <w:lastRenderedPageBreak/>
        <w:drawing>
          <wp:inline distT="0" distB="0" distL="0" distR="0" wp14:anchorId="319731A8" wp14:editId="1058D55F">
            <wp:extent cx="5157470" cy="6080125"/>
            <wp:effectExtent l="0" t="0" r="0" b="0"/>
            <wp:docPr id="51" name="Picture 5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Diagram&#10;&#10;Description automatically generated"/>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157470" cy="6080125"/>
                    </a:xfrm>
                    <a:prstGeom prst="rect">
                      <a:avLst/>
                    </a:prstGeom>
                    <a:noFill/>
                    <a:ln>
                      <a:noFill/>
                    </a:ln>
                  </pic:spPr>
                </pic:pic>
              </a:graphicData>
            </a:graphic>
          </wp:inline>
        </w:drawing>
      </w:r>
    </w:p>
    <w:p w14:paraId="13D23D95" w14:textId="77777777" w:rsidR="00A612C5" w:rsidRDefault="00A612C5" w:rsidP="00A612C5">
      <w:pPr>
        <w:jc w:val="both"/>
        <w:rPr>
          <w:rFonts w:ascii="Times New Roman" w:hAnsi="Times New Roman"/>
          <w:noProof/>
          <w:sz w:val="24"/>
        </w:rPr>
      </w:pPr>
      <w:r>
        <w:rPr>
          <w:rFonts w:ascii="Times New Roman" w:hAnsi="Times New Roman"/>
          <w:sz w:val="24"/>
        </w:rPr>
        <w:t xml:space="preserve">Piezīme. Attālumu X nosaka saskaņā ar D-2. tabulu. Attālumu Y nosaka uz </w:t>
      </w:r>
      <w:r>
        <w:rPr>
          <w:rFonts w:ascii="Times New Roman" w:hAnsi="Times New Roman"/>
          <w:i/>
          <w:iCs/>
          <w:sz w:val="24"/>
        </w:rPr>
        <w:t>ILS/</w:t>
      </w:r>
      <w:proofErr w:type="spellStart"/>
      <w:r>
        <w:rPr>
          <w:rFonts w:ascii="Times New Roman" w:hAnsi="Times New Roman"/>
          <w:i/>
          <w:iCs/>
          <w:sz w:val="24"/>
        </w:rPr>
        <w:t>MLS</w:t>
      </w:r>
      <w:proofErr w:type="spellEnd"/>
      <w:r>
        <w:rPr>
          <w:rFonts w:ascii="Times New Roman" w:hAnsi="Times New Roman"/>
          <w:sz w:val="24"/>
        </w:rPr>
        <w:t xml:space="preserve"> kritiskās/jutīgās zonas malas.</w:t>
      </w:r>
    </w:p>
    <w:p w14:paraId="03912957" w14:textId="77777777" w:rsidR="00A612C5" w:rsidRPr="00E874C9" w:rsidRDefault="00A612C5" w:rsidP="00A612C5">
      <w:pPr>
        <w:jc w:val="both"/>
        <w:rPr>
          <w:rFonts w:ascii="Times New Roman" w:hAnsi="Times New Roman"/>
          <w:noProof/>
          <w:sz w:val="24"/>
        </w:rPr>
      </w:pPr>
    </w:p>
    <w:p w14:paraId="72EBA886" w14:textId="77777777" w:rsidR="00A612C5" w:rsidRDefault="00A612C5" w:rsidP="00A612C5">
      <w:pPr>
        <w:jc w:val="both"/>
        <w:rPr>
          <w:rFonts w:ascii="Times New Roman" w:hAnsi="Times New Roman"/>
          <w:b/>
          <w:i/>
          <w:noProof/>
          <w:sz w:val="24"/>
        </w:rPr>
      </w:pPr>
      <w:r>
        <w:rPr>
          <w:rFonts w:ascii="Times New Roman" w:hAnsi="Times New Roman"/>
          <w:b/>
          <w:i/>
          <w:sz w:val="24"/>
        </w:rPr>
        <w:t>N-5. attēls. Zīmju novietojums pie manevrēšanas ceļa un skrejceļa krustojuma</w:t>
      </w:r>
    </w:p>
    <w:p w14:paraId="55AD062D" w14:textId="77777777" w:rsidR="00A612C5" w:rsidRPr="00E874C9" w:rsidRDefault="00A612C5" w:rsidP="00A612C5">
      <w:pPr>
        <w:jc w:val="both"/>
        <w:rPr>
          <w:rFonts w:ascii="Times New Roman" w:hAnsi="Times New Roman"/>
          <w:b/>
          <w:i/>
          <w:noProof/>
          <w:sz w:val="24"/>
        </w:rPr>
      </w:pPr>
    </w:p>
    <w:p w14:paraId="69D2E2F5"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5A59BF72"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/4]</w:t>
      </w:r>
    </w:p>
    <w:p w14:paraId="40126E94"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/6]</w:t>
      </w:r>
    </w:p>
    <w:p w14:paraId="1E28E867" w14:textId="77777777" w:rsidR="00A612C5" w:rsidRPr="00E874C9" w:rsidRDefault="00A612C5" w:rsidP="00A612C5">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A612C5" w:rsidRPr="00610598" w14:paraId="1D0D0B85" w14:textId="77777777" w:rsidTr="007208EC">
        <w:trPr>
          <w:trHeight w:val="266"/>
        </w:trPr>
        <w:tc>
          <w:tcPr>
            <w:tcW w:w="9065" w:type="dxa"/>
            <w:shd w:val="clear" w:color="auto" w:fill="16CC7E"/>
          </w:tcPr>
          <w:p w14:paraId="22687995" w14:textId="77777777" w:rsidR="00A612C5" w:rsidRPr="00610598" w:rsidRDefault="00A612C5" w:rsidP="007208EC">
            <w:pPr>
              <w:pStyle w:val="Heading2"/>
              <w:rPr>
                <w:rFonts w:ascii="Times New Roman" w:hAnsi="Times New Roman" w:cs="Times New Roman"/>
                <w:b/>
                <w:bCs/>
                <w:noProof/>
                <w:color w:val="FFFFFF" w:themeColor="background1"/>
                <w:sz w:val="24"/>
                <w:szCs w:val="24"/>
              </w:rPr>
            </w:pPr>
            <w:bookmarkStart w:id="386" w:name="_Toc121839281"/>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ADR-DSN.N.780</w:t>
            </w:r>
            <w:proofErr w:type="spellEnd"/>
            <w:r>
              <w:rPr>
                <w:rFonts w:ascii="Times New Roman" w:hAnsi="Times New Roman"/>
                <w:b/>
                <w:color w:val="FFFFFF" w:themeColor="background1"/>
                <w:sz w:val="24"/>
              </w:rPr>
              <w:t>. punktu “Obligātu norāžu zīmes”</w:t>
            </w:r>
            <w:bookmarkEnd w:id="386"/>
          </w:p>
        </w:tc>
      </w:tr>
    </w:tbl>
    <w:p w14:paraId="187F9E3F" w14:textId="77777777" w:rsidR="00A612C5" w:rsidRPr="00E874C9" w:rsidRDefault="00A612C5" w:rsidP="00A612C5">
      <w:pPr>
        <w:jc w:val="both"/>
        <w:rPr>
          <w:rFonts w:ascii="Times New Roman" w:eastAsia="Calibri" w:hAnsi="Times New Roman" w:cs="Calibri"/>
          <w:noProof/>
          <w:sz w:val="24"/>
          <w:szCs w:val="5"/>
        </w:rPr>
      </w:pPr>
    </w:p>
    <w:p w14:paraId="72E6A1D0" w14:textId="77777777" w:rsidR="00A612C5" w:rsidRPr="00E874C9"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14DA9AFB" w14:textId="76432DB7" w:rsidR="00A76E8B" w:rsidRDefault="00A76E8B">
      <w:pPr>
        <w:rPr>
          <w:rFonts w:ascii="Times New Roman" w:eastAsia="Calibri" w:hAnsi="Times New Roman" w:cs="Calibri"/>
          <w:noProof/>
          <w:sz w:val="24"/>
          <w:szCs w:val="29"/>
        </w:rPr>
      </w:pPr>
      <w:r>
        <w:rPr>
          <w:rFonts w:ascii="Times New Roman" w:eastAsia="Calibri" w:hAnsi="Times New Roman" w:cs="Calibri"/>
          <w:noProof/>
          <w:sz w:val="24"/>
          <w:szCs w:val="29"/>
        </w:rPr>
        <w:br w:type="page"/>
      </w:r>
    </w:p>
    <w:p w14:paraId="0A3DCBD5" w14:textId="77777777" w:rsidR="00A612C5" w:rsidRPr="00E874C9" w:rsidRDefault="00A612C5" w:rsidP="00A612C5">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612C5" w:rsidRPr="00610598" w14:paraId="1FBE86C1" w14:textId="77777777" w:rsidTr="007208EC">
        <w:trPr>
          <w:trHeight w:val="266"/>
        </w:trPr>
        <w:tc>
          <w:tcPr>
            <w:tcW w:w="9065" w:type="dxa"/>
            <w:shd w:val="clear" w:color="auto" w:fill="212E63"/>
          </w:tcPr>
          <w:p w14:paraId="217850BF" w14:textId="77777777" w:rsidR="00A612C5" w:rsidRPr="00610598" w:rsidRDefault="00A612C5" w:rsidP="007208EC">
            <w:pPr>
              <w:pStyle w:val="Heading2"/>
              <w:rPr>
                <w:rFonts w:ascii="Times New Roman" w:hAnsi="Times New Roman" w:cs="Times New Roman"/>
                <w:b/>
                <w:noProof/>
                <w:color w:val="FFFFFF"/>
                <w:sz w:val="24"/>
                <w:szCs w:val="18"/>
              </w:rPr>
            </w:pPr>
            <w:bookmarkStart w:id="387" w:name="_Toc121839282"/>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ADR-DSN.N.785</w:t>
            </w:r>
            <w:proofErr w:type="spellEnd"/>
            <w:r>
              <w:rPr>
                <w:rFonts w:ascii="Times New Roman" w:hAnsi="Times New Roman"/>
                <w:b/>
                <w:color w:val="FFFFFF"/>
                <w:sz w:val="24"/>
              </w:rPr>
              <w:t>. punktu “Informatīvās zīmes”</w:t>
            </w:r>
            <w:bookmarkEnd w:id="387"/>
          </w:p>
        </w:tc>
      </w:tr>
    </w:tbl>
    <w:p w14:paraId="6B446C02" w14:textId="77777777" w:rsidR="00A612C5" w:rsidRPr="00E874C9" w:rsidRDefault="00A612C5" w:rsidP="00A612C5">
      <w:pPr>
        <w:jc w:val="both"/>
        <w:rPr>
          <w:rFonts w:ascii="Times New Roman" w:eastAsia="Calibri" w:hAnsi="Times New Roman" w:cs="Calibri"/>
          <w:noProof/>
          <w:sz w:val="24"/>
          <w:szCs w:val="5"/>
        </w:rPr>
      </w:pPr>
    </w:p>
    <w:p w14:paraId="3AF07706" w14:textId="77777777" w:rsidR="00A612C5"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a) Piemērojamība.</w:t>
      </w:r>
    </w:p>
    <w:p w14:paraId="3612E30B" w14:textId="77777777" w:rsidR="00A612C5" w:rsidRPr="00E874C9" w:rsidRDefault="00A612C5" w:rsidP="00A612C5">
      <w:pPr>
        <w:pStyle w:val="BodyText"/>
        <w:spacing w:before="0"/>
        <w:ind w:left="0" w:firstLine="0"/>
        <w:jc w:val="both"/>
        <w:rPr>
          <w:rFonts w:ascii="Times New Roman" w:hAnsi="Times New Roman"/>
          <w:noProof/>
          <w:sz w:val="24"/>
        </w:rPr>
      </w:pPr>
    </w:p>
    <w:p w14:paraId="0D9CE9E0"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1) Informatīvās zīmes jānodrošina tur, kur ir ekspluatācijas nepieciešamība ar zīmi nodrošināt informāciju par konkrētu vietu vai maršrutu (virzienu vai galamērķi).</w:t>
      </w:r>
    </w:p>
    <w:p w14:paraId="57C4F7C9"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2) Informatīvajām zīmēm jāietver: kustības virziena zīmes, atrašanās vietas zīmes, galamērķa zīmes, skrejceļa izejas zīmes, atbrīvota skrejceļa zīmes un pacelšanās no krustojuma vietas zīmes.</w:t>
      </w:r>
    </w:p>
    <w:p w14:paraId="3A62C9D0"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3) Skrejceļa izejas zīme jānodrošina, ja pastāv ekspluatācijas nepieciešamība norādīt skrejceļa izeju.</w:t>
      </w:r>
    </w:p>
    <w:p w14:paraId="7AE50AB3"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 xml:space="preserve">4) Atbrīvota skrejceļa zīme jānodrošina, ja nobraukšanas manevrēšanas ceļš nav aprīkots ar manevrēšanas ceļa ass līnijas ugunīm un pastāv nepieciešamība norādīt pilotam, kurš atbrīvo skrejceļu, </w:t>
      </w:r>
      <w:r>
        <w:rPr>
          <w:rFonts w:ascii="Times New Roman" w:hAnsi="Times New Roman"/>
          <w:i/>
          <w:iCs/>
          <w:sz w:val="24"/>
        </w:rPr>
        <w:t>ILS</w:t>
      </w:r>
      <w:r>
        <w:rPr>
          <w:rFonts w:ascii="Times New Roman" w:hAnsi="Times New Roman"/>
          <w:sz w:val="24"/>
        </w:rPr>
        <w:t>/</w:t>
      </w:r>
      <w:proofErr w:type="spellStart"/>
      <w:r>
        <w:rPr>
          <w:rFonts w:ascii="Times New Roman" w:hAnsi="Times New Roman"/>
          <w:i/>
          <w:iCs/>
          <w:sz w:val="24"/>
        </w:rPr>
        <w:t>MLS</w:t>
      </w:r>
      <w:proofErr w:type="spellEnd"/>
      <w:r>
        <w:rPr>
          <w:rFonts w:ascii="Times New Roman" w:hAnsi="Times New Roman"/>
          <w:sz w:val="24"/>
        </w:rPr>
        <w:t xml:space="preserve"> kritiskās/jutīgās zonas perimetru vai iekšējās pārejas virsmas apakšējo malu atkarībā no tā, kas atrodas tālāk no skrejceļa ass līnijas.</w:t>
      </w:r>
    </w:p>
    <w:p w14:paraId="3FD86293"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5) Pie skrejceļiem, kur veic pacelšanos no krustojuma, jānodrošina pacelšanās no krustojuma zīme, lai norādītu pieejamo pacelšanās ieskrējiena distanci (</w:t>
      </w:r>
      <w:proofErr w:type="spellStart"/>
      <w:r>
        <w:rPr>
          <w:rFonts w:ascii="Times New Roman" w:hAnsi="Times New Roman"/>
          <w:i/>
          <w:iCs/>
          <w:sz w:val="24"/>
        </w:rPr>
        <w:t>TORA</w:t>
      </w:r>
      <w:proofErr w:type="spellEnd"/>
      <w:r>
        <w:rPr>
          <w:rFonts w:ascii="Times New Roman" w:hAnsi="Times New Roman"/>
          <w:sz w:val="24"/>
        </w:rPr>
        <w:t>), kas atlikusi šāda veida pacelšanās veikšanai.</w:t>
      </w:r>
    </w:p>
    <w:p w14:paraId="6B4A6A75"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6) Vajadzības gadījumā jāparedz galamērķa zīme, kas norāda virzienu uz konkrētu galamērķi lidlaukā, piemēram, uz kravas zonu, vispārējās nozīmes aviācijas zonu u. c.</w:t>
      </w:r>
    </w:p>
    <w:p w14:paraId="20E2E82B"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7) Apvienota atrašanās vietas zīme un kustības virziena zīme jāparedz, ja jāsniedz maršruta informācija pirms manevrēšanas ceļu krustojuma.</w:t>
      </w:r>
    </w:p>
    <w:p w14:paraId="3BF16F32"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8) Kustības virziena zīme jāparedz, ja pastāv ekspluatācijas nepieciešamība krustojumā norādīt manevrēšanas ceļu apzīmējumu un virzienu.</w:t>
      </w:r>
    </w:p>
    <w:p w14:paraId="3843A622"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9) Atrašanās vietas zīme jāparedz gaidīšanas vietā manevrēšanas starpposmā.</w:t>
      </w:r>
    </w:p>
    <w:p w14:paraId="16493F72"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10) Atrašanās vietas zīme jāizmanto kopā ar skrejceļa apzīmējuma zīmi (izņemot skrejceļa un skrejceļa krustojumos).</w:t>
      </w:r>
    </w:p>
    <w:p w14:paraId="1313AAC5"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11) Atrašanās vietas zīme jāizmanto kopā ar kustības virziena zīmi, izņemot gadījumus, kad tās var nebūt, ja drošības novērtējumā atzīts, ka tā nav vajadzīga.</w:t>
      </w:r>
    </w:p>
    <w:p w14:paraId="748AFD70"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12) Vajadzības gadījumā atrašanās vietas zīme jānodrošina, lai norādītu manevrēšanas ceļus, kas izved no perona, vai manevrēšanas ceļus aiz krustojuma.</w:t>
      </w:r>
    </w:p>
    <w:p w14:paraId="1329A288" w14:textId="77777777" w:rsidR="00A612C5" w:rsidRPr="00E874C9" w:rsidRDefault="00A612C5" w:rsidP="00A612C5">
      <w:pPr>
        <w:pStyle w:val="BodyText"/>
        <w:spacing w:before="0"/>
        <w:ind w:left="284" w:firstLine="0"/>
        <w:jc w:val="both"/>
        <w:rPr>
          <w:rFonts w:ascii="Times New Roman" w:hAnsi="Times New Roman" w:cs="Calibri"/>
          <w:noProof/>
          <w:sz w:val="24"/>
        </w:rPr>
      </w:pPr>
      <w:r>
        <w:rPr>
          <w:rFonts w:ascii="Times New Roman" w:hAnsi="Times New Roman"/>
          <w:sz w:val="24"/>
        </w:rPr>
        <w:t>13) Ja manevrēšanas ceļš beidzas ar T veida krustojumu un tas ir jāidentificē, izmanto barjeru, kustības virziena zīmi un/vai citu atbilstošu vizuālu līdzekli.</w:t>
      </w:r>
    </w:p>
    <w:p w14:paraId="3F4D0429" w14:textId="77777777" w:rsidR="00A612C5" w:rsidRDefault="00A612C5" w:rsidP="00A612C5">
      <w:pPr>
        <w:pStyle w:val="BodyText"/>
        <w:spacing w:before="0"/>
        <w:ind w:left="284" w:firstLine="0"/>
        <w:jc w:val="both"/>
        <w:rPr>
          <w:rFonts w:ascii="Times New Roman" w:hAnsi="Times New Roman"/>
          <w:noProof/>
          <w:sz w:val="24"/>
        </w:rPr>
      </w:pPr>
    </w:p>
    <w:p w14:paraId="08A5810C" w14:textId="77777777" w:rsidR="00A612C5" w:rsidRPr="00E874C9" w:rsidRDefault="00A612C5" w:rsidP="00A612C5">
      <w:pPr>
        <w:pStyle w:val="BodyText"/>
        <w:spacing w:before="0"/>
        <w:ind w:left="0" w:firstLine="0"/>
        <w:jc w:val="both"/>
        <w:rPr>
          <w:rFonts w:ascii="Times New Roman" w:hAnsi="Times New Roman"/>
          <w:noProof/>
          <w:sz w:val="24"/>
        </w:rPr>
      </w:pPr>
    </w:p>
    <w:p w14:paraId="50546F44" w14:textId="77777777" w:rsidR="00A612C5"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b) Novietojums.</w:t>
      </w:r>
    </w:p>
    <w:p w14:paraId="523D6F99" w14:textId="77777777" w:rsidR="00A612C5" w:rsidRPr="00E874C9" w:rsidRDefault="00A612C5" w:rsidP="00A612C5">
      <w:pPr>
        <w:pStyle w:val="BodyText"/>
        <w:spacing w:before="0"/>
        <w:ind w:left="0" w:firstLine="0"/>
        <w:jc w:val="both"/>
        <w:rPr>
          <w:rFonts w:ascii="Times New Roman" w:hAnsi="Times New Roman"/>
          <w:noProof/>
          <w:sz w:val="24"/>
        </w:rPr>
      </w:pPr>
    </w:p>
    <w:p w14:paraId="19EF3001" w14:textId="77777777" w:rsidR="00A612C5" w:rsidRPr="00A621E8"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1) Izņemot turpmāk b) apakšpunkta 3) daļā noteikto, vienmēr, kad tas ir iespējams, informatīvajām zīmēm jābūt novietotām manevrēšanas ceļa kreisajā pusē, kā norādīts N-1. tabulā.</w:t>
      </w:r>
    </w:p>
    <w:p w14:paraId="08114DAA"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2) Manevrēšanas ceļu krustojumā informatīvās zīmes jānovieto pirms krustojuma un vienā līnijā ar gaidīšanas vietas manevrēšanas starpposmā marķējumu. Ja gaidīšanas vietas manevrēšanas starpposmā marķējums netiek izmantots, zīmes jānovieto vismaz 60 m attālumā no krustojamā manevrēšanas ceļa ass līnijas, ja koda numurs ir 3 vai 4, un vismaz 40 m attālumā, ja koda numurs ir 1 vai 2.</w:t>
      </w:r>
    </w:p>
    <w:p w14:paraId="1ADD282F"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3) Skrejceļa izejas zīmei jāatrodas tajā skrejceļa pusē, kurā atrodas skrejceļa izeja (t. i., kreisajā vai labajā pusē), un jābūt novietotai atbilstoši tam, kā noteikts N-1. tabulā.</w:t>
      </w:r>
    </w:p>
    <w:p w14:paraId="315B5A1C"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4) Skrejceļa izejas zīmei jābūt novietotai pirms skrejceļa izejas punkta, vietā, kas ir vismaz 60 m pirms saskares punkta, ja koda numurs ir 3 vai 4, vai vismaz 30 m pirms saskares punkta, ja koda numurs ir 1 vai 2.</w:t>
      </w:r>
    </w:p>
    <w:p w14:paraId="189C9F25" w14:textId="77777777" w:rsidR="00A612C5"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lastRenderedPageBreak/>
        <w:t>5) Atbrīvota skrejceļa zīme jānovieto vismaz vienā manevrēšanas ceļa pusē. Attālums starp zīmi un skrejceļa ass līniju nedrīkst būt mazāks par lielāko no turpmāk minētajiem attālumiem:</w:t>
      </w:r>
    </w:p>
    <w:p w14:paraId="4B92000B" w14:textId="77777777" w:rsidR="00A612C5" w:rsidRPr="00E874C9" w:rsidRDefault="00A612C5" w:rsidP="00A612C5">
      <w:pPr>
        <w:pStyle w:val="BodyText"/>
        <w:tabs>
          <w:tab w:val="left" w:pos="1275"/>
        </w:tabs>
        <w:spacing w:before="0"/>
        <w:ind w:left="0" w:firstLine="0"/>
        <w:jc w:val="both"/>
        <w:rPr>
          <w:rFonts w:ascii="Times New Roman" w:hAnsi="Times New Roman"/>
          <w:noProof/>
          <w:sz w:val="24"/>
        </w:rPr>
      </w:pPr>
    </w:p>
    <w:p w14:paraId="3B188947" w14:textId="77777777" w:rsidR="00A612C5" w:rsidRPr="00E874C9" w:rsidRDefault="00A612C5" w:rsidP="00A612C5">
      <w:pPr>
        <w:pStyle w:val="BodyText"/>
        <w:spacing w:before="0"/>
        <w:ind w:left="567" w:firstLine="0"/>
        <w:jc w:val="both"/>
        <w:rPr>
          <w:rFonts w:ascii="Times New Roman" w:hAnsi="Times New Roman"/>
          <w:noProof/>
          <w:sz w:val="24"/>
        </w:rPr>
      </w:pPr>
      <w:r>
        <w:rPr>
          <w:rFonts w:ascii="Times New Roman" w:hAnsi="Times New Roman"/>
          <w:sz w:val="24"/>
        </w:rPr>
        <w:t xml:space="preserve">i) attālums starp skrejceļa ass līniju un </w:t>
      </w:r>
      <w:r>
        <w:rPr>
          <w:rFonts w:ascii="Times New Roman" w:hAnsi="Times New Roman"/>
          <w:i/>
          <w:iCs/>
          <w:sz w:val="24"/>
        </w:rPr>
        <w:t>ILS</w:t>
      </w:r>
      <w:r>
        <w:rPr>
          <w:rFonts w:ascii="Times New Roman" w:hAnsi="Times New Roman"/>
          <w:sz w:val="24"/>
        </w:rPr>
        <w:t>/</w:t>
      </w:r>
      <w:proofErr w:type="spellStart"/>
      <w:r>
        <w:rPr>
          <w:rFonts w:ascii="Times New Roman" w:hAnsi="Times New Roman"/>
          <w:i/>
          <w:iCs/>
          <w:sz w:val="24"/>
        </w:rPr>
        <w:t>MLS</w:t>
      </w:r>
      <w:proofErr w:type="spellEnd"/>
      <w:r>
        <w:rPr>
          <w:rFonts w:ascii="Times New Roman" w:hAnsi="Times New Roman"/>
          <w:sz w:val="24"/>
        </w:rPr>
        <w:t xml:space="preserve"> kritiskās/jutīgās zonas perimetru vai</w:t>
      </w:r>
    </w:p>
    <w:p w14:paraId="3757361F" w14:textId="77777777" w:rsidR="00A612C5" w:rsidRDefault="00A612C5" w:rsidP="00A612C5">
      <w:pPr>
        <w:pStyle w:val="BodyText"/>
        <w:spacing w:before="0"/>
        <w:ind w:left="567" w:firstLine="0"/>
        <w:jc w:val="both"/>
        <w:rPr>
          <w:rFonts w:ascii="Times New Roman" w:hAnsi="Times New Roman"/>
          <w:noProof/>
          <w:sz w:val="24"/>
        </w:rPr>
      </w:pPr>
      <w:r>
        <w:rPr>
          <w:rFonts w:ascii="Times New Roman" w:hAnsi="Times New Roman"/>
          <w:sz w:val="24"/>
        </w:rPr>
        <w:t>ii) attālums starp skrejceļa ass līniju un iekšējās pārejas virsmas apakšējo malu.</w:t>
      </w:r>
    </w:p>
    <w:p w14:paraId="27C4081F" w14:textId="77777777" w:rsidR="00A612C5" w:rsidRPr="00E874C9" w:rsidRDefault="00A612C5" w:rsidP="00A612C5">
      <w:pPr>
        <w:pStyle w:val="BodyText"/>
        <w:tabs>
          <w:tab w:val="left" w:pos="1842"/>
        </w:tabs>
        <w:spacing w:before="0"/>
        <w:ind w:left="0" w:firstLine="0"/>
        <w:jc w:val="both"/>
        <w:rPr>
          <w:rFonts w:ascii="Times New Roman" w:hAnsi="Times New Roman"/>
          <w:noProof/>
          <w:sz w:val="24"/>
        </w:rPr>
      </w:pPr>
    </w:p>
    <w:p w14:paraId="26786455"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6) Ja manevrēšanas ceļa atrašanās vietas zīme paredzēta kopā ar atbrīvota skrejceļa zīmi, manevrēšanas ceļa atrašanās vietas zīme jānovieto pie atbrīvota skrejceļa zīmes ārmalas.</w:t>
      </w:r>
    </w:p>
    <w:p w14:paraId="73ADC6E6"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7) Pacelšanās no krustojuma vietas zīme jānovieto ieejas manevrēšanas ceļa kreisajā pusē. Attālums starp zīmi un skrejceļa ass līniju nedrīkst būt mazāks par 60 m, ja koda numurs ir 3 vai 4, un mazāks par 45 m, ja koda numurs ir 1 vai 2.</w:t>
      </w:r>
    </w:p>
    <w:p w14:paraId="6CB46455"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8) Manevrēšanas ceļa atrašanās vietas zīmei, kas ierīkota kopā ar skrejceļa apzīmējuma zīmi, jābūt novietotai pie skrejceļa apzīmējuma zīmes ārmalas.</w:t>
      </w:r>
    </w:p>
    <w:p w14:paraId="5F79F79B"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9) Galamērķa zīme parasti nav jāizvieto kopā ar atrašanās vietas vai kustības virziena zīmi.</w:t>
      </w:r>
    </w:p>
    <w:p w14:paraId="651CD058" w14:textId="77777777" w:rsidR="00A612C5"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10) Informatīvo zīmi, izņemot atrašanās vietas zīmi, nedrīkst novietot kopā ar obligātu norāžu zīmi.</w:t>
      </w:r>
    </w:p>
    <w:p w14:paraId="1D71B469" w14:textId="77777777" w:rsidR="00A612C5" w:rsidRPr="00E874C9" w:rsidRDefault="00A612C5" w:rsidP="00A612C5">
      <w:pPr>
        <w:pStyle w:val="BodyText"/>
        <w:tabs>
          <w:tab w:val="left" w:pos="1275"/>
        </w:tabs>
        <w:spacing w:before="0"/>
        <w:ind w:left="0" w:firstLine="0"/>
        <w:jc w:val="both"/>
        <w:rPr>
          <w:rFonts w:ascii="Times New Roman" w:hAnsi="Times New Roman"/>
          <w:noProof/>
          <w:sz w:val="24"/>
        </w:rPr>
      </w:pPr>
    </w:p>
    <w:p w14:paraId="2E22DDF6" w14:textId="77777777" w:rsidR="00A612C5"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c) Raksturojumi.</w:t>
      </w:r>
    </w:p>
    <w:p w14:paraId="0AA9FA97" w14:textId="77777777" w:rsidR="00A612C5" w:rsidRPr="00E874C9" w:rsidRDefault="00A612C5" w:rsidP="00A612C5">
      <w:pPr>
        <w:pStyle w:val="BodyText"/>
        <w:spacing w:before="0"/>
        <w:ind w:left="0" w:firstLine="0"/>
        <w:jc w:val="both"/>
        <w:rPr>
          <w:rFonts w:ascii="Times New Roman" w:hAnsi="Times New Roman"/>
          <w:noProof/>
          <w:sz w:val="24"/>
        </w:rPr>
      </w:pPr>
    </w:p>
    <w:p w14:paraId="35FF2CA0"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1) Informatīvajai zīmei, izņemot atrašanās vietas zīmi, jāsastāv no melnas krāsas uzraksta uz dzeltena fona.</w:t>
      </w:r>
    </w:p>
    <w:p w14:paraId="195FD1B1"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2) Atrašanās vietas zīmei jāsastāv no dzeltena uzraksta uz melna fona, bet gadījumos, kad tā ir novietota atsevišķi, tai jābūt ar dzeltenu apmali.</w:t>
      </w:r>
    </w:p>
    <w:p w14:paraId="0BFC256E"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3) Uzrakstam uz skrejceļa izejas zīmes jāsastāv no nobraukšanas manevrēšanas ceļa apzīmējuma un kustības virzienu norādošas bultas.</w:t>
      </w:r>
    </w:p>
    <w:p w14:paraId="6334B44A"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4) Uzrakstam uz atbrīvota skrejceļa zīmes jāatbilst skrejceļa gaidīšanas vietas marķējuma A paraugam, kā parādīts N-6. attēlā.</w:t>
      </w:r>
    </w:p>
    <w:p w14:paraId="77F57816" w14:textId="77777777" w:rsidR="00A612C5" w:rsidRPr="001707A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5) Uzrakstam uz pacelšanās no krustojuma zīmes jāsastāv no skaitliskas informācijas par atlikušo pieejamo pacelšanās ieskrējiena distanci metros un atbilstoši novietotas un orientētas bultas, kas norāda pacelšanās virzienu, kā norādīts N-6. attēlā.</w:t>
      </w:r>
    </w:p>
    <w:p w14:paraId="1F0CD1D7"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6) Uzrakstam uz galamērķa zīmes jāsatur no burtiem, burtiem un cipariem vai cipariem veidots ziņojums, kas norāda galamērķi, un kustības virzienu norādoša bulta, kā parādīts N-6. attēlā.</w:t>
      </w:r>
    </w:p>
    <w:p w14:paraId="49DAE3AC"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7) Uzrakstam uz kustības virziena zīmes jāsatur no burtiem vai no burtiem un cipariem veidots ziņojums, kas identificē manevrēšanas ceļu(-</w:t>
      </w:r>
      <w:proofErr w:type="spellStart"/>
      <w:r>
        <w:rPr>
          <w:rFonts w:ascii="Times New Roman" w:hAnsi="Times New Roman"/>
          <w:sz w:val="24"/>
        </w:rPr>
        <w:t>us</w:t>
      </w:r>
      <w:proofErr w:type="spellEnd"/>
      <w:r>
        <w:rPr>
          <w:rFonts w:ascii="Times New Roman" w:hAnsi="Times New Roman"/>
          <w:sz w:val="24"/>
        </w:rPr>
        <w:t>), un atbilstoši orientēta(-s) bulta(-</w:t>
      </w:r>
      <w:proofErr w:type="spellStart"/>
      <w:r>
        <w:rPr>
          <w:rFonts w:ascii="Times New Roman" w:hAnsi="Times New Roman"/>
          <w:sz w:val="24"/>
        </w:rPr>
        <w:t>as</w:t>
      </w:r>
      <w:proofErr w:type="spellEnd"/>
      <w:r>
        <w:rPr>
          <w:rFonts w:ascii="Times New Roman" w:hAnsi="Times New Roman"/>
          <w:sz w:val="24"/>
        </w:rPr>
        <w:t>), kā parādīts N-6. attēlā.</w:t>
      </w:r>
    </w:p>
    <w:p w14:paraId="6D5D0AA8"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8) Uzrakstam uz atrašanās vietas zīmes jāsatur tā manevrēšanas ceļa, skrejceļa vai cita mākslīgā seguma apzīmējums, uz kura gaisa kuģis atrodas vai gatavojas uzbraukt, un nav jāsatur bultas.</w:t>
      </w:r>
    </w:p>
    <w:p w14:paraId="256ED2AF"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9) Ja jānorāda katra uz viena un tā paša manevrēšanas ceļa esoša gaidīšanas vieta manevrēšanas starpposmā, atrašanās vietas zīmei jāsastāv no manevrēšanas ceļa apzīmējuma un cipara augošā secībā.</w:t>
      </w:r>
    </w:p>
    <w:p w14:paraId="27953C99" w14:textId="77777777" w:rsidR="00A612C5"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10) Ja atrašanās vietas zīme un kustības virziena zīmes tiek izmantotas kopā:</w:t>
      </w:r>
    </w:p>
    <w:p w14:paraId="234275D4" w14:textId="77777777" w:rsidR="00A612C5" w:rsidRPr="00E874C9" w:rsidRDefault="00A612C5" w:rsidP="00A612C5">
      <w:pPr>
        <w:pStyle w:val="BodyText"/>
        <w:tabs>
          <w:tab w:val="left" w:pos="1275"/>
        </w:tabs>
        <w:spacing w:before="0"/>
        <w:ind w:left="0" w:firstLine="0"/>
        <w:jc w:val="both"/>
        <w:rPr>
          <w:rFonts w:ascii="Times New Roman" w:hAnsi="Times New Roman"/>
          <w:noProof/>
          <w:sz w:val="24"/>
        </w:rPr>
      </w:pPr>
    </w:p>
    <w:p w14:paraId="47AEFAFD" w14:textId="77777777" w:rsidR="00A612C5" w:rsidRPr="00E874C9" w:rsidRDefault="00A612C5" w:rsidP="00A612C5">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 visas kustības virziena zīmes, kas attiecas uz pagriezieniem pa kreisi, jānovieto pie atrašanās vietas zīmes kreisās malas, un visas kustības virziena zīmes, kas attiecas uz pagriezieniem pa labi, jānovieto pie atrašanās vietas zīmes labās malas, vienīgi gadījumos, kad krustojumu veido tikai viens krustojošs manevrēšanas ceļš, atrašanās vietas zīmi var novietot arī kreisajā pusē;</w:t>
      </w:r>
    </w:p>
    <w:p w14:paraId="1EDFA5DC" w14:textId="77777777" w:rsidR="00A612C5" w:rsidRPr="00E874C9" w:rsidRDefault="00A612C5" w:rsidP="00A612C5">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 xml:space="preserve">ii) kustības virziena zīmes jānovieto tā, lai bultu virziens pakāpeniski novirzītos no </w:t>
      </w:r>
      <w:r>
        <w:rPr>
          <w:rFonts w:ascii="Times New Roman" w:hAnsi="Times New Roman"/>
          <w:sz w:val="24"/>
        </w:rPr>
        <w:lastRenderedPageBreak/>
        <w:t>vertikāles līdz ar atbilstošā manevrēšanas ceļa pakāpenisku novirzi;</w:t>
      </w:r>
    </w:p>
    <w:p w14:paraId="04EABC9F" w14:textId="77777777" w:rsidR="00A612C5" w:rsidRPr="00E874C9" w:rsidRDefault="00A612C5" w:rsidP="00A612C5">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iii) pie atrašanās vietas zīmes jānovieto atbilstoša kustības virziena zīme, ja norādītais manevrēšanas ceļš pēc krustojuma ievērojami maina virzienu, un</w:t>
      </w:r>
    </w:p>
    <w:p w14:paraId="3C52CF1E" w14:textId="77777777" w:rsidR="00A612C5" w:rsidRDefault="00A612C5" w:rsidP="00A612C5">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iv) blakus esošas kustības virziena zīmes ir jānorobežo ar vertikālu melnu līniju, kā norādīts N-6. attēlā.</w:t>
      </w:r>
    </w:p>
    <w:p w14:paraId="4FE083F2" w14:textId="77777777" w:rsidR="00A612C5" w:rsidRPr="00E874C9" w:rsidRDefault="00A612C5" w:rsidP="00A612C5">
      <w:pPr>
        <w:pStyle w:val="BodyText"/>
        <w:tabs>
          <w:tab w:val="left" w:pos="1842"/>
        </w:tabs>
        <w:spacing w:before="0"/>
        <w:ind w:left="567" w:firstLine="0"/>
        <w:jc w:val="both"/>
        <w:rPr>
          <w:rFonts w:ascii="Times New Roman" w:hAnsi="Times New Roman"/>
          <w:noProof/>
          <w:sz w:val="24"/>
        </w:rPr>
      </w:pPr>
    </w:p>
    <w:p w14:paraId="7332B0C7"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11) Manevrēšanas ceļš jānorāda, izmantojot apzīmējumu, ko izmanto tikai vienu reizi uz lidlauka un kas satur vienu burtu, divus burtus vai arī burta (vai burtu) kombināciju ar tam (tiem) sekojošu ciparu.</w:t>
      </w:r>
    </w:p>
    <w:p w14:paraId="7AB4C8A3" w14:textId="77777777" w:rsidR="00A612C5"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12) Veidojot manevrēšanas ceļu apzīmējumus:</w:t>
      </w:r>
    </w:p>
    <w:p w14:paraId="04820948" w14:textId="77777777" w:rsidR="00A612C5" w:rsidRPr="00E874C9" w:rsidRDefault="00A612C5" w:rsidP="00A612C5">
      <w:pPr>
        <w:pStyle w:val="BodyText"/>
        <w:tabs>
          <w:tab w:val="left" w:pos="1275"/>
        </w:tabs>
        <w:spacing w:before="0"/>
        <w:ind w:left="0" w:firstLine="0"/>
        <w:jc w:val="both"/>
        <w:rPr>
          <w:rFonts w:ascii="Times New Roman" w:hAnsi="Times New Roman"/>
          <w:noProof/>
          <w:sz w:val="24"/>
        </w:rPr>
      </w:pPr>
    </w:p>
    <w:p w14:paraId="0BAAD092" w14:textId="77777777" w:rsidR="00A612C5" w:rsidRPr="00E874C9" w:rsidRDefault="00A612C5" w:rsidP="00A612C5">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 nedrīkst izmantot burtus “I”, “O” un “X”, lai novērstu iespēju šos burtus sajaukt ar cipariem 1 un 0 un ar marķējumu, kas nozīmē “slēgts”;</w:t>
      </w:r>
    </w:p>
    <w:p w14:paraId="33103A78" w14:textId="77777777" w:rsidR="00A612C5" w:rsidRDefault="00A612C5" w:rsidP="00A612C5">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ii) jāizvairās no tādu vārdu izmantošanas kā “iekšējais” (</w:t>
      </w:r>
      <w:proofErr w:type="spellStart"/>
      <w:r>
        <w:rPr>
          <w:rFonts w:ascii="Times New Roman" w:hAnsi="Times New Roman"/>
          <w:i/>
          <w:iCs/>
          <w:sz w:val="24"/>
        </w:rPr>
        <w:t>inner</w:t>
      </w:r>
      <w:proofErr w:type="spellEnd"/>
      <w:r>
        <w:rPr>
          <w:rFonts w:ascii="Times New Roman" w:hAnsi="Times New Roman"/>
          <w:sz w:val="24"/>
        </w:rPr>
        <w:t>) un “ārējais” (</w:t>
      </w:r>
      <w:proofErr w:type="spellStart"/>
      <w:r>
        <w:rPr>
          <w:rFonts w:ascii="Times New Roman" w:hAnsi="Times New Roman"/>
          <w:i/>
          <w:iCs/>
          <w:sz w:val="24"/>
        </w:rPr>
        <w:t>outer</w:t>
      </w:r>
      <w:proofErr w:type="spellEnd"/>
      <w:r>
        <w:rPr>
          <w:rFonts w:ascii="Times New Roman" w:hAnsi="Times New Roman"/>
          <w:sz w:val="24"/>
        </w:rPr>
        <w:t>), kad tas ir iespējams.</w:t>
      </w:r>
    </w:p>
    <w:p w14:paraId="109FE7BC" w14:textId="77777777" w:rsidR="00A612C5" w:rsidRPr="00E874C9" w:rsidRDefault="00A612C5" w:rsidP="00A612C5">
      <w:pPr>
        <w:pStyle w:val="BodyText"/>
        <w:tabs>
          <w:tab w:val="left" w:pos="1842"/>
        </w:tabs>
        <w:spacing w:before="0"/>
        <w:ind w:left="0" w:firstLine="0"/>
        <w:jc w:val="both"/>
        <w:rPr>
          <w:rFonts w:ascii="Times New Roman" w:hAnsi="Times New Roman"/>
          <w:noProof/>
          <w:sz w:val="24"/>
        </w:rPr>
      </w:pPr>
    </w:p>
    <w:p w14:paraId="6189DE7A"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13) Manevrēšanas teritorijā cipari atsevišķi jāizmanto vienīgi skrejceļu apzīmējumos.</w:t>
      </w:r>
    </w:p>
    <w:p w14:paraId="0128DD98"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14) Perona stāvvietas apzīmējumiem ir jāatšķiras no manevrēšanas ceļa apzīmējumiem.</w:t>
      </w:r>
    </w:p>
    <w:p w14:paraId="17C9B995" w14:textId="77777777" w:rsidR="00A612C5" w:rsidRPr="00E874C9" w:rsidRDefault="00A612C5" w:rsidP="00A612C5">
      <w:pPr>
        <w:jc w:val="both"/>
        <w:rPr>
          <w:rFonts w:ascii="Times New Roman" w:hAnsi="Times New Roman"/>
          <w:noProof/>
          <w:sz w:val="24"/>
        </w:rPr>
      </w:pPr>
    </w:p>
    <w:p w14:paraId="30E146CC" w14:textId="77777777" w:rsidR="00A612C5" w:rsidRPr="00E874C9" w:rsidRDefault="00A612C5" w:rsidP="00A612C5">
      <w:pPr>
        <w:jc w:val="both"/>
        <w:rPr>
          <w:rFonts w:ascii="Times New Roman" w:eastAsia="Calibri" w:hAnsi="Times New Roman" w:cs="Calibri"/>
          <w:noProof/>
          <w:sz w:val="24"/>
          <w:szCs w:val="21"/>
        </w:rPr>
      </w:pPr>
    </w:p>
    <w:p w14:paraId="4D65D1E5" w14:textId="2ED22124" w:rsidR="00A612C5" w:rsidRPr="00E874C9" w:rsidRDefault="00E85345" w:rsidP="00A612C5">
      <w:pPr>
        <w:jc w:val="both"/>
        <w:rPr>
          <w:rFonts w:ascii="Times New Roman" w:eastAsia="Calibri" w:hAnsi="Times New Roman" w:cs="Calibri"/>
          <w:noProof/>
          <w:sz w:val="24"/>
          <w:szCs w:val="20"/>
        </w:rPr>
      </w:pPr>
      <w:r w:rsidRPr="001B061C">
        <w:rPr>
          <w:rFonts w:ascii="Times New Roman" w:hAnsi="Times New Roman" w:cs="Times New Roman"/>
          <w:noProof/>
          <w:sz w:val="24"/>
        </w:rPr>
        <w:lastRenderedPageBreak/>
        <w:drawing>
          <wp:inline distT="0" distB="0" distL="0" distR="0" wp14:anchorId="4E4E3EEA" wp14:editId="2AD072DF">
            <wp:extent cx="5139055" cy="5909945"/>
            <wp:effectExtent l="0" t="0" r="0" b="0"/>
            <wp:docPr id="68" name="Picture 6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A picture containing logo&#10;&#10;Description automatically generated"/>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139055" cy="5909945"/>
                    </a:xfrm>
                    <a:prstGeom prst="rect">
                      <a:avLst/>
                    </a:prstGeom>
                    <a:noFill/>
                    <a:ln>
                      <a:noFill/>
                    </a:ln>
                  </pic:spPr>
                </pic:pic>
              </a:graphicData>
            </a:graphic>
          </wp:inline>
        </w:drawing>
      </w:r>
    </w:p>
    <w:p w14:paraId="148A8892" w14:textId="77777777" w:rsidR="00A612C5" w:rsidRDefault="00A612C5" w:rsidP="00A612C5">
      <w:pPr>
        <w:jc w:val="both"/>
        <w:rPr>
          <w:rFonts w:ascii="Times New Roman" w:hAnsi="Times New Roman"/>
          <w:b/>
          <w:i/>
          <w:noProof/>
          <w:sz w:val="24"/>
        </w:rPr>
      </w:pPr>
      <w:r>
        <w:rPr>
          <w:rFonts w:ascii="Times New Roman" w:hAnsi="Times New Roman"/>
          <w:b/>
          <w:i/>
          <w:sz w:val="24"/>
        </w:rPr>
        <w:t>N-6. attēls. Informatīvās zīmes</w:t>
      </w:r>
    </w:p>
    <w:p w14:paraId="21A5F65F" w14:textId="77777777" w:rsidR="00A612C5" w:rsidRPr="00E874C9" w:rsidRDefault="00A612C5" w:rsidP="00A612C5">
      <w:pPr>
        <w:jc w:val="both"/>
        <w:rPr>
          <w:rFonts w:ascii="Times New Roman" w:hAnsi="Times New Roman"/>
          <w:b/>
          <w:i/>
          <w:noProof/>
          <w:sz w:val="24"/>
        </w:rPr>
      </w:pPr>
    </w:p>
    <w:p w14:paraId="76E9703A"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7483597A"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/4]</w:t>
      </w:r>
    </w:p>
    <w:p w14:paraId="6E0C99A0"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/6]</w:t>
      </w:r>
    </w:p>
    <w:p w14:paraId="746E7626" w14:textId="77777777" w:rsidR="00A612C5" w:rsidRPr="00E874C9" w:rsidRDefault="00A612C5" w:rsidP="00A612C5">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A612C5" w:rsidRPr="00610598" w14:paraId="37B7FE83" w14:textId="77777777" w:rsidTr="007208EC">
        <w:trPr>
          <w:trHeight w:val="266"/>
        </w:trPr>
        <w:tc>
          <w:tcPr>
            <w:tcW w:w="9065" w:type="dxa"/>
            <w:shd w:val="clear" w:color="auto" w:fill="16CC7E"/>
          </w:tcPr>
          <w:p w14:paraId="4CB786B7" w14:textId="77777777" w:rsidR="00A612C5" w:rsidRPr="00610598" w:rsidRDefault="00A612C5" w:rsidP="007208EC">
            <w:pPr>
              <w:pStyle w:val="Heading2"/>
              <w:rPr>
                <w:rFonts w:ascii="Times New Roman" w:hAnsi="Times New Roman" w:cs="Times New Roman"/>
                <w:b/>
                <w:bCs/>
                <w:noProof/>
                <w:color w:val="FFFFFF" w:themeColor="background1"/>
                <w:sz w:val="24"/>
                <w:szCs w:val="24"/>
              </w:rPr>
            </w:pPr>
            <w:bookmarkStart w:id="388" w:name="_Toc121839283"/>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ADR-DSN.N.785</w:t>
            </w:r>
            <w:proofErr w:type="spellEnd"/>
            <w:r>
              <w:rPr>
                <w:rFonts w:ascii="Times New Roman" w:hAnsi="Times New Roman"/>
                <w:b/>
                <w:color w:val="FFFFFF" w:themeColor="background1"/>
                <w:sz w:val="24"/>
              </w:rPr>
              <w:t>. punktu “Informatīvās zīmes”</w:t>
            </w:r>
            <w:bookmarkEnd w:id="388"/>
          </w:p>
        </w:tc>
      </w:tr>
    </w:tbl>
    <w:p w14:paraId="28ABADE0" w14:textId="77777777" w:rsidR="00A612C5" w:rsidRPr="00E874C9" w:rsidRDefault="00A612C5" w:rsidP="00A612C5">
      <w:pPr>
        <w:jc w:val="both"/>
        <w:rPr>
          <w:rFonts w:ascii="Times New Roman" w:eastAsia="Calibri" w:hAnsi="Times New Roman" w:cs="Calibri"/>
          <w:noProof/>
          <w:sz w:val="24"/>
          <w:szCs w:val="5"/>
        </w:rPr>
      </w:pPr>
    </w:p>
    <w:p w14:paraId="5D3A2C63"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Ja informatīvās zīmes uzstādīšana kreisajā pusē nav iespējama, piemēram, ar infrastruktūru saistītu ierobežojumu vai ekspluatācijas ierobežojumu dēļ, zīmi var uzstādīt arī manevrēšanas ceļa labajā pusē saskaņā ar N-1. tabulā sniegtajām specifikācijām, ja drošības novērtējumā atzīts, ka tādējādi netiks nelabvēlīgi ietekmēta lidmašīnu operāciju drošība.</w:t>
      </w:r>
    </w:p>
    <w:p w14:paraId="1BC5ACC8"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T veida krustojumā informatīvās zīmes var būt novietotas manevrēšanas ceļa ass līnijas virzienā krustojošā manevrēšanas ceļa pretējā pusē, ja drošības novērtējumā norādīts, ka vadību var nodrošināt visos paredzētajos ekspluatācijas apstākļos un ka tādējādi netiks nelabvēlīgi ietekmēta lidmašīnu operāciju drošība.</w:t>
      </w:r>
    </w:p>
    <w:p w14:paraId="09822DD5"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p>
    <w:p w14:paraId="6224E831" w14:textId="77777777" w:rsidR="00A612C5" w:rsidRDefault="00A612C5" w:rsidP="00A612C5">
      <w:pPr>
        <w:jc w:val="both"/>
        <w:rPr>
          <w:rFonts w:ascii="Times New Roman" w:hAnsi="Times New Roman"/>
          <w:noProof/>
          <w:sz w:val="24"/>
        </w:rPr>
      </w:pPr>
      <w:r>
        <w:rPr>
          <w:rFonts w:ascii="Times New Roman" w:hAnsi="Times New Roman"/>
          <w:sz w:val="24"/>
        </w:rPr>
        <w:lastRenderedPageBreak/>
        <w:t xml:space="preserve">[Izdevums: </w:t>
      </w:r>
      <w:proofErr w:type="spellStart"/>
      <w:r>
        <w:rPr>
          <w:rFonts w:ascii="Times New Roman" w:hAnsi="Times New Roman"/>
          <w:sz w:val="24"/>
        </w:rPr>
        <w:t>ADR-DSN</w:t>
      </w:r>
      <w:proofErr w:type="spellEnd"/>
      <w:r>
        <w:rPr>
          <w:rFonts w:ascii="Times New Roman" w:hAnsi="Times New Roman"/>
          <w:sz w:val="24"/>
        </w:rPr>
        <w:t>/3]</w:t>
      </w:r>
    </w:p>
    <w:p w14:paraId="3CEC9943" w14:textId="77777777" w:rsidR="00A612C5" w:rsidRPr="00E874C9" w:rsidRDefault="00A612C5" w:rsidP="00A612C5">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612C5" w:rsidRPr="00610598" w14:paraId="7EBCB07F" w14:textId="77777777" w:rsidTr="007208EC">
        <w:trPr>
          <w:trHeight w:val="266"/>
        </w:trPr>
        <w:tc>
          <w:tcPr>
            <w:tcW w:w="9065" w:type="dxa"/>
            <w:shd w:val="clear" w:color="auto" w:fill="212E63"/>
          </w:tcPr>
          <w:p w14:paraId="5BC063AC" w14:textId="77777777" w:rsidR="00A612C5" w:rsidRPr="00610598" w:rsidRDefault="00A612C5" w:rsidP="007208EC">
            <w:pPr>
              <w:pStyle w:val="Heading2"/>
              <w:rPr>
                <w:rFonts w:ascii="Times New Roman" w:hAnsi="Times New Roman" w:cs="Times New Roman"/>
                <w:b/>
                <w:noProof/>
                <w:color w:val="FFFFFF"/>
                <w:sz w:val="24"/>
                <w:szCs w:val="18"/>
              </w:rPr>
            </w:pPr>
            <w:bookmarkStart w:id="389" w:name="_Toc121839284"/>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ADR-DSN.N.790</w:t>
            </w:r>
            <w:proofErr w:type="spellEnd"/>
            <w:r>
              <w:rPr>
                <w:rFonts w:ascii="Times New Roman" w:hAnsi="Times New Roman"/>
                <w:b/>
                <w:color w:val="FFFFFF"/>
                <w:sz w:val="24"/>
              </w:rPr>
              <w:t>. punktu “</w:t>
            </w:r>
            <w:proofErr w:type="spellStart"/>
            <w:r>
              <w:rPr>
                <w:rFonts w:ascii="Times New Roman" w:hAnsi="Times New Roman"/>
                <w:b/>
                <w:i/>
                <w:iCs/>
                <w:color w:val="FFFFFF"/>
                <w:sz w:val="24"/>
              </w:rPr>
              <w:t>VOR</w:t>
            </w:r>
            <w:proofErr w:type="spellEnd"/>
            <w:r>
              <w:rPr>
                <w:rFonts w:ascii="Times New Roman" w:hAnsi="Times New Roman"/>
                <w:b/>
                <w:color w:val="FFFFFF"/>
                <w:sz w:val="24"/>
              </w:rPr>
              <w:t xml:space="preserve"> lidlauka pārbaudes punkta zīme”</w:t>
            </w:r>
            <w:bookmarkEnd w:id="389"/>
          </w:p>
        </w:tc>
      </w:tr>
    </w:tbl>
    <w:p w14:paraId="27CBF15F" w14:textId="77777777" w:rsidR="00A612C5" w:rsidRPr="00E874C9" w:rsidRDefault="00A612C5" w:rsidP="00A612C5">
      <w:pPr>
        <w:jc w:val="both"/>
        <w:rPr>
          <w:rFonts w:ascii="Times New Roman" w:eastAsia="Calibri" w:hAnsi="Times New Roman" w:cs="Calibri"/>
          <w:noProof/>
          <w:sz w:val="24"/>
          <w:szCs w:val="5"/>
        </w:rPr>
      </w:pPr>
    </w:p>
    <w:p w14:paraId="55F79F74" w14:textId="77777777" w:rsidR="00A612C5"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 xml:space="preserve">Ja ir izveidots </w:t>
      </w:r>
      <w:proofErr w:type="spellStart"/>
      <w:r>
        <w:rPr>
          <w:rFonts w:ascii="Times New Roman" w:hAnsi="Times New Roman"/>
          <w:i/>
          <w:iCs/>
          <w:sz w:val="24"/>
        </w:rPr>
        <w:t>VOR</w:t>
      </w:r>
      <w:proofErr w:type="spellEnd"/>
      <w:r>
        <w:rPr>
          <w:rFonts w:ascii="Times New Roman" w:hAnsi="Times New Roman"/>
          <w:sz w:val="24"/>
        </w:rPr>
        <w:t xml:space="preserve"> lidlauka pārbaudes punkts, tas jānorāda, izmantojot </w:t>
      </w:r>
      <w:proofErr w:type="spellStart"/>
      <w:r>
        <w:rPr>
          <w:rFonts w:ascii="Times New Roman" w:hAnsi="Times New Roman"/>
          <w:i/>
          <w:iCs/>
          <w:sz w:val="24"/>
        </w:rPr>
        <w:t>VOR</w:t>
      </w:r>
      <w:proofErr w:type="spellEnd"/>
      <w:r>
        <w:rPr>
          <w:rFonts w:ascii="Times New Roman" w:hAnsi="Times New Roman"/>
          <w:sz w:val="24"/>
        </w:rPr>
        <w:t xml:space="preserve"> lidlauka pārbaudes punkta marķējumu un zīmi.</w:t>
      </w:r>
    </w:p>
    <w:p w14:paraId="17AD0C18" w14:textId="77777777" w:rsidR="00A612C5" w:rsidRPr="00E874C9" w:rsidRDefault="00A612C5" w:rsidP="00A612C5">
      <w:pPr>
        <w:pStyle w:val="BodyText"/>
        <w:spacing w:before="0"/>
        <w:ind w:left="0" w:firstLine="0"/>
        <w:jc w:val="both"/>
        <w:rPr>
          <w:rFonts w:ascii="Times New Roman" w:hAnsi="Times New Roman"/>
          <w:noProof/>
          <w:sz w:val="24"/>
        </w:rPr>
      </w:pPr>
    </w:p>
    <w:p w14:paraId="64B5BE39"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a) Novietojums. </w:t>
      </w:r>
      <w:proofErr w:type="spellStart"/>
      <w:r>
        <w:rPr>
          <w:rFonts w:ascii="Times New Roman" w:hAnsi="Times New Roman"/>
          <w:i/>
          <w:iCs/>
          <w:sz w:val="24"/>
        </w:rPr>
        <w:t>VOR</w:t>
      </w:r>
      <w:proofErr w:type="spellEnd"/>
      <w:r>
        <w:rPr>
          <w:rFonts w:ascii="Times New Roman" w:hAnsi="Times New Roman"/>
          <w:sz w:val="24"/>
        </w:rPr>
        <w:t xml:space="preserve"> lidlauka pārbaudes punkta zīme jānovieto, cik iespējams, tuvu pārbaudes punktam tā, lai uzraksti būtu redzami no tāda gaisa kuģa pilotu kabīnes, kas pareizi novietots uz </w:t>
      </w:r>
      <w:proofErr w:type="spellStart"/>
      <w:r>
        <w:rPr>
          <w:rFonts w:ascii="Times New Roman" w:hAnsi="Times New Roman"/>
          <w:i/>
          <w:iCs/>
          <w:sz w:val="24"/>
        </w:rPr>
        <w:t>VOR</w:t>
      </w:r>
      <w:proofErr w:type="spellEnd"/>
      <w:r>
        <w:rPr>
          <w:rFonts w:ascii="Times New Roman" w:hAnsi="Times New Roman"/>
          <w:sz w:val="24"/>
        </w:rPr>
        <w:t xml:space="preserve"> lidlauka pārbaudes punkta marķējuma.</w:t>
      </w:r>
    </w:p>
    <w:p w14:paraId="2B4F71D1"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Raksturojumi.</w:t>
      </w:r>
    </w:p>
    <w:p w14:paraId="21CE21FD"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p>
    <w:p w14:paraId="7BFAB030"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 xml:space="preserve">1) </w:t>
      </w:r>
      <w:proofErr w:type="spellStart"/>
      <w:r>
        <w:rPr>
          <w:rFonts w:ascii="Times New Roman" w:hAnsi="Times New Roman"/>
          <w:i/>
          <w:iCs/>
          <w:sz w:val="24"/>
        </w:rPr>
        <w:t>VOR</w:t>
      </w:r>
      <w:proofErr w:type="spellEnd"/>
      <w:r>
        <w:rPr>
          <w:rFonts w:ascii="Times New Roman" w:hAnsi="Times New Roman"/>
          <w:sz w:val="24"/>
        </w:rPr>
        <w:t xml:space="preserve"> lidlauka pārbaudes punkta zīme ir melnas krāsas uzraksts uz dzeltena fona.</w:t>
      </w:r>
    </w:p>
    <w:p w14:paraId="5B461400"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 xml:space="preserve">2) Uzrakstiem uz </w:t>
      </w:r>
      <w:proofErr w:type="spellStart"/>
      <w:r>
        <w:rPr>
          <w:rFonts w:ascii="Times New Roman" w:hAnsi="Times New Roman"/>
          <w:i/>
          <w:iCs/>
          <w:sz w:val="24"/>
        </w:rPr>
        <w:t>VOR</w:t>
      </w:r>
      <w:proofErr w:type="spellEnd"/>
      <w:r>
        <w:rPr>
          <w:rFonts w:ascii="Times New Roman" w:hAnsi="Times New Roman"/>
          <w:sz w:val="24"/>
        </w:rPr>
        <w:t xml:space="preserve"> pārbaudes punkta zīmes jāatbilst vienam no variantiem, kas parādīti N-7. attēlā, kur:</w:t>
      </w:r>
    </w:p>
    <w:p w14:paraId="2A7A39DD" w14:textId="77777777" w:rsidR="00A612C5" w:rsidRPr="00E874C9" w:rsidRDefault="00A612C5" w:rsidP="00A612C5">
      <w:pPr>
        <w:jc w:val="both"/>
        <w:rPr>
          <w:rFonts w:ascii="Times New Roman" w:eastAsia="Calibri" w:hAnsi="Times New Roman" w:cs="Calibri"/>
          <w:noProof/>
          <w:sz w:val="24"/>
          <w:szCs w:val="13"/>
        </w:rPr>
      </w:pPr>
    </w:p>
    <w:tbl>
      <w:tblPr>
        <w:tblW w:w="0" w:type="auto"/>
        <w:tblInd w:w="269"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1275"/>
        <w:gridCol w:w="7485"/>
      </w:tblGrid>
      <w:tr w:rsidR="00A612C5" w:rsidRPr="00E874C9" w14:paraId="0F91F4A3" w14:textId="77777777" w:rsidTr="007208EC">
        <w:tc>
          <w:tcPr>
            <w:tcW w:w="1276" w:type="dxa"/>
            <w:shd w:val="clear" w:color="auto" w:fill="808080"/>
          </w:tcPr>
          <w:p w14:paraId="2E0AA269" w14:textId="77777777" w:rsidR="00A612C5" w:rsidRPr="00E874C9" w:rsidRDefault="00A612C5" w:rsidP="007208EC">
            <w:pPr>
              <w:pStyle w:val="TableParagraph"/>
              <w:jc w:val="both"/>
              <w:rPr>
                <w:rFonts w:ascii="Times New Roman" w:hAnsi="Times New Roman"/>
                <w:b/>
                <w:noProof/>
                <w:color w:val="FFFFFF"/>
                <w:sz w:val="24"/>
              </w:rPr>
            </w:pPr>
            <w:proofErr w:type="spellStart"/>
            <w:r>
              <w:rPr>
                <w:rFonts w:ascii="Times New Roman" w:hAnsi="Times New Roman"/>
                <w:b/>
                <w:i/>
                <w:iCs/>
                <w:color w:val="FFFFFF"/>
                <w:sz w:val="24"/>
              </w:rPr>
              <w:t>VOR</w:t>
            </w:r>
            <w:proofErr w:type="spellEnd"/>
          </w:p>
        </w:tc>
        <w:tc>
          <w:tcPr>
            <w:tcW w:w="7500" w:type="dxa"/>
            <w:shd w:val="clear" w:color="auto" w:fill="D9D9D9"/>
          </w:tcPr>
          <w:p w14:paraId="690568CA"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 xml:space="preserve">ir saīsinājums, kas norāda, ka tas ir </w:t>
            </w:r>
            <w:proofErr w:type="spellStart"/>
            <w:r>
              <w:rPr>
                <w:rFonts w:ascii="Times New Roman" w:hAnsi="Times New Roman"/>
                <w:i/>
                <w:iCs/>
                <w:sz w:val="24"/>
              </w:rPr>
              <w:t>VOR</w:t>
            </w:r>
            <w:proofErr w:type="spellEnd"/>
            <w:r>
              <w:rPr>
                <w:rFonts w:ascii="Times New Roman" w:hAnsi="Times New Roman"/>
                <w:sz w:val="24"/>
              </w:rPr>
              <w:t xml:space="preserve"> pārbaudes punkts;</w:t>
            </w:r>
          </w:p>
        </w:tc>
      </w:tr>
      <w:tr w:rsidR="00A612C5" w:rsidRPr="00E874C9" w14:paraId="2F025C03" w14:textId="77777777" w:rsidTr="007208EC">
        <w:tc>
          <w:tcPr>
            <w:tcW w:w="1276" w:type="dxa"/>
            <w:shd w:val="clear" w:color="auto" w:fill="808080"/>
          </w:tcPr>
          <w:p w14:paraId="6D62D03A"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116,3</w:t>
            </w:r>
          </w:p>
        </w:tc>
        <w:tc>
          <w:tcPr>
            <w:tcW w:w="7500" w:type="dxa"/>
            <w:shd w:val="clear" w:color="auto" w:fill="D9D9D9"/>
          </w:tcPr>
          <w:p w14:paraId="02DB380F"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 xml:space="preserve">ir piemērs attiecīgajai </w:t>
            </w:r>
            <w:proofErr w:type="spellStart"/>
            <w:r>
              <w:rPr>
                <w:rFonts w:ascii="Times New Roman" w:hAnsi="Times New Roman"/>
                <w:i/>
                <w:iCs/>
                <w:sz w:val="24"/>
              </w:rPr>
              <w:t>VOR</w:t>
            </w:r>
            <w:proofErr w:type="spellEnd"/>
            <w:r>
              <w:rPr>
                <w:rFonts w:ascii="Times New Roman" w:hAnsi="Times New Roman"/>
                <w:sz w:val="24"/>
              </w:rPr>
              <w:t xml:space="preserve"> radiofrekvencei;</w:t>
            </w:r>
          </w:p>
        </w:tc>
      </w:tr>
      <w:tr w:rsidR="00A612C5" w:rsidRPr="00E874C9" w14:paraId="5C82C0C1" w14:textId="77777777" w:rsidTr="007208EC">
        <w:tc>
          <w:tcPr>
            <w:tcW w:w="1276" w:type="dxa"/>
            <w:shd w:val="clear" w:color="auto" w:fill="808080"/>
          </w:tcPr>
          <w:p w14:paraId="08909A4A" w14:textId="77777777" w:rsidR="00A612C5" w:rsidRPr="00E874C9" w:rsidRDefault="00A612C5" w:rsidP="007208EC">
            <w:pPr>
              <w:pStyle w:val="TableParagraph"/>
              <w:jc w:val="both"/>
              <w:rPr>
                <w:rFonts w:ascii="Times New Roman" w:eastAsia="Calibri" w:hAnsi="Times New Roman" w:cs="Calibri"/>
                <w:b/>
                <w:bCs/>
                <w:noProof/>
                <w:color w:val="FFFFFF"/>
                <w:sz w:val="24"/>
                <w:szCs w:val="20"/>
              </w:rPr>
            </w:pPr>
            <w:r>
              <w:rPr>
                <w:rFonts w:ascii="Times New Roman" w:hAnsi="Times New Roman"/>
                <w:b/>
                <w:color w:val="FFFFFF"/>
                <w:sz w:val="24"/>
              </w:rPr>
              <w:t>147°</w:t>
            </w:r>
          </w:p>
        </w:tc>
        <w:tc>
          <w:tcPr>
            <w:tcW w:w="7500" w:type="dxa"/>
            <w:shd w:val="clear" w:color="auto" w:fill="D9D9D9"/>
          </w:tcPr>
          <w:p w14:paraId="2E7BC008"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 xml:space="preserve">ir piemērs </w:t>
            </w:r>
            <w:proofErr w:type="spellStart"/>
            <w:r>
              <w:rPr>
                <w:rFonts w:ascii="Times New Roman" w:hAnsi="Times New Roman"/>
                <w:i/>
                <w:iCs/>
                <w:sz w:val="24"/>
              </w:rPr>
              <w:t>VOR</w:t>
            </w:r>
            <w:proofErr w:type="spellEnd"/>
            <w:r>
              <w:rPr>
                <w:rFonts w:ascii="Times New Roman" w:hAnsi="Times New Roman"/>
                <w:sz w:val="24"/>
              </w:rPr>
              <w:t xml:space="preserve"> peilējumam ar precizitāti līdz tuvākajam grādam, kas jānorāda </w:t>
            </w:r>
            <w:proofErr w:type="spellStart"/>
            <w:r>
              <w:rPr>
                <w:rFonts w:ascii="Times New Roman" w:hAnsi="Times New Roman"/>
                <w:i/>
                <w:iCs/>
                <w:sz w:val="24"/>
              </w:rPr>
              <w:t>VOR</w:t>
            </w:r>
            <w:proofErr w:type="spellEnd"/>
            <w:r>
              <w:rPr>
                <w:rFonts w:ascii="Times New Roman" w:hAnsi="Times New Roman"/>
                <w:sz w:val="24"/>
              </w:rPr>
              <w:t xml:space="preserve"> pārbaudes punktā, un</w:t>
            </w:r>
          </w:p>
        </w:tc>
      </w:tr>
      <w:tr w:rsidR="00A612C5" w:rsidRPr="00E874C9" w14:paraId="7A6B52E2" w14:textId="77777777" w:rsidTr="007208EC">
        <w:tc>
          <w:tcPr>
            <w:tcW w:w="1276" w:type="dxa"/>
            <w:shd w:val="clear" w:color="auto" w:fill="808080"/>
          </w:tcPr>
          <w:p w14:paraId="1F29A1C1"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4,3 </w:t>
            </w:r>
            <w:proofErr w:type="spellStart"/>
            <w:r>
              <w:rPr>
                <w:rFonts w:ascii="Times New Roman" w:hAnsi="Times New Roman"/>
                <w:b/>
                <w:i/>
                <w:iCs/>
                <w:color w:val="FFFFFF"/>
                <w:sz w:val="24"/>
              </w:rPr>
              <w:t>NM</w:t>
            </w:r>
            <w:proofErr w:type="spellEnd"/>
          </w:p>
        </w:tc>
        <w:tc>
          <w:tcPr>
            <w:tcW w:w="7500" w:type="dxa"/>
            <w:shd w:val="clear" w:color="auto" w:fill="D9D9D9"/>
          </w:tcPr>
          <w:p w14:paraId="1B2F2356"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 xml:space="preserve">ir piemērs attālumam jūras jūdzēs līdz </w:t>
            </w:r>
            <w:proofErr w:type="spellStart"/>
            <w:r>
              <w:rPr>
                <w:rFonts w:ascii="Times New Roman" w:hAnsi="Times New Roman"/>
                <w:i/>
                <w:iCs/>
                <w:sz w:val="24"/>
              </w:rPr>
              <w:t>DME</w:t>
            </w:r>
            <w:proofErr w:type="spellEnd"/>
            <w:r>
              <w:rPr>
                <w:rFonts w:ascii="Times New Roman" w:hAnsi="Times New Roman"/>
                <w:sz w:val="24"/>
              </w:rPr>
              <w:t xml:space="preserve">, kas izvietots kopā ar attiecīgo </w:t>
            </w:r>
            <w:proofErr w:type="spellStart"/>
            <w:r>
              <w:rPr>
                <w:rFonts w:ascii="Times New Roman" w:hAnsi="Times New Roman"/>
                <w:i/>
                <w:iCs/>
                <w:sz w:val="24"/>
              </w:rPr>
              <w:t>VOR</w:t>
            </w:r>
            <w:proofErr w:type="spellEnd"/>
            <w:r>
              <w:rPr>
                <w:rFonts w:ascii="Times New Roman" w:hAnsi="Times New Roman"/>
                <w:sz w:val="24"/>
              </w:rPr>
              <w:t>.</w:t>
            </w:r>
          </w:p>
        </w:tc>
      </w:tr>
    </w:tbl>
    <w:p w14:paraId="0257B499" w14:textId="77777777" w:rsidR="00A612C5" w:rsidRPr="00E874C9" w:rsidRDefault="00A612C5" w:rsidP="00A612C5">
      <w:pPr>
        <w:jc w:val="both"/>
        <w:rPr>
          <w:rFonts w:ascii="Times New Roman" w:eastAsia="Calibri" w:hAnsi="Times New Roman" w:cs="Calibri"/>
          <w:noProof/>
          <w:sz w:val="24"/>
          <w:szCs w:val="3"/>
        </w:rPr>
      </w:pPr>
    </w:p>
    <w:p w14:paraId="79B7F4DF" w14:textId="7ACA492E" w:rsidR="00A612C5" w:rsidRPr="00E874C9" w:rsidRDefault="000E306E" w:rsidP="000E306E">
      <w:pPr>
        <w:jc w:val="center"/>
        <w:rPr>
          <w:rFonts w:ascii="Times New Roman" w:eastAsia="Calibri" w:hAnsi="Times New Roman" w:cs="Calibri"/>
          <w:noProof/>
          <w:sz w:val="24"/>
          <w:szCs w:val="20"/>
        </w:rPr>
      </w:pPr>
      <w:r w:rsidRPr="001B061C">
        <w:rPr>
          <w:rFonts w:ascii="Times New Roman" w:hAnsi="Times New Roman" w:cs="Times New Roman"/>
          <w:noProof/>
          <w:sz w:val="24"/>
        </w:rPr>
        <w:drawing>
          <wp:inline distT="0" distB="0" distL="0" distR="0" wp14:anchorId="3D6668A4" wp14:editId="1CC92A08">
            <wp:extent cx="5173345" cy="2692400"/>
            <wp:effectExtent l="0" t="0" r="0" b="0"/>
            <wp:docPr id="70" name="Picture 7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Graphical user interface, text, application, email&#10;&#10;Description automatically generated"/>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173345" cy="2692400"/>
                    </a:xfrm>
                    <a:prstGeom prst="rect">
                      <a:avLst/>
                    </a:prstGeom>
                    <a:noFill/>
                    <a:ln>
                      <a:noFill/>
                    </a:ln>
                  </pic:spPr>
                </pic:pic>
              </a:graphicData>
            </a:graphic>
          </wp:inline>
        </w:drawing>
      </w:r>
    </w:p>
    <w:p w14:paraId="58D6E619" w14:textId="77777777" w:rsidR="00A612C5" w:rsidRPr="00E874C9" w:rsidRDefault="00A612C5" w:rsidP="00A612C5">
      <w:pPr>
        <w:jc w:val="both"/>
        <w:rPr>
          <w:rFonts w:ascii="Times New Roman" w:hAnsi="Times New Roman"/>
          <w:b/>
          <w:i/>
          <w:noProof/>
          <w:sz w:val="24"/>
        </w:rPr>
      </w:pPr>
      <w:r>
        <w:rPr>
          <w:rFonts w:ascii="Times New Roman" w:hAnsi="Times New Roman"/>
          <w:b/>
          <w:i/>
          <w:sz w:val="24"/>
        </w:rPr>
        <w:t xml:space="preserve">N-7. attēls. </w:t>
      </w:r>
      <w:proofErr w:type="spellStart"/>
      <w:r>
        <w:rPr>
          <w:rFonts w:ascii="Times New Roman" w:hAnsi="Times New Roman"/>
          <w:b/>
          <w:i/>
          <w:iCs/>
          <w:sz w:val="24"/>
        </w:rPr>
        <w:t>VOR</w:t>
      </w:r>
      <w:proofErr w:type="spellEnd"/>
      <w:r>
        <w:rPr>
          <w:rFonts w:ascii="Times New Roman" w:hAnsi="Times New Roman"/>
          <w:b/>
          <w:i/>
          <w:sz w:val="24"/>
        </w:rPr>
        <w:t xml:space="preserve"> lidlauka pārbaudes punkta zīme</w:t>
      </w:r>
    </w:p>
    <w:p w14:paraId="47463AA1" w14:textId="77777777" w:rsidR="00A612C5" w:rsidRPr="00E874C9" w:rsidRDefault="00A612C5" w:rsidP="00A612C5">
      <w:pPr>
        <w:jc w:val="both"/>
        <w:rPr>
          <w:rFonts w:ascii="Times New Roman" w:eastAsia="Calibri" w:hAnsi="Times New Roman" w:cs="Calibri"/>
          <w:noProof/>
          <w:sz w:val="24"/>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A612C5" w:rsidRPr="00610598" w14:paraId="0710216B" w14:textId="77777777" w:rsidTr="007208EC">
        <w:trPr>
          <w:trHeight w:val="266"/>
        </w:trPr>
        <w:tc>
          <w:tcPr>
            <w:tcW w:w="9065" w:type="dxa"/>
            <w:shd w:val="clear" w:color="auto" w:fill="16CC7E"/>
          </w:tcPr>
          <w:p w14:paraId="6C43FB64" w14:textId="77777777" w:rsidR="00A612C5" w:rsidRPr="00610598" w:rsidRDefault="00A612C5" w:rsidP="007208EC">
            <w:pPr>
              <w:pStyle w:val="Heading2"/>
              <w:rPr>
                <w:rFonts w:ascii="Times New Roman" w:hAnsi="Times New Roman" w:cs="Times New Roman"/>
                <w:b/>
                <w:bCs/>
                <w:noProof/>
                <w:color w:val="FFFFFF" w:themeColor="background1"/>
                <w:sz w:val="24"/>
                <w:szCs w:val="24"/>
              </w:rPr>
            </w:pPr>
            <w:bookmarkStart w:id="390" w:name="_Toc121839285"/>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ADR-DSN.N.790</w:t>
            </w:r>
            <w:proofErr w:type="spellEnd"/>
            <w:r>
              <w:rPr>
                <w:rFonts w:ascii="Times New Roman" w:hAnsi="Times New Roman"/>
                <w:b/>
                <w:color w:val="FFFFFF" w:themeColor="background1"/>
                <w:sz w:val="24"/>
              </w:rPr>
              <w:t>. punktu “</w:t>
            </w:r>
            <w:proofErr w:type="spellStart"/>
            <w:r>
              <w:rPr>
                <w:rFonts w:ascii="Times New Roman" w:hAnsi="Times New Roman"/>
                <w:b/>
                <w:i/>
                <w:iCs/>
                <w:color w:val="FFFFFF" w:themeColor="background1"/>
                <w:sz w:val="24"/>
              </w:rPr>
              <w:t>VOR</w:t>
            </w:r>
            <w:proofErr w:type="spellEnd"/>
            <w:r>
              <w:rPr>
                <w:rFonts w:ascii="Times New Roman" w:hAnsi="Times New Roman"/>
                <w:b/>
                <w:color w:val="FFFFFF" w:themeColor="background1"/>
                <w:sz w:val="24"/>
              </w:rPr>
              <w:t xml:space="preserve"> lidlauka pārbaudes punkta zīme”</w:t>
            </w:r>
            <w:bookmarkEnd w:id="390"/>
          </w:p>
        </w:tc>
      </w:tr>
    </w:tbl>
    <w:p w14:paraId="10DEC38A" w14:textId="77777777" w:rsidR="00A612C5" w:rsidRPr="00E874C9" w:rsidRDefault="00A612C5" w:rsidP="00A612C5">
      <w:pPr>
        <w:jc w:val="both"/>
        <w:rPr>
          <w:rFonts w:ascii="Times New Roman" w:eastAsia="Calibri" w:hAnsi="Times New Roman" w:cs="Calibri"/>
          <w:b/>
          <w:bCs/>
          <w:i/>
          <w:noProof/>
          <w:sz w:val="24"/>
          <w:szCs w:val="5"/>
        </w:rPr>
      </w:pPr>
    </w:p>
    <w:p w14:paraId="4D004B6A" w14:textId="77777777" w:rsidR="00A612C5"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1F5A09E3" w14:textId="77777777" w:rsidR="00A612C5" w:rsidRPr="00E874C9" w:rsidRDefault="00A612C5" w:rsidP="00A612C5">
      <w:pPr>
        <w:pStyle w:val="BodyText"/>
        <w:spacing w:before="0"/>
        <w:ind w:left="0" w:firstLine="0"/>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612C5" w:rsidRPr="00610598" w14:paraId="37CED98B" w14:textId="77777777" w:rsidTr="007208EC">
        <w:trPr>
          <w:trHeight w:val="266"/>
        </w:trPr>
        <w:tc>
          <w:tcPr>
            <w:tcW w:w="9065" w:type="dxa"/>
            <w:shd w:val="clear" w:color="auto" w:fill="212E63"/>
          </w:tcPr>
          <w:p w14:paraId="5C39FDEA" w14:textId="77777777" w:rsidR="00A612C5" w:rsidRPr="00610598" w:rsidRDefault="00A612C5" w:rsidP="007208EC">
            <w:pPr>
              <w:pStyle w:val="Heading2"/>
              <w:rPr>
                <w:rFonts w:ascii="Times New Roman" w:hAnsi="Times New Roman" w:cs="Times New Roman"/>
                <w:b/>
                <w:noProof/>
                <w:color w:val="FFFFFF"/>
                <w:sz w:val="24"/>
                <w:szCs w:val="18"/>
              </w:rPr>
            </w:pPr>
            <w:bookmarkStart w:id="391" w:name="_Toc121839286"/>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ADR-DSN.N.795</w:t>
            </w:r>
            <w:proofErr w:type="spellEnd"/>
            <w:r>
              <w:rPr>
                <w:rFonts w:ascii="Times New Roman" w:hAnsi="Times New Roman"/>
                <w:b/>
                <w:color w:val="FFFFFF"/>
                <w:sz w:val="24"/>
              </w:rPr>
              <w:t>. punktu “Gaisa kuģa stāvvietas zīmes”</w:t>
            </w:r>
            <w:bookmarkEnd w:id="391"/>
          </w:p>
        </w:tc>
      </w:tr>
    </w:tbl>
    <w:p w14:paraId="157C73AE" w14:textId="77777777" w:rsidR="00A612C5" w:rsidRPr="00E874C9" w:rsidRDefault="00A612C5" w:rsidP="00A612C5">
      <w:pPr>
        <w:jc w:val="both"/>
        <w:rPr>
          <w:rFonts w:ascii="Times New Roman" w:eastAsia="Calibri" w:hAnsi="Times New Roman" w:cs="Calibri"/>
          <w:noProof/>
          <w:sz w:val="24"/>
          <w:szCs w:val="5"/>
        </w:rPr>
      </w:pPr>
    </w:p>
    <w:p w14:paraId="626E86F1" w14:textId="77777777" w:rsidR="00A612C5" w:rsidRPr="00E874C9"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a) Piemērojamība. Ja iespējams, gaisa kuģa stāvvietas marķējums jāpapildina ar gaisa kuģa stāvvietas zīmi.</w:t>
      </w:r>
    </w:p>
    <w:p w14:paraId="453BB640" w14:textId="77777777" w:rsidR="00A612C5" w:rsidRPr="00E874C9"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lastRenderedPageBreak/>
        <w:t>b) Novietojums. Gaisa kuģa stāvvietas zīme jānovieto tā, lai tā būtu skaidri saskatāma no gaisa kuģa pilotu kabīnes pirms iebraukšanas gaisa kuģa stāvvietā.</w:t>
      </w:r>
    </w:p>
    <w:p w14:paraId="1ECB81E7" w14:textId="77777777" w:rsidR="00A612C5"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c) Raksturojumi. Gaisa kuģa stāvvietas zīme ir melnas krāsas uzraksts uz dzeltena fona.</w:t>
      </w:r>
    </w:p>
    <w:p w14:paraId="00434DCB" w14:textId="77777777" w:rsidR="00A612C5" w:rsidRPr="00E874C9" w:rsidRDefault="00A612C5" w:rsidP="00A612C5">
      <w:pPr>
        <w:pStyle w:val="BodyText"/>
        <w:tabs>
          <w:tab w:val="left" w:pos="708"/>
        </w:tabs>
        <w:spacing w:before="0"/>
        <w:ind w:left="0" w:firstLine="0"/>
        <w:rPr>
          <w:rFonts w:ascii="Times New Roman" w:hAnsi="Times New Roman"/>
          <w:noProof/>
          <w:sz w:val="24"/>
        </w:rPr>
      </w:pPr>
    </w:p>
    <w:p w14:paraId="310C142D"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/4]</w:t>
      </w:r>
    </w:p>
    <w:p w14:paraId="376EDB5D" w14:textId="77777777" w:rsidR="00A612C5" w:rsidRPr="00E874C9" w:rsidRDefault="00A612C5" w:rsidP="00A612C5">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A612C5" w:rsidRPr="00610598" w14:paraId="316038EF" w14:textId="77777777" w:rsidTr="007208EC">
        <w:trPr>
          <w:trHeight w:val="266"/>
        </w:trPr>
        <w:tc>
          <w:tcPr>
            <w:tcW w:w="9065" w:type="dxa"/>
            <w:shd w:val="clear" w:color="auto" w:fill="16CC7E"/>
          </w:tcPr>
          <w:p w14:paraId="32E25EEB" w14:textId="77777777" w:rsidR="00A612C5" w:rsidRPr="00610598" w:rsidRDefault="00A612C5" w:rsidP="007208EC">
            <w:pPr>
              <w:pStyle w:val="Heading2"/>
              <w:rPr>
                <w:rFonts w:ascii="Times New Roman" w:hAnsi="Times New Roman" w:cs="Times New Roman"/>
                <w:b/>
                <w:bCs/>
                <w:noProof/>
                <w:color w:val="FFFFFF" w:themeColor="background1"/>
                <w:sz w:val="24"/>
                <w:szCs w:val="24"/>
              </w:rPr>
            </w:pPr>
            <w:bookmarkStart w:id="392" w:name="_Toc121839287"/>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ADR-DSN.N.795</w:t>
            </w:r>
            <w:proofErr w:type="spellEnd"/>
            <w:r>
              <w:rPr>
                <w:rFonts w:ascii="Times New Roman" w:hAnsi="Times New Roman"/>
                <w:b/>
                <w:color w:val="FFFFFF" w:themeColor="background1"/>
                <w:sz w:val="24"/>
              </w:rPr>
              <w:t>. punktu “Gaisa kuģa stāvvietas zīmes”</w:t>
            </w:r>
            <w:bookmarkEnd w:id="392"/>
          </w:p>
        </w:tc>
      </w:tr>
    </w:tbl>
    <w:p w14:paraId="53750150" w14:textId="77777777" w:rsidR="00A612C5" w:rsidRPr="00E874C9" w:rsidRDefault="00A612C5" w:rsidP="00A612C5">
      <w:pPr>
        <w:jc w:val="both"/>
        <w:rPr>
          <w:rFonts w:ascii="Times New Roman" w:eastAsia="Calibri" w:hAnsi="Times New Roman" w:cs="Calibri"/>
          <w:noProof/>
          <w:sz w:val="24"/>
          <w:szCs w:val="5"/>
        </w:rPr>
      </w:pPr>
    </w:p>
    <w:p w14:paraId="4AC047C2" w14:textId="77777777" w:rsidR="00A612C5"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4D8DB451" w14:textId="77777777" w:rsidR="00A612C5" w:rsidRPr="00E874C9" w:rsidRDefault="00A612C5" w:rsidP="00A612C5">
      <w:pPr>
        <w:pStyle w:val="BodyText"/>
        <w:spacing w:before="0"/>
        <w:ind w:left="0" w:firstLine="0"/>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612C5" w:rsidRPr="00610598" w14:paraId="79DEBCD7" w14:textId="77777777" w:rsidTr="007208EC">
        <w:trPr>
          <w:trHeight w:val="266"/>
        </w:trPr>
        <w:tc>
          <w:tcPr>
            <w:tcW w:w="9065" w:type="dxa"/>
            <w:shd w:val="clear" w:color="auto" w:fill="212E63"/>
          </w:tcPr>
          <w:p w14:paraId="504B7545" w14:textId="77777777" w:rsidR="00A612C5" w:rsidRPr="00610598" w:rsidRDefault="00A612C5" w:rsidP="007208EC">
            <w:pPr>
              <w:pStyle w:val="Heading2"/>
              <w:rPr>
                <w:rFonts w:ascii="Times New Roman" w:hAnsi="Times New Roman" w:cs="Times New Roman"/>
                <w:b/>
                <w:noProof/>
                <w:color w:val="FFFFFF"/>
                <w:sz w:val="24"/>
                <w:szCs w:val="18"/>
              </w:rPr>
            </w:pPr>
            <w:bookmarkStart w:id="393" w:name="_Toc121839288"/>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ADR-DSN.N.800</w:t>
            </w:r>
            <w:proofErr w:type="spellEnd"/>
            <w:r>
              <w:rPr>
                <w:rFonts w:ascii="Times New Roman" w:hAnsi="Times New Roman"/>
                <w:b/>
                <w:color w:val="FFFFFF"/>
                <w:sz w:val="24"/>
              </w:rPr>
              <w:t>. punktu “Gaidīšanas vietas uz ceļa zīme”</w:t>
            </w:r>
            <w:bookmarkEnd w:id="393"/>
          </w:p>
        </w:tc>
      </w:tr>
    </w:tbl>
    <w:p w14:paraId="70FF9012" w14:textId="77777777" w:rsidR="00A612C5" w:rsidRPr="00E874C9" w:rsidRDefault="00A612C5" w:rsidP="00A612C5">
      <w:pPr>
        <w:jc w:val="both"/>
        <w:rPr>
          <w:rFonts w:ascii="Times New Roman" w:eastAsia="Calibri" w:hAnsi="Times New Roman" w:cs="Calibri"/>
          <w:noProof/>
          <w:sz w:val="24"/>
          <w:szCs w:val="5"/>
        </w:rPr>
      </w:pPr>
    </w:p>
    <w:p w14:paraId="1746E812"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Piemērojamība. Gaidīšanas vietas uz ceļa zīme jānodrošina visās ceļa izejās uz skrejceļu.</w:t>
      </w:r>
    </w:p>
    <w:p w14:paraId="1641B2D0"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Novietojums. Gaidīšanas vietas uz ceļa zīme jānovieto pie gaidīšanas vietas 1,5 m attālumā no vienas ceļa malas (kreisās vai labās malas atkarībā no vietējiem ceļu satiksmes noteikumiem).</w:t>
      </w:r>
    </w:p>
    <w:p w14:paraId="717598D8"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Ja ceļš krustojas ar manevrēšanas ceļu, atbilstošu zīmi var novietot blakus skrejceļa un manevrēšanas ceļa krustojuma marķējumam 1,5 m attālumā no ceļa malas, t. i., no kreisās vai labās malas atkarībā no vietējiem ceļu satiksmes noteikumiem.</w:t>
      </w:r>
    </w:p>
    <w:p w14:paraId="47759B04"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d) Raksturojumi.</w:t>
      </w:r>
    </w:p>
    <w:p w14:paraId="05C8CEBC"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p>
    <w:p w14:paraId="03AFB374"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1) Gaidīšanas vietas uz ceļa zīmei, kas novietota pie ceļa krustojuma ar skrejceļu, jābūt veidotai no baltas krāsas uzraksta uz sarkana fona.</w:t>
      </w:r>
    </w:p>
    <w:p w14:paraId="0684229D" w14:textId="77777777" w:rsidR="00A612C5"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2) Uzrakstam uz gaidīšanas vietas uz ceļa zīmes jābūt valsts valodā, jāatbilst vietējiem ceļu satiksmes noteikumiem un jāietver šāda informācija:</w:t>
      </w:r>
    </w:p>
    <w:p w14:paraId="1630A0BA" w14:textId="77777777" w:rsidR="00A612C5" w:rsidRPr="00E874C9" w:rsidRDefault="00A612C5" w:rsidP="00A612C5">
      <w:pPr>
        <w:pStyle w:val="BodyText"/>
        <w:tabs>
          <w:tab w:val="left" w:pos="1275"/>
        </w:tabs>
        <w:spacing w:before="0"/>
        <w:ind w:left="0" w:firstLine="0"/>
        <w:jc w:val="both"/>
        <w:rPr>
          <w:rFonts w:ascii="Times New Roman" w:hAnsi="Times New Roman"/>
          <w:noProof/>
          <w:sz w:val="24"/>
        </w:rPr>
      </w:pPr>
    </w:p>
    <w:p w14:paraId="6292C22E" w14:textId="77777777" w:rsidR="00A612C5" w:rsidRPr="00E874C9" w:rsidRDefault="00A612C5" w:rsidP="00A612C5">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 prasība apstāties un</w:t>
      </w:r>
    </w:p>
    <w:p w14:paraId="33304AE9" w14:textId="77777777" w:rsidR="00A612C5" w:rsidRDefault="00A612C5" w:rsidP="00A612C5">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ii) vajadzības gadījumā:</w:t>
      </w:r>
    </w:p>
    <w:p w14:paraId="5EB68B35" w14:textId="77777777" w:rsidR="00A612C5" w:rsidRPr="00E874C9" w:rsidRDefault="00A612C5" w:rsidP="00A612C5">
      <w:pPr>
        <w:pStyle w:val="BodyText"/>
        <w:tabs>
          <w:tab w:val="left" w:pos="1842"/>
        </w:tabs>
        <w:spacing w:before="0"/>
        <w:ind w:left="0" w:firstLine="0"/>
        <w:jc w:val="both"/>
        <w:rPr>
          <w:rFonts w:ascii="Times New Roman" w:hAnsi="Times New Roman"/>
          <w:noProof/>
          <w:sz w:val="24"/>
        </w:rPr>
      </w:pPr>
    </w:p>
    <w:p w14:paraId="1C0763CC" w14:textId="77777777" w:rsidR="00A612C5" w:rsidRPr="00E874C9" w:rsidRDefault="00A612C5" w:rsidP="00A612C5">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 xml:space="preserve">A) prasība saņemt </w:t>
      </w:r>
      <w:proofErr w:type="spellStart"/>
      <w:r>
        <w:rPr>
          <w:rFonts w:ascii="Times New Roman" w:hAnsi="Times New Roman"/>
          <w:i/>
          <w:iCs/>
          <w:sz w:val="24"/>
        </w:rPr>
        <w:t>ATC</w:t>
      </w:r>
      <w:proofErr w:type="spellEnd"/>
      <w:r>
        <w:rPr>
          <w:rFonts w:ascii="Times New Roman" w:hAnsi="Times New Roman"/>
          <w:sz w:val="24"/>
        </w:rPr>
        <w:t xml:space="preserve"> atļauju un</w:t>
      </w:r>
    </w:p>
    <w:p w14:paraId="628C4008" w14:textId="77777777" w:rsidR="00A612C5" w:rsidRDefault="00A612C5" w:rsidP="00A612C5">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B) vietas apzīmējums.</w:t>
      </w:r>
    </w:p>
    <w:p w14:paraId="39815237" w14:textId="77777777" w:rsidR="00A612C5" w:rsidRPr="00E874C9" w:rsidRDefault="00A612C5" w:rsidP="00A612C5">
      <w:pPr>
        <w:pStyle w:val="BodyText"/>
        <w:tabs>
          <w:tab w:val="left" w:pos="2409"/>
        </w:tabs>
        <w:spacing w:before="0"/>
        <w:ind w:left="0" w:firstLine="0"/>
        <w:jc w:val="both"/>
        <w:rPr>
          <w:rFonts w:ascii="Times New Roman" w:hAnsi="Times New Roman"/>
          <w:noProof/>
          <w:sz w:val="24"/>
        </w:rPr>
      </w:pPr>
    </w:p>
    <w:p w14:paraId="313BE39E" w14:textId="77777777" w:rsidR="00A612C5" w:rsidRPr="00E874C9" w:rsidRDefault="00A612C5" w:rsidP="00A612C5">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3) Ja gaidīšanas vietas uz ceļa zīmi paredzēts izmantot naktī, tai jābūt atstarojošai vai apgaismotai.</w:t>
      </w:r>
    </w:p>
    <w:p w14:paraId="619803DB" w14:textId="77777777" w:rsidR="00A612C5" w:rsidRDefault="00A612C5" w:rsidP="00A612C5">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4) Gaidīšanas vietas uz ceļa zīmei, kas novietota pie ceļa krustojuma ar manevrēšanas ceļu, jāatbilst vietējiem ceļu satiksmes noteikumiem attiecībā uz zīmi “Dodiet ceļu!” vai zīmi “STOP”.</w:t>
      </w:r>
    </w:p>
    <w:p w14:paraId="1FD8D223" w14:textId="77777777" w:rsidR="00A612C5" w:rsidRPr="00E874C9" w:rsidRDefault="00A612C5" w:rsidP="00A612C5">
      <w:pPr>
        <w:pStyle w:val="BodyText"/>
        <w:tabs>
          <w:tab w:val="left" w:pos="1275"/>
        </w:tabs>
        <w:spacing w:before="0"/>
        <w:ind w:left="0" w:firstLine="0"/>
        <w:rPr>
          <w:rFonts w:ascii="Times New Roman" w:hAnsi="Times New Roman"/>
          <w:noProof/>
          <w:sz w:val="24"/>
        </w:rPr>
      </w:pPr>
    </w:p>
    <w:p w14:paraId="5C023991" w14:textId="77777777" w:rsidR="00A612C5" w:rsidRPr="00E874C9"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/4]</w:t>
      </w:r>
    </w:p>
    <w:p w14:paraId="5C6759FF" w14:textId="77777777" w:rsidR="00A612C5" w:rsidRPr="00E874C9" w:rsidRDefault="00A612C5" w:rsidP="00A612C5">
      <w:pPr>
        <w:jc w:val="both"/>
        <w:rPr>
          <w:rFonts w:ascii="Times New Roman" w:eastAsia="Calibri" w:hAnsi="Times New Roman" w:cs="Calibri"/>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A612C5" w:rsidRPr="00610598" w14:paraId="5632B976" w14:textId="77777777" w:rsidTr="007208EC">
        <w:trPr>
          <w:trHeight w:val="266"/>
        </w:trPr>
        <w:tc>
          <w:tcPr>
            <w:tcW w:w="9065" w:type="dxa"/>
            <w:shd w:val="clear" w:color="auto" w:fill="16CC7E"/>
          </w:tcPr>
          <w:p w14:paraId="03F4822D" w14:textId="77777777" w:rsidR="00A612C5" w:rsidRPr="00610598" w:rsidRDefault="00A612C5" w:rsidP="007208EC">
            <w:pPr>
              <w:pStyle w:val="Heading2"/>
              <w:rPr>
                <w:rFonts w:ascii="Times New Roman" w:hAnsi="Times New Roman" w:cs="Times New Roman"/>
                <w:b/>
                <w:bCs/>
                <w:noProof/>
                <w:color w:val="FFFFFF" w:themeColor="background1"/>
                <w:sz w:val="24"/>
                <w:szCs w:val="24"/>
              </w:rPr>
            </w:pPr>
            <w:bookmarkStart w:id="394" w:name="_Toc121839289"/>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ADR-DSN.N.800</w:t>
            </w:r>
            <w:proofErr w:type="spellEnd"/>
            <w:r>
              <w:rPr>
                <w:rFonts w:ascii="Times New Roman" w:hAnsi="Times New Roman"/>
                <w:b/>
                <w:color w:val="FFFFFF" w:themeColor="background1"/>
                <w:sz w:val="24"/>
              </w:rPr>
              <w:t>. punktu “Gaidīšanas vietas uz ceļa zīme”</w:t>
            </w:r>
            <w:bookmarkEnd w:id="394"/>
          </w:p>
        </w:tc>
      </w:tr>
    </w:tbl>
    <w:p w14:paraId="7301B7C9" w14:textId="77777777" w:rsidR="00A612C5" w:rsidRPr="00E874C9" w:rsidRDefault="00A612C5" w:rsidP="00A612C5">
      <w:pPr>
        <w:jc w:val="both"/>
        <w:rPr>
          <w:rFonts w:ascii="Times New Roman" w:eastAsia="Calibri" w:hAnsi="Times New Roman" w:cs="Calibri"/>
          <w:noProof/>
          <w:sz w:val="24"/>
          <w:szCs w:val="5"/>
        </w:rPr>
      </w:pPr>
    </w:p>
    <w:p w14:paraId="23F484A5" w14:textId="77777777" w:rsidR="00A612C5" w:rsidRPr="00E254F3"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769173B2" w14:textId="77777777" w:rsidR="00A612C5" w:rsidRDefault="00A612C5" w:rsidP="00A612C5">
      <w:pPr>
        <w:rPr>
          <w:rFonts w:ascii="Times New Roman" w:eastAsia="Calibri" w:hAnsi="Times New Roman"/>
          <w:b/>
          <w:bCs/>
          <w:noProof/>
          <w:color w:val="212E63"/>
          <w:sz w:val="24"/>
          <w:szCs w:val="40"/>
        </w:rPr>
      </w:pPr>
      <w:bookmarkStart w:id="395" w:name="CHAPTER_P_—_VISUAL_AIDS_FOR_NAVIGATION_("/>
      <w:bookmarkEnd w:id="395"/>
      <w:r>
        <w:br w:type="page"/>
      </w:r>
    </w:p>
    <w:p w14:paraId="451077FD" w14:textId="77777777" w:rsidR="00A612C5" w:rsidRPr="00D104FC" w:rsidRDefault="00A612C5" w:rsidP="00A612C5">
      <w:pPr>
        <w:pStyle w:val="Heading1"/>
        <w:spacing w:before="0"/>
        <w:ind w:left="0"/>
        <w:jc w:val="center"/>
        <w:rPr>
          <w:rFonts w:ascii="Times New Roman" w:hAnsi="Times New Roman"/>
          <w:noProof/>
          <w:color w:val="212E63"/>
          <w:sz w:val="28"/>
          <w:szCs w:val="44"/>
        </w:rPr>
      </w:pPr>
      <w:bookmarkStart w:id="396" w:name="_Toc121839290"/>
      <w:r>
        <w:rPr>
          <w:rFonts w:ascii="Times New Roman" w:hAnsi="Times New Roman"/>
          <w:color w:val="212E63"/>
          <w:sz w:val="28"/>
        </w:rPr>
        <w:lastRenderedPageBreak/>
        <w:t>P NODAĻA. VIZUĀLIE NAVIGĀCIJAS LĪDZEKĻI (MARĶIERI)</w:t>
      </w:r>
      <w:bookmarkEnd w:id="396"/>
    </w:p>
    <w:p w14:paraId="23D7F65C" w14:textId="77777777" w:rsidR="00A612C5" w:rsidRPr="00E874C9" w:rsidRDefault="00A612C5" w:rsidP="00A612C5">
      <w:pPr>
        <w:pStyle w:val="Heading1"/>
        <w:spacing w:before="0"/>
        <w:ind w:left="0"/>
        <w:jc w:val="both"/>
        <w:rPr>
          <w:rFonts w:ascii="Times New Roman" w:hAnsi="Times New Roman"/>
          <w:noProof/>
          <w:color w:val="212E63"/>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612C5" w:rsidRPr="00610598" w14:paraId="03F0FDE0" w14:textId="77777777" w:rsidTr="007208EC">
        <w:trPr>
          <w:trHeight w:val="266"/>
        </w:trPr>
        <w:tc>
          <w:tcPr>
            <w:tcW w:w="9065" w:type="dxa"/>
            <w:shd w:val="clear" w:color="auto" w:fill="212E63"/>
          </w:tcPr>
          <w:p w14:paraId="2F12EBE8" w14:textId="77777777" w:rsidR="00A612C5" w:rsidRPr="00610598" w:rsidRDefault="00A612C5" w:rsidP="007208EC">
            <w:pPr>
              <w:pStyle w:val="Heading2"/>
              <w:rPr>
                <w:rFonts w:ascii="Times New Roman" w:hAnsi="Times New Roman" w:cs="Times New Roman"/>
                <w:b/>
                <w:noProof/>
                <w:color w:val="FFFFFF"/>
                <w:sz w:val="24"/>
                <w:szCs w:val="18"/>
              </w:rPr>
            </w:pPr>
            <w:bookmarkStart w:id="397" w:name="_Toc121839291"/>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ADR-DSN.P.805</w:t>
            </w:r>
            <w:proofErr w:type="spellEnd"/>
            <w:r>
              <w:rPr>
                <w:rFonts w:ascii="Times New Roman" w:hAnsi="Times New Roman"/>
                <w:b/>
                <w:color w:val="FFFFFF"/>
                <w:sz w:val="24"/>
              </w:rPr>
              <w:t>. punktu “Vispārīga informācija”</w:t>
            </w:r>
            <w:bookmarkEnd w:id="397"/>
          </w:p>
        </w:tc>
      </w:tr>
    </w:tbl>
    <w:p w14:paraId="4F481EA4" w14:textId="77777777" w:rsidR="00A612C5" w:rsidRPr="00E874C9" w:rsidRDefault="00A612C5" w:rsidP="00A612C5">
      <w:pPr>
        <w:jc w:val="both"/>
        <w:rPr>
          <w:rFonts w:ascii="Times New Roman" w:eastAsia="Calibri" w:hAnsi="Times New Roman" w:cs="Calibri"/>
          <w:b/>
          <w:bCs/>
          <w:noProof/>
          <w:sz w:val="24"/>
          <w:szCs w:val="5"/>
        </w:rPr>
      </w:pPr>
    </w:p>
    <w:p w14:paraId="1CCC501F" w14:textId="77777777" w:rsidR="00A612C5"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Marķieriem jābūt trausliem. Marķieriem, kas atrodas blakus skrejceļam vai manevrēšanas ceļam, jābūt pietiekami zemiem, lai nodrošinātu minimālo augstuma rezervi līdz propelleriem un reaktīvo gaisa kuģu dzinēju gondolām.</w:t>
      </w:r>
    </w:p>
    <w:p w14:paraId="652A873B" w14:textId="77777777" w:rsidR="00A612C5" w:rsidRPr="00E874C9" w:rsidRDefault="00A612C5" w:rsidP="00A612C5">
      <w:pPr>
        <w:pStyle w:val="BodyText"/>
        <w:spacing w:before="0"/>
        <w:ind w:left="0" w:firstLine="0"/>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A612C5" w:rsidRPr="00610598" w14:paraId="3B69ABC5" w14:textId="77777777" w:rsidTr="007208EC">
        <w:trPr>
          <w:trHeight w:val="266"/>
        </w:trPr>
        <w:tc>
          <w:tcPr>
            <w:tcW w:w="9065" w:type="dxa"/>
            <w:shd w:val="clear" w:color="auto" w:fill="16CC7E"/>
          </w:tcPr>
          <w:p w14:paraId="2B92D7B3" w14:textId="77777777" w:rsidR="00A612C5" w:rsidRPr="00610598" w:rsidRDefault="00A612C5" w:rsidP="007208EC">
            <w:pPr>
              <w:pStyle w:val="Heading2"/>
              <w:rPr>
                <w:rFonts w:ascii="Times New Roman" w:hAnsi="Times New Roman" w:cs="Times New Roman"/>
                <w:b/>
                <w:bCs/>
                <w:noProof/>
                <w:color w:val="FFFFFF" w:themeColor="background1"/>
                <w:sz w:val="24"/>
                <w:szCs w:val="24"/>
              </w:rPr>
            </w:pPr>
            <w:bookmarkStart w:id="398" w:name="_Toc121839292"/>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ADR-DSN.P.805</w:t>
            </w:r>
            <w:proofErr w:type="spellEnd"/>
            <w:r>
              <w:rPr>
                <w:rFonts w:ascii="Times New Roman" w:hAnsi="Times New Roman"/>
                <w:b/>
                <w:color w:val="FFFFFF" w:themeColor="background1"/>
                <w:sz w:val="24"/>
              </w:rPr>
              <w:t>. punktu “Vispārīga informācija”</w:t>
            </w:r>
            <w:bookmarkEnd w:id="398"/>
          </w:p>
        </w:tc>
      </w:tr>
    </w:tbl>
    <w:p w14:paraId="5FEF71D1" w14:textId="77777777" w:rsidR="00A612C5" w:rsidRPr="00E874C9" w:rsidRDefault="00A612C5" w:rsidP="00A612C5">
      <w:pPr>
        <w:jc w:val="both"/>
        <w:rPr>
          <w:rFonts w:ascii="Times New Roman" w:eastAsia="Calibri" w:hAnsi="Times New Roman" w:cs="Calibri"/>
          <w:noProof/>
          <w:sz w:val="24"/>
          <w:szCs w:val="5"/>
        </w:rPr>
      </w:pPr>
    </w:p>
    <w:p w14:paraId="7FEE432D" w14:textId="77777777" w:rsidR="00A612C5"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729416E5" w14:textId="77777777" w:rsidR="00A612C5" w:rsidRPr="00E874C9" w:rsidRDefault="00A612C5" w:rsidP="00A612C5">
      <w:pPr>
        <w:pStyle w:val="BodyText"/>
        <w:spacing w:before="0"/>
        <w:ind w:left="0" w:firstLine="0"/>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612C5" w:rsidRPr="00610598" w14:paraId="362BE38F" w14:textId="77777777" w:rsidTr="007208EC">
        <w:trPr>
          <w:trHeight w:val="266"/>
        </w:trPr>
        <w:tc>
          <w:tcPr>
            <w:tcW w:w="9065" w:type="dxa"/>
            <w:shd w:val="clear" w:color="auto" w:fill="212E63"/>
          </w:tcPr>
          <w:p w14:paraId="363F51A4" w14:textId="77777777" w:rsidR="00A612C5" w:rsidRPr="00610598" w:rsidRDefault="00A612C5" w:rsidP="007208EC">
            <w:pPr>
              <w:pStyle w:val="Heading2"/>
              <w:rPr>
                <w:rFonts w:ascii="Times New Roman" w:hAnsi="Times New Roman" w:cs="Times New Roman"/>
                <w:b/>
                <w:noProof/>
                <w:color w:val="FFFFFF"/>
                <w:sz w:val="24"/>
                <w:szCs w:val="18"/>
              </w:rPr>
            </w:pPr>
            <w:bookmarkStart w:id="399" w:name="_Toc121839293"/>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ADR-DSN.P.810</w:t>
            </w:r>
            <w:proofErr w:type="spellEnd"/>
            <w:r>
              <w:rPr>
                <w:rFonts w:ascii="Times New Roman" w:hAnsi="Times New Roman"/>
                <w:b/>
                <w:color w:val="FFFFFF"/>
                <w:sz w:val="24"/>
              </w:rPr>
              <w:t>. punktu “Skrejceļa bez mākslīgā seguma malu marķieri”</w:t>
            </w:r>
            <w:bookmarkEnd w:id="399"/>
          </w:p>
        </w:tc>
      </w:tr>
    </w:tbl>
    <w:p w14:paraId="4CC5BCC4" w14:textId="77777777" w:rsidR="00A612C5" w:rsidRPr="00E874C9" w:rsidRDefault="00A612C5" w:rsidP="00A612C5">
      <w:pPr>
        <w:jc w:val="both"/>
        <w:rPr>
          <w:rFonts w:ascii="Times New Roman" w:eastAsia="Calibri" w:hAnsi="Times New Roman" w:cs="Calibri"/>
          <w:noProof/>
          <w:sz w:val="24"/>
          <w:szCs w:val="5"/>
        </w:rPr>
      </w:pPr>
    </w:p>
    <w:p w14:paraId="58E7808C"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Piemērojamība. Marķieri jānodrošina, ja uz apkārtējās zemes fona nav skaidri saskatāmas robežas skrejceļam bez mākslīgā seguma.</w:t>
      </w:r>
    </w:p>
    <w:p w14:paraId="443B506D"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Raksturojumi.</w:t>
      </w:r>
    </w:p>
    <w:p w14:paraId="32895012"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p>
    <w:p w14:paraId="58D1A0A6"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 xml:space="preserve">1) Ja ir nodrošinātas skrejceļa ugunis, marķieri jāapvieno ar </w:t>
      </w:r>
      <w:proofErr w:type="spellStart"/>
      <w:r>
        <w:rPr>
          <w:rFonts w:ascii="Times New Roman" w:hAnsi="Times New Roman"/>
          <w:sz w:val="24"/>
        </w:rPr>
        <w:t>uguņu</w:t>
      </w:r>
      <w:proofErr w:type="spellEnd"/>
      <w:r>
        <w:rPr>
          <w:rFonts w:ascii="Times New Roman" w:hAnsi="Times New Roman"/>
          <w:sz w:val="24"/>
        </w:rPr>
        <w:t xml:space="preserve"> armatūrām. Ja skrejceļa </w:t>
      </w:r>
      <w:proofErr w:type="spellStart"/>
      <w:r>
        <w:rPr>
          <w:rFonts w:ascii="Times New Roman" w:hAnsi="Times New Roman"/>
          <w:sz w:val="24"/>
        </w:rPr>
        <w:t>uguņu</w:t>
      </w:r>
      <w:proofErr w:type="spellEnd"/>
      <w:r>
        <w:rPr>
          <w:rFonts w:ascii="Times New Roman" w:hAnsi="Times New Roman"/>
          <w:sz w:val="24"/>
        </w:rPr>
        <w:t xml:space="preserve"> nav, plakanas taisnstūrveida vai koniskas formas marķieri jānovieto tā, lai tie skaidri iezīmētu skrejceļa robežas.</w:t>
      </w:r>
    </w:p>
    <w:p w14:paraId="7D0CDF89" w14:textId="77777777" w:rsidR="00A612C5"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2) Plakanu taisnstūrveida formas marķieru minimālajam izmēram jābūt 1 m x 3 m, un tie jānovieto ar garāko malu paralēli skrejceļa ass līnijai. Konusveida marķieru augstums nedrīkst pārsniegt 0,50 m.</w:t>
      </w:r>
    </w:p>
    <w:p w14:paraId="71E885CD" w14:textId="77777777" w:rsidR="00A612C5" w:rsidRPr="00E874C9" w:rsidRDefault="00A612C5" w:rsidP="00A612C5">
      <w:pPr>
        <w:pStyle w:val="BodyText"/>
        <w:tabs>
          <w:tab w:val="left" w:pos="1275"/>
        </w:tabs>
        <w:spacing w:before="0"/>
        <w:ind w:left="0" w:firstLin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A612C5" w:rsidRPr="00610598" w14:paraId="47D5B4BD" w14:textId="77777777" w:rsidTr="007208EC">
        <w:trPr>
          <w:trHeight w:val="266"/>
        </w:trPr>
        <w:tc>
          <w:tcPr>
            <w:tcW w:w="9065" w:type="dxa"/>
            <w:shd w:val="clear" w:color="auto" w:fill="16CC7E"/>
          </w:tcPr>
          <w:p w14:paraId="0061ED35" w14:textId="77777777" w:rsidR="00A612C5" w:rsidRPr="00610598" w:rsidRDefault="00A612C5" w:rsidP="007208EC">
            <w:pPr>
              <w:pStyle w:val="Heading2"/>
              <w:rPr>
                <w:rFonts w:ascii="Times New Roman" w:hAnsi="Times New Roman" w:cs="Times New Roman"/>
                <w:b/>
                <w:bCs/>
                <w:noProof/>
                <w:color w:val="FFFFFF" w:themeColor="background1"/>
                <w:sz w:val="24"/>
                <w:szCs w:val="24"/>
              </w:rPr>
            </w:pPr>
            <w:bookmarkStart w:id="400" w:name="_Toc121839294"/>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ADR-DSN.P.810</w:t>
            </w:r>
            <w:proofErr w:type="spellEnd"/>
            <w:r>
              <w:rPr>
                <w:rFonts w:ascii="Times New Roman" w:hAnsi="Times New Roman"/>
                <w:b/>
                <w:color w:val="FFFFFF" w:themeColor="background1"/>
                <w:sz w:val="24"/>
              </w:rPr>
              <w:t>. punktu “Skrejceļa bez mākslīgā seguma malu marķieri”</w:t>
            </w:r>
            <w:bookmarkEnd w:id="400"/>
          </w:p>
        </w:tc>
      </w:tr>
    </w:tbl>
    <w:p w14:paraId="6C839020" w14:textId="77777777" w:rsidR="00A612C5" w:rsidRPr="00E874C9" w:rsidRDefault="00A612C5" w:rsidP="00A612C5">
      <w:pPr>
        <w:jc w:val="both"/>
        <w:rPr>
          <w:rFonts w:ascii="Times New Roman" w:eastAsia="Calibri" w:hAnsi="Times New Roman" w:cs="Calibri"/>
          <w:noProof/>
          <w:sz w:val="24"/>
          <w:szCs w:val="5"/>
        </w:rPr>
      </w:pPr>
    </w:p>
    <w:p w14:paraId="0E3CFF35" w14:textId="77777777" w:rsidR="00A612C5"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5517572A" w14:textId="77777777" w:rsidR="00A612C5" w:rsidRPr="00E874C9" w:rsidRDefault="00A612C5" w:rsidP="00A612C5">
      <w:pPr>
        <w:pStyle w:val="BodyText"/>
        <w:spacing w:before="0"/>
        <w:ind w:left="0" w:firstLine="0"/>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612C5" w:rsidRPr="00610598" w14:paraId="3D3F232D" w14:textId="77777777" w:rsidTr="007208EC">
        <w:trPr>
          <w:trHeight w:val="266"/>
        </w:trPr>
        <w:tc>
          <w:tcPr>
            <w:tcW w:w="9065" w:type="dxa"/>
            <w:shd w:val="clear" w:color="auto" w:fill="212E63"/>
          </w:tcPr>
          <w:p w14:paraId="7B77C7F6" w14:textId="77777777" w:rsidR="00A612C5" w:rsidRPr="00610598" w:rsidRDefault="00A612C5" w:rsidP="007208EC">
            <w:pPr>
              <w:pStyle w:val="Heading2"/>
              <w:rPr>
                <w:rFonts w:ascii="Times New Roman" w:hAnsi="Times New Roman" w:cs="Times New Roman"/>
                <w:b/>
                <w:noProof/>
                <w:color w:val="FFFFFF"/>
                <w:sz w:val="24"/>
                <w:szCs w:val="18"/>
              </w:rPr>
            </w:pPr>
            <w:bookmarkStart w:id="401" w:name="_Toc121839295"/>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ADR-DSN.P.815</w:t>
            </w:r>
            <w:proofErr w:type="spellEnd"/>
            <w:r>
              <w:rPr>
                <w:rFonts w:ascii="Times New Roman" w:hAnsi="Times New Roman"/>
                <w:b/>
                <w:color w:val="FFFFFF"/>
                <w:sz w:val="24"/>
              </w:rPr>
              <w:t>. punktu “Skrejceļa gala bremzēšanas joslas malu marķieri”</w:t>
            </w:r>
            <w:bookmarkEnd w:id="401"/>
          </w:p>
        </w:tc>
      </w:tr>
    </w:tbl>
    <w:p w14:paraId="3A354419" w14:textId="77777777" w:rsidR="00A612C5" w:rsidRPr="00E874C9" w:rsidRDefault="00A612C5" w:rsidP="00A612C5">
      <w:pPr>
        <w:jc w:val="both"/>
        <w:rPr>
          <w:rFonts w:ascii="Times New Roman" w:eastAsia="Calibri" w:hAnsi="Times New Roman" w:cs="Calibri"/>
          <w:noProof/>
          <w:sz w:val="24"/>
          <w:szCs w:val="5"/>
        </w:rPr>
      </w:pPr>
    </w:p>
    <w:p w14:paraId="28824940"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Piemērojamība. Skrejceļa gala bremzēšanas joslas malu marķieri jānodrošina, ja skrejceļa gala bremzēšanas joslas robežas nav skaidri saskatāmas uz apkārtējās zemes fona.</w:t>
      </w:r>
    </w:p>
    <w:p w14:paraId="2940F1BF"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Raksturojumi. Skrejceļa gala bremzēšanas joslas malu marķieriem ir pietiekami jāatšķiras no skrejceļa malu marķieriem, lai nodrošinātu, ka šo divu veidu marķierus nav iespējams sajaukt.</w:t>
      </w:r>
    </w:p>
    <w:p w14:paraId="3B86E987" w14:textId="77777777" w:rsidR="00A612C5" w:rsidRPr="00E874C9" w:rsidRDefault="00A612C5" w:rsidP="00A612C5">
      <w:pPr>
        <w:pStyle w:val="BodyText"/>
        <w:tabs>
          <w:tab w:val="left" w:pos="708"/>
        </w:tabs>
        <w:spacing w:before="0"/>
        <w:ind w:left="0" w:firstLin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A612C5" w:rsidRPr="00610598" w14:paraId="0E5ED64B" w14:textId="77777777" w:rsidTr="007208EC">
        <w:trPr>
          <w:trHeight w:val="266"/>
        </w:trPr>
        <w:tc>
          <w:tcPr>
            <w:tcW w:w="9065" w:type="dxa"/>
            <w:shd w:val="clear" w:color="auto" w:fill="16CC7E"/>
          </w:tcPr>
          <w:p w14:paraId="41B9C246" w14:textId="77777777" w:rsidR="00A612C5" w:rsidRPr="00610598" w:rsidRDefault="00A612C5" w:rsidP="007208EC">
            <w:pPr>
              <w:pStyle w:val="Heading2"/>
              <w:rPr>
                <w:rFonts w:ascii="Times New Roman" w:hAnsi="Times New Roman" w:cs="Times New Roman"/>
                <w:b/>
                <w:bCs/>
                <w:noProof/>
                <w:color w:val="FFFFFF" w:themeColor="background1"/>
                <w:sz w:val="24"/>
                <w:szCs w:val="24"/>
              </w:rPr>
            </w:pPr>
            <w:bookmarkStart w:id="402" w:name="_Toc121839296"/>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ADR-DSN.P.815</w:t>
            </w:r>
            <w:proofErr w:type="spellEnd"/>
            <w:r>
              <w:rPr>
                <w:rFonts w:ascii="Times New Roman" w:hAnsi="Times New Roman"/>
                <w:b/>
                <w:color w:val="FFFFFF" w:themeColor="background1"/>
                <w:sz w:val="24"/>
              </w:rPr>
              <w:t>. punktu “Skrejceļa gala bremzēšanas joslas malu marķieri”</w:t>
            </w:r>
            <w:bookmarkEnd w:id="402"/>
          </w:p>
        </w:tc>
      </w:tr>
    </w:tbl>
    <w:p w14:paraId="674FAD12" w14:textId="77777777" w:rsidR="00A612C5" w:rsidRPr="00E874C9" w:rsidRDefault="00A612C5" w:rsidP="00A612C5">
      <w:pPr>
        <w:jc w:val="both"/>
        <w:rPr>
          <w:rFonts w:ascii="Times New Roman" w:eastAsia="Calibri" w:hAnsi="Times New Roman" w:cs="Calibri"/>
          <w:noProof/>
          <w:sz w:val="24"/>
          <w:szCs w:val="5"/>
        </w:rPr>
      </w:pPr>
    </w:p>
    <w:p w14:paraId="76AF83B9" w14:textId="77777777" w:rsidR="00A612C5"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465D3788" w14:textId="77777777" w:rsidR="00A612C5" w:rsidRPr="00E874C9" w:rsidRDefault="00A612C5" w:rsidP="00A612C5">
      <w:pPr>
        <w:pStyle w:val="BodyText"/>
        <w:spacing w:before="0"/>
        <w:ind w:left="0" w:firstLine="0"/>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612C5" w:rsidRPr="00610598" w14:paraId="017EC07D" w14:textId="77777777" w:rsidTr="007208EC">
        <w:trPr>
          <w:trHeight w:val="266"/>
        </w:trPr>
        <w:tc>
          <w:tcPr>
            <w:tcW w:w="9065" w:type="dxa"/>
            <w:shd w:val="clear" w:color="auto" w:fill="212E63"/>
          </w:tcPr>
          <w:p w14:paraId="012848D5" w14:textId="77777777" w:rsidR="00A612C5" w:rsidRPr="00610598" w:rsidRDefault="00A612C5" w:rsidP="007208EC">
            <w:pPr>
              <w:pStyle w:val="Heading2"/>
              <w:rPr>
                <w:rFonts w:ascii="Times New Roman" w:hAnsi="Times New Roman" w:cs="Times New Roman"/>
                <w:b/>
                <w:noProof/>
                <w:color w:val="FFFFFF"/>
                <w:sz w:val="24"/>
                <w:szCs w:val="18"/>
              </w:rPr>
            </w:pPr>
            <w:bookmarkStart w:id="403" w:name="_Toc121839297"/>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ADR-DSN.P.820</w:t>
            </w:r>
            <w:proofErr w:type="spellEnd"/>
            <w:r>
              <w:rPr>
                <w:rFonts w:ascii="Times New Roman" w:hAnsi="Times New Roman"/>
                <w:b/>
                <w:color w:val="FFFFFF"/>
                <w:sz w:val="24"/>
              </w:rPr>
              <w:t>. punktu “Malu marķieri ar sniegu klātiem skrejceļiem”</w:t>
            </w:r>
            <w:bookmarkEnd w:id="403"/>
          </w:p>
        </w:tc>
      </w:tr>
    </w:tbl>
    <w:p w14:paraId="76AB3C39" w14:textId="77777777" w:rsidR="00A612C5" w:rsidRPr="00E874C9" w:rsidRDefault="00A612C5" w:rsidP="00A612C5">
      <w:pPr>
        <w:jc w:val="both"/>
        <w:rPr>
          <w:rFonts w:ascii="Times New Roman" w:eastAsia="Calibri" w:hAnsi="Times New Roman" w:cs="Calibri"/>
          <w:noProof/>
          <w:sz w:val="24"/>
          <w:szCs w:val="5"/>
        </w:rPr>
      </w:pPr>
    </w:p>
    <w:p w14:paraId="2232409E" w14:textId="77777777" w:rsidR="00A612C5" w:rsidRPr="003C6B67"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Piemērojamība. Malu marķieri, kas paredzēti ar sniegu klātiem skrejceļiem, jāizmanto, lai norādītu ar sniegu klātā skrejceļa izmantojamās daļas robežas, kad šādas robežas nav norādītas ar citiem līdzekļiem.</w:t>
      </w:r>
    </w:p>
    <w:p w14:paraId="7CE5B9E6" w14:textId="77777777" w:rsidR="00A612C5" w:rsidRDefault="00A612C5" w:rsidP="00A612C5">
      <w:pPr>
        <w:pStyle w:val="BodyText"/>
        <w:tabs>
          <w:tab w:val="left" w:pos="708"/>
        </w:tabs>
        <w:spacing w:before="0"/>
        <w:ind w:left="0" w:firstLine="0"/>
        <w:jc w:val="both"/>
        <w:rPr>
          <w:rFonts w:ascii="Times New Roman" w:hAnsi="Times New Roman"/>
          <w:sz w:val="24"/>
        </w:rPr>
      </w:pPr>
      <w:r>
        <w:rPr>
          <w:rFonts w:ascii="Times New Roman" w:hAnsi="Times New Roman"/>
          <w:sz w:val="24"/>
        </w:rPr>
        <w:t xml:space="preserve">b) Novietojums. Ar sniegu klātiem skrejceļiem paredzētie malu marķieri vienmēr jānovieto gar skrejceļa malām ne vairāk kā 100 m attālumā viens no otra, simetriski abpus skrejceļa ass līnijai </w:t>
      </w:r>
      <w:r>
        <w:rPr>
          <w:rFonts w:ascii="Times New Roman" w:hAnsi="Times New Roman"/>
          <w:sz w:val="24"/>
        </w:rPr>
        <w:lastRenderedPageBreak/>
        <w:t>tādā attālumā no tās, kas nodrošina pietiekamu augstuma rezervi līdz spārnu galiem un spēka iekārtām. Pietiekams daudzums marķieru jānovieto uz skrejceļa sliekšņa un skrejceļa gala.</w:t>
      </w:r>
    </w:p>
    <w:p w14:paraId="226F761A" w14:textId="77777777" w:rsidR="00AE1701" w:rsidRPr="00E874C9" w:rsidRDefault="00AE1701" w:rsidP="00A612C5">
      <w:pPr>
        <w:pStyle w:val="BodyText"/>
        <w:tabs>
          <w:tab w:val="left" w:pos="708"/>
        </w:tabs>
        <w:spacing w:before="0"/>
        <w:ind w:left="0" w:firstLine="0"/>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A612C5" w:rsidRPr="00610598" w14:paraId="34E3643B" w14:textId="77777777" w:rsidTr="007208EC">
        <w:trPr>
          <w:trHeight w:val="266"/>
        </w:trPr>
        <w:tc>
          <w:tcPr>
            <w:tcW w:w="9065" w:type="dxa"/>
            <w:shd w:val="clear" w:color="auto" w:fill="16CC7E"/>
          </w:tcPr>
          <w:p w14:paraId="141997DB" w14:textId="77777777" w:rsidR="00A612C5" w:rsidRPr="00610598" w:rsidRDefault="00A612C5" w:rsidP="007208EC">
            <w:pPr>
              <w:pStyle w:val="Heading2"/>
              <w:rPr>
                <w:rFonts w:ascii="Times New Roman" w:hAnsi="Times New Roman" w:cs="Times New Roman"/>
                <w:b/>
                <w:bCs/>
                <w:noProof/>
                <w:color w:val="FFFFFF" w:themeColor="background1"/>
                <w:sz w:val="24"/>
                <w:szCs w:val="24"/>
              </w:rPr>
            </w:pPr>
            <w:bookmarkStart w:id="404" w:name="_Toc121839298"/>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ADR-DSN.P.820</w:t>
            </w:r>
            <w:proofErr w:type="spellEnd"/>
            <w:r>
              <w:rPr>
                <w:rFonts w:ascii="Times New Roman" w:hAnsi="Times New Roman"/>
                <w:b/>
                <w:color w:val="FFFFFF" w:themeColor="background1"/>
                <w:sz w:val="24"/>
              </w:rPr>
              <w:t>. punktu “Malu marķieri ar sniegu klātiem skrejceļiem”</w:t>
            </w:r>
            <w:bookmarkEnd w:id="404"/>
          </w:p>
        </w:tc>
      </w:tr>
    </w:tbl>
    <w:p w14:paraId="128903B4" w14:textId="77777777" w:rsidR="00A612C5" w:rsidRPr="00E874C9" w:rsidRDefault="00A612C5" w:rsidP="00A612C5">
      <w:pPr>
        <w:jc w:val="both"/>
        <w:rPr>
          <w:rFonts w:ascii="Times New Roman" w:eastAsia="Calibri" w:hAnsi="Times New Roman" w:cs="Calibri"/>
          <w:noProof/>
          <w:sz w:val="24"/>
          <w:szCs w:val="5"/>
        </w:rPr>
      </w:pPr>
    </w:p>
    <w:p w14:paraId="2D5FC2D2" w14:textId="77777777" w:rsidR="00A612C5"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Raksturojumi. Robežu iezīmēšanai var izmantot skrejceļa ugunis.</w:t>
      </w:r>
    </w:p>
    <w:p w14:paraId="4DC1AF21" w14:textId="77777777" w:rsidR="00A612C5" w:rsidRPr="00E874C9" w:rsidRDefault="00A612C5" w:rsidP="00A612C5">
      <w:pPr>
        <w:pStyle w:val="BodyText"/>
        <w:spacing w:before="0"/>
        <w:ind w:left="0" w:firstLine="0"/>
        <w:jc w:val="both"/>
        <w:rPr>
          <w:rFonts w:ascii="Times New Roman" w:hAnsi="Times New Roman"/>
          <w:noProof/>
          <w:sz w:val="24"/>
        </w:rPr>
      </w:pPr>
    </w:p>
    <w:p w14:paraId="1A6871B6"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33DF1C19" w14:textId="77777777" w:rsidR="00A612C5" w:rsidRPr="00E874C9" w:rsidRDefault="00A612C5" w:rsidP="00A612C5">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612C5" w:rsidRPr="00610598" w14:paraId="3C27A8D7" w14:textId="77777777" w:rsidTr="007208EC">
        <w:trPr>
          <w:trHeight w:val="266"/>
        </w:trPr>
        <w:tc>
          <w:tcPr>
            <w:tcW w:w="9065" w:type="dxa"/>
            <w:shd w:val="clear" w:color="auto" w:fill="212E63"/>
          </w:tcPr>
          <w:p w14:paraId="1145C1C7" w14:textId="77777777" w:rsidR="00A612C5" w:rsidRPr="00610598" w:rsidRDefault="00A612C5" w:rsidP="007208EC">
            <w:pPr>
              <w:pStyle w:val="Heading2"/>
              <w:rPr>
                <w:rFonts w:ascii="Times New Roman" w:hAnsi="Times New Roman" w:cs="Times New Roman"/>
                <w:b/>
                <w:noProof/>
                <w:color w:val="FFFFFF"/>
                <w:sz w:val="24"/>
                <w:szCs w:val="18"/>
              </w:rPr>
            </w:pPr>
            <w:bookmarkStart w:id="405" w:name="_Toc121839299"/>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ADR-DSN.P.825</w:t>
            </w:r>
            <w:proofErr w:type="spellEnd"/>
            <w:r>
              <w:rPr>
                <w:rFonts w:ascii="Times New Roman" w:hAnsi="Times New Roman"/>
                <w:b/>
                <w:color w:val="FFFFFF"/>
                <w:sz w:val="24"/>
              </w:rPr>
              <w:t>. punktu “Manevrēšanas ceļa malu marķieri”</w:t>
            </w:r>
            <w:bookmarkEnd w:id="405"/>
          </w:p>
        </w:tc>
      </w:tr>
    </w:tbl>
    <w:p w14:paraId="588506C3" w14:textId="77777777" w:rsidR="00A612C5" w:rsidRPr="00E874C9" w:rsidRDefault="00A612C5" w:rsidP="00A612C5">
      <w:pPr>
        <w:jc w:val="both"/>
        <w:rPr>
          <w:rFonts w:ascii="Times New Roman" w:eastAsia="Calibri" w:hAnsi="Times New Roman" w:cs="Calibri"/>
          <w:noProof/>
          <w:sz w:val="24"/>
          <w:szCs w:val="5"/>
        </w:rPr>
      </w:pPr>
    </w:p>
    <w:p w14:paraId="02614BB3"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Piemērojamība. Manevrēšanas ceļš jāaprīko ar manevrēšanas ceļa malu marķieriem gadījumos, kad nav nodrošinātas manevrēšanas ceļa ass līnijas vai malu ugunis vai manevrēšanas ceļa ass līnijas marķieri.</w:t>
      </w:r>
    </w:p>
    <w:p w14:paraId="69A1B1DF"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Novietojums. Manevrēšanas ceļa malu marķieri jāierīko vismaz tajās pašās vietās, kur būtu ierīkotas manevrēšanas ceļa malu ugunis, ja tādas tiktu izmantotas.</w:t>
      </w:r>
    </w:p>
    <w:p w14:paraId="7B31996B"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Raksturojumi.</w:t>
      </w:r>
    </w:p>
    <w:p w14:paraId="38D793CF" w14:textId="77777777" w:rsidR="00A612C5" w:rsidRPr="00E874C9" w:rsidRDefault="00A612C5" w:rsidP="00A612C5">
      <w:pPr>
        <w:pStyle w:val="BodyText"/>
        <w:tabs>
          <w:tab w:val="left" w:pos="708"/>
        </w:tabs>
        <w:spacing w:before="0"/>
        <w:ind w:left="0" w:firstLine="0"/>
        <w:rPr>
          <w:rFonts w:ascii="Times New Roman" w:hAnsi="Times New Roman"/>
          <w:noProof/>
          <w:sz w:val="24"/>
        </w:rPr>
      </w:pPr>
    </w:p>
    <w:p w14:paraId="414E4271"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1) Manevrēšanas ceļa malu marķierim jābūt atstarojošā zilā krāsā.</w:t>
      </w:r>
    </w:p>
    <w:p w14:paraId="7257C582"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2) No pilota skata punkta marķiera virsmai jābūt taisnstūra formā, un tās redzamajam laukumam jābūt vismaz 150 </w:t>
      </w:r>
      <w:proofErr w:type="spellStart"/>
      <w:r>
        <w:rPr>
          <w:rFonts w:ascii="Times New Roman" w:hAnsi="Times New Roman"/>
          <w:sz w:val="24"/>
        </w:rPr>
        <w:t>cm</w:t>
      </w:r>
      <w:r>
        <w:rPr>
          <w:rFonts w:ascii="Times New Roman" w:hAnsi="Times New Roman"/>
          <w:sz w:val="24"/>
          <w:vertAlign w:val="superscript"/>
        </w:rPr>
        <w:t>2</w:t>
      </w:r>
      <w:proofErr w:type="spellEnd"/>
      <w:r>
        <w:rPr>
          <w:rFonts w:ascii="Times New Roman" w:hAnsi="Times New Roman"/>
          <w:sz w:val="24"/>
        </w:rPr>
        <w:t>.</w:t>
      </w:r>
    </w:p>
    <w:p w14:paraId="2C4111FA" w14:textId="77777777" w:rsidR="00A612C5"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3) Manevrēšanas ceļa malu marķieriem jābūt trausliem. Tiem jābūt pietiekami zemiem, lai nodrošinātu pietiekamu augstuma rezervi līdz propelleriem vai reaktīvo gaisa kuģu dzinēju gondolām.</w:t>
      </w:r>
    </w:p>
    <w:p w14:paraId="575B6023" w14:textId="77777777" w:rsidR="00A612C5" w:rsidRPr="00E874C9" w:rsidRDefault="00A612C5" w:rsidP="00A612C5">
      <w:pPr>
        <w:pStyle w:val="BodyText"/>
        <w:tabs>
          <w:tab w:val="left" w:pos="1275"/>
        </w:tabs>
        <w:spacing w:before="0"/>
        <w:ind w:left="0" w:firstLin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A612C5" w:rsidRPr="00610598" w14:paraId="4E2802A5" w14:textId="77777777" w:rsidTr="007208EC">
        <w:trPr>
          <w:trHeight w:val="266"/>
        </w:trPr>
        <w:tc>
          <w:tcPr>
            <w:tcW w:w="9065" w:type="dxa"/>
            <w:shd w:val="clear" w:color="auto" w:fill="16CC7E"/>
          </w:tcPr>
          <w:p w14:paraId="67840105" w14:textId="77777777" w:rsidR="00A612C5" w:rsidRPr="00610598" w:rsidRDefault="00A612C5" w:rsidP="007208EC">
            <w:pPr>
              <w:pStyle w:val="Heading2"/>
              <w:rPr>
                <w:rFonts w:ascii="Times New Roman" w:hAnsi="Times New Roman" w:cs="Times New Roman"/>
                <w:b/>
                <w:bCs/>
                <w:noProof/>
                <w:color w:val="FFFFFF" w:themeColor="background1"/>
                <w:sz w:val="24"/>
                <w:szCs w:val="24"/>
              </w:rPr>
            </w:pPr>
            <w:bookmarkStart w:id="406" w:name="_Toc121839300"/>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ADR-DSN.P.825</w:t>
            </w:r>
            <w:proofErr w:type="spellEnd"/>
            <w:r>
              <w:rPr>
                <w:rFonts w:ascii="Times New Roman" w:hAnsi="Times New Roman"/>
                <w:b/>
                <w:color w:val="FFFFFF" w:themeColor="background1"/>
                <w:sz w:val="24"/>
              </w:rPr>
              <w:t>. punktu “Manevrēšanas ceļa malu marķieri”</w:t>
            </w:r>
            <w:bookmarkEnd w:id="406"/>
          </w:p>
        </w:tc>
      </w:tr>
    </w:tbl>
    <w:p w14:paraId="6FFA4802" w14:textId="77777777" w:rsidR="00A612C5" w:rsidRPr="00E874C9" w:rsidRDefault="00A612C5" w:rsidP="00A612C5">
      <w:pPr>
        <w:jc w:val="both"/>
        <w:rPr>
          <w:rFonts w:ascii="Times New Roman" w:eastAsia="Calibri" w:hAnsi="Times New Roman" w:cs="Calibri"/>
          <w:noProof/>
          <w:sz w:val="24"/>
          <w:szCs w:val="5"/>
        </w:rPr>
      </w:pPr>
    </w:p>
    <w:p w14:paraId="6FA96D49"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a) Nelielos lidlaukos manevrēšanas ceļu malu norādīšanai, jo īpaši naktī, manevrēšanas ceļa malas </w:t>
      </w:r>
      <w:proofErr w:type="spellStart"/>
      <w:r>
        <w:rPr>
          <w:rFonts w:ascii="Times New Roman" w:hAnsi="Times New Roman"/>
          <w:sz w:val="24"/>
        </w:rPr>
        <w:t>uguņu</w:t>
      </w:r>
      <w:proofErr w:type="spellEnd"/>
      <w:r>
        <w:rPr>
          <w:rFonts w:ascii="Times New Roman" w:hAnsi="Times New Roman"/>
          <w:sz w:val="24"/>
        </w:rPr>
        <w:t xml:space="preserve"> vietā var izmantot manevrēšanas ceļa malu marķierus. Papildu norādījumi ir sniegti </w:t>
      </w:r>
      <w:proofErr w:type="spellStart"/>
      <w:r>
        <w:rPr>
          <w:rFonts w:ascii="Times New Roman" w:hAnsi="Times New Roman"/>
          <w:i/>
          <w:iCs/>
          <w:sz w:val="24"/>
        </w:rPr>
        <w:t>ICAO</w:t>
      </w:r>
      <w:proofErr w:type="spellEnd"/>
      <w:r>
        <w:rPr>
          <w:rFonts w:ascii="Times New Roman" w:hAnsi="Times New Roman"/>
          <w:sz w:val="24"/>
        </w:rPr>
        <w:t xml:space="preserve"> dok. Nr. 9157 “Lidlauka projektēšanas rokasgrāmata” 4. daļā “Vizuālie līdzekļi”.</w:t>
      </w:r>
    </w:p>
    <w:p w14:paraId="51D26D66"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Manevrēšanas ceļa taisnajos posmos manevrēšanas ceļa malu marķieriem jābūt izvietotiem vienādos garenvirziena intervālos, kas nepārsniedz 60 m. Pagriezienos marķieriem jābūt izvietotiem intervālos, kas ir mazāki par 60 m, lai nodrošinātu skaidru pagrieziena identifikāciju. Marķieriem jāatrodas iespējami tuvu manevrēšanas ceļu malām vai ārpus manevrēšanas ceļa ne vairāk kā 3 m attālumā no tā malas. Papildu norādījumi ir sniegti </w:t>
      </w:r>
      <w:proofErr w:type="spellStart"/>
      <w:r>
        <w:rPr>
          <w:rFonts w:ascii="Times New Roman" w:hAnsi="Times New Roman"/>
          <w:i/>
          <w:iCs/>
          <w:sz w:val="24"/>
        </w:rPr>
        <w:t>ICAO</w:t>
      </w:r>
      <w:proofErr w:type="spellEnd"/>
      <w:r>
        <w:rPr>
          <w:rFonts w:ascii="Times New Roman" w:hAnsi="Times New Roman"/>
          <w:sz w:val="24"/>
        </w:rPr>
        <w:t xml:space="preserve"> dok. Nr. 9157 “Lidlauka projektēšanas rokasgrāmata” 4. daļā “Vizuālie līdzekļi”.</w:t>
      </w:r>
    </w:p>
    <w:p w14:paraId="10BBC0D8"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c) Parasti izmanto cilindriskas formas marķierus. Ieteicams izmantot tādas konstrukcijas marķierus, kuru kopējais augstums virs virsmas, pie kuras tie piestiprināti, nekur nepārsniegtu 35 cm, kad tie ir pareizi uzstādīti. Tomēr, ja iespējams ļoti dziļš sniegs, drīkst izmantot marķierus, kas ir augstāki par 35 cm, taču to kopējam augstumam jābūt pietiekami zemam, lai nodrošinātu augstuma rezervi, kas nepieciešama propelleriem un reaktīvo gaisa kuģu dzinēju gondolām. Papildu norādījumi ir sniegti </w:t>
      </w:r>
      <w:proofErr w:type="spellStart"/>
      <w:r>
        <w:rPr>
          <w:rFonts w:ascii="Times New Roman" w:hAnsi="Times New Roman"/>
          <w:i/>
          <w:iCs/>
          <w:sz w:val="24"/>
        </w:rPr>
        <w:t>ICAO</w:t>
      </w:r>
      <w:proofErr w:type="spellEnd"/>
      <w:r>
        <w:rPr>
          <w:rFonts w:ascii="Times New Roman" w:hAnsi="Times New Roman"/>
          <w:sz w:val="24"/>
        </w:rPr>
        <w:t xml:space="preserve"> dok. Nr. 9157 “Lidlauka projektēšanas rokasgrāmata” 4. daļā “Vizuālie līdzekļi”.</w:t>
      </w:r>
    </w:p>
    <w:p w14:paraId="0DE1C955" w14:textId="77777777" w:rsidR="00A612C5" w:rsidRPr="00676EC7"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d) Manevrēšanas ceļa malu marķieriem jābūt viegliem un trausliem. Viens tādu marķieru veids, kas atbilst šīm prasībām, ir sīki norādīts </w:t>
      </w:r>
      <w:proofErr w:type="spellStart"/>
      <w:r>
        <w:rPr>
          <w:rFonts w:ascii="Times New Roman" w:hAnsi="Times New Roman"/>
          <w:sz w:val="24"/>
        </w:rPr>
        <w:t>GM</w:t>
      </w:r>
      <w:proofErr w:type="spellEnd"/>
      <w:r>
        <w:rPr>
          <w:rFonts w:ascii="Times New Roman" w:hAnsi="Times New Roman"/>
          <w:sz w:val="24"/>
        </w:rPr>
        <w:t xml:space="preserve">-P-1. attēlā. Stabs ir izgatavots no elastīga </w:t>
      </w:r>
      <w:proofErr w:type="spellStart"/>
      <w:r>
        <w:rPr>
          <w:rFonts w:ascii="Times New Roman" w:hAnsi="Times New Roman"/>
          <w:i/>
          <w:iCs/>
          <w:sz w:val="24"/>
        </w:rPr>
        <w:t>PVC</w:t>
      </w:r>
      <w:proofErr w:type="spellEnd"/>
      <w:r>
        <w:rPr>
          <w:rFonts w:ascii="Times New Roman" w:hAnsi="Times New Roman"/>
          <w:sz w:val="24"/>
        </w:rPr>
        <w:t xml:space="preserve"> materiāla un ir zilā krāsā. Arī atstarojošā uzmava ir zilā krāsā. Jāņem vērā, ka marķētās virsmas laukums ir 150 </w:t>
      </w:r>
      <w:proofErr w:type="spellStart"/>
      <w:r>
        <w:rPr>
          <w:rFonts w:ascii="Times New Roman" w:hAnsi="Times New Roman"/>
          <w:sz w:val="24"/>
        </w:rPr>
        <w:t>cm</w:t>
      </w:r>
      <w:r>
        <w:rPr>
          <w:rFonts w:ascii="Times New Roman" w:hAnsi="Times New Roman"/>
          <w:sz w:val="24"/>
          <w:vertAlign w:val="superscript"/>
        </w:rPr>
        <w:t>2</w:t>
      </w:r>
      <w:proofErr w:type="spellEnd"/>
      <w:r>
        <w:rPr>
          <w:rFonts w:ascii="Times New Roman" w:hAnsi="Times New Roman"/>
          <w:sz w:val="24"/>
        </w:rPr>
        <w:t xml:space="preserve">. Papildu norādījumi ir sniegti </w:t>
      </w:r>
      <w:proofErr w:type="spellStart"/>
      <w:r>
        <w:rPr>
          <w:rFonts w:ascii="Times New Roman" w:hAnsi="Times New Roman"/>
          <w:i/>
          <w:iCs/>
          <w:sz w:val="24"/>
        </w:rPr>
        <w:t>ICAO</w:t>
      </w:r>
      <w:proofErr w:type="spellEnd"/>
      <w:r>
        <w:rPr>
          <w:rFonts w:ascii="Times New Roman" w:hAnsi="Times New Roman"/>
          <w:sz w:val="24"/>
        </w:rPr>
        <w:t xml:space="preserve"> dok. Nr. 9157 “Lidlauka projektēšanas rokasgrāmata” 4. daļā “Vizuālie līdzekļi”.</w:t>
      </w:r>
    </w:p>
    <w:p w14:paraId="29F57176" w14:textId="77777777" w:rsidR="00A612C5" w:rsidRPr="00E874C9" w:rsidRDefault="00A612C5" w:rsidP="00A612C5">
      <w:pPr>
        <w:jc w:val="both"/>
        <w:rPr>
          <w:rFonts w:ascii="Times New Roman" w:eastAsia="Calibri" w:hAnsi="Times New Roman" w:cs="Calibri"/>
          <w:noProof/>
          <w:sz w:val="24"/>
          <w:szCs w:val="9"/>
        </w:rPr>
      </w:pPr>
    </w:p>
    <w:p w14:paraId="480E7C75" w14:textId="4BBF3846" w:rsidR="00A612C5" w:rsidRPr="00E874C9" w:rsidRDefault="007F5339" w:rsidP="007F5339">
      <w:pPr>
        <w:jc w:val="center"/>
        <w:rPr>
          <w:rFonts w:ascii="Times New Roman" w:eastAsia="Calibri" w:hAnsi="Times New Roman" w:cs="Calibri"/>
          <w:noProof/>
          <w:sz w:val="24"/>
          <w:szCs w:val="20"/>
        </w:rPr>
      </w:pPr>
      <w:r w:rsidRPr="001B061C">
        <w:rPr>
          <w:rFonts w:ascii="Times New Roman" w:hAnsi="Times New Roman" w:cs="Times New Roman"/>
          <w:noProof/>
          <w:sz w:val="24"/>
        </w:rPr>
        <w:lastRenderedPageBreak/>
        <w:drawing>
          <wp:inline distT="0" distB="0" distL="0" distR="0" wp14:anchorId="01DEBDA9" wp14:editId="591EA2E8">
            <wp:extent cx="2997200" cy="3319145"/>
            <wp:effectExtent l="0" t="0" r="0" b="0"/>
            <wp:docPr id="72" name="Picture 7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Diagram&#10;&#10;Description automatically generated"/>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997200" cy="3319145"/>
                    </a:xfrm>
                    <a:prstGeom prst="rect">
                      <a:avLst/>
                    </a:prstGeom>
                    <a:noFill/>
                    <a:ln>
                      <a:noFill/>
                    </a:ln>
                  </pic:spPr>
                </pic:pic>
              </a:graphicData>
            </a:graphic>
          </wp:inline>
        </w:drawing>
      </w:r>
    </w:p>
    <w:p w14:paraId="722A2163" w14:textId="77777777" w:rsidR="00A612C5" w:rsidRDefault="00A612C5" w:rsidP="00A612C5">
      <w:pPr>
        <w:jc w:val="both"/>
        <w:rPr>
          <w:rFonts w:ascii="Times New Roman" w:hAnsi="Times New Roman"/>
          <w:b/>
          <w:i/>
          <w:noProof/>
          <w:sz w:val="24"/>
        </w:rPr>
      </w:pPr>
      <w:proofErr w:type="spellStart"/>
      <w:r>
        <w:rPr>
          <w:rFonts w:ascii="Times New Roman" w:hAnsi="Times New Roman"/>
          <w:b/>
          <w:i/>
          <w:sz w:val="24"/>
        </w:rPr>
        <w:t>GM</w:t>
      </w:r>
      <w:proofErr w:type="spellEnd"/>
      <w:r>
        <w:rPr>
          <w:rFonts w:ascii="Times New Roman" w:hAnsi="Times New Roman"/>
          <w:b/>
          <w:i/>
          <w:sz w:val="24"/>
        </w:rPr>
        <w:t>-P-1. attēls. Manevrēšanas ceļa malu marķieris</w:t>
      </w:r>
    </w:p>
    <w:p w14:paraId="554FB9D7" w14:textId="77777777" w:rsidR="00A612C5" w:rsidRPr="00E874C9" w:rsidRDefault="00A612C5" w:rsidP="00A612C5">
      <w:pPr>
        <w:jc w:val="both"/>
        <w:rPr>
          <w:rFonts w:ascii="Times New Roman" w:hAnsi="Times New Roman"/>
          <w:b/>
          <w:i/>
          <w:noProof/>
          <w:sz w:val="24"/>
        </w:rPr>
      </w:pPr>
    </w:p>
    <w:p w14:paraId="6E995614"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0B882977"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/4]</w:t>
      </w:r>
    </w:p>
    <w:p w14:paraId="01AB78CD" w14:textId="77777777" w:rsidR="00A612C5" w:rsidRPr="00E874C9"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/6]</w:t>
      </w:r>
    </w:p>
    <w:p w14:paraId="2A45F74A" w14:textId="77777777" w:rsidR="00A612C5" w:rsidRDefault="00A612C5" w:rsidP="00A612C5">
      <w:pPr>
        <w:jc w:val="both"/>
        <w:rPr>
          <w:rFonts w:ascii="Times New Roman" w:eastAsia="Calibri" w:hAnsi="Times New Roman" w:cs="Calibri"/>
          <w:noProof/>
          <w:sz w:val="24"/>
          <w:szCs w:val="5"/>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612C5" w:rsidRPr="00610598" w14:paraId="1C893D26" w14:textId="77777777" w:rsidTr="007208EC">
        <w:trPr>
          <w:trHeight w:val="266"/>
        </w:trPr>
        <w:tc>
          <w:tcPr>
            <w:tcW w:w="9065" w:type="dxa"/>
            <w:shd w:val="clear" w:color="auto" w:fill="212E63"/>
          </w:tcPr>
          <w:p w14:paraId="592C88CE" w14:textId="77777777" w:rsidR="00A612C5" w:rsidRPr="00610598" w:rsidRDefault="00A612C5" w:rsidP="007208EC">
            <w:pPr>
              <w:pStyle w:val="Heading2"/>
              <w:rPr>
                <w:rFonts w:ascii="Times New Roman" w:hAnsi="Times New Roman" w:cs="Times New Roman"/>
                <w:b/>
                <w:noProof/>
                <w:color w:val="FFFFFF"/>
                <w:sz w:val="24"/>
                <w:szCs w:val="18"/>
              </w:rPr>
            </w:pPr>
            <w:bookmarkStart w:id="407" w:name="_Toc121839301"/>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ADR-DSN.P.830</w:t>
            </w:r>
            <w:proofErr w:type="spellEnd"/>
            <w:r>
              <w:rPr>
                <w:rFonts w:ascii="Times New Roman" w:hAnsi="Times New Roman"/>
                <w:b/>
                <w:color w:val="FFFFFF"/>
                <w:sz w:val="24"/>
              </w:rPr>
              <w:t>. punktu “Manevrēšanas ceļa ass līnijas marķieri”</w:t>
            </w:r>
            <w:bookmarkEnd w:id="407"/>
          </w:p>
        </w:tc>
      </w:tr>
    </w:tbl>
    <w:p w14:paraId="57FBAD60" w14:textId="77777777" w:rsidR="00A612C5" w:rsidRPr="00E874C9" w:rsidRDefault="00A612C5" w:rsidP="00A612C5">
      <w:pPr>
        <w:jc w:val="both"/>
        <w:rPr>
          <w:rFonts w:ascii="Times New Roman" w:eastAsia="Calibri" w:hAnsi="Times New Roman" w:cs="Calibri"/>
          <w:noProof/>
          <w:sz w:val="24"/>
          <w:szCs w:val="5"/>
        </w:rPr>
      </w:pPr>
    </w:p>
    <w:p w14:paraId="6D371C28"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Piemērojamība.</w:t>
      </w:r>
    </w:p>
    <w:p w14:paraId="76401407"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p>
    <w:p w14:paraId="134D4728"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1) Manevrēšanas ceļš jāaprīko ar manevrēšanas ceļa ass līnijas marķieriem gadījumos, kad nav nodrošinātas manevrēšanas ceļa ass līnijas vai malu ugunis vai manevrēšanas ceļa malu marķieri.</w:t>
      </w:r>
    </w:p>
    <w:p w14:paraId="16AF91B1" w14:textId="77777777" w:rsidR="00A612C5"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2) Manevrēšanas ceļš jāaprīko ar manevrēšanas ceļa ass līnijas marķieriem gadījumos, kad nav ierīkotas manevrēšanas ceļa ass līnijas ugunis, ja ir jāuzlabo vadība, kas tiek nodrošināta ar manevrēšanas ceļa ass līnijas marķējumu.</w:t>
      </w:r>
    </w:p>
    <w:p w14:paraId="6874E3B4" w14:textId="77777777" w:rsidR="00A612C5" w:rsidRPr="00E874C9" w:rsidRDefault="00A612C5" w:rsidP="00A612C5">
      <w:pPr>
        <w:pStyle w:val="BodyText"/>
        <w:tabs>
          <w:tab w:val="left" w:pos="1275"/>
        </w:tabs>
        <w:spacing w:before="0"/>
        <w:ind w:left="0" w:firstLine="0"/>
        <w:jc w:val="both"/>
        <w:rPr>
          <w:rFonts w:ascii="Times New Roman" w:hAnsi="Times New Roman"/>
          <w:noProof/>
          <w:sz w:val="24"/>
        </w:rPr>
      </w:pPr>
    </w:p>
    <w:p w14:paraId="67505744"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Novietojums.</w:t>
      </w:r>
    </w:p>
    <w:p w14:paraId="1030B49B"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p>
    <w:p w14:paraId="378D5D2D"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1) Manevrēšanas ceļa ass līnijas marķieri jāuzstāda vismaz tajās pašās vietās, kur būtu uzstādītas manevrēšanas ceļa ass līnijas ugunis, ja tādas tiktu izmantotas.</w:t>
      </w:r>
    </w:p>
    <w:p w14:paraId="453C4A09" w14:textId="77777777" w:rsidR="00A612C5"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2) Manevrēšanas ceļa ass līnijas marķieri jānovieto uz manevrēšanas ceļa ass marķējuma, bet gadījumos, kad tas nav iespējams, tos novieto blakus ass līnijai, ne tālāk kā 0,3 m no tās.</w:t>
      </w:r>
    </w:p>
    <w:p w14:paraId="34F10812" w14:textId="77777777" w:rsidR="00A612C5" w:rsidRPr="00E874C9" w:rsidRDefault="00A612C5" w:rsidP="00A612C5">
      <w:pPr>
        <w:pStyle w:val="BodyText"/>
        <w:tabs>
          <w:tab w:val="left" w:pos="1275"/>
        </w:tabs>
        <w:spacing w:before="0"/>
        <w:ind w:left="0" w:firstLine="0"/>
        <w:jc w:val="both"/>
        <w:rPr>
          <w:rFonts w:ascii="Times New Roman" w:hAnsi="Times New Roman"/>
          <w:noProof/>
          <w:sz w:val="24"/>
        </w:rPr>
      </w:pPr>
    </w:p>
    <w:p w14:paraId="1DCF7B59"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Raksturojumi.</w:t>
      </w:r>
    </w:p>
    <w:p w14:paraId="3BBBD2E2"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p>
    <w:p w14:paraId="2F9601DE" w14:textId="77777777" w:rsidR="00A612C5" w:rsidRPr="00E874C9" w:rsidRDefault="00A612C5" w:rsidP="00A612C5">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1) Manevrēšanas ceļa ass līnijas marķierim jābūt atstarojošā zaļā krāsā.</w:t>
      </w:r>
    </w:p>
    <w:p w14:paraId="28D26C5B" w14:textId="77777777" w:rsidR="00A612C5" w:rsidRPr="00BD4E40" w:rsidRDefault="00A612C5" w:rsidP="00A612C5">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2) No pilota skata punkta marķiera virsmai jābūt taisnstūra formā, un tās redzamajam laukumam jābūt vismaz 20 </w:t>
      </w:r>
      <w:proofErr w:type="spellStart"/>
      <w:r>
        <w:rPr>
          <w:rFonts w:ascii="Times New Roman" w:hAnsi="Times New Roman"/>
          <w:sz w:val="24"/>
        </w:rPr>
        <w:t>cm</w:t>
      </w:r>
      <w:r>
        <w:rPr>
          <w:rFonts w:ascii="Times New Roman" w:hAnsi="Times New Roman"/>
          <w:sz w:val="24"/>
          <w:vertAlign w:val="superscript"/>
        </w:rPr>
        <w:t>2</w:t>
      </w:r>
      <w:proofErr w:type="spellEnd"/>
      <w:r>
        <w:rPr>
          <w:rFonts w:ascii="Times New Roman" w:hAnsi="Times New Roman"/>
          <w:sz w:val="24"/>
        </w:rPr>
        <w:t>.</w:t>
      </w:r>
    </w:p>
    <w:p w14:paraId="2B939635" w14:textId="77777777" w:rsidR="00A612C5" w:rsidRDefault="00A612C5" w:rsidP="00A612C5">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3) Manevrēšanas ceļa ass līnijas marķieriem jābūt veidotiem un ierīkotiem tā, lai tie spētu izturēt slodzi, ko rada gaisa kuģa riteņi, gaisa kuģim pārbraucot pāri šiem marķieriem, bez bojājumiem gaisa kuģiem vai pašiem marķieriem.</w:t>
      </w:r>
    </w:p>
    <w:p w14:paraId="57F63D1A" w14:textId="77777777" w:rsidR="00A612C5" w:rsidRPr="00E874C9" w:rsidRDefault="00A612C5" w:rsidP="00A612C5">
      <w:pPr>
        <w:pStyle w:val="BodyText"/>
        <w:tabs>
          <w:tab w:val="left" w:pos="1275"/>
        </w:tabs>
        <w:spacing w:before="0"/>
        <w:ind w:left="0" w:firstLin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A612C5" w:rsidRPr="00610598" w14:paraId="4F107A36" w14:textId="77777777" w:rsidTr="007208EC">
        <w:trPr>
          <w:trHeight w:val="266"/>
        </w:trPr>
        <w:tc>
          <w:tcPr>
            <w:tcW w:w="9065" w:type="dxa"/>
            <w:shd w:val="clear" w:color="auto" w:fill="16CC7E"/>
          </w:tcPr>
          <w:p w14:paraId="1C930416" w14:textId="77777777" w:rsidR="00A612C5" w:rsidRPr="00610598" w:rsidRDefault="00A612C5" w:rsidP="007208EC">
            <w:pPr>
              <w:pStyle w:val="Heading2"/>
              <w:rPr>
                <w:rFonts w:ascii="Times New Roman" w:hAnsi="Times New Roman" w:cs="Times New Roman"/>
                <w:b/>
                <w:bCs/>
                <w:noProof/>
                <w:color w:val="FFFFFF" w:themeColor="background1"/>
                <w:sz w:val="24"/>
                <w:szCs w:val="24"/>
              </w:rPr>
            </w:pPr>
            <w:bookmarkStart w:id="408" w:name="_Toc121839302"/>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ADR-DSN.P.830</w:t>
            </w:r>
            <w:proofErr w:type="spellEnd"/>
            <w:r>
              <w:rPr>
                <w:rFonts w:ascii="Times New Roman" w:hAnsi="Times New Roman"/>
                <w:b/>
                <w:color w:val="FFFFFF" w:themeColor="background1"/>
                <w:sz w:val="24"/>
              </w:rPr>
              <w:t>. punktu “Manevrēšanas ceļa ass līnijas marķieri”</w:t>
            </w:r>
            <w:bookmarkEnd w:id="408"/>
          </w:p>
        </w:tc>
      </w:tr>
    </w:tbl>
    <w:p w14:paraId="462D48A0" w14:textId="77777777" w:rsidR="00A612C5" w:rsidRPr="00E874C9" w:rsidRDefault="00A612C5" w:rsidP="00A612C5">
      <w:pPr>
        <w:jc w:val="both"/>
        <w:rPr>
          <w:rFonts w:ascii="Times New Roman" w:eastAsia="Calibri" w:hAnsi="Times New Roman" w:cs="Calibri"/>
          <w:noProof/>
          <w:sz w:val="24"/>
          <w:szCs w:val="5"/>
        </w:rPr>
      </w:pPr>
    </w:p>
    <w:p w14:paraId="52480840" w14:textId="77777777" w:rsidR="00A612C5"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30716F32" w14:textId="77777777" w:rsidR="00A612C5" w:rsidRPr="00E874C9" w:rsidRDefault="00A612C5" w:rsidP="00A612C5">
      <w:pPr>
        <w:pStyle w:val="BodyText"/>
        <w:spacing w:before="0"/>
        <w:ind w:left="0" w:firstLine="0"/>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612C5" w:rsidRPr="00610598" w14:paraId="0BE680AE" w14:textId="77777777" w:rsidTr="007208EC">
        <w:trPr>
          <w:trHeight w:val="266"/>
        </w:trPr>
        <w:tc>
          <w:tcPr>
            <w:tcW w:w="9065" w:type="dxa"/>
            <w:shd w:val="clear" w:color="auto" w:fill="212E63"/>
          </w:tcPr>
          <w:p w14:paraId="0AC392E1" w14:textId="77777777" w:rsidR="00A612C5" w:rsidRPr="00610598" w:rsidRDefault="00A612C5" w:rsidP="007208EC">
            <w:pPr>
              <w:pStyle w:val="Heading2"/>
              <w:rPr>
                <w:rFonts w:ascii="Times New Roman" w:hAnsi="Times New Roman" w:cs="Times New Roman"/>
                <w:b/>
                <w:noProof/>
                <w:color w:val="FFFFFF"/>
                <w:sz w:val="24"/>
                <w:szCs w:val="18"/>
              </w:rPr>
            </w:pPr>
            <w:bookmarkStart w:id="409" w:name="_Toc121839303"/>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ADR-DSN.P.835</w:t>
            </w:r>
            <w:proofErr w:type="spellEnd"/>
            <w:r>
              <w:rPr>
                <w:rFonts w:ascii="Times New Roman" w:hAnsi="Times New Roman"/>
                <w:b/>
                <w:color w:val="FFFFFF"/>
                <w:sz w:val="24"/>
              </w:rPr>
              <w:t>. punktu “Ar mākslīgo segumu nepārklāta manevrēšanas ceļa malu marķieri”</w:t>
            </w:r>
            <w:bookmarkEnd w:id="409"/>
          </w:p>
        </w:tc>
      </w:tr>
    </w:tbl>
    <w:p w14:paraId="24E35CDE" w14:textId="77777777" w:rsidR="00A612C5" w:rsidRPr="00E874C9" w:rsidRDefault="00A612C5" w:rsidP="00A612C5">
      <w:pPr>
        <w:jc w:val="both"/>
        <w:rPr>
          <w:rFonts w:ascii="Times New Roman" w:eastAsia="Calibri" w:hAnsi="Times New Roman" w:cs="Calibri"/>
          <w:noProof/>
          <w:sz w:val="24"/>
          <w:szCs w:val="5"/>
        </w:rPr>
      </w:pPr>
    </w:p>
    <w:p w14:paraId="416E7954"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Piemērojamība. Ar mākslīgo segumu nepārklāta manevrēšanas ceļa malu marķieri jānodrošina, ja uz apkārtējās zemes fona nav skaidri saskatāmas ar mākslīgo segumu nepārklāta manevrēšanas ceļa robežas.</w:t>
      </w:r>
    </w:p>
    <w:p w14:paraId="46316CB3"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Raksturojumi.</w:t>
      </w:r>
    </w:p>
    <w:p w14:paraId="7123D90E"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p>
    <w:p w14:paraId="074AD99D"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 xml:space="preserve">1) Ja ir nodrošinātas manevrēšanas ceļa ugunis, marķieri jāapvieno ar </w:t>
      </w:r>
      <w:proofErr w:type="spellStart"/>
      <w:r>
        <w:rPr>
          <w:rFonts w:ascii="Times New Roman" w:hAnsi="Times New Roman"/>
          <w:sz w:val="24"/>
        </w:rPr>
        <w:t>uguņu</w:t>
      </w:r>
      <w:proofErr w:type="spellEnd"/>
      <w:r>
        <w:rPr>
          <w:rFonts w:ascii="Times New Roman" w:hAnsi="Times New Roman"/>
          <w:sz w:val="24"/>
        </w:rPr>
        <w:t xml:space="preserve"> armatūrām.</w:t>
      </w:r>
    </w:p>
    <w:p w14:paraId="5D8B0252" w14:textId="77777777" w:rsidR="00A612C5"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2) Ja šādas ugunis nav nodrošinātas, atbilstoši marķieri ir jānovieto tā, lai skaidri iezīmētu manevrēšanas ceļu.</w:t>
      </w:r>
    </w:p>
    <w:p w14:paraId="38E4FD06" w14:textId="77777777" w:rsidR="00A612C5" w:rsidRPr="00E874C9" w:rsidRDefault="00A612C5" w:rsidP="00A612C5">
      <w:pPr>
        <w:pStyle w:val="BodyText"/>
        <w:tabs>
          <w:tab w:val="left" w:pos="1275"/>
        </w:tabs>
        <w:spacing w:before="0"/>
        <w:ind w:left="0" w:firstLin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A612C5" w:rsidRPr="00610598" w14:paraId="7684BD78" w14:textId="77777777" w:rsidTr="007208EC">
        <w:trPr>
          <w:trHeight w:val="266"/>
        </w:trPr>
        <w:tc>
          <w:tcPr>
            <w:tcW w:w="9065" w:type="dxa"/>
            <w:shd w:val="clear" w:color="auto" w:fill="16CC7E"/>
          </w:tcPr>
          <w:p w14:paraId="43CBA4F9" w14:textId="77777777" w:rsidR="00A612C5" w:rsidRPr="00610598" w:rsidRDefault="00A612C5" w:rsidP="007208EC">
            <w:pPr>
              <w:pStyle w:val="Heading2"/>
              <w:rPr>
                <w:rFonts w:ascii="Times New Roman" w:hAnsi="Times New Roman" w:cs="Times New Roman"/>
                <w:b/>
                <w:bCs/>
                <w:noProof/>
                <w:color w:val="FFFFFF" w:themeColor="background1"/>
                <w:sz w:val="24"/>
                <w:szCs w:val="24"/>
              </w:rPr>
            </w:pPr>
            <w:bookmarkStart w:id="410" w:name="_Toc121839304"/>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ADR-DSN.P.835</w:t>
            </w:r>
            <w:proofErr w:type="spellEnd"/>
            <w:r>
              <w:rPr>
                <w:rFonts w:ascii="Times New Roman" w:hAnsi="Times New Roman"/>
                <w:b/>
                <w:color w:val="FFFFFF" w:themeColor="background1"/>
                <w:sz w:val="24"/>
              </w:rPr>
              <w:t>. punktu “Ar mākslīgo segumu nepārklāta manevrēšanas ceļa malu marķieri”</w:t>
            </w:r>
            <w:bookmarkEnd w:id="410"/>
          </w:p>
        </w:tc>
      </w:tr>
    </w:tbl>
    <w:p w14:paraId="5D659CB4" w14:textId="77777777" w:rsidR="00A612C5" w:rsidRPr="00E874C9" w:rsidRDefault="00A612C5" w:rsidP="00A612C5">
      <w:pPr>
        <w:jc w:val="both"/>
        <w:rPr>
          <w:rFonts w:ascii="Times New Roman" w:eastAsia="Calibri" w:hAnsi="Times New Roman" w:cs="Calibri"/>
          <w:noProof/>
          <w:sz w:val="24"/>
          <w:szCs w:val="5"/>
        </w:rPr>
      </w:pPr>
    </w:p>
    <w:p w14:paraId="1E3985D3" w14:textId="77777777" w:rsidR="00A612C5" w:rsidRPr="00DE5975"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1FCFC0BA" w14:textId="77777777" w:rsidR="00A612C5" w:rsidRDefault="00A612C5" w:rsidP="00A612C5">
      <w:pPr>
        <w:rPr>
          <w:rFonts w:ascii="Times New Roman" w:eastAsia="Calibri" w:hAnsi="Times New Roman"/>
          <w:b/>
          <w:bCs/>
          <w:noProof/>
          <w:color w:val="212E63"/>
          <w:sz w:val="24"/>
          <w:szCs w:val="40"/>
        </w:rPr>
      </w:pPr>
      <w:bookmarkStart w:id="411" w:name="CHAPTER_Q_—_VISUAL_AIDS_FOR_DENOTING_OBS"/>
      <w:bookmarkEnd w:id="411"/>
      <w:r>
        <w:br w:type="page"/>
      </w:r>
    </w:p>
    <w:p w14:paraId="00216795" w14:textId="77777777" w:rsidR="00A612C5" w:rsidRPr="00D104FC" w:rsidRDefault="00A612C5" w:rsidP="00A612C5">
      <w:pPr>
        <w:pStyle w:val="Heading1"/>
        <w:spacing w:before="0"/>
        <w:ind w:left="0"/>
        <w:jc w:val="center"/>
        <w:rPr>
          <w:rFonts w:ascii="Times New Roman" w:hAnsi="Times New Roman"/>
          <w:noProof/>
          <w:color w:val="212E63"/>
          <w:sz w:val="28"/>
          <w:szCs w:val="44"/>
        </w:rPr>
      </w:pPr>
      <w:bookmarkStart w:id="412" w:name="_Toc121839305"/>
      <w:r>
        <w:rPr>
          <w:rFonts w:ascii="Times New Roman" w:hAnsi="Times New Roman"/>
          <w:color w:val="212E63"/>
          <w:sz w:val="28"/>
        </w:rPr>
        <w:lastRenderedPageBreak/>
        <w:t>Q NODAĻA. ŠĶĒRŠĻU APZĪMĒŠANAS VIZUĀLIE LĪDZEKĻI</w:t>
      </w:r>
      <w:bookmarkEnd w:id="412"/>
    </w:p>
    <w:p w14:paraId="1C8F6199" w14:textId="77777777" w:rsidR="00A612C5" w:rsidRDefault="00A612C5" w:rsidP="00A612C5">
      <w:pPr>
        <w:jc w:val="both"/>
        <w:rPr>
          <w:rFonts w:ascii="Times New Roman" w:eastAsia="Calibri" w:hAnsi="Times New Roman" w:cs="Calibri"/>
          <w:b/>
          <w:bCs/>
          <w:noProof/>
          <w:sz w:val="24"/>
          <w:szCs w:val="5"/>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612C5" w:rsidRPr="00610598" w14:paraId="6A4720C7" w14:textId="77777777" w:rsidTr="007208EC">
        <w:trPr>
          <w:trHeight w:val="266"/>
        </w:trPr>
        <w:tc>
          <w:tcPr>
            <w:tcW w:w="9065" w:type="dxa"/>
            <w:shd w:val="clear" w:color="auto" w:fill="212E63"/>
          </w:tcPr>
          <w:p w14:paraId="439FF357" w14:textId="77777777" w:rsidR="00A612C5" w:rsidRPr="00610598" w:rsidRDefault="00A612C5" w:rsidP="007208EC">
            <w:pPr>
              <w:pStyle w:val="Heading2"/>
              <w:rPr>
                <w:rFonts w:ascii="Times New Roman" w:hAnsi="Times New Roman" w:cs="Times New Roman"/>
                <w:b/>
                <w:noProof/>
                <w:color w:val="FFFFFF"/>
                <w:sz w:val="24"/>
                <w:szCs w:val="18"/>
              </w:rPr>
            </w:pPr>
            <w:bookmarkStart w:id="413" w:name="_Toc121839306"/>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ADR-DSN.Q.840</w:t>
            </w:r>
            <w:proofErr w:type="spellEnd"/>
            <w:r>
              <w:rPr>
                <w:rFonts w:ascii="Times New Roman" w:hAnsi="Times New Roman"/>
                <w:b/>
                <w:color w:val="FFFFFF"/>
                <w:sz w:val="24"/>
              </w:rPr>
              <w:t>. punktu “Marķējami un/vai apgaismojami objekti šķēršļu ierobežošanas virsmu sānu robežās”</w:t>
            </w:r>
            <w:bookmarkEnd w:id="413"/>
          </w:p>
        </w:tc>
      </w:tr>
    </w:tbl>
    <w:p w14:paraId="45C159C5" w14:textId="77777777" w:rsidR="00A612C5" w:rsidRPr="00E874C9" w:rsidRDefault="00A612C5" w:rsidP="00A612C5">
      <w:pPr>
        <w:jc w:val="both"/>
        <w:rPr>
          <w:rFonts w:ascii="Times New Roman" w:eastAsia="Calibri" w:hAnsi="Times New Roman" w:cs="Calibri"/>
          <w:b/>
          <w:bCs/>
          <w:noProof/>
          <w:sz w:val="24"/>
          <w:szCs w:val="5"/>
        </w:rPr>
      </w:pPr>
    </w:p>
    <w:p w14:paraId="259DAE7D"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Piemērojamība. Specifikācijas par objektiem, kas ir jāmarķē un/vai jāapgaismo šķēršļu ierobežošanas virsmu sānu robežās, ir piemērojamas vienīgi attiecībā uz lidlauka ekspluatanta kontrolētu zonu.</w:t>
      </w:r>
    </w:p>
    <w:p w14:paraId="2D3BB5AC"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Virszemes aeronavigācijas ugunis kustības zonā ir jāmarķē tā, lai tās dienā būtu labi saskatāmas. Šķēršļu ugunis nedrīkst būt uzstādītas uz virszemes aeronavigācijas ugunīm vai zīmēm kustības zonā.</w:t>
      </w:r>
    </w:p>
    <w:p w14:paraId="66B54D2A"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Visi šķēršļi, kas atrodas D-1. tabulas 11., 12. vai 13. ailē noteiktajā attālumā no manevrēšanas ceļa, perona manevrēšanas ceļa vai gaisa kuģa manevrēšanas joslas stāvvietā ass līnijas, ir jāmarķē un arī jāapgaismo, ja manevrēšanas ceļš, perona manevrēšanas ceļš vai gaisa kuģa manevrēšanas josla stāvvietā tiek izmantota naktī.</w:t>
      </w:r>
    </w:p>
    <w:p w14:paraId="545E419D"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d) Nekustīgs šķērslis, kas pārsniedz augstuma uzņemšanas, pieejas vai pārejas virsmas 3000 m robežās no augstuma uzņemšanas vai pieejas virsmas iekšējās malas, ir jāmarķē un, ja skrejceļu izmanto naktī, arī jāapgaismo, izņemot to, ka:</w:t>
      </w:r>
    </w:p>
    <w:p w14:paraId="3F07F974"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p>
    <w:p w14:paraId="2FF9B3AE"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1) šāda marķējuma un apgaismojuma var nebūt, ja šķērsli aizēno cits nekustīgs šķērslis;</w:t>
      </w:r>
    </w:p>
    <w:p w14:paraId="196EDA34"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2) šāda marķējuma var nebūt, ja šķērsli dienā apgaismo ar A tipa vidējas intensitātes šķēršļu ugunīm un tā augstums virs apkārtējā zemes līmeņa nepārsniedz 150 m;</w:t>
      </w:r>
    </w:p>
    <w:p w14:paraId="4CB5B503"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3) marķējuma var nebūt, ja šķērsli dienā apgaismo ar augstas intensitātes šķēršļu ugunīm, kad A tipa vidējas intensitātes šķēršļu ugunis neuzskata par pietiekamām, un</w:t>
      </w:r>
    </w:p>
    <w:p w14:paraId="71EE0FCD" w14:textId="77777777" w:rsidR="00A612C5"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4) apgaismojuma var nebūt, ja šķērslis ir bāka, un drošības novērtējumā konstatēts, ka bākas ugunis ir pietiekamas.</w:t>
      </w:r>
    </w:p>
    <w:p w14:paraId="54E111E6" w14:textId="77777777" w:rsidR="00A612C5" w:rsidRPr="00E874C9" w:rsidRDefault="00A612C5" w:rsidP="00A612C5">
      <w:pPr>
        <w:pStyle w:val="BodyText"/>
        <w:tabs>
          <w:tab w:val="left" w:pos="1275"/>
        </w:tabs>
        <w:spacing w:before="0"/>
        <w:ind w:left="0" w:firstLine="0"/>
        <w:jc w:val="both"/>
        <w:rPr>
          <w:rFonts w:ascii="Times New Roman" w:hAnsi="Times New Roman"/>
          <w:noProof/>
          <w:sz w:val="24"/>
        </w:rPr>
      </w:pPr>
    </w:p>
    <w:p w14:paraId="59788A15"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e) Nekustīgs objekts, kas nav šķērslis, bet atrodas blakus augstuma uzņemšanas, pieejas vai pārejas virsmai, jāmarķē un, ja skrejceļu izmanto naktī, arī jāapgaismo, ja uzskata, ka šāda marķēšana un apgaismošana ir vajadzīga, lai novērstu sadursmi, izņemot to, ka marķējuma var nebūt, ja:</w:t>
      </w:r>
    </w:p>
    <w:p w14:paraId="00562631"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p>
    <w:p w14:paraId="0403E21F"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1) objektu apgaismo ar A tipa vidējas intensitātes šķēršļu ugunīm dienā un tā augstums virs apkārtējā zemes līmeņa nepārsniedz 150 m, vai</w:t>
      </w:r>
    </w:p>
    <w:p w14:paraId="24067B35" w14:textId="77777777" w:rsidR="00A612C5"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2) objektu dienā apgaismo ar augstas intensitātes šķēršļu ugunīm, kad A tipa vidējas intensitātes šķēršļu ugunis neuzskata par pietiekamām.</w:t>
      </w:r>
    </w:p>
    <w:p w14:paraId="27B16E18" w14:textId="77777777" w:rsidR="00A612C5" w:rsidRPr="002F0EF2" w:rsidRDefault="00A612C5" w:rsidP="00A612C5">
      <w:pPr>
        <w:pStyle w:val="BodyText"/>
        <w:tabs>
          <w:tab w:val="left" w:pos="1275"/>
        </w:tabs>
        <w:spacing w:before="0"/>
        <w:ind w:left="0" w:firstLine="0"/>
        <w:jc w:val="both"/>
        <w:rPr>
          <w:rFonts w:ascii="Times New Roman" w:hAnsi="Times New Roman"/>
          <w:noProof/>
          <w:sz w:val="24"/>
        </w:rPr>
      </w:pPr>
    </w:p>
    <w:p w14:paraId="5CD9471A"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f) Nekustīgs šķērslis virs horizontālās virsmas jāmarķē un, ja lidlauku izmanto naktī, jāapgaismo, izņemot to, ka:</w:t>
      </w:r>
    </w:p>
    <w:p w14:paraId="1689915E"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p>
    <w:p w14:paraId="369A87EF" w14:textId="77777777" w:rsidR="00A612C5"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1) šādu marķējumu un apgaismojumu var neizmantot, ja:</w:t>
      </w:r>
    </w:p>
    <w:p w14:paraId="615DABEC" w14:textId="77777777" w:rsidR="00A612C5" w:rsidRPr="00E874C9" w:rsidRDefault="00A612C5" w:rsidP="00A612C5">
      <w:pPr>
        <w:pStyle w:val="BodyText"/>
        <w:tabs>
          <w:tab w:val="left" w:pos="1275"/>
        </w:tabs>
        <w:spacing w:before="0"/>
        <w:ind w:left="0" w:firstLine="0"/>
        <w:jc w:val="both"/>
        <w:rPr>
          <w:rFonts w:ascii="Times New Roman" w:hAnsi="Times New Roman"/>
          <w:noProof/>
          <w:sz w:val="24"/>
        </w:rPr>
      </w:pPr>
    </w:p>
    <w:p w14:paraId="61995D3E" w14:textId="77777777" w:rsidR="00A612C5" w:rsidRPr="00E874C9" w:rsidRDefault="00A612C5" w:rsidP="00A612C5">
      <w:pPr>
        <w:pStyle w:val="BodyText"/>
        <w:spacing w:before="0"/>
        <w:ind w:left="567" w:firstLine="0"/>
        <w:jc w:val="both"/>
        <w:rPr>
          <w:rFonts w:ascii="Times New Roman" w:hAnsi="Times New Roman"/>
          <w:noProof/>
          <w:sz w:val="24"/>
        </w:rPr>
      </w:pPr>
      <w:r>
        <w:rPr>
          <w:rFonts w:ascii="Times New Roman" w:hAnsi="Times New Roman"/>
          <w:sz w:val="24"/>
        </w:rPr>
        <w:t>i) šķērsli aizēno cits nekustīgs šķērslis vai</w:t>
      </w:r>
    </w:p>
    <w:p w14:paraId="539AEB90" w14:textId="77777777" w:rsidR="00A612C5" w:rsidRPr="00E874C9" w:rsidRDefault="00A612C5" w:rsidP="00A612C5">
      <w:pPr>
        <w:pStyle w:val="BodyText"/>
        <w:spacing w:before="0"/>
        <w:ind w:left="567" w:firstLine="0"/>
        <w:jc w:val="both"/>
        <w:rPr>
          <w:rFonts w:ascii="Times New Roman" w:hAnsi="Times New Roman"/>
          <w:noProof/>
          <w:sz w:val="24"/>
        </w:rPr>
      </w:pPr>
      <w:r>
        <w:rPr>
          <w:rFonts w:ascii="Times New Roman" w:hAnsi="Times New Roman"/>
          <w:sz w:val="24"/>
        </w:rPr>
        <w:t>ii) lidojumam pa riņķi, ko ievērojami ierobežo nekustīgi objekti vai reljefs, ir izstrādātas procedūras, kas nodrošina drošu šķēršļu pārlidošanas augstumu zem noteiktajām lidojumu trajektorijām, vai</w:t>
      </w:r>
    </w:p>
    <w:p w14:paraId="794BDD8F" w14:textId="77777777" w:rsidR="00A612C5" w:rsidRDefault="00A612C5" w:rsidP="00A612C5">
      <w:pPr>
        <w:pStyle w:val="BodyText"/>
        <w:spacing w:before="0"/>
        <w:ind w:left="567" w:firstLine="0"/>
        <w:jc w:val="both"/>
        <w:rPr>
          <w:rFonts w:ascii="Times New Roman" w:hAnsi="Times New Roman"/>
          <w:noProof/>
          <w:sz w:val="24"/>
        </w:rPr>
      </w:pPr>
      <w:r>
        <w:rPr>
          <w:rFonts w:ascii="Times New Roman" w:hAnsi="Times New Roman"/>
          <w:sz w:val="24"/>
        </w:rPr>
        <w:t>iii) drošības novērtējumā konstatēts, ka šķērslis būtiski neietekmē ekspluatāciju;</w:t>
      </w:r>
    </w:p>
    <w:p w14:paraId="6E7FA684" w14:textId="77777777" w:rsidR="00A612C5" w:rsidRPr="00E874C9" w:rsidRDefault="00A612C5" w:rsidP="00A612C5">
      <w:pPr>
        <w:pStyle w:val="BodyText"/>
        <w:tabs>
          <w:tab w:val="left" w:pos="1842"/>
        </w:tabs>
        <w:spacing w:before="0"/>
        <w:ind w:left="0" w:firstLine="0"/>
        <w:jc w:val="both"/>
        <w:rPr>
          <w:rFonts w:ascii="Times New Roman" w:hAnsi="Times New Roman"/>
          <w:noProof/>
          <w:sz w:val="24"/>
        </w:rPr>
      </w:pPr>
    </w:p>
    <w:p w14:paraId="322401A0"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2) šāda marķējuma var nebūt, ja šķērsli dienā apgaismo ar A tipa vidējas intensitātes šķēršļu ugunīm un tā augstums virs apkārtējā zemes līmeņa nepārsniedz 150 m;</w:t>
      </w:r>
    </w:p>
    <w:p w14:paraId="2A5F31B7"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 xml:space="preserve">3) marķējuma var nebūt, ja šķērsli dienā apgaismo ar augstas intensitātes šķēršļu ugunīm, </w:t>
      </w:r>
      <w:r>
        <w:rPr>
          <w:rFonts w:ascii="Times New Roman" w:hAnsi="Times New Roman"/>
          <w:sz w:val="24"/>
        </w:rPr>
        <w:lastRenderedPageBreak/>
        <w:t>kad A tipa vidējas intensitātes šķēršļu ugunis neuzskata par pietiekamām, un</w:t>
      </w:r>
    </w:p>
    <w:p w14:paraId="2103041C" w14:textId="77777777" w:rsidR="00A612C5"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4) apgaismojuma var nebūt, ja šķērslis ir bāka un drošības novērtējumā konstatēts, ka bākas ugunis ir pietiekamas.</w:t>
      </w:r>
    </w:p>
    <w:p w14:paraId="0BC17CB8" w14:textId="77777777" w:rsidR="00A612C5" w:rsidRPr="00E874C9" w:rsidRDefault="00A612C5" w:rsidP="00A612C5">
      <w:pPr>
        <w:pStyle w:val="BodyText"/>
        <w:spacing w:before="0"/>
        <w:ind w:left="284" w:firstLine="0"/>
        <w:jc w:val="both"/>
        <w:rPr>
          <w:rFonts w:ascii="Times New Roman" w:hAnsi="Times New Roman"/>
          <w:noProof/>
          <w:sz w:val="24"/>
        </w:rPr>
      </w:pPr>
    </w:p>
    <w:p w14:paraId="18DA4A74"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g) Nekustīgs objekts, kas pārsniedz no šķēršļiem aizsargājamo virsmu, ir jāmarķē un arī jāapgaismo, ja skrejceļu izmanto naktī, izņemot to, ka šādu marķējumu un apgaismojumu var neizmantot, ja šķērsli aizēno cits nekustīgs šķērslis.</w:t>
      </w:r>
    </w:p>
    <w:p w14:paraId="0967130B" w14:textId="77777777" w:rsidR="00A612C5" w:rsidRPr="00E874C9" w:rsidRDefault="00A612C5" w:rsidP="00A612C5">
      <w:pPr>
        <w:pStyle w:val="BodyText"/>
        <w:tabs>
          <w:tab w:val="left" w:pos="708"/>
        </w:tabs>
        <w:spacing w:before="0"/>
        <w:ind w:left="0" w:firstLine="0"/>
        <w:rPr>
          <w:rFonts w:ascii="Times New Roman" w:hAnsi="Times New Roman"/>
          <w:noProof/>
          <w:sz w:val="24"/>
        </w:rPr>
      </w:pPr>
    </w:p>
    <w:p w14:paraId="52524ABC"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3A0A01E9" w14:textId="77777777" w:rsidR="00A612C5" w:rsidRPr="00E874C9" w:rsidRDefault="00A612C5" w:rsidP="00A612C5">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A612C5" w:rsidRPr="00610598" w14:paraId="47B8F1BE" w14:textId="77777777" w:rsidTr="007208EC">
        <w:trPr>
          <w:trHeight w:val="266"/>
        </w:trPr>
        <w:tc>
          <w:tcPr>
            <w:tcW w:w="9065" w:type="dxa"/>
            <w:shd w:val="clear" w:color="auto" w:fill="16CC7E"/>
          </w:tcPr>
          <w:p w14:paraId="2CF82BE6" w14:textId="77777777" w:rsidR="00A612C5" w:rsidRPr="00610598" w:rsidRDefault="00A612C5" w:rsidP="007208EC">
            <w:pPr>
              <w:pStyle w:val="Heading2"/>
              <w:rPr>
                <w:rFonts w:ascii="Times New Roman" w:hAnsi="Times New Roman" w:cs="Times New Roman"/>
                <w:b/>
                <w:bCs/>
                <w:noProof/>
                <w:color w:val="FFFFFF" w:themeColor="background1"/>
                <w:sz w:val="24"/>
                <w:szCs w:val="24"/>
              </w:rPr>
            </w:pPr>
            <w:bookmarkStart w:id="414" w:name="_Toc121839307"/>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ADR-DSN.Q.840</w:t>
            </w:r>
            <w:proofErr w:type="spellEnd"/>
            <w:r>
              <w:rPr>
                <w:rFonts w:ascii="Times New Roman" w:hAnsi="Times New Roman"/>
                <w:b/>
                <w:color w:val="FFFFFF" w:themeColor="background1"/>
                <w:sz w:val="24"/>
              </w:rPr>
              <w:t>. punktu “Marķējami un/vai apgaismojami objekti šķēršļu ierobežošanas virsmu sānu robežās”</w:t>
            </w:r>
            <w:bookmarkEnd w:id="414"/>
          </w:p>
        </w:tc>
      </w:tr>
    </w:tbl>
    <w:p w14:paraId="1D1EE20A" w14:textId="77777777" w:rsidR="00A612C5" w:rsidRPr="00E874C9" w:rsidRDefault="00A612C5" w:rsidP="00A612C5">
      <w:pPr>
        <w:jc w:val="both"/>
        <w:rPr>
          <w:rFonts w:ascii="Times New Roman" w:eastAsia="Calibri" w:hAnsi="Times New Roman" w:cs="Calibri"/>
          <w:noProof/>
          <w:sz w:val="24"/>
          <w:szCs w:val="5"/>
        </w:rPr>
      </w:pPr>
    </w:p>
    <w:p w14:paraId="44D24F35"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Šķēršļu marķēšanu un/vai apgaismošanu veic, lai samazinātu apdraudējumu gaisa kuģim, informējot par šķēršļiem. Tas ne vienmēr samazina šķēršļa radītos ekspluatācijas ierobežojumus.</w:t>
      </w:r>
    </w:p>
    <w:p w14:paraId="53357939"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Citi šķēršļu ierobežošanas virsmās ietilpstoši objekti ir jāmarķē un/vai jāapgaismo, ja drošības novērtējumā ir norādīts, ka objekts varētu apdraudēt gaisa kuģi (tie ir arī objekti, kas atrodas blakus vizuāliem maršrutiem, piemēram, ūdensceļiem vai automaģistrālēm).</w:t>
      </w:r>
    </w:p>
    <w:p w14:paraId="457858CC"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Gaisa vadi, kabeļi u. c., kas stiepjas pāri upei, ūdensceļam, ielejai vai automaģistrālei, ir jāmarķē, un to balsta torņi ir jāmarķē un jāapgaismo, ja drošības novērtējumā ir norādīts, ka šie vadi vai kabeļi varētu apdraudēt gaisa kuģi.</w:t>
      </w:r>
    </w:p>
    <w:p w14:paraId="34F362D3"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d) Autonomu gaisa kuģa identifikācijas sistēmu var uzstādīt uz šķēršļa vai tā tuvumā (vai uz šķēršļu grupas, piem., </w:t>
      </w:r>
      <w:proofErr w:type="spellStart"/>
      <w:r>
        <w:rPr>
          <w:rFonts w:ascii="Times New Roman" w:hAnsi="Times New Roman"/>
          <w:sz w:val="24"/>
        </w:rPr>
        <w:t>vējparka</w:t>
      </w:r>
      <w:proofErr w:type="spellEnd"/>
      <w:r>
        <w:rPr>
          <w:rFonts w:ascii="Times New Roman" w:hAnsi="Times New Roman"/>
          <w:sz w:val="24"/>
        </w:rPr>
        <w:t xml:space="preserve">, vai šādas šķēršļu grupas tuvumā) šķēršļu ierobežošanas virsmu sānu robežās vai ārpus tām. Šī sistēma ir projektēta tā, lai apgaismojums ieslēgtos tikai tad, kad sistēma identificē gaisa kuģi, kas tuvojas šķērslim, lai samazinātu gaismas piesārņojumu vietējiem iedzīvotājiem. Norādījumi par autonomās gaisa kuģa identifikācijas sistēmas projektēšanu un uzstādīšanu ir sniegti </w:t>
      </w:r>
      <w:proofErr w:type="spellStart"/>
      <w:r>
        <w:rPr>
          <w:rFonts w:ascii="Times New Roman" w:hAnsi="Times New Roman"/>
          <w:i/>
          <w:iCs/>
          <w:sz w:val="24"/>
        </w:rPr>
        <w:t>ICAO</w:t>
      </w:r>
      <w:proofErr w:type="spellEnd"/>
      <w:r>
        <w:rPr>
          <w:rFonts w:ascii="Times New Roman" w:hAnsi="Times New Roman"/>
          <w:sz w:val="24"/>
        </w:rPr>
        <w:t xml:space="preserve"> dok. Nr. 9157 “Lidlauka projektēšanas rokasgrāmata” 4. daļā “Vizuālie līdzekļi”.</w:t>
      </w:r>
    </w:p>
    <w:p w14:paraId="782314E3" w14:textId="77777777" w:rsidR="00A612C5" w:rsidRPr="00E874C9"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Tas, ka šādi norādījumi ir iekļauti, nenozīmē, ka šāda sistēma ir obligāti jānodrošina.</w:t>
      </w:r>
    </w:p>
    <w:p w14:paraId="74E5394E" w14:textId="77777777" w:rsidR="00A612C5" w:rsidRDefault="00A612C5" w:rsidP="00A612C5">
      <w:pPr>
        <w:jc w:val="both"/>
        <w:rPr>
          <w:rFonts w:ascii="Times New Roman" w:hAnsi="Times New Roman"/>
          <w:noProof/>
          <w:sz w:val="24"/>
        </w:rPr>
      </w:pPr>
    </w:p>
    <w:p w14:paraId="18D45475"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24B8CE5E" w14:textId="77777777" w:rsidR="00A612C5" w:rsidRPr="00E874C9"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/6]</w:t>
      </w:r>
    </w:p>
    <w:p w14:paraId="60D1B906" w14:textId="77777777" w:rsidR="00A612C5" w:rsidRPr="00E874C9" w:rsidRDefault="00A612C5" w:rsidP="00A612C5">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612C5" w:rsidRPr="00610598" w14:paraId="5CE23A6F" w14:textId="77777777" w:rsidTr="007208EC">
        <w:trPr>
          <w:trHeight w:val="266"/>
        </w:trPr>
        <w:tc>
          <w:tcPr>
            <w:tcW w:w="9065" w:type="dxa"/>
            <w:shd w:val="clear" w:color="auto" w:fill="212E63"/>
          </w:tcPr>
          <w:p w14:paraId="68B402F4" w14:textId="77777777" w:rsidR="00A612C5" w:rsidRPr="00610598" w:rsidRDefault="00A612C5" w:rsidP="007208EC">
            <w:pPr>
              <w:pStyle w:val="Heading2"/>
              <w:rPr>
                <w:rFonts w:ascii="Times New Roman" w:hAnsi="Times New Roman" w:cs="Times New Roman"/>
                <w:b/>
                <w:noProof/>
                <w:color w:val="FFFFFF"/>
                <w:sz w:val="24"/>
                <w:szCs w:val="18"/>
              </w:rPr>
            </w:pPr>
            <w:bookmarkStart w:id="415" w:name="_Toc121839308"/>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ADR-DSN.Q.841</w:t>
            </w:r>
            <w:proofErr w:type="spellEnd"/>
            <w:r>
              <w:rPr>
                <w:rFonts w:ascii="Times New Roman" w:hAnsi="Times New Roman"/>
                <w:b/>
                <w:color w:val="FFFFFF"/>
                <w:sz w:val="24"/>
              </w:rPr>
              <w:t>. punktu “Marķējami un/vai apgaismojami objekti ārpus šķēršļu ierobežošanas virsmu sānu robežām”</w:t>
            </w:r>
            <w:bookmarkEnd w:id="415"/>
          </w:p>
        </w:tc>
      </w:tr>
    </w:tbl>
    <w:p w14:paraId="6DE88E76" w14:textId="77777777" w:rsidR="00A612C5" w:rsidRPr="00E874C9" w:rsidRDefault="00A612C5" w:rsidP="00A612C5">
      <w:pPr>
        <w:jc w:val="both"/>
        <w:rPr>
          <w:rFonts w:ascii="Times New Roman" w:eastAsia="Calibri" w:hAnsi="Times New Roman" w:cs="Calibri"/>
          <w:noProof/>
          <w:sz w:val="24"/>
          <w:szCs w:val="5"/>
        </w:rPr>
      </w:pPr>
    </w:p>
    <w:p w14:paraId="0DAE326A"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Piemērojamība. Specifikācijas par objektiem, kas ir jāmarķē un/vai jāapgaismo ārpus šķēršļu ierobežošanas virsmu sānu robežām, ir piemērojamas vienīgi attiecībā uz lidlauka ekspluatanta kontrolētu zonu.</w:t>
      </w:r>
    </w:p>
    <w:p w14:paraId="6ED0D58F"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Šķēršļi, kas ir noteikti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ADR-DSN.J.487</w:t>
      </w:r>
      <w:proofErr w:type="spellEnd"/>
      <w:r>
        <w:rPr>
          <w:rFonts w:ascii="Times New Roman" w:hAnsi="Times New Roman"/>
          <w:sz w:val="24"/>
        </w:rPr>
        <w:t>. punktu, ir jāmarķē un jāapgaismo, izņemot to, ka marķējumu var neizmantot, ja dienā šķērslis ir apgaismots ar augstas intensitātes šķēršļu ugunīm.</w:t>
      </w:r>
    </w:p>
    <w:p w14:paraId="5C9DD2F9"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Citi objekti ārpus šķēršļu ierobežošanas virsmām ir jāmarķē un/vai jāapgaismo, ja tie tiek uzskatīti par šķērsli.</w:t>
      </w:r>
    </w:p>
    <w:p w14:paraId="2DB37665" w14:textId="77777777" w:rsidR="00A612C5" w:rsidRPr="00E874C9" w:rsidRDefault="00A612C5" w:rsidP="00A612C5">
      <w:pPr>
        <w:pStyle w:val="BodyText"/>
        <w:tabs>
          <w:tab w:val="left" w:pos="708"/>
        </w:tabs>
        <w:spacing w:before="0"/>
        <w:ind w:left="0" w:firstLine="0"/>
        <w:rPr>
          <w:rFonts w:ascii="Times New Roman" w:hAnsi="Times New Roman"/>
          <w:noProof/>
          <w:sz w:val="24"/>
        </w:rPr>
      </w:pPr>
    </w:p>
    <w:p w14:paraId="58D1D5A9"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04FE8D7D" w14:textId="77777777" w:rsidR="00A612C5" w:rsidRPr="00E874C9" w:rsidRDefault="00A612C5" w:rsidP="00A612C5">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A612C5" w:rsidRPr="00610598" w14:paraId="2CB86314" w14:textId="77777777" w:rsidTr="007208EC">
        <w:trPr>
          <w:trHeight w:val="266"/>
        </w:trPr>
        <w:tc>
          <w:tcPr>
            <w:tcW w:w="9065" w:type="dxa"/>
            <w:shd w:val="clear" w:color="auto" w:fill="16CC7E"/>
          </w:tcPr>
          <w:p w14:paraId="3486A6C3" w14:textId="77777777" w:rsidR="00A612C5" w:rsidRPr="00610598" w:rsidRDefault="00A612C5" w:rsidP="007208EC">
            <w:pPr>
              <w:pStyle w:val="Heading2"/>
              <w:rPr>
                <w:rFonts w:ascii="Times New Roman" w:hAnsi="Times New Roman" w:cs="Times New Roman"/>
                <w:b/>
                <w:bCs/>
                <w:noProof/>
                <w:color w:val="FFFFFF" w:themeColor="background1"/>
                <w:sz w:val="24"/>
                <w:szCs w:val="24"/>
              </w:rPr>
            </w:pPr>
            <w:bookmarkStart w:id="416" w:name="_Toc121839309"/>
            <w:proofErr w:type="spellStart"/>
            <w:r>
              <w:rPr>
                <w:rFonts w:ascii="Times New Roman" w:hAnsi="Times New Roman"/>
                <w:b/>
                <w:color w:val="FFFFFF" w:themeColor="background1"/>
                <w:sz w:val="24"/>
              </w:rPr>
              <w:lastRenderedPageBreak/>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ADR-DSN.Q.841</w:t>
            </w:r>
            <w:proofErr w:type="spellEnd"/>
            <w:r>
              <w:rPr>
                <w:rFonts w:ascii="Times New Roman" w:hAnsi="Times New Roman"/>
                <w:b/>
                <w:color w:val="FFFFFF" w:themeColor="background1"/>
                <w:sz w:val="24"/>
              </w:rPr>
              <w:t>. punktu “Marķējami un/vai apgaismojami objekti ārpus šķēršļu ierobežošanas virsmu sānu robežām”</w:t>
            </w:r>
            <w:bookmarkEnd w:id="416"/>
          </w:p>
        </w:tc>
      </w:tr>
    </w:tbl>
    <w:p w14:paraId="38BDC0BF" w14:textId="77777777" w:rsidR="00A612C5" w:rsidRPr="00E874C9" w:rsidRDefault="00A612C5" w:rsidP="00A612C5">
      <w:pPr>
        <w:jc w:val="both"/>
        <w:rPr>
          <w:rFonts w:ascii="Times New Roman" w:eastAsia="Calibri" w:hAnsi="Times New Roman" w:cs="Calibri"/>
          <w:noProof/>
          <w:sz w:val="24"/>
          <w:szCs w:val="29"/>
        </w:rPr>
      </w:pPr>
    </w:p>
    <w:p w14:paraId="629827FE" w14:textId="77777777" w:rsidR="00A612C5" w:rsidRPr="00E874C9" w:rsidRDefault="00A612C5" w:rsidP="00A612C5">
      <w:pPr>
        <w:jc w:val="both"/>
        <w:rPr>
          <w:rFonts w:ascii="Times New Roman" w:eastAsia="Calibri" w:hAnsi="Times New Roman" w:cs="Calibri"/>
          <w:noProof/>
          <w:sz w:val="24"/>
          <w:szCs w:val="5"/>
        </w:rPr>
      </w:pPr>
    </w:p>
    <w:p w14:paraId="0243157E"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Citi ārpus šķēršļu ierobežošanas virsmām esoši objekti ir jāmarķē un/vai jāapgaismo, ja drošības novērtējumā ir norādīts, ka objekts varētu apdraudēt gaisa kuģi (tie ir arī objekti, kas atrodas blakus vizuāliem maršrutiem, piemēram, ūdensceļiem un automaģistrālēm).</w:t>
      </w:r>
    </w:p>
    <w:p w14:paraId="629C2A8F"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Gaisa vadi, kabeļi u. c., kas stiepjas pāri upei, ūdensceļam, ielejai vai automaģistrālei, ir jāmarķē, un to balsta torņi ir jāmarķē un jāapgaismo, ja drošības novērtējumā ir norādīts, ka šie vadi vai kabeļi varētu apdraudēt gaisa kuģi.</w:t>
      </w:r>
    </w:p>
    <w:p w14:paraId="1C199B1A" w14:textId="77777777" w:rsidR="00A612C5" w:rsidRPr="00E874C9" w:rsidRDefault="00A612C5" w:rsidP="00A612C5">
      <w:pPr>
        <w:pStyle w:val="BodyText"/>
        <w:tabs>
          <w:tab w:val="left" w:pos="708"/>
        </w:tabs>
        <w:spacing w:before="0"/>
        <w:ind w:left="0" w:firstLine="0"/>
        <w:rPr>
          <w:rFonts w:ascii="Times New Roman" w:hAnsi="Times New Roman"/>
          <w:noProof/>
          <w:sz w:val="24"/>
        </w:rPr>
      </w:pPr>
    </w:p>
    <w:p w14:paraId="1D5FF530"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054DE385" w14:textId="77777777" w:rsidR="00A612C5" w:rsidRPr="00E874C9" w:rsidRDefault="00A612C5" w:rsidP="00A612C5">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612C5" w:rsidRPr="00610598" w14:paraId="55849719" w14:textId="77777777" w:rsidTr="007208EC">
        <w:trPr>
          <w:trHeight w:val="266"/>
        </w:trPr>
        <w:tc>
          <w:tcPr>
            <w:tcW w:w="9065" w:type="dxa"/>
            <w:shd w:val="clear" w:color="auto" w:fill="212E63"/>
          </w:tcPr>
          <w:p w14:paraId="181E17D2" w14:textId="77777777" w:rsidR="00A612C5" w:rsidRPr="00610598" w:rsidRDefault="00A612C5" w:rsidP="007208EC">
            <w:pPr>
              <w:pStyle w:val="Heading2"/>
              <w:rPr>
                <w:rFonts w:ascii="Times New Roman" w:hAnsi="Times New Roman" w:cs="Times New Roman"/>
                <w:b/>
                <w:noProof/>
                <w:color w:val="FFFFFF"/>
                <w:sz w:val="24"/>
                <w:szCs w:val="18"/>
              </w:rPr>
            </w:pPr>
            <w:bookmarkStart w:id="417" w:name="_Toc121839310"/>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ADR-DSN.Q.845</w:t>
            </w:r>
            <w:proofErr w:type="spellEnd"/>
            <w:r>
              <w:rPr>
                <w:rFonts w:ascii="Times New Roman" w:hAnsi="Times New Roman"/>
                <w:b/>
                <w:color w:val="FFFFFF"/>
                <w:sz w:val="24"/>
              </w:rPr>
              <w:t>. punktu “Nekustīgu objektu marķēšana”</w:t>
            </w:r>
            <w:bookmarkEnd w:id="417"/>
          </w:p>
        </w:tc>
      </w:tr>
    </w:tbl>
    <w:p w14:paraId="5AA582AE" w14:textId="77777777" w:rsidR="00A612C5" w:rsidRPr="00E874C9" w:rsidRDefault="00A612C5" w:rsidP="00A612C5">
      <w:pPr>
        <w:jc w:val="both"/>
        <w:rPr>
          <w:rFonts w:ascii="Times New Roman" w:eastAsia="Calibri" w:hAnsi="Times New Roman" w:cs="Calibri"/>
          <w:noProof/>
          <w:sz w:val="24"/>
          <w:szCs w:val="5"/>
        </w:rPr>
      </w:pPr>
    </w:p>
    <w:p w14:paraId="1A933CEE" w14:textId="77777777" w:rsidR="00A612C5" w:rsidRPr="00E874C9"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a) Vispārīga informācija. Vienmēr, kad tas ir iespējams, visi nekustīgie objekti, kas ir jāmarķē, ir jākrāso, bet, ja tas nav iespējams, tad uz tiem vai virs tiem ir jānovieto marķieri vai karodziņi, izņemot to, ka objekti, kas to formas, lieluma vai krāsas dēļ ir pietiekami labi pamanāmi, nav citādi jāmarķē.</w:t>
      </w:r>
    </w:p>
    <w:p w14:paraId="1D9549A2" w14:textId="77777777" w:rsidR="00A612C5"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b) Marķēšana, izmantojot krāsas.</w:t>
      </w:r>
    </w:p>
    <w:p w14:paraId="03369729" w14:textId="77777777" w:rsidR="00A612C5" w:rsidRPr="00E874C9" w:rsidRDefault="00A612C5" w:rsidP="00A612C5">
      <w:pPr>
        <w:pStyle w:val="BodyText"/>
        <w:spacing w:before="0"/>
        <w:ind w:left="0" w:firstLine="0"/>
        <w:jc w:val="both"/>
        <w:rPr>
          <w:rFonts w:ascii="Times New Roman" w:hAnsi="Times New Roman"/>
          <w:noProof/>
          <w:sz w:val="24"/>
        </w:rPr>
      </w:pPr>
    </w:p>
    <w:p w14:paraId="6051A20F" w14:textId="77777777" w:rsidR="00A612C5" w:rsidRPr="00E874C9" w:rsidRDefault="00A612C5" w:rsidP="00A612C5">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1) Objekts jākrāso rūtains, ja tam ir vienlaidu virsmas un tā projekcija uz jebkuras vertikālas plaknes ir vismaz 4,5 m abās dimensijās. Rūtaino zīmējumu veido no taisnstūriem, kuru malu garums nav mazāks par 1,5 m un nav lielāks par 3 m, stūrus krāsojot tumšākajā no krāsām. Krāsām jākontrastē vienai ar otru un ar fonu, uz kura tās būs redzamas.</w:t>
      </w:r>
    </w:p>
    <w:p w14:paraId="36C31310" w14:textId="77777777" w:rsidR="00A612C5" w:rsidRDefault="00A612C5" w:rsidP="00A612C5">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2) Objekts jākrāso secīgās kontrastējošās joslās, ja:</w:t>
      </w:r>
    </w:p>
    <w:p w14:paraId="74BF0FB8" w14:textId="77777777" w:rsidR="00A612C5" w:rsidRPr="00E874C9" w:rsidRDefault="00A612C5" w:rsidP="00A612C5">
      <w:pPr>
        <w:pStyle w:val="BodyText"/>
        <w:spacing w:before="0"/>
        <w:ind w:left="284" w:firstLine="0"/>
        <w:jc w:val="both"/>
        <w:rPr>
          <w:rFonts w:ascii="Times New Roman" w:hAnsi="Times New Roman"/>
          <w:noProof/>
          <w:sz w:val="24"/>
        </w:rPr>
      </w:pPr>
    </w:p>
    <w:p w14:paraId="60CB0DE9" w14:textId="77777777" w:rsidR="00A612C5" w:rsidRPr="00E874C9" w:rsidRDefault="00A612C5" w:rsidP="00A612C5">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 tam ir vienlaidu virsmas, kuru viena mala horizontālā vai vertikālā virzienā pārsniedz 1,5 m, bet otra mala horizontālā vai vertikālā virzienā ir mazāka par 4,5 m, vai</w:t>
      </w:r>
    </w:p>
    <w:p w14:paraId="68E19E73" w14:textId="77777777" w:rsidR="00A612C5" w:rsidRDefault="00A612C5" w:rsidP="00A612C5">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ii) tam ir karkasa konstrukcija un horizontālā vai vertikālā dimensija ir garāka par 1,5 m.</w:t>
      </w:r>
    </w:p>
    <w:p w14:paraId="328896D1" w14:textId="77777777" w:rsidR="00A612C5" w:rsidRPr="00E874C9" w:rsidRDefault="00A612C5" w:rsidP="00A612C5">
      <w:pPr>
        <w:pStyle w:val="BodyText"/>
        <w:tabs>
          <w:tab w:val="left" w:pos="1842"/>
        </w:tabs>
        <w:spacing w:before="0"/>
        <w:ind w:left="0" w:firstLine="0"/>
        <w:jc w:val="both"/>
        <w:rPr>
          <w:rFonts w:ascii="Times New Roman" w:hAnsi="Times New Roman"/>
          <w:noProof/>
          <w:sz w:val="24"/>
        </w:rPr>
      </w:pPr>
    </w:p>
    <w:p w14:paraId="3D0E9F20" w14:textId="77777777" w:rsidR="00A612C5"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3) Joslām jābūt perpendikulārām garākajai dimensijai un ar platumu, kas aptuveni vienāds ar 1/7 no garākās dimensijas vai ir 30 m atkarībā no tā, kas ir mazāks. Joslām jākontrastē ar fonu, uz kura tās būs redzamas.</w:t>
      </w:r>
    </w:p>
    <w:p w14:paraId="74FB683D" w14:textId="77777777" w:rsidR="00A612C5"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Jāizmanto oranža un balta krāsa, izņemot gadījumus, kad šīs krāsas saplūst ar apkārtējo fonu. Joslām objekta galos jābūt tumšākajā no krāsām (skat. Q-1. un Q-2. attēlu). Marķējuma joslas platums ir norādīts Q-4. tabulā.</w:t>
      </w:r>
    </w:p>
    <w:p w14:paraId="6BDACF4A" w14:textId="77777777" w:rsidR="00A612C5"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4) Objekts jānokrāso vienā pamanāmā krāsā, ja tā projekcijai jebkurā vertikālā plaknē abas dimensijas ir mazākas par 1,5 m. Jāizmanto oranža vai sarkana krāsa, izņemot gadījumu, kad šīs krāsas saplūst ar apkārtējo fonu.</w:t>
      </w:r>
    </w:p>
    <w:p w14:paraId="444F2FB6" w14:textId="77777777" w:rsidR="00A612C5" w:rsidRPr="00E874C9" w:rsidRDefault="00A612C5" w:rsidP="00A612C5">
      <w:pPr>
        <w:pStyle w:val="BodyText"/>
        <w:spacing w:before="0"/>
        <w:ind w:left="284" w:firstLine="0"/>
        <w:jc w:val="both"/>
        <w:rPr>
          <w:rFonts w:ascii="Times New Roman" w:hAnsi="Times New Roman"/>
          <w:noProof/>
          <w:sz w:val="24"/>
        </w:rPr>
      </w:pPr>
    </w:p>
    <w:p w14:paraId="2CE62D43" w14:textId="77777777" w:rsidR="00A612C5"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c) Marķēšana, izmantojot karodziņus.</w:t>
      </w:r>
    </w:p>
    <w:p w14:paraId="15633C82" w14:textId="77777777" w:rsidR="00A612C5" w:rsidRPr="00E874C9" w:rsidRDefault="00A612C5" w:rsidP="00A612C5">
      <w:pPr>
        <w:pStyle w:val="BodyText"/>
        <w:spacing w:before="0"/>
        <w:ind w:left="0" w:firstLine="0"/>
        <w:jc w:val="both"/>
        <w:rPr>
          <w:rFonts w:ascii="Times New Roman" w:hAnsi="Times New Roman"/>
          <w:noProof/>
          <w:sz w:val="24"/>
        </w:rPr>
      </w:pPr>
    </w:p>
    <w:p w14:paraId="1B15008D"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1) Karodziņi, kurus izmanto nekustīgu objektu marķēšanai, jāizvieto ap objektu, virs tā vai gar tā augstāko malu. Ja karodziņus izmanto lielu objektu marķēšanai vai tādu objektu grupu marķēšanai, kurās objekti atrodas tuvu viens otram, tad attālums starp karodziņiem nedrīkst būt lielāks par 15 m. Karodziņi nedrīkst palielināt bīstamību, ko rada to marķētais objekts.</w:t>
      </w:r>
    </w:p>
    <w:p w14:paraId="0FC2D2FA"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2) Karodziņiem, ko izmanto nekustīgu objektu marķēšanai, jābūt ar vismaz 0,6 m garām malām.</w:t>
      </w:r>
    </w:p>
    <w:p w14:paraId="40248BAD" w14:textId="77777777" w:rsidR="00A612C5"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 xml:space="preserve">3) Karodziņiem, kurus izmanto nekustīgu objektu marķēšanai, jābūt oranžiem vai arī veidotiem no divām trīsstūrveida daļām oranžā un baltā krāsā vai sarkanā un baltā krāsā. Ja </w:t>
      </w:r>
      <w:r>
        <w:rPr>
          <w:rFonts w:ascii="Times New Roman" w:hAnsi="Times New Roman"/>
          <w:sz w:val="24"/>
        </w:rPr>
        <w:lastRenderedPageBreak/>
        <w:t>šīs krāsas saplūst ar fonu, jāizmanto citas labi pamanāmas krāsas.</w:t>
      </w:r>
    </w:p>
    <w:p w14:paraId="550F30EE" w14:textId="77777777" w:rsidR="00A612C5" w:rsidRPr="00E874C9" w:rsidRDefault="00A612C5" w:rsidP="00A612C5">
      <w:pPr>
        <w:pStyle w:val="BodyText"/>
        <w:spacing w:before="0"/>
        <w:ind w:left="284" w:firstLine="0"/>
        <w:jc w:val="both"/>
        <w:rPr>
          <w:rFonts w:ascii="Times New Roman" w:hAnsi="Times New Roman"/>
          <w:noProof/>
          <w:sz w:val="24"/>
        </w:rPr>
      </w:pPr>
    </w:p>
    <w:p w14:paraId="42D5066F" w14:textId="77777777" w:rsidR="00A612C5"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d) Marķēšana, izmantojot marķierus.</w:t>
      </w:r>
    </w:p>
    <w:p w14:paraId="0164A05A" w14:textId="77777777" w:rsidR="00A612C5" w:rsidRPr="00E874C9" w:rsidRDefault="00A612C5" w:rsidP="00A612C5">
      <w:pPr>
        <w:pStyle w:val="BodyText"/>
        <w:spacing w:before="0"/>
        <w:ind w:left="0" w:firstLine="0"/>
        <w:jc w:val="both"/>
        <w:rPr>
          <w:rFonts w:ascii="Times New Roman" w:hAnsi="Times New Roman"/>
          <w:noProof/>
          <w:sz w:val="24"/>
        </w:rPr>
      </w:pPr>
    </w:p>
    <w:p w14:paraId="0C684FE0"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1) Uz objektiem vai blakus tiem novietoti marķieri jāuzstāda tā, lai tie būtu labi saskatāmi, sniegtu vispārēju priekšstatu par objektu un būtu pamanāmi skaidrā laikā no vismaz 1000 m attāluma no gaisa un no vismaz 300 m attāluma no zemes no visām pusēm, no kurām gaisa kuģis varētu tuvoties šiem objektiem. Marķieru formai jābūt tik īpatnējai, cik nepieciešams, lai tos atšķirtu no citiem marķieriem, kurus izmanto, lai sniegtu citu informāciju, turklāt tie nedrīkst paaugstināt marķējamā objekta bīstamību.</w:t>
      </w:r>
    </w:p>
    <w:p w14:paraId="18CCFA2D"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2) Marķierim jābūt vienkrāsainam. Ja ir uzstādīti vairāki marķieri, baltas un sarkanas krāsas marķieri vai baltas un oranžas krāsas marķieri ir jānovieto pamīšus. Jāizvēlas tāda krāsa, kas kontrastē ar fonu, uz kura marķieris būs redzams.</w:t>
      </w:r>
    </w:p>
    <w:p w14:paraId="0AA65F5D" w14:textId="77777777" w:rsidR="00A612C5" w:rsidRPr="00E874C9" w:rsidRDefault="00A612C5" w:rsidP="00A612C5">
      <w:pPr>
        <w:jc w:val="both"/>
        <w:rPr>
          <w:rFonts w:ascii="Times New Roman" w:eastAsia="Calibri" w:hAnsi="Times New Roman" w:cs="Calibri"/>
          <w:noProof/>
          <w:sz w:val="24"/>
          <w:szCs w:val="9"/>
        </w:rPr>
      </w:pPr>
    </w:p>
    <w:p w14:paraId="2BA527CC" w14:textId="6024E5E0" w:rsidR="00A612C5" w:rsidRPr="00E874C9" w:rsidRDefault="00D27D42" w:rsidP="00A612C5">
      <w:pPr>
        <w:jc w:val="both"/>
        <w:rPr>
          <w:rFonts w:ascii="Times New Roman" w:eastAsia="Calibri" w:hAnsi="Times New Roman" w:cs="Calibri"/>
          <w:noProof/>
          <w:sz w:val="24"/>
          <w:szCs w:val="20"/>
        </w:rPr>
      </w:pPr>
      <w:r w:rsidRPr="001B061C">
        <w:rPr>
          <w:rFonts w:ascii="Times New Roman" w:hAnsi="Times New Roman" w:cs="Times New Roman"/>
          <w:noProof/>
          <w:sz w:val="24"/>
        </w:rPr>
        <w:drawing>
          <wp:inline distT="0" distB="0" distL="0" distR="0" wp14:anchorId="0293BADD" wp14:editId="162F503D">
            <wp:extent cx="5682827" cy="2720982"/>
            <wp:effectExtent l="0" t="0" r="0" b="3175"/>
            <wp:docPr id="74" name="Picture 74" descr="Chart, bar 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Chart, bar chart, box and whisker chart&#10;&#10;Description automatically generated"/>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738344" cy="2747564"/>
                    </a:xfrm>
                    <a:prstGeom prst="rect">
                      <a:avLst/>
                    </a:prstGeom>
                    <a:noFill/>
                    <a:ln>
                      <a:noFill/>
                    </a:ln>
                  </pic:spPr>
                </pic:pic>
              </a:graphicData>
            </a:graphic>
          </wp:inline>
        </w:drawing>
      </w:r>
    </w:p>
    <w:p w14:paraId="29654EC3" w14:textId="77777777" w:rsidR="00A612C5" w:rsidRPr="00E874C9" w:rsidRDefault="00A612C5" w:rsidP="00A612C5">
      <w:pPr>
        <w:jc w:val="both"/>
        <w:rPr>
          <w:rFonts w:ascii="Times New Roman" w:hAnsi="Times New Roman"/>
          <w:b/>
          <w:i/>
          <w:noProof/>
          <w:sz w:val="24"/>
        </w:rPr>
      </w:pPr>
      <w:r>
        <w:rPr>
          <w:rFonts w:ascii="Times New Roman" w:hAnsi="Times New Roman"/>
          <w:b/>
          <w:i/>
          <w:sz w:val="24"/>
        </w:rPr>
        <w:t>Q-1. attēls. Galvenās marķēšanas shēmas</w:t>
      </w:r>
    </w:p>
    <w:p w14:paraId="2E8B5B6B" w14:textId="77777777" w:rsidR="00A612C5" w:rsidRPr="00E874C9" w:rsidRDefault="00A612C5" w:rsidP="00A612C5">
      <w:pPr>
        <w:jc w:val="both"/>
        <w:rPr>
          <w:rFonts w:ascii="Times New Roman" w:eastAsia="Calibri" w:hAnsi="Times New Roman" w:cs="Calibri"/>
          <w:noProof/>
          <w:sz w:val="24"/>
          <w:szCs w:val="18"/>
        </w:rPr>
      </w:pPr>
    </w:p>
    <w:p w14:paraId="333EE3C6" w14:textId="77777777" w:rsidR="00A612C5" w:rsidRPr="00E874C9" w:rsidRDefault="00A612C5" w:rsidP="00A612C5">
      <w:pPr>
        <w:jc w:val="both"/>
        <w:rPr>
          <w:rFonts w:ascii="Times New Roman" w:eastAsia="Calibri" w:hAnsi="Times New Roman" w:cs="Calibri"/>
          <w:b/>
          <w:bCs/>
          <w:i/>
          <w:noProof/>
          <w:sz w:val="24"/>
          <w:szCs w:val="21"/>
        </w:rPr>
      </w:pPr>
    </w:p>
    <w:p w14:paraId="0EB4FCD9" w14:textId="3D8143B7" w:rsidR="00A612C5" w:rsidRPr="00E874C9" w:rsidRDefault="00F002F3" w:rsidP="00F002F3">
      <w:pPr>
        <w:jc w:val="center"/>
        <w:rPr>
          <w:rFonts w:ascii="Times New Roman" w:eastAsia="Calibri" w:hAnsi="Times New Roman" w:cs="Calibri"/>
          <w:noProof/>
          <w:sz w:val="24"/>
          <w:szCs w:val="20"/>
        </w:rPr>
      </w:pPr>
      <w:r w:rsidRPr="001B061C">
        <w:rPr>
          <w:rFonts w:ascii="Times New Roman" w:hAnsi="Times New Roman" w:cs="Times New Roman"/>
          <w:noProof/>
          <w:sz w:val="24"/>
        </w:rPr>
        <w:lastRenderedPageBreak/>
        <w:drawing>
          <wp:inline distT="0" distB="0" distL="0" distR="0" wp14:anchorId="230FA869" wp14:editId="2ABC9153">
            <wp:extent cx="5198745" cy="6392545"/>
            <wp:effectExtent l="0" t="0" r="0" b="0"/>
            <wp:docPr id="76" name="Picture 7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Diagram&#10;&#10;Description automatically generated"/>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198745" cy="6392545"/>
                    </a:xfrm>
                    <a:prstGeom prst="rect">
                      <a:avLst/>
                    </a:prstGeom>
                    <a:noFill/>
                    <a:ln>
                      <a:noFill/>
                    </a:ln>
                  </pic:spPr>
                </pic:pic>
              </a:graphicData>
            </a:graphic>
          </wp:inline>
        </w:drawing>
      </w:r>
    </w:p>
    <w:p w14:paraId="39DF0040" w14:textId="77777777" w:rsidR="00A612C5" w:rsidRDefault="00A612C5" w:rsidP="00A612C5">
      <w:pPr>
        <w:jc w:val="both"/>
        <w:rPr>
          <w:rFonts w:ascii="Times New Roman" w:hAnsi="Times New Roman"/>
          <w:b/>
          <w:i/>
          <w:noProof/>
          <w:sz w:val="24"/>
        </w:rPr>
      </w:pPr>
      <w:r>
        <w:rPr>
          <w:rFonts w:ascii="Times New Roman" w:hAnsi="Times New Roman"/>
          <w:b/>
          <w:i/>
          <w:sz w:val="24"/>
        </w:rPr>
        <w:t>Q-2. attēls. Augstu konstrukciju marķēšanas un apgaismošanas piemēri</w:t>
      </w:r>
    </w:p>
    <w:p w14:paraId="3B195D29" w14:textId="77777777" w:rsidR="00A612C5" w:rsidRPr="00E874C9" w:rsidRDefault="00A612C5" w:rsidP="00A612C5">
      <w:pPr>
        <w:jc w:val="both"/>
        <w:rPr>
          <w:rFonts w:ascii="Times New Roman" w:hAnsi="Times New Roman"/>
          <w:b/>
          <w:i/>
          <w:noProof/>
          <w:sz w:val="24"/>
        </w:rPr>
      </w:pPr>
    </w:p>
    <w:p w14:paraId="5717B36D"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434B4C04"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/6]</w:t>
      </w:r>
    </w:p>
    <w:p w14:paraId="3AB0131D" w14:textId="77777777" w:rsidR="00A612C5" w:rsidRPr="00E874C9" w:rsidRDefault="00A612C5" w:rsidP="00A612C5">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A612C5" w:rsidRPr="00610598" w14:paraId="3D57062F" w14:textId="77777777" w:rsidTr="007208EC">
        <w:trPr>
          <w:trHeight w:val="266"/>
        </w:trPr>
        <w:tc>
          <w:tcPr>
            <w:tcW w:w="9065" w:type="dxa"/>
            <w:shd w:val="clear" w:color="auto" w:fill="16CC7E"/>
          </w:tcPr>
          <w:p w14:paraId="0FDA1B53" w14:textId="77777777" w:rsidR="00A612C5" w:rsidRPr="00610598" w:rsidRDefault="00A612C5" w:rsidP="007208EC">
            <w:pPr>
              <w:pStyle w:val="Heading2"/>
              <w:rPr>
                <w:rFonts w:ascii="Times New Roman" w:hAnsi="Times New Roman" w:cs="Times New Roman"/>
                <w:b/>
                <w:bCs/>
                <w:noProof/>
                <w:color w:val="FFFFFF" w:themeColor="background1"/>
                <w:sz w:val="24"/>
                <w:szCs w:val="24"/>
              </w:rPr>
            </w:pPr>
            <w:bookmarkStart w:id="418" w:name="_Toc121839311"/>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ADR-DSN.Q.845</w:t>
            </w:r>
            <w:proofErr w:type="spellEnd"/>
            <w:r>
              <w:rPr>
                <w:rFonts w:ascii="Times New Roman" w:hAnsi="Times New Roman"/>
                <w:b/>
                <w:color w:val="FFFFFF" w:themeColor="background1"/>
                <w:sz w:val="24"/>
              </w:rPr>
              <w:t>. punktu “Nekustīgu objektu marķēšana”</w:t>
            </w:r>
            <w:bookmarkEnd w:id="418"/>
          </w:p>
        </w:tc>
      </w:tr>
    </w:tbl>
    <w:p w14:paraId="4E951A68" w14:textId="77777777" w:rsidR="00A612C5" w:rsidRPr="00E874C9" w:rsidRDefault="00A612C5" w:rsidP="00A612C5">
      <w:pPr>
        <w:jc w:val="both"/>
        <w:rPr>
          <w:rFonts w:ascii="Times New Roman" w:eastAsia="Calibri" w:hAnsi="Times New Roman" w:cs="Calibri"/>
          <w:noProof/>
          <w:sz w:val="24"/>
          <w:szCs w:val="5"/>
        </w:rPr>
      </w:pPr>
    </w:p>
    <w:p w14:paraId="4922DFBF" w14:textId="77777777" w:rsidR="00A612C5" w:rsidRPr="008C59BF"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Jāizmanto oranža un balta vai arī sarkana un balta krāsa, ja vien tās nesaplūst ar fonu.</w:t>
      </w:r>
    </w:p>
    <w:p w14:paraId="59EE85AA"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Q-4. tabulā norādīta formula, kas jāizmanto, lai noteiktu joslu platumu un lai paredzētu nepāra skaitu joslu, tādējādi nodrošinot to, ka gan augšējā, gan apakšējā josla ir tumšākā krāsā.</w:t>
      </w:r>
    </w:p>
    <w:p w14:paraId="2E8ABE73"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Lai iegūtu pietiekamu kontrastu uz atsevišķiem foniem, var nākties izmantot krāsu, kas nav ne sarkana, ne oranža.</w:t>
      </w:r>
    </w:p>
    <w:p w14:paraId="1BB906A4"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d) Citu intervālu izmantošana var būt piemērota; prioritāte ir objekta vietas izcelšanai un objekta skaidrībai.</w:t>
      </w:r>
    </w:p>
    <w:p w14:paraId="24407249" w14:textId="77777777" w:rsidR="00A612C5" w:rsidRPr="00E874C9" w:rsidRDefault="00A612C5" w:rsidP="00A612C5">
      <w:pPr>
        <w:pStyle w:val="BodyText"/>
        <w:tabs>
          <w:tab w:val="left" w:pos="708"/>
        </w:tabs>
        <w:spacing w:before="0"/>
        <w:ind w:left="0" w:firstLine="0"/>
        <w:rPr>
          <w:rFonts w:ascii="Times New Roman" w:hAnsi="Times New Roman"/>
          <w:noProof/>
          <w:sz w:val="24"/>
        </w:rPr>
      </w:pPr>
    </w:p>
    <w:p w14:paraId="576D108B"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0E207CEA" w14:textId="77777777" w:rsidR="00A612C5" w:rsidRPr="00E874C9" w:rsidRDefault="00A612C5" w:rsidP="00A612C5">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612C5" w:rsidRPr="00610598" w14:paraId="2B8D607A" w14:textId="77777777" w:rsidTr="007208EC">
        <w:trPr>
          <w:trHeight w:val="266"/>
        </w:trPr>
        <w:tc>
          <w:tcPr>
            <w:tcW w:w="9065" w:type="dxa"/>
            <w:shd w:val="clear" w:color="auto" w:fill="212E63"/>
          </w:tcPr>
          <w:p w14:paraId="0F64DD60" w14:textId="77777777" w:rsidR="00A612C5" w:rsidRPr="00610598" w:rsidRDefault="00A612C5" w:rsidP="007208EC">
            <w:pPr>
              <w:pStyle w:val="Heading2"/>
              <w:rPr>
                <w:rFonts w:ascii="Times New Roman" w:hAnsi="Times New Roman" w:cs="Times New Roman"/>
                <w:b/>
                <w:noProof/>
                <w:color w:val="FFFFFF"/>
                <w:sz w:val="24"/>
                <w:szCs w:val="18"/>
              </w:rPr>
            </w:pPr>
            <w:bookmarkStart w:id="419" w:name="_Toc121839312"/>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ADR-DSN.Q.846</w:t>
            </w:r>
            <w:proofErr w:type="spellEnd"/>
            <w:r>
              <w:rPr>
                <w:rFonts w:ascii="Times New Roman" w:hAnsi="Times New Roman"/>
                <w:b/>
                <w:color w:val="FFFFFF"/>
                <w:sz w:val="24"/>
              </w:rPr>
              <w:t>. punktu “Nekustīgu objektu apgaismošana”</w:t>
            </w:r>
            <w:bookmarkEnd w:id="419"/>
          </w:p>
        </w:tc>
      </w:tr>
    </w:tbl>
    <w:p w14:paraId="69BAEF6D" w14:textId="77777777" w:rsidR="00A612C5" w:rsidRPr="00E874C9" w:rsidRDefault="00A612C5" w:rsidP="00A612C5">
      <w:pPr>
        <w:jc w:val="both"/>
        <w:rPr>
          <w:rFonts w:ascii="Times New Roman" w:eastAsia="Calibri" w:hAnsi="Times New Roman" w:cs="Calibri"/>
          <w:noProof/>
          <w:sz w:val="24"/>
          <w:szCs w:val="5"/>
        </w:rPr>
      </w:pPr>
    </w:p>
    <w:p w14:paraId="438010E6"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a) Tādu objektu klātbūtni, kas ir jāapgaismo atbilstīgi tam, kā noteikts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ADR-DSN.Q.840</w:t>
      </w:r>
      <w:proofErr w:type="spellEnd"/>
      <w:r>
        <w:rPr>
          <w:rFonts w:ascii="Times New Roman" w:hAnsi="Times New Roman"/>
          <w:sz w:val="24"/>
        </w:rPr>
        <w:t xml:space="preserve">. un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ADR-DSN.Q.841</w:t>
      </w:r>
      <w:proofErr w:type="spellEnd"/>
      <w:r>
        <w:rPr>
          <w:rFonts w:ascii="Times New Roman" w:hAnsi="Times New Roman"/>
          <w:sz w:val="24"/>
        </w:rPr>
        <w:t xml:space="preserve">. punktu, norāda, izmantojot zemas, vidējas vai augstas intensitātes šķēršļu ugunis vai šādu šķēršļu </w:t>
      </w:r>
      <w:proofErr w:type="spellStart"/>
      <w:r>
        <w:rPr>
          <w:rFonts w:ascii="Times New Roman" w:hAnsi="Times New Roman"/>
          <w:sz w:val="24"/>
        </w:rPr>
        <w:t>uguņu</w:t>
      </w:r>
      <w:proofErr w:type="spellEnd"/>
      <w:r>
        <w:rPr>
          <w:rFonts w:ascii="Times New Roman" w:hAnsi="Times New Roman"/>
          <w:sz w:val="24"/>
        </w:rPr>
        <w:t xml:space="preserve"> kombināciju.</w:t>
      </w:r>
    </w:p>
    <w:p w14:paraId="23151B67"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A, B, C un D tipa zemas intensitātes šķēršļu ugunīm, A, B, un C tipa vidējas intensitātes šķēršļu ugunīm un A un B tipa augstas intensitātes šķēršļu ugunīm ir jāatbilst specifikācijām, kas ir noteiktas attiecīgi Q-1. tabulā,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ADR-DSN.U.930</w:t>
      </w:r>
      <w:proofErr w:type="spellEnd"/>
      <w:r>
        <w:rPr>
          <w:rFonts w:ascii="Times New Roman" w:hAnsi="Times New Roman"/>
          <w:sz w:val="24"/>
        </w:rPr>
        <w:t>. punktu un U-</w:t>
      </w:r>
      <w:proofErr w:type="spellStart"/>
      <w:r>
        <w:rPr>
          <w:rFonts w:ascii="Times New Roman" w:hAnsi="Times New Roman"/>
          <w:sz w:val="24"/>
        </w:rPr>
        <w:t>1.A</w:t>
      </w:r>
      <w:proofErr w:type="spellEnd"/>
      <w:r>
        <w:rPr>
          <w:rFonts w:ascii="Times New Roman" w:hAnsi="Times New Roman"/>
          <w:sz w:val="24"/>
        </w:rPr>
        <w:t xml:space="preserve"> vai U-</w:t>
      </w:r>
      <w:proofErr w:type="spellStart"/>
      <w:r>
        <w:rPr>
          <w:rFonts w:ascii="Times New Roman" w:hAnsi="Times New Roman"/>
          <w:sz w:val="24"/>
        </w:rPr>
        <w:t>1.B</w:t>
      </w:r>
      <w:proofErr w:type="spellEnd"/>
      <w:r>
        <w:rPr>
          <w:rFonts w:ascii="Times New Roman" w:hAnsi="Times New Roman"/>
          <w:sz w:val="24"/>
        </w:rPr>
        <w:t> attēlā.</w:t>
      </w:r>
    </w:p>
    <w:p w14:paraId="7BC8FBB5"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c) Zemas, vidējas vai augstas intensitātes šķēršļu </w:t>
      </w:r>
      <w:proofErr w:type="spellStart"/>
      <w:r>
        <w:rPr>
          <w:rFonts w:ascii="Times New Roman" w:hAnsi="Times New Roman"/>
          <w:sz w:val="24"/>
        </w:rPr>
        <w:t>uguņu</w:t>
      </w:r>
      <w:proofErr w:type="spellEnd"/>
      <w:r>
        <w:rPr>
          <w:rFonts w:ascii="Times New Roman" w:hAnsi="Times New Roman"/>
          <w:sz w:val="24"/>
        </w:rPr>
        <w:t xml:space="preserve"> skaitam un izkārtojumam katrā marķējamajā līmenī jābūt tādam, lai objekts būtu redzams no katra azimuta leņķa. Ja uguni kādā virzienā aizsedz cita objekta daļa vai blakus esošs objekts, tad jānodrošina papildu ugunis uz šā blakus esošā objekta vai tās objekta daļas, kas aizsedz uguni, lai iezīmētu apgaismojamā objekta vispārējās aprises. Ja aizsegtā uguns nepalīdz iezīmēt apgaismojamā objekta aprises, to var neizmantot.</w:t>
      </w:r>
    </w:p>
    <w:p w14:paraId="686D3EEB"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d) Apgaismojama objekta gadījumā viena vai vairākas zemas, vidējas vai augstas intensitātes šķēršļu ugunis ir jāizvieto, cik iespējams, tuvu objekta virsotnei.</w:t>
      </w:r>
    </w:p>
    <w:p w14:paraId="4213BA6D"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e) Uz skursteņa vai citas funkcionāli līdzīgas konstrukcijas augšējās ugunis jānovieto pienācīgā attālumā zem konstrukcijas augstākā punkta, lai samazinātu šo </w:t>
      </w:r>
      <w:proofErr w:type="spellStart"/>
      <w:r>
        <w:rPr>
          <w:rFonts w:ascii="Times New Roman" w:hAnsi="Times New Roman"/>
          <w:sz w:val="24"/>
        </w:rPr>
        <w:t>uguņu</w:t>
      </w:r>
      <w:proofErr w:type="spellEnd"/>
      <w:r>
        <w:rPr>
          <w:rFonts w:ascii="Times New Roman" w:hAnsi="Times New Roman"/>
          <w:sz w:val="24"/>
        </w:rPr>
        <w:t xml:space="preserve"> apkvēpšanu u. tml. (skat. Q-2. attēlu).</w:t>
      </w:r>
    </w:p>
    <w:p w14:paraId="09E3C782"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f) Ja torņa vai antenas konstrukcija, kas dienā apzīmēta ar augstas intensitātes šķēršļu ugunīm, ir aprīkota ar tādu papildu elementu kā stienis vai antena, kas garāki par 12 m, minētās ugunis jānovieto augstākajā punktā, kurā tās iespējams novietot, un, ja iespējams, virsotnē jāuzstāda A tipa vidējas intensitātes šķēršļu uguns.</w:t>
      </w:r>
    </w:p>
    <w:p w14:paraId="02698CE3"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g) Ja jāapgaismo tāds liels objekts vai tāda savstarpēji tuvu novietotu objektu grupa, kas:</w:t>
      </w:r>
    </w:p>
    <w:p w14:paraId="264E9EF5"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p>
    <w:p w14:paraId="3134E337" w14:textId="77777777" w:rsidR="00A612C5" w:rsidRPr="003F13C8"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1) iesniedzas horizontālā šķēršļu ierobežošanas virsmā (</w:t>
      </w:r>
      <w:proofErr w:type="spellStart"/>
      <w:r>
        <w:rPr>
          <w:rFonts w:ascii="Times New Roman" w:hAnsi="Times New Roman"/>
          <w:i/>
          <w:iCs/>
          <w:sz w:val="24"/>
        </w:rPr>
        <w:t>OLS</w:t>
      </w:r>
      <w:proofErr w:type="spellEnd"/>
      <w:r>
        <w:rPr>
          <w:rFonts w:ascii="Times New Roman" w:hAnsi="Times New Roman"/>
          <w:sz w:val="24"/>
        </w:rPr>
        <w:t xml:space="preserve">) vai atrodas ārpus </w:t>
      </w:r>
      <w:proofErr w:type="spellStart"/>
      <w:r>
        <w:rPr>
          <w:rFonts w:ascii="Times New Roman" w:hAnsi="Times New Roman"/>
          <w:i/>
          <w:iCs/>
          <w:sz w:val="24"/>
        </w:rPr>
        <w:t>OLS</w:t>
      </w:r>
      <w:proofErr w:type="spellEnd"/>
      <w:r>
        <w:rPr>
          <w:rFonts w:ascii="Times New Roman" w:hAnsi="Times New Roman"/>
          <w:sz w:val="24"/>
        </w:rPr>
        <w:t xml:space="preserve">, augšējās ugunis ir jāizkārto tā, lai vismaz norādītu objekta punktus vai malas, kas atrodas visaugstāk attiecībā pret </w:t>
      </w:r>
      <w:proofErr w:type="spellStart"/>
      <w:r>
        <w:rPr>
          <w:rFonts w:ascii="Times New Roman" w:hAnsi="Times New Roman"/>
          <w:i/>
          <w:iCs/>
          <w:sz w:val="24"/>
        </w:rPr>
        <w:t>OLS</w:t>
      </w:r>
      <w:proofErr w:type="spellEnd"/>
      <w:r>
        <w:rPr>
          <w:rFonts w:ascii="Times New Roman" w:hAnsi="Times New Roman"/>
          <w:sz w:val="24"/>
        </w:rPr>
        <w:t xml:space="preserve"> vai virs zemes, un lai norādītu objektu vispārējās aprises un izmērus, un</w:t>
      </w:r>
    </w:p>
    <w:p w14:paraId="54FD8707" w14:textId="77777777" w:rsidR="00A612C5"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 xml:space="preserve">2) iesniedzas slīpā </w:t>
      </w:r>
      <w:proofErr w:type="spellStart"/>
      <w:r>
        <w:rPr>
          <w:rFonts w:ascii="Times New Roman" w:hAnsi="Times New Roman"/>
          <w:i/>
          <w:iCs/>
          <w:sz w:val="24"/>
        </w:rPr>
        <w:t>OLS</w:t>
      </w:r>
      <w:proofErr w:type="spellEnd"/>
      <w:r>
        <w:rPr>
          <w:rFonts w:ascii="Times New Roman" w:hAnsi="Times New Roman"/>
          <w:sz w:val="24"/>
        </w:rPr>
        <w:t xml:space="preserve">, augšējās ugunis ir jāizkārto tā, lai vismaz norādītu objekta punktus vai malas, kas atrodas visaugstāk attiecībā pret </w:t>
      </w:r>
      <w:proofErr w:type="spellStart"/>
      <w:r>
        <w:rPr>
          <w:rFonts w:ascii="Times New Roman" w:hAnsi="Times New Roman"/>
          <w:i/>
          <w:iCs/>
          <w:sz w:val="24"/>
        </w:rPr>
        <w:t>OLS</w:t>
      </w:r>
      <w:proofErr w:type="spellEnd"/>
      <w:r>
        <w:rPr>
          <w:rFonts w:ascii="Times New Roman" w:hAnsi="Times New Roman"/>
          <w:sz w:val="24"/>
        </w:rPr>
        <w:t>, un lai norādītu objektu vispārējās aprises un izmērus. Ja divām vai vairākām malām ir vienāds augstums, jāmarķē tā mala, kas atrodas vistuvāk nosēšanās zonai.</w:t>
      </w:r>
    </w:p>
    <w:p w14:paraId="1D31ED6A" w14:textId="77777777" w:rsidR="00A612C5" w:rsidRPr="00E874C9" w:rsidRDefault="00A612C5" w:rsidP="00A612C5">
      <w:pPr>
        <w:pStyle w:val="BodyText"/>
        <w:tabs>
          <w:tab w:val="left" w:pos="1275"/>
        </w:tabs>
        <w:spacing w:before="0"/>
        <w:ind w:left="0" w:firstLine="0"/>
        <w:jc w:val="both"/>
        <w:rPr>
          <w:rFonts w:ascii="Times New Roman" w:hAnsi="Times New Roman"/>
          <w:noProof/>
          <w:sz w:val="24"/>
        </w:rPr>
      </w:pPr>
    </w:p>
    <w:p w14:paraId="1F6DB521"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h) Ja šķēršļu ierobežošanas virsma ir slīpa un augstākais punkts virs šķēršļu ierobežošanas virsmas nav objekta augstākais punkts, tad objekta augstākajā punktā jānovieto papildu šķēršļu ugunis.</w:t>
      </w:r>
    </w:p>
    <w:p w14:paraId="4ECA809D"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i) Ja ugunis ir izmantotas, lai norādītu liela objekta vai tādu objektu vispārējās aprises, kas ir novietoti tuvu viens otram, un:</w:t>
      </w:r>
    </w:p>
    <w:p w14:paraId="49B4E7C4"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p>
    <w:p w14:paraId="3C2C3726"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1) ir izmantotas zemas intensitātes ugunis, tās ir jāizvieto ar garenvirziena intervāliem, kas nepārsniedz 45 m;</w:t>
      </w:r>
    </w:p>
    <w:p w14:paraId="074C8AB2" w14:textId="77777777" w:rsidR="00A612C5"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2) ir izmantotas vidējas intensitātes ugunis, tās ir jāizvieto ar garenvirziena intervāliem, kas nepārsniedz 900 m.</w:t>
      </w:r>
    </w:p>
    <w:p w14:paraId="1E7172A2" w14:textId="77777777" w:rsidR="00A612C5" w:rsidRPr="00E874C9" w:rsidRDefault="00A612C5" w:rsidP="00A612C5">
      <w:pPr>
        <w:pStyle w:val="BodyText"/>
        <w:tabs>
          <w:tab w:val="left" w:pos="1275"/>
        </w:tabs>
        <w:spacing w:before="0"/>
        <w:ind w:left="0" w:firstLine="0"/>
        <w:jc w:val="both"/>
        <w:rPr>
          <w:rFonts w:ascii="Times New Roman" w:hAnsi="Times New Roman"/>
          <w:noProof/>
          <w:sz w:val="24"/>
        </w:rPr>
      </w:pPr>
    </w:p>
    <w:p w14:paraId="01476B86"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j) Uz objekta novietotām A tipa augstas intensitātes šķēršļu ugunīm un A un B tipa vidējas intensitātes šķēršļu ugunīm ir jāmirgo vienlaikus.</w:t>
      </w:r>
    </w:p>
    <w:p w14:paraId="2BF4AFC6"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lastRenderedPageBreak/>
        <w:t xml:space="preserve">k) A tipa augstas intensitātes šķēršļu </w:t>
      </w:r>
      <w:proofErr w:type="spellStart"/>
      <w:r>
        <w:rPr>
          <w:rFonts w:ascii="Times New Roman" w:hAnsi="Times New Roman"/>
          <w:sz w:val="24"/>
        </w:rPr>
        <w:t>uguņu</w:t>
      </w:r>
      <w:proofErr w:type="spellEnd"/>
      <w:r>
        <w:rPr>
          <w:rFonts w:ascii="Times New Roman" w:hAnsi="Times New Roman"/>
          <w:sz w:val="24"/>
        </w:rPr>
        <w:t xml:space="preserve"> iestatījuma leņķiem jāatbilst Q-5. tabulā norādītajām vērtībām.</w:t>
      </w:r>
    </w:p>
    <w:p w14:paraId="65080C54" w14:textId="77777777" w:rsidR="00A612C5" w:rsidRPr="00E874C9" w:rsidRDefault="00A612C5" w:rsidP="00A612C5">
      <w:pPr>
        <w:pStyle w:val="BodyText"/>
        <w:tabs>
          <w:tab w:val="left" w:pos="708"/>
        </w:tabs>
        <w:spacing w:before="0"/>
        <w:ind w:left="0" w:firstLine="0"/>
        <w:rPr>
          <w:rFonts w:ascii="Times New Roman" w:hAnsi="Times New Roman"/>
          <w:noProof/>
          <w:sz w:val="24"/>
        </w:rPr>
      </w:pPr>
    </w:p>
    <w:p w14:paraId="00CDF036"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778502CF"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/4]</w:t>
      </w:r>
    </w:p>
    <w:p w14:paraId="44C9AC12" w14:textId="77777777" w:rsidR="00A612C5" w:rsidRPr="00E874C9" w:rsidRDefault="00A612C5" w:rsidP="00A612C5">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A612C5" w:rsidRPr="00610598" w14:paraId="7A2AB3E8" w14:textId="77777777" w:rsidTr="007208EC">
        <w:trPr>
          <w:trHeight w:val="266"/>
        </w:trPr>
        <w:tc>
          <w:tcPr>
            <w:tcW w:w="9065" w:type="dxa"/>
            <w:shd w:val="clear" w:color="auto" w:fill="16CC7E"/>
          </w:tcPr>
          <w:p w14:paraId="07DB1113" w14:textId="77777777" w:rsidR="00A612C5" w:rsidRPr="00610598" w:rsidRDefault="00A612C5" w:rsidP="007208EC">
            <w:pPr>
              <w:pStyle w:val="Heading2"/>
              <w:rPr>
                <w:rFonts w:ascii="Times New Roman" w:hAnsi="Times New Roman" w:cs="Times New Roman"/>
                <w:b/>
                <w:bCs/>
                <w:noProof/>
                <w:color w:val="FFFFFF" w:themeColor="background1"/>
                <w:sz w:val="24"/>
                <w:szCs w:val="24"/>
              </w:rPr>
            </w:pPr>
            <w:bookmarkStart w:id="420" w:name="_Toc121839313"/>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ADR-DSN.Q.846</w:t>
            </w:r>
            <w:proofErr w:type="spellEnd"/>
            <w:r>
              <w:rPr>
                <w:rFonts w:ascii="Times New Roman" w:hAnsi="Times New Roman"/>
                <w:b/>
                <w:color w:val="FFFFFF" w:themeColor="background1"/>
                <w:sz w:val="24"/>
              </w:rPr>
              <w:t>. punktu “Nekustīgu objektu apgaismošana”</w:t>
            </w:r>
            <w:bookmarkEnd w:id="420"/>
          </w:p>
        </w:tc>
      </w:tr>
    </w:tbl>
    <w:p w14:paraId="5344B95A" w14:textId="77777777" w:rsidR="00A612C5" w:rsidRPr="00E874C9" w:rsidRDefault="00A612C5" w:rsidP="00A612C5">
      <w:pPr>
        <w:jc w:val="both"/>
        <w:rPr>
          <w:rFonts w:ascii="Times New Roman" w:eastAsia="Calibri" w:hAnsi="Times New Roman" w:cs="Calibri"/>
          <w:noProof/>
          <w:sz w:val="24"/>
          <w:szCs w:val="5"/>
        </w:rPr>
      </w:pPr>
    </w:p>
    <w:p w14:paraId="0E878518"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a) Norādījumi par to, kā kombinēt zemas, vidējas un/vai augstas intensitātes ugunis uz šķēršļiem, ir sniegti </w:t>
      </w:r>
      <w:proofErr w:type="spellStart"/>
      <w:r>
        <w:rPr>
          <w:rFonts w:ascii="Times New Roman" w:hAnsi="Times New Roman"/>
          <w:sz w:val="24"/>
        </w:rPr>
        <w:t>GM</w:t>
      </w:r>
      <w:proofErr w:type="spellEnd"/>
      <w:r>
        <w:rPr>
          <w:rFonts w:ascii="Times New Roman" w:hAnsi="Times New Roman"/>
          <w:sz w:val="24"/>
        </w:rPr>
        <w:t>-Q-1.–</w:t>
      </w:r>
      <w:proofErr w:type="spellStart"/>
      <w:r>
        <w:rPr>
          <w:rFonts w:ascii="Times New Roman" w:hAnsi="Times New Roman"/>
          <w:sz w:val="24"/>
        </w:rPr>
        <w:t>GM</w:t>
      </w:r>
      <w:proofErr w:type="spellEnd"/>
      <w:r>
        <w:rPr>
          <w:rFonts w:ascii="Times New Roman" w:hAnsi="Times New Roman"/>
          <w:sz w:val="24"/>
        </w:rPr>
        <w:t>-Q-8. attēlā.</w:t>
      </w:r>
    </w:p>
    <w:p w14:paraId="0009A391"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Augstas intensitātes šķēršļu ugunis ir paredzētas izmantošanai gan dienā, gan naktī. Jārūpējas par to, lai nodrošinātu, ka šīs ugunis neapžilbina vai nelabvēlīgi neietekmē vidi. Norādījumi par augstas intensitātes šķēršļu </w:t>
      </w:r>
      <w:proofErr w:type="spellStart"/>
      <w:r>
        <w:rPr>
          <w:rFonts w:ascii="Times New Roman" w:hAnsi="Times New Roman"/>
          <w:sz w:val="24"/>
        </w:rPr>
        <w:t>uguņu</w:t>
      </w:r>
      <w:proofErr w:type="spellEnd"/>
      <w:r>
        <w:rPr>
          <w:rFonts w:ascii="Times New Roman" w:hAnsi="Times New Roman"/>
          <w:sz w:val="24"/>
        </w:rPr>
        <w:t xml:space="preserve"> projektēšanu, novietojumu un ekspluatāciju ir sniegti </w:t>
      </w:r>
      <w:proofErr w:type="spellStart"/>
      <w:r>
        <w:rPr>
          <w:rFonts w:ascii="Times New Roman" w:hAnsi="Times New Roman"/>
          <w:i/>
          <w:iCs/>
          <w:sz w:val="24"/>
        </w:rPr>
        <w:t>ICAO</w:t>
      </w:r>
      <w:proofErr w:type="spellEnd"/>
      <w:r>
        <w:rPr>
          <w:rFonts w:ascii="Times New Roman" w:hAnsi="Times New Roman"/>
          <w:sz w:val="24"/>
        </w:rPr>
        <w:t xml:space="preserve"> dok. Nr. 9157 “Lidlauka projektēšanas rokasgrāmata” 4. daļā “Vizuālie līdzekļi”.</w:t>
      </w:r>
    </w:p>
    <w:p w14:paraId="0CD4ADD9" w14:textId="77777777" w:rsidR="00A612C5" w:rsidRPr="006B2D18"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c) Ja A tipa augstas intensitātes šķēršļu ugunis vai A tipa vidējas intensitātes šķēršļu ugunis naktī var apžilbināt pilotus lidlauka tuvumā (aptuveni 10 000 m rādiusā) vai radīt būtisku nelabvēlīgu ietekmi uz vidi, ir jānodrošina divkārša šķēršļu </w:t>
      </w:r>
      <w:proofErr w:type="spellStart"/>
      <w:r>
        <w:rPr>
          <w:rFonts w:ascii="Times New Roman" w:hAnsi="Times New Roman"/>
          <w:sz w:val="24"/>
        </w:rPr>
        <w:t>uguņu</w:t>
      </w:r>
      <w:proofErr w:type="spellEnd"/>
      <w:r>
        <w:rPr>
          <w:rFonts w:ascii="Times New Roman" w:hAnsi="Times New Roman"/>
          <w:sz w:val="24"/>
        </w:rPr>
        <w:t xml:space="preserve"> sistēma. Šī sistēma ir jāveido no A tipa augstas intensitātes šķēršļu ugunīm vai no A tipa vidējas intensitātes šķēršļu ugunīm atbilstīgi attiecīgajam gadījumam izmantošanai dienā un krēslā, kā arī no B vai C tipa vidējas intensitātes šķēršļu ugunīm izmantošanai naktī.</w:t>
      </w:r>
    </w:p>
    <w:p w14:paraId="561E0BD7" w14:textId="2A1BECC0" w:rsidR="00A612C5" w:rsidRPr="00E874C9" w:rsidRDefault="003B17E6" w:rsidP="00A612C5">
      <w:pPr>
        <w:jc w:val="both"/>
        <w:rPr>
          <w:rFonts w:ascii="Times New Roman" w:eastAsia="Calibri" w:hAnsi="Times New Roman" w:cs="Calibri"/>
          <w:noProof/>
          <w:sz w:val="24"/>
          <w:szCs w:val="20"/>
        </w:rPr>
      </w:pPr>
      <w:r w:rsidRPr="001B061C">
        <w:rPr>
          <w:rFonts w:ascii="Times New Roman" w:hAnsi="Times New Roman" w:cs="Times New Roman"/>
          <w:noProof/>
          <w:sz w:val="24"/>
        </w:rPr>
        <w:drawing>
          <wp:inline distT="0" distB="0" distL="0" distR="0" wp14:anchorId="0C56506E" wp14:editId="665834CB">
            <wp:extent cx="5198745" cy="5198745"/>
            <wp:effectExtent l="0" t="0" r="0" b="0"/>
            <wp:docPr id="78" name="Picture 7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Chart, line chart&#10;&#10;Description automatically generated"/>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198745" cy="5198745"/>
                    </a:xfrm>
                    <a:prstGeom prst="rect">
                      <a:avLst/>
                    </a:prstGeom>
                    <a:noFill/>
                    <a:ln>
                      <a:noFill/>
                    </a:ln>
                  </pic:spPr>
                </pic:pic>
              </a:graphicData>
            </a:graphic>
          </wp:inline>
        </w:drawing>
      </w:r>
    </w:p>
    <w:p w14:paraId="53C253E8" w14:textId="77777777" w:rsidR="00A612C5" w:rsidRPr="00E874C9" w:rsidRDefault="00A612C5" w:rsidP="00A612C5">
      <w:pPr>
        <w:jc w:val="both"/>
        <w:rPr>
          <w:rFonts w:ascii="Times New Roman" w:hAnsi="Times New Roman"/>
          <w:b/>
          <w:i/>
          <w:noProof/>
          <w:sz w:val="24"/>
        </w:rPr>
      </w:pPr>
      <w:proofErr w:type="spellStart"/>
      <w:r>
        <w:rPr>
          <w:rFonts w:ascii="Times New Roman" w:hAnsi="Times New Roman"/>
          <w:b/>
          <w:i/>
          <w:sz w:val="24"/>
        </w:rPr>
        <w:t>GM</w:t>
      </w:r>
      <w:proofErr w:type="spellEnd"/>
      <w:r>
        <w:rPr>
          <w:rFonts w:ascii="Times New Roman" w:hAnsi="Times New Roman"/>
          <w:b/>
          <w:i/>
          <w:sz w:val="24"/>
        </w:rPr>
        <w:t xml:space="preserve">-Q-1. attēls. A tipa vidējas intensitātes baltas gaismas šķēršļu </w:t>
      </w:r>
      <w:proofErr w:type="spellStart"/>
      <w:r>
        <w:rPr>
          <w:rFonts w:ascii="Times New Roman" w:hAnsi="Times New Roman"/>
          <w:b/>
          <w:i/>
          <w:sz w:val="24"/>
        </w:rPr>
        <w:t>zibšņuguņu</w:t>
      </w:r>
      <w:proofErr w:type="spellEnd"/>
      <w:r>
        <w:rPr>
          <w:rFonts w:ascii="Times New Roman" w:hAnsi="Times New Roman"/>
          <w:b/>
          <w:i/>
          <w:sz w:val="24"/>
        </w:rPr>
        <w:t xml:space="preserve"> sistēma</w:t>
      </w:r>
    </w:p>
    <w:p w14:paraId="6119DC1F" w14:textId="77777777" w:rsidR="00A612C5" w:rsidRPr="00E874C9" w:rsidRDefault="00A612C5" w:rsidP="00A612C5">
      <w:pPr>
        <w:jc w:val="both"/>
        <w:rPr>
          <w:rFonts w:ascii="Times New Roman" w:eastAsia="Calibri" w:hAnsi="Times New Roman" w:cs="Calibri"/>
          <w:noProof/>
          <w:sz w:val="24"/>
          <w:szCs w:val="18"/>
        </w:rPr>
      </w:pPr>
    </w:p>
    <w:p w14:paraId="381E803B" w14:textId="77777777" w:rsidR="00A612C5" w:rsidRPr="00E874C9" w:rsidRDefault="00A612C5" w:rsidP="00A612C5">
      <w:pPr>
        <w:jc w:val="both"/>
        <w:rPr>
          <w:rFonts w:ascii="Times New Roman" w:eastAsia="Calibri" w:hAnsi="Times New Roman" w:cs="Calibri"/>
          <w:b/>
          <w:bCs/>
          <w:i/>
          <w:noProof/>
          <w:sz w:val="24"/>
          <w:szCs w:val="21"/>
        </w:rPr>
      </w:pPr>
    </w:p>
    <w:p w14:paraId="052A31A7" w14:textId="04C55335" w:rsidR="00A612C5" w:rsidRPr="00E874C9" w:rsidRDefault="00A612C5" w:rsidP="00A612C5">
      <w:pPr>
        <w:jc w:val="both"/>
        <w:rPr>
          <w:rFonts w:ascii="Times New Roman" w:eastAsia="Calibri" w:hAnsi="Times New Roman" w:cs="Calibri"/>
          <w:noProof/>
          <w:sz w:val="24"/>
          <w:szCs w:val="20"/>
        </w:rPr>
      </w:pPr>
    </w:p>
    <w:p w14:paraId="680A18BF" w14:textId="3128465B" w:rsidR="00A612C5" w:rsidRDefault="008D489F" w:rsidP="00A612C5">
      <w:pPr>
        <w:jc w:val="both"/>
        <w:rPr>
          <w:rFonts w:ascii="Times New Roman" w:hAnsi="Times New Roman"/>
          <w:b/>
          <w:i/>
          <w:noProof/>
          <w:sz w:val="24"/>
        </w:rPr>
      </w:pPr>
      <w:r w:rsidRPr="001B061C">
        <w:rPr>
          <w:rFonts w:ascii="Times New Roman" w:hAnsi="Times New Roman" w:cs="Times New Roman"/>
          <w:noProof/>
          <w:sz w:val="24"/>
        </w:rPr>
        <w:drawing>
          <wp:inline distT="0" distB="0" distL="0" distR="0" wp14:anchorId="711FE6B3" wp14:editId="6FE25277">
            <wp:extent cx="5198745" cy="5198745"/>
            <wp:effectExtent l="0" t="0" r="0" b="0"/>
            <wp:docPr id="80" name="Picture 8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Diagram&#10;&#10;Description automatically generated"/>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198745" cy="5198745"/>
                    </a:xfrm>
                    <a:prstGeom prst="rect">
                      <a:avLst/>
                    </a:prstGeom>
                    <a:noFill/>
                    <a:ln>
                      <a:noFill/>
                    </a:ln>
                  </pic:spPr>
                </pic:pic>
              </a:graphicData>
            </a:graphic>
          </wp:inline>
        </w:drawing>
      </w:r>
    </w:p>
    <w:p w14:paraId="666448AD" w14:textId="77777777" w:rsidR="00A612C5" w:rsidRPr="00E874C9" w:rsidRDefault="00A612C5" w:rsidP="00A612C5">
      <w:pPr>
        <w:jc w:val="both"/>
        <w:rPr>
          <w:rFonts w:ascii="Times New Roman" w:hAnsi="Times New Roman"/>
          <w:b/>
          <w:i/>
          <w:noProof/>
          <w:sz w:val="24"/>
        </w:rPr>
      </w:pPr>
      <w:proofErr w:type="spellStart"/>
      <w:r>
        <w:rPr>
          <w:rFonts w:ascii="Times New Roman" w:hAnsi="Times New Roman"/>
          <w:b/>
          <w:i/>
          <w:sz w:val="24"/>
        </w:rPr>
        <w:t>GM</w:t>
      </w:r>
      <w:proofErr w:type="spellEnd"/>
      <w:r>
        <w:rPr>
          <w:rFonts w:ascii="Times New Roman" w:hAnsi="Times New Roman"/>
          <w:b/>
          <w:i/>
          <w:sz w:val="24"/>
        </w:rPr>
        <w:t xml:space="preserve">-Q-2. attēls. B tipa vidējas intensitātes sarkanas gaismas šķēršļu </w:t>
      </w:r>
      <w:proofErr w:type="spellStart"/>
      <w:r>
        <w:rPr>
          <w:rFonts w:ascii="Times New Roman" w:hAnsi="Times New Roman"/>
          <w:b/>
          <w:i/>
          <w:sz w:val="24"/>
        </w:rPr>
        <w:t>zibšņuguņu</w:t>
      </w:r>
      <w:proofErr w:type="spellEnd"/>
      <w:r>
        <w:rPr>
          <w:rFonts w:ascii="Times New Roman" w:hAnsi="Times New Roman"/>
          <w:b/>
          <w:i/>
          <w:sz w:val="24"/>
        </w:rPr>
        <w:t xml:space="preserve"> sistēma</w:t>
      </w:r>
    </w:p>
    <w:p w14:paraId="30450744" w14:textId="77777777" w:rsidR="00A612C5" w:rsidRPr="00E874C9" w:rsidRDefault="00A612C5" w:rsidP="00A612C5">
      <w:pPr>
        <w:jc w:val="both"/>
        <w:rPr>
          <w:rFonts w:ascii="Times New Roman" w:eastAsia="Calibri" w:hAnsi="Times New Roman" w:cs="Calibri"/>
          <w:noProof/>
          <w:sz w:val="24"/>
          <w:szCs w:val="18"/>
        </w:rPr>
      </w:pPr>
    </w:p>
    <w:p w14:paraId="63347D30" w14:textId="77777777" w:rsidR="00A612C5" w:rsidRPr="00E874C9" w:rsidRDefault="00A612C5" w:rsidP="00A612C5">
      <w:pPr>
        <w:jc w:val="both"/>
        <w:rPr>
          <w:rFonts w:ascii="Times New Roman" w:eastAsia="Calibri" w:hAnsi="Times New Roman" w:cs="Calibri"/>
          <w:b/>
          <w:bCs/>
          <w:i/>
          <w:noProof/>
          <w:sz w:val="24"/>
          <w:szCs w:val="21"/>
        </w:rPr>
      </w:pPr>
    </w:p>
    <w:p w14:paraId="6FB39132" w14:textId="3CA96729" w:rsidR="00A612C5" w:rsidRPr="00E874C9" w:rsidRDefault="001E24B2" w:rsidP="001E24B2">
      <w:pPr>
        <w:jc w:val="center"/>
        <w:rPr>
          <w:rFonts w:ascii="Times New Roman" w:eastAsia="Calibri" w:hAnsi="Times New Roman" w:cs="Calibri"/>
          <w:noProof/>
          <w:sz w:val="24"/>
          <w:szCs w:val="20"/>
        </w:rPr>
      </w:pPr>
      <w:r w:rsidRPr="001B061C">
        <w:rPr>
          <w:rFonts w:ascii="Times New Roman" w:hAnsi="Times New Roman" w:cs="Times New Roman"/>
          <w:noProof/>
          <w:sz w:val="24"/>
        </w:rPr>
        <w:lastRenderedPageBreak/>
        <w:drawing>
          <wp:inline distT="0" distB="0" distL="0" distR="0" wp14:anchorId="49E7531B" wp14:editId="4A6C0A06">
            <wp:extent cx="5224145" cy="5283200"/>
            <wp:effectExtent l="0" t="0" r="0" b="0"/>
            <wp:docPr id="81" name="Picture 8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Chart&#10;&#10;Description automatically generated"/>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224145" cy="5283200"/>
                    </a:xfrm>
                    <a:prstGeom prst="rect">
                      <a:avLst/>
                    </a:prstGeom>
                    <a:noFill/>
                    <a:ln>
                      <a:noFill/>
                    </a:ln>
                  </pic:spPr>
                </pic:pic>
              </a:graphicData>
            </a:graphic>
          </wp:inline>
        </w:drawing>
      </w:r>
    </w:p>
    <w:p w14:paraId="01C59BD0" w14:textId="77777777" w:rsidR="00A612C5" w:rsidRPr="00E874C9" w:rsidRDefault="00A612C5" w:rsidP="00A612C5">
      <w:pPr>
        <w:jc w:val="both"/>
        <w:rPr>
          <w:rFonts w:ascii="Times New Roman" w:hAnsi="Times New Roman"/>
          <w:b/>
          <w:i/>
          <w:noProof/>
          <w:sz w:val="24"/>
        </w:rPr>
      </w:pPr>
      <w:proofErr w:type="spellStart"/>
      <w:r>
        <w:rPr>
          <w:rFonts w:ascii="Times New Roman" w:hAnsi="Times New Roman"/>
          <w:b/>
          <w:i/>
          <w:sz w:val="24"/>
        </w:rPr>
        <w:t>GM</w:t>
      </w:r>
      <w:proofErr w:type="spellEnd"/>
      <w:r>
        <w:rPr>
          <w:rFonts w:ascii="Times New Roman" w:hAnsi="Times New Roman"/>
          <w:b/>
          <w:i/>
          <w:sz w:val="24"/>
        </w:rPr>
        <w:t xml:space="preserve">-Q-3. attēls. C tipa vidējas intensitātes pastāvīgas sarkanas gaismas šķēršļu </w:t>
      </w:r>
      <w:proofErr w:type="spellStart"/>
      <w:r>
        <w:rPr>
          <w:rFonts w:ascii="Times New Roman" w:hAnsi="Times New Roman"/>
          <w:b/>
          <w:i/>
          <w:sz w:val="24"/>
        </w:rPr>
        <w:t>uguņu</w:t>
      </w:r>
      <w:proofErr w:type="spellEnd"/>
      <w:r>
        <w:rPr>
          <w:rFonts w:ascii="Times New Roman" w:hAnsi="Times New Roman"/>
          <w:b/>
          <w:i/>
          <w:sz w:val="24"/>
        </w:rPr>
        <w:t xml:space="preserve"> sistēma</w:t>
      </w:r>
    </w:p>
    <w:p w14:paraId="14F7347C" w14:textId="77777777" w:rsidR="00A612C5" w:rsidRPr="00E874C9" w:rsidRDefault="00A612C5" w:rsidP="00A612C5">
      <w:pPr>
        <w:jc w:val="both"/>
        <w:rPr>
          <w:rFonts w:ascii="Times New Roman" w:eastAsia="Calibri" w:hAnsi="Times New Roman" w:cs="Calibri"/>
          <w:noProof/>
          <w:sz w:val="24"/>
          <w:szCs w:val="18"/>
        </w:rPr>
      </w:pPr>
    </w:p>
    <w:p w14:paraId="6AA53C2F" w14:textId="77777777" w:rsidR="00A612C5" w:rsidRPr="00E874C9" w:rsidRDefault="00A612C5" w:rsidP="00A612C5">
      <w:pPr>
        <w:jc w:val="both"/>
        <w:rPr>
          <w:rFonts w:ascii="Times New Roman" w:eastAsia="Calibri" w:hAnsi="Times New Roman" w:cs="Calibri"/>
          <w:b/>
          <w:bCs/>
          <w:i/>
          <w:noProof/>
          <w:sz w:val="24"/>
          <w:szCs w:val="21"/>
        </w:rPr>
      </w:pPr>
    </w:p>
    <w:p w14:paraId="6002BE53" w14:textId="2B392D53" w:rsidR="00A612C5" w:rsidRPr="00E874C9" w:rsidRDefault="0050241A" w:rsidP="00A612C5">
      <w:pPr>
        <w:jc w:val="both"/>
        <w:rPr>
          <w:rFonts w:ascii="Times New Roman" w:eastAsia="Calibri" w:hAnsi="Times New Roman" w:cs="Calibri"/>
          <w:noProof/>
          <w:sz w:val="24"/>
          <w:szCs w:val="20"/>
        </w:rPr>
      </w:pPr>
      <w:r w:rsidRPr="001B061C">
        <w:rPr>
          <w:rFonts w:ascii="Times New Roman" w:hAnsi="Times New Roman" w:cs="Times New Roman"/>
          <w:noProof/>
          <w:sz w:val="24"/>
        </w:rPr>
        <w:lastRenderedPageBreak/>
        <w:drawing>
          <wp:inline distT="0" distB="0" distL="0" distR="0" wp14:anchorId="4B8C80D3" wp14:editId="6836F6EA">
            <wp:extent cx="5224145" cy="5283200"/>
            <wp:effectExtent l="0" t="0" r="0" b="0"/>
            <wp:docPr id="82" name="Picture 8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Diagram&#10;&#10;Description automatically generated"/>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224145" cy="5283200"/>
                    </a:xfrm>
                    <a:prstGeom prst="rect">
                      <a:avLst/>
                    </a:prstGeom>
                    <a:noFill/>
                    <a:ln>
                      <a:noFill/>
                    </a:ln>
                  </pic:spPr>
                </pic:pic>
              </a:graphicData>
            </a:graphic>
          </wp:inline>
        </w:drawing>
      </w:r>
    </w:p>
    <w:p w14:paraId="31BC848F" w14:textId="77777777" w:rsidR="00A612C5" w:rsidRPr="00E874C9" w:rsidRDefault="00A612C5" w:rsidP="00A612C5">
      <w:pPr>
        <w:jc w:val="both"/>
        <w:rPr>
          <w:rFonts w:ascii="Times New Roman" w:hAnsi="Times New Roman"/>
          <w:b/>
          <w:i/>
          <w:noProof/>
          <w:sz w:val="24"/>
        </w:rPr>
      </w:pPr>
      <w:proofErr w:type="spellStart"/>
      <w:r>
        <w:rPr>
          <w:rFonts w:ascii="Times New Roman" w:hAnsi="Times New Roman"/>
          <w:b/>
          <w:i/>
          <w:sz w:val="24"/>
        </w:rPr>
        <w:t>GM</w:t>
      </w:r>
      <w:proofErr w:type="spellEnd"/>
      <w:r>
        <w:rPr>
          <w:rFonts w:ascii="Times New Roman" w:hAnsi="Times New Roman"/>
          <w:b/>
          <w:i/>
          <w:sz w:val="24"/>
        </w:rPr>
        <w:t xml:space="preserve">-Q-4. attēls. A tipa un B tipa vidējas intensitātes divkārša šķēršļu </w:t>
      </w:r>
      <w:proofErr w:type="spellStart"/>
      <w:r>
        <w:rPr>
          <w:rFonts w:ascii="Times New Roman" w:hAnsi="Times New Roman"/>
          <w:b/>
          <w:i/>
          <w:sz w:val="24"/>
        </w:rPr>
        <w:t>uguņu</w:t>
      </w:r>
      <w:proofErr w:type="spellEnd"/>
      <w:r>
        <w:rPr>
          <w:rFonts w:ascii="Times New Roman" w:hAnsi="Times New Roman"/>
          <w:b/>
          <w:i/>
          <w:sz w:val="24"/>
        </w:rPr>
        <w:t xml:space="preserve"> sistēma</w:t>
      </w:r>
    </w:p>
    <w:p w14:paraId="28363F3D" w14:textId="77777777" w:rsidR="00A612C5" w:rsidRPr="00E874C9" w:rsidRDefault="00A612C5" w:rsidP="00A612C5">
      <w:pPr>
        <w:jc w:val="both"/>
        <w:rPr>
          <w:rFonts w:ascii="Times New Roman" w:eastAsia="Calibri" w:hAnsi="Times New Roman" w:cs="Calibri"/>
          <w:noProof/>
          <w:sz w:val="24"/>
          <w:szCs w:val="18"/>
        </w:rPr>
      </w:pPr>
    </w:p>
    <w:p w14:paraId="4424C01B" w14:textId="77777777" w:rsidR="00A612C5" w:rsidRPr="00E874C9" w:rsidRDefault="00A612C5" w:rsidP="00A612C5">
      <w:pPr>
        <w:jc w:val="both"/>
        <w:rPr>
          <w:rFonts w:ascii="Times New Roman" w:eastAsia="Calibri" w:hAnsi="Times New Roman" w:cs="Calibri"/>
          <w:b/>
          <w:bCs/>
          <w:i/>
          <w:noProof/>
          <w:sz w:val="24"/>
          <w:szCs w:val="21"/>
        </w:rPr>
      </w:pPr>
    </w:p>
    <w:p w14:paraId="50EAA772" w14:textId="2ED7AF98" w:rsidR="00A612C5" w:rsidRPr="00E874C9" w:rsidRDefault="008B1BBB" w:rsidP="00A612C5">
      <w:pPr>
        <w:jc w:val="both"/>
        <w:rPr>
          <w:rFonts w:ascii="Times New Roman" w:eastAsia="Calibri" w:hAnsi="Times New Roman" w:cs="Calibri"/>
          <w:noProof/>
          <w:sz w:val="24"/>
          <w:szCs w:val="20"/>
        </w:rPr>
      </w:pPr>
      <w:r w:rsidRPr="001B061C">
        <w:rPr>
          <w:rFonts w:ascii="Times New Roman" w:hAnsi="Times New Roman" w:cs="Times New Roman"/>
          <w:noProof/>
          <w:sz w:val="24"/>
        </w:rPr>
        <w:lastRenderedPageBreak/>
        <w:drawing>
          <wp:inline distT="0" distB="0" distL="0" distR="0" wp14:anchorId="23781736" wp14:editId="511F46E9">
            <wp:extent cx="5224145" cy="5283200"/>
            <wp:effectExtent l="0" t="0" r="0" b="0"/>
            <wp:docPr id="83" name="Picture 8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Diagram&#10;&#10;Description automatically generated"/>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224145" cy="5283200"/>
                    </a:xfrm>
                    <a:prstGeom prst="rect">
                      <a:avLst/>
                    </a:prstGeom>
                    <a:noFill/>
                    <a:ln>
                      <a:noFill/>
                    </a:ln>
                  </pic:spPr>
                </pic:pic>
              </a:graphicData>
            </a:graphic>
          </wp:inline>
        </w:drawing>
      </w:r>
    </w:p>
    <w:p w14:paraId="56D13D82" w14:textId="77777777" w:rsidR="00A612C5" w:rsidRPr="00E874C9" w:rsidRDefault="00A612C5" w:rsidP="00A612C5">
      <w:pPr>
        <w:jc w:val="both"/>
        <w:rPr>
          <w:rFonts w:ascii="Times New Roman" w:hAnsi="Times New Roman"/>
          <w:b/>
          <w:i/>
          <w:noProof/>
          <w:sz w:val="24"/>
        </w:rPr>
      </w:pPr>
      <w:proofErr w:type="spellStart"/>
      <w:r>
        <w:rPr>
          <w:rFonts w:ascii="Times New Roman" w:hAnsi="Times New Roman"/>
          <w:b/>
          <w:i/>
          <w:sz w:val="24"/>
        </w:rPr>
        <w:t>GM</w:t>
      </w:r>
      <w:proofErr w:type="spellEnd"/>
      <w:r>
        <w:rPr>
          <w:rFonts w:ascii="Times New Roman" w:hAnsi="Times New Roman"/>
          <w:b/>
          <w:i/>
          <w:sz w:val="24"/>
        </w:rPr>
        <w:t xml:space="preserve">-Q-5. attēls. A tipa un C tipa vidējas intensitātes divkārša šķēršļu </w:t>
      </w:r>
      <w:proofErr w:type="spellStart"/>
      <w:r>
        <w:rPr>
          <w:rFonts w:ascii="Times New Roman" w:hAnsi="Times New Roman"/>
          <w:b/>
          <w:i/>
          <w:sz w:val="24"/>
        </w:rPr>
        <w:t>uguņu</w:t>
      </w:r>
      <w:proofErr w:type="spellEnd"/>
      <w:r>
        <w:rPr>
          <w:rFonts w:ascii="Times New Roman" w:hAnsi="Times New Roman"/>
          <w:b/>
          <w:i/>
          <w:sz w:val="24"/>
        </w:rPr>
        <w:t xml:space="preserve"> sistēma</w:t>
      </w:r>
    </w:p>
    <w:p w14:paraId="34319AEA" w14:textId="77777777" w:rsidR="00A612C5" w:rsidRPr="00E874C9" w:rsidRDefault="00A612C5" w:rsidP="00A612C5">
      <w:pPr>
        <w:jc w:val="both"/>
        <w:rPr>
          <w:rFonts w:ascii="Times New Roman" w:eastAsia="Calibri" w:hAnsi="Times New Roman" w:cs="Calibri"/>
          <w:noProof/>
          <w:sz w:val="24"/>
          <w:szCs w:val="18"/>
        </w:rPr>
      </w:pPr>
    </w:p>
    <w:p w14:paraId="6E10D20E" w14:textId="77777777" w:rsidR="00A612C5" w:rsidRPr="00E874C9" w:rsidRDefault="00A612C5" w:rsidP="00A612C5">
      <w:pPr>
        <w:jc w:val="both"/>
        <w:rPr>
          <w:rFonts w:ascii="Times New Roman" w:eastAsia="Calibri" w:hAnsi="Times New Roman" w:cs="Calibri"/>
          <w:b/>
          <w:bCs/>
          <w:i/>
          <w:noProof/>
          <w:sz w:val="24"/>
          <w:szCs w:val="21"/>
        </w:rPr>
      </w:pPr>
    </w:p>
    <w:p w14:paraId="16575521" w14:textId="7D35F594" w:rsidR="00A612C5" w:rsidRPr="00E874C9" w:rsidRDefault="005E3E42" w:rsidP="00A612C5">
      <w:pPr>
        <w:jc w:val="both"/>
        <w:rPr>
          <w:rFonts w:ascii="Times New Roman" w:eastAsia="Calibri" w:hAnsi="Times New Roman" w:cs="Calibri"/>
          <w:noProof/>
          <w:sz w:val="24"/>
          <w:szCs w:val="20"/>
        </w:rPr>
      </w:pPr>
      <w:r w:rsidRPr="001B061C">
        <w:rPr>
          <w:rFonts w:ascii="Times New Roman" w:hAnsi="Times New Roman" w:cs="Times New Roman"/>
          <w:noProof/>
          <w:sz w:val="24"/>
        </w:rPr>
        <w:lastRenderedPageBreak/>
        <w:drawing>
          <wp:inline distT="0" distB="0" distL="0" distR="0" wp14:anchorId="1A1B30C5" wp14:editId="65F04B5B">
            <wp:extent cx="5685922" cy="5310294"/>
            <wp:effectExtent l="0" t="0" r="0" b="5080"/>
            <wp:docPr id="84" name="Picture 8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Chart, line chart&#10;&#10;Description automatically generated"/>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690501" cy="5314570"/>
                    </a:xfrm>
                    <a:prstGeom prst="rect">
                      <a:avLst/>
                    </a:prstGeom>
                    <a:noFill/>
                    <a:ln>
                      <a:noFill/>
                    </a:ln>
                  </pic:spPr>
                </pic:pic>
              </a:graphicData>
            </a:graphic>
          </wp:inline>
        </w:drawing>
      </w:r>
    </w:p>
    <w:p w14:paraId="712CCD56" w14:textId="77777777" w:rsidR="00A612C5" w:rsidRPr="00E874C9" w:rsidRDefault="00A612C5" w:rsidP="00A612C5">
      <w:pPr>
        <w:jc w:val="both"/>
        <w:rPr>
          <w:rFonts w:ascii="Times New Roman" w:hAnsi="Times New Roman"/>
          <w:b/>
          <w:i/>
          <w:noProof/>
          <w:sz w:val="24"/>
        </w:rPr>
      </w:pPr>
      <w:proofErr w:type="spellStart"/>
      <w:r>
        <w:rPr>
          <w:rFonts w:ascii="Times New Roman" w:hAnsi="Times New Roman"/>
          <w:b/>
          <w:i/>
          <w:sz w:val="24"/>
        </w:rPr>
        <w:t>GM</w:t>
      </w:r>
      <w:proofErr w:type="spellEnd"/>
      <w:r>
        <w:rPr>
          <w:rFonts w:ascii="Times New Roman" w:hAnsi="Times New Roman"/>
          <w:b/>
          <w:i/>
          <w:sz w:val="24"/>
        </w:rPr>
        <w:t xml:space="preserve">-Q-6. attēls. A tipa augstas intensitātes baltas gaismas šķēršļu </w:t>
      </w:r>
      <w:proofErr w:type="spellStart"/>
      <w:r>
        <w:rPr>
          <w:rFonts w:ascii="Times New Roman" w:hAnsi="Times New Roman"/>
          <w:b/>
          <w:i/>
          <w:sz w:val="24"/>
        </w:rPr>
        <w:t>zibšņuguņu</w:t>
      </w:r>
      <w:proofErr w:type="spellEnd"/>
      <w:r>
        <w:rPr>
          <w:rFonts w:ascii="Times New Roman" w:hAnsi="Times New Roman"/>
          <w:b/>
          <w:i/>
          <w:sz w:val="24"/>
        </w:rPr>
        <w:t xml:space="preserve"> sistēma</w:t>
      </w:r>
    </w:p>
    <w:p w14:paraId="5ECE5BC5" w14:textId="77777777" w:rsidR="00A612C5" w:rsidRPr="00E874C9" w:rsidRDefault="00A612C5" w:rsidP="00A612C5">
      <w:pPr>
        <w:jc w:val="both"/>
        <w:rPr>
          <w:rFonts w:ascii="Times New Roman" w:eastAsia="Calibri" w:hAnsi="Times New Roman" w:cs="Calibri"/>
          <w:noProof/>
          <w:sz w:val="24"/>
          <w:szCs w:val="18"/>
        </w:rPr>
      </w:pPr>
    </w:p>
    <w:p w14:paraId="2DA37467" w14:textId="77777777" w:rsidR="00A612C5" w:rsidRPr="00E874C9" w:rsidRDefault="00A612C5" w:rsidP="00A612C5">
      <w:pPr>
        <w:jc w:val="both"/>
        <w:rPr>
          <w:rFonts w:ascii="Times New Roman" w:eastAsia="Calibri" w:hAnsi="Times New Roman" w:cs="Calibri"/>
          <w:b/>
          <w:bCs/>
          <w:i/>
          <w:noProof/>
          <w:sz w:val="24"/>
          <w:szCs w:val="21"/>
        </w:rPr>
      </w:pPr>
    </w:p>
    <w:p w14:paraId="72B5531B" w14:textId="170DA858" w:rsidR="00A612C5" w:rsidRPr="00E874C9" w:rsidRDefault="005F1522" w:rsidP="00A612C5">
      <w:pPr>
        <w:jc w:val="both"/>
        <w:rPr>
          <w:rFonts w:ascii="Times New Roman" w:eastAsia="Calibri" w:hAnsi="Times New Roman" w:cs="Calibri"/>
          <w:noProof/>
          <w:sz w:val="24"/>
          <w:szCs w:val="20"/>
        </w:rPr>
      </w:pPr>
      <w:r w:rsidRPr="001B061C">
        <w:rPr>
          <w:rFonts w:ascii="Times New Roman" w:hAnsi="Times New Roman" w:cs="Times New Roman"/>
          <w:noProof/>
          <w:sz w:val="24"/>
        </w:rPr>
        <w:lastRenderedPageBreak/>
        <w:drawing>
          <wp:inline distT="0" distB="0" distL="0" distR="0" wp14:anchorId="01FFFDF5" wp14:editId="68E53A94">
            <wp:extent cx="5764107" cy="5383314"/>
            <wp:effectExtent l="0" t="0" r="8255" b="8255"/>
            <wp:docPr id="85" name="Picture 8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Diagram&#10;&#10;Description automatically generated"/>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770954" cy="5389708"/>
                    </a:xfrm>
                    <a:prstGeom prst="rect">
                      <a:avLst/>
                    </a:prstGeom>
                    <a:noFill/>
                    <a:ln>
                      <a:noFill/>
                    </a:ln>
                  </pic:spPr>
                </pic:pic>
              </a:graphicData>
            </a:graphic>
          </wp:inline>
        </w:drawing>
      </w:r>
    </w:p>
    <w:p w14:paraId="26861B03" w14:textId="77777777" w:rsidR="00A612C5" w:rsidRPr="00E874C9" w:rsidRDefault="00A612C5" w:rsidP="00A612C5">
      <w:pPr>
        <w:jc w:val="both"/>
        <w:rPr>
          <w:rFonts w:ascii="Times New Roman" w:hAnsi="Times New Roman"/>
          <w:b/>
          <w:i/>
          <w:noProof/>
          <w:sz w:val="24"/>
        </w:rPr>
      </w:pPr>
      <w:proofErr w:type="spellStart"/>
      <w:r>
        <w:rPr>
          <w:rFonts w:ascii="Times New Roman" w:hAnsi="Times New Roman"/>
          <w:b/>
          <w:i/>
          <w:sz w:val="24"/>
        </w:rPr>
        <w:t>GM</w:t>
      </w:r>
      <w:proofErr w:type="spellEnd"/>
      <w:r>
        <w:rPr>
          <w:rFonts w:ascii="Times New Roman" w:hAnsi="Times New Roman"/>
          <w:b/>
          <w:i/>
          <w:sz w:val="24"/>
        </w:rPr>
        <w:t xml:space="preserve">-Q-7. attēls. A tipa un B tipa augstas/vidējas intensitātes divkārša šķēršļu </w:t>
      </w:r>
      <w:proofErr w:type="spellStart"/>
      <w:r>
        <w:rPr>
          <w:rFonts w:ascii="Times New Roman" w:hAnsi="Times New Roman"/>
          <w:b/>
          <w:i/>
          <w:sz w:val="24"/>
        </w:rPr>
        <w:t>uguņu</w:t>
      </w:r>
      <w:proofErr w:type="spellEnd"/>
      <w:r>
        <w:rPr>
          <w:rFonts w:ascii="Times New Roman" w:hAnsi="Times New Roman"/>
          <w:b/>
          <w:i/>
          <w:sz w:val="24"/>
        </w:rPr>
        <w:t xml:space="preserve"> sistēma</w:t>
      </w:r>
    </w:p>
    <w:p w14:paraId="01C6FD10" w14:textId="77777777" w:rsidR="00A612C5" w:rsidRPr="00E874C9" w:rsidRDefault="00A612C5" w:rsidP="00A612C5">
      <w:pPr>
        <w:jc w:val="both"/>
        <w:rPr>
          <w:rFonts w:ascii="Times New Roman" w:eastAsia="Calibri" w:hAnsi="Times New Roman" w:cs="Calibri"/>
          <w:noProof/>
          <w:sz w:val="24"/>
          <w:szCs w:val="18"/>
        </w:rPr>
      </w:pPr>
    </w:p>
    <w:p w14:paraId="49E7006A" w14:textId="77777777" w:rsidR="00A612C5" w:rsidRPr="00E874C9" w:rsidRDefault="00A612C5" w:rsidP="00A612C5">
      <w:pPr>
        <w:jc w:val="both"/>
        <w:rPr>
          <w:rFonts w:ascii="Times New Roman" w:eastAsia="Calibri" w:hAnsi="Times New Roman" w:cs="Calibri"/>
          <w:b/>
          <w:bCs/>
          <w:i/>
          <w:noProof/>
          <w:sz w:val="24"/>
          <w:szCs w:val="21"/>
        </w:rPr>
      </w:pPr>
    </w:p>
    <w:p w14:paraId="3E07C5CA" w14:textId="10783130" w:rsidR="00A612C5" w:rsidRPr="00E874C9" w:rsidRDefault="00990FCF" w:rsidP="00A612C5">
      <w:pPr>
        <w:jc w:val="both"/>
        <w:rPr>
          <w:rFonts w:ascii="Times New Roman" w:eastAsia="Calibri" w:hAnsi="Times New Roman" w:cs="Calibri"/>
          <w:noProof/>
          <w:sz w:val="24"/>
          <w:szCs w:val="20"/>
        </w:rPr>
      </w:pPr>
      <w:r w:rsidRPr="001B061C">
        <w:rPr>
          <w:rFonts w:ascii="Times New Roman" w:hAnsi="Times New Roman" w:cs="Times New Roman"/>
          <w:noProof/>
          <w:sz w:val="24"/>
        </w:rPr>
        <w:lastRenderedPageBreak/>
        <w:drawing>
          <wp:inline distT="0" distB="0" distL="0" distR="0" wp14:anchorId="6E03B030" wp14:editId="6F710B49">
            <wp:extent cx="5791200" cy="5358226"/>
            <wp:effectExtent l="0" t="0" r="0" b="0"/>
            <wp:docPr id="86" name="Picture 8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Diagram&#10;&#10;Description automatically generated"/>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796613" cy="5363234"/>
                    </a:xfrm>
                    <a:prstGeom prst="rect">
                      <a:avLst/>
                    </a:prstGeom>
                    <a:noFill/>
                    <a:ln>
                      <a:noFill/>
                    </a:ln>
                  </pic:spPr>
                </pic:pic>
              </a:graphicData>
            </a:graphic>
          </wp:inline>
        </w:drawing>
      </w:r>
    </w:p>
    <w:p w14:paraId="45730E33" w14:textId="77777777" w:rsidR="00A612C5" w:rsidRDefault="00A612C5" w:rsidP="00A612C5">
      <w:pPr>
        <w:jc w:val="both"/>
        <w:rPr>
          <w:rFonts w:ascii="Times New Roman" w:hAnsi="Times New Roman"/>
          <w:b/>
          <w:i/>
          <w:noProof/>
          <w:sz w:val="24"/>
        </w:rPr>
      </w:pPr>
      <w:proofErr w:type="spellStart"/>
      <w:r>
        <w:rPr>
          <w:rFonts w:ascii="Times New Roman" w:hAnsi="Times New Roman"/>
          <w:b/>
          <w:i/>
          <w:sz w:val="24"/>
        </w:rPr>
        <w:t>GM</w:t>
      </w:r>
      <w:proofErr w:type="spellEnd"/>
      <w:r>
        <w:rPr>
          <w:rFonts w:ascii="Times New Roman" w:hAnsi="Times New Roman"/>
          <w:b/>
          <w:i/>
          <w:sz w:val="24"/>
        </w:rPr>
        <w:t xml:space="preserve">-Q-8. attēls. A tipa un C tipa augstas/vidējas intensitātes divkārša šķēršļu </w:t>
      </w:r>
      <w:proofErr w:type="spellStart"/>
      <w:r>
        <w:rPr>
          <w:rFonts w:ascii="Times New Roman" w:hAnsi="Times New Roman"/>
          <w:b/>
          <w:i/>
          <w:sz w:val="24"/>
        </w:rPr>
        <w:t>uguņu</w:t>
      </w:r>
      <w:proofErr w:type="spellEnd"/>
      <w:r>
        <w:rPr>
          <w:rFonts w:ascii="Times New Roman" w:hAnsi="Times New Roman"/>
          <w:b/>
          <w:i/>
          <w:sz w:val="24"/>
        </w:rPr>
        <w:t xml:space="preserve"> sistēma</w:t>
      </w:r>
    </w:p>
    <w:p w14:paraId="69F4A0F4" w14:textId="77777777" w:rsidR="00A612C5" w:rsidRPr="00E874C9" w:rsidRDefault="00A612C5" w:rsidP="00A612C5">
      <w:pPr>
        <w:jc w:val="both"/>
        <w:rPr>
          <w:rFonts w:ascii="Times New Roman" w:hAnsi="Times New Roman"/>
          <w:b/>
          <w:i/>
          <w:noProof/>
          <w:sz w:val="24"/>
        </w:rPr>
      </w:pPr>
    </w:p>
    <w:p w14:paraId="68CF9617" w14:textId="77777777" w:rsidR="00A612C5"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 xml:space="preserve">Gadījumos, kas noteikti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ADR-DSN.Q.848</w:t>
      </w:r>
      <w:proofErr w:type="spellEnd"/>
      <w:r>
        <w:rPr>
          <w:rFonts w:ascii="Times New Roman" w:hAnsi="Times New Roman"/>
          <w:sz w:val="24"/>
        </w:rPr>
        <w:t>. punkta c) un d) apakšpunktu, atstatums parasti nepārsniegs 52 m.</w:t>
      </w:r>
    </w:p>
    <w:p w14:paraId="7EBDEE4E" w14:textId="77777777" w:rsidR="00A612C5" w:rsidRPr="00E874C9" w:rsidRDefault="00A612C5" w:rsidP="00A612C5">
      <w:pPr>
        <w:pStyle w:val="BodyText"/>
        <w:spacing w:before="0"/>
        <w:ind w:left="0" w:firstLine="0"/>
        <w:jc w:val="both"/>
        <w:rPr>
          <w:rFonts w:ascii="Times New Roman" w:hAnsi="Times New Roman"/>
          <w:noProof/>
          <w:sz w:val="24"/>
        </w:rPr>
      </w:pPr>
    </w:p>
    <w:p w14:paraId="576C3380"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6D00976E" w14:textId="77777777" w:rsidR="00A612C5" w:rsidRPr="00E874C9" w:rsidRDefault="00A612C5" w:rsidP="00A612C5">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612C5" w:rsidRPr="00610598" w14:paraId="7FB5FF85" w14:textId="77777777" w:rsidTr="007208EC">
        <w:trPr>
          <w:trHeight w:val="266"/>
        </w:trPr>
        <w:tc>
          <w:tcPr>
            <w:tcW w:w="9065" w:type="dxa"/>
            <w:shd w:val="clear" w:color="auto" w:fill="212E63"/>
          </w:tcPr>
          <w:p w14:paraId="4ABE404F" w14:textId="77777777" w:rsidR="00A612C5" w:rsidRPr="00610598" w:rsidRDefault="00A612C5" w:rsidP="007208EC">
            <w:pPr>
              <w:pStyle w:val="Heading2"/>
              <w:rPr>
                <w:rFonts w:ascii="Times New Roman" w:hAnsi="Times New Roman" w:cs="Times New Roman"/>
                <w:b/>
                <w:noProof/>
                <w:color w:val="FFFFFF"/>
                <w:sz w:val="24"/>
                <w:szCs w:val="18"/>
              </w:rPr>
            </w:pPr>
            <w:bookmarkStart w:id="421" w:name="_Toc121839314"/>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ADR-DSN.Q.847</w:t>
            </w:r>
            <w:proofErr w:type="spellEnd"/>
            <w:r>
              <w:rPr>
                <w:rFonts w:ascii="Times New Roman" w:hAnsi="Times New Roman"/>
                <w:b/>
                <w:color w:val="FFFFFF"/>
                <w:sz w:val="24"/>
              </w:rPr>
              <w:t>. punktu “Tādu nekustīgu objektu apgaismošana, kuru augstums virs zemes līmeņa ir mazāks par 45 m”</w:t>
            </w:r>
            <w:bookmarkEnd w:id="421"/>
          </w:p>
        </w:tc>
      </w:tr>
    </w:tbl>
    <w:p w14:paraId="041895F2" w14:textId="77777777" w:rsidR="00A612C5" w:rsidRPr="00E874C9" w:rsidRDefault="00A612C5" w:rsidP="00A612C5">
      <w:pPr>
        <w:jc w:val="both"/>
        <w:rPr>
          <w:rFonts w:ascii="Times New Roman" w:eastAsia="Calibri" w:hAnsi="Times New Roman" w:cs="Calibri"/>
          <w:noProof/>
          <w:sz w:val="24"/>
          <w:szCs w:val="5"/>
        </w:rPr>
      </w:pPr>
    </w:p>
    <w:p w14:paraId="3E3D0582"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A vai B tipa zemas intensitātes šķēršļu ugunis jāizmanto, ja objekts nav liels un tā augstums virs zemes ir mazāks par 45 m.</w:t>
      </w:r>
    </w:p>
    <w:p w14:paraId="46092697"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Ja A vai B tipa zemas intensitātes šķēršļu ugunis izmantot nav piemēroti vai ir nepieciešama īpaša savlaicīga brīdināšana, jāizmanto vidējas vai augstas intensitātes šķēršļu ugunis.</w:t>
      </w:r>
    </w:p>
    <w:p w14:paraId="681A4AF1"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B tipa zemas intensitātes šķēršļu ugunis jāizmanto atsevišķi vai kopā ar B tipa vidējas intensitātes šķēršļu ugunīm, kā noteikts turpmāk d) apakšpunktā.</w:t>
      </w:r>
    </w:p>
    <w:p w14:paraId="53B9E275"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d) A, B vai C tipa vidējas intensitātes šķēršļu ugunis jāizmanto, ja objekts ir liels. A vai C tipa vidējas intensitātes šķēršļu ugunis jāizmanto atsevišķi, savukārt B tipa vidējas intensitātes šķēršļu ugunis jāizmanto atsevišķi vai kopā ar B tipa zemas intensitātes šķēršļu ugunīm.</w:t>
      </w:r>
    </w:p>
    <w:p w14:paraId="1D31735B"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p>
    <w:p w14:paraId="0D231D2A" w14:textId="77777777" w:rsidR="00A612C5" w:rsidRDefault="00A612C5" w:rsidP="00A612C5">
      <w:pPr>
        <w:jc w:val="both"/>
        <w:rPr>
          <w:rFonts w:ascii="Times New Roman" w:hAnsi="Times New Roman"/>
          <w:noProof/>
          <w:sz w:val="24"/>
        </w:rPr>
      </w:pPr>
      <w:r>
        <w:rPr>
          <w:rFonts w:ascii="Times New Roman" w:hAnsi="Times New Roman"/>
          <w:sz w:val="24"/>
        </w:rPr>
        <w:lastRenderedPageBreak/>
        <w:t xml:space="preserve">[Izdevums: </w:t>
      </w:r>
      <w:proofErr w:type="spellStart"/>
      <w:r>
        <w:rPr>
          <w:rFonts w:ascii="Times New Roman" w:hAnsi="Times New Roman"/>
          <w:sz w:val="24"/>
        </w:rPr>
        <w:t>ADR-DSN</w:t>
      </w:r>
      <w:proofErr w:type="spellEnd"/>
      <w:r>
        <w:rPr>
          <w:rFonts w:ascii="Times New Roman" w:hAnsi="Times New Roman"/>
          <w:sz w:val="24"/>
        </w:rPr>
        <w:t>/3]</w:t>
      </w:r>
    </w:p>
    <w:p w14:paraId="17228317" w14:textId="77777777" w:rsidR="00A612C5" w:rsidRPr="00E874C9" w:rsidRDefault="00A612C5" w:rsidP="00A612C5">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A612C5" w:rsidRPr="00610598" w14:paraId="3A5D4643" w14:textId="77777777" w:rsidTr="007208EC">
        <w:trPr>
          <w:trHeight w:val="266"/>
        </w:trPr>
        <w:tc>
          <w:tcPr>
            <w:tcW w:w="9065" w:type="dxa"/>
            <w:shd w:val="clear" w:color="auto" w:fill="16CC7E"/>
          </w:tcPr>
          <w:p w14:paraId="220BD0FD" w14:textId="77777777" w:rsidR="00A612C5" w:rsidRPr="00610598" w:rsidRDefault="00A612C5" w:rsidP="007208EC">
            <w:pPr>
              <w:pStyle w:val="Heading2"/>
              <w:rPr>
                <w:rFonts w:ascii="Times New Roman" w:hAnsi="Times New Roman" w:cs="Times New Roman"/>
                <w:b/>
                <w:bCs/>
                <w:noProof/>
                <w:color w:val="FFFFFF" w:themeColor="background1"/>
                <w:sz w:val="24"/>
                <w:szCs w:val="24"/>
              </w:rPr>
            </w:pPr>
            <w:bookmarkStart w:id="422" w:name="_Toc121839315"/>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ADR-DSN.Q.847</w:t>
            </w:r>
            <w:proofErr w:type="spellEnd"/>
            <w:r>
              <w:rPr>
                <w:rFonts w:ascii="Times New Roman" w:hAnsi="Times New Roman"/>
                <w:b/>
                <w:color w:val="FFFFFF" w:themeColor="background1"/>
                <w:sz w:val="24"/>
              </w:rPr>
              <w:t>. punktu “Tādu nekustīgu objektu apgaismošana, kuru augstums virs zemes līmeņa ir mazāks par 45 m”</w:t>
            </w:r>
            <w:bookmarkEnd w:id="422"/>
          </w:p>
        </w:tc>
      </w:tr>
    </w:tbl>
    <w:p w14:paraId="275D55B4" w14:textId="77777777" w:rsidR="00A612C5" w:rsidRPr="00E874C9" w:rsidRDefault="00A612C5" w:rsidP="00A612C5">
      <w:pPr>
        <w:jc w:val="both"/>
        <w:rPr>
          <w:rFonts w:ascii="Times New Roman" w:eastAsia="Calibri" w:hAnsi="Times New Roman" w:cs="Calibri"/>
          <w:noProof/>
          <w:sz w:val="24"/>
          <w:szCs w:val="5"/>
        </w:rPr>
      </w:pPr>
    </w:p>
    <w:p w14:paraId="42AD9A4E" w14:textId="77777777" w:rsidR="00A612C5" w:rsidRPr="00E874C9"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 xml:space="preserve">Ēku grupu uzskata par </w:t>
      </w:r>
      <w:proofErr w:type="spellStart"/>
      <w:r>
        <w:rPr>
          <w:rFonts w:ascii="Times New Roman" w:hAnsi="Times New Roman"/>
          <w:sz w:val="24"/>
        </w:rPr>
        <w:t>lielizmēra</w:t>
      </w:r>
      <w:proofErr w:type="spellEnd"/>
      <w:r>
        <w:rPr>
          <w:rFonts w:ascii="Times New Roman" w:hAnsi="Times New Roman"/>
          <w:sz w:val="24"/>
        </w:rPr>
        <w:t xml:space="preserve"> objektu.</w:t>
      </w:r>
    </w:p>
    <w:p w14:paraId="190579DB" w14:textId="77777777" w:rsidR="00A612C5" w:rsidRDefault="00A612C5" w:rsidP="00A612C5">
      <w:pPr>
        <w:jc w:val="both"/>
        <w:rPr>
          <w:rFonts w:ascii="Times New Roman" w:hAnsi="Times New Roman"/>
          <w:noProof/>
          <w:sz w:val="24"/>
        </w:rPr>
      </w:pPr>
    </w:p>
    <w:p w14:paraId="02208008"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33DC7299" w14:textId="77777777" w:rsidR="00A612C5" w:rsidRPr="00E874C9" w:rsidRDefault="00A612C5" w:rsidP="00A612C5">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612C5" w:rsidRPr="00610598" w14:paraId="496ACD00" w14:textId="77777777" w:rsidTr="007208EC">
        <w:trPr>
          <w:trHeight w:val="266"/>
        </w:trPr>
        <w:tc>
          <w:tcPr>
            <w:tcW w:w="9065" w:type="dxa"/>
            <w:shd w:val="clear" w:color="auto" w:fill="212E63"/>
          </w:tcPr>
          <w:p w14:paraId="2B251A32" w14:textId="77777777" w:rsidR="00A612C5" w:rsidRPr="00610598" w:rsidRDefault="00A612C5" w:rsidP="007208EC">
            <w:pPr>
              <w:pStyle w:val="Heading2"/>
              <w:rPr>
                <w:rFonts w:ascii="Times New Roman" w:hAnsi="Times New Roman" w:cs="Times New Roman"/>
                <w:b/>
                <w:noProof/>
                <w:color w:val="FFFFFF"/>
                <w:sz w:val="24"/>
                <w:szCs w:val="18"/>
              </w:rPr>
            </w:pPr>
            <w:bookmarkStart w:id="423" w:name="_Toc121839316"/>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ADR-DSN.Q.848</w:t>
            </w:r>
            <w:proofErr w:type="spellEnd"/>
            <w:r>
              <w:rPr>
                <w:rFonts w:ascii="Times New Roman" w:hAnsi="Times New Roman"/>
                <w:b/>
                <w:color w:val="FFFFFF"/>
                <w:sz w:val="24"/>
              </w:rPr>
              <w:t>. punktu “Tādu nekustīgu objektu apgaismošana, kuru augstums virs zemes līmeņa nav mazāks par 45 m un nav lielāks par 150 m”</w:t>
            </w:r>
            <w:bookmarkEnd w:id="423"/>
          </w:p>
        </w:tc>
      </w:tr>
    </w:tbl>
    <w:p w14:paraId="214754DD" w14:textId="77777777" w:rsidR="00A612C5" w:rsidRPr="00E874C9" w:rsidRDefault="00A612C5" w:rsidP="00A612C5">
      <w:pPr>
        <w:jc w:val="both"/>
        <w:rPr>
          <w:rFonts w:ascii="Times New Roman" w:eastAsia="Calibri" w:hAnsi="Times New Roman" w:cs="Calibri"/>
          <w:noProof/>
          <w:sz w:val="24"/>
          <w:szCs w:val="5"/>
        </w:rPr>
      </w:pPr>
    </w:p>
    <w:p w14:paraId="488F7049"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A, B vai C tipa vidējas intensitātes šķēršļu ugunis jāizmanto, ja objekts ir liels. A vai C tipa vidējas intensitātes šķēršļu ugunis jāizmanto atsevišķi, savukārt B tipa vidējas intensitātes šķēršļu ugunis jāizmanto atsevišķi vai kopā ar B tipa zemas intensitātes šķēršļu ugunīm.</w:t>
      </w:r>
    </w:p>
    <w:p w14:paraId="41D37DBB"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Ja objekts ir apzīmēts ar A tipa vidējas intensitātes šķēršļu ugunīm un objekta virsotne paceļas augstāk par 105 m virs zemes līmeņa vai apkārtējo būvju augstuma (ja marķējamais objekts atrodas būvju ielenkumā), tad </w:t>
      </w:r>
      <w:proofErr w:type="spellStart"/>
      <w:r>
        <w:rPr>
          <w:rFonts w:ascii="Times New Roman" w:hAnsi="Times New Roman"/>
          <w:sz w:val="24"/>
        </w:rPr>
        <w:t>starplīmeņos</w:t>
      </w:r>
      <w:proofErr w:type="spellEnd"/>
      <w:r>
        <w:rPr>
          <w:rFonts w:ascii="Times New Roman" w:hAnsi="Times New Roman"/>
          <w:sz w:val="24"/>
        </w:rPr>
        <w:t xml:space="preserve"> jānodrošina papildu ugunis. Šīm papildu </w:t>
      </w:r>
      <w:proofErr w:type="spellStart"/>
      <w:r>
        <w:rPr>
          <w:rFonts w:ascii="Times New Roman" w:hAnsi="Times New Roman"/>
          <w:sz w:val="24"/>
        </w:rPr>
        <w:t>starplīmeņu</w:t>
      </w:r>
      <w:proofErr w:type="spellEnd"/>
      <w:r>
        <w:rPr>
          <w:rFonts w:ascii="Times New Roman" w:hAnsi="Times New Roman"/>
          <w:sz w:val="24"/>
        </w:rPr>
        <w:t xml:space="preserve"> ugunīm jābūt izvietotām, cik iespējams, vienādos attālumos starp augšējām ugunīm un zemes līmeni vai attiecīgi apkārtējo būvju jumtu līmeni ar intervāliem, kas nepārsniedz 105 m.</w:t>
      </w:r>
    </w:p>
    <w:p w14:paraId="698B4746"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c) Ja objekts ir apzīmēts ar B tipa vidējas intensitātes šķēršļu ugunīm un objekta virsotne paceļas augstāk par 45 m virs zemes līmeņa vai apkārtējo būvju augstuma (ja marķējamais objekts atrodas būvju ielenkumā), tad </w:t>
      </w:r>
      <w:proofErr w:type="spellStart"/>
      <w:r>
        <w:rPr>
          <w:rFonts w:ascii="Times New Roman" w:hAnsi="Times New Roman"/>
          <w:sz w:val="24"/>
        </w:rPr>
        <w:t>starplīmeņos</w:t>
      </w:r>
      <w:proofErr w:type="spellEnd"/>
      <w:r>
        <w:rPr>
          <w:rFonts w:ascii="Times New Roman" w:hAnsi="Times New Roman"/>
          <w:sz w:val="24"/>
        </w:rPr>
        <w:t xml:space="preserve"> jānodrošina papildu šķēršļu ugunis. Šīm papildu </w:t>
      </w:r>
      <w:proofErr w:type="spellStart"/>
      <w:r>
        <w:rPr>
          <w:rFonts w:ascii="Times New Roman" w:hAnsi="Times New Roman"/>
          <w:sz w:val="24"/>
        </w:rPr>
        <w:t>starplīmeņu</w:t>
      </w:r>
      <w:proofErr w:type="spellEnd"/>
      <w:r>
        <w:rPr>
          <w:rFonts w:ascii="Times New Roman" w:hAnsi="Times New Roman"/>
          <w:sz w:val="24"/>
        </w:rPr>
        <w:t xml:space="preserve"> šķēršļu ugunīm jābūt pamīšus B tipa zemas intensitātes šķēršļu ugunīm un B tipa vidējas intensitātes šķēršļu ugunīm, izvietojot tās, cik iespējams, vienādos attālumos starp augšējām ugunīm un zemes līmeni vai attiecīgi apkārtējo būvju jumtu līmeni ar intervāliem, kas nepārsniedz 52 m.</w:t>
      </w:r>
    </w:p>
    <w:p w14:paraId="1F3A2831"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d) Ja objekts ir apzīmēts ar C tipa vidējas intensitātes šķēršļu ugunīm un objekta virsotne paceļas augstāk par 45 m virs zemes līmeņa vai apkārtējo būvju augstuma (ja marķējamais objekts atrodas būvju ielenkumā), tad </w:t>
      </w:r>
      <w:proofErr w:type="spellStart"/>
      <w:r>
        <w:rPr>
          <w:rFonts w:ascii="Times New Roman" w:hAnsi="Times New Roman"/>
          <w:sz w:val="24"/>
        </w:rPr>
        <w:t>starplīmeņos</w:t>
      </w:r>
      <w:proofErr w:type="spellEnd"/>
      <w:r>
        <w:rPr>
          <w:rFonts w:ascii="Times New Roman" w:hAnsi="Times New Roman"/>
          <w:sz w:val="24"/>
        </w:rPr>
        <w:t xml:space="preserve"> jānodrošina papildu ugunis. Šīm papildu </w:t>
      </w:r>
      <w:proofErr w:type="spellStart"/>
      <w:r>
        <w:rPr>
          <w:rFonts w:ascii="Times New Roman" w:hAnsi="Times New Roman"/>
          <w:sz w:val="24"/>
        </w:rPr>
        <w:t>starplīmeņu</w:t>
      </w:r>
      <w:proofErr w:type="spellEnd"/>
      <w:r>
        <w:rPr>
          <w:rFonts w:ascii="Times New Roman" w:hAnsi="Times New Roman"/>
          <w:sz w:val="24"/>
        </w:rPr>
        <w:t xml:space="preserve"> ugunīm jābūt izvietotām, cik iespējams, vienādos attālumos starp augšējām ugunīm un zemes līmeni vai attiecīgi apkārtējo būvju jumtu līmeni ar intervāliem, kas nepārsniedz 52 m.</w:t>
      </w:r>
    </w:p>
    <w:p w14:paraId="15249886"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e) Ja tiek izmantotas A tipa augstas intensitātes šķēršļu ugunis, tās jānovieto vienādos attālumos, kas nepārsniedz 105 m, starp zemes līmeni un augšējām ugunīm, kas minētas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ADR-DSN.Q.846</w:t>
      </w:r>
      <w:proofErr w:type="spellEnd"/>
      <w:r>
        <w:rPr>
          <w:rFonts w:ascii="Times New Roman" w:hAnsi="Times New Roman"/>
          <w:sz w:val="24"/>
        </w:rPr>
        <w:t xml:space="preserve">. punkta d) apakšpunktu, izņemot to, ka gadījumā, ja marķējamo objektu ieskauj būves, būvju jumtu līmeņa augstumu var izmantot kā zemes līmeņa ekvivalentu </w:t>
      </w:r>
      <w:proofErr w:type="spellStart"/>
      <w:r>
        <w:rPr>
          <w:rFonts w:ascii="Times New Roman" w:hAnsi="Times New Roman"/>
          <w:sz w:val="24"/>
        </w:rPr>
        <w:t>uguņu</w:t>
      </w:r>
      <w:proofErr w:type="spellEnd"/>
      <w:r>
        <w:rPr>
          <w:rFonts w:ascii="Times New Roman" w:hAnsi="Times New Roman"/>
          <w:sz w:val="24"/>
        </w:rPr>
        <w:t xml:space="preserve"> līmeņu skaita noteikšanai.</w:t>
      </w:r>
    </w:p>
    <w:p w14:paraId="37FC136A" w14:textId="77777777" w:rsidR="00A612C5" w:rsidRPr="00E874C9" w:rsidRDefault="00A612C5" w:rsidP="00A612C5">
      <w:pPr>
        <w:pStyle w:val="BodyText"/>
        <w:tabs>
          <w:tab w:val="left" w:pos="708"/>
        </w:tabs>
        <w:spacing w:before="0"/>
        <w:ind w:left="0" w:firstLine="0"/>
        <w:rPr>
          <w:rFonts w:ascii="Times New Roman" w:hAnsi="Times New Roman"/>
          <w:noProof/>
          <w:sz w:val="24"/>
        </w:rPr>
      </w:pPr>
    </w:p>
    <w:p w14:paraId="5C818EF7" w14:textId="77777777" w:rsidR="00A612C5" w:rsidRPr="00E874C9"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7156822E" w14:textId="77777777" w:rsidR="00A612C5" w:rsidRPr="00E874C9" w:rsidRDefault="00A612C5" w:rsidP="00A612C5">
      <w:pPr>
        <w:jc w:val="both"/>
        <w:rPr>
          <w:rFonts w:ascii="Times New Roman" w:eastAsia="Calibri" w:hAnsi="Times New Roman" w:cs="Calibri"/>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A612C5" w:rsidRPr="00610598" w14:paraId="3998BD43" w14:textId="77777777" w:rsidTr="007208EC">
        <w:trPr>
          <w:trHeight w:val="266"/>
        </w:trPr>
        <w:tc>
          <w:tcPr>
            <w:tcW w:w="9065" w:type="dxa"/>
            <w:shd w:val="clear" w:color="auto" w:fill="16CC7E"/>
          </w:tcPr>
          <w:p w14:paraId="1ECD007F" w14:textId="77777777" w:rsidR="00A612C5" w:rsidRPr="00610598" w:rsidRDefault="00A612C5" w:rsidP="007208EC">
            <w:pPr>
              <w:pStyle w:val="Heading2"/>
              <w:rPr>
                <w:rFonts w:ascii="Times New Roman" w:hAnsi="Times New Roman" w:cs="Times New Roman"/>
                <w:b/>
                <w:bCs/>
                <w:noProof/>
                <w:color w:val="FFFFFF" w:themeColor="background1"/>
                <w:sz w:val="24"/>
                <w:szCs w:val="24"/>
              </w:rPr>
            </w:pPr>
            <w:bookmarkStart w:id="424" w:name="_Toc121839317"/>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ADR-DSN.Q.848</w:t>
            </w:r>
            <w:proofErr w:type="spellEnd"/>
            <w:r>
              <w:rPr>
                <w:rFonts w:ascii="Times New Roman" w:hAnsi="Times New Roman"/>
                <w:b/>
                <w:color w:val="FFFFFF" w:themeColor="background1"/>
                <w:sz w:val="24"/>
              </w:rPr>
              <w:t>. punktu “Tādu nekustīgu objektu apgaismošana, kuru augstums virs zemes līmeņa nav mazāks par 45 m un nav lielāks par 150 m”</w:t>
            </w:r>
            <w:bookmarkEnd w:id="424"/>
          </w:p>
        </w:tc>
      </w:tr>
    </w:tbl>
    <w:p w14:paraId="33A184DD" w14:textId="77777777" w:rsidR="00A612C5" w:rsidRPr="00E874C9" w:rsidRDefault="00A612C5" w:rsidP="00A612C5">
      <w:pPr>
        <w:jc w:val="both"/>
        <w:rPr>
          <w:rFonts w:ascii="Times New Roman" w:eastAsia="Calibri" w:hAnsi="Times New Roman" w:cs="Calibri"/>
          <w:noProof/>
          <w:sz w:val="24"/>
          <w:szCs w:val="5"/>
        </w:rPr>
      </w:pPr>
    </w:p>
    <w:p w14:paraId="5672DDBD" w14:textId="77777777" w:rsidR="00A612C5"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A vai B tipa zemas intensitātes šķēršļu ugunis var izmantot attiecībā uz šķēršļiem, kas ir augstāki par 45 m, ja tās ir atzītas par pietiekamām.</w:t>
      </w:r>
    </w:p>
    <w:p w14:paraId="0FB17221" w14:textId="77777777" w:rsidR="00A612C5" w:rsidRPr="00E874C9" w:rsidRDefault="00A612C5" w:rsidP="00A612C5">
      <w:pPr>
        <w:pStyle w:val="BodyText"/>
        <w:spacing w:before="0"/>
        <w:ind w:left="0" w:firstLine="0"/>
        <w:jc w:val="both"/>
        <w:rPr>
          <w:rFonts w:ascii="Times New Roman" w:hAnsi="Times New Roman"/>
          <w:noProof/>
          <w:sz w:val="24"/>
        </w:rPr>
      </w:pPr>
    </w:p>
    <w:p w14:paraId="257426FE"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7408B14B" w14:textId="77777777" w:rsidR="00A612C5" w:rsidRPr="00E874C9" w:rsidRDefault="00A612C5" w:rsidP="00A612C5">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612C5" w:rsidRPr="00610598" w14:paraId="1C35E0AC" w14:textId="77777777" w:rsidTr="007208EC">
        <w:trPr>
          <w:trHeight w:val="266"/>
        </w:trPr>
        <w:tc>
          <w:tcPr>
            <w:tcW w:w="9065" w:type="dxa"/>
            <w:shd w:val="clear" w:color="auto" w:fill="212E63"/>
          </w:tcPr>
          <w:p w14:paraId="0C866DFB" w14:textId="77777777" w:rsidR="00A612C5" w:rsidRPr="00610598" w:rsidRDefault="00A612C5" w:rsidP="007208EC">
            <w:pPr>
              <w:pStyle w:val="Heading2"/>
              <w:rPr>
                <w:rFonts w:ascii="Times New Roman" w:hAnsi="Times New Roman" w:cs="Times New Roman"/>
                <w:b/>
                <w:noProof/>
                <w:color w:val="FFFFFF"/>
                <w:sz w:val="24"/>
                <w:szCs w:val="18"/>
              </w:rPr>
            </w:pPr>
            <w:bookmarkStart w:id="425" w:name="_Toc121839318"/>
            <w:proofErr w:type="spellStart"/>
            <w:r>
              <w:rPr>
                <w:rFonts w:ascii="Times New Roman" w:hAnsi="Times New Roman"/>
                <w:b/>
                <w:color w:val="FFFFFF"/>
                <w:sz w:val="24"/>
              </w:rPr>
              <w:lastRenderedPageBreak/>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ADR-DSN.Q.849</w:t>
            </w:r>
            <w:proofErr w:type="spellEnd"/>
            <w:r>
              <w:rPr>
                <w:rFonts w:ascii="Times New Roman" w:hAnsi="Times New Roman"/>
                <w:b/>
                <w:color w:val="FFFFFF"/>
                <w:sz w:val="24"/>
              </w:rPr>
              <w:t>. punktu “Tādu nekustīgu objektu apgaismošana, kuru augstums virs zemes līmeņa ir vismaz 150 m”</w:t>
            </w:r>
            <w:bookmarkEnd w:id="425"/>
          </w:p>
        </w:tc>
      </w:tr>
    </w:tbl>
    <w:p w14:paraId="59F8D996" w14:textId="77777777" w:rsidR="00A612C5" w:rsidRPr="00E874C9" w:rsidRDefault="00A612C5" w:rsidP="00A612C5">
      <w:pPr>
        <w:jc w:val="both"/>
        <w:rPr>
          <w:rFonts w:ascii="Times New Roman" w:eastAsia="Calibri" w:hAnsi="Times New Roman" w:cs="Calibri"/>
          <w:noProof/>
          <w:sz w:val="24"/>
          <w:szCs w:val="5"/>
        </w:rPr>
      </w:pPr>
    </w:p>
    <w:p w14:paraId="3AC024B0"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A tipa augstas intensitātes šķēršļu ugunis jāizmanto, lai informētu par objektu, kura augstums virs zemes līmeņa pārsniedz 150 m, ja drošības novērtējumā konstatēts, ka šādas ugunis ir būtiskas objekta atpazīšanai dienā.</w:t>
      </w:r>
    </w:p>
    <w:p w14:paraId="784C3B91"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Ja tiek izmantotas A tipa augstas intensitātes šķēršļu ugunis, tās jāizvieto vienādos attālumos, kas nepārsniedz 105 m, starp zemes līmeni un augšējām ugunīm, kas minētas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ADR-DSN.Q.846</w:t>
      </w:r>
      <w:proofErr w:type="spellEnd"/>
      <w:r>
        <w:rPr>
          <w:rFonts w:ascii="Times New Roman" w:hAnsi="Times New Roman"/>
          <w:sz w:val="24"/>
        </w:rPr>
        <w:t xml:space="preserve">. punkta d) apakšpunktu, izņemot to, ka gadījumā, ja marķējamo objektu ieskauj būves, būvju jumtu līmeņa augstumu var izmantot kā zemes līmeņa ekvivalentu </w:t>
      </w:r>
      <w:proofErr w:type="spellStart"/>
      <w:r>
        <w:rPr>
          <w:rFonts w:ascii="Times New Roman" w:hAnsi="Times New Roman"/>
          <w:sz w:val="24"/>
        </w:rPr>
        <w:t>uguņu</w:t>
      </w:r>
      <w:proofErr w:type="spellEnd"/>
      <w:r>
        <w:rPr>
          <w:rFonts w:ascii="Times New Roman" w:hAnsi="Times New Roman"/>
          <w:sz w:val="24"/>
        </w:rPr>
        <w:t xml:space="preserve"> līmeņu skaita noteikšanai.</w:t>
      </w:r>
    </w:p>
    <w:p w14:paraId="1F961C65"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c) Ja objekts ir apzīmēts ar A tipa vidējas intensitātes šķēršļu ugunīm, tad </w:t>
      </w:r>
      <w:proofErr w:type="spellStart"/>
      <w:r>
        <w:rPr>
          <w:rFonts w:ascii="Times New Roman" w:hAnsi="Times New Roman"/>
          <w:sz w:val="24"/>
        </w:rPr>
        <w:t>starplīmeņos</w:t>
      </w:r>
      <w:proofErr w:type="spellEnd"/>
      <w:r>
        <w:rPr>
          <w:rFonts w:ascii="Times New Roman" w:hAnsi="Times New Roman"/>
          <w:sz w:val="24"/>
        </w:rPr>
        <w:t xml:space="preserve"> jānodrošina papildu ugunis. Šīm papildu </w:t>
      </w:r>
      <w:proofErr w:type="spellStart"/>
      <w:r>
        <w:rPr>
          <w:rFonts w:ascii="Times New Roman" w:hAnsi="Times New Roman"/>
          <w:sz w:val="24"/>
        </w:rPr>
        <w:t>starplīmeņu</w:t>
      </w:r>
      <w:proofErr w:type="spellEnd"/>
      <w:r>
        <w:rPr>
          <w:rFonts w:ascii="Times New Roman" w:hAnsi="Times New Roman"/>
          <w:sz w:val="24"/>
        </w:rPr>
        <w:t xml:space="preserve"> ugunīm jābūt izvietotām, cik iespējams, vienādos attālumos starp augšējām ugunīm un zemes līmeni vai attiecīgi apkārtējo būvju jumtu līmeni ar intervāliem, kas nepārsniedz 105 m.</w:t>
      </w:r>
    </w:p>
    <w:p w14:paraId="5CCC05C3"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d) Ja objekts ir apzīmēts ar B tipa vidējas intensitātes šķēršļu ugunīm, tad </w:t>
      </w:r>
      <w:proofErr w:type="spellStart"/>
      <w:r>
        <w:rPr>
          <w:rFonts w:ascii="Times New Roman" w:hAnsi="Times New Roman"/>
          <w:sz w:val="24"/>
        </w:rPr>
        <w:t>starplīmeņos</w:t>
      </w:r>
      <w:proofErr w:type="spellEnd"/>
      <w:r>
        <w:rPr>
          <w:rFonts w:ascii="Times New Roman" w:hAnsi="Times New Roman"/>
          <w:sz w:val="24"/>
        </w:rPr>
        <w:t xml:space="preserve"> jānodrošina papildu ugunis. Šīm papildu </w:t>
      </w:r>
      <w:proofErr w:type="spellStart"/>
      <w:r>
        <w:rPr>
          <w:rFonts w:ascii="Times New Roman" w:hAnsi="Times New Roman"/>
          <w:sz w:val="24"/>
        </w:rPr>
        <w:t>starplīmeņu</w:t>
      </w:r>
      <w:proofErr w:type="spellEnd"/>
      <w:r>
        <w:rPr>
          <w:rFonts w:ascii="Times New Roman" w:hAnsi="Times New Roman"/>
          <w:sz w:val="24"/>
        </w:rPr>
        <w:t xml:space="preserve"> šķēršļu ugunīm jābūt pamīšus B tipa zemas intensitātes šķēršļu ugunīm un B tipa vidējas intensitātes šķēršļu ugunīm, izvietojot tās, cik iespējams, vienādos </w:t>
      </w:r>
      <w:proofErr w:type="spellStart"/>
      <w:r>
        <w:rPr>
          <w:rFonts w:ascii="Times New Roman" w:hAnsi="Times New Roman"/>
          <w:sz w:val="24"/>
        </w:rPr>
        <w:t>starplīmeņu</w:t>
      </w:r>
      <w:proofErr w:type="spellEnd"/>
      <w:r>
        <w:rPr>
          <w:rFonts w:ascii="Times New Roman" w:hAnsi="Times New Roman"/>
          <w:sz w:val="24"/>
        </w:rPr>
        <w:t xml:space="preserve"> attālumos starp augšējām ugunīm un zemes līmeni vai attiecīgi apkārtējo būvju jumtu līmeni ar intervāliem, kas nepārsniedz 52 m.</w:t>
      </w:r>
    </w:p>
    <w:p w14:paraId="1A05F717"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e) Ja objekts ir apzīmēts ar C tipa vidējas intensitātes šķēršļu ugunīm, tad </w:t>
      </w:r>
      <w:proofErr w:type="spellStart"/>
      <w:r>
        <w:rPr>
          <w:rFonts w:ascii="Times New Roman" w:hAnsi="Times New Roman"/>
          <w:sz w:val="24"/>
        </w:rPr>
        <w:t>starplīmeņos</w:t>
      </w:r>
      <w:proofErr w:type="spellEnd"/>
      <w:r>
        <w:rPr>
          <w:rFonts w:ascii="Times New Roman" w:hAnsi="Times New Roman"/>
          <w:sz w:val="24"/>
        </w:rPr>
        <w:t xml:space="preserve"> jānodrošina papildu ugunis. Šīm papildu </w:t>
      </w:r>
      <w:proofErr w:type="spellStart"/>
      <w:r>
        <w:rPr>
          <w:rFonts w:ascii="Times New Roman" w:hAnsi="Times New Roman"/>
          <w:sz w:val="24"/>
        </w:rPr>
        <w:t>starplīmeņu</w:t>
      </w:r>
      <w:proofErr w:type="spellEnd"/>
      <w:r>
        <w:rPr>
          <w:rFonts w:ascii="Times New Roman" w:hAnsi="Times New Roman"/>
          <w:sz w:val="24"/>
        </w:rPr>
        <w:t xml:space="preserve"> ugunīm jābūt izvietotām, cik iespējams, vienādos attālumos starp augšējām ugunīm un zemes līmeni vai attiecīgi apkārtējo būvju jumtu līmeni ar intervāliem, kas nepārsniedz 52 m.</w:t>
      </w:r>
    </w:p>
    <w:p w14:paraId="71E4DA62" w14:textId="77777777" w:rsidR="00A612C5" w:rsidRPr="00E874C9" w:rsidRDefault="00A612C5" w:rsidP="00A612C5">
      <w:pPr>
        <w:pStyle w:val="BodyText"/>
        <w:tabs>
          <w:tab w:val="left" w:pos="708"/>
        </w:tabs>
        <w:spacing w:before="0"/>
        <w:ind w:left="0" w:firstLine="0"/>
        <w:rPr>
          <w:rFonts w:ascii="Times New Roman" w:hAnsi="Times New Roman"/>
          <w:noProof/>
          <w:sz w:val="24"/>
        </w:rPr>
      </w:pPr>
    </w:p>
    <w:p w14:paraId="739AE82C"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18C9C285" w14:textId="77777777" w:rsidR="00A612C5" w:rsidRPr="00E874C9" w:rsidRDefault="00A612C5" w:rsidP="00A612C5">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A612C5" w:rsidRPr="00610598" w14:paraId="75C015BA" w14:textId="77777777" w:rsidTr="007208EC">
        <w:trPr>
          <w:trHeight w:val="266"/>
        </w:trPr>
        <w:tc>
          <w:tcPr>
            <w:tcW w:w="9065" w:type="dxa"/>
            <w:shd w:val="clear" w:color="auto" w:fill="16CC7E"/>
          </w:tcPr>
          <w:p w14:paraId="0F381667" w14:textId="77777777" w:rsidR="00A612C5" w:rsidRPr="00610598" w:rsidRDefault="00A612C5" w:rsidP="007208EC">
            <w:pPr>
              <w:pStyle w:val="Heading2"/>
              <w:rPr>
                <w:rFonts w:ascii="Times New Roman" w:hAnsi="Times New Roman" w:cs="Times New Roman"/>
                <w:b/>
                <w:bCs/>
                <w:noProof/>
                <w:color w:val="FFFFFF" w:themeColor="background1"/>
                <w:sz w:val="24"/>
                <w:szCs w:val="24"/>
              </w:rPr>
            </w:pPr>
            <w:bookmarkStart w:id="426" w:name="_Toc121839319"/>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ADR-DSN.Q.849</w:t>
            </w:r>
            <w:proofErr w:type="spellEnd"/>
            <w:r>
              <w:rPr>
                <w:rFonts w:ascii="Times New Roman" w:hAnsi="Times New Roman"/>
                <w:b/>
                <w:color w:val="FFFFFF" w:themeColor="background1"/>
                <w:sz w:val="24"/>
              </w:rPr>
              <w:t>. punktu “Tādu nekustīgu objektu apgaismošana, kuru augstums virs zemes līmeņa ir vismaz 150 m”</w:t>
            </w:r>
            <w:bookmarkEnd w:id="426"/>
          </w:p>
        </w:tc>
      </w:tr>
    </w:tbl>
    <w:p w14:paraId="650E7622" w14:textId="77777777" w:rsidR="00A612C5" w:rsidRPr="00E874C9" w:rsidRDefault="00A612C5" w:rsidP="00A612C5">
      <w:pPr>
        <w:jc w:val="both"/>
        <w:rPr>
          <w:rFonts w:ascii="Times New Roman" w:eastAsia="Calibri" w:hAnsi="Times New Roman" w:cs="Calibri"/>
          <w:noProof/>
          <w:sz w:val="24"/>
          <w:szCs w:val="5"/>
        </w:rPr>
      </w:pPr>
    </w:p>
    <w:p w14:paraId="76D6D00A" w14:textId="77777777" w:rsidR="00A612C5"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Ja A tipa augstas intensitātes šķēršļu ugunis naktī var apžilbināt pilotus lidlauka tuvumā (aptuveni 10 000 m rādiusā) vai radīt būtisku nelabvēlīgu ietekmi uz vidi, jāizmanto tikai C tipa vidējas intensitātes šķēršļu ugunis, savukārt B tipa vidējas intensitātes šķēršļu ugunis ir jāizmanto atsevišķi vai kopā ar B tipa zemas intensitātes šķēršļu ugunīm.</w:t>
      </w:r>
    </w:p>
    <w:p w14:paraId="29F7F9BC" w14:textId="77777777" w:rsidR="00A612C5" w:rsidRPr="00E874C9" w:rsidRDefault="00A612C5" w:rsidP="00A612C5">
      <w:pPr>
        <w:pStyle w:val="BodyText"/>
        <w:spacing w:before="0"/>
        <w:ind w:left="0" w:firstLine="0"/>
        <w:jc w:val="both"/>
        <w:rPr>
          <w:rFonts w:ascii="Times New Roman" w:hAnsi="Times New Roman"/>
          <w:noProof/>
          <w:sz w:val="24"/>
        </w:rPr>
      </w:pPr>
    </w:p>
    <w:p w14:paraId="29345C91" w14:textId="77777777" w:rsidR="00A612C5" w:rsidRDefault="00A612C5" w:rsidP="00A612C5">
      <w:pPr>
        <w:jc w:val="both"/>
        <w:rPr>
          <w:rFonts w:ascii="Times New Roman" w:hAnsi="Times New Roman"/>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7A178397" w14:textId="77777777" w:rsidR="00D70E2B" w:rsidRPr="00E874C9" w:rsidRDefault="00D70E2B" w:rsidP="00A612C5">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612C5" w:rsidRPr="00610598" w14:paraId="3CD64EF7" w14:textId="77777777" w:rsidTr="007208EC">
        <w:trPr>
          <w:trHeight w:val="266"/>
        </w:trPr>
        <w:tc>
          <w:tcPr>
            <w:tcW w:w="9065" w:type="dxa"/>
            <w:shd w:val="clear" w:color="auto" w:fill="212E63"/>
          </w:tcPr>
          <w:p w14:paraId="58CFF427" w14:textId="77777777" w:rsidR="00A612C5" w:rsidRPr="00610598" w:rsidRDefault="00A612C5" w:rsidP="007208EC">
            <w:pPr>
              <w:pStyle w:val="Heading2"/>
              <w:rPr>
                <w:rFonts w:ascii="Times New Roman" w:hAnsi="Times New Roman" w:cs="Times New Roman"/>
                <w:b/>
                <w:noProof/>
                <w:color w:val="FFFFFF"/>
                <w:sz w:val="24"/>
                <w:szCs w:val="18"/>
              </w:rPr>
            </w:pPr>
            <w:bookmarkStart w:id="427" w:name="_Toc121839320"/>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ADR-DSN.Q.850</w:t>
            </w:r>
            <w:proofErr w:type="spellEnd"/>
            <w:r>
              <w:rPr>
                <w:rFonts w:ascii="Times New Roman" w:hAnsi="Times New Roman"/>
                <w:b/>
                <w:color w:val="FFFFFF"/>
                <w:sz w:val="24"/>
              </w:rPr>
              <w:t>. punktu</w:t>
            </w:r>
            <w:bookmarkEnd w:id="427"/>
          </w:p>
        </w:tc>
      </w:tr>
    </w:tbl>
    <w:p w14:paraId="04A0288F" w14:textId="77777777" w:rsidR="00A612C5" w:rsidRPr="00E874C9" w:rsidRDefault="00A612C5" w:rsidP="00A612C5">
      <w:pPr>
        <w:jc w:val="both"/>
        <w:rPr>
          <w:rFonts w:ascii="Times New Roman" w:eastAsia="Calibri" w:hAnsi="Times New Roman" w:cs="Calibri"/>
          <w:noProof/>
          <w:sz w:val="24"/>
          <w:szCs w:val="5"/>
        </w:rPr>
      </w:pPr>
    </w:p>
    <w:p w14:paraId="0F40ACBA" w14:textId="77777777" w:rsidR="00A612C5" w:rsidRPr="00E874C9" w:rsidRDefault="00A612C5" w:rsidP="00A612C5">
      <w:pPr>
        <w:jc w:val="both"/>
        <w:rPr>
          <w:rFonts w:ascii="Times New Roman" w:hAnsi="Times New Roman"/>
          <w:i/>
          <w:noProof/>
          <w:sz w:val="24"/>
        </w:rPr>
      </w:pPr>
      <w:r>
        <w:rPr>
          <w:rFonts w:ascii="Times New Roman" w:hAnsi="Times New Roman"/>
          <w:i/>
          <w:sz w:val="24"/>
        </w:rPr>
        <w:t>Nav aizpildīts ar nolūku.</w:t>
      </w:r>
    </w:p>
    <w:p w14:paraId="3F2F0694" w14:textId="77777777" w:rsidR="00A612C5" w:rsidRPr="00E874C9" w:rsidRDefault="00A612C5" w:rsidP="00A612C5">
      <w:pPr>
        <w:jc w:val="both"/>
        <w:rPr>
          <w:rFonts w:ascii="Times New Roman" w:eastAsia="Calibri" w:hAnsi="Times New Roman" w:cs="Calibri"/>
          <w:i/>
          <w:noProof/>
          <w:sz w:val="24"/>
          <w:szCs w:val="16"/>
        </w:rPr>
      </w:pPr>
    </w:p>
    <w:p w14:paraId="0A1C3FA6"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78C27BA6"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/5]</w:t>
      </w:r>
    </w:p>
    <w:p w14:paraId="580E7FEC" w14:textId="77777777" w:rsidR="00A612C5" w:rsidRPr="00E874C9" w:rsidRDefault="00A612C5" w:rsidP="00A612C5">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A612C5" w:rsidRPr="00610598" w14:paraId="3C010A8F" w14:textId="77777777" w:rsidTr="007208EC">
        <w:trPr>
          <w:trHeight w:val="266"/>
        </w:trPr>
        <w:tc>
          <w:tcPr>
            <w:tcW w:w="9065" w:type="dxa"/>
            <w:shd w:val="clear" w:color="auto" w:fill="16CC7E"/>
          </w:tcPr>
          <w:p w14:paraId="3F4E5AE0" w14:textId="77777777" w:rsidR="00A612C5" w:rsidRPr="00610598" w:rsidRDefault="00A612C5" w:rsidP="007208EC">
            <w:pPr>
              <w:pStyle w:val="Heading2"/>
              <w:rPr>
                <w:rFonts w:ascii="Times New Roman" w:hAnsi="Times New Roman" w:cs="Times New Roman"/>
                <w:b/>
                <w:bCs/>
                <w:noProof/>
                <w:color w:val="FFFFFF" w:themeColor="background1"/>
                <w:sz w:val="24"/>
                <w:szCs w:val="24"/>
              </w:rPr>
            </w:pPr>
            <w:bookmarkStart w:id="428" w:name="_Toc121839321"/>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ADR-DSN.Q.850</w:t>
            </w:r>
            <w:proofErr w:type="spellEnd"/>
            <w:r>
              <w:rPr>
                <w:rFonts w:ascii="Times New Roman" w:hAnsi="Times New Roman"/>
                <w:b/>
                <w:color w:val="FFFFFF" w:themeColor="background1"/>
                <w:sz w:val="24"/>
              </w:rPr>
              <w:t>. punktu</w:t>
            </w:r>
            <w:bookmarkEnd w:id="428"/>
          </w:p>
        </w:tc>
      </w:tr>
    </w:tbl>
    <w:p w14:paraId="0EFED8DC" w14:textId="77777777" w:rsidR="00A612C5" w:rsidRPr="00E874C9" w:rsidRDefault="00A612C5" w:rsidP="00A612C5">
      <w:pPr>
        <w:jc w:val="both"/>
        <w:rPr>
          <w:rFonts w:ascii="Times New Roman" w:eastAsia="Calibri" w:hAnsi="Times New Roman" w:cs="Calibri"/>
          <w:noProof/>
          <w:sz w:val="24"/>
          <w:szCs w:val="5"/>
        </w:rPr>
      </w:pPr>
    </w:p>
    <w:p w14:paraId="61D21948" w14:textId="77777777" w:rsidR="00A612C5" w:rsidRDefault="00A612C5" w:rsidP="00A612C5">
      <w:pPr>
        <w:jc w:val="both"/>
        <w:rPr>
          <w:rFonts w:ascii="Times New Roman" w:hAnsi="Times New Roman"/>
          <w:i/>
          <w:noProof/>
          <w:sz w:val="24"/>
        </w:rPr>
      </w:pPr>
      <w:r>
        <w:rPr>
          <w:rFonts w:ascii="Times New Roman" w:hAnsi="Times New Roman"/>
          <w:i/>
          <w:sz w:val="24"/>
        </w:rPr>
        <w:t>Nav aizpildīts ar nolūku.</w:t>
      </w:r>
    </w:p>
    <w:p w14:paraId="5420C32F" w14:textId="77777777" w:rsidR="00A612C5" w:rsidRPr="00E874C9" w:rsidRDefault="00A612C5" w:rsidP="00A612C5">
      <w:pPr>
        <w:jc w:val="both"/>
        <w:rPr>
          <w:rFonts w:ascii="Times New Roman" w:hAnsi="Times New Roman"/>
          <w:i/>
          <w:noProof/>
          <w:sz w:val="24"/>
        </w:rPr>
      </w:pPr>
    </w:p>
    <w:p w14:paraId="07ECCEB9"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22C35139"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/5]</w:t>
      </w:r>
    </w:p>
    <w:p w14:paraId="3A0FAC28" w14:textId="77777777" w:rsidR="00A612C5" w:rsidRPr="00E874C9" w:rsidRDefault="00A612C5" w:rsidP="00A612C5">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612C5" w:rsidRPr="00610598" w14:paraId="3A28085B" w14:textId="77777777" w:rsidTr="007208EC">
        <w:trPr>
          <w:trHeight w:val="266"/>
        </w:trPr>
        <w:tc>
          <w:tcPr>
            <w:tcW w:w="9065" w:type="dxa"/>
            <w:shd w:val="clear" w:color="auto" w:fill="212E63"/>
          </w:tcPr>
          <w:p w14:paraId="064C5A12" w14:textId="77777777" w:rsidR="00A612C5" w:rsidRPr="00610598" w:rsidRDefault="00A612C5" w:rsidP="007208EC">
            <w:pPr>
              <w:pStyle w:val="Heading2"/>
              <w:rPr>
                <w:rFonts w:ascii="Times New Roman" w:hAnsi="Times New Roman" w:cs="Times New Roman"/>
                <w:b/>
                <w:noProof/>
                <w:color w:val="FFFFFF"/>
                <w:sz w:val="24"/>
                <w:szCs w:val="18"/>
              </w:rPr>
            </w:pPr>
            <w:bookmarkStart w:id="429" w:name="_Toc121839322"/>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ADR-DSN.Q.851</w:t>
            </w:r>
            <w:proofErr w:type="spellEnd"/>
            <w:r>
              <w:rPr>
                <w:rFonts w:ascii="Times New Roman" w:hAnsi="Times New Roman"/>
                <w:b/>
                <w:color w:val="FFFFFF"/>
                <w:sz w:val="24"/>
              </w:rPr>
              <w:t>. punktu “</w:t>
            </w:r>
            <w:proofErr w:type="spellStart"/>
            <w:r>
              <w:rPr>
                <w:rFonts w:ascii="Times New Roman" w:hAnsi="Times New Roman"/>
                <w:b/>
                <w:color w:val="FFFFFF"/>
                <w:sz w:val="24"/>
              </w:rPr>
              <w:t>Vējģeneratoru</w:t>
            </w:r>
            <w:proofErr w:type="spellEnd"/>
            <w:r>
              <w:rPr>
                <w:rFonts w:ascii="Times New Roman" w:hAnsi="Times New Roman"/>
                <w:b/>
                <w:color w:val="FFFFFF"/>
                <w:sz w:val="24"/>
              </w:rPr>
              <w:t xml:space="preserve"> marķēšana un apgaismošana”</w:t>
            </w:r>
            <w:bookmarkEnd w:id="429"/>
          </w:p>
        </w:tc>
      </w:tr>
    </w:tbl>
    <w:p w14:paraId="2CD55E28" w14:textId="77777777" w:rsidR="00A612C5" w:rsidRPr="00E874C9" w:rsidRDefault="00A612C5" w:rsidP="00A612C5">
      <w:pPr>
        <w:jc w:val="both"/>
        <w:rPr>
          <w:rFonts w:ascii="Times New Roman" w:eastAsia="Calibri" w:hAnsi="Times New Roman" w:cs="Calibri"/>
          <w:noProof/>
          <w:sz w:val="24"/>
          <w:szCs w:val="5"/>
        </w:rPr>
      </w:pPr>
    </w:p>
    <w:p w14:paraId="1089E8DE"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a) Piemērojamība. Ja tiek uzskatīts, ka </w:t>
      </w:r>
      <w:proofErr w:type="spellStart"/>
      <w:r>
        <w:rPr>
          <w:rFonts w:ascii="Times New Roman" w:hAnsi="Times New Roman"/>
          <w:sz w:val="24"/>
        </w:rPr>
        <w:t>vējģenerators</w:t>
      </w:r>
      <w:proofErr w:type="spellEnd"/>
      <w:r>
        <w:rPr>
          <w:rFonts w:ascii="Times New Roman" w:hAnsi="Times New Roman"/>
          <w:sz w:val="24"/>
        </w:rPr>
        <w:t xml:space="preserve"> ir šķērslis, tas ir jāmarķē un/vai jāapgaismo.</w:t>
      </w:r>
    </w:p>
    <w:p w14:paraId="15B7594E"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Marķēšana. </w:t>
      </w:r>
      <w:proofErr w:type="spellStart"/>
      <w:r>
        <w:rPr>
          <w:rFonts w:ascii="Times New Roman" w:hAnsi="Times New Roman"/>
          <w:sz w:val="24"/>
        </w:rPr>
        <w:t>Vējģeneratoru</w:t>
      </w:r>
      <w:proofErr w:type="spellEnd"/>
      <w:r>
        <w:rPr>
          <w:rFonts w:ascii="Times New Roman" w:hAnsi="Times New Roman"/>
          <w:sz w:val="24"/>
        </w:rPr>
        <w:t xml:space="preserve"> rotora lāpstām, gondolai un balsta staba augšējām 2/3 ir jābūt baltā krāsā vai arī citā krāsā, ja drošības novērtējumā atzīts, ka šāda cita krāsa uzlabos drošību.</w:t>
      </w:r>
    </w:p>
    <w:p w14:paraId="35E9B1D8"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Apgaismošana.</w:t>
      </w:r>
    </w:p>
    <w:p w14:paraId="61588143"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p>
    <w:p w14:paraId="1B63C05B"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 xml:space="preserve">1) Ja tiek uzskatīts, ka ir jāapgaismo viens </w:t>
      </w:r>
      <w:proofErr w:type="spellStart"/>
      <w:r>
        <w:rPr>
          <w:rFonts w:ascii="Times New Roman" w:hAnsi="Times New Roman"/>
          <w:sz w:val="24"/>
        </w:rPr>
        <w:t>vējģenerators</w:t>
      </w:r>
      <w:proofErr w:type="spellEnd"/>
      <w:r>
        <w:rPr>
          <w:rFonts w:ascii="Times New Roman" w:hAnsi="Times New Roman"/>
          <w:sz w:val="24"/>
        </w:rPr>
        <w:t xml:space="preserve"> vai īsa </w:t>
      </w:r>
      <w:proofErr w:type="spellStart"/>
      <w:r>
        <w:rPr>
          <w:rFonts w:ascii="Times New Roman" w:hAnsi="Times New Roman"/>
          <w:sz w:val="24"/>
        </w:rPr>
        <w:t>vējģeneratoru</w:t>
      </w:r>
      <w:proofErr w:type="spellEnd"/>
      <w:r>
        <w:rPr>
          <w:rFonts w:ascii="Times New Roman" w:hAnsi="Times New Roman"/>
          <w:sz w:val="24"/>
        </w:rPr>
        <w:t xml:space="preserve"> rinda, ugunis ir jāuzstāda atbilstīgi tam, kā noteikts turpmāk c) apakšpunkta 2) daļas v) punktā vai drošības novērtējumā.</w:t>
      </w:r>
    </w:p>
    <w:p w14:paraId="5CD734CE" w14:textId="77777777" w:rsidR="00A612C5"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 xml:space="preserve">2) Ja tiek uzskatīts, ka apgaismojums ir nepieciešams </w:t>
      </w:r>
      <w:proofErr w:type="spellStart"/>
      <w:r>
        <w:rPr>
          <w:rFonts w:ascii="Times New Roman" w:hAnsi="Times New Roman"/>
          <w:sz w:val="24"/>
        </w:rPr>
        <w:t>vējparka</w:t>
      </w:r>
      <w:proofErr w:type="spellEnd"/>
      <w:r>
        <w:rPr>
          <w:rFonts w:ascii="Times New Roman" w:hAnsi="Times New Roman"/>
          <w:sz w:val="24"/>
        </w:rPr>
        <w:t xml:space="preserve"> (t. i., divu vai vairāku </w:t>
      </w:r>
      <w:proofErr w:type="spellStart"/>
      <w:r>
        <w:rPr>
          <w:rFonts w:ascii="Times New Roman" w:hAnsi="Times New Roman"/>
          <w:sz w:val="24"/>
        </w:rPr>
        <w:t>vējģeneratoru</w:t>
      </w:r>
      <w:proofErr w:type="spellEnd"/>
      <w:r>
        <w:rPr>
          <w:rFonts w:ascii="Times New Roman" w:hAnsi="Times New Roman"/>
          <w:sz w:val="24"/>
        </w:rPr>
        <w:t xml:space="preserve"> grupas) gadījumā, jāuzskata, ka šis </w:t>
      </w:r>
      <w:proofErr w:type="spellStart"/>
      <w:r>
        <w:rPr>
          <w:rFonts w:ascii="Times New Roman" w:hAnsi="Times New Roman"/>
          <w:sz w:val="24"/>
        </w:rPr>
        <w:t>vējparks</w:t>
      </w:r>
      <w:proofErr w:type="spellEnd"/>
      <w:r>
        <w:rPr>
          <w:rFonts w:ascii="Times New Roman" w:hAnsi="Times New Roman"/>
          <w:sz w:val="24"/>
        </w:rPr>
        <w:t xml:space="preserve"> ir </w:t>
      </w:r>
      <w:proofErr w:type="spellStart"/>
      <w:r>
        <w:rPr>
          <w:rFonts w:ascii="Times New Roman" w:hAnsi="Times New Roman"/>
          <w:sz w:val="24"/>
        </w:rPr>
        <w:t>lielizmēra</w:t>
      </w:r>
      <w:proofErr w:type="spellEnd"/>
      <w:r>
        <w:rPr>
          <w:rFonts w:ascii="Times New Roman" w:hAnsi="Times New Roman"/>
          <w:sz w:val="24"/>
        </w:rPr>
        <w:t xml:space="preserve"> objekts, un ugunis jāuzstāda:</w:t>
      </w:r>
    </w:p>
    <w:p w14:paraId="4711A332" w14:textId="77777777" w:rsidR="00A612C5" w:rsidRPr="00E874C9" w:rsidRDefault="00A612C5" w:rsidP="00A612C5">
      <w:pPr>
        <w:pStyle w:val="BodyText"/>
        <w:tabs>
          <w:tab w:val="left" w:pos="1275"/>
        </w:tabs>
        <w:spacing w:before="0"/>
        <w:ind w:left="0" w:firstLine="0"/>
        <w:jc w:val="both"/>
        <w:rPr>
          <w:rFonts w:ascii="Times New Roman" w:hAnsi="Times New Roman"/>
          <w:noProof/>
          <w:sz w:val="24"/>
        </w:rPr>
      </w:pPr>
    </w:p>
    <w:p w14:paraId="0AAE7F46" w14:textId="77777777" w:rsidR="00A612C5" w:rsidRPr="00E874C9" w:rsidRDefault="00A612C5" w:rsidP="00A612C5">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 xml:space="preserve">i) tā, lai norādītu </w:t>
      </w:r>
      <w:proofErr w:type="spellStart"/>
      <w:r>
        <w:rPr>
          <w:rFonts w:ascii="Times New Roman" w:hAnsi="Times New Roman"/>
          <w:sz w:val="24"/>
        </w:rPr>
        <w:t>vējparka</w:t>
      </w:r>
      <w:proofErr w:type="spellEnd"/>
      <w:r>
        <w:rPr>
          <w:rFonts w:ascii="Times New Roman" w:hAnsi="Times New Roman"/>
          <w:sz w:val="24"/>
        </w:rPr>
        <w:t xml:space="preserve"> perimetru;</w:t>
      </w:r>
    </w:p>
    <w:p w14:paraId="63554631" w14:textId="77777777" w:rsidR="00A612C5" w:rsidRPr="00E874C9" w:rsidRDefault="00A612C5" w:rsidP="00A612C5">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 xml:space="preserve">ii) ievērojot maksimālo intervālu starp ugunīm visā perimetrā atbilstīgi tam, kā noteikts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ADR-DSN.Q.846</w:t>
      </w:r>
      <w:proofErr w:type="spellEnd"/>
      <w:r>
        <w:rPr>
          <w:rFonts w:ascii="Times New Roman" w:hAnsi="Times New Roman"/>
          <w:sz w:val="24"/>
        </w:rPr>
        <w:t>. punkta i) apakšpunktu, vai atbilstīgi drošības novērtējumam, ja tajā atzīts, ka var izmantot lielāku intervālu;</w:t>
      </w:r>
    </w:p>
    <w:p w14:paraId="5972B49E" w14:textId="77777777" w:rsidR="00A612C5" w:rsidRPr="00E874C9" w:rsidRDefault="00A612C5" w:rsidP="00A612C5">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 xml:space="preserve">iii) tā, lai gadījumā, ja tiek izmantotas </w:t>
      </w:r>
      <w:proofErr w:type="spellStart"/>
      <w:r>
        <w:rPr>
          <w:rFonts w:ascii="Times New Roman" w:hAnsi="Times New Roman"/>
          <w:sz w:val="24"/>
        </w:rPr>
        <w:t>zibšņugunis</w:t>
      </w:r>
      <w:proofErr w:type="spellEnd"/>
      <w:r>
        <w:rPr>
          <w:rFonts w:ascii="Times New Roman" w:hAnsi="Times New Roman"/>
          <w:sz w:val="24"/>
        </w:rPr>
        <w:t xml:space="preserve">, tās mirgotu sinhroni visā </w:t>
      </w:r>
      <w:proofErr w:type="spellStart"/>
      <w:r>
        <w:rPr>
          <w:rFonts w:ascii="Times New Roman" w:hAnsi="Times New Roman"/>
          <w:sz w:val="24"/>
        </w:rPr>
        <w:t>vējparkā</w:t>
      </w:r>
      <w:proofErr w:type="spellEnd"/>
      <w:r>
        <w:rPr>
          <w:rFonts w:ascii="Times New Roman" w:hAnsi="Times New Roman"/>
          <w:sz w:val="24"/>
        </w:rPr>
        <w:t>;</w:t>
      </w:r>
    </w:p>
    <w:p w14:paraId="2088040A" w14:textId="77777777" w:rsidR="00A612C5" w:rsidRPr="00E874C9" w:rsidRDefault="00A612C5" w:rsidP="00A612C5">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 xml:space="preserve">iv) tā, lai </w:t>
      </w:r>
      <w:proofErr w:type="spellStart"/>
      <w:r>
        <w:rPr>
          <w:rFonts w:ascii="Times New Roman" w:hAnsi="Times New Roman"/>
          <w:sz w:val="24"/>
        </w:rPr>
        <w:t>vējparkā</w:t>
      </w:r>
      <w:proofErr w:type="spellEnd"/>
      <w:r>
        <w:rPr>
          <w:rFonts w:ascii="Times New Roman" w:hAnsi="Times New Roman"/>
          <w:sz w:val="24"/>
        </w:rPr>
        <w:t xml:space="preserve"> tiktu apzīmēti arī visi </w:t>
      </w:r>
      <w:proofErr w:type="spellStart"/>
      <w:r>
        <w:rPr>
          <w:rFonts w:ascii="Times New Roman" w:hAnsi="Times New Roman"/>
          <w:sz w:val="24"/>
        </w:rPr>
        <w:t>vējģeneratori</w:t>
      </w:r>
      <w:proofErr w:type="spellEnd"/>
      <w:r>
        <w:rPr>
          <w:rFonts w:ascii="Times New Roman" w:hAnsi="Times New Roman"/>
          <w:sz w:val="24"/>
        </w:rPr>
        <w:t xml:space="preserve">, kas paceļas ievērojami augstāk par pārējiem </w:t>
      </w:r>
      <w:proofErr w:type="spellStart"/>
      <w:r>
        <w:rPr>
          <w:rFonts w:ascii="Times New Roman" w:hAnsi="Times New Roman"/>
          <w:sz w:val="24"/>
        </w:rPr>
        <w:t>vējģeneratoriem</w:t>
      </w:r>
      <w:proofErr w:type="spellEnd"/>
      <w:r>
        <w:rPr>
          <w:rFonts w:ascii="Times New Roman" w:hAnsi="Times New Roman"/>
          <w:sz w:val="24"/>
        </w:rPr>
        <w:t xml:space="preserve">, neatkarīgi no tā, kur šādi </w:t>
      </w:r>
      <w:proofErr w:type="spellStart"/>
      <w:r>
        <w:rPr>
          <w:rFonts w:ascii="Times New Roman" w:hAnsi="Times New Roman"/>
          <w:sz w:val="24"/>
        </w:rPr>
        <w:t>vējģeneratori</w:t>
      </w:r>
      <w:proofErr w:type="spellEnd"/>
      <w:r>
        <w:rPr>
          <w:rFonts w:ascii="Times New Roman" w:hAnsi="Times New Roman"/>
          <w:sz w:val="24"/>
        </w:rPr>
        <w:t xml:space="preserve"> atrodas, un</w:t>
      </w:r>
    </w:p>
    <w:p w14:paraId="1D0FCA07" w14:textId="77777777" w:rsidR="00A612C5" w:rsidRDefault="00A612C5" w:rsidP="00A612C5">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v) vietās, kas ir norādītas i), ii) un iv) punktā:</w:t>
      </w:r>
    </w:p>
    <w:p w14:paraId="01C63295" w14:textId="77777777" w:rsidR="00A612C5" w:rsidRPr="00E874C9" w:rsidRDefault="00A612C5" w:rsidP="00A612C5">
      <w:pPr>
        <w:pStyle w:val="BodyText"/>
        <w:tabs>
          <w:tab w:val="left" w:pos="1842"/>
        </w:tabs>
        <w:spacing w:before="0"/>
        <w:ind w:left="0" w:firstLine="0"/>
        <w:jc w:val="both"/>
        <w:rPr>
          <w:rFonts w:ascii="Times New Roman" w:hAnsi="Times New Roman"/>
          <w:noProof/>
          <w:sz w:val="24"/>
        </w:rPr>
      </w:pPr>
    </w:p>
    <w:p w14:paraId="2B8F2EE9" w14:textId="77777777" w:rsidR="00A612C5" w:rsidRPr="00E874C9" w:rsidRDefault="00A612C5" w:rsidP="00A612C5">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 xml:space="preserve">A) </w:t>
      </w:r>
      <w:proofErr w:type="spellStart"/>
      <w:r>
        <w:rPr>
          <w:rFonts w:ascii="Times New Roman" w:hAnsi="Times New Roman"/>
          <w:sz w:val="24"/>
        </w:rPr>
        <w:t>vējģeneratoriem</w:t>
      </w:r>
      <w:proofErr w:type="spellEnd"/>
      <w:r>
        <w:rPr>
          <w:rFonts w:ascii="Times New Roman" w:hAnsi="Times New Roman"/>
          <w:sz w:val="24"/>
        </w:rPr>
        <w:t>, kuru kopējais augstums (mezgla augstums kopā ar vertikālo lāpstas augstumu) ir mazāks par 150 m, uz gondolas uzstāda vidējas intensitātes apgaismojumu;</w:t>
      </w:r>
    </w:p>
    <w:p w14:paraId="2F075DA4" w14:textId="77777777" w:rsidR="00A612C5" w:rsidRPr="00E874C9" w:rsidRDefault="00A612C5" w:rsidP="00A612C5">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 xml:space="preserve">B) </w:t>
      </w:r>
      <w:proofErr w:type="spellStart"/>
      <w:r>
        <w:rPr>
          <w:rFonts w:ascii="Times New Roman" w:hAnsi="Times New Roman"/>
          <w:sz w:val="24"/>
        </w:rPr>
        <w:t>vējģeneratoriem</w:t>
      </w:r>
      <w:proofErr w:type="spellEnd"/>
      <w:r>
        <w:rPr>
          <w:rFonts w:ascii="Times New Roman" w:hAnsi="Times New Roman"/>
          <w:sz w:val="24"/>
        </w:rPr>
        <w:t>, kuru kopējais augstums nav mazāks par 150 m un nav lielāks par 315 m, papildus vidējas intensitātes ugunij, kas ir uzstādīta uz gondolas, jānodrošina otra uguns kā rezerves uguns, ko izmanto darbojošās uguns atteices gadījumā; šīs ugunis ir jāuzstāda tā, lai nodrošinātu, ka neviena uguns nebloķē otras uguns izstaroto gaismu;</w:t>
      </w:r>
    </w:p>
    <w:p w14:paraId="48A02183" w14:textId="77777777" w:rsidR="00A612C5" w:rsidRDefault="00A612C5" w:rsidP="00A612C5">
      <w:pPr>
        <w:pStyle w:val="BodyText"/>
        <w:tabs>
          <w:tab w:val="left" w:pos="2409"/>
        </w:tabs>
        <w:spacing w:before="0"/>
        <w:ind w:left="851" w:firstLine="0"/>
        <w:jc w:val="both"/>
        <w:rPr>
          <w:rFonts w:ascii="Times New Roman" w:hAnsi="Times New Roman"/>
          <w:noProof/>
          <w:sz w:val="24"/>
        </w:rPr>
      </w:pPr>
      <w:r>
        <w:rPr>
          <w:rFonts w:ascii="Times New Roman" w:hAnsi="Times New Roman"/>
          <w:sz w:val="24"/>
        </w:rPr>
        <w:t xml:space="preserve">C) turklāt </w:t>
      </w:r>
      <w:proofErr w:type="spellStart"/>
      <w:r>
        <w:rPr>
          <w:rFonts w:ascii="Times New Roman" w:hAnsi="Times New Roman"/>
          <w:sz w:val="24"/>
        </w:rPr>
        <w:t>vējģeneratoriem</w:t>
      </w:r>
      <w:proofErr w:type="spellEnd"/>
      <w:r>
        <w:rPr>
          <w:rFonts w:ascii="Times New Roman" w:hAnsi="Times New Roman"/>
          <w:sz w:val="24"/>
        </w:rPr>
        <w:t xml:space="preserve">, kuru kopējais augstums nav mazāks par 150 m un nav lielāks par 315 m, </w:t>
      </w:r>
      <w:proofErr w:type="spellStart"/>
      <w:r>
        <w:rPr>
          <w:rFonts w:ascii="Times New Roman" w:hAnsi="Times New Roman"/>
          <w:sz w:val="24"/>
        </w:rPr>
        <w:t>starplīmenī</w:t>
      </w:r>
      <w:proofErr w:type="spellEnd"/>
      <w:r>
        <w:rPr>
          <w:rFonts w:ascii="Times New Roman" w:hAnsi="Times New Roman"/>
          <w:sz w:val="24"/>
        </w:rPr>
        <w:t xml:space="preserve">, kura augstums atbilst pusei no gondolas augstuma, uzstāda vismaz trīs E tipa zemas intensitātes ugunis atbilstīgi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ADR-DSN.Q.846</w:t>
      </w:r>
      <w:proofErr w:type="spellEnd"/>
      <w:r>
        <w:rPr>
          <w:rFonts w:ascii="Times New Roman" w:hAnsi="Times New Roman"/>
          <w:sz w:val="24"/>
        </w:rPr>
        <w:t>. punkta c) apakšpunktu, kas ir iestatītas tā, lai mirgotu tādā pašā ātrumā kā uz gondolas uzstādītā uguns; A vai B tipa zemas intensitātes ugunis var izmantot, ja drošības novērtējumā konstatēts, ka nav atbilstoši izmantot E tipa zemas intensitātes ugunis.</w:t>
      </w:r>
    </w:p>
    <w:p w14:paraId="42327CA0" w14:textId="77777777" w:rsidR="00A612C5" w:rsidRPr="007C7D1E" w:rsidRDefault="00A612C5" w:rsidP="00A612C5">
      <w:pPr>
        <w:pStyle w:val="BodyText"/>
        <w:tabs>
          <w:tab w:val="left" w:pos="2409"/>
        </w:tabs>
        <w:spacing w:before="0"/>
        <w:ind w:left="0" w:firstLine="0"/>
        <w:jc w:val="both"/>
        <w:rPr>
          <w:rFonts w:ascii="Times New Roman" w:hAnsi="Times New Roman"/>
          <w:noProof/>
          <w:sz w:val="24"/>
        </w:rPr>
      </w:pPr>
    </w:p>
    <w:p w14:paraId="25E3DE64" w14:textId="77777777" w:rsidR="00A612C5"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3) Šķēršļu ugunis ir jāuzstāda uz gondolas tā, lai nodrošinātu brīvu skatu gaisa kuģim, kurš tuvojas no jebkuras puses.</w:t>
      </w:r>
    </w:p>
    <w:p w14:paraId="31D77B1F" w14:textId="77777777" w:rsidR="00A612C5" w:rsidRPr="00E874C9" w:rsidRDefault="00A612C5" w:rsidP="00A612C5">
      <w:pPr>
        <w:pStyle w:val="BodyText"/>
        <w:tabs>
          <w:tab w:val="left" w:pos="1275"/>
        </w:tabs>
        <w:spacing w:before="0"/>
        <w:ind w:left="0" w:firstLine="0"/>
        <w:rPr>
          <w:rFonts w:ascii="Times New Roman" w:hAnsi="Times New Roman"/>
          <w:noProof/>
          <w:sz w:val="24"/>
        </w:rPr>
      </w:pPr>
    </w:p>
    <w:p w14:paraId="329B111B"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01EBFF2C" w14:textId="77777777" w:rsidR="00A612C5" w:rsidRPr="00E874C9" w:rsidRDefault="00A612C5" w:rsidP="00A612C5">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A612C5" w:rsidRPr="00610598" w14:paraId="4A4A33A4" w14:textId="77777777" w:rsidTr="007208EC">
        <w:trPr>
          <w:trHeight w:val="266"/>
        </w:trPr>
        <w:tc>
          <w:tcPr>
            <w:tcW w:w="9065" w:type="dxa"/>
            <w:shd w:val="clear" w:color="auto" w:fill="16CC7E"/>
          </w:tcPr>
          <w:p w14:paraId="55A8DD9A" w14:textId="77777777" w:rsidR="00A612C5" w:rsidRPr="00610598" w:rsidRDefault="00A612C5" w:rsidP="007208EC">
            <w:pPr>
              <w:pStyle w:val="Heading2"/>
              <w:rPr>
                <w:rFonts w:ascii="Times New Roman" w:hAnsi="Times New Roman" w:cs="Times New Roman"/>
                <w:b/>
                <w:bCs/>
                <w:noProof/>
                <w:color w:val="FFFFFF" w:themeColor="background1"/>
                <w:sz w:val="24"/>
                <w:szCs w:val="24"/>
              </w:rPr>
            </w:pPr>
            <w:bookmarkStart w:id="430" w:name="_Toc121839323"/>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ADR-DSN.Q.851</w:t>
            </w:r>
            <w:proofErr w:type="spellEnd"/>
            <w:r>
              <w:rPr>
                <w:rFonts w:ascii="Times New Roman" w:hAnsi="Times New Roman"/>
                <w:b/>
                <w:color w:val="FFFFFF" w:themeColor="background1"/>
                <w:sz w:val="24"/>
              </w:rPr>
              <w:t>. punktu “</w:t>
            </w:r>
            <w:proofErr w:type="spellStart"/>
            <w:r>
              <w:rPr>
                <w:rFonts w:ascii="Times New Roman" w:hAnsi="Times New Roman"/>
                <w:b/>
                <w:color w:val="FFFFFF" w:themeColor="background1"/>
                <w:sz w:val="24"/>
              </w:rPr>
              <w:t>Vējģeneratoru</w:t>
            </w:r>
            <w:proofErr w:type="spellEnd"/>
            <w:r>
              <w:rPr>
                <w:rFonts w:ascii="Times New Roman" w:hAnsi="Times New Roman"/>
                <w:b/>
                <w:color w:val="FFFFFF" w:themeColor="background1"/>
                <w:sz w:val="24"/>
              </w:rPr>
              <w:t xml:space="preserve"> marķēšana un apgaismošana”</w:t>
            </w:r>
            <w:bookmarkEnd w:id="430"/>
          </w:p>
        </w:tc>
      </w:tr>
    </w:tbl>
    <w:p w14:paraId="1BABEB21" w14:textId="77777777" w:rsidR="00A612C5" w:rsidRPr="00E874C9" w:rsidRDefault="00A612C5" w:rsidP="00A612C5">
      <w:pPr>
        <w:jc w:val="both"/>
        <w:rPr>
          <w:rFonts w:ascii="Times New Roman" w:eastAsia="Calibri" w:hAnsi="Times New Roman" w:cs="Calibri"/>
          <w:noProof/>
          <w:sz w:val="24"/>
          <w:szCs w:val="5"/>
        </w:rPr>
      </w:pPr>
    </w:p>
    <w:p w14:paraId="2D680E95"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a) Papildu marķējumu un ugunis var izmantot attiecībā uz </w:t>
      </w:r>
      <w:proofErr w:type="spellStart"/>
      <w:r>
        <w:rPr>
          <w:rFonts w:ascii="Times New Roman" w:hAnsi="Times New Roman"/>
          <w:sz w:val="24"/>
        </w:rPr>
        <w:t>vējģeneratoriem</w:t>
      </w:r>
      <w:proofErr w:type="spellEnd"/>
      <w:r>
        <w:rPr>
          <w:rFonts w:ascii="Times New Roman" w:hAnsi="Times New Roman"/>
          <w:sz w:val="24"/>
        </w:rPr>
        <w:t>, ja tas ir norādīts drošības novērtējumā.</w:t>
      </w:r>
    </w:p>
    <w:p w14:paraId="0C042972"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Gadījumu izpētē, kas veikta par </w:t>
      </w:r>
      <w:proofErr w:type="spellStart"/>
      <w:r>
        <w:rPr>
          <w:rFonts w:ascii="Times New Roman" w:hAnsi="Times New Roman"/>
          <w:sz w:val="24"/>
        </w:rPr>
        <w:t>vējģeneratoriem</w:t>
      </w:r>
      <w:proofErr w:type="spellEnd"/>
      <w:r>
        <w:rPr>
          <w:rFonts w:ascii="Times New Roman" w:hAnsi="Times New Roman"/>
          <w:sz w:val="24"/>
        </w:rPr>
        <w:t xml:space="preserve">, kuru kopējais augstums pārsniedz 315 m, </w:t>
      </w:r>
      <w:r>
        <w:rPr>
          <w:rFonts w:ascii="Times New Roman" w:hAnsi="Times New Roman"/>
          <w:sz w:val="24"/>
        </w:rPr>
        <w:lastRenderedPageBreak/>
        <w:t>var tikt secināts, ka ir nepieciešams papildu marķējums un ugunis.</w:t>
      </w:r>
    </w:p>
    <w:p w14:paraId="16B6C08D" w14:textId="77777777" w:rsidR="00A612C5" w:rsidRPr="00E874C9" w:rsidRDefault="00A612C5" w:rsidP="00A612C5">
      <w:pPr>
        <w:pStyle w:val="BodyText"/>
        <w:tabs>
          <w:tab w:val="left" w:pos="708"/>
        </w:tabs>
        <w:spacing w:before="0"/>
        <w:ind w:left="0" w:firstLine="0"/>
        <w:rPr>
          <w:rFonts w:ascii="Times New Roman" w:hAnsi="Times New Roman"/>
          <w:noProof/>
          <w:sz w:val="24"/>
        </w:rPr>
      </w:pPr>
    </w:p>
    <w:p w14:paraId="7C05954B"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7D3D67A9" w14:textId="77777777" w:rsidR="00A612C5" w:rsidRPr="00E874C9" w:rsidRDefault="00A612C5" w:rsidP="00A612C5">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612C5" w:rsidRPr="00610598" w14:paraId="2C663C89" w14:textId="77777777" w:rsidTr="007208EC">
        <w:trPr>
          <w:trHeight w:val="266"/>
        </w:trPr>
        <w:tc>
          <w:tcPr>
            <w:tcW w:w="9065" w:type="dxa"/>
            <w:shd w:val="clear" w:color="auto" w:fill="212E63"/>
          </w:tcPr>
          <w:p w14:paraId="37BEC3B1" w14:textId="77777777" w:rsidR="00A612C5" w:rsidRPr="00610598" w:rsidRDefault="00A612C5" w:rsidP="007208EC">
            <w:pPr>
              <w:pStyle w:val="Heading2"/>
              <w:rPr>
                <w:rFonts w:ascii="Times New Roman" w:hAnsi="Times New Roman" w:cs="Times New Roman"/>
                <w:b/>
                <w:noProof/>
                <w:color w:val="FFFFFF"/>
                <w:sz w:val="24"/>
                <w:szCs w:val="18"/>
              </w:rPr>
            </w:pPr>
            <w:bookmarkStart w:id="431" w:name="_Toc121839324"/>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ADR-DSN.Q.852</w:t>
            </w:r>
            <w:proofErr w:type="spellEnd"/>
            <w:r>
              <w:rPr>
                <w:rFonts w:ascii="Times New Roman" w:hAnsi="Times New Roman"/>
                <w:b/>
                <w:color w:val="FFFFFF"/>
                <w:sz w:val="24"/>
              </w:rPr>
              <w:t>. punktu “Gaisa vadu, kabeļu, balsta torņu u. c. marķēšana un apgaismošana”</w:t>
            </w:r>
            <w:bookmarkEnd w:id="431"/>
          </w:p>
        </w:tc>
      </w:tr>
    </w:tbl>
    <w:p w14:paraId="692D2870" w14:textId="77777777" w:rsidR="00A612C5" w:rsidRPr="00E874C9" w:rsidRDefault="00A612C5" w:rsidP="00A612C5">
      <w:pPr>
        <w:jc w:val="both"/>
        <w:rPr>
          <w:rFonts w:ascii="Times New Roman" w:eastAsia="Calibri" w:hAnsi="Times New Roman" w:cs="Calibri"/>
          <w:noProof/>
          <w:sz w:val="24"/>
          <w:szCs w:val="5"/>
        </w:rPr>
      </w:pPr>
    </w:p>
    <w:p w14:paraId="04753445" w14:textId="77777777" w:rsidR="00A612C5" w:rsidRPr="00E874C9" w:rsidRDefault="00A612C5" w:rsidP="00A612C5">
      <w:pPr>
        <w:pStyle w:val="BodyText"/>
        <w:spacing w:before="0"/>
        <w:ind w:left="0" w:firstLine="0"/>
        <w:rPr>
          <w:rFonts w:ascii="Times New Roman" w:hAnsi="Times New Roman"/>
          <w:noProof/>
          <w:sz w:val="24"/>
        </w:rPr>
      </w:pPr>
      <w:r>
        <w:rPr>
          <w:rFonts w:ascii="Times New Roman" w:hAnsi="Times New Roman"/>
          <w:sz w:val="24"/>
        </w:rPr>
        <w:t>a) Marķēšana. Vadi, kabeļi un citi tamlīdzīgi objekti, kas ir jāmarķē, ir jāaprīko ar marķieriem; balsta torņi ir jānokrāso.</w:t>
      </w:r>
    </w:p>
    <w:p w14:paraId="1F62FDE8" w14:textId="77777777" w:rsidR="00A612C5" w:rsidRPr="00E874C9" w:rsidRDefault="00A612C5" w:rsidP="00A612C5">
      <w:pPr>
        <w:pStyle w:val="BodyText"/>
        <w:spacing w:before="0"/>
        <w:ind w:left="0" w:firstLine="0"/>
        <w:rPr>
          <w:rFonts w:ascii="Times New Roman" w:hAnsi="Times New Roman"/>
          <w:noProof/>
          <w:sz w:val="24"/>
        </w:rPr>
      </w:pPr>
      <w:r>
        <w:rPr>
          <w:rFonts w:ascii="Times New Roman" w:hAnsi="Times New Roman"/>
          <w:sz w:val="24"/>
        </w:rPr>
        <w:t xml:space="preserve">b) Marķēšana, izmantojot krāsas. Marķējamu gaisa vadu, kabeļu un citu objektu balsta torņi ir jāmarķē saskaņā ar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ADR-DSN.Q.845</w:t>
      </w:r>
      <w:proofErr w:type="spellEnd"/>
      <w:r>
        <w:rPr>
          <w:rFonts w:ascii="Times New Roman" w:hAnsi="Times New Roman"/>
          <w:sz w:val="24"/>
        </w:rPr>
        <w:t>. punkta b) apakšpunktu, izņemot to, ka balsta torņus var nemarķēt, ja tie dienā ir apgaismoti ar augstas intensitātes šķēršļu ugunīm.</w:t>
      </w:r>
    </w:p>
    <w:p w14:paraId="33B361A8" w14:textId="77777777" w:rsidR="00A612C5" w:rsidRDefault="00A612C5" w:rsidP="00A612C5">
      <w:pPr>
        <w:pStyle w:val="BodyText"/>
        <w:spacing w:before="0"/>
        <w:ind w:left="0" w:firstLine="0"/>
        <w:rPr>
          <w:rFonts w:ascii="Times New Roman" w:hAnsi="Times New Roman"/>
          <w:noProof/>
          <w:sz w:val="24"/>
        </w:rPr>
      </w:pPr>
      <w:r>
        <w:rPr>
          <w:rFonts w:ascii="Times New Roman" w:hAnsi="Times New Roman"/>
          <w:sz w:val="24"/>
        </w:rPr>
        <w:t>c) Marķēšana, izmantojot marķierus.</w:t>
      </w:r>
    </w:p>
    <w:p w14:paraId="03B6429A" w14:textId="77777777" w:rsidR="00A612C5" w:rsidRPr="00E874C9" w:rsidRDefault="00A612C5" w:rsidP="00A612C5">
      <w:pPr>
        <w:pStyle w:val="BodyText"/>
        <w:spacing w:before="0"/>
        <w:ind w:left="0" w:firstLine="0"/>
        <w:rPr>
          <w:rFonts w:ascii="Times New Roman" w:hAnsi="Times New Roman"/>
          <w:noProof/>
          <w:sz w:val="24"/>
        </w:rPr>
      </w:pPr>
    </w:p>
    <w:p w14:paraId="0225B5E3" w14:textId="77777777" w:rsidR="00A612C5" w:rsidRPr="00E874C9" w:rsidRDefault="00A612C5" w:rsidP="00A612C5">
      <w:pPr>
        <w:pStyle w:val="BodyText"/>
        <w:tabs>
          <w:tab w:val="left" w:pos="1701"/>
        </w:tabs>
        <w:spacing w:before="0"/>
        <w:ind w:left="284" w:firstLine="0"/>
        <w:jc w:val="both"/>
        <w:rPr>
          <w:rFonts w:ascii="Times New Roman" w:hAnsi="Times New Roman"/>
          <w:noProof/>
          <w:sz w:val="24"/>
        </w:rPr>
      </w:pPr>
      <w:r>
        <w:rPr>
          <w:rFonts w:ascii="Times New Roman" w:hAnsi="Times New Roman"/>
          <w:sz w:val="24"/>
        </w:rPr>
        <w:t>1) Uz objektiem vai blakus tiem novietoti marķieri jāuzstāda tā, lai tie būtu labi saskatāmi, sniegtu vispārēju priekšstatu par objektu un būtu pamanāmi skaidrā laikā no vismaz 1000 m attāluma no gaisa un no vismaz 300 m attāluma no zemes no visām pusēm, no kurām gaisa kuģis varētu tuvoties šiem objektiem. Marķieru formai jābūt tik īpatnējai, cik nepieciešams, lai tos atšķirtu no citiem marķieriem, kurus izmanto, lai sniegtu citu informāciju, turklāt tie nedrīkst paaugstināt marķējamā objekta bīstamību.</w:t>
      </w:r>
    </w:p>
    <w:p w14:paraId="7BBF71D2" w14:textId="77777777" w:rsidR="00A612C5" w:rsidRPr="000C653A" w:rsidRDefault="00A612C5" w:rsidP="00A612C5">
      <w:pPr>
        <w:pStyle w:val="BodyText"/>
        <w:tabs>
          <w:tab w:val="left" w:pos="1701"/>
        </w:tabs>
        <w:spacing w:before="0"/>
        <w:ind w:left="284" w:firstLine="0"/>
        <w:jc w:val="both"/>
        <w:rPr>
          <w:rFonts w:ascii="Times New Roman" w:hAnsi="Times New Roman"/>
          <w:noProof/>
          <w:sz w:val="24"/>
        </w:rPr>
      </w:pPr>
      <w:r>
        <w:rPr>
          <w:rFonts w:ascii="Times New Roman" w:hAnsi="Times New Roman"/>
          <w:sz w:val="24"/>
        </w:rPr>
        <w:t>2) Marķierim, kas ir uzstādīts uz gaisa vada, kabeļa un tamlīdzīga objekta, ir jābūt sfēriskam, un tā diametrs nedrīkst būt mazāks par 60 cm.</w:t>
      </w:r>
    </w:p>
    <w:p w14:paraId="7A7E7382" w14:textId="77777777" w:rsidR="00A612C5" w:rsidRDefault="00A612C5" w:rsidP="00A612C5">
      <w:pPr>
        <w:pStyle w:val="BodyText"/>
        <w:tabs>
          <w:tab w:val="left" w:pos="1701"/>
        </w:tabs>
        <w:spacing w:before="0"/>
        <w:ind w:left="284" w:firstLine="0"/>
        <w:jc w:val="both"/>
        <w:rPr>
          <w:rFonts w:ascii="Times New Roman" w:hAnsi="Times New Roman"/>
          <w:noProof/>
          <w:sz w:val="24"/>
        </w:rPr>
      </w:pPr>
      <w:r>
        <w:rPr>
          <w:rFonts w:ascii="Times New Roman" w:hAnsi="Times New Roman"/>
          <w:sz w:val="24"/>
        </w:rPr>
        <w:t>3) Attālumam starp diviem blakus esošiem marķieriem vai starp marķieri un balsta torni jābūt samērīgam ar marķiera diametru. Attālums parasti nedrīkst pārsniegt:</w:t>
      </w:r>
    </w:p>
    <w:p w14:paraId="60223A7C" w14:textId="77777777" w:rsidR="00A612C5" w:rsidRPr="00E874C9" w:rsidRDefault="00A612C5" w:rsidP="00A612C5">
      <w:pPr>
        <w:pStyle w:val="BodyText"/>
        <w:tabs>
          <w:tab w:val="left" w:pos="1275"/>
        </w:tabs>
        <w:spacing w:before="0"/>
        <w:ind w:left="0" w:firstLine="0"/>
        <w:jc w:val="both"/>
        <w:rPr>
          <w:rFonts w:ascii="Times New Roman" w:hAnsi="Times New Roman"/>
          <w:noProof/>
          <w:sz w:val="24"/>
        </w:rPr>
      </w:pPr>
    </w:p>
    <w:p w14:paraId="1C2A956B" w14:textId="77777777" w:rsidR="00A612C5" w:rsidRPr="00E874C9" w:rsidRDefault="00A612C5" w:rsidP="00A612C5">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 30 m, ja marķiera diametrs ir 60 cm, un tas ir pakāpeniski jāpalielina, palielinoties marķiera diametram, atbilstīgi tam, kā noteikts turpmāk:</w:t>
      </w:r>
    </w:p>
    <w:p w14:paraId="28B2F2B4" w14:textId="77777777" w:rsidR="00A612C5" w:rsidRPr="00E874C9" w:rsidRDefault="00A612C5" w:rsidP="00A612C5">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ii) 35 m, ja marķiera diametrs ir 80 cm, un</w:t>
      </w:r>
    </w:p>
    <w:p w14:paraId="7415AC25" w14:textId="77777777" w:rsidR="00A612C5" w:rsidRPr="00E874C9" w:rsidRDefault="00A612C5" w:rsidP="00A612C5">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iii) turpmāka pakāpeniska palielināšana līdz ne vairāk kā 40 m, ja marķiera diametrs ir vismaz 130 cm.</w:t>
      </w:r>
    </w:p>
    <w:p w14:paraId="7E79EF97" w14:textId="77777777" w:rsidR="00A612C5" w:rsidRDefault="00A612C5" w:rsidP="00A612C5">
      <w:pPr>
        <w:pStyle w:val="BodyText"/>
        <w:spacing w:before="0"/>
        <w:ind w:left="567" w:firstLine="0"/>
        <w:jc w:val="both"/>
        <w:rPr>
          <w:rFonts w:ascii="Times New Roman" w:hAnsi="Times New Roman"/>
          <w:noProof/>
          <w:sz w:val="24"/>
        </w:rPr>
      </w:pPr>
      <w:r>
        <w:rPr>
          <w:rFonts w:ascii="Times New Roman" w:hAnsi="Times New Roman"/>
          <w:sz w:val="24"/>
        </w:rPr>
        <w:t>Gadījumā, ja ir vairāki gaisa vadi, kabeļi vai citi tamlīdzīgi objekti, marķieris ir jānovieto ne zemāk par līmeni, kuru marķējamajā punktā sasniedz augstākais vads.</w:t>
      </w:r>
    </w:p>
    <w:p w14:paraId="26E96047" w14:textId="77777777" w:rsidR="00A612C5" w:rsidRPr="00E874C9" w:rsidRDefault="00A612C5" w:rsidP="00A612C5">
      <w:pPr>
        <w:pStyle w:val="BodyText"/>
        <w:spacing w:before="0"/>
        <w:ind w:left="0" w:firstLine="0"/>
        <w:jc w:val="both"/>
        <w:rPr>
          <w:rFonts w:ascii="Times New Roman" w:hAnsi="Times New Roman"/>
          <w:noProof/>
          <w:sz w:val="24"/>
        </w:rPr>
      </w:pPr>
    </w:p>
    <w:p w14:paraId="621F5756"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4) Marķierim jābūt vienkrāsainam. Ja ir uzstādīti baltas un sarkanas krāsas marķieri vai baltas un oranžas krāsas marķieri, tie ir jānovieto pamīšus. Jāizvēlas tāda krāsa, kas kontrastē ar fonu, uz kura marķieris būs redzams.</w:t>
      </w:r>
    </w:p>
    <w:p w14:paraId="67666C62" w14:textId="77777777" w:rsidR="00A612C5"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5) Ja ir konstatēts, ka gaisa vads, kabelis vai cits tamlīdzīgs objekts ir jāmarķē, bet nav iespējams uzstādīt marķierus uz vada, kabeļa vai tamlīdzīga objekta, tad uz to balsta torņiem ir jāuzstāda B tipa augstas intensitātes šķēršļu ugunis.</w:t>
      </w:r>
    </w:p>
    <w:p w14:paraId="5F58EC40" w14:textId="77777777" w:rsidR="00A612C5" w:rsidRPr="00E874C9" w:rsidRDefault="00A612C5" w:rsidP="00A612C5">
      <w:pPr>
        <w:pStyle w:val="BodyText"/>
        <w:spacing w:before="0"/>
        <w:ind w:left="284" w:firstLine="0"/>
        <w:jc w:val="both"/>
        <w:rPr>
          <w:rFonts w:ascii="Times New Roman" w:hAnsi="Times New Roman"/>
          <w:noProof/>
          <w:sz w:val="24"/>
        </w:rPr>
      </w:pPr>
    </w:p>
    <w:p w14:paraId="716C4EBB" w14:textId="77777777" w:rsidR="00A612C5"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d) Apgaismošana.</w:t>
      </w:r>
    </w:p>
    <w:p w14:paraId="631542F5" w14:textId="77777777" w:rsidR="00A612C5" w:rsidRPr="00E874C9" w:rsidRDefault="00A612C5" w:rsidP="00A612C5">
      <w:pPr>
        <w:pStyle w:val="BodyText"/>
        <w:spacing w:before="0"/>
        <w:ind w:left="0" w:firstLine="0"/>
        <w:jc w:val="both"/>
        <w:rPr>
          <w:rFonts w:ascii="Times New Roman" w:hAnsi="Times New Roman"/>
          <w:noProof/>
          <w:sz w:val="24"/>
        </w:rPr>
      </w:pPr>
    </w:p>
    <w:p w14:paraId="41B6A7EA" w14:textId="77777777" w:rsidR="00A612C5"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1) B tipa augstas intensitātes šķēršļu ugunis ir jāizmanto, lai norādītu gaisa vadus, kabeļus un tamlīdzīgus objektus balstošo torņu klātbūtni, ja:</w:t>
      </w:r>
    </w:p>
    <w:p w14:paraId="17549FF7" w14:textId="77777777" w:rsidR="00A612C5" w:rsidRPr="00E874C9" w:rsidRDefault="00A612C5" w:rsidP="00A612C5">
      <w:pPr>
        <w:pStyle w:val="BodyText"/>
        <w:spacing w:before="0"/>
        <w:ind w:left="284" w:firstLine="0"/>
        <w:jc w:val="both"/>
        <w:rPr>
          <w:rFonts w:ascii="Times New Roman" w:hAnsi="Times New Roman"/>
          <w:noProof/>
          <w:sz w:val="24"/>
        </w:rPr>
      </w:pPr>
    </w:p>
    <w:p w14:paraId="2489860C" w14:textId="77777777" w:rsidR="00A612C5" w:rsidRPr="00E874C9" w:rsidRDefault="00A612C5" w:rsidP="00A612C5">
      <w:pPr>
        <w:pStyle w:val="BodyText"/>
        <w:spacing w:before="0"/>
        <w:ind w:left="567" w:firstLine="0"/>
        <w:jc w:val="both"/>
        <w:rPr>
          <w:rFonts w:ascii="Times New Roman" w:hAnsi="Times New Roman"/>
          <w:noProof/>
          <w:sz w:val="24"/>
        </w:rPr>
      </w:pPr>
      <w:r>
        <w:rPr>
          <w:rFonts w:ascii="Times New Roman" w:hAnsi="Times New Roman"/>
          <w:sz w:val="24"/>
        </w:rPr>
        <w:t>i) drošības novērtējumā norādīts, ka šāda uguns ir būtiska, lai būtu iespējams atpazīt vadu, kabeļu un citu tamlīdzīgu objektu klātbūtni, vai</w:t>
      </w:r>
    </w:p>
    <w:p w14:paraId="4AE8407E" w14:textId="77777777" w:rsidR="00A612C5" w:rsidRDefault="00A612C5" w:rsidP="00A612C5">
      <w:pPr>
        <w:pStyle w:val="BodyText"/>
        <w:spacing w:before="0"/>
        <w:ind w:left="567" w:firstLine="0"/>
        <w:jc w:val="both"/>
        <w:rPr>
          <w:rFonts w:ascii="Times New Roman" w:hAnsi="Times New Roman"/>
          <w:noProof/>
          <w:sz w:val="24"/>
        </w:rPr>
      </w:pPr>
      <w:r>
        <w:rPr>
          <w:rFonts w:ascii="Times New Roman" w:hAnsi="Times New Roman"/>
          <w:sz w:val="24"/>
        </w:rPr>
        <w:t>ii) atzīts, ka uz vadiem, kabeļiem un citiem tamlīdzīgiem objektiem nav iespējams uzstādīt marķieri.</w:t>
      </w:r>
    </w:p>
    <w:p w14:paraId="4AFEFC36" w14:textId="77777777" w:rsidR="00A612C5" w:rsidRPr="00E874C9" w:rsidRDefault="00A612C5" w:rsidP="00A612C5">
      <w:pPr>
        <w:pStyle w:val="BodyText"/>
        <w:tabs>
          <w:tab w:val="left" w:pos="1842"/>
        </w:tabs>
        <w:spacing w:before="0"/>
        <w:ind w:left="0" w:firstLine="0"/>
        <w:jc w:val="both"/>
        <w:rPr>
          <w:rFonts w:ascii="Times New Roman" w:hAnsi="Times New Roman"/>
          <w:noProof/>
          <w:sz w:val="24"/>
        </w:rPr>
      </w:pPr>
    </w:p>
    <w:p w14:paraId="331E86AC" w14:textId="77777777" w:rsidR="00A612C5"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2) Ja tiek izmantotas B tipa augstas intensitātes šķēršļu ugunis, tās ir jāizvieto trīs līmeņos:</w:t>
      </w:r>
    </w:p>
    <w:p w14:paraId="35215345" w14:textId="77777777" w:rsidR="00A612C5" w:rsidRPr="00E874C9" w:rsidRDefault="00A612C5" w:rsidP="00A612C5">
      <w:pPr>
        <w:pStyle w:val="BodyText"/>
        <w:tabs>
          <w:tab w:val="left" w:pos="1275"/>
        </w:tabs>
        <w:spacing w:before="0"/>
        <w:ind w:left="0" w:firstLine="0"/>
        <w:jc w:val="both"/>
        <w:rPr>
          <w:rFonts w:ascii="Times New Roman" w:hAnsi="Times New Roman"/>
          <w:noProof/>
          <w:sz w:val="24"/>
        </w:rPr>
      </w:pPr>
    </w:p>
    <w:p w14:paraId="5A844F4A" w14:textId="77777777" w:rsidR="00A612C5" w:rsidRPr="00E874C9" w:rsidRDefault="00A612C5" w:rsidP="00A612C5">
      <w:pPr>
        <w:pStyle w:val="BodyText"/>
        <w:spacing w:before="0"/>
        <w:ind w:left="567" w:firstLine="0"/>
        <w:jc w:val="both"/>
        <w:rPr>
          <w:rFonts w:ascii="Times New Roman" w:hAnsi="Times New Roman"/>
          <w:noProof/>
          <w:sz w:val="24"/>
        </w:rPr>
      </w:pPr>
      <w:r>
        <w:rPr>
          <w:rFonts w:ascii="Times New Roman" w:hAnsi="Times New Roman"/>
          <w:sz w:val="24"/>
        </w:rPr>
        <w:t>i) torņa galā;</w:t>
      </w:r>
    </w:p>
    <w:p w14:paraId="20E29FD4" w14:textId="77777777" w:rsidR="00A612C5" w:rsidRPr="00E874C9" w:rsidRDefault="00A612C5" w:rsidP="00A612C5">
      <w:pPr>
        <w:pStyle w:val="BodyText"/>
        <w:spacing w:before="0"/>
        <w:ind w:left="567" w:firstLine="0"/>
        <w:jc w:val="both"/>
        <w:rPr>
          <w:rFonts w:ascii="Times New Roman" w:hAnsi="Times New Roman"/>
          <w:noProof/>
          <w:sz w:val="24"/>
        </w:rPr>
      </w:pPr>
      <w:r>
        <w:rPr>
          <w:rFonts w:ascii="Times New Roman" w:hAnsi="Times New Roman"/>
          <w:sz w:val="24"/>
        </w:rPr>
        <w:t>ii) gaisa vadu vai kabeļu nokares zemākajā līmenī un</w:t>
      </w:r>
    </w:p>
    <w:p w14:paraId="311A489B" w14:textId="77777777" w:rsidR="00A612C5" w:rsidRDefault="00A612C5" w:rsidP="00A612C5">
      <w:pPr>
        <w:pStyle w:val="BodyText"/>
        <w:spacing w:before="0"/>
        <w:ind w:left="567" w:firstLine="0"/>
        <w:jc w:val="both"/>
        <w:rPr>
          <w:rFonts w:ascii="Times New Roman" w:hAnsi="Times New Roman"/>
          <w:noProof/>
          <w:sz w:val="24"/>
        </w:rPr>
      </w:pPr>
      <w:r>
        <w:rPr>
          <w:rFonts w:ascii="Times New Roman" w:hAnsi="Times New Roman"/>
          <w:sz w:val="24"/>
        </w:rPr>
        <w:t>iii) aptuveni pa vidu starp abiem iepriekš minētajiem līmeņiem.</w:t>
      </w:r>
    </w:p>
    <w:p w14:paraId="58602BD0" w14:textId="77777777" w:rsidR="00A612C5" w:rsidRPr="00E874C9" w:rsidRDefault="00A612C5" w:rsidP="00A612C5">
      <w:pPr>
        <w:pStyle w:val="BodyText"/>
        <w:tabs>
          <w:tab w:val="left" w:pos="1842"/>
        </w:tabs>
        <w:spacing w:before="0"/>
        <w:ind w:left="0" w:firstLine="0"/>
        <w:jc w:val="both"/>
        <w:rPr>
          <w:rFonts w:ascii="Times New Roman" w:hAnsi="Times New Roman"/>
          <w:noProof/>
          <w:sz w:val="24"/>
        </w:rPr>
      </w:pPr>
    </w:p>
    <w:p w14:paraId="7C7DABAB" w14:textId="77777777" w:rsidR="00A612C5" w:rsidRPr="00E874C9" w:rsidRDefault="00A612C5" w:rsidP="00A612C5">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3) B tipa augstas intensitātes šķēršļu ugunīm, kas norāda gaisa vadus, kabeļus vai citus tamlīdzīgus objektus balstošu torņu klātbūtni, ir jāmirgo noteiktā secībā, proti, vispirms iemirgojas vidējā uguns, tad – augšējā uguns, pēc tam – apakšējā uguns. Intervāliem starp mirgojošu </w:t>
      </w:r>
      <w:proofErr w:type="spellStart"/>
      <w:r>
        <w:rPr>
          <w:rFonts w:ascii="Times New Roman" w:hAnsi="Times New Roman"/>
          <w:sz w:val="24"/>
        </w:rPr>
        <w:t>uguņu</w:t>
      </w:r>
      <w:proofErr w:type="spellEnd"/>
      <w:r>
        <w:rPr>
          <w:rFonts w:ascii="Times New Roman" w:hAnsi="Times New Roman"/>
          <w:sz w:val="24"/>
        </w:rPr>
        <w:t xml:space="preserve"> zibšņiem ir aptuveni jāatbilst turpmāk norādītajai attiecībai.</w:t>
      </w:r>
    </w:p>
    <w:p w14:paraId="7C2FA88B" w14:textId="77777777" w:rsidR="00A612C5" w:rsidRPr="00E874C9" w:rsidRDefault="00A612C5" w:rsidP="00A612C5">
      <w:pPr>
        <w:jc w:val="both"/>
        <w:rPr>
          <w:rFonts w:ascii="Times New Roman" w:eastAsia="Calibri" w:hAnsi="Times New Roman" w:cs="Calibri"/>
          <w:noProof/>
          <w:sz w:val="24"/>
          <w:szCs w:val="13"/>
        </w:rPr>
      </w:pPr>
    </w:p>
    <w:tbl>
      <w:tblPr>
        <w:tblW w:w="0" w:type="auto"/>
        <w:tblInd w:w="269"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4380"/>
        <w:gridCol w:w="4380"/>
      </w:tblGrid>
      <w:tr w:rsidR="00A612C5" w:rsidRPr="00E874C9" w14:paraId="29A7DC58" w14:textId="77777777" w:rsidTr="007208EC">
        <w:tc>
          <w:tcPr>
            <w:tcW w:w="4388" w:type="dxa"/>
            <w:shd w:val="clear" w:color="auto" w:fill="808080"/>
          </w:tcPr>
          <w:p w14:paraId="4B61CC37"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Intervāls starp zibšņiem</w:t>
            </w:r>
          </w:p>
        </w:tc>
        <w:tc>
          <w:tcPr>
            <w:tcW w:w="4388" w:type="dxa"/>
            <w:shd w:val="clear" w:color="auto" w:fill="808080"/>
          </w:tcPr>
          <w:p w14:paraId="01E42D3B"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Cikla laika attiecība</w:t>
            </w:r>
          </w:p>
        </w:tc>
      </w:tr>
      <w:tr w:rsidR="00A612C5" w:rsidRPr="00E874C9" w14:paraId="4BE48AF8" w14:textId="77777777" w:rsidTr="007208EC">
        <w:tc>
          <w:tcPr>
            <w:tcW w:w="4388" w:type="dxa"/>
            <w:shd w:val="clear" w:color="auto" w:fill="D9D9D9"/>
          </w:tcPr>
          <w:p w14:paraId="27BCE062"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Vidējā uguns un augšējā uguns</w:t>
            </w:r>
          </w:p>
        </w:tc>
        <w:tc>
          <w:tcPr>
            <w:tcW w:w="4388" w:type="dxa"/>
            <w:shd w:val="clear" w:color="auto" w:fill="D9D9D9"/>
          </w:tcPr>
          <w:p w14:paraId="13F8D3DD"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1/13</w:t>
            </w:r>
          </w:p>
        </w:tc>
      </w:tr>
      <w:tr w:rsidR="00A612C5" w:rsidRPr="00E874C9" w14:paraId="1E2510AF" w14:textId="77777777" w:rsidTr="007208EC">
        <w:tc>
          <w:tcPr>
            <w:tcW w:w="4388" w:type="dxa"/>
            <w:shd w:val="clear" w:color="auto" w:fill="D9D9D9"/>
          </w:tcPr>
          <w:p w14:paraId="19B42317"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Augšējā uguns un apakšējā uguns</w:t>
            </w:r>
          </w:p>
        </w:tc>
        <w:tc>
          <w:tcPr>
            <w:tcW w:w="4388" w:type="dxa"/>
            <w:shd w:val="clear" w:color="auto" w:fill="D9D9D9"/>
          </w:tcPr>
          <w:p w14:paraId="2EB2D869"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2/13</w:t>
            </w:r>
          </w:p>
        </w:tc>
      </w:tr>
      <w:tr w:rsidR="00A612C5" w:rsidRPr="00E874C9" w14:paraId="2D42A8D3" w14:textId="77777777" w:rsidTr="007208EC">
        <w:tc>
          <w:tcPr>
            <w:tcW w:w="4388" w:type="dxa"/>
            <w:shd w:val="clear" w:color="auto" w:fill="D9D9D9"/>
          </w:tcPr>
          <w:p w14:paraId="0EFDC991"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Apakšējā uguns un vidējā uguns</w:t>
            </w:r>
          </w:p>
        </w:tc>
        <w:tc>
          <w:tcPr>
            <w:tcW w:w="4388" w:type="dxa"/>
            <w:shd w:val="clear" w:color="auto" w:fill="D9D9D9"/>
          </w:tcPr>
          <w:p w14:paraId="392A77CC"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10/13</w:t>
            </w:r>
          </w:p>
        </w:tc>
      </w:tr>
    </w:tbl>
    <w:p w14:paraId="715366B7" w14:textId="77777777" w:rsidR="00A612C5" w:rsidRPr="00E874C9" w:rsidRDefault="00A612C5" w:rsidP="00A612C5">
      <w:pPr>
        <w:jc w:val="both"/>
        <w:rPr>
          <w:rFonts w:ascii="Times New Roman" w:eastAsia="Calibri" w:hAnsi="Times New Roman" w:cs="Calibri"/>
          <w:noProof/>
          <w:sz w:val="24"/>
          <w:szCs w:val="19"/>
        </w:rPr>
      </w:pPr>
    </w:p>
    <w:p w14:paraId="27985FEF" w14:textId="77777777" w:rsidR="00A612C5" w:rsidRDefault="00A612C5" w:rsidP="00A612C5">
      <w:pPr>
        <w:pStyle w:val="BodyText"/>
        <w:spacing w:before="0"/>
        <w:ind w:left="284" w:firstLine="0"/>
        <w:rPr>
          <w:rFonts w:ascii="Times New Roman" w:hAnsi="Times New Roman"/>
          <w:noProof/>
          <w:sz w:val="24"/>
        </w:rPr>
        <w:sectPr w:rsidR="00A612C5" w:rsidSect="005E2D30">
          <w:headerReference w:type="default" r:id="rId92"/>
          <w:footerReference w:type="default" r:id="rId93"/>
          <w:headerReference w:type="first" r:id="rId94"/>
          <w:footerReference w:type="first" r:id="rId95"/>
          <w:pgSz w:w="11910" w:h="16840" w:code="9"/>
          <w:pgMar w:top="1134" w:right="1134" w:bottom="1134" w:left="1701" w:header="567" w:footer="567" w:gutter="0"/>
          <w:cols w:space="720"/>
        </w:sectPr>
      </w:pPr>
      <w:r>
        <w:rPr>
          <w:rFonts w:ascii="Times New Roman" w:hAnsi="Times New Roman"/>
          <w:sz w:val="24"/>
        </w:rPr>
        <w:t xml:space="preserve">4) B tipa augstas intensitātes šķēršļu </w:t>
      </w:r>
      <w:proofErr w:type="spellStart"/>
      <w:r>
        <w:rPr>
          <w:rFonts w:ascii="Times New Roman" w:hAnsi="Times New Roman"/>
          <w:sz w:val="24"/>
        </w:rPr>
        <w:t>uguņu</w:t>
      </w:r>
      <w:proofErr w:type="spellEnd"/>
      <w:r>
        <w:rPr>
          <w:rFonts w:ascii="Times New Roman" w:hAnsi="Times New Roman"/>
          <w:sz w:val="24"/>
        </w:rPr>
        <w:t xml:space="preserve"> iestatījuma leņķiem jāatbilst Q-5. tabulā norādītajām vērtībām.</w:t>
      </w:r>
    </w:p>
    <w:tbl>
      <w:tblP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3643"/>
        <w:gridCol w:w="1403"/>
        <w:gridCol w:w="1566"/>
        <w:gridCol w:w="2031"/>
        <w:gridCol w:w="2031"/>
        <w:gridCol w:w="2007"/>
        <w:gridCol w:w="1845"/>
      </w:tblGrid>
      <w:tr w:rsidR="00A612C5" w:rsidRPr="00E874C9" w14:paraId="70DD7880" w14:textId="77777777" w:rsidTr="007208EC">
        <w:tc>
          <w:tcPr>
            <w:tcW w:w="1254" w:type="pct"/>
            <w:shd w:val="clear" w:color="auto" w:fill="808080"/>
          </w:tcPr>
          <w:p w14:paraId="1BA52B91" w14:textId="77777777" w:rsidR="00A612C5" w:rsidRPr="00E874C9" w:rsidRDefault="00A612C5" w:rsidP="007208EC">
            <w:pPr>
              <w:pStyle w:val="TableParagraph"/>
              <w:jc w:val="center"/>
              <w:rPr>
                <w:rFonts w:ascii="Times New Roman" w:eastAsia="Calibri" w:hAnsi="Times New Roman" w:cs="Calibri"/>
                <w:noProof/>
                <w:sz w:val="24"/>
                <w:szCs w:val="20"/>
              </w:rPr>
            </w:pPr>
            <w:r>
              <w:rPr>
                <w:rFonts w:ascii="Times New Roman" w:hAnsi="Times New Roman"/>
                <w:b/>
                <w:color w:val="FFFFFF"/>
                <w:sz w:val="24"/>
              </w:rPr>
              <w:lastRenderedPageBreak/>
              <w:t>1)</w:t>
            </w:r>
          </w:p>
        </w:tc>
        <w:tc>
          <w:tcPr>
            <w:tcW w:w="483" w:type="pct"/>
            <w:shd w:val="clear" w:color="auto" w:fill="808080"/>
          </w:tcPr>
          <w:p w14:paraId="2A85280D" w14:textId="77777777" w:rsidR="00A612C5" w:rsidRPr="00E874C9" w:rsidRDefault="00A612C5" w:rsidP="007208EC">
            <w:pPr>
              <w:pStyle w:val="TableParagraph"/>
              <w:jc w:val="center"/>
              <w:rPr>
                <w:rFonts w:ascii="Times New Roman" w:eastAsia="Calibri" w:hAnsi="Times New Roman" w:cs="Calibri"/>
                <w:noProof/>
                <w:sz w:val="24"/>
                <w:szCs w:val="20"/>
              </w:rPr>
            </w:pPr>
            <w:r>
              <w:rPr>
                <w:rFonts w:ascii="Times New Roman" w:hAnsi="Times New Roman"/>
                <w:b/>
                <w:color w:val="FFFFFF"/>
                <w:sz w:val="24"/>
              </w:rPr>
              <w:t>2)</w:t>
            </w:r>
          </w:p>
        </w:tc>
        <w:tc>
          <w:tcPr>
            <w:tcW w:w="539" w:type="pct"/>
            <w:shd w:val="clear" w:color="auto" w:fill="808080"/>
          </w:tcPr>
          <w:p w14:paraId="515E5469" w14:textId="77777777" w:rsidR="00A612C5" w:rsidRPr="00E874C9" w:rsidRDefault="00A612C5" w:rsidP="007208EC">
            <w:pPr>
              <w:pStyle w:val="TableParagraph"/>
              <w:jc w:val="center"/>
              <w:rPr>
                <w:rFonts w:ascii="Times New Roman" w:eastAsia="Calibri" w:hAnsi="Times New Roman" w:cs="Calibri"/>
                <w:noProof/>
                <w:sz w:val="24"/>
                <w:szCs w:val="20"/>
              </w:rPr>
            </w:pPr>
            <w:r>
              <w:rPr>
                <w:rFonts w:ascii="Times New Roman" w:hAnsi="Times New Roman"/>
                <w:b/>
                <w:color w:val="FFFFFF"/>
                <w:sz w:val="24"/>
              </w:rPr>
              <w:t>3)</w:t>
            </w:r>
          </w:p>
        </w:tc>
        <w:tc>
          <w:tcPr>
            <w:tcW w:w="699" w:type="pct"/>
            <w:shd w:val="clear" w:color="auto" w:fill="808080"/>
          </w:tcPr>
          <w:p w14:paraId="2AD92A3F" w14:textId="77777777" w:rsidR="00A612C5" w:rsidRPr="00E874C9" w:rsidRDefault="00A612C5" w:rsidP="007208EC">
            <w:pPr>
              <w:pStyle w:val="TableParagraph"/>
              <w:jc w:val="center"/>
              <w:rPr>
                <w:rFonts w:ascii="Times New Roman" w:eastAsia="Calibri" w:hAnsi="Times New Roman" w:cs="Calibri"/>
                <w:noProof/>
                <w:sz w:val="24"/>
                <w:szCs w:val="20"/>
              </w:rPr>
            </w:pPr>
            <w:r>
              <w:rPr>
                <w:rFonts w:ascii="Times New Roman" w:hAnsi="Times New Roman"/>
                <w:b/>
                <w:color w:val="FFFFFF"/>
                <w:sz w:val="24"/>
              </w:rPr>
              <w:t>4)</w:t>
            </w:r>
          </w:p>
        </w:tc>
        <w:tc>
          <w:tcPr>
            <w:tcW w:w="699" w:type="pct"/>
            <w:shd w:val="clear" w:color="auto" w:fill="808080"/>
          </w:tcPr>
          <w:p w14:paraId="68366E27" w14:textId="77777777" w:rsidR="00A612C5" w:rsidRPr="00E874C9" w:rsidRDefault="00A612C5" w:rsidP="007208EC">
            <w:pPr>
              <w:pStyle w:val="TableParagraph"/>
              <w:jc w:val="center"/>
              <w:rPr>
                <w:rFonts w:ascii="Times New Roman" w:eastAsia="Calibri" w:hAnsi="Times New Roman" w:cs="Calibri"/>
                <w:noProof/>
                <w:sz w:val="24"/>
                <w:szCs w:val="20"/>
              </w:rPr>
            </w:pPr>
            <w:r>
              <w:rPr>
                <w:rFonts w:ascii="Times New Roman" w:hAnsi="Times New Roman"/>
                <w:b/>
                <w:color w:val="FFFFFF"/>
                <w:sz w:val="24"/>
              </w:rPr>
              <w:t>5)</w:t>
            </w:r>
          </w:p>
        </w:tc>
        <w:tc>
          <w:tcPr>
            <w:tcW w:w="691" w:type="pct"/>
            <w:shd w:val="clear" w:color="auto" w:fill="808080"/>
          </w:tcPr>
          <w:p w14:paraId="0B2CC203" w14:textId="77777777" w:rsidR="00A612C5" w:rsidRPr="00E874C9" w:rsidRDefault="00A612C5" w:rsidP="007208EC">
            <w:pPr>
              <w:pStyle w:val="TableParagraph"/>
              <w:jc w:val="center"/>
              <w:rPr>
                <w:rFonts w:ascii="Times New Roman" w:eastAsia="Calibri" w:hAnsi="Times New Roman" w:cs="Calibri"/>
                <w:noProof/>
                <w:sz w:val="24"/>
                <w:szCs w:val="20"/>
              </w:rPr>
            </w:pPr>
            <w:r>
              <w:rPr>
                <w:rFonts w:ascii="Times New Roman" w:hAnsi="Times New Roman"/>
                <w:b/>
                <w:color w:val="FFFFFF"/>
                <w:sz w:val="24"/>
              </w:rPr>
              <w:t>6)</w:t>
            </w:r>
          </w:p>
        </w:tc>
        <w:tc>
          <w:tcPr>
            <w:tcW w:w="635" w:type="pct"/>
            <w:shd w:val="clear" w:color="auto" w:fill="808080"/>
          </w:tcPr>
          <w:p w14:paraId="4F1B9986" w14:textId="77777777" w:rsidR="00A612C5" w:rsidRPr="00E874C9" w:rsidRDefault="00A612C5" w:rsidP="007208EC">
            <w:pPr>
              <w:pStyle w:val="TableParagraph"/>
              <w:jc w:val="center"/>
              <w:rPr>
                <w:rFonts w:ascii="Times New Roman" w:eastAsia="Calibri" w:hAnsi="Times New Roman" w:cs="Calibri"/>
                <w:noProof/>
                <w:sz w:val="24"/>
                <w:szCs w:val="20"/>
              </w:rPr>
            </w:pPr>
            <w:r>
              <w:rPr>
                <w:rFonts w:ascii="Times New Roman" w:hAnsi="Times New Roman"/>
                <w:b/>
                <w:color w:val="FFFFFF"/>
                <w:sz w:val="24"/>
              </w:rPr>
              <w:t>7)</w:t>
            </w:r>
          </w:p>
        </w:tc>
      </w:tr>
      <w:tr w:rsidR="00A612C5" w:rsidRPr="00E874C9" w14:paraId="596CC119" w14:textId="77777777" w:rsidTr="007208EC">
        <w:tc>
          <w:tcPr>
            <w:tcW w:w="1254" w:type="pct"/>
            <w:vMerge w:val="restart"/>
            <w:shd w:val="clear" w:color="auto" w:fill="808080"/>
          </w:tcPr>
          <w:p w14:paraId="7B64C9FF" w14:textId="77777777" w:rsidR="00A612C5" w:rsidRPr="00E874C9" w:rsidRDefault="00A612C5" w:rsidP="007208EC">
            <w:pPr>
              <w:pStyle w:val="TableParagraph"/>
              <w:jc w:val="center"/>
              <w:rPr>
                <w:rFonts w:ascii="Times New Roman" w:hAnsi="Times New Roman"/>
                <w:b/>
                <w:noProof/>
                <w:color w:val="FFFFFF"/>
                <w:sz w:val="24"/>
              </w:rPr>
            </w:pPr>
            <w:r>
              <w:rPr>
                <w:rFonts w:ascii="Times New Roman" w:hAnsi="Times New Roman"/>
                <w:b/>
                <w:color w:val="FFFFFF"/>
                <w:sz w:val="24"/>
              </w:rPr>
              <w:t>Uguns tips</w:t>
            </w:r>
          </w:p>
        </w:tc>
        <w:tc>
          <w:tcPr>
            <w:tcW w:w="483" w:type="pct"/>
            <w:vMerge w:val="restart"/>
            <w:shd w:val="clear" w:color="auto" w:fill="808080"/>
          </w:tcPr>
          <w:p w14:paraId="64A63372" w14:textId="77777777" w:rsidR="00A612C5" w:rsidRPr="00E874C9" w:rsidRDefault="00A612C5" w:rsidP="007208EC">
            <w:pPr>
              <w:pStyle w:val="TableParagraph"/>
              <w:jc w:val="center"/>
              <w:rPr>
                <w:rFonts w:ascii="Times New Roman" w:hAnsi="Times New Roman"/>
                <w:b/>
                <w:noProof/>
                <w:color w:val="FFFFFF"/>
                <w:sz w:val="24"/>
              </w:rPr>
            </w:pPr>
            <w:r>
              <w:rPr>
                <w:rFonts w:ascii="Times New Roman" w:hAnsi="Times New Roman"/>
                <w:b/>
                <w:color w:val="FFFFFF"/>
                <w:sz w:val="24"/>
              </w:rPr>
              <w:t>Krāsa</w:t>
            </w:r>
          </w:p>
        </w:tc>
        <w:tc>
          <w:tcPr>
            <w:tcW w:w="539" w:type="pct"/>
            <w:vMerge w:val="restart"/>
            <w:shd w:val="clear" w:color="auto" w:fill="808080"/>
          </w:tcPr>
          <w:p w14:paraId="57108756" w14:textId="77777777" w:rsidR="00A612C5" w:rsidRPr="00E874C9" w:rsidRDefault="00A612C5" w:rsidP="007208EC">
            <w:pPr>
              <w:pStyle w:val="TableParagraph"/>
              <w:jc w:val="center"/>
              <w:rPr>
                <w:rFonts w:ascii="Times New Roman" w:hAnsi="Times New Roman"/>
                <w:b/>
                <w:noProof/>
                <w:color w:val="FFFFFF"/>
                <w:sz w:val="24"/>
              </w:rPr>
            </w:pPr>
            <w:r>
              <w:rPr>
                <w:rFonts w:ascii="Times New Roman" w:hAnsi="Times New Roman"/>
                <w:b/>
                <w:color w:val="FFFFFF"/>
                <w:sz w:val="24"/>
              </w:rPr>
              <w:t>Signāla veids / (mirgošanas biežums)</w:t>
            </w:r>
          </w:p>
        </w:tc>
        <w:tc>
          <w:tcPr>
            <w:tcW w:w="2089" w:type="pct"/>
            <w:gridSpan w:val="3"/>
            <w:shd w:val="clear" w:color="auto" w:fill="808080"/>
          </w:tcPr>
          <w:p w14:paraId="3024CFCD" w14:textId="77777777" w:rsidR="00A612C5" w:rsidRPr="00E874C9" w:rsidRDefault="00A612C5" w:rsidP="007208EC">
            <w:pPr>
              <w:pStyle w:val="TableParagraph"/>
              <w:jc w:val="center"/>
              <w:rPr>
                <w:rFonts w:ascii="Times New Roman" w:hAnsi="Times New Roman"/>
                <w:b/>
                <w:noProof/>
                <w:color w:val="FFFFFF"/>
                <w:sz w:val="24"/>
              </w:rPr>
            </w:pPr>
            <w:r>
              <w:rPr>
                <w:rFonts w:ascii="Times New Roman" w:hAnsi="Times New Roman"/>
                <w:b/>
                <w:color w:val="FFFFFF"/>
                <w:sz w:val="24"/>
              </w:rPr>
              <w:t>Maksimālā gaismas intensitāte (cd) konkrētos apkārtējā apgaismojuma apstākļos b)</w:t>
            </w:r>
          </w:p>
        </w:tc>
        <w:tc>
          <w:tcPr>
            <w:tcW w:w="635" w:type="pct"/>
            <w:vMerge w:val="restart"/>
            <w:shd w:val="clear" w:color="auto" w:fill="808080"/>
          </w:tcPr>
          <w:p w14:paraId="0F44B1FC" w14:textId="77777777" w:rsidR="00A612C5" w:rsidRPr="00E874C9" w:rsidRDefault="00A612C5" w:rsidP="007208EC">
            <w:pPr>
              <w:pStyle w:val="TableParagraph"/>
              <w:jc w:val="center"/>
              <w:rPr>
                <w:rFonts w:ascii="Times New Roman" w:hAnsi="Times New Roman"/>
                <w:b/>
                <w:noProof/>
                <w:color w:val="FFFFFF"/>
                <w:sz w:val="24"/>
              </w:rPr>
            </w:pPr>
            <w:proofErr w:type="spellStart"/>
            <w:r>
              <w:rPr>
                <w:rFonts w:ascii="Times New Roman" w:hAnsi="Times New Roman"/>
                <w:b/>
                <w:color w:val="FFFFFF"/>
                <w:sz w:val="24"/>
              </w:rPr>
              <w:t>Uguņu</w:t>
            </w:r>
            <w:proofErr w:type="spellEnd"/>
            <w:r>
              <w:rPr>
                <w:rFonts w:ascii="Times New Roman" w:hAnsi="Times New Roman"/>
                <w:b/>
                <w:color w:val="FFFFFF"/>
                <w:sz w:val="24"/>
              </w:rPr>
              <w:t xml:space="preserve"> izkliedes tabula</w:t>
            </w:r>
          </w:p>
        </w:tc>
      </w:tr>
      <w:tr w:rsidR="00A612C5" w:rsidRPr="00E874C9" w14:paraId="055059C1" w14:textId="77777777" w:rsidTr="007208EC">
        <w:tc>
          <w:tcPr>
            <w:tcW w:w="1254" w:type="pct"/>
            <w:vMerge/>
            <w:shd w:val="clear" w:color="auto" w:fill="808080"/>
          </w:tcPr>
          <w:p w14:paraId="3C38D0E5" w14:textId="77777777" w:rsidR="00A612C5" w:rsidRPr="00E874C9" w:rsidRDefault="00A612C5" w:rsidP="007208EC">
            <w:pPr>
              <w:jc w:val="both"/>
              <w:rPr>
                <w:rFonts w:ascii="Times New Roman" w:hAnsi="Times New Roman"/>
                <w:noProof/>
                <w:sz w:val="24"/>
              </w:rPr>
            </w:pPr>
          </w:p>
        </w:tc>
        <w:tc>
          <w:tcPr>
            <w:tcW w:w="483" w:type="pct"/>
            <w:vMerge/>
            <w:shd w:val="clear" w:color="auto" w:fill="808080"/>
          </w:tcPr>
          <w:p w14:paraId="6AB2C1D9" w14:textId="77777777" w:rsidR="00A612C5" w:rsidRPr="00E874C9" w:rsidRDefault="00A612C5" w:rsidP="007208EC">
            <w:pPr>
              <w:jc w:val="both"/>
              <w:rPr>
                <w:rFonts w:ascii="Times New Roman" w:hAnsi="Times New Roman"/>
                <w:noProof/>
                <w:sz w:val="24"/>
              </w:rPr>
            </w:pPr>
          </w:p>
        </w:tc>
        <w:tc>
          <w:tcPr>
            <w:tcW w:w="539" w:type="pct"/>
            <w:vMerge/>
            <w:shd w:val="clear" w:color="auto" w:fill="808080"/>
          </w:tcPr>
          <w:p w14:paraId="66C387CF" w14:textId="77777777" w:rsidR="00A612C5" w:rsidRPr="00E874C9" w:rsidRDefault="00A612C5" w:rsidP="007208EC">
            <w:pPr>
              <w:jc w:val="both"/>
              <w:rPr>
                <w:rFonts w:ascii="Times New Roman" w:hAnsi="Times New Roman"/>
                <w:noProof/>
                <w:sz w:val="24"/>
              </w:rPr>
            </w:pPr>
          </w:p>
        </w:tc>
        <w:tc>
          <w:tcPr>
            <w:tcW w:w="699" w:type="pct"/>
            <w:shd w:val="clear" w:color="auto" w:fill="808080"/>
          </w:tcPr>
          <w:p w14:paraId="763DF234" w14:textId="77777777" w:rsidR="00A612C5" w:rsidRPr="00E874C9" w:rsidRDefault="00A612C5" w:rsidP="007208EC">
            <w:pPr>
              <w:pStyle w:val="TableParagraph"/>
              <w:jc w:val="center"/>
              <w:rPr>
                <w:rFonts w:ascii="Times New Roman" w:hAnsi="Times New Roman"/>
                <w:b/>
                <w:noProof/>
                <w:color w:val="FFFFFF"/>
                <w:sz w:val="24"/>
              </w:rPr>
            </w:pPr>
            <w:r>
              <w:rPr>
                <w:rFonts w:ascii="Times New Roman" w:hAnsi="Times New Roman"/>
                <w:b/>
                <w:color w:val="FFFFFF"/>
                <w:sz w:val="24"/>
              </w:rPr>
              <w:t>Dienā</w:t>
            </w:r>
          </w:p>
          <w:p w14:paraId="4181A535" w14:textId="77777777" w:rsidR="00A612C5" w:rsidRPr="00E874C9" w:rsidRDefault="00A612C5" w:rsidP="007208EC">
            <w:pPr>
              <w:pStyle w:val="TableParagraph"/>
              <w:jc w:val="center"/>
              <w:rPr>
                <w:rFonts w:ascii="Times New Roman" w:hAnsi="Times New Roman"/>
                <w:b/>
                <w:noProof/>
                <w:color w:val="FFFFFF"/>
                <w:sz w:val="24"/>
              </w:rPr>
            </w:pPr>
            <w:r>
              <w:rPr>
                <w:rFonts w:ascii="Times New Roman" w:hAnsi="Times New Roman"/>
                <w:b/>
                <w:color w:val="FFFFFF"/>
                <w:sz w:val="24"/>
              </w:rPr>
              <w:t>(vairāk par 500 cd/</w:t>
            </w:r>
            <w:proofErr w:type="spellStart"/>
            <w:r>
              <w:rPr>
                <w:rFonts w:ascii="Times New Roman" w:hAnsi="Times New Roman"/>
                <w:b/>
                <w:color w:val="FFFFFF"/>
                <w:sz w:val="24"/>
              </w:rPr>
              <w:t>m</w:t>
            </w:r>
            <w:r>
              <w:rPr>
                <w:rFonts w:ascii="Times New Roman" w:hAnsi="Times New Roman"/>
                <w:b/>
                <w:color w:val="FFFFFF"/>
                <w:sz w:val="24"/>
                <w:vertAlign w:val="superscript"/>
              </w:rPr>
              <w:t>2</w:t>
            </w:r>
            <w:proofErr w:type="spellEnd"/>
            <w:r>
              <w:rPr>
                <w:rFonts w:ascii="Times New Roman" w:hAnsi="Times New Roman"/>
                <w:b/>
                <w:color w:val="FFFFFF"/>
                <w:sz w:val="24"/>
              </w:rPr>
              <w:t>)</w:t>
            </w:r>
          </w:p>
        </w:tc>
        <w:tc>
          <w:tcPr>
            <w:tcW w:w="699" w:type="pct"/>
            <w:shd w:val="clear" w:color="auto" w:fill="808080"/>
          </w:tcPr>
          <w:p w14:paraId="25ABC6E2" w14:textId="77777777" w:rsidR="00A612C5" w:rsidRPr="00E874C9" w:rsidRDefault="00A612C5" w:rsidP="007208EC">
            <w:pPr>
              <w:pStyle w:val="TableParagraph"/>
              <w:jc w:val="center"/>
              <w:rPr>
                <w:rFonts w:ascii="Times New Roman" w:hAnsi="Times New Roman"/>
                <w:b/>
                <w:noProof/>
                <w:color w:val="FFFFFF"/>
                <w:sz w:val="24"/>
              </w:rPr>
            </w:pPr>
            <w:r>
              <w:rPr>
                <w:rFonts w:ascii="Times New Roman" w:hAnsi="Times New Roman"/>
                <w:b/>
                <w:color w:val="FFFFFF"/>
                <w:sz w:val="24"/>
              </w:rPr>
              <w:t>Krēslā</w:t>
            </w:r>
          </w:p>
          <w:p w14:paraId="49F9A3C4" w14:textId="77777777" w:rsidR="00A612C5" w:rsidRPr="00E874C9" w:rsidRDefault="00A612C5" w:rsidP="007208EC">
            <w:pPr>
              <w:pStyle w:val="TableParagraph"/>
              <w:jc w:val="center"/>
              <w:rPr>
                <w:rFonts w:ascii="Times New Roman" w:hAnsi="Times New Roman"/>
                <w:b/>
                <w:noProof/>
                <w:color w:val="FFFFFF"/>
                <w:sz w:val="24"/>
              </w:rPr>
            </w:pPr>
            <w:r>
              <w:rPr>
                <w:rFonts w:ascii="Times New Roman" w:hAnsi="Times New Roman"/>
                <w:b/>
                <w:color w:val="FFFFFF"/>
                <w:sz w:val="24"/>
              </w:rPr>
              <w:t>(50–500 cd/</w:t>
            </w:r>
            <w:proofErr w:type="spellStart"/>
            <w:r>
              <w:rPr>
                <w:rFonts w:ascii="Times New Roman" w:hAnsi="Times New Roman"/>
                <w:b/>
                <w:color w:val="FFFFFF"/>
                <w:sz w:val="24"/>
              </w:rPr>
              <w:t>m</w:t>
            </w:r>
            <w:r>
              <w:rPr>
                <w:rFonts w:ascii="Times New Roman" w:hAnsi="Times New Roman"/>
                <w:b/>
                <w:color w:val="FFFFFF"/>
                <w:sz w:val="24"/>
                <w:vertAlign w:val="superscript"/>
              </w:rPr>
              <w:t>2</w:t>
            </w:r>
            <w:proofErr w:type="spellEnd"/>
            <w:r>
              <w:rPr>
                <w:rFonts w:ascii="Times New Roman" w:hAnsi="Times New Roman"/>
                <w:b/>
                <w:color w:val="FFFFFF"/>
                <w:sz w:val="24"/>
              </w:rPr>
              <w:t>)</w:t>
            </w:r>
          </w:p>
        </w:tc>
        <w:tc>
          <w:tcPr>
            <w:tcW w:w="691" w:type="pct"/>
            <w:shd w:val="clear" w:color="auto" w:fill="808080"/>
          </w:tcPr>
          <w:p w14:paraId="090C83FA" w14:textId="77777777" w:rsidR="00A612C5" w:rsidRPr="00E874C9" w:rsidRDefault="00A612C5" w:rsidP="007208EC">
            <w:pPr>
              <w:pStyle w:val="TableParagraph"/>
              <w:jc w:val="center"/>
              <w:rPr>
                <w:rFonts w:ascii="Times New Roman" w:hAnsi="Times New Roman"/>
                <w:b/>
                <w:noProof/>
                <w:color w:val="FFFFFF"/>
                <w:sz w:val="24"/>
              </w:rPr>
            </w:pPr>
            <w:r>
              <w:rPr>
                <w:rFonts w:ascii="Times New Roman" w:hAnsi="Times New Roman"/>
                <w:b/>
                <w:color w:val="FFFFFF"/>
                <w:sz w:val="24"/>
              </w:rPr>
              <w:t>Naktī</w:t>
            </w:r>
          </w:p>
          <w:p w14:paraId="402FC544" w14:textId="77777777" w:rsidR="00A612C5" w:rsidRPr="00E874C9" w:rsidRDefault="00A612C5" w:rsidP="007208EC">
            <w:pPr>
              <w:pStyle w:val="TableParagraph"/>
              <w:jc w:val="center"/>
              <w:rPr>
                <w:rFonts w:ascii="Times New Roman" w:hAnsi="Times New Roman"/>
                <w:b/>
                <w:noProof/>
                <w:color w:val="FFFFFF"/>
                <w:sz w:val="24"/>
              </w:rPr>
            </w:pPr>
            <w:r>
              <w:rPr>
                <w:rFonts w:ascii="Times New Roman" w:hAnsi="Times New Roman"/>
                <w:b/>
                <w:color w:val="FFFFFF"/>
                <w:sz w:val="24"/>
              </w:rPr>
              <w:t>(mazāk par 50 cd/</w:t>
            </w:r>
            <w:proofErr w:type="spellStart"/>
            <w:r>
              <w:rPr>
                <w:rFonts w:ascii="Times New Roman" w:hAnsi="Times New Roman"/>
                <w:b/>
                <w:color w:val="FFFFFF"/>
                <w:sz w:val="24"/>
              </w:rPr>
              <w:t>m</w:t>
            </w:r>
            <w:r>
              <w:rPr>
                <w:rFonts w:ascii="Times New Roman" w:hAnsi="Times New Roman"/>
                <w:b/>
                <w:color w:val="FFFFFF"/>
                <w:sz w:val="24"/>
                <w:vertAlign w:val="superscript"/>
              </w:rPr>
              <w:t>2</w:t>
            </w:r>
            <w:proofErr w:type="spellEnd"/>
            <w:r>
              <w:rPr>
                <w:rFonts w:ascii="Times New Roman" w:hAnsi="Times New Roman"/>
                <w:b/>
                <w:color w:val="FFFFFF"/>
                <w:sz w:val="24"/>
              </w:rPr>
              <w:t>)</w:t>
            </w:r>
          </w:p>
        </w:tc>
        <w:tc>
          <w:tcPr>
            <w:tcW w:w="635" w:type="pct"/>
            <w:vMerge/>
            <w:shd w:val="clear" w:color="auto" w:fill="808080"/>
          </w:tcPr>
          <w:p w14:paraId="03AFAB6E" w14:textId="77777777" w:rsidR="00A612C5" w:rsidRPr="00E874C9" w:rsidRDefault="00A612C5" w:rsidP="007208EC">
            <w:pPr>
              <w:jc w:val="both"/>
              <w:rPr>
                <w:rFonts w:ascii="Times New Roman" w:hAnsi="Times New Roman"/>
                <w:noProof/>
                <w:sz w:val="24"/>
              </w:rPr>
            </w:pPr>
          </w:p>
        </w:tc>
      </w:tr>
      <w:tr w:rsidR="00A612C5" w:rsidRPr="00E874C9" w14:paraId="3B762456" w14:textId="77777777" w:rsidTr="007208EC">
        <w:tc>
          <w:tcPr>
            <w:tcW w:w="1254" w:type="pct"/>
            <w:shd w:val="clear" w:color="auto" w:fill="D9D9D9"/>
          </w:tcPr>
          <w:p w14:paraId="768FFCD4" w14:textId="77777777" w:rsidR="00A612C5" w:rsidRPr="00E874C9" w:rsidRDefault="00A612C5" w:rsidP="007208EC">
            <w:pPr>
              <w:pStyle w:val="TableParagraph"/>
              <w:rPr>
                <w:rFonts w:ascii="Times New Roman" w:hAnsi="Times New Roman"/>
                <w:noProof/>
                <w:sz w:val="24"/>
              </w:rPr>
            </w:pPr>
            <w:r>
              <w:rPr>
                <w:rFonts w:ascii="Times New Roman" w:hAnsi="Times New Roman"/>
                <w:sz w:val="24"/>
              </w:rPr>
              <w:t>A tipa zemas intensitātes uguns (nekustīgs šķērslis)</w:t>
            </w:r>
          </w:p>
        </w:tc>
        <w:tc>
          <w:tcPr>
            <w:tcW w:w="483" w:type="pct"/>
            <w:shd w:val="clear" w:color="auto" w:fill="D9D9D9"/>
          </w:tcPr>
          <w:p w14:paraId="0CE3484E"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Sarkana</w:t>
            </w:r>
          </w:p>
        </w:tc>
        <w:tc>
          <w:tcPr>
            <w:tcW w:w="539" w:type="pct"/>
            <w:shd w:val="clear" w:color="auto" w:fill="D9D9D9"/>
          </w:tcPr>
          <w:p w14:paraId="06599269"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Pastāvīgs</w:t>
            </w:r>
          </w:p>
        </w:tc>
        <w:tc>
          <w:tcPr>
            <w:tcW w:w="699" w:type="pct"/>
            <w:shd w:val="clear" w:color="auto" w:fill="D9D9D9"/>
          </w:tcPr>
          <w:p w14:paraId="355270DB"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n/p</w:t>
            </w:r>
          </w:p>
        </w:tc>
        <w:tc>
          <w:tcPr>
            <w:tcW w:w="699" w:type="pct"/>
            <w:shd w:val="clear" w:color="auto" w:fill="D9D9D9"/>
          </w:tcPr>
          <w:p w14:paraId="36C04991"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n/p</w:t>
            </w:r>
          </w:p>
        </w:tc>
        <w:tc>
          <w:tcPr>
            <w:tcW w:w="691" w:type="pct"/>
            <w:shd w:val="clear" w:color="auto" w:fill="D9D9D9"/>
          </w:tcPr>
          <w:p w14:paraId="09D30882"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10</w:t>
            </w:r>
          </w:p>
        </w:tc>
        <w:tc>
          <w:tcPr>
            <w:tcW w:w="635" w:type="pct"/>
            <w:shd w:val="clear" w:color="auto" w:fill="D9D9D9"/>
          </w:tcPr>
          <w:p w14:paraId="7FFA2BFA"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Q-2. tabula</w:t>
            </w:r>
          </w:p>
        </w:tc>
      </w:tr>
      <w:tr w:rsidR="00A612C5" w:rsidRPr="00E874C9" w14:paraId="59D977DD" w14:textId="77777777" w:rsidTr="007208EC">
        <w:tc>
          <w:tcPr>
            <w:tcW w:w="1254" w:type="pct"/>
            <w:shd w:val="clear" w:color="auto" w:fill="D9D9D9"/>
          </w:tcPr>
          <w:p w14:paraId="3E5CBD4D" w14:textId="77777777" w:rsidR="00A612C5" w:rsidRPr="00E874C9" w:rsidRDefault="00A612C5" w:rsidP="007208EC">
            <w:pPr>
              <w:pStyle w:val="TableParagraph"/>
              <w:rPr>
                <w:rFonts w:ascii="Times New Roman" w:hAnsi="Times New Roman"/>
                <w:noProof/>
                <w:sz w:val="24"/>
              </w:rPr>
            </w:pPr>
            <w:r>
              <w:rPr>
                <w:rFonts w:ascii="Times New Roman" w:hAnsi="Times New Roman"/>
                <w:sz w:val="24"/>
              </w:rPr>
              <w:t>B tipa zemas intensitātes uguns (nekustīgs šķērslis)</w:t>
            </w:r>
          </w:p>
        </w:tc>
        <w:tc>
          <w:tcPr>
            <w:tcW w:w="483" w:type="pct"/>
            <w:shd w:val="clear" w:color="auto" w:fill="D9D9D9"/>
          </w:tcPr>
          <w:p w14:paraId="06D70672"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Sarkana</w:t>
            </w:r>
          </w:p>
        </w:tc>
        <w:tc>
          <w:tcPr>
            <w:tcW w:w="539" w:type="pct"/>
            <w:shd w:val="clear" w:color="auto" w:fill="D9D9D9"/>
          </w:tcPr>
          <w:p w14:paraId="021F043B"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Pastāvīgs</w:t>
            </w:r>
          </w:p>
        </w:tc>
        <w:tc>
          <w:tcPr>
            <w:tcW w:w="699" w:type="pct"/>
            <w:shd w:val="clear" w:color="auto" w:fill="D9D9D9"/>
          </w:tcPr>
          <w:p w14:paraId="7AF2037A"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n/p</w:t>
            </w:r>
          </w:p>
        </w:tc>
        <w:tc>
          <w:tcPr>
            <w:tcW w:w="699" w:type="pct"/>
            <w:shd w:val="clear" w:color="auto" w:fill="D9D9D9"/>
          </w:tcPr>
          <w:p w14:paraId="317C5A6E"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n/p</w:t>
            </w:r>
          </w:p>
        </w:tc>
        <w:tc>
          <w:tcPr>
            <w:tcW w:w="691" w:type="pct"/>
            <w:shd w:val="clear" w:color="auto" w:fill="D9D9D9"/>
          </w:tcPr>
          <w:p w14:paraId="0AA60927"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32</w:t>
            </w:r>
          </w:p>
        </w:tc>
        <w:tc>
          <w:tcPr>
            <w:tcW w:w="635" w:type="pct"/>
            <w:shd w:val="clear" w:color="auto" w:fill="D9D9D9"/>
          </w:tcPr>
          <w:p w14:paraId="1EB9D2D2"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Q-2. tabula</w:t>
            </w:r>
          </w:p>
        </w:tc>
      </w:tr>
      <w:tr w:rsidR="00A612C5" w:rsidRPr="00E874C9" w14:paraId="427B36FA" w14:textId="77777777" w:rsidTr="007208EC">
        <w:tc>
          <w:tcPr>
            <w:tcW w:w="1254" w:type="pct"/>
            <w:shd w:val="clear" w:color="auto" w:fill="D9D9D9"/>
          </w:tcPr>
          <w:p w14:paraId="06D82E42" w14:textId="77777777" w:rsidR="00A612C5" w:rsidRPr="00E874C9" w:rsidRDefault="00A612C5" w:rsidP="007208EC">
            <w:pPr>
              <w:pStyle w:val="TableParagraph"/>
              <w:rPr>
                <w:rFonts w:ascii="Times New Roman" w:hAnsi="Times New Roman"/>
                <w:noProof/>
                <w:sz w:val="24"/>
              </w:rPr>
            </w:pPr>
            <w:r>
              <w:rPr>
                <w:rFonts w:ascii="Times New Roman" w:hAnsi="Times New Roman"/>
                <w:sz w:val="24"/>
              </w:rPr>
              <w:t>C tipa zemas intensitātes uguns (kustīgs šķērslis)</w:t>
            </w:r>
          </w:p>
        </w:tc>
        <w:tc>
          <w:tcPr>
            <w:tcW w:w="483" w:type="pct"/>
            <w:shd w:val="clear" w:color="auto" w:fill="D9D9D9"/>
          </w:tcPr>
          <w:p w14:paraId="2E734CB4"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Dzeltena/zila a)</w:t>
            </w:r>
          </w:p>
        </w:tc>
        <w:tc>
          <w:tcPr>
            <w:tcW w:w="539" w:type="pct"/>
            <w:shd w:val="clear" w:color="auto" w:fill="D9D9D9"/>
          </w:tcPr>
          <w:p w14:paraId="18526E1C"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Mirgojošs (60–90 </w:t>
            </w:r>
            <w:proofErr w:type="spellStart"/>
            <w:r>
              <w:rPr>
                <w:rFonts w:ascii="Times New Roman" w:hAnsi="Times New Roman"/>
                <w:i/>
                <w:iCs/>
                <w:sz w:val="24"/>
              </w:rPr>
              <w:t>fpm</w:t>
            </w:r>
            <w:proofErr w:type="spellEnd"/>
            <w:r>
              <w:rPr>
                <w:rFonts w:ascii="Times New Roman" w:hAnsi="Times New Roman"/>
                <w:sz w:val="24"/>
              </w:rPr>
              <w:t>)</w:t>
            </w:r>
          </w:p>
        </w:tc>
        <w:tc>
          <w:tcPr>
            <w:tcW w:w="699" w:type="pct"/>
            <w:shd w:val="clear" w:color="auto" w:fill="D9D9D9"/>
          </w:tcPr>
          <w:p w14:paraId="2D56DE0C"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n/p</w:t>
            </w:r>
          </w:p>
        </w:tc>
        <w:tc>
          <w:tcPr>
            <w:tcW w:w="699" w:type="pct"/>
            <w:shd w:val="clear" w:color="auto" w:fill="D9D9D9"/>
          </w:tcPr>
          <w:p w14:paraId="78913CD6"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40</w:t>
            </w:r>
          </w:p>
        </w:tc>
        <w:tc>
          <w:tcPr>
            <w:tcW w:w="691" w:type="pct"/>
            <w:shd w:val="clear" w:color="auto" w:fill="D9D9D9"/>
          </w:tcPr>
          <w:p w14:paraId="76D7CCB5"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40</w:t>
            </w:r>
          </w:p>
        </w:tc>
        <w:tc>
          <w:tcPr>
            <w:tcW w:w="635" w:type="pct"/>
            <w:shd w:val="clear" w:color="auto" w:fill="D9D9D9"/>
          </w:tcPr>
          <w:p w14:paraId="4FD53C68"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Q-2. tabula</w:t>
            </w:r>
          </w:p>
        </w:tc>
      </w:tr>
      <w:tr w:rsidR="00A612C5" w:rsidRPr="00E874C9" w14:paraId="4CA0C3F4" w14:textId="77777777" w:rsidTr="007208EC">
        <w:tc>
          <w:tcPr>
            <w:tcW w:w="1254" w:type="pct"/>
            <w:shd w:val="clear" w:color="auto" w:fill="D9D9D9"/>
          </w:tcPr>
          <w:p w14:paraId="0BF8DC75" w14:textId="77777777" w:rsidR="00A612C5" w:rsidRPr="00E874C9" w:rsidRDefault="00A612C5" w:rsidP="007208EC">
            <w:pPr>
              <w:pStyle w:val="TableParagraph"/>
              <w:rPr>
                <w:rFonts w:ascii="Times New Roman" w:hAnsi="Times New Roman"/>
                <w:noProof/>
                <w:sz w:val="24"/>
              </w:rPr>
            </w:pPr>
            <w:r>
              <w:rPr>
                <w:rFonts w:ascii="Times New Roman" w:hAnsi="Times New Roman"/>
                <w:sz w:val="24"/>
              </w:rPr>
              <w:t>D tipa zemas intensitātes uguns (“Sekojiet man!” transportlīdzeklis)</w:t>
            </w:r>
          </w:p>
        </w:tc>
        <w:tc>
          <w:tcPr>
            <w:tcW w:w="483" w:type="pct"/>
            <w:shd w:val="clear" w:color="auto" w:fill="D9D9D9"/>
          </w:tcPr>
          <w:p w14:paraId="652E1A7E"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Dzeltena</w:t>
            </w:r>
          </w:p>
        </w:tc>
        <w:tc>
          <w:tcPr>
            <w:tcW w:w="539" w:type="pct"/>
            <w:shd w:val="clear" w:color="auto" w:fill="D9D9D9"/>
          </w:tcPr>
          <w:p w14:paraId="34BB3123"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Mirgojošs (60–90 </w:t>
            </w:r>
            <w:proofErr w:type="spellStart"/>
            <w:r>
              <w:rPr>
                <w:rFonts w:ascii="Times New Roman" w:hAnsi="Times New Roman"/>
                <w:i/>
                <w:iCs/>
                <w:sz w:val="24"/>
              </w:rPr>
              <w:t>fpm</w:t>
            </w:r>
            <w:proofErr w:type="spellEnd"/>
            <w:r>
              <w:rPr>
                <w:rFonts w:ascii="Times New Roman" w:hAnsi="Times New Roman"/>
                <w:sz w:val="24"/>
              </w:rPr>
              <w:t>)</w:t>
            </w:r>
          </w:p>
        </w:tc>
        <w:tc>
          <w:tcPr>
            <w:tcW w:w="699" w:type="pct"/>
            <w:shd w:val="clear" w:color="auto" w:fill="D9D9D9"/>
          </w:tcPr>
          <w:p w14:paraId="0C58CBA2"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n/p</w:t>
            </w:r>
          </w:p>
        </w:tc>
        <w:tc>
          <w:tcPr>
            <w:tcW w:w="699" w:type="pct"/>
            <w:shd w:val="clear" w:color="auto" w:fill="D9D9D9"/>
          </w:tcPr>
          <w:p w14:paraId="4588B701"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200</w:t>
            </w:r>
          </w:p>
        </w:tc>
        <w:tc>
          <w:tcPr>
            <w:tcW w:w="691" w:type="pct"/>
            <w:shd w:val="clear" w:color="auto" w:fill="D9D9D9"/>
          </w:tcPr>
          <w:p w14:paraId="28E18133"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200</w:t>
            </w:r>
          </w:p>
        </w:tc>
        <w:tc>
          <w:tcPr>
            <w:tcW w:w="635" w:type="pct"/>
            <w:shd w:val="clear" w:color="auto" w:fill="D9D9D9"/>
          </w:tcPr>
          <w:p w14:paraId="6E264137"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Q-2. tabula</w:t>
            </w:r>
          </w:p>
        </w:tc>
      </w:tr>
      <w:tr w:rsidR="00A612C5" w:rsidRPr="00E874C9" w14:paraId="070CAC95" w14:textId="77777777" w:rsidTr="007208EC">
        <w:tc>
          <w:tcPr>
            <w:tcW w:w="1254" w:type="pct"/>
            <w:shd w:val="clear" w:color="auto" w:fill="D9D9D9"/>
          </w:tcPr>
          <w:p w14:paraId="4E8A53E9" w14:textId="77777777" w:rsidR="00A612C5" w:rsidRPr="00E874C9" w:rsidRDefault="00A612C5" w:rsidP="007208EC">
            <w:pPr>
              <w:pStyle w:val="TableParagraph"/>
              <w:rPr>
                <w:rFonts w:ascii="Times New Roman" w:hAnsi="Times New Roman"/>
                <w:noProof/>
                <w:sz w:val="24"/>
              </w:rPr>
            </w:pPr>
            <w:r>
              <w:rPr>
                <w:rFonts w:ascii="Times New Roman" w:hAnsi="Times New Roman"/>
                <w:sz w:val="24"/>
              </w:rPr>
              <w:t>E tipa zemas intensitātes uguns</w:t>
            </w:r>
          </w:p>
        </w:tc>
        <w:tc>
          <w:tcPr>
            <w:tcW w:w="483" w:type="pct"/>
            <w:shd w:val="clear" w:color="auto" w:fill="D9D9D9"/>
          </w:tcPr>
          <w:p w14:paraId="2BC1FD8B"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Sarkana</w:t>
            </w:r>
          </w:p>
        </w:tc>
        <w:tc>
          <w:tcPr>
            <w:tcW w:w="539" w:type="pct"/>
            <w:shd w:val="clear" w:color="auto" w:fill="D9D9D9"/>
          </w:tcPr>
          <w:p w14:paraId="4C28868D"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Mirgojošs c)</w:t>
            </w:r>
          </w:p>
        </w:tc>
        <w:tc>
          <w:tcPr>
            <w:tcW w:w="699" w:type="pct"/>
            <w:shd w:val="clear" w:color="auto" w:fill="D9D9D9"/>
          </w:tcPr>
          <w:p w14:paraId="49BEACE2"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n/p</w:t>
            </w:r>
          </w:p>
        </w:tc>
        <w:tc>
          <w:tcPr>
            <w:tcW w:w="699" w:type="pct"/>
            <w:shd w:val="clear" w:color="auto" w:fill="D9D9D9"/>
          </w:tcPr>
          <w:p w14:paraId="32FB35E4"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n/p</w:t>
            </w:r>
          </w:p>
        </w:tc>
        <w:tc>
          <w:tcPr>
            <w:tcW w:w="691" w:type="pct"/>
            <w:shd w:val="clear" w:color="auto" w:fill="D9D9D9"/>
          </w:tcPr>
          <w:p w14:paraId="6A4F32DC"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32</w:t>
            </w:r>
          </w:p>
        </w:tc>
        <w:tc>
          <w:tcPr>
            <w:tcW w:w="635" w:type="pct"/>
            <w:shd w:val="clear" w:color="auto" w:fill="D9D9D9"/>
          </w:tcPr>
          <w:p w14:paraId="7B5F0340"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Q-2. tabula (B tips)</w:t>
            </w:r>
          </w:p>
        </w:tc>
      </w:tr>
      <w:tr w:rsidR="00A612C5" w:rsidRPr="00E874C9" w14:paraId="77974446" w14:textId="77777777" w:rsidTr="007208EC">
        <w:tc>
          <w:tcPr>
            <w:tcW w:w="1254" w:type="pct"/>
            <w:shd w:val="clear" w:color="auto" w:fill="D9D9D9"/>
          </w:tcPr>
          <w:p w14:paraId="0C458D33" w14:textId="77777777" w:rsidR="00A612C5" w:rsidRPr="00E874C9" w:rsidRDefault="00A612C5" w:rsidP="007208EC">
            <w:pPr>
              <w:pStyle w:val="TableParagraph"/>
              <w:rPr>
                <w:rFonts w:ascii="Times New Roman" w:hAnsi="Times New Roman"/>
                <w:noProof/>
                <w:sz w:val="24"/>
              </w:rPr>
            </w:pPr>
            <w:r>
              <w:rPr>
                <w:rFonts w:ascii="Times New Roman" w:hAnsi="Times New Roman"/>
                <w:sz w:val="24"/>
              </w:rPr>
              <w:t>A tipa vidējas intensitātes uguns</w:t>
            </w:r>
          </w:p>
        </w:tc>
        <w:tc>
          <w:tcPr>
            <w:tcW w:w="483" w:type="pct"/>
            <w:shd w:val="clear" w:color="auto" w:fill="D9D9D9"/>
          </w:tcPr>
          <w:p w14:paraId="6346926D"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Balta</w:t>
            </w:r>
          </w:p>
        </w:tc>
        <w:tc>
          <w:tcPr>
            <w:tcW w:w="539" w:type="pct"/>
            <w:shd w:val="clear" w:color="auto" w:fill="D9D9D9"/>
          </w:tcPr>
          <w:p w14:paraId="256C4294"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Mirgojošs (20–60 </w:t>
            </w:r>
            <w:proofErr w:type="spellStart"/>
            <w:r>
              <w:rPr>
                <w:rFonts w:ascii="Times New Roman" w:hAnsi="Times New Roman"/>
                <w:i/>
                <w:iCs/>
                <w:sz w:val="24"/>
              </w:rPr>
              <w:t>fpm</w:t>
            </w:r>
            <w:proofErr w:type="spellEnd"/>
            <w:r>
              <w:rPr>
                <w:rFonts w:ascii="Times New Roman" w:hAnsi="Times New Roman"/>
                <w:sz w:val="24"/>
              </w:rPr>
              <w:t>)</w:t>
            </w:r>
          </w:p>
        </w:tc>
        <w:tc>
          <w:tcPr>
            <w:tcW w:w="699" w:type="pct"/>
            <w:shd w:val="clear" w:color="auto" w:fill="D9D9D9"/>
          </w:tcPr>
          <w:p w14:paraId="4542FF95"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20 000</w:t>
            </w:r>
          </w:p>
        </w:tc>
        <w:tc>
          <w:tcPr>
            <w:tcW w:w="699" w:type="pct"/>
            <w:shd w:val="clear" w:color="auto" w:fill="D9D9D9"/>
          </w:tcPr>
          <w:p w14:paraId="3653CC79"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20 000</w:t>
            </w:r>
          </w:p>
        </w:tc>
        <w:tc>
          <w:tcPr>
            <w:tcW w:w="691" w:type="pct"/>
            <w:shd w:val="clear" w:color="auto" w:fill="D9D9D9"/>
          </w:tcPr>
          <w:p w14:paraId="47D81386"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2000</w:t>
            </w:r>
          </w:p>
        </w:tc>
        <w:tc>
          <w:tcPr>
            <w:tcW w:w="635" w:type="pct"/>
            <w:shd w:val="clear" w:color="auto" w:fill="D9D9D9"/>
          </w:tcPr>
          <w:p w14:paraId="4771E627"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Q-3. tabula</w:t>
            </w:r>
          </w:p>
        </w:tc>
      </w:tr>
      <w:tr w:rsidR="00A612C5" w:rsidRPr="00E874C9" w14:paraId="255AF840" w14:textId="77777777" w:rsidTr="007208EC">
        <w:tc>
          <w:tcPr>
            <w:tcW w:w="1254" w:type="pct"/>
            <w:shd w:val="clear" w:color="auto" w:fill="D9D9D9"/>
          </w:tcPr>
          <w:p w14:paraId="01233708" w14:textId="77777777" w:rsidR="00A612C5" w:rsidRPr="00E874C9" w:rsidRDefault="00A612C5" w:rsidP="007208EC">
            <w:pPr>
              <w:pStyle w:val="TableParagraph"/>
              <w:rPr>
                <w:rFonts w:ascii="Times New Roman" w:hAnsi="Times New Roman"/>
                <w:noProof/>
                <w:sz w:val="24"/>
              </w:rPr>
            </w:pPr>
            <w:r>
              <w:rPr>
                <w:rFonts w:ascii="Times New Roman" w:hAnsi="Times New Roman"/>
                <w:sz w:val="24"/>
              </w:rPr>
              <w:t>B tipa vidējas intensitātes uguns</w:t>
            </w:r>
          </w:p>
        </w:tc>
        <w:tc>
          <w:tcPr>
            <w:tcW w:w="483" w:type="pct"/>
            <w:shd w:val="clear" w:color="auto" w:fill="D9D9D9"/>
          </w:tcPr>
          <w:p w14:paraId="3F02DC4A"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Sarkana</w:t>
            </w:r>
          </w:p>
        </w:tc>
        <w:tc>
          <w:tcPr>
            <w:tcW w:w="539" w:type="pct"/>
            <w:shd w:val="clear" w:color="auto" w:fill="D9D9D9"/>
          </w:tcPr>
          <w:p w14:paraId="6BC9C711"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Mirgojošs (20–60 </w:t>
            </w:r>
            <w:proofErr w:type="spellStart"/>
            <w:r>
              <w:rPr>
                <w:rFonts w:ascii="Times New Roman" w:hAnsi="Times New Roman"/>
                <w:i/>
                <w:iCs/>
                <w:sz w:val="24"/>
              </w:rPr>
              <w:t>fpm</w:t>
            </w:r>
            <w:proofErr w:type="spellEnd"/>
            <w:r>
              <w:rPr>
                <w:rFonts w:ascii="Times New Roman" w:hAnsi="Times New Roman"/>
                <w:sz w:val="24"/>
              </w:rPr>
              <w:t>)</w:t>
            </w:r>
          </w:p>
        </w:tc>
        <w:tc>
          <w:tcPr>
            <w:tcW w:w="699" w:type="pct"/>
            <w:shd w:val="clear" w:color="auto" w:fill="D9D9D9"/>
          </w:tcPr>
          <w:p w14:paraId="36E6C7B8"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n/p</w:t>
            </w:r>
          </w:p>
        </w:tc>
        <w:tc>
          <w:tcPr>
            <w:tcW w:w="699" w:type="pct"/>
            <w:shd w:val="clear" w:color="auto" w:fill="D9D9D9"/>
          </w:tcPr>
          <w:p w14:paraId="4E88B117"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n/p</w:t>
            </w:r>
          </w:p>
        </w:tc>
        <w:tc>
          <w:tcPr>
            <w:tcW w:w="691" w:type="pct"/>
            <w:shd w:val="clear" w:color="auto" w:fill="D9D9D9"/>
          </w:tcPr>
          <w:p w14:paraId="6CFE91A0"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2000</w:t>
            </w:r>
          </w:p>
        </w:tc>
        <w:tc>
          <w:tcPr>
            <w:tcW w:w="635" w:type="pct"/>
            <w:shd w:val="clear" w:color="auto" w:fill="D9D9D9"/>
          </w:tcPr>
          <w:p w14:paraId="7D2591E5"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Q-3. tabula</w:t>
            </w:r>
          </w:p>
        </w:tc>
      </w:tr>
      <w:tr w:rsidR="00A612C5" w:rsidRPr="00E874C9" w14:paraId="62EDABD9" w14:textId="77777777" w:rsidTr="007208EC">
        <w:tc>
          <w:tcPr>
            <w:tcW w:w="1254" w:type="pct"/>
            <w:shd w:val="clear" w:color="auto" w:fill="D9D9D9"/>
          </w:tcPr>
          <w:p w14:paraId="2DF2850B" w14:textId="77777777" w:rsidR="00A612C5" w:rsidRPr="00E874C9" w:rsidRDefault="00A612C5" w:rsidP="007208EC">
            <w:pPr>
              <w:pStyle w:val="TableParagraph"/>
              <w:rPr>
                <w:rFonts w:ascii="Times New Roman" w:hAnsi="Times New Roman"/>
                <w:noProof/>
                <w:sz w:val="24"/>
              </w:rPr>
            </w:pPr>
            <w:r>
              <w:rPr>
                <w:rFonts w:ascii="Times New Roman" w:hAnsi="Times New Roman"/>
                <w:sz w:val="24"/>
              </w:rPr>
              <w:t>C tipa vidējas intensitātes uguns</w:t>
            </w:r>
          </w:p>
        </w:tc>
        <w:tc>
          <w:tcPr>
            <w:tcW w:w="483" w:type="pct"/>
            <w:shd w:val="clear" w:color="auto" w:fill="D9D9D9"/>
          </w:tcPr>
          <w:p w14:paraId="4BE6D003"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Sarkana</w:t>
            </w:r>
          </w:p>
        </w:tc>
        <w:tc>
          <w:tcPr>
            <w:tcW w:w="539" w:type="pct"/>
            <w:shd w:val="clear" w:color="auto" w:fill="D9D9D9"/>
          </w:tcPr>
          <w:p w14:paraId="70C6D4D5"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Pastāvīgs</w:t>
            </w:r>
          </w:p>
        </w:tc>
        <w:tc>
          <w:tcPr>
            <w:tcW w:w="699" w:type="pct"/>
            <w:shd w:val="clear" w:color="auto" w:fill="D9D9D9"/>
          </w:tcPr>
          <w:p w14:paraId="16DFF61A"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n/p</w:t>
            </w:r>
          </w:p>
        </w:tc>
        <w:tc>
          <w:tcPr>
            <w:tcW w:w="699" w:type="pct"/>
            <w:shd w:val="clear" w:color="auto" w:fill="D9D9D9"/>
          </w:tcPr>
          <w:p w14:paraId="28F10DB3"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n/p</w:t>
            </w:r>
          </w:p>
        </w:tc>
        <w:tc>
          <w:tcPr>
            <w:tcW w:w="691" w:type="pct"/>
            <w:shd w:val="clear" w:color="auto" w:fill="D9D9D9"/>
          </w:tcPr>
          <w:p w14:paraId="42A76617"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2000</w:t>
            </w:r>
          </w:p>
        </w:tc>
        <w:tc>
          <w:tcPr>
            <w:tcW w:w="635" w:type="pct"/>
            <w:shd w:val="clear" w:color="auto" w:fill="D9D9D9"/>
          </w:tcPr>
          <w:p w14:paraId="2B0466EF"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Q-3. tabula</w:t>
            </w:r>
          </w:p>
        </w:tc>
      </w:tr>
      <w:tr w:rsidR="00A612C5" w:rsidRPr="00E874C9" w14:paraId="349B6960" w14:textId="77777777" w:rsidTr="007208EC">
        <w:tc>
          <w:tcPr>
            <w:tcW w:w="1254" w:type="pct"/>
            <w:shd w:val="clear" w:color="auto" w:fill="D9D9D9"/>
          </w:tcPr>
          <w:p w14:paraId="52E6998B" w14:textId="77777777" w:rsidR="00A612C5" w:rsidRPr="00E874C9" w:rsidRDefault="00A612C5" w:rsidP="007208EC">
            <w:pPr>
              <w:pStyle w:val="TableParagraph"/>
              <w:rPr>
                <w:rFonts w:ascii="Times New Roman" w:hAnsi="Times New Roman"/>
                <w:noProof/>
                <w:sz w:val="24"/>
              </w:rPr>
            </w:pPr>
            <w:r>
              <w:rPr>
                <w:rFonts w:ascii="Times New Roman" w:hAnsi="Times New Roman"/>
                <w:sz w:val="24"/>
              </w:rPr>
              <w:t>A tipa augstas intensitātes uguns</w:t>
            </w:r>
          </w:p>
        </w:tc>
        <w:tc>
          <w:tcPr>
            <w:tcW w:w="483" w:type="pct"/>
            <w:shd w:val="clear" w:color="auto" w:fill="D9D9D9"/>
          </w:tcPr>
          <w:p w14:paraId="739D510B"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Balta</w:t>
            </w:r>
          </w:p>
        </w:tc>
        <w:tc>
          <w:tcPr>
            <w:tcW w:w="539" w:type="pct"/>
            <w:shd w:val="clear" w:color="auto" w:fill="D9D9D9"/>
          </w:tcPr>
          <w:p w14:paraId="753B143F"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Mirgojošs (40–60 </w:t>
            </w:r>
            <w:proofErr w:type="spellStart"/>
            <w:r>
              <w:rPr>
                <w:rFonts w:ascii="Times New Roman" w:hAnsi="Times New Roman"/>
                <w:i/>
                <w:iCs/>
                <w:sz w:val="24"/>
              </w:rPr>
              <w:t>fpm</w:t>
            </w:r>
            <w:proofErr w:type="spellEnd"/>
            <w:r>
              <w:rPr>
                <w:rFonts w:ascii="Times New Roman" w:hAnsi="Times New Roman"/>
                <w:sz w:val="24"/>
              </w:rPr>
              <w:t>)</w:t>
            </w:r>
          </w:p>
        </w:tc>
        <w:tc>
          <w:tcPr>
            <w:tcW w:w="699" w:type="pct"/>
            <w:shd w:val="clear" w:color="auto" w:fill="D9D9D9"/>
          </w:tcPr>
          <w:p w14:paraId="76849B76"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200 000</w:t>
            </w:r>
          </w:p>
        </w:tc>
        <w:tc>
          <w:tcPr>
            <w:tcW w:w="699" w:type="pct"/>
            <w:shd w:val="clear" w:color="auto" w:fill="D9D9D9"/>
          </w:tcPr>
          <w:p w14:paraId="584CF155"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20 000</w:t>
            </w:r>
          </w:p>
        </w:tc>
        <w:tc>
          <w:tcPr>
            <w:tcW w:w="691" w:type="pct"/>
            <w:shd w:val="clear" w:color="auto" w:fill="D9D9D9"/>
          </w:tcPr>
          <w:p w14:paraId="1AD32046"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2000</w:t>
            </w:r>
          </w:p>
        </w:tc>
        <w:tc>
          <w:tcPr>
            <w:tcW w:w="635" w:type="pct"/>
            <w:shd w:val="clear" w:color="auto" w:fill="D9D9D9"/>
          </w:tcPr>
          <w:p w14:paraId="3089E177"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Q-3. tabula</w:t>
            </w:r>
          </w:p>
        </w:tc>
      </w:tr>
      <w:tr w:rsidR="00A612C5" w:rsidRPr="00E874C9" w14:paraId="7A2A9B05" w14:textId="77777777" w:rsidTr="007208EC">
        <w:tc>
          <w:tcPr>
            <w:tcW w:w="1254" w:type="pct"/>
            <w:shd w:val="clear" w:color="auto" w:fill="D9D9D9"/>
          </w:tcPr>
          <w:p w14:paraId="492644DE" w14:textId="77777777" w:rsidR="00A612C5" w:rsidRPr="00E874C9" w:rsidRDefault="00A612C5" w:rsidP="007208EC">
            <w:pPr>
              <w:pStyle w:val="TableParagraph"/>
              <w:rPr>
                <w:rFonts w:ascii="Times New Roman" w:hAnsi="Times New Roman"/>
                <w:noProof/>
                <w:sz w:val="24"/>
              </w:rPr>
            </w:pPr>
            <w:r>
              <w:rPr>
                <w:rFonts w:ascii="Times New Roman" w:hAnsi="Times New Roman"/>
                <w:sz w:val="24"/>
              </w:rPr>
              <w:t>B tipa augstas intensitātes uguns</w:t>
            </w:r>
          </w:p>
        </w:tc>
        <w:tc>
          <w:tcPr>
            <w:tcW w:w="483" w:type="pct"/>
            <w:shd w:val="clear" w:color="auto" w:fill="D9D9D9"/>
          </w:tcPr>
          <w:p w14:paraId="5C2CCCF1"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Balta</w:t>
            </w:r>
          </w:p>
        </w:tc>
        <w:tc>
          <w:tcPr>
            <w:tcW w:w="539" w:type="pct"/>
            <w:shd w:val="clear" w:color="auto" w:fill="D9D9D9"/>
          </w:tcPr>
          <w:p w14:paraId="3DBF20A7"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Mirgojošs (40–60 </w:t>
            </w:r>
            <w:proofErr w:type="spellStart"/>
            <w:r>
              <w:rPr>
                <w:rFonts w:ascii="Times New Roman" w:hAnsi="Times New Roman"/>
                <w:i/>
                <w:iCs/>
                <w:sz w:val="24"/>
              </w:rPr>
              <w:t>fpm</w:t>
            </w:r>
            <w:proofErr w:type="spellEnd"/>
            <w:r>
              <w:rPr>
                <w:rFonts w:ascii="Times New Roman" w:hAnsi="Times New Roman"/>
                <w:sz w:val="24"/>
              </w:rPr>
              <w:t>)</w:t>
            </w:r>
          </w:p>
        </w:tc>
        <w:tc>
          <w:tcPr>
            <w:tcW w:w="699" w:type="pct"/>
            <w:shd w:val="clear" w:color="auto" w:fill="D9D9D9"/>
          </w:tcPr>
          <w:p w14:paraId="68547E1B"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100 000</w:t>
            </w:r>
          </w:p>
        </w:tc>
        <w:tc>
          <w:tcPr>
            <w:tcW w:w="699" w:type="pct"/>
            <w:shd w:val="clear" w:color="auto" w:fill="D9D9D9"/>
          </w:tcPr>
          <w:p w14:paraId="0C76D10A"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20 000</w:t>
            </w:r>
          </w:p>
        </w:tc>
        <w:tc>
          <w:tcPr>
            <w:tcW w:w="691" w:type="pct"/>
            <w:shd w:val="clear" w:color="auto" w:fill="D9D9D9"/>
          </w:tcPr>
          <w:p w14:paraId="453E3071"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2000</w:t>
            </w:r>
          </w:p>
        </w:tc>
        <w:tc>
          <w:tcPr>
            <w:tcW w:w="635" w:type="pct"/>
            <w:shd w:val="clear" w:color="auto" w:fill="D9D9D9"/>
          </w:tcPr>
          <w:p w14:paraId="7DD547A6"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Q-3. tabula</w:t>
            </w:r>
          </w:p>
        </w:tc>
      </w:tr>
      <w:tr w:rsidR="00A612C5" w:rsidRPr="00E874C9" w14:paraId="28C546E6" w14:textId="77777777" w:rsidTr="007208EC">
        <w:tc>
          <w:tcPr>
            <w:tcW w:w="5000" w:type="pct"/>
            <w:gridSpan w:val="7"/>
            <w:shd w:val="clear" w:color="auto" w:fill="D9D9D9"/>
          </w:tcPr>
          <w:p w14:paraId="4F8A086D" w14:textId="77777777" w:rsidR="00A612C5" w:rsidRPr="00C0369F" w:rsidRDefault="00A612C5" w:rsidP="007208EC">
            <w:pPr>
              <w:tabs>
                <w:tab w:val="left" w:pos="654"/>
              </w:tabs>
              <w:jc w:val="both"/>
              <w:rPr>
                <w:rFonts w:ascii="Times New Roman" w:hAnsi="Times New Roman"/>
                <w:noProof/>
                <w:sz w:val="24"/>
              </w:rPr>
            </w:pPr>
            <w:r>
              <w:rPr>
                <w:rFonts w:ascii="Times New Roman" w:hAnsi="Times New Roman"/>
                <w:sz w:val="24"/>
              </w:rPr>
              <w:t xml:space="preserve">a)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ADR-DSN.Q.850</w:t>
            </w:r>
            <w:proofErr w:type="spellEnd"/>
            <w:r>
              <w:rPr>
                <w:rFonts w:ascii="Times New Roman" w:hAnsi="Times New Roman"/>
                <w:sz w:val="24"/>
              </w:rPr>
              <w:t>. punkta b) apakšpunktu.</w:t>
            </w:r>
          </w:p>
          <w:p w14:paraId="7D720FF1" w14:textId="77777777" w:rsidR="00A612C5" w:rsidRPr="00C0369F" w:rsidRDefault="00A612C5" w:rsidP="007208EC">
            <w:pPr>
              <w:tabs>
                <w:tab w:val="left" w:pos="654"/>
              </w:tabs>
              <w:jc w:val="both"/>
              <w:rPr>
                <w:rFonts w:ascii="Times New Roman" w:hAnsi="Times New Roman"/>
                <w:noProof/>
                <w:sz w:val="24"/>
              </w:rPr>
            </w:pPr>
            <w:r>
              <w:rPr>
                <w:rFonts w:ascii="Times New Roman" w:hAnsi="Times New Roman"/>
                <w:sz w:val="24"/>
              </w:rPr>
              <w:t xml:space="preserve">b) </w:t>
            </w:r>
            <w:proofErr w:type="spellStart"/>
            <w:r>
              <w:rPr>
                <w:rFonts w:ascii="Times New Roman" w:hAnsi="Times New Roman"/>
                <w:sz w:val="24"/>
              </w:rPr>
              <w:t>Zibšņugunīm</w:t>
            </w:r>
            <w:proofErr w:type="spellEnd"/>
            <w:r>
              <w:rPr>
                <w:rFonts w:ascii="Times New Roman" w:hAnsi="Times New Roman"/>
                <w:sz w:val="24"/>
              </w:rPr>
              <w:t xml:space="preserve"> efektīvā intensitāte atbilstīgi tam, kā noteikts saskaņā ar </w:t>
            </w:r>
            <w:proofErr w:type="spellStart"/>
            <w:r>
              <w:rPr>
                <w:rFonts w:ascii="Times New Roman" w:hAnsi="Times New Roman"/>
                <w:i/>
                <w:iCs/>
                <w:sz w:val="24"/>
              </w:rPr>
              <w:t>ICAO</w:t>
            </w:r>
            <w:proofErr w:type="spellEnd"/>
            <w:r>
              <w:rPr>
                <w:rFonts w:ascii="Times New Roman" w:hAnsi="Times New Roman"/>
                <w:sz w:val="24"/>
              </w:rPr>
              <w:t xml:space="preserve"> dok. 9157 “Lidlauka projektēšanas rokasgrāmata” 4. daļu “Vizuālie </w:t>
            </w:r>
            <w:r>
              <w:rPr>
                <w:rFonts w:ascii="Times New Roman" w:hAnsi="Times New Roman"/>
                <w:sz w:val="24"/>
              </w:rPr>
              <w:lastRenderedPageBreak/>
              <w:t>līdzekļi”.</w:t>
            </w:r>
          </w:p>
          <w:p w14:paraId="1BDA824B" w14:textId="77777777" w:rsidR="00A612C5" w:rsidRPr="00C0369F" w:rsidRDefault="00A612C5" w:rsidP="007208EC">
            <w:pPr>
              <w:tabs>
                <w:tab w:val="left" w:pos="654"/>
              </w:tabs>
              <w:jc w:val="both"/>
              <w:rPr>
                <w:rFonts w:ascii="Times New Roman" w:hAnsi="Times New Roman"/>
                <w:noProof/>
                <w:sz w:val="24"/>
              </w:rPr>
            </w:pPr>
            <w:r>
              <w:rPr>
                <w:rFonts w:ascii="Times New Roman" w:hAnsi="Times New Roman"/>
                <w:sz w:val="24"/>
              </w:rPr>
              <w:t xml:space="preserve">c) Ja uzstādīta uz </w:t>
            </w:r>
            <w:proofErr w:type="spellStart"/>
            <w:r>
              <w:rPr>
                <w:rFonts w:ascii="Times New Roman" w:hAnsi="Times New Roman"/>
                <w:sz w:val="24"/>
              </w:rPr>
              <w:t>vējģeneratora</w:t>
            </w:r>
            <w:proofErr w:type="spellEnd"/>
            <w:r>
              <w:rPr>
                <w:rFonts w:ascii="Times New Roman" w:hAnsi="Times New Roman"/>
                <w:sz w:val="24"/>
              </w:rPr>
              <w:t>, mirgošanas biežums tāds pats kā uz gondolas uzstādītām ugunīm.</w:t>
            </w:r>
          </w:p>
        </w:tc>
      </w:tr>
    </w:tbl>
    <w:p w14:paraId="333D9C41" w14:textId="77777777" w:rsidR="00A612C5" w:rsidRDefault="00A612C5" w:rsidP="00A612C5">
      <w:pPr>
        <w:jc w:val="both"/>
        <w:rPr>
          <w:rFonts w:ascii="Times New Roman" w:hAnsi="Times New Roman"/>
          <w:b/>
          <w:i/>
          <w:noProof/>
          <w:sz w:val="24"/>
        </w:rPr>
      </w:pPr>
      <w:r>
        <w:rPr>
          <w:rFonts w:ascii="Times New Roman" w:hAnsi="Times New Roman"/>
          <w:b/>
          <w:i/>
          <w:sz w:val="24"/>
        </w:rPr>
        <w:lastRenderedPageBreak/>
        <w:t xml:space="preserve">Q-1. tabula. Šķēršļu </w:t>
      </w:r>
      <w:proofErr w:type="spellStart"/>
      <w:r>
        <w:rPr>
          <w:rFonts w:ascii="Times New Roman" w:hAnsi="Times New Roman"/>
          <w:b/>
          <w:i/>
          <w:sz w:val="24"/>
        </w:rPr>
        <w:t>uguņu</w:t>
      </w:r>
      <w:proofErr w:type="spellEnd"/>
      <w:r>
        <w:rPr>
          <w:rFonts w:ascii="Times New Roman" w:hAnsi="Times New Roman"/>
          <w:b/>
          <w:i/>
          <w:sz w:val="24"/>
        </w:rPr>
        <w:t xml:space="preserve"> raksturojumi</w:t>
      </w:r>
    </w:p>
    <w:tbl>
      <w:tblP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1804"/>
        <w:gridCol w:w="3303"/>
        <w:gridCol w:w="3300"/>
        <w:gridCol w:w="4175"/>
        <w:gridCol w:w="1944"/>
      </w:tblGrid>
      <w:tr w:rsidR="00A612C5" w:rsidRPr="00E874C9" w14:paraId="3E61BE63" w14:textId="77777777" w:rsidTr="007208EC">
        <w:tc>
          <w:tcPr>
            <w:tcW w:w="621" w:type="pct"/>
            <w:vMerge w:val="restart"/>
            <w:shd w:val="clear" w:color="auto" w:fill="808080"/>
          </w:tcPr>
          <w:p w14:paraId="5DA03404" w14:textId="77777777" w:rsidR="00A612C5" w:rsidRPr="00E874C9" w:rsidRDefault="00A612C5" w:rsidP="007208EC">
            <w:pPr>
              <w:rPr>
                <w:rFonts w:ascii="Times New Roman" w:hAnsi="Times New Roman"/>
                <w:noProof/>
                <w:sz w:val="24"/>
              </w:rPr>
            </w:pPr>
          </w:p>
        </w:tc>
        <w:tc>
          <w:tcPr>
            <w:tcW w:w="1137" w:type="pct"/>
            <w:vMerge w:val="restart"/>
            <w:shd w:val="clear" w:color="auto" w:fill="808080"/>
            <w:vAlign w:val="center"/>
          </w:tcPr>
          <w:p w14:paraId="65F86574" w14:textId="77777777" w:rsidR="00A612C5" w:rsidRPr="00E874C9" w:rsidRDefault="00A612C5" w:rsidP="007208EC">
            <w:pPr>
              <w:pStyle w:val="TableParagraph"/>
              <w:jc w:val="center"/>
              <w:rPr>
                <w:rFonts w:ascii="Times New Roman" w:hAnsi="Times New Roman"/>
                <w:b/>
                <w:noProof/>
                <w:color w:val="FFFFFF"/>
                <w:sz w:val="24"/>
              </w:rPr>
            </w:pPr>
            <w:r>
              <w:rPr>
                <w:rFonts w:ascii="Times New Roman" w:hAnsi="Times New Roman"/>
                <w:b/>
                <w:color w:val="FFFFFF"/>
                <w:sz w:val="24"/>
              </w:rPr>
              <w:t>Minimālā intensitāte a)</w:t>
            </w:r>
          </w:p>
        </w:tc>
        <w:tc>
          <w:tcPr>
            <w:tcW w:w="1136" w:type="pct"/>
            <w:vMerge w:val="restart"/>
            <w:shd w:val="clear" w:color="auto" w:fill="808080"/>
            <w:vAlign w:val="center"/>
          </w:tcPr>
          <w:p w14:paraId="0558F17B" w14:textId="77777777" w:rsidR="00A612C5" w:rsidRPr="00E874C9" w:rsidRDefault="00A612C5" w:rsidP="007208EC">
            <w:pPr>
              <w:pStyle w:val="TableParagraph"/>
              <w:jc w:val="center"/>
              <w:rPr>
                <w:rFonts w:ascii="Times New Roman" w:hAnsi="Times New Roman"/>
                <w:b/>
                <w:noProof/>
                <w:color w:val="FFFFFF"/>
                <w:sz w:val="24"/>
              </w:rPr>
            </w:pPr>
            <w:r>
              <w:rPr>
                <w:rFonts w:ascii="Times New Roman" w:hAnsi="Times New Roman"/>
                <w:b/>
                <w:color w:val="FFFFFF"/>
                <w:sz w:val="24"/>
              </w:rPr>
              <w:t>Maksimālā intensitāte a)</w:t>
            </w:r>
          </w:p>
        </w:tc>
        <w:tc>
          <w:tcPr>
            <w:tcW w:w="2106" w:type="pct"/>
            <w:gridSpan w:val="2"/>
            <w:shd w:val="clear" w:color="auto" w:fill="808080"/>
          </w:tcPr>
          <w:p w14:paraId="4034A319" w14:textId="77777777" w:rsidR="00A612C5" w:rsidRPr="00E874C9" w:rsidRDefault="00A612C5" w:rsidP="007208EC">
            <w:pPr>
              <w:jc w:val="center"/>
              <w:rPr>
                <w:rFonts w:ascii="Times New Roman" w:hAnsi="Times New Roman"/>
                <w:noProof/>
                <w:sz w:val="24"/>
              </w:rPr>
            </w:pPr>
            <w:r>
              <w:rPr>
                <w:rFonts w:ascii="Times New Roman" w:hAnsi="Times New Roman"/>
                <w:b/>
                <w:color w:val="FFFFFF"/>
                <w:sz w:val="24"/>
              </w:rPr>
              <w:t>Vertikālais staru kūļa izkliedes leņķis f)</w:t>
            </w:r>
          </w:p>
        </w:tc>
      </w:tr>
      <w:tr w:rsidR="00A612C5" w:rsidRPr="00E874C9" w14:paraId="2D814615" w14:textId="77777777" w:rsidTr="007208EC">
        <w:tc>
          <w:tcPr>
            <w:tcW w:w="621" w:type="pct"/>
            <w:vMerge/>
            <w:shd w:val="clear" w:color="auto" w:fill="808080"/>
          </w:tcPr>
          <w:p w14:paraId="46D1C0AB" w14:textId="77777777" w:rsidR="00A612C5" w:rsidRPr="00E874C9" w:rsidRDefault="00A612C5" w:rsidP="007208EC">
            <w:pPr>
              <w:jc w:val="both"/>
              <w:rPr>
                <w:rFonts w:ascii="Times New Roman" w:hAnsi="Times New Roman"/>
                <w:noProof/>
                <w:sz w:val="24"/>
              </w:rPr>
            </w:pPr>
          </w:p>
        </w:tc>
        <w:tc>
          <w:tcPr>
            <w:tcW w:w="1137" w:type="pct"/>
            <w:vMerge/>
            <w:shd w:val="clear" w:color="auto" w:fill="808080"/>
          </w:tcPr>
          <w:p w14:paraId="77D93EC1" w14:textId="77777777" w:rsidR="00A612C5" w:rsidRPr="00E874C9" w:rsidRDefault="00A612C5" w:rsidP="007208EC">
            <w:pPr>
              <w:jc w:val="both"/>
              <w:rPr>
                <w:rFonts w:ascii="Times New Roman" w:hAnsi="Times New Roman"/>
                <w:noProof/>
                <w:sz w:val="24"/>
              </w:rPr>
            </w:pPr>
          </w:p>
        </w:tc>
        <w:tc>
          <w:tcPr>
            <w:tcW w:w="1136" w:type="pct"/>
            <w:vMerge/>
            <w:shd w:val="clear" w:color="auto" w:fill="808080"/>
          </w:tcPr>
          <w:p w14:paraId="64495BC3" w14:textId="77777777" w:rsidR="00A612C5" w:rsidRPr="00E874C9" w:rsidRDefault="00A612C5" w:rsidP="007208EC">
            <w:pPr>
              <w:jc w:val="both"/>
              <w:rPr>
                <w:rFonts w:ascii="Times New Roman" w:hAnsi="Times New Roman"/>
                <w:noProof/>
                <w:sz w:val="24"/>
              </w:rPr>
            </w:pPr>
          </w:p>
        </w:tc>
        <w:tc>
          <w:tcPr>
            <w:tcW w:w="1437" w:type="pct"/>
            <w:shd w:val="clear" w:color="auto" w:fill="808080"/>
          </w:tcPr>
          <w:p w14:paraId="6D52262C"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Minimālais staru izkliedes leņķis</w:t>
            </w:r>
          </w:p>
        </w:tc>
        <w:tc>
          <w:tcPr>
            <w:tcW w:w="669" w:type="pct"/>
            <w:shd w:val="clear" w:color="auto" w:fill="808080"/>
          </w:tcPr>
          <w:p w14:paraId="038F5A21"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Intensitāte</w:t>
            </w:r>
          </w:p>
        </w:tc>
      </w:tr>
      <w:tr w:rsidR="00A612C5" w:rsidRPr="00E874C9" w14:paraId="6E8CFEE7" w14:textId="77777777" w:rsidTr="007208EC">
        <w:tc>
          <w:tcPr>
            <w:tcW w:w="621" w:type="pct"/>
            <w:shd w:val="clear" w:color="auto" w:fill="D9D9D9"/>
          </w:tcPr>
          <w:p w14:paraId="536A5FE8"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A tips</w:t>
            </w:r>
          </w:p>
        </w:tc>
        <w:tc>
          <w:tcPr>
            <w:tcW w:w="1137" w:type="pct"/>
            <w:shd w:val="clear" w:color="auto" w:fill="D9D9D9"/>
          </w:tcPr>
          <w:p w14:paraId="32EE1DAD"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10 cd b)</w:t>
            </w:r>
          </w:p>
        </w:tc>
        <w:tc>
          <w:tcPr>
            <w:tcW w:w="1136" w:type="pct"/>
            <w:shd w:val="clear" w:color="auto" w:fill="D9D9D9"/>
          </w:tcPr>
          <w:p w14:paraId="73F539E1"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n/p</w:t>
            </w:r>
          </w:p>
        </w:tc>
        <w:tc>
          <w:tcPr>
            <w:tcW w:w="1437" w:type="pct"/>
            <w:shd w:val="clear" w:color="auto" w:fill="D9D9D9"/>
          </w:tcPr>
          <w:p w14:paraId="21BA6A3F" w14:textId="77777777" w:rsidR="00A612C5" w:rsidRPr="00E874C9" w:rsidRDefault="00A612C5" w:rsidP="007208EC">
            <w:pPr>
              <w:pStyle w:val="TableParagraph"/>
              <w:jc w:val="both"/>
              <w:rPr>
                <w:rFonts w:ascii="Times New Roman" w:eastAsia="Calibri" w:hAnsi="Times New Roman" w:cs="Calibri"/>
                <w:noProof/>
                <w:sz w:val="24"/>
                <w:szCs w:val="20"/>
              </w:rPr>
            </w:pPr>
            <w:r>
              <w:rPr>
                <w:rFonts w:ascii="Times New Roman" w:hAnsi="Times New Roman"/>
                <w:sz w:val="24"/>
              </w:rPr>
              <w:t>10°</w:t>
            </w:r>
          </w:p>
        </w:tc>
        <w:tc>
          <w:tcPr>
            <w:tcW w:w="669" w:type="pct"/>
            <w:shd w:val="clear" w:color="auto" w:fill="D9D9D9"/>
          </w:tcPr>
          <w:p w14:paraId="078AAFF5"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5 cd</w:t>
            </w:r>
          </w:p>
        </w:tc>
      </w:tr>
      <w:tr w:rsidR="00A612C5" w:rsidRPr="00E874C9" w14:paraId="639DD3B5" w14:textId="77777777" w:rsidTr="007208EC">
        <w:tc>
          <w:tcPr>
            <w:tcW w:w="621" w:type="pct"/>
            <w:shd w:val="clear" w:color="auto" w:fill="D9D9D9"/>
          </w:tcPr>
          <w:p w14:paraId="321BC6E6"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B tips</w:t>
            </w:r>
          </w:p>
        </w:tc>
        <w:tc>
          <w:tcPr>
            <w:tcW w:w="1137" w:type="pct"/>
            <w:shd w:val="clear" w:color="auto" w:fill="D9D9D9"/>
          </w:tcPr>
          <w:p w14:paraId="6EAA3D71"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32 cd b)</w:t>
            </w:r>
          </w:p>
        </w:tc>
        <w:tc>
          <w:tcPr>
            <w:tcW w:w="1136" w:type="pct"/>
            <w:shd w:val="clear" w:color="auto" w:fill="D9D9D9"/>
          </w:tcPr>
          <w:p w14:paraId="14041ABB"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n/p</w:t>
            </w:r>
          </w:p>
        </w:tc>
        <w:tc>
          <w:tcPr>
            <w:tcW w:w="1437" w:type="pct"/>
            <w:shd w:val="clear" w:color="auto" w:fill="D9D9D9"/>
          </w:tcPr>
          <w:p w14:paraId="7C822304" w14:textId="77777777" w:rsidR="00A612C5" w:rsidRPr="00E874C9" w:rsidRDefault="00A612C5" w:rsidP="007208EC">
            <w:pPr>
              <w:pStyle w:val="TableParagraph"/>
              <w:jc w:val="both"/>
              <w:rPr>
                <w:rFonts w:ascii="Times New Roman" w:eastAsia="Calibri" w:hAnsi="Times New Roman" w:cs="Calibri"/>
                <w:noProof/>
                <w:sz w:val="24"/>
                <w:szCs w:val="20"/>
              </w:rPr>
            </w:pPr>
            <w:r>
              <w:rPr>
                <w:rFonts w:ascii="Times New Roman" w:hAnsi="Times New Roman"/>
                <w:sz w:val="24"/>
              </w:rPr>
              <w:t>10°</w:t>
            </w:r>
          </w:p>
        </w:tc>
        <w:tc>
          <w:tcPr>
            <w:tcW w:w="669" w:type="pct"/>
            <w:shd w:val="clear" w:color="auto" w:fill="D9D9D9"/>
          </w:tcPr>
          <w:p w14:paraId="27863B4D"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16 cd</w:t>
            </w:r>
          </w:p>
        </w:tc>
      </w:tr>
      <w:tr w:rsidR="00A612C5" w:rsidRPr="00E874C9" w14:paraId="2C8EA06A" w14:textId="77777777" w:rsidTr="007208EC">
        <w:tc>
          <w:tcPr>
            <w:tcW w:w="621" w:type="pct"/>
            <w:shd w:val="clear" w:color="auto" w:fill="D9D9D9"/>
          </w:tcPr>
          <w:p w14:paraId="38CFC5AF"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C tips</w:t>
            </w:r>
          </w:p>
        </w:tc>
        <w:tc>
          <w:tcPr>
            <w:tcW w:w="1137" w:type="pct"/>
            <w:shd w:val="clear" w:color="auto" w:fill="D9D9D9"/>
          </w:tcPr>
          <w:p w14:paraId="15DF98E1"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40 cd b)</w:t>
            </w:r>
          </w:p>
        </w:tc>
        <w:tc>
          <w:tcPr>
            <w:tcW w:w="1136" w:type="pct"/>
            <w:shd w:val="clear" w:color="auto" w:fill="D9D9D9"/>
          </w:tcPr>
          <w:p w14:paraId="3DF89C19"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400 cd</w:t>
            </w:r>
          </w:p>
        </w:tc>
        <w:tc>
          <w:tcPr>
            <w:tcW w:w="1437" w:type="pct"/>
            <w:shd w:val="clear" w:color="auto" w:fill="D9D9D9"/>
          </w:tcPr>
          <w:p w14:paraId="058932F1"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12 d)</w:t>
            </w:r>
          </w:p>
        </w:tc>
        <w:tc>
          <w:tcPr>
            <w:tcW w:w="669" w:type="pct"/>
            <w:shd w:val="clear" w:color="auto" w:fill="D9D9D9"/>
          </w:tcPr>
          <w:p w14:paraId="7B740271"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20 cd</w:t>
            </w:r>
          </w:p>
        </w:tc>
      </w:tr>
      <w:tr w:rsidR="00A612C5" w:rsidRPr="00E874C9" w14:paraId="36E11046" w14:textId="77777777" w:rsidTr="007208EC">
        <w:tc>
          <w:tcPr>
            <w:tcW w:w="621" w:type="pct"/>
            <w:shd w:val="clear" w:color="auto" w:fill="D9D9D9"/>
          </w:tcPr>
          <w:p w14:paraId="76ACC39E"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D tips</w:t>
            </w:r>
          </w:p>
        </w:tc>
        <w:tc>
          <w:tcPr>
            <w:tcW w:w="1137" w:type="pct"/>
            <w:shd w:val="clear" w:color="auto" w:fill="D9D9D9"/>
          </w:tcPr>
          <w:p w14:paraId="5CD97EAE"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200 cd c)</w:t>
            </w:r>
          </w:p>
        </w:tc>
        <w:tc>
          <w:tcPr>
            <w:tcW w:w="1136" w:type="pct"/>
            <w:shd w:val="clear" w:color="auto" w:fill="D9D9D9"/>
          </w:tcPr>
          <w:p w14:paraId="1EDDC3D6"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400 cd</w:t>
            </w:r>
          </w:p>
        </w:tc>
        <w:tc>
          <w:tcPr>
            <w:tcW w:w="1437" w:type="pct"/>
            <w:shd w:val="clear" w:color="auto" w:fill="D9D9D9"/>
          </w:tcPr>
          <w:p w14:paraId="3CAEAE6D"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n/p e)</w:t>
            </w:r>
          </w:p>
        </w:tc>
        <w:tc>
          <w:tcPr>
            <w:tcW w:w="669" w:type="pct"/>
            <w:shd w:val="clear" w:color="auto" w:fill="D9D9D9"/>
          </w:tcPr>
          <w:p w14:paraId="14666298"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n/p</w:t>
            </w:r>
          </w:p>
        </w:tc>
      </w:tr>
      <w:tr w:rsidR="00A612C5" w:rsidRPr="00E874C9" w14:paraId="0E54881D" w14:textId="77777777" w:rsidTr="007208EC">
        <w:tc>
          <w:tcPr>
            <w:tcW w:w="5000" w:type="pct"/>
            <w:gridSpan w:val="5"/>
            <w:shd w:val="clear" w:color="auto" w:fill="D9D9D9"/>
          </w:tcPr>
          <w:p w14:paraId="733A29F7" w14:textId="77777777" w:rsidR="00A612C5" w:rsidRPr="00E874C9" w:rsidRDefault="00A612C5" w:rsidP="007208EC">
            <w:pPr>
              <w:pStyle w:val="TableParagraph"/>
              <w:jc w:val="both"/>
              <w:rPr>
                <w:rFonts w:ascii="Times New Roman" w:eastAsia="Calibri" w:hAnsi="Times New Roman" w:cs="Calibri"/>
                <w:noProof/>
                <w:sz w:val="24"/>
                <w:szCs w:val="20"/>
              </w:rPr>
            </w:pPr>
            <w:r>
              <w:rPr>
                <w:rFonts w:ascii="Times New Roman" w:hAnsi="Times New Roman"/>
                <w:sz w:val="24"/>
              </w:rPr>
              <w:t xml:space="preserve">Piezīme. Šajā tabulā nav norādīti ieteicamie horizontālie staru izkliedes leņķi.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ADR-DSN.Q.846</w:t>
            </w:r>
            <w:proofErr w:type="spellEnd"/>
            <w:r>
              <w:rPr>
                <w:rFonts w:ascii="Times New Roman" w:hAnsi="Times New Roman"/>
                <w:sz w:val="24"/>
              </w:rPr>
              <w:t xml:space="preserve">. punkta c) apakšpunktu nosaka nepieciešamību nodrošināt 360° pārklājumu ap šķērsli. Tāpēc tas, cik ugunis būs nepieciešamas, lai izpildītu šo prasību, būs atkarīgs no katras uguns horizontālajiem staru izkliedes leņķiem, kā arī no šķēršļa formas. Līdz ar to, jo šaurāki staru izkliedes leņķi, jo vairāk </w:t>
            </w:r>
            <w:proofErr w:type="spellStart"/>
            <w:r>
              <w:rPr>
                <w:rFonts w:ascii="Times New Roman" w:hAnsi="Times New Roman"/>
                <w:sz w:val="24"/>
              </w:rPr>
              <w:t>uguņu</w:t>
            </w:r>
            <w:proofErr w:type="spellEnd"/>
            <w:r>
              <w:rPr>
                <w:rFonts w:ascii="Times New Roman" w:hAnsi="Times New Roman"/>
                <w:sz w:val="24"/>
              </w:rPr>
              <w:t xml:space="preserve"> būs vajadzīgs.</w:t>
            </w:r>
          </w:p>
          <w:p w14:paraId="1968CF16" w14:textId="77777777" w:rsidR="00A612C5" w:rsidRPr="00C86055" w:rsidRDefault="00A612C5" w:rsidP="007208EC">
            <w:pPr>
              <w:tabs>
                <w:tab w:val="left" w:pos="654"/>
              </w:tabs>
              <w:jc w:val="both"/>
              <w:rPr>
                <w:rFonts w:ascii="Times New Roman" w:eastAsia="Calibri" w:hAnsi="Times New Roman" w:cs="Calibri"/>
                <w:noProof/>
                <w:sz w:val="24"/>
                <w:szCs w:val="20"/>
              </w:rPr>
            </w:pPr>
            <w:r>
              <w:rPr>
                <w:rFonts w:ascii="Times New Roman" w:hAnsi="Times New Roman"/>
                <w:sz w:val="24"/>
              </w:rPr>
              <w:t xml:space="preserve">a) 360° horizontāli. </w:t>
            </w:r>
            <w:proofErr w:type="spellStart"/>
            <w:r>
              <w:rPr>
                <w:rFonts w:ascii="Times New Roman" w:hAnsi="Times New Roman"/>
                <w:sz w:val="24"/>
              </w:rPr>
              <w:t>Zibšņugunīm</w:t>
            </w:r>
            <w:proofErr w:type="spellEnd"/>
            <w:r>
              <w:rPr>
                <w:rFonts w:ascii="Times New Roman" w:hAnsi="Times New Roman"/>
                <w:sz w:val="24"/>
              </w:rPr>
              <w:t xml:space="preserve"> intensitāte ir efektīvā intensitāte, kas noteikta saskaņā ar </w:t>
            </w:r>
            <w:proofErr w:type="spellStart"/>
            <w:r>
              <w:rPr>
                <w:rFonts w:ascii="Times New Roman" w:hAnsi="Times New Roman"/>
                <w:i/>
                <w:iCs/>
                <w:sz w:val="24"/>
              </w:rPr>
              <w:t>ICAO</w:t>
            </w:r>
            <w:proofErr w:type="spellEnd"/>
            <w:r>
              <w:rPr>
                <w:rFonts w:ascii="Times New Roman" w:hAnsi="Times New Roman"/>
                <w:sz w:val="24"/>
              </w:rPr>
              <w:t xml:space="preserve"> “Lidlauka projektēšanas rokasgrāmatas” 4. daļu “Vizuālie līdzekļi”.</w:t>
            </w:r>
          </w:p>
          <w:p w14:paraId="64DD3743" w14:textId="77777777" w:rsidR="00A612C5" w:rsidRPr="00C86055" w:rsidRDefault="00A612C5" w:rsidP="007208EC">
            <w:pPr>
              <w:tabs>
                <w:tab w:val="left" w:pos="654"/>
              </w:tabs>
              <w:jc w:val="both"/>
              <w:rPr>
                <w:rFonts w:ascii="Times New Roman" w:eastAsia="Calibri" w:hAnsi="Times New Roman" w:cs="Calibri"/>
                <w:noProof/>
                <w:sz w:val="24"/>
                <w:szCs w:val="20"/>
              </w:rPr>
            </w:pPr>
            <w:r>
              <w:rPr>
                <w:rFonts w:ascii="Times New Roman" w:hAnsi="Times New Roman"/>
                <w:sz w:val="24"/>
              </w:rPr>
              <w:t>b) No 2 līdz 10° vertikālā leņķī. Vertikālie pacēluma leņķi tiek noteikti attiecībā pret horizontāli gadījumos, kad uguns ir novietota horizontāli.</w:t>
            </w:r>
          </w:p>
          <w:p w14:paraId="159DEEFE" w14:textId="77777777" w:rsidR="00A612C5" w:rsidRPr="00C86055" w:rsidRDefault="00A612C5" w:rsidP="007208EC">
            <w:pPr>
              <w:tabs>
                <w:tab w:val="left" w:pos="654"/>
              </w:tabs>
              <w:jc w:val="both"/>
              <w:rPr>
                <w:rFonts w:ascii="Times New Roman" w:eastAsia="Calibri" w:hAnsi="Times New Roman" w:cs="Calibri"/>
                <w:noProof/>
                <w:sz w:val="24"/>
                <w:szCs w:val="20"/>
              </w:rPr>
            </w:pPr>
            <w:r>
              <w:rPr>
                <w:rFonts w:ascii="Times New Roman" w:hAnsi="Times New Roman"/>
                <w:sz w:val="24"/>
              </w:rPr>
              <w:t>c) No 2 līdz 20° vertikālā leņķī. Vertikālie pacēluma leņķi tiek noteikti attiecībā pret horizontāli gadījumos, kad uguns ir novietota horizontāli.</w:t>
            </w:r>
          </w:p>
          <w:p w14:paraId="66E63E18" w14:textId="77777777" w:rsidR="00A612C5" w:rsidRPr="00C86055" w:rsidRDefault="00A612C5" w:rsidP="007208EC">
            <w:pPr>
              <w:tabs>
                <w:tab w:val="left" w:pos="654"/>
              </w:tabs>
              <w:jc w:val="both"/>
              <w:rPr>
                <w:rFonts w:ascii="Times New Roman" w:eastAsia="Calibri" w:hAnsi="Times New Roman" w:cs="Calibri"/>
                <w:noProof/>
                <w:sz w:val="24"/>
                <w:szCs w:val="20"/>
              </w:rPr>
            </w:pPr>
            <w:r>
              <w:rPr>
                <w:rFonts w:ascii="Times New Roman" w:hAnsi="Times New Roman"/>
                <w:sz w:val="24"/>
              </w:rPr>
              <w:t>d) Maksimālajai gaismas intensitātei ir jābūt novērojamai aptuveni 2,5° vertikālā leņķī.</w:t>
            </w:r>
          </w:p>
          <w:p w14:paraId="29E904EC" w14:textId="77777777" w:rsidR="00A612C5" w:rsidRPr="00C86055" w:rsidRDefault="00A612C5" w:rsidP="007208EC">
            <w:pPr>
              <w:tabs>
                <w:tab w:val="left" w:pos="654"/>
              </w:tabs>
              <w:jc w:val="both"/>
              <w:rPr>
                <w:rFonts w:ascii="Times New Roman" w:eastAsia="Calibri" w:hAnsi="Times New Roman" w:cs="Calibri"/>
                <w:noProof/>
                <w:sz w:val="24"/>
                <w:szCs w:val="20"/>
              </w:rPr>
            </w:pPr>
            <w:r>
              <w:rPr>
                <w:rFonts w:ascii="Times New Roman" w:hAnsi="Times New Roman"/>
                <w:sz w:val="24"/>
              </w:rPr>
              <w:t>e) Maksimālajai gaismas intensitātei ir jābūt novērojamai aptuveni 17° vertikālā leņķī.</w:t>
            </w:r>
          </w:p>
          <w:p w14:paraId="6B6EA248" w14:textId="77777777" w:rsidR="00A612C5" w:rsidRPr="00C86055" w:rsidRDefault="00A612C5" w:rsidP="007208EC">
            <w:pPr>
              <w:tabs>
                <w:tab w:val="left" w:pos="654"/>
              </w:tabs>
              <w:jc w:val="both"/>
              <w:rPr>
                <w:rFonts w:ascii="Times New Roman" w:eastAsia="Calibri" w:hAnsi="Times New Roman" w:cs="Calibri"/>
                <w:noProof/>
                <w:sz w:val="24"/>
                <w:szCs w:val="20"/>
              </w:rPr>
            </w:pPr>
            <w:r>
              <w:rPr>
                <w:rFonts w:ascii="Times New Roman" w:hAnsi="Times New Roman"/>
                <w:sz w:val="24"/>
              </w:rPr>
              <w:t>f) Staru izkliedes leņķis ir leņķis starp horizontālo plakni un virzieniem, kuros intensitāte pārsniedz “intensitātes” ailē norādīto vērtību.</w:t>
            </w:r>
          </w:p>
        </w:tc>
      </w:tr>
    </w:tbl>
    <w:p w14:paraId="5BF67FFF" w14:textId="77777777" w:rsidR="00A612C5" w:rsidRDefault="00A612C5" w:rsidP="00A612C5">
      <w:pPr>
        <w:jc w:val="both"/>
        <w:rPr>
          <w:rFonts w:ascii="Times New Roman" w:hAnsi="Times New Roman"/>
          <w:b/>
          <w:i/>
          <w:noProof/>
          <w:sz w:val="24"/>
        </w:rPr>
      </w:pPr>
      <w:r>
        <w:rPr>
          <w:rFonts w:ascii="Times New Roman" w:hAnsi="Times New Roman"/>
          <w:b/>
          <w:i/>
          <w:sz w:val="24"/>
        </w:rPr>
        <w:t>Q-2. tabula. Gaismas izkliede zemas intensitātes šķēršļu ugunīm</w:t>
      </w:r>
    </w:p>
    <w:p w14:paraId="1A995412" w14:textId="77777777" w:rsidR="00A612C5" w:rsidRPr="00C5567C" w:rsidRDefault="00A612C5" w:rsidP="00A612C5">
      <w:pPr>
        <w:rPr>
          <w:rFonts w:ascii="Times New Roman" w:hAnsi="Times New Roman"/>
          <w:b/>
          <w:i/>
          <w:noProof/>
          <w:sz w:val="24"/>
        </w:rPr>
      </w:pPr>
      <w:r>
        <w:br w:type="page"/>
      </w:r>
    </w:p>
    <w:tbl>
      <w:tblP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1262"/>
        <w:gridCol w:w="1418"/>
        <w:gridCol w:w="1418"/>
        <w:gridCol w:w="1418"/>
        <w:gridCol w:w="1276"/>
        <w:gridCol w:w="1276"/>
        <w:gridCol w:w="1273"/>
        <w:gridCol w:w="1274"/>
        <w:gridCol w:w="1274"/>
        <w:gridCol w:w="1363"/>
        <w:gridCol w:w="1274"/>
      </w:tblGrid>
      <w:tr w:rsidR="00A612C5" w:rsidRPr="00E874C9" w14:paraId="5AAB60E3" w14:textId="77777777" w:rsidTr="007208EC">
        <w:tc>
          <w:tcPr>
            <w:tcW w:w="437" w:type="pct"/>
            <w:vMerge w:val="restart"/>
            <w:shd w:val="clear" w:color="auto" w:fill="808080"/>
          </w:tcPr>
          <w:p w14:paraId="073B08BD"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lastRenderedPageBreak/>
              <w:t>Standarta intensitāte</w:t>
            </w:r>
          </w:p>
        </w:tc>
        <w:tc>
          <w:tcPr>
            <w:tcW w:w="2357" w:type="pct"/>
            <w:gridSpan w:val="5"/>
            <w:shd w:val="clear" w:color="auto" w:fill="808080"/>
          </w:tcPr>
          <w:p w14:paraId="7ECAF819"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Minimālās prasības</w:t>
            </w:r>
          </w:p>
        </w:tc>
        <w:tc>
          <w:tcPr>
            <w:tcW w:w="2207" w:type="pct"/>
            <w:gridSpan w:val="5"/>
            <w:shd w:val="clear" w:color="auto" w:fill="808080"/>
          </w:tcPr>
          <w:p w14:paraId="4B9CD530"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Ieteikumi</w:t>
            </w:r>
          </w:p>
        </w:tc>
      </w:tr>
      <w:tr w:rsidR="00A612C5" w:rsidRPr="00E874C9" w14:paraId="126783E8" w14:textId="77777777" w:rsidTr="007208EC">
        <w:tc>
          <w:tcPr>
            <w:tcW w:w="437" w:type="pct"/>
            <w:vMerge/>
            <w:shd w:val="clear" w:color="auto" w:fill="808080"/>
          </w:tcPr>
          <w:p w14:paraId="7BB0C51E" w14:textId="77777777" w:rsidR="00A612C5" w:rsidRPr="00E874C9" w:rsidRDefault="00A612C5" w:rsidP="007208EC">
            <w:pPr>
              <w:jc w:val="both"/>
              <w:rPr>
                <w:rFonts w:ascii="Times New Roman" w:hAnsi="Times New Roman"/>
                <w:noProof/>
                <w:sz w:val="24"/>
              </w:rPr>
            </w:pPr>
          </w:p>
        </w:tc>
        <w:tc>
          <w:tcPr>
            <w:tcW w:w="1472" w:type="pct"/>
            <w:gridSpan w:val="3"/>
            <w:shd w:val="clear" w:color="auto" w:fill="808080"/>
          </w:tcPr>
          <w:p w14:paraId="47871C3D"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Vertikālais pacēluma leņķis b)</w:t>
            </w:r>
          </w:p>
        </w:tc>
        <w:tc>
          <w:tcPr>
            <w:tcW w:w="884" w:type="pct"/>
            <w:gridSpan w:val="2"/>
            <w:vMerge w:val="restart"/>
            <w:shd w:val="clear" w:color="auto" w:fill="808080"/>
          </w:tcPr>
          <w:p w14:paraId="2553323E"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Vertikālais staru izkliedes leņķis c)</w:t>
            </w:r>
          </w:p>
        </w:tc>
        <w:tc>
          <w:tcPr>
            <w:tcW w:w="1323" w:type="pct"/>
            <w:gridSpan w:val="3"/>
            <w:shd w:val="clear" w:color="auto" w:fill="808080"/>
          </w:tcPr>
          <w:p w14:paraId="03BB4573"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Vertikālais pacēluma leņķis b)</w:t>
            </w:r>
          </w:p>
        </w:tc>
        <w:tc>
          <w:tcPr>
            <w:tcW w:w="883" w:type="pct"/>
            <w:gridSpan w:val="2"/>
            <w:vMerge w:val="restart"/>
            <w:shd w:val="clear" w:color="auto" w:fill="808080"/>
          </w:tcPr>
          <w:p w14:paraId="426406D9"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Vertikālais staru izkliedes leņķis c)</w:t>
            </w:r>
          </w:p>
        </w:tc>
      </w:tr>
      <w:tr w:rsidR="00A612C5" w:rsidRPr="00E874C9" w14:paraId="1B2690E9" w14:textId="77777777" w:rsidTr="007208EC">
        <w:tc>
          <w:tcPr>
            <w:tcW w:w="437" w:type="pct"/>
            <w:vMerge/>
            <w:shd w:val="clear" w:color="auto" w:fill="808080"/>
          </w:tcPr>
          <w:p w14:paraId="283C234A" w14:textId="77777777" w:rsidR="00A612C5" w:rsidRPr="00E874C9" w:rsidRDefault="00A612C5" w:rsidP="007208EC">
            <w:pPr>
              <w:jc w:val="both"/>
              <w:rPr>
                <w:rFonts w:ascii="Times New Roman" w:hAnsi="Times New Roman"/>
                <w:noProof/>
                <w:sz w:val="24"/>
              </w:rPr>
            </w:pPr>
          </w:p>
        </w:tc>
        <w:tc>
          <w:tcPr>
            <w:tcW w:w="981" w:type="pct"/>
            <w:gridSpan w:val="2"/>
            <w:shd w:val="clear" w:color="auto" w:fill="808080"/>
          </w:tcPr>
          <w:p w14:paraId="262296B7" w14:textId="77777777" w:rsidR="00A612C5" w:rsidRPr="00E874C9" w:rsidRDefault="00A612C5" w:rsidP="007208EC">
            <w:pPr>
              <w:pStyle w:val="TableParagraph"/>
              <w:jc w:val="both"/>
              <w:rPr>
                <w:rFonts w:ascii="Times New Roman" w:eastAsia="Calibri" w:hAnsi="Times New Roman" w:cs="Calibri"/>
                <w:b/>
                <w:bCs/>
                <w:noProof/>
                <w:color w:val="FFFFFF"/>
                <w:sz w:val="24"/>
                <w:szCs w:val="20"/>
              </w:rPr>
            </w:pPr>
            <w:r>
              <w:rPr>
                <w:rFonts w:ascii="Times New Roman" w:hAnsi="Times New Roman"/>
                <w:b/>
                <w:color w:val="FFFFFF"/>
                <w:sz w:val="24"/>
              </w:rPr>
              <w:t>0°</w:t>
            </w:r>
          </w:p>
        </w:tc>
        <w:tc>
          <w:tcPr>
            <w:tcW w:w="491" w:type="pct"/>
            <w:shd w:val="clear" w:color="auto" w:fill="808080"/>
          </w:tcPr>
          <w:p w14:paraId="17FCB33D" w14:textId="77777777" w:rsidR="00A612C5" w:rsidRPr="00E874C9" w:rsidRDefault="00A612C5" w:rsidP="007208EC">
            <w:pPr>
              <w:pStyle w:val="TableParagraph"/>
              <w:jc w:val="both"/>
              <w:rPr>
                <w:rFonts w:ascii="Times New Roman" w:eastAsia="Calibri" w:hAnsi="Times New Roman" w:cs="Calibri"/>
                <w:b/>
                <w:bCs/>
                <w:noProof/>
                <w:color w:val="FFFFFF"/>
                <w:sz w:val="24"/>
                <w:szCs w:val="20"/>
              </w:rPr>
            </w:pPr>
            <w:r>
              <w:rPr>
                <w:rFonts w:ascii="Times New Roman" w:hAnsi="Times New Roman"/>
                <w:b/>
                <w:color w:val="FFFFFF"/>
                <w:sz w:val="24"/>
              </w:rPr>
              <w:t>–1°</w:t>
            </w:r>
          </w:p>
        </w:tc>
        <w:tc>
          <w:tcPr>
            <w:tcW w:w="884" w:type="pct"/>
            <w:gridSpan w:val="2"/>
            <w:vMerge/>
            <w:shd w:val="clear" w:color="auto" w:fill="808080"/>
          </w:tcPr>
          <w:p w14:paraId="5474ECF2" w14:textId="77777777" w:rsidR="00A612C5" w:rsidRPr="00E874C9" w:rsidRDefault="00A612C5" w:rsidP="007208EC">
            <w:pPr>
              <w:jc w:val="both"/>
              <w:rPr>
                <w:rFonts w:ascii="Times New Roman" w:hAnsi="Times New Roman"/>
                <w:noProof/>
                <w:sz w:val="24"/>
              </w:rPr>
            </w:pPr>
          </w:p>
        </w:tc>
        <w:tc>
          <w:tcPr>
            <w:tcW w:w="441" w:type="pct"/>
            <w:shd w:val="clear" w:color="auto" w:fill="808080"/>
          </w:tcPr>
          <w:p w14:paraId="24B2EC30" w14:textId="77777777" w:rsidR="00A612C5" w:rsidRPr="00E874C9" w:rsidRDefault="00A612C5" w:rsidP="007208EC">
            <w:pPr>
              <w:pStyle w:val="TableParagraph"/>
              <w:jc w:val="both"/>
              <w:rPr>
                <w:rFonts w:ascii="Times New Roman" w:eastAsia="Calibri" w:hAnsi="Times New Roman" w:cs="Calibri"/>
                <w:b/>
                <w:bCs/>
                <w:noProof/>
                <w:color w:val="FFFFFF"/>
                <w:sz w:val="24"/>
                <w:szCs w:val="20"/>
              </w:rPr>
            </w:pPr>
            <w:r>
              <w:rPr>
                <w:rFonts w:ascii="Times New Roman" w:hAnsi="Times New Roman"/>
                <w:b/>
                <w:color w:val="FFFFFF"/>
                <w:sz w:val="24"/>
              </w:rPr>
              <w:t>0°</w:t>
            </w:r>
          </w:p>
        </w:tc>
        <w:tc>
          <w:tcPr>
            <w:tcW w:w="441" w:type="pct"/>
            <w:shd w:val="clear" w:color="auto" w:fill="808080"/>
          </w:tcPr>
          <w:p w14:paraId="7F1BB2F8" w14:textId="77777777" w:rsidR="00A612C5" w:rsidRPr="00E874C9" w:rsidRDefault="00A612C5" w:rsidP="007208EC">
            <w:pPr>
              <w:pStyle w:val="TableParagraph"/>
              <w:jc w:val="both"/>
              <w:rPr>
                <w:rFonts w:ascii="Times New Roman" w:eastAsia="Calibri" w:hAnsi="Times New Roman" w:cs="Calibri"/>
                <w:b/>
                <w:bCs/>
                <w:noProof/>
                <w:color w:val="FFFFFF"/>
                <w:sz w:val="24"/>
                <w:szCs w:val="20"/>
              </w:rPr>
            </w:pPr>
            <w:r>
              <w:rPr>
                <w:rFonts w:ascii="Times New Roman" w:hAnsi="Times New Roman"/>
                <w:b/>
                <w:color w:val="FFFFFF"/>
                <w:sz w:val="24"/>
              </w:rPr>
              <w:t>–1°</w:t>
            </w:r>
          </w:p>
        </w:tc>
        <w:tc>
          <w:tcPr>
            <w:tcW w:w="441" w:type="pct"/>
            <w:shd w:val="clear" w:color="auto" w:fill="808080"/>
          </w:tcPr>
          <w:p w14:paraId="64ADC383" w14:textId="77777777" w:rsidR="00A612C5" w:rsidRPr="00E874C9" w:rsidRDefault="00A612C5" w:rsidP="007208EC">
            <w:pPr>
              <w:pStyle w:val="TableParagraph"/>
              <w:jc w:val="both"/>
              <w:rPr>
                <w:rFonts w:ascii="Times New Roman" w:eastAsia="Calibri" w:hAnsi="Times New Roman" w:cs="Calibri"/>
                <w:b/>
                <w:bCs/>
                <w:noProof/>
                <w:color w:val="FFFFFF"/>
                <w:sz w:val="24"/>
                <w:szCs w:val="20"/>
              </w:rPr>
            </w:pPr>
            <w:r>
              <w:rPr>
                <w:rFonts w:ascii="Times New Roman" w:hAnsi="Times New Roman"/>
                <w:b/>
                <w:color w:val="FFFFFF"/>
                <w:sz w:val="24"/>
              </w:rPr>
              <w:t>–10°</w:t>
            </w:r>
          </w:p>
        </w:tc>
        <w:tc>
          <w:tcPr>
            <w:tcW w:w="883" w:type="pct"/>
            <w:gridSpan w:val="2"/>
            <w:vMerge/>
            <w:shd w:val="clear" w:color="auto" w:fill="808080"/>
          </w:tcPr>
          <w:p w14:paraId="79325652" w14:textId="77777777" w:rsidR="00A612C5" w:rsidRPr="00E874C9" w:rsidRDefault="00A612C5" w:rsidP="007208EC">
            <w:pPr>
              <w:jc w:val="both"/>
              <w:rPr>
                <w:rFonts w:ascii="Times New Roman" w:hAnsi="Times New Roman"/>
                <w:noProof/>
                <w:sz w:val="24"/>
              </w:rPr>
            </w:pPr>
          </w:p>
        </w:tc>
      </w:tr>
      <w:tr w:rsidR="00A612C5" w:rsidRPr="00E874C9" w14:paraId="47F3A3F8" w14:textId="77777777" w:rsidTr="007208EC">
        <w:tc>
          <w:tcPr>
            <w:tcW w:w="437" w:type="pct"/>
            <w:vMerge/>
            <w:shd w:val="clear" w:color="auto" w:fill="808080"/>
          </w:tcPr>
          <w:p w14:paraId="3191FDB5" w14:textId="77777777" w:rsidR="00A612C5" w:rsidRPr="00E874C9" w:rsidRDefault="00A612C5" w:rsidP="007208EC">
            <w:pPr>
              <w:jc w:val="both"/>
              <w:rPr>
                <w:rFonts w:ascii="Times New Roman" w:hAnsi="Times New Roman"/>
                <w:noProof/>
                <w:sz w:val="24"/>
              </w:rPr>
            </w:pPr>
          </w:p>
        </w:tc>
        <w:tc>
          <w:tcPr>
            <w:tcW w:w="491" w:type="pct"/>
            <w:shd w:val="clear" w:color="auto" w:fill="808080"/>
          </w:tcPr>
          <w:p w14:paraId="48BED209"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Minimālā vidējā intensitāte a)</w:t>
            </w:r>
          </w:p>
        </w:tc>
        <w:tc>
          <w:tcPr>
            <w:tcW w:w="491" w:type="pct"/>
            <w:shd w:val="clear" w:color="auto" w:fill="808080"/>
          </w:tcPr>
          <w:p w14:paraId="5B8C6F78"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Minimālā intensitāte a)</w:t>
            </w:r>
          </w:p>
        </w:tc>
        <w:tc>
          <w:tcPr>
            <w:tcW w:w="491" w:type="pct"/>
            <w:shd w:val="clear" w:color="auto" w:fill="808080"/>
          </w:tcPr>
          <w:p w14:paraId="359D4462"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Minimālā intensitāte a)</w:t>
            </w:r>
          </w:p>
        </w:tc>
        <w:tc>
          <w:tcPr>
            <w:tcW w:w="442" w:type="pct"/>
            <w:shd w:val="clear" w:color="auto" w:fill="808080"/>
          </w:tcPr>
          <w:p w14:paraId="6D552BC1"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Minimālais staru izkliedes leņķis</w:t>
            </w:r>
          </w:p>
        </w:tc>
        <w:tc>
          <w:tcPr>
            <w:tcW w:w="442" w:type="pct"/>
            <w:shd w:val="clear" w:color="auto" w:fill="808080"/>
          </w:tcPr>
          <w:p w14:paraId="777C883E"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Intensitāte a)</w:t>
            </w:r>
          </w:p>
        </w:tc>
        <w:tc>
          <w:tcPr>
            <w:tcW w:w="441" w:type="pct"/>
            <w:shd w:val="clear" w:color="auto" w:fill="808080"/>
          </w:tcPr>
          <w:p w14:paraId="7F83998C"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Maksimālā intensitāte a)</w:t>
            </w:r>
          </w:p>
        </w:tc>
        <w:tc>
          <w:tcPr>
            <w:tcW w:w="441" w:type="pct"/>
            <w:shd w:val="clear" w:color="auto" w:fill="808080"/>
          </w:tcPr>
          <w:p w14:paraId="76A686C4"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Maksimālā intensitāte a)</w:t>
            </w:r>
          </w:p>
        </w:tc>
        <w:tc>
          <w:tcPr>
            <w:tcW w:w="441" w:type="pct"/>
            <w:shd w:val="clear" w:color="auto" w:fill="808080"/>
          </w:tcPr>
          <w:p w14:paraId="6D8D1798"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Maksimālā intensitāte a)</w:t>
            </w:r>
          </w:p>
        </w:tc>
        <w:tc>
          <w:tcPr>
            <w:tcW w:w="442" w:type="pct"/>
            <w:shd w:val="clear" w:color="auto" w:fill="808080"/>
          </w:tcPr>
          <w:p w14:paraId="58CF0EF0"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Maksimālais staru izkliedes leņķis</w:t>
            </w:r>
          </w:p>
        </w:tc>
        <w:tc>
          <w:tcPr>
            <w:tcW w:w="441" w:type="pct"/>
            <w:shd w:val="clear" w:color="auto" w:fill="808080"/>
          </w:tcPr>
          <w:p w14:paraId="1A7CFC9C"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Intensitāte a)</w:t>
            </w:r>
          </w:p>
        </w:tc>
      </w:tr>
      <w:tr w:rsidR="00A612C5" w:rsidRPr="00E874C9" w14:paraId="18035690" w14:textId="77777777" w:rsidTr="007208EC">
        <w:tc>
          <w:tcPr>
            <w:tcW w:w="437" w:type="pct"/>
            <w:shd w:val="clear" w:color="auto" w:fill="D9D9D9"/>
          </w:tcPr>
          <w:p w14:paraId="68E63CE1"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200 000</w:t>
            </w:r>
          </w:p>
        </w:tc>
        <w:tc>
          <w:tcPr>
            <w:tcW w:w="491" w:type="pct"/>
            <w:shd w:val="clear" w:color="auto" w:fill="D9D9D9"/>
          </w:tcPr>
          <w:p w14:paraId="63BA7122"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200 000</w:t>
            </w:r>
          </w:p>
        </w:tc>
        <w:tc>
          <w:tcPr>
            <w:tcW w:w="491" w:type="pct"/>
            <w:shd w:val="clear" w:color="auto" w:fill="D9D9D9"/>
          </w:tcPr>
          <w:p w14:paraId="029306B0"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150 000</w:t>
            </w:r>
          </w:p>
        </w:tc>
        <w:tc>
          <w:tcPr>
            <w:tcW w:w="491" w:type="pct"/>
            <w:shd w:val="clear" w:color="auto" w:fill="D9D9D9"/>
          </w:tcPr>
          <w:p w14:paraId="5D743F8A"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75 000</w:t>
            </w:r>
          </w:p>
        </w:tc>
        <w:tc>
          <w:tcPr>
            <w:tcW w:w="442" w:type="pct"/>
            <w:shd w:val="clear" w:color="auto" w:fill="D9D9D9"/>
          </w:tcPr>
          <w:p w14:paraId="4FB6746A" w14:textId="77777777" w:rsidR="00A612C5" w:rsidRPr="00E874C9" w:rsidRDefault="00A612C5" w:rsidP="007208EC">
            <w:pPr>
              <w:pStyle w:val="TableParagraph"/>
              <w:jc w:val="both"/>
              <w:rPr>
                <w:rFonts w:ascii="Times New Roman" w:eastAsia="Calibri" w:hAnsi="Times New Roman" w:cs="Calibri"/>
                <w:noProof/>
                <w:sz w:val="24"/>
                <w:szCs w:val="20"/>
              </w:rPr>
            </w:pPr>
            <w:r>
              <w:rPr>
                <w:rFonts w:ascii="Times New Roman" w:hAnsi="Times New Roman"/>
                <w:sz w:val="24"/>
              </w:rPr>
              <w:t>3°</w:t>
            </w:r>
          </w:p>
        </w:tc>
        <w:tc>
          <w:tcPr>
            <w:tcW w:w="442" w:type="pct"/>
            <w:shd w:val="clear" w:color="auto" w:fill="D9D9D9"/>
          </w:tcPr>
          <w:p w14:paraId="259CEAD7"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75 000</w:t>
            </w:r>
          </w:p>
        </w:tc>
        <w:tc>
          <w:tcPr>
            <w:tcW w:w="441" w:type="pct"/>
            <w:shd w:val="clear" w:color="auto" w:fill="D9D9D9"/>
          </w:tcPr>
          <w:p w14:paraId="0FE9F5E7"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250 000</w:t>
            </w:r>
          </w:p>
        </w:tc>
        <w:tc>
          <w:tcPr>
            <w:tcW w:w="441" w:type="pct"/>
            <w:shd w:val="clear" w:color="auto" w:fill="D9D9D9"/>
          </w:tcPr>
          <w:p w14:paraId="1D8B5073"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112 500</w:t>
            </w:r>
          </w:p>
        </w:tc>
        <w:tc>
          <w:tcPr>
            <w:tcW w:w="441" w:type="pct"/>
            <w:shd w:val="clear" w:color="auto" w:fill="D9D9D9"/>
          </w:tcPr>
          <w:p w14:paraId="049A01BB"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7500</w:t>
            </w:r>
          </w:p>
        </w:tc>
        <w:tc>
          <w:tcPr>
            <w:tcW w:w="442" w:type="pct"/>
            <w:shd w:val="clear" w:color="auto" w:fill="D9D9D9"/>
          </w:tcPr>
          <w:p w14:paraId="23410E05" w14:textId="77777777" w:rsidR="00A612C5" w:rsidRPr="00E874C9" w:rsidRDefault="00A612C5" w:rsidP="007208EC">
            <w:pPr>
              <w:pStyle w:val="TableParagraph"/>
              <w:jc w:val="both"/>
              <w:rPr>
                <w:rFonts w:ascii="Times New Roman" w:eastAsia="Calibri" w:hAnsi="Times New Roman" w:cs="Calibri"/>
                <w:noProof/>
                <w:sz w:val="24"/>
                <w:szCs w:val="20"/>
              </w:rPr>
            </w:pPr>
            <w:r>
              <w:rPr>
                <w:rFonts w:ascii="Times New Roman" w:hAnsi="Times New Roman"/>
                <w:sz w:val="24"/>
              </w:rPr>
              <w:t>7°</w:t>
            </w:r>
          </w:p>
        </w:tc>
        <w:tc>
          <w:tcPr>
            <w:tcW w:w="441" w:type="pct"/>
            <w:shd w:val="clear" w:color="auto" w:fill="D9D9D9"/>
          </w:tcPr>
          <w:p w14:paraId="11C39A4E"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75 000</w:t>
            </w:r>
          </w:p>
        </w:tc>
      </w:tr>
      <w:tr w:rsidR="00A612C5" w:rsidRPr="00E874C9" w14:paraId="19C19FE0" w14:textId="77777777" w:rsidTr="007208EC">
        <w:tc>
          <w:tcPr>
            <w:tcW w:w="437" w:type="pct"/>
            <w:shd w:val="clear" w:color="auto" w:fill="D9D9D9"/>
          </w:tcPr>
          <w:p w14:paraId="531C9CF1"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100 000</w:t>
            </w:r>
          </w:p>
        </w:tc>
        <w:tc>
          <w:tcPr>
            <w:tcW w:w="491" w:type="pct"/>
            <w:shd w:val="clear" w:color="auto" w:fill="D9D9D9"/>
          </w:tcPr>
          <w:p w14:paraId="0BBDA019"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100 000</w:t>
            </w:r>
          </w:p>
        </w:tc>
        <w:tc>
          <w:tcPr>
            <w:tcW w:w="491" w:type="pct"/>
            <w:shd w:val="clear" w:color="auto" w:fill="D9D9D9"/>
          </w:tcPr>
          <w:p w14:paraId="04B38AB2"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75 000</w:t>
            </w:r>
          </w:p>
        </w:tc>
        <w:tc>
          <w:tcPr>
            <w:tcW w:w="491" w:type="pct"/>
            <w:shd w:val="clear" w:color="auto" w:fill="D9D9D9"/>
          </w:tcPr>
          <w:p w14:paraId="76DC7732"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37 500</w:t>
            </w:r>
          </w:p>
        </w:tc>
        <w:tc>
          <w:tcPr>
            <w:tcW w:w="442" w:type="pct"/>
            <w:shd w:val="clear" w:color="auto" w:fill="D9D9D9"/>
          </w:tcPr>
          <w:p w14:paraId="02D5C3A3" w14:textId="77777777" w:rsidR="00A612C5" w:rsidRPr="00E874C9" w:rsidRDefault="00A612C5" w:rsidP="007208EC">
            <w:pPr>
              <w:pStyle w:val="TableParagraph"/>
              <w:jc w:val="both"/>
              <w:rPr>
                <w:rFonts w:ascii="Times New Roman" w:eastAsia="Calibri" w:hAnsi="Times New Roman" w:cs="Calibri"/>
                <w:noProof/>
                <w:sz w:val="24"/>
                <w:szCs w:val="20"/>
              </w:rPr>
            </w:pPr>
            <w:r>
              <w:rPr>
                <w:rFonts w:ascii="Times New Roman" w:hAnsi="Times New Roman"/>
                <w:sz w:val="24"/>
              </w:rPr>
              <w:t>3°</w:t>
            </w:r>
          </w:p>
        </w:tc>
        <w:tc>
          <w:tcPr>
            <w:tcW w:w="442" w:type="pct"/>
            <w:shd w:val="clear" w:color="auto" w:fill="D9D9D9"/>
          </w:tcPr>
          <w:p w14:paraId="5DBEEB1A"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37 500</w:t>
            </w:r>
          </w:p>
        </w:tc>
        <w:tc>
          <w:tcPr>
            <w:tcW w:w="441" w:type="pct"/>
            <w:shd w:val="clear" w:color="auto" w:fill="D9D9D9"/>
          </w:tcPr>
          <w:p w14:paraId="004E28B5"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125 000</w:t>
            </w:r>
          </w:p>
        </w:tc>
        <w:tc>
          <w:tcPr>
            <w:tcW w:w="441" w:type="pct"/>
            <w:shd w:val="clear" w:color="auto" w:fill="D9D9D9"/>
          </w:tcPr>
          <w:p w14:paraId="517C4D38"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56 250</w:t>
            </w:r>
          </w:p>
        </w:tc>
        <w:tc>
          <w:tcPr>
            <w:tcW w:w="441" w:type="pct"/>
            <w:shd w:val="clear" w:color="auto" w:fill="D9D9D9"/>
          </w:tcPr>
          <w:p w14:paraId="28AB304B"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3750</w:t>
            </w:r>
          </w:p>
        </w:tc>
        <w:tc>
          <w:tcPr>
            <w:tcW w:w="442" w:type="pct"/>
            <w:shd w:val="clear" w:color="auto" w:fill="D9D9D9"/>
          </w:tcPr>
          <w:p w14:paraId="4A687208" w14:textId="77777777" w:rsidR="00A612C5" w:rsidRPr="00E874C9" w:rsidRDefault="00A612C5" w:rsidP="007208EC">
            <w:pPr>
              <w:pStyle w:val="TableParagraph"/>
              <w:jc w:val="both"/>
              <w:rPr>
                <w:rFonts w:ascii="Times New Roman" w:eastAsia="Calibri" w:hAnsi="Times New Roman" w:cs="Calibri"/>
                <w:noProof/>
                <w:sz w:val="24"/>
                <w:szCs w:val="20"/>
              </w:rPr>
            </w:pPr>
            <w:r>
              <w:rPr>
                <w:rFonts w:ascii="Times New Roman" w:hAnsi="Times New Roman"/>
                <w:sz w:val="24"/>
              </w:rPr>
              <w:t>7°</w:t>
            </w:r>
          </w:p>
        </w:tc>
        <w:tc>
          <w:tcPr>
            <w:tcW w:w="441" w:type="pct"/>
            <w:shd w:val="clear" w:color="auto" w:fill="D9D9D9"/>
          </w:tcPr>
          <w:p w14:paraId="23EB6D02"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37 500</w:t>
            </w:r>
          </w:p>
        </w:tc>
      </w:tr>
      <w:tr w:rsidR="00A612C5" w:rsidRPr="00E874C9" w14:paraId="7CF1A48C" w14:textId="77777777" w:rsidTr="007208EC">
        <w:tc>
          <w:tcPr>
            <w:tcW w:w="437" w:type="pct"/>
            <w:shd w:val="clear" w:color="auto" w:fill="D9D9D9"/>
          </w:tcPr>
          <w:p w14:paraId="341F060E"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20 000</w:t>
            </w:r>
          </w:p>
        </w:tc>
        <w:tc>
          <w:tcPr>
            <w:tcW w:w="491" w:type="pct"/>
            <w:shd w:val="clear" w:color="auto" w:fill="D9D9D9"/>
          </w:tcPr>
          <w:p w14:paraId="25380AF9"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20 000</w:t>
            </w:r>
          </w:p>
        </w:tc>
        <w:tc>
          <w:tcPr>
            <w:tcW w:w="491" w:type="pct"/>
            <w:shd w:val="clear" w:color="auto" w:fill="D9D9D9"/>
          </w:tcPr>
          <w:p w14:paraId="7209BBA9"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15 000</w:t>
            </w:r>
          </w:p>
        </w:tc>
        <w:tc>
          <w:tcPr>
            <w:tcW w:w="491" w:type="pct"/>
            <w:shd w:val="clear" w:color="auto" w:fill="D9D9D9"/>
          </w:tcPr>
          <w:p w14:paraId="7A712DFD"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7500</w:t>
            </w:r>
          </w:p>
        </w:tc>
        <w:tc>
          <w:tcPr>
            <w:tcW w:w="442" w:type="pct"/>
            <w:shd w:val="clear" w:color="auto" w:fill="D9D9D9"/>
          </w:tcPr>
          <w:p w14:paraId="62FE3CD1" w14:textId="77777777" w:rsidR="00A612C5" w:rsidRPr="00E874C9" w:rsidRDefault="00A612C5" w:rsidP="007208EC">
            <w:pPr>
              <w:pStyle w:val="TableParagraph"/>
              <w:jc w:val="both"/>
              <w:rPr>
                <w:rFonts w:ascii="Times New Roman" w:eastAsia="Calibri" w:hAnsi="Times New Roman" w:cs="Calibri"/>
                <w:noProof/>
                <w:sz w:val="24"/>
                <w:szCs w:val="20"/>
              </w:rPr>
            </w:pPr>
            <w:r>
              <w:rPr>
                <w:rFonts w:ascii="Times New Roman" w:hAnsi="Times New Roman"/>
                <w:sz w:val="24"/>
              </w:rPr>
              <w:t>3°</w:t>
            </w:r>
          </w:p>
        </w:tc>
        <w:tc>
          <w:tcPr>
            <w:tcW w:w="442" w:type="pct"/>
            <w:shd w:val="clear" w:color="auto" w:fill="D9D9D9"/>
          </w:tcPr>
          <w:p w14:paraId="4E700C25"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7500</w:t>
            </w:r>
          </w:p>
        </w:tc>
        <w:tc>
          <w:tcPr>
            <w:tcW w:w="441" w:type="pct"/>
            <w:shd w:val="clear" w:color="auto" w:fill="D9D9D9"/>
          </w:tcPr>
          <w:p w14:paraId="3B8EC8B3"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25 000</w:t>
            </w:r>
          </w:p>
        </w:tc>
        <w:tc>
          <w:tcPr>
            <w:tcW w:w="441" w:type="pct"/>
            <w:shd w:val="clear" w:color="auto" w:fill="D9D9D9"/>
          </w:tcPr>
          <w:p w14:paraId="6FB64C06"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11 250</w:t>
            </w:r>
          </w:p>
        </w:tc>
        <w:tc>
          <w:tcPr>
            <w:tcW w:w="441" w:type="pct"/>
            <w:shd w:val="clear" w:color="auto" w:fill="D9D9D9"/>
          </w:tcPr>
          <w:p w14:paraId="3F8F6995"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750</w:t>
            </w:r>
          </w:p>
        </w:tc>
        <w:tc>
          <w:tcPr>
            <w:tcW w:w="442" w:type="pct"/>
            <w:shd w:val="clear" w:color="auto" w:fill="D9D9D9"/>
          </w:tcPr>
          <w:p w14:paraId="7BD24614"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n/p</w:t>
            </w:r>
          </w:p>
        </w:tc>
        <w:tc>
          <w:tcPr>
            <w:tcW w:w="441" w:type="pct"/>
            <w:shd w:val="clear" w:color="auto" w:fill="D9D9D9"/>
          </w:tcPr>
          <w:p w14:paraId="4CD75C02"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n/p</w:t>
            </w:r>
          </w:p>
        </w:tc>
      </w:tr>
      <w:tr w:rsidR="00A612C5" w:rsidRPr="00E874C9" w14:paraId="6AF07119" w14:textId="77777777" w:rsidTr="007208EC">
        <w:tc>
          <w:tcPr>
            <w:tcW w:w="437" w:type="pct"/>
            <w:shd w:val="clear" w:color="auto" w:fill="D9D9D9"/>
          </w:tcPr>
          <w:p w14:paraId="5D42774F"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2000</w:t>
            </w:r>
          </w:p>
        </w:tc>
        <w:tc>
          <w:tcPr>
            <w:tcW w:w="491" w:type="pct"/>
            <w:shd w:val="clear" w:color="auto" w:fill="D9D9D9"/>
          </w:tcPr>
          <w:p w14:paraId="59E7F3A1"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2000</w:t>
            </w:r>
          </w:p>
        </w:tc>
        <w:tc>
          <w:tcPr>
            <w:tcW w:w="491" w:type="pct"/>
            <w:shd w:val="clear" w:color="auto" w:fill="D9D9D9"/>
          </w:tcPr>
          <w:p w14:paraId="327A50D7"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1500</w:t>
            </w:r>
          </w:p>
        </w:tc>
        <w:tc>
          <w:tcPr>
            <w:tcW w:w="491" w:type="pct"/>
            <w:shd w:val="clear" w:color="auto" w:fill="D9D9D9"/>
          </w:tcPr>
          <w:p w14:paraId="197C0A6B"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750</w:t>
            </w:r>
          </w:p>
        </w:tc>
        <w:tc>
          <w:tcPr>
            <w:tcW w:w="442" w:type="pct"/>
            <w:shd w:val="clear" w:color="auto" w:fill="D9D9D9"/>
          </w:tcPr>
          <w:p w14:paraId="46A87B32" w14:textId="77777777" w:rsidR="00A612C5" w:rsidRPr="00E874C9" w:rsidRDefault="00A612C5" w:rsidP="007208EC">
            <w:pPr>
              <w:pStyle w:val="TableParagraph"/>
              <w:jc w:val="both"/>
              <w:rPr>
                <w:rFonts w:ascii="Times New Roman" w:eastAsia="Calibri" w:hAnsi="Times New Roman" w:cs="Calibri"/>
                <w:noProof/>
                <w:sz w:val="24"/>
                <w:szCs w:val="20"/>
              </w:rPr>
            </w:pPr>
            <w:r>
              <w:rPr>
                <w:rFonts w:ascii="Times New Roman" w:hAnsi="Times New Roman"/>
                <w:sz w:val="24"/>
              </w:rPr>
              <w:t>3°</w:t>
            </w:r>
          </w:p>
        </w:tc>
        <w:tc>
          <w:tcPr>
            <w:tcW w:w="442" w:type="pct"/>
            <w:shd w:val="clear" w:color="auto" w:fill="D9D9D9"/>
          </w:tcPr>
          <w:p w14:paraId="488AFC37"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750</w:t>
            </w:r>
          </w:p>
        </w:tc>
        <w:tc>
          <w:tcPr>
            <w:tcW w:w="441" w:type="pct"/>
            <w:shd w:val="clear" w:color="auto" w:fill="D9D9D9"/>
          </w:tcPr>
          <w:p w14:paraId="16FA95A9"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2500</w:t>
            </w:r>
          </w:p>
        </w:tc>
        <w:tc>
          <w:tcPr>
            <w:tcW w:w="441" w:type="pct"/>
            <w:shd w:val="clear" w:color="auto" w:fill="D9D9D9"/>
          </w:tcPr>
          <w:p w14:paraId="264C3968"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1125</w:t>
            </w:r>
          </w:p>
        </w:tc>
        <w:tc>
          <w:tcPr>
            <w:tcW w:w="441" w:type="pct"/>
            <w:shd w:val="clear" w:color="auto" w:fill="D9D9D9"/>
          </w:tcPr>
          <w:p w14:paraId="5543096C"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75</w:t>
            </w:r>
          </w:p>
        </w:tc>
        <w:tc>
          <w:tcPr>
            <w:tcW w:w="442" w:type="pct"/>
            <w:shd w:val="clear" w:color="auto" w:fill="D9D9D9"/>
          </w:tcPr>
          <w:p w14:paraId="07CD4862"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n/p</w:t>
            </w:r>
          </w:p>
        </w:tc>
        <w:tc>
          <w:tcPr>
            <w:tcW w:w="441" w:type="pct"/>
            <w:shd w:val="clear" w:color="auto" w:fill="D9D9D9"/>
          </w:tcPr>
          <w:p w14:paraId="695E8A67"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n/p</w:t>
            </w:r>
          </w:p>
        </w:tc>
      </w:tr>
      <w:tr w:rsidR="00A612C5" w:rsidRPr="00E874C9" w14:paraId="460FADBD" w14:textId="77777777" w:rsidTr="007208EC">
        <w:tc>
          <w:tcPr>
            <w:tcW w:w="5000" w:type="pct"/>
            <w:gridSpan w:val="11"/>
            <w:shd w:val="clear" w:color="auto" w:fill="D9D9D9"/>
          </w:tcPr>
          <w:p w14:paraId="252FCA90" w14:textId="77777777" w:rsidR="00A612C5" w:rsidRPr="00E874C9" w:rsidRDefault="00A612C5" w:rsidP="007208EC">
            <w:pPr>
              <w:pStyle w:val="TableParagraph"/>
              <w:jc w:val="both"/>
              <w:rPr>
                <w:rFonts w:ascii="Times New Roman" w:eastAsia="Calibri" w:hAnsi="Times New Roman" w:cs="Calibri"/>
                <w:noProof/>
                <w:sz w:val="24"/>
                <w:szCs w:val="20"/>
              </w:rPr>
            </w:pPr>
            <w:r>
              <w:rPr>
                <w:rFonts w:ascii="Times New Roman" w:hAnsi="Times New Roman"/>
                <w:sz w:val="24"/>
              </w:rPr>
              <w:t xml:space="preserve">Piezīme. Šajā tabulā nav norādīti ieteicamie horizontālie staru izkliedes leņķi.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ADR-DSN.Q.846</w:t>
            </w:r>
            <w:proofErr w:type="spellEnd"/>
            <w:r>
              <w:rPr>
                <w:rFonts w:ascii="Times New Roman" w:hAnsi="Times New Roman"/>
                <w:sz w:val="24"/>
              </w:rPr>
              <w:t xml:space="preserve">. punkta c) apakšpunktu nosaka nepieciešamību nodrošināt 360° pārklājumu ap šķērsli. Tāpēc tas, cik ugunis būs nepieciešamas, lai izpildītu šo prasību, būs atkarīgs no katras uguns horizontālajiem staru izkliedes leņķiem, kā arī no šķēršļa formas. Līdz ar to, jo šaurāki staru izkliedes leņķi, jo vairāk </w:t>
            </w:r>
            <w:proofErr w:type="spellStart"/>
            <w:r>
              <w:rPr>
                <w:rFonts w:ascii="Times New Roman" w:hAnsi="Times New Roman"/>
                <w:sz w:val="24"/>
              </w:rPr>
              <w:t>uguņu</w:t>
            </w:r>
            <w:proofErr w:type="spellEnd"/>
            <w:r>
              <w:rPr>
                <w:rFonts w:ascii="Times New Roman" w:hAnsi="Times New Roman"/>
                <w:sz w:val="24"/>
              </w:rPr>
              <w:t xml:space="preserve"> būs vajadzīgs.</w:t>
            </w:r>
          </w:p>
          <w:p w14:paraId="357AC12B" w14:textId="77777777" w:rsidR="00A612C5" w:rsidRPr="00C86055" w:rsidRDefault="00A612C5" w:rsidP="007208EC">
            <w:pPr>
              <w:tabs>
                <w:tab w:val="left" w:pos="654"/>
              </w:tabs>
              <w:jc w:val="both"/>
              <w:rPr>
                <w:rFonts w:ascii="Times New Roman" w:eastAsia="Calibri" w:hAnsi="Times New Roman" w:cs="Calibri"/>
                <w:noProof/>
                <w:sz w:val="24"/>
                <w:szCs w:val="20"/>
              </w:rPr>
            </w:pPr>
            <w:r>
              <w:rPr>
                <w:rFonts w:ascii="Times New Roman" w:hAnsi="Times New Roman"/>
                <w:sz w:val="24"/>
              </w:rPr>
              <w:t xml:space="preserve">a) 360° horizontāli. Visas intensitātes vērtības ir norādītas </w:t>
            </w:r>
            <w:proofErr w:type="spellStart"/>
            <w:r>
              <w:rPr>
                <w:rFonts w:ascii="Times New Roman" w:hAnsi="Times New Roman"/>
                <w:sz w:val="24"/>
              </w:rPr>
              <w:t>kandelās</w:t>
            </w:r>
            <w:proofErr w:type="spellEnd"/>
            <w:r>
              <w:rPr>
                <w:rFonts w:ascii="Times New Roman" w:hAnsi="Times New Roman"/>
                <w:sz w:val="24"/>
              </w:rPr>
              <w:t xml:space="preserve">. </w:t>
            </w:r>
            <w:proofErr w:type="spellStart"/>
            <w:r>
              <w:rPr>
                <w:rFonts w:ascii="Times New Roman" w:hAnsi="Times New Roman"/>
                <w:sz w:val="24"/>
              </w:rPr>
              <w:t>Zibšņugunīm</w:t>
            </w:r>
            <w:proofErr w:type="spellEnd"/>
            <w:r>
              <w:rPr>
                <w:rFonts w:ascii="Times New Roman" w:hAnsi="Times New Roman"/>
                <w:sz w:val="24"/>
              </w:rPr>
              <w:t xml:space="preserve"> intensitāte ir efektīvā intensitāte, kas noteikta saskaņā ar </w:t>
            </w:r>
            <w:proofErr w:type="spellStart"/>
            <w:r>
              <w:rPr>
                <w:rFonts w:ascii="Times New Roman" w:hAnsi="Times New Roman"/>
                <w:i/>
                <w:iCs/>
                <w:sz w:val="24"/>
              </w:rPr>
              <w:t>ICAO</w:t>
            </w:r>
            <w:proofErr w:type="spellEnd"/>
            <w:r>
              <w:rPr>
                <w:rFonts w:ascii="Times New Roman" w:hAnsi="Times New Roman"/>
                <w:sz w:val="24"/>
              </w:rPr>
              <w:t xml:space="preserve"> dok. 9157 “Lidlauka projektēšanas rokasgrāmata” 4. daļu “Vizuālie līdzekļi”.</w:t>
            </w:r>
          </w:p>
          <w:p w14:paraId="415153B5" w14:textId="77777777" w:rsidR="00A612C5" w:rsidRPr="00C86055" w:rsidRDefault="00A612C5" w:rsidP="007208EC">
            <w:pPr>
              <w:tabs>
                <w:tab w:val="left" w:pos="654"/>
              </w:tabs>
              <w:jc w:val="both"/>
              <w:rPr>
                <w:rFonts w:ascii="Times New Roman" w:hAnsi="Times New Roman"/>
                <w:noProof/>
                <w:sz w:val="24"/>
              </w:rPr>
            </w:pPr>
            <w:r>
              <w:rPr>
                <w:rFonts w:ascii="Times New Roman" w:hAnsi="Times New Roman"/>
                <w:sz w:val="24"/>
              </w:rPr>
              <w:t xml:space="preserve">b) Vertikālie pacēluma leņķi tiek noteikti attiecībā pret horizontāli gadījumos, kad </w:t>
            </w:r>
            <w:proofErr w:type="spellStart"/>
            <w:r>
              <w:rPr>
                <w:rFonts w:ascii="Times New Roman" w:hAnsi="Times New Roman"/>
                <w:sz w:val="24"/>
              </w:rPr>
              <w:t>uguņu</w:t>
            </w:r>
            <w:proofErr w:type="spellEnd"/>
            <w:r>
              <w:rPr>
                <w:rFonts w:ascii="Times New Roman" w:hAnsi="Times New Roman"/>
                <w:sz w:val="24"/>
              </w:rPr>
              <w:t xml:space="preserve"> ierīce ir novietota horizontāli.</w:t>
            </w:r>
          </w:p>
          <w:p w14:paraId="68050C5C" w14:textId="77777777" w:rsidR="00A612C5" w:rsidRPr="00C86055" w:rsidRDefault="00A612C5" w:rsidP="007208EC">
            <w:pPr>
              <w:tabs>
                <w:tab w:val="left" w:pos="654"/>
              </w:tabs>
              <w:jc w:val="both"/>
              <w:rPr>
                <w:rFonts w:ascii="Times New Roman" w:eastAsia="Calibri" w:hAnsi="Times New Roman" w:cs="Calibri"/>
                <w:noProof/>
                <w:sz w:val="24"/>
                <w:szCs w:val="20"/>
              </w:rPr>
            </w:pPr>
            <w:r>
              <w:rPr>
                <w:rFonts w:ascii="Times New Roman" w:hAnsi="Times New Roman"/>
                <w:sz w:val="24"/>
              </w:rPr>
              <w:t>c) Staru izkliedes leņķis ir leņķis starp horizontālo plakni un virzieniem, kuros intensitāte pārsniedz “intensitātes” ailē norādīto vērtību.</w:t>
            </w:r>
          </w:p>
          <w:p w14:paraId="24B81BD0"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Piezīme. Noteiktā konfigurācijā var būt nepieciešams paplašināts staru izkliedes leņķis, un tā izmantošanu pamato ar drošības novērtējumu.</w:t>
            </w:r>
          </w:p>
        </w:tc>
      </w:tr>
    </w:tbl>
    <w:p w14:paraId="628907D2" w14:textId="77777777" w:rsidR="00A612C5" w:rsidRPr="00E874C9" w:rsidRDefault="00A612C5" w:rsidP="00A612C5">
      <w:pPr>
        <w:jc w:val="both"/>
        <w:rPr>
          <w:rFonts w:ascii="Times New Roman" w:hAnsi="Times New Roman"/>
          <w:b/>
          <w:i/>
          <w:noProof/>
          <w:sz w:val="24"/>
        </w:rPr>
      </w:pPr>
      <w:r>
        <w:rPr>
          <w:rFonts w:ascii="Times New Roman" w:hAnsi="Times New Roman"/>
          <w:b/>
          <w:i/>
          <w:sz w:val="24"/>
        </w:rPr>
        <w:t>Q-3. tabula. Gaismas izkliede vidējas un augstas intensitātes šķēršļu ugunīm saskaņā ar Q-1. tabulā noteiktajām standarta intensitātes vērtībām</w:t>
      </w:r>
    </w:p>
    <w:p w14:paraId="3DFDED2A" w14:textId="77777777" w:rsidR="00A612C5" w:rsidRDefault="00A612C5" w:rsidP="00A612C5">
      <w:pPr>
        <w:rPr>
          <w:rFonts w:ascii="Times New Roman" w:eastAsia="Calibri" w:hAnsi="Times New Roman" w:cs="Calibri"/>
          <w:b/>
          <w:bCs/>
          <w:i/>
          <w:noProof/>
          <w:sz w:val="24"/>
          <w:szCs w:val="25"/>
        </w:rPr>
      </w:pPr>
      <w:r>
        <w:br w:type="page"/>
      </w:r>
    </w:p>
    <w:tbl>
      <w:tblP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4812"/>
        <w:gridCol w:w="4857"/>
        <w:gridCol w:w="4857"/>
      </w:tblGrid>
      <w:tr w:rsidR="00A612C5" w:rsidRPr="00E874C9" w14:paraId="70E260A2" w14:textId="77777777" w:rsidTr="007208EC">
        <w:tc>
          <w:tcPr>
            <w:tcW w:w="3328" w:type="pct"/>
            <w:gridSpan w:val="2"/>
            <w:shd w:val="clear" w:color="auto" w:fill="808080"/>
          </w:tcPr>
          <w:p w14:paraId="518030FC" w14:textId="77777777" w:rsidR="00A612C5" w:rsidRPr="00E874C9" w:rsidRDefault="00A612C5" w:rsidP="007208EC">
            <w:pPr>
              <w:pStyle w:val="TableParagraph"/>
              <w:jc w:val="center"/>
              <w:rPr>
                <w:rFonts w:ascii="Times New Roman" w:hAnsi="Times New Roman"/>
                <w:b/>
                <w:noProof/>
                <w:color w:val="FFFFFF"/>
                <w:sz w:val="24"/>
              </w:rPr>
            </w:pPr>
            <w:r>
              <w:rPr>
                <w:rFonts w:ascii="Times New Roman" w:hAnsi="Times New Roman"/>
                <w:b/>
                <w:color w:val="FFFFFF"/>
                <w:sz w:val="24"/>
              </w:rPr>
              <w:lastRenderedPageBreak/>
              <w:t>Garākā dimensija</w:t>
            </w:r>
          </w:p>
        </w:tc>
        <w:tc>
          <w:tcPr>
            <w:tcW w:w="1672" w:type="pct"/>
            <w:vMerge w:val="restart"/>
            <w:shd w:val="clear" w:color="auto" w:fill="808080"/>
            <w:vAlign w:val="center"/>
          </w:tcPr>
          <w:p w14:paraId="3DE40D63" w14:textId="77777777" w:rsidR="00A612C5" w:rsidRPr="00E874C9" w:rsidRDefault="00A612C5" w:rsidP="007208EC">
            <w:pPr>
              <w:pStyle w:val="TableParagraph"/>
              <w:jc w:val="center"/>
              <w:rPr>
                <w:rFonts w:ascii="Times New Roman" w:hAnsi="Times New Roman"/>
                <w:b/>
                <w:noProof/>
                <w:color w:val="FFFFFF"/>
                <w:sz w:val="24"/>
              </w:rPr>
            </w:pPr>
            <w:r>
              <w:rPr>
                <w:rFonts w:ascii="Times New Roman" w:hAnsi="Times New Roman"/>
                <w:b/>
                <w:color w:val="FFFFFF"/>
                <w:sz w:val="24"/>
              </w:rPr>
              <w:t>Joslas platums</w:t>
            </w:r>
          </w:p>
        </w:tc>
      </w:tr>
      <w:tr w:rsidR="00A612C5" w:rsidRPr="00E874C9" w14:paraId="4DE1778C" w14:textId="77777777" w:rsidTr="007208EC">
        <w:tc>
          <w:tcPr>
            <w:tcW w:w="1656" w:type="pct"/>
            <w:shd w:val="clear" w:color="auto" w:fill="808080"/>
          </w:tcPr>
          <w:p w14:paraId="37A2269B" w14:textId="77777777" w:rsidR="00A612C5" w:rsidRPr="00E874C9" w:rsidRDefault="00A612C5" w:rsidP="007208EC">
            <w:pPr>
              <w:pStyle w:val="TableParagraph"/>
              <w:jc w:val="center"/>
              <w:rPr>
                <w:rFonts w:ascii="Times New Roman" w:hAnsi="Times New Roman"/>
                <w:noProof/>
                <w:color w:val="FFFFFF"/>
                <w:sz w:val="24"/>
              </w:rPr>
            </w:pPr>
            <w:r>
              <w:rPr>
                <w:rFonts w:ascii="Times New Roman" w:hAnsi="Times New Roman"/>
                <w:color w:val="FFFFFF"/>
                <w:sz w:val="24"/>
              </w:rPr>
              <w:t>Lielāks par</w:t>
            </w:r>
          </w:p>
        </w:tc>
        <w:tc>
          <w:tcPr>
            <w:tcW w:w="1672" w:type="pct"/>
            <w:shd w:val="clear" w:color="auto" w:fill="808080"/>
          </w:tcPr>
          <w:p w14:paraId="62AFD69B" w14:textId="77777777" w:rsidR="00A612C5" w:rsidRPr="00E874C9" w:rsidRDefault="00A612C5" w:rsidP="007208EC">
            <w:pPr>
              <w:pStyle w:val="TableParagraph"/>
              <w:jc w:val="center"/>
              <w:rPr>
                <w:rFonts w:ascii="Times New Roman" w:hAnsi="Times New Roman"/>
                <w:noProof/>
                <w:color w:val="FFFFFF"/>
                <w:sz w:val="24"/>
              </w:rPr>
            </w:pPr>
            <w:r>
              <w:rPr>
                <w:rFonts w:ascii="Times New Roman" w:hAnsi="Times New Roman"/>
                <w:color w:val="FFFFFF"/>
                <w:sz w:val="24"/>
              </w:rPr>
              <w:t>Nepārsniedz</w:t>
            </w:r>
          </w:p>
        </w:tc>
        <w:tc>
          <w:tcPr>
            <w:tcW w:w="1672" w:type="pct"/>
            <w:vMerge/>
            <w:shd w:val="clear" w:color="auto" w:fill="808080"/>
          </w:tcPr>
          <w:p w14:paraId="0EC8F165" w14:textId="77777777" w:rsidR="00A612C5" w:rsidRPr="00E874C9" w:rsidRDefault="00A612C5" w:rsidP="007208EC">
            <w:pPr>
              <w:jc w:val="both"/>
              <w:rPr>
                <w:rFonts w:ascii="Times New Roman" w:hAnsi="Times New Roman"/>
                <w:noProof/>
                <w:sz w:val="24"/>
              </w:rPr>
            </w:pPr>
          </w:p>
        </w:tc>
      </w:tr>
      <w:tr w:rsidR="00A612C5" w:rsidRPr="00E874C9" w14:paraId="7201662B" w14:textId="77777777" w:rsidTr="007208EC">
        <w:tc>
          <w:tcPr>
            <w:tcW w:w="1656" w:type="pct"/>
            <w:shd w:val="clear" w:color="auto" w:fill="D9D9D9"/>
          </w:tcPr>
          <w:p w14:paraId="5DB4171D"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1,5 m</w:t>
            </w:r>
          </w:p>
        </w:tc>
        <w:tc>
          <w:tcPr>
            <w:tcW w:w="1672" w:type="pct"/>
            <w:shd w:val="clear" w:color="auto" w:fill="D9D9D9"/>
          </w:tcPr>
          <w:p w14:paraId="60E7AAE5"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210 m</w:t>
            </w:r>
          </w:p>
        </w:tc>
        <w:tc>
          <w:tcPr>
            <w:tcW w:w="1672" w:type="pct"/>
            <w:shd w:val="clear" w:color="auto" w:fill="D9D9D9"/>
          </w:tcPr>
          <w:p w14:paraId="3293FA98"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1/7 no garākās dimensijas</w:t>
            </w:r>
          </w:p>
        </w:tc>
      </w:tr>
      <w:tr w:rsidR="00A612C5" w:rsidRPr="00E874C9" w14:paraId="02AA6769" w14:textId="77777777" w:rsidTr="007208EC">
        <w:tc>
          <w:tcPr>
            <w:tcW w:w="1656" w:type="pct"/>
            <w:shd w:val="clear" w:color="auto" w:fill="D9D9D9"/>
          </w:tcPr>
          <w:p w14:paraId="3AB96E5E"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210 m</w:t>
            </w:r>
          </w:p>
        </w:tc>
        <w:tc>
          <w:tcPr>
            <w:tcW w:w="1672" w:type="pct"/>
            <w:shd w:val="clear" w:color="auto" w:fill="D9D9D9"/>
          </w:tcPr>
          <w:p w14:paraId="76CBD19B"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270 m</w:t>
            </w:r>
          </w:p>
        </w:tc>
        <w:tc>
          <w:tcPr>
            <w:tcW w:w="1672" w:type="pct"/>
            <w:shd w:val="clear" w:color="auto" w:fill="D9D9D9"/>
          </w:tcPr>
          <w:p w14:paraId="04350FC3" w14:textId="77777777" w:rsidR="00A612C5" w:rsidRPr="00E874C9" w:rsidRDefault="00A612C5" w:rsidP="007208EC">
            <w:pPr>
              <w:pStyle w:val="TableParagraph"/>
              <w:jc w:val="both"/>
              <w:rPr>
                <w:rFonts w:ascii="Times New Roman" w:eastAsia="Calibri" w:hAnsi="Times New Roman" w:cs="Calibri"/>
                <w:noProof/>
                <w:sz w:val="24"/>
                <w:szCs w:val="20"/>
              </w:rPr>
            </w:pPr>
            <w:r>
              <w:rPr>
                <w:rFonts w:ascii="Times New Roman" w:hAnsi="Times New Roman"/>
                <w:sz w:val="24"/>
              </w:rPr>
              <w:t>1/9 ““ “</w:t>
            </w:r>
          </w:p>
        </w:tc>
      </w:tr>
      <w:tr w:rsidR="00A612C5" w:rsidRPr="00E874C9" w14:paraId="53B30B0D" w14:textId="77777777" w:rsidTr="007208EC">
        <w:tc>
          <w:tcPr>
            <w:tcW w:w="1656" w:type="pct"/>
            <w:shd w:val="clear" w:color="auto" w:fill="D9D9D9"/>
          </w:tcPr>
          <w:p w14:paraId="5E4DEA21"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270 m</w:t>
            </w:r>
          </w:p>
        </w:tc>
        <w:tc>
          <w:tcPr>
            <w:tcW w:w="1672" w:type="pct"/>
            <w:shd w:val="clear" w:color="auto" w:fill="D9D9D9"/>
          </w:tcPr>
          <w:p w14:paraId="6E1BDCAA"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330 m</w:t>
            </w:r>
          </w:p>
        </w:tc>
        <w:tc>
          <w:tcPr>
            <w:tcW w:w="1672" w:type="pct"/>
            <w:shd w:val="clear" w:color="auto" w:fill="D9D9D9"/>
          </w:tcPr>
          <w:p w14:paraId="3DED4D16" w14:textId="77777777" w:rsidR="00A612C5" w:rsidRPr="00E874C9" w:rsidRDefault="00A612C5" w:rsidP="007208EC">
            <w:pPr>
              <w:pStyle w:val="TableParagraph"/>
              <w:jc w:val="both"/>
              <w:rPr>
                <w:rFonts w:ascii="Times New Roman" w:eastAsia="Calibri" w:hAnsi="Times New Roman" w:cs="Calibri"/>
                <w:noProof/>
                <w:sz w:val="24"/>
                <w:szCs w:val="20"/>
              </w:rPr>
            </w:pPr>
            <w:r>
              <w:rPr>
                <w:rFonts w:ascii="Times New Roman" w:hAnsi="Times New Roman"/>
                <w:sz w:val="24"/>
              </w:rPr>
              <w:t>1/11 ““ “</w:t>
            </w:r>
          </w:p>
        </w:tc>
      </w:tr>
      <w:tr w:rsidR="00A612C5" w:rsidRPr="00E874C9" w14:paraId="6E3A142D" w14:textId="77777777" w:rsidTr="007208EC">
        <w:tc>
          <w:tcPr>
            <w:tcW w:w="1656" w:type="pct"/>
            <w:shd w:val="clear" w:color="auto" w:fill="D9D9D9"/>
          </w:tcPr>
          <w:p w14:paraId="16BBC532"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330 m</w:t>
            </w:r>
          </w:p>
        </w:tc>
        <w:tc>
          <w:tcPr>
            <w:tcW w:w="1672" w:type="pct"/>
            <w:shd w:val="clear" w:color="auto" w:fill="D9D9D9"/>
          </w:tcPr>
          <w:p w14:paraId="3C88CFFA"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390 m</w:t>
            </w:r>
          </w:p>
        </w:tc>
        <w:tc>
          <w:tcPr>
            <w:tcW w:w="1672" w:type="pct"/>
            <w:shd w:val="clear" w:color="auto" w:fill="D9D9D9"/>
          </w:tcPr>
          <w:p w14:paraId="679F883A" w14:textId="77777777" w:rsidR="00A612C5" w:rsidRPr="00E874C9" w:rsidRDefault="00A612C5" w:rsidP="007208EC">
            <w:pPr>
              <w:pStyle w:val="TableParagraph"/>
              <w:jc w:val="both"/>
              <w:rPr>
                <w:rFonts w:ascii="Times New Roman" w:eastAsia="Calibri" w:hAnsi="Times New Roman" w:cs="Calibri"/>
                <w:noProof/>
                <w:sz w:val="24"/>
                <w:szCs w:val="20"/>
              </w:rPr>
            </w:pPr>
            <w:r>
              <w:rPr>
                <w:rFonts w:ascii="Times New Roman" w:hAnsi="Times New Roman"/>
                <w:sz w:val="24"/>
              </w:rPr>
              <w:t>1/13 ““ “</w:t>
            </w:r>
          </w:p>
        </w:tc>
      </w:tr>
      <w:tr w:rsidR="00A612C5" w:rsidRPr="00E874C9" w14:paraId="7381B988" w14:textId="77777777" w:rsidTr="007208EC">
        <w:tc>
          <w:tcPr>
            <w:tcW w:w="1656" w:type="pct"/>
            <w:shd w:val="clear" w:color="auto" w:fill="D9D9D9"/>
          </w:tcPr>
          <w:p w14:paraId="4524ECE5"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390 m</w:t>
            </w:r>
          </w:p>
        </w:tc>
        <w:tc>
          <w:tcPr>
            <w:tcW w:w="1672" w:type="pct"/>
            <w:shd w:val="clear" w:color="auto" w:fill="D9D9D9"/>
          </w:tcPr>
          <w:p w14:paraId="34A0F26C"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450 m</w:t>
            </w:r>
          </w:p>
        </w:tc>
        <w:tc>
          <w:tcPr>
            <w:tcW w:w="1672" w:type="pct"/>
            <w:shd w:val="clear" w:color="auto" w:fill="D9D9D9"/>
          </w:tcPr>
          <w:p w14:paraId="1D80DBEC" w14:textId="77777777" w:rsidR="00A612C5" w:rsidRPr="00E874C9" w:rsidRDefault="00A612C5" w:rsidP="007208EC">
            <w:pPr>
              <w:pStyle w:val="TableParagraph"/>
              <w:jc w:val="both"/>
              <w:rPr>
                <w:rFonts w:ascii="Times New Roman" w:eastAsia="Calibri" w:hAnsi="Times New Roman" w:cs="Calibri"/>
                <w:noProof/>
                <w:sz w:val="24"/>
                <w:szCs w:val="20"/>
              </w:rPr>
            </w:pPr>
            <w:r>
              <w:rPr>
                <w:rFonts w:ascii="Times New Roman" w:hAnsi="Times New Roman"/>
                <w:sz w:val="24"/>
              </w:rPr>
              <w:t>1/15 ““ “</w:t>
            </w:r>
          </w:p>
        </w:tc>
      </w:tr>
      <w:tr w:rsidR="00A612C5" w:rsidRPr="00E874C9" w14:paraId="06BA2F82" w14:textId="77777777" w:rsidTr="007208EC">
        <w:tc>
          <w:tcPr>
            <w:tcW w:w="1656" w:type="pct"/>
            <w:shd w:val="clear" w:color="auto" w:fill="D9D9D9"/>
          </w:tcPr>
          <w:p w14:paraId="52B79D93"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450 m</w:t>
            </w:r>
          </w:p>
        </w:tc>
        <w:tc>
          <w:tcPr>
            <w:tcW w:w="1672" w:type="pct"/>
            <w:shd w:val="clear" w:color="auto" w:fill="D9D9D9"/>
          </w:tcPr>
          <w:p w14:paraId="69250450"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510 m</w:t>
            </w:r>
          </w:p>
        </w:tc>
        <w:tc>
          <w:tcPr>
            <w:tcW w:w="1672" w:type="pct"/>
            <w:shd w:val="clear" w:color="auto" w:fill="D9D9D9"/>
          </w:tcPr>
          <w:p w14:paraId="4C237131" w14:textId="77777777" w:rsidR="00A612C5" w:rsidRPr="00E874C9" w:rsidRDefault="00A612C5" w:rsidP="007208EC">
            <w:pPr>
              <w:pStyle w:val="TableParagraph"/>
              <w:jc w:val="both"/>
              <w:rPr>
                <w:rFonts w:ascii="Times New Roman" w:eastAsia="Calibri" w:hAnsi="Times New Roman" w:cs="Calibri"/>
                <w:noProof/>
                <w:sz w:val="24"/>
                <w:szCs w:val="20"/>
              </w:rPr>
            </w:pPr>
            <w:r>
              <w:rPr>
                <w:rFonts w:ascii="Times New Roman" w:hAnsi="Times New Roman"/>
                <w:sz w:val="24"/>
              </w:rPr>
              <w:t>1/17 ““ “</w:t>
            </w:r>
          </w:p>
        </w:tc>
      </w:tr>
      <w:tr w:rsidR="00A612C5" w:rsidRPr="00E874C9" w14:paraId="592B7E0D" w14:textId="77777777" w:rsidTr="007208EC">
        <w:tc>
          <w:tcPr>
            <w:tcW w:w="1656" w:type="pct"/>
            <w:shd w:val="clear" w:color="auto" w:fill="D9D9D9"/>
          </w:tcPr>
          <w:p w14:paraId="2FBD4560"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510 m</w:t>
            </w:r>
          </w:p>
        </w:tc>
        <w:tc>
          <w:tcPr>
            <w:tcW w:w="1672" w:type="pct"/>
            <w:shd w:val="clear" w:color="auto" w:fill="D9D9D9"/>
          </w:tcPr>
          <w:p w14:paraId="0B1B41BB"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570 m</w:t>
            </w:r>
          </w:p>
        </w:tc>
        <w:tc>
          <w:tcPr>
            <w:tcW w:w="1672" w:type="pct"/>
            <w:shd w:val="clear" w:color="auto" w:fill="D9D9D9"/>
          </w:tcPr>
          <w:p w14:paraId="2FB54BD9" w14:textId="77777777" w:rsidR="00A612C5" w:rsidRPr="00E874C9" w:rsidRDefault="00A612C5" w:rsidP="007208EC">
            <w:pPr>
              <w:pStyle w:val="TableParagraph"/>
              <w:jc w:val="both"/>
              <w:rPr>
                <w:rFonts w:ascii="Times New Roman" w:eastAsia="Calibri" w:hAnsi="Times New Roman" w:cs="Calibri"/>
                <w:noProof/>
                <w:sz w:val="24"/>
                <w:szCs w:val="20"/>
              </w:rPr>
            </w:pPr>
            <w:r>
              <w:rPr>
                <w:rFonts w:ascii="Times New Roman" w:hAnsi="Times New Roman"/>
                <w:sz w:val="24"/>
              </w:rPr>
              <w:t>1/19 ““ “</w:t>
            </w:r>
          </w:p>
        </w:tc>
      </w:tr>
      <w:tr w:rsidR="00A612C5" w:rsidRPr="00E874C9" w14:paraId="37C01646" w14:textId="77777777" w:rsidTr="007208EC">
        <w:tc>
          <w:tcPr>
            <w:tcW w:w="1656" w:type="pct"/>
            <w:shd w:val="clear" w:color="auto" w:fill="D9D9D9"/>
          </w:tcPr>
          <w:p w14:paraId="748F97BB"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570 m</w:t>
            </w:r>
          </w:p>
        </w:tc>
        <w:tc>
          <w:tcPr>
            <w:tcW w:w="1672" w:type="pct"/>
            <w:shd w:val="clear" w:color="auto" w:fill="D9D9D9"/>
          </w:tcPr>
          <w:p w14:paraId="43BCC710"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630 m</w:t>
            </w:r>
          </w:p>
        </w:tc>
        <w:tc>
          <w:tcPr>
            <w:tcW w:w="1672" w:type="pct"/>
            <w:shd w:val="clear" w:color="auto" w:fill="D9D9D9"/>
          </w:tcPr>
          <w:p w14:paraId="3C2D7A78" w14:textId="77777777" w:rsidR="00A612C5" w:rsidRPr="00E874C9" w:rsidRDefault="00A612C5" w:rsidP="007208EC">
            <w:pPr>
              <w:pStyle w:val="TableParagraph"/>
              <w:jc w:val="both"/>
              <w:rPr>
                <w:rFonts w:ascii="Times New Roman" w:eastAsia="Calibri" w:hAnsi="Times New Roman" w:cs="Calibri"/>
                <w:noProof/>
                <w:sz w:val="24"/>
                <w:szCs w:val="20"/>
              </w:rPr>
            </w:pPr>
            <w:r>
              <w:rPr>
                <w:rFonts w:ascii="Times New Roman" w:hAnsi="Times New Roman"/>
                <w:sz w:val="24"/>
              </w:rPr>
              <w:t>1/21 ““ “</w:t>
            </w:r>
          </w:p>
        </w:tc>
      </w:tr>
    </w:tbl>
    <w:p w14:paraId="5F235C9C" w14:textId="77777777" w:rsidR="00A612C5" w:rsidRPr="00E874C9" w:rsidRDefault="00A612C5" w:rsidP="00A612C5">
      <w:pPr>
        <w:jc w:val="both"/>
        <w:rPr>
          <w:rFonts w:ascii="Times New Roman" w:hAnsi="Times New Roman"/>
          <w:b/>
          <w:i/>
          <w:noProof/>
          <w:sz w:val="24"/>
        </w:rPr>
      </w:pPr>
      <w:r>
        <w:rPr>
          <w:rFonts w:ascii="Times New Roman" w:hAnsi="Times New Roman"/>
          <w:b/>
          <w:i/>
          <w:sz w:val="24"/>
        </w:rPr>
        <w:t>Q-4. tabula. Marķējuma joslu platums</w:t>
      </w:r>
    </w:p>
    <w:p w14:paraId="6AA4BD10" w14:textId="77777777" w:rsidR="00A612C5" w:rsidRPr="00E874C9" w:rsidRDefault="00A612C5" w:rsidP="00A612C5">
      <w:pPr>
        <w:jc w:val="both"/>
        <w:rPr>
          <w:rFonts w:ascii="Times New Roman" w:eastAsia="Calibri" w:hAnsi="Times New Roman" w:cs="Calibri"/>
          <w:b/>
          <w:bCs/>
          <w:i/>
          <w:noProof/>
          <w:sz w:val="24"/>
          <w:szCs w:val="21"/>
        </w:rPr>
      </w:pPr>
    </w:p>
    <w:tbl>
      <w:tblP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4812"/>
        <w:gridCol w:w="4857"/>
        <w:gridCol w:w="4857"/>
      </w:tblGrid>
      <w:tr w:rsidR="00A612C5" w:rsidRPr="00E874C9" w14:paraId="502E2131" w14:textId="77777777" w:rsidTr="007208EC">
        <w:tc>
          <w:tcPr>
            <w:tcW w:w="3328" w:type="pct"/>
            <w:gridSpan w:val="2"/>
            <w:shd w:val="clear" w:color="auto" w:fill="808080"/>
          </w:tcPr>
          <w:p w14:paraId="4CF5FA56" w14:textId="77777777" w:rsidR="00A612C5" w:rsidRPr="00E874C9" w:rsidRDefault="00A612C5" w:rsidP="007208EC">
            <w:pPr>
              <w:pStyle w:val="TableParagraph"/>
              <w:jc w:val="center"/>
              <w:rPr>
                <w:rFonts w:ascii="Times New Roman" w:hAnsi="Times New Roman"/>
                <w:b/>
                <w:noProof/>
                <w:color w:val="FFFFFF"/>
                <w:sz w:val="24"/>
              </w:rPr>
            </w:pPr>
            <w:r>
              <w:rPr>
                <w:rFonts w:ascii="Times New Roman" w:hAnsi="Times New Roman"/>
                <w:b/>
                <w:color w:val="FFFFFF"/>
                <w:sz w:val="24"/>
              </w:rPr>
              <w:t>Uguns relatīvais augstums virs reljefa (</w:t>
            </w:r>
            <w:proofErr w:type="spellStart"/>
            <w:r>
              <w:rPr>
                <w:rFonts w:ascii="Times New Roman" w:hAnsi="Times New Roman"/>
                <w:b/>
                <w:i/>
                <w:iCs/>
                <w:color w:val="FFFFFF"/>
                <w:sz w:val="24"/>
              </w:rPr>
              <w:t>AGL</w:t>
            </w:r>
            <w:proofErr w:type="spellEnd"/>
            <w:r>
              <w:rPr>
                <w:rFonts w:ascii="Times New Roman" w:hAnsi="Times New Roman"/>
                <w:b/>
                <w:color w:val="FFFFFF"/>
                <w:sz w:val="24"/>
              </w:rPr>
              <w:t>)</w:t>
            </w:r>
          </w:p>
        </w:tc>
        <w:tc>
          <w:tcPr>
            <w:tcW w:w="1672" w:type="pct"/>
            <w:vMerge w:val="restart"/>
            <w:shd w:val="clear" w:color="auto" w:fill="808080"/>
            <w:vAlign w:val="center"/>
          </w:tcPr>
          <w:p w14:paraId="139181D2" w14:textId="77777777" w:rsidR="00A612C5" w:rsidRPr="00E874C9" w:rsidRDefault="00A612C5" w:rsidP="007208EC">
            <w:pPr>
              <w:pStyle w:val="TableParagraph"/>
              <w:jc w:val="center"/>
              <w:rPr>
                <w:rFonts w:ascii="Times New Roman" w:hAnsi="Times New Roman"/>
                <w:b/>
                <w:noProof/>
                <w:color w:val="FFFFFF"/>
                <w:sz w:val="24"/>
              </w:rPr>
            </w:pPr>
            <w:r>
              <w:rPr>
                <w:rFonts w:ascii="Times New Roman" w:hAnsi="Times New Roman"/>
                <w:b/>
                <w:color w:val="FFFFFF"/>
                <w:sz w:val="24"/>
              </w:rPr>
              <w:t>Gaismas staru maksimālās intensitātes leņķis virs horizonta</w:t>
            </w:r>
          </w:p>
        </w:tc>
      </w:tr>
      <w:tr w:rsidR="00A612C5" w:rsidRPr="00E874C9" w14:paraId="66C29501" w14:textId="77777777" w:rsidTr="007208EC">
        <w:tc>
          <w:tcPr>
            <w:tcW w:w="1656" w:type="pct"/>
            <w:shd w:val="clear" w:color="auto" w:fill="808080"/>
          </w:tcPr>
          <w:p w14:paraId="14BC2EB8" w14:textId="77777777" w:rsidR="00A612C5" w:rsidRPr="00E874C9" w:rsidRDefault="00A612C5" w:rsidP="007208EC">
            <w:pPr>
              <w:pStyle w:val="TableParagraph"/>
              <w:jc w:val="center"/>
              <w:rPr>
                <w:rFonts w:ascii="Times New Roman" w:hAnsi="Times New Roman"/>
                <w:b/>
                <w:noProof/>
                <w:color w:val="FFFFFF"/>
                <w:sz w:val="24"/>
              </w:rPr>
            </w:pPr>
            <w:r>
              <w:rPr>
                <w:rFonts w:ascii="Times New Roman" w:hAnsi="Times New Roman"/>
                <w:b/>
                <w:color w:val="FFFFFF"/>
                <w:sz w:val="24"/>
              </w:rPr>
              <w:t>Lielāks par</w:t>
            </w:r>
          </w:p>
        </w:tc>
        <w:tc>
          <w:tcPr>
            <w:tcW w:w="1672" w:type="pct"/>
            <w:shd w:val="clear" w:color="auto" w:fill="808080"/>
          </w:tcPr>
          <w:p w14:paraId="1258FB20" w14:textId="77777777" w:rsidR="00A612C5" w:rsidRPr="00E874C9" w:rsidRDefault="00A612C5" w:rsidP="007208EC">
            <w:pPr>
              <w:pStyle w:val="TableParagraph"/>
              <w:jc w:val="center"/>
              <w:rPr>
                <w:rFonts w:ascii="Times New Roman" w:hAnsi="Times New Roman"/>
                <w:b/>
                <w:noProof/>
                <w:color w:val="FFFFFF"/>
                <w:sz w:val="24"/>
              </w:rPr>
            </w:pPr>
            <w:r>
              <w:rPr>
                <w:rFonts w:ascii="Times New Roman" w:hAnsi="Times New Roman"/>
                <w:b/>
                <w:color w:val="FFFFFF"/>
                <w:sz w:val="24"/>
              </w:rPr>
              <w:t>Nepārsniedz</w:t>
            </w:r>
          </w:p>
        </w:tc>
        <w:tc>
          <w:tcPr>
            <w:tcW w:w="1672" w:type="pct"/>
            <w:vMerge/>
            <w:shd w:val="clear" w:color="auto" w:fill="808080"/>
          </w:tcPr>
          <w:p w14:paraId="7AA6A987" w14:textId="77777777" w:rsidR="00A612C5" w:rsidRPr="00E874C9" w:rsidRDefault="00A612C5" w:rsidP="007208EC">
            <w:pPr>
              <w:jc w:val="both"/>
              <w:rPr>
                <w:rFonts w:ascii="Times New Roman" w:hAnsi="Times New Roman"/>
                <w:noProof/>
                <w:sz w:val="24"/>
              </w:rPr>
            </w:pPr>
          </w:p>
        </w:tc>
      </w:tr>
      <w:tr w:rsidR="00A612C5" w:rsidRPr="00E874C9" w14:paraId="042099FD" w14:textId="77777777" w:rsidTr="007208EC">
        <w:tc>
          <w:tcPr>
            <w:tcW w:w="1656" w:type="pct"/>
            <w:shd w:val="clear" w:color="auto" w:fill="D9D9D9"/>
          </w:tcPr>
          <w:p w14:paraId="51DB3608"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151 m</w:t>
            </w:r>
          </w:p>
        </w:tc>
        <w:tc>
          <w:tcPr>
            <w:tcW w:w="1672" w:type="pct"/>
            <w:shd w:val="clear" w:color="auto" w:fill="D9D9D9"/>
          </w:tcPr>
          <w:p w14:paraId="61B4B59C" w14:textId="77777777" w:rsidR="00A612C5" w:rsidRPr="00E874C9" w:rsidRDefault="00A612C5" w:rsidP="007208EC">
            <w:pPr>
              <w:jc w:val="center"/>
              <w:rPr>
                <w:rFonts w:ascii="Times New Roman" w:hAnsi="Times New Roman"/>
                <w:noProof/>
                <w:sz w:val="24"/>
              </w:rPr>
            </w:pPr>
          </w:p>
        </w:tc>
        <w:tc>
          <w:tcPr>
            <w:tcW w:w="1672" w:type="pct"/>
            <w:shd w:val="clear" w:color="auto" w:fill="D9D9D9"/>
          </w:tcPr>
          <w:p w14:paraId="6CA8004E" w14:textId="77777777" w:rsidR="00A612C5" w:rsidRPr="00E874C9" w:rsidRDefault="00A612C5" w:rsidP="007208EC">
            <w:pPr>
              <w:pStyle w:val="TableParagraph"/>
              <w:jc w:val="center"/>
              <w:rPr>
                <w:rFonts w:ascii="Times New Roman" w:eastAsia="Calibri" w:hAnsi="Times New Roman" w:cs="Calibri"/>
                <w:noProof/>
                <w:sz w:val="24"/>
                <w:szCs w:val="20"/>
              </w:rPr>
            </w:pPr>
            <w:r>
              <w:rPr>
                <w:rFonts w:ascii="Times New Roman" w:hAnsi="Times New Roman"/>
                <w:sz w:val="24"/>
              </w:rPr>
              <w:t>0°</w:t>
            </w:r>
          </w:p>
        </w:tc>
      </w:tr>
      <w:tr w:rsidR="00A612C5" w:rsidRPr="00E874C9" w14:paraId="27CD1B85" w14:textId="77777777" w:rsidTr="007208EC">
        <w:tc>
          <w:tcPr>
            <w:tcW w:w="1656" w:type="pct"/>
            <w:shd w:val="clear" w:color="auto" w:fill="D9D9D9"/>
          </w:tcPr>
          <w:p w14:paraId="71C036E1"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122 m</w:t>
            </w:r>
          </w:p>
        </w:tc>
        <w:tc>
          <w:tcPr>
            <w:tcW w:w="1672" w:type="pct"/>
            <w:shd w:val="clear" w:color="auto" w:fill="D9D9D9"/>
          </w:tcPr>
          <w:p w14:paraId="760649E0"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151 m</w:t>
            </w:r>
          </w:p>
        </w:tc>
        <w:tc>
          <w:tcPr>
            <w:tcW w:w="1672" w:type="pct"/>
            <w:shd w:val="clear" w:color="auto" w:fill="D9D9D9"/>
          </w:tcPr>
          <w:p w14:paraId="6A4D0531" w14:textId="77777777" w:rsidR="00A612C5" w:rsidRPr="00E874C9" w:rsidRDefault="00A612C5" w:rsidP="007208EC">
            <w:pPr>
              <w:pStyle w:val="TableParagraph"/>
              <w:jc w:val="center"/>
              <w:rPr>
                <w:rFonts w:ascii="Times New Roman" w:eastAsia="Calibri" w:hAnsi="Times New Roman" w:cs="Calibri"/>
                <w:noProof/>
                <w:sz w:val="24"/>
                <w:szCs w:val="20"/>
              </w:rPr>
            </w:pPr>
            <w:r>
              <w:rPr>
                <w:rFonts w:ascii="Times New Roman" w:hAnsi="Times New Roman"/>
                <w:sz w:val="24"/>
              </w:rPr>
              <w:t>1°</w:t>
            </w:r>
          </w:p>
        </w:tc>
      </w:tr>
      <w:tr w:rsidR="00A612C5" w:rsidRPr="00E874C9" w14:paraId="39DAD819" w14:textId="77777777" w:rsidTr="007208EC">
        <w:tc>
          <w:tcPr>
            <w:tcW w:w="1656" w:type="pct"/>
            <w:shd w:val="clear" w:color="auto" w:fill="D9D9D9"/>
          </w:tcPr>
          <w:p w14:paraId="02A57451"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92 m</w:t>
            </w:r>
          </w:p>
        </w:tc>
        <w:tc>
          <w:tcPr>
            <w:tcW w:w="1672" w:type="pct"/>
            <w:shd w:val="clear" w:color="auto" w:fill="D9D9D9"/>
          </w:tcPr>
          <w:p w14:paraId="206C0758"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122 m</w:t>
            </w:r>
          </w:p>
        </w:tc>
        <w:tc>
          <w:tcPr>
            <w:tcW w:w="1672" w:type="pct"/>
            <w:shd w:val="clear" w:color="auto" w:fill="D9D9D9"/>
          </w:tcPr>
          <w:p w14:paraId="6B626C1F" w14:textId="77777777" w:rsidR="00A612C5" w:rsidRPr="00E874C9" w:rsidRDefault="00A612C5" w:rsidP="007208EC">
            <w:pPr>
              <w:pStyle w:val="TableParagraph"/>
              <w:jc w:val="center"/>
              <w:rPr>
                <w:rFonts w:ascii="Times New Roman" w:eastAsia="Calibri" w:hAnsi="Times New Roman" w:cs="Calibri"/>
                <w:noProof/>
                <w:sz w:val="24"/>
                <w:szCs w:val="20"/>
              </w:rPr>
            </w:pPr>
            <w:r>
              <w:rPr>
                <w:rFonts w:ascii="Times New Roman" w:hAnsi="Times New Roman"/>
                <w:sz w:val="24"/>
              </w:rPr>
              <w:t>2°</w:t>
            </w:r>
          </w:p>
        </w:tc>
      </w:tr>
      <w:tr w:rsidR="00A612C5" w:rsidRPr="00E874C9" w14:paraId="492CB922" w14:textId="77777777" w:rsidTr="007208EC">
        <w:tc>
          <w:tcPr>
            <w:tcW w:w="1656" w:type="pct"/>
            <w:shd w:val="clear" w:color="auto" w:fill="D9D9D9"/>
          </w:tcPr>
          <w:p w14:paraId="1BA11438" w14:textId="77777777" w:rsidR="00A612C5" w:rsidRPr="00E874C9" w:rsidRDefault="00A612C5" w:rsidP="007208EC">
            <w:pPr>
              <w:jc w:val="center"/>
              <w:rPr>
                <w:rFonts w:ascii="Times New Roman" w:hAnsi="Times New Roman"/>
                <w:noProof/>
                <w:sz w:val="24"/>
              </w:rPr>
            </w:pPr>
          </w:p>
        </w:tc>
        <w:tc>
          <w:tcPr>
            <w:tcW w:w="1672" w:type="pct"/>
            <w:shd w:val="clear" w:color="auto" w:fill="D9D9D9"/>
          </w:tcPr>
          <w:p w14:paraId="0D9179B8"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92 m</w:t>
            </w:r>
          </w:p>
        </w:tc>
        <w:tc>
          <w:tcPr>
            <w:tcW w:w="1672" w:type="pct"/>
            <w:shd w:val="clear" w:color="auto" w:fill="D9D9D9"/>
          </w:tcPr>
          <w:p w14:paraId="20F7455D" w14:textId="77777777" w:rsidR="00A612C5" w:rsidRPr="00E874C9" w:rsidRDefault="00A612C5" w:rsidP="007208EC">
            <w:pPr>
              <w:pStyle w:val="TableParagraph"/>
              <w:jc w:val="center"/>
              <w:rPr>
                <w:rFonts w:ascii="Times New Roman" w:eastAsia="Calibri" w:hAnsi="Times New Roman" w:cs="Calibri"/>
                <w:noProof/>
                <w:sz w:val="24"/>
                <w:szCs w:val="20"/>
              </w:rPr>
            </w:pPr>
            <w:r>
              <w:rPr>
                <w:rFonts w:ascii="Times New Roman" w:hAnsi="Times New Roman"/>
                <w:sz w:val="24"/>
              </w:rPr>
              <w:t>3°</w:t>
            </w:r>
          </w:p>
        </w:tc>
      </w:tr>
    </w:tbl>
    <w:p w14:paraId="53C7179B" w14:textId="77777777" w:rsidR="00A612C5" w:rsidRPr="00E874C9" w:rsidRDefault="00A612C5" w:rsidP="00A612C5">
      <w:pPr>
        <w:jc w:val="both"/>
        <w:rPr>
          <w:rFonts w:ascii="Times New Roman" w:hAnsi="Times New Roman"/>
          <w:b/>
          <w:i/>
          <w:noProof/>
          <w:sz w:val="24"/>
        </w:rPr>
      </w:pPr>
      <w:r>
        <w:rPr>
          <w:rFonts w:ascii="Times New Roman" w:hAnsi="Times New Roman"/>
          <w:b/>
          <w:i/>
          <w:sz w:val="24"/>
        </w:rPr>
        <w:t xml:space="preserve">Q-5. tabula. Augstas intensitātes šķēršļu </w:t>
      </w:r>
      <w:proofErr w:type="spellStart"/>
      <w:r>
        <w:rPr>
          <w:rFonts w:ascii="Times New Roman" w:hAnsi="Times New Roman"/>
          <w:b/>
          <w:i/>
          <w:sz w:val="24"/>
        </w:rPr>
        <w:t>uguņu</w:t>
      </w:r>
      <w:proofErr w:type="spellEnd"/>
      <w:r>
        <w:rPr>
          <w:rFonts w:ascii="Times New Roman" w:hAnsi="Times New Roman"/>
          <w:b/>
          <w:i/>
          <w:sz w:val="24"/>
        </w:rPr>
        <w:t xml:space="preserve"> iestatījuma leņķi</w:t>
      </w:r>
    </w:p>
    <w:p w14:paraId="17E16F60" w14:textId="77777777" w:rsidR="00A612C5" w:rsidRDefault="00A612C5" w:rsidP="00A612C5">
      <w:pPr>
        <w:jc w:val="both"/>
        <w:rPr>
          <w:rFonts w:ascii="Times New Roman" w:hAnsi="Times New Roman"/>
          <w:noProof/>
          <w:sz w:val="24"/>
        </w:rPr>
      </w:pPr>
    </w:p>
    <w:p w14:paraId="3E7A7617"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7B111D61"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/4]</w:t>
      </w:r>
    </w:p>
    <w:p w14:paraId="5AA107F3" w14:textId="77777777" w:rsidR="00A612C5" w:rsidRPr="00E874C9"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/6]</w:t>
      </w:r>
    </w:p>
    <w:p w14:paraId="6EBADCE7" w14:textId="77777777" w:rsidR="00A612C5" w:rsidRDefault="00A612C5" w:rsidP="00A612C5">
      <w:pPr>
        <w:jc w:val="both"/>
        <w:rPr>
          <w:rFonts w:ascii="Times New Roman" w:eastAsia="Calibri" w:hAnsi="Times New Roman" w:cs="Calibri"/>
          <w:noProof/>
          <w:sz w:val="24"/>
          <w:szCs w:val="20"/>
        </w:rPr>
        <w:sectPr w:rsidR="00A612C5" w:rsidSect="00D70E2B">
          <w:headerReference w:type="default" r:id="rId96"/>
          <w:footerReference w:type="default" r:id="rId97"/>
          <w:headerReference w:type="first" r:id="rId98"/>
          <w:footerReference w:type="first" r:id="rId99"/>
          <w:pgSz w:w="16840" w:h="11910" w:orient="landscape" w:code="9"/>
          <w:pgMar w:top="1701" w:right="1134" w:bottom="1134" w:left="1134" w:header="567" w:footer="567" w:gutter="0"/>
          <w:cols w:space="720"/>
          <w:docGrid w:linePitch="299"/>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A612C5" w:rsidRPr="00610598" w14:paraId="11686D77" w14:textId="77777777" w:rsidTr="007208EC">
        <w:trPr>
          <w:trHeight w:val="266"/>
        </w:trPr>
        <w:tc>
          <w:tcPr>
            <w:tcW w:w="9065" w:type="dxa"/>
            <w:shd w:val="clear" w:color="auto" w:fill="16CC7E"/>
          </w:tcPr>
          <w:p w14:paraId="11B96BC7" w14:textId="77777777" w:rsidR="00A612C5" w:rsidRPr="00610598" w:rsidRDefault="00A612C5" w:rsidP="007208EC">
            <w:pPr>
              <w:pStyle w:val="Heading2"/>
              <w:rPr>
                <w:rFonts w:ascii="Times New Roman" w:hAnsi="Times New Roman" w:cs="Times New Roman"/>
                <w:b/>
                <w:bCs/>
                <w:noProof/>
                <w:color w:val="FFFFFF" w:themeColor="background1"/>
                <w:sz w:val="24"/>
                <w:szCs w:val="24"/>
              </w:rPr>
            </w:pPr>
            <w:bookmarkStart w:id="432" w:name="_Toc121839325"/>
            <w:proofErr w:type="spellStart"/>
            <w:r>
              <w:rPr>
                <w:rFonts w:ascii="Times New Roman" w:hAnsi="Times New Roman"/>
                <w:b/>
                <w:color w:val="FFFFFF" w:themeColor="background1"/>
                <w:sz w:val="24"/>
              </w:rPr>
              <w:lastRenderedPageBreak/>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ADR-DSN.Q.852</w:t>
            </w:r>
            <w:proofErr w:type="spellEnd"/>
            <w:r>
              <w:rPr>
                <w:rFonts w:ascii="Times New Roman" w:hAnsi="Times New Roman"/>
                <w:b/>
                <w:color w:val="FFFFFF" w:themeColor="background1"/>
                <w:sz w:val="24"/>
              </w:rPr>
              <w:t>. punktu “Gaisa vadu, kabeļu, balsta torņu u. c. marķēšana un apgaismošana”</w:t>
            </w:r>
            <w:bookmarkEnd w:id="432"/>
          </w:p>
        </w:tc>
      </w:tr>
    </w:tbl>
    <w:p w14:paraId="6E3C1C3C" w14:textId="77777777" w:rsidR="00A612C5" w:rsidRPr="00E874C9" w:rsidRDefault="00A612C5" w:rsidP="00A612C5">
      <w:pPr>
        <w:jc w:val="both"/>
        <w:rPr>
          <w:rFonts w:ascii="Times New Roman" w:eastAsia="Calibri" w:hAnsi="Times New Roman" w:cs="Calibri"/>
          <w:noProof/>
          <w:sz w:val="24"/>
          <w:szCs w:val="5"/>
        </w:rPr>
      </w:pPr>
    </w:p>
    <w:p w14:paraId="131417DF"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a) Ja tiek izmantotas B tipa augstas intensitātes šķēršļu ugunis un tās nav iespējams izvietot atbilstoši tam, kā noteikts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ADR-DSN.Q.852</w:t>
      </w:r>
      <w:proofErr w:type="spellEnd"/>
      <w:r>
        <w:rPr>
          <w:rFonts w:ascii="Times New Roman" w:hAnsi="Times New Roman"/>
          <w:sz w:val="24"/>
        </w:rPr>
        <w:t>. punkta d) apakšpunkta 2) daļu, dažos gadījumos tās var nākties izvietot citviet, nevis uz balsta torņa.</w:t>
      </w:r>
    </w:p>
    <w:p w14:paraId="04E4730C"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Augstas intensitātes šķēršļu ugunis ir paredzētas izmantošanai gan dienā, gan naktī. Jārūpējas par to, lai nodrošinātu, ka šīs ugunis neapžilbina vai nelabvēlīgi neietekmē vidi. Norādījumi par augstas intensitātes šķēršļu </w:t>
      </w:r>
      <w:proofErr w:type="spellStart"/>
      <w:r>
        <w:rPr>
          <w:rFonts w:ascii="Times New Roman" w:hAnsi="Times New Roman"/>
          <w:sz w:val="24"/>
        </w:rPr>
        <w:t>uguņu</w:t>
      </w:r>
      <w:proofErr w:type="spellEnd"/>
      <w:r>
        <w:rPr>
          <w:rFonts w:ascii="Times New Roman" w:hAnsi="Times New Roman"/>
          <w:sz w:val="24"/>
        </w:rPr>
        <w:t xml:space="preserve"> projektēšanu, novietojumu un ekspluatāciju ir sniegti </w:t>
      </w:r>
      <w:proofErr w:type="spellStart"/>
      <w:r>
        <w:rPr>
          <w:rFonts w:ascii="Times New Roman" w:hAnsi="Times New Roman"/>
          <w:i/>
          <w:iCs/>
          <w:sz w:val="24"/>
        </w:rPr>
        <w:t>ICAO</w:t>
      </w:r>
      <w:proofErr w:type="spellEnd"/>
      <w:r>
        <w:rPr>
          <w:rFonts w:ascii="Times New Roman" w:hAnsi="Times New Roman"/>
          <w:sz w:val="24"/>
        </w:rPr>
        <w:t xml:space="preserve"> dok. Nr. 9157 “Lidlauka projektēšanas rokasgrāmata” 4. daļā “Vizuālie līdzekļi”.</w:t>
      </w:r>
    </w:p>
    <w:p w14:paraId="4B1E4D34"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Ja B tipa augstas intensitātes aizsarggaismas naktī var apžilbināt pilotus lidlauka apkaimē (aptuveni 10 000 m rādiusā) vai radīt būtisku nelabvēlīgu ietekmi uz vidi, ir jānodrošina divkārša šķēršļu apgaismošanas sistēma. Šī sistēma ir jāveido no B tipa augstas intensitātes šķēršļu ugunīm izmantošanai dienā un krēslā, kā arī no B tipa vidējas intensitātes šķēršļu ugunīm izmantošanai naktī. Ja tiek izmantotas vidējas intensitātes ugunis, tās ir jāuzstāda vienā līmenī ar B tipa augstas intensitātes šķēršļu ugunīm.</w:t>
      </w:r>
    </w:p>
    <w:p w14:paraId="6484A66B" w14:textId="77777777" w:rsidR="00A612C5" w:rsidRDefault="00A612C5" w:rsidP="00A612C5">
      <w:pPr>
        <w:jc w:val="both"/>
        <w:rPr>
          <w:rFonts w:ascii="Times New Roman" w:hAnsi="Times New Roman"/>
          <w:noProof/>
          <w:sz w:val="24"/>
        </w:rPr>
      </w:pPr>
    </w:p>
    <w:p w14:paraId="4FF1519A" w14:textId="77777777" w:rsidR="00A612C5" w:rsidRPr="00C57354"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77D46F03" w14:textId="77777777" w:rsidR="00A612C5" w:rsidRDefault="00A612C5" w:rsidP="00A612C5">
      <w:pPr>
        <w:rPr>
          <w:rFonts w:ascii="Times New Roman" w:eastAsia="Calibri" w:hAnsi="Times New Roman"/>
          <w:b/>
          <w:bCs/>
          <w:noProof/>
          <w:color w:val="212E63"/>
          <w:sz w:val="24"/>
          <w:szCs w:val="40"/>
        </w:rPr>
      </w:pPr>
      <w:bookmarkStart w:id="433" w:name="CHAPTER_R_—_VISUAL_AIDS_FOR_DENOTING_RES"/>
      <w:bookmarkEnd w:id="433"/>
      <w:r>
        <w:br w:type="page"/>
      </w:r>
    </w:p>
    <w:p w14:paraId="2BB3BFC6" w14:textId="77777777" w:rsidR="00A612C5" w:rsidRPr="00C57354" w:rsidRDefault="00A612C5" w:rsidP="00A612C5">
      <w:pPr>
        <w:pStyle w:val="Heading1"/>
        <w:spacing w:before="0"/>
        <w:ind w:left="0"/>
        <w:jc w:val="center"/>
        <w:rPr>
          <w:rFonts w:ascii="Times New Roman" w:hAnsi="Times New Roman"/>
          <w:noProof/>
          <w:color w:val="212E63"/>
          <w:sz w:val="28"/>
          <w:szCs w:val="44"/>
        </w:rPr>
      </w:pPr>
      <w:bookmarkStart w:id="434" w:name="_Toc121839326"/>
      <w:r>
        <w:rPr>
          <w:rFonts w:ascii="Times New Roman" w:hAnsi="Times New Roman"/>
          <w:color w:val="212E63"/>
          <w:sz w:val="28"/>
        </w:rPr>
        <w:lastRenderedPageBreak/>
        <w:t>R NODAĻA. VIZUĀLIE LĪDZEKĻI IEROBEŽOTAS IZMANTOŠANAS ZONU APZĪMĒŠANAI</w:t>
      </w:r>
      <w:bookmarkEnd w:id="434"/>
    </w:p>
    <w:p w14:paraId="29D0E82C" w14:textId="77777777" w:rsidR="00A612C5" w:rsidRPr="00E874C9" w:rsidRDefault="00A612C5" w:rsidP="00A612C5">
      <w:pPr>
        <w:pStyle w:val="Heading1"/>
        <w:spacing w:before="0"/>
        <w:ind w:left="0"/>
        <w:jc w:val="center"/>
        <w:rPr>
          <w:rFonts w:ascii="Times New Roman" w:hAnsi="Times New Roman"/>
          <w:noProof/>
          <w:color w:val="212E63"/>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612C5" w:rsidRPr="00610598" w14:paraId="787C716C" w14:textId="77777777" w:rsidTr="007208EC">
        <w:trPr>
          <w:trHeight w:val="266"/>
        </w:trPr>
        <w:tc>
          <w:tcPr>
            <w:tcW w:w="9065" w:type="dxa"/>
            <w:shd w:val="clear" w:color="auto" w:fill="212E63"/>
          </w:tcPr>
          <w:p w14:paraId="4E67A046" w14:textId="77777777" w:rsidR="00A612C5" w:rsidRPr="00610598" w:rsidRDefault="00A612C5" w:rsidP="007208EC">
            <w:pPr>
              <w:pStyle w:val="Heading2"/>
              <w:rPr>
                <w:rFonts w:ascii="Times New Roman" w:hAnsi="Times New Roman" w:cs="Times New Roman"/>
                <w:b/>
                <w:noProof/>
                <w:color w:val="FFFFFF"/>
                <w:sz w:val="24"/>
                <w:szCs w:val="18"/>
              </w:rPr>
            </w:pPr>
            <w:bookmarkStart w:id="435" w:name="_Toc121839327"/>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ADR-DSN.R.855</w:t>
            </w:r>
            <w:proofErr w:type="spellEnd"/>
            <w:r>
              <w:rPr>
                <w:rFonts w:ascii="Times New Roman" w:hAnsi="Times New Roman"/>
                <w:b/>
                <w:color w:val="FFFFFF"/>
                <w:sz w:val="24"/>
              </w:rPr>
              <w:t>. punktu “Slēgti skrejceļi un manevrēšanas ceļi vai to daļas”</w:t>
            </w:r>
            <w:bookmarkEnd w:id="435"/>
          </w:p>
        </w:tc>
      </w:tr>
    </w:tbl>
    <w:p w14:paraId="59182DD3" w14:textId="77777777" w:rsidR="00A612C5" w:rsidRPr="00E874C9" w:rsidRDefault="00A612C5" w:rsidP="00A612C5">
      <w:pPr>
        <w:jc w:val="both"/>
        <w:rPr>
          <w:rFonts w:ascii="Times New Roman" w:eastAsia="Calibri" w:hAnsi="Times New Roman" w:cs="Calibri"/>
          <w:b/>
          <w:bCs/>
          <w:noProof/>
          <w:sz w:val="24"/>
          <w:szCs w:val="5"/>
        </w:rPr>
      </w:pPr>
    </w:p>
    <w:p w14:paraId="0FA2DF95" w14:textId="77777777" w:rsidR="00A612C5" w:rsidRPr="00E874C9"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a) Piemērojamība.</w:t>
      </w:r>
    </w:p>
    <w:p w14:paraId="76680821" w14:textId="77777777" w:rsidR="00A612C5" w:rsidRPr="00E874C9"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Marķējums “Slēgts!” jāuzklāj uz skrejceļa, manevrēšanas ceļa vai tā daļas, kas ir pastāvīgi slēgta visiem gaisa kuģiem.</w:t>
      </w:r>
    </w:p>
    <w:p w14:paraId="100CD240" w14:textId="77777777" w:rsidR="00A612C5" w:rsidRPr="00E874C9"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b) Marķējuma “Slēgts!” novietojums. Uz skrejceļa marķējums “Slēgts!” jānovieto katrā slēgta skrejceļa vai tā daļas galā, un papildu marķējumi jānovieto tā, lai maksimālais attālums starp marķējumiem nepārsniegtu 300 m. Uz manevrēšanas ceļa marķējums “Slēgts!” jānovieto vismaz katrā slēgtā manevrēšanas ceļa vai tā daļas galā.</w:t>
      </w:r>
    </w:p>
    <w:p w14:paraId="56EAA941" w14:textId="77777777" w:rsidR="00A612C5" w:rsidRPr="00E874C9"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c) Marķējuma “Slēgts!” raksturojumi. Marķējuma “Slēgts!” formai un izmēriem jāatbilst R-1. attēla a) daļai, ja marķējums tiek uzklāts uz skrejceļa, un R-1. attēla b) daļai, ja marķējums tiek uzklāts uz manevrēšanas ceļa. Marķējumam jābūt baltā krāsā, ja tas uzklāts uz skrejceļa, un dzeltenā krāsā, ja tas uzklāts uz manevrēšanas ceļa.</w:t>
      </w:r>
    </w:p>
    <w:p w14:paraId="036C11D0" w14:textId="77777777" w:rsidR="00A612C5" w:rsidRPr="00E874C9"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d) Ja skrejceļš, manevrēšanas ceļš vai tā daļa ir pastāvīgi slēgti, visi parastie skrejceļa un manevrēšanas ceļa marķējumi ir fiziski jānoņem.</w:t>
      </w:r>
    </w:p>
    <w:p w14:paraId="63F3FAF4" w14:textId="77777777" w:rsidR="00A612C5" w:rsidRPr="00E874C9"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 xml:space="preserve">e) Gadījumos, kad slēgtu skrejceļu, manevrēšanas ceļu vai tā daļu šķērso izmantojams skrejceļš vai manevrēšanas ceļš, ko izmanto naktī, šķērsām pāri ieejai slēgtajā zonā jāizvieto </w:t>
      </w:r>
      <w:proofErr w:type="spellStart"/>
      <w:r>
        <w:rPr>
          <w:rFonts w:ascii="Times New Roman" w:hAnsi="Times New Roman"/>
          <w:sz w:val="24"/>
        </w:rPr>
        <w:t>neizmantojamības</w:t>
      </w:r>
      <w:proofErr w:type="spellEnd"/>
      <w:r>
        <w:rPr>
          <w:rFonts w:ascii="Times New Roman" w:hAnsi="Times New Roman"/>
          <w:sz w:val="24"/>
        </w:rPr>
        <w:t xml:space="preserve"> ugunis ne vairāk kā 3 m attālumā viena no otras (skat.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ADR-DSN.R.870</w:t>
      </w:r>
      <w:proofErr w:type="spellEnd"/>
      <w:r>
        <w:rPr>
          <w:rFonts w:ascii="Times New Roman" w:hAnsi="Times New Roman"/>
          <w:sz w:val="24"/>
        </w:rPr>
        <w:t>. punkta c) apakšpunkta 2) daļu).</w:t>
      </w:r>
    </w:p>
    <w:p w14:paraId="21EF4ACB" w14:textId="77777777" w:rsidR="00A612C5" w:rsidRPr="00E874C9" w:rsidRDefault="00A612C5" w:rsidP="00A612C5">
      <w:pPr>
        <w:jc w:val="both"/>
        <w:rPr>
          <w:rFonts w:ascii="Times New Roman" w:eastAsia="Calibri" w:hAnsi="Times New Roman" w:cs="Calibri"/>
          <w:noProof/>
          <w:sz w:val="24"/>
          <w:szCs w:val="9"/>
        </w:rPr>
      </w:pPr>
    </w:p>
    <w:p w14:paraId="741513A7" w14:textId="22BDF92C" w:rsidR="00A612C5" w:rsidRPr="00E874C9" w:rsidRDefault="00A612C5" w:rsidP="00A612C5">
      <w:pPr>
        <w:jc w:val="both"/>
        <w:rPr>
          <w:rFonts w:ascii="Times New Roman" w:eastAsia="Calibri" w:hAnsi="Times New Roman" w:cs="Calibri"/>
          <w:noProof/>
          <w:sz w:val="24"/>
          <w:szCs w:val="20"/>
        </w:rPr>
      </w:pPr>
    </w:p>
    <w:p w14:paraId="7251B1B7" w14:textId="4CF6D2E4" w:rsidR="00A612C5" w:rsidRDefault="00D7672E" w:rsidP="00A612C5">
      <w:pPr>
        <w:jc w:val="both"/>
        <w:rPr>
          <w:rFonts w:ascii="Times New Roman" w:hAnsi="Times New Roman"/>
          <w:b/>
          <w:i/>
          <w:noProof/>
          <w:sz w:val="24"/>
        </w:rPr>
      </w:pPr>
      <w:r>
        <w:rPr>
          <w:rFonts w:ascii="Times New Roman" w:hAnsi="Times New Roman"/>
          <w:b/>
          <w:i/>
          <w:noProof/>
          <w:sz w:val="24"/>
        </w:rPr>
        <w:lastRenderedPageBreak/>
        <w:drawing>
          <wp:inline distT="0" distB="0" distL="0" distR="0" wp14:anchorId="2AB8B042" wp14:editId="624B857E">
            <wp:extent cx="5919365" cy="4837176"/>
            <wp:effectExtent l="0" t="0" r="5715" b="19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923537" cy="4840586"/>
                    </a:xfrm>
                    <a:prstGeom prst="rect">
                      <a:avLst/>
                    </a:prstGeom>
                    <a:noFill/>
                    <a:ln>
                      <a:noFill/>
                    </a:ln>
                  </pic:spPr>
                </pic:pic>
              </a:graphicData>
            </a:graphic>
          </wp:inline>
        </w:drawing>
      </w:r>
    </w:p>
    <w:p w14:paraId="431BA8E6" w14:textId="77777777" w:rsidR="00A612C5" w:rsidRPr="00E874C9" w:rsidRDefault="00A612C5" w:rsidP="00A612C5">
      <w:pPr>
        <w:jc w:val="both"/>
        <w:rPr>
          <w:rFonts w:ascii="Times New Roman" w:hAnsi="Times New Roman"/>
          <w:b/>
          <w:i/>
          <w:noProof/>
          <w:sz w:val="24"/>
        </w:rPr>
      </w:pPr>
      <w:r>
        <w:rPr>
          <w:rFonts w:ascii="Times New Roman" w:hAnsi="Times New Roman"/>
          <w:b/>
          <w:i/>
          <w:sz w:val="24"/>
        </w:rPr>
        <w:t>R-1. attēls. Slēgta skrejceļa un manevrēšanas ceļa marķējumi</w:t>
      </w:r>
    </w:p>
    <w:p w14:paraId="75A6C2A3" w14:textId="77777777" w:rsidR="00A612C5" w:rsidRPr="00E874C9" w:rsidRDefault="00A612C5" w:rsidP="00A612C5">
      <w:pPr>
        <w:jc w:val="both"/>
        <w:rPr>
          <w:rFonts w:ascii="Times New Roman" w:eastAsia="Calibri" w:hAnsi="Times New Roman" w:cs="Calibri"/>
          <w:b/>
          <w:bCs/>
          <w:i/>
          <w:noProof/>
          <w:sz w:val="24"/>
          <w:szCs w:val="12"/>
        </w:rPr>
      </w:pPr>
    </w:p>
    <w:p w14:paraId="1985D07E"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3D9C2D31" w14:textId="77777777" w:rsidR="00A612C5" w:rsidRPr="00E874C9"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/5]</w:t>
      </w:r>
    </w:p>
    <w:p w14:paraId="2B7E8C37" w14:textId="77777777" w:rsidR="00A612C5" w:rsidRDefault="00A612C5" w:rsidP="00A612C5">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A612C5" w:rsidRPr="00610598" w14:paraId="18AD2B59" w14:textId="77777777" w:rsidTr="007208EC">
        <w:trPr>
          <w:trHeight w:val="266"/>
        </w:trPr>
        <w:tc>
          <w:tcPr>
            <w:tcW w:w="9065" w:type="dxa"/>
            <w:shd w:val="clear" w:color="auto" w:fill="16CC7E"/>
          </w:tcPr>
          <w:p w14:paraId="30D5E489" w14:textId="77777777" w:rsidR="00A612C5" w:rsidRPr="00610598" w:rsidRDefault="00A612C5" w:rsidP="007208EC">
            <w:pPr>
              <w:pStyle w:val="Heading2"/>
              <w:rPr>
                <w:rFonts w:ascii="Times New Roman" w:hAnsi="Times New Roman" w:cs="Times New Roman"/>
                <w:b/>
                <w:bCs/>
                <w:noProof/>
                <w:color w:val="FFFFFF" w:themeColor="background1"/>
                <w:sz w:val="24"/>
                <w:szCs w:val="24"/>
              </w:rPr>
            </w:pPr>
            <w:bookmarkStart w:id="436" w:name="_Toc121839328"/>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ADR-DSN.R.855</w:t>
            </w:r>
            <w:proofErr w:type="spellEnd"/>
            <w:r>
              <w:rPr>
                <w:rFonts w:ascii="Times New Roman" w:hAnsi="Times New Roman"/>
                <w:b/>
                <w:color w:val="FFFFFF" w:themeColor="background1"/>
                <w:sz w:val="24"/>
              </w:rPr>
              <w:t>. punktu “Slēgti skrejceļi un manevrēšanas ceļi vai to daļas”</w:t>
            </w:r>
            <w:bookmarkEnd w:id="436"/>
          </w:p>
        </w:tc>
      </w:tr>
    </w:tbl>
    <w:p w14:paraId="4664A510" w14:textId="77777777" w:rsidR="00A612C5" w:rsidRPr="00E874C9" w:rsidRDefault="00A612C5" w:rsidP="00A612C5">
      <w:pPr>
        <w:jc w:val="both"/>
        <w:rPr>
          <w:rFonts w:ascii="Times New Roman" w:eastAsia="Calibri" w:hAnsi="Times New Roman" w:cs="Calibri"/>
          <w:noProof/>
          <w:sz w:val="24"/>
          <w:szCs w:val="5"/>
        </w:rPr>
      </w:pPr>
    </w:p>
    <w:p w14:paraId="1E1D2557" w14:textId="77777777" w:rsidR="00A612C5"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 xml:space="preserve">Informācija par skrejceļa un manevrēšanas ceļa marķējumu fizisku noņemšanu ir sniegta </w:t>
      </w:r>
      <w:proofErr w:type="spellStart"/>
      <w:r>
        <w:rPr>
          <w:rFonts w:ascii="Times New Roman" w:hAnsi="Times New Roman"/>
          <w:sz w:val="24"/>
        </w:rPr>
        <w:t>AMC1</w:t>
      </w:r>
      <w:proofErr w:type="spellEnd"/>
      <w:r>
        <w:rPr>
          <w:rFonts w:ascii="Times New Roman" w:hAnsi="Times New Roman"/>
          <w:sz w:val="24"/>
        </w:rPr>
        <w:t xml:space="preserve"> par </w:t>
      </w:r>
      <w:proofErr w:type="spellStart"/>
      <w:r>
        <w:rPr>
          <w:rFonts w:ascii="Times New Roman" w:hAnsi="Times New Roman"/>
          <w:sz w:val="24"/>
        </w:rPr>
        <w:t>ADR.OPS.C.015</w:t>
      </w:r>
      <w:proofErr w:type="spellEnd"/>
      <w:r>
        <w:rPr>
          <w:rFonts w:ascii="Times New Roman" w:hAnsi="Times New Roman"/>
          <w:sz w:val="24"/>
        </w:rPr>
        <w:t xml:space="preserve">. punkta d) apakšpunktu un </w:t>
      </w:r>
      <w:proofErr w:type="spellStart"/>
      <w:r>
        <w:rPr>
          <w:rFonts w:ascii="Times New Roman" w:hAnsi="Times New Roman"/>
          <w:sz w:val="24"/>
        </w:rPr>
        <w:t>GM1</w:t>
      </w:r>
      <w:proofErr w:type="spellEnd"/>
      <w:r>
        <w:rPr>
          <w:rFonts w:ascii="Times New Roman" w:hAnsi="Times New Roman"/>
          <w:sz w:val="24"/>
        </w:rPr>
        <w:t xml:space="preserve"> par </w:t>
      </w:r>
      <w:proofErr w:type="spellStart"/>
      <w:r>
        <w:rPr>
          <w:rFonts w:ascii="Times New Roman" w:hAnsi="Times New Roman"/>
          <w:sz w:val="24"/>
        </w:rPr>
        <w:t>ADR.OPS.C.015</w:t>
      </w:r>
      <w:proofErr w:type="spellEnd"/>
      <w:r>
        <w:rPr>
          <w:rFonts w:ascii="Times New Roman" w:hAnsi="Times New Roman"/>
          <w:sz w:val="24"/>
        </w:rPr>
        <w:t>. punkta d) apakšpunktu.</w:t>
      </w:r>
    </w:p>
    <w:p w14:paraId="5F2E3BDE" w14:textId="77777777" w:rsidR="00A612C5" w:rsidRPr="00E874C9" w:rsidRDefault="00A612C5" w:rsidP="00A612C5">
      <w:pPr>
        <w:pStyle w:val="BodyText"/>
        <w:spacing w:before="0"/>
        <w:ind w:left="0" w:firstLine="0"/>
        <w:jc w:val="both"/>
        <w:rPr>
          <w:rFonts w:ascii="Times New Roman" w:hAnsi="Times New Roman"/>
          <w:noProof/>
          <w:sz w:val="24"/>
        </w:rPr>
      </w:pPr>
    </w:p>
    <w:p w14:paraId="0BBB9582"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/5]</w:t>
      </w:r>
    </w:p>
    <w:p w14:paraId="3663583F" w14:textId="77777777" w:rsidR="00A612C5" w:rsidRPr="00E874C9" w:rsidRDefault="00A612C5" w:rsidP="00A612C5">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612C5" w:rsidRPr="00610598" w14:paraId="724D2CBC" w14:textId="77777777" w:rsidTr="007208EC">
        <w:trPr>
          <w:trHeight w:val="266"/>
        </w:trPr>
        <w:tc>
          <w:tcPr>
            <w:tcW w:w="9065" w:type="dxa"/>
            <w:shd w:val="clear" w:color="auto" w:fill="212E63"/>
          </w:tcPr>
          <w:p w14:paraId="1C3D2F52" w14:textId="77777777" w:rsidR="00A612C5" w:rsidRPr="00610598" w:rsidRDefault="00A612C5" w:rsidP="007208EC">
            <w:pPr>
              <w:pStyle w:val="Heading2"/>
              <w:rPr>
                <w:rFonts w:ascii="Times New Roman" w:hAnsi="Times New Roman" w:cs="Times New Roman"/>
                <w:b/>
                <w:noProof/>
                <w:color w:val="FFFFFF"/>
                <w:sz w:val="24"/>
                <w:szCs w:val="18"/>
              </w:rPr>
            </w:pPr>
            <w:bookmarkStart w:id="437" w:name="_Toc121839329"/>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ADR-DSN.R.860</w:t>
            </w:r>
            <w:proofErr w:type="spellEnd"/>
            <w:r>
              <w:rPr>
                <w:rFonts w:ascii="Times New Roman" w:hAnsi="Times New Roman"/>
                <w:b/>
                <w:color w:val="FFFFFF"/>
                <w:sz w:val="24"/>
              </w:rPr>
              <w:t>. punktu “</w:t>
            </w:r>
            <w:proofErr w:type="spellStart"/>
            <w:r>
              <w:rPr>
                <w:rFonts w:ascii="Times New Roman" w:hAnsi="Times New Roman"/>
                <w:b/>
                <w:color w:val="FFFFFF"/>
                <w:sz w:val="24"/>
              </w:rPr>
              <w:t>Bezslodzes</w:t>
            </w:r>
            <w:proofErr w:type="spellEnd"/>
            <w:r>
              <w:rPr>
                <w:rFonts w:ascii="Times New Roman" w:hAnsi="Times New Roman"/>
                <w:b/>
                <w:color w:val="FFFFFF"/>
                <w:sz w:val="24"/>
              </w:rPr>
              <w:t xml:space="preserve"> virsmas”</w:t>
            </w:r>
            <w:bookmarkEnd w:id="437"/>
          </w:p>
        </w:tc>
      </w:tr>
    </w:tbl>
    <w:p w14:paraId="15BA213C" w14:textId="77777777" w:rsidR="00A612C5" w:rsidRPr="00E874C9" w:rsidRDefault="00A612C5" w:rsidP="00A612C5">
      <w:pPr>
        <w:jc w:val="both"/>
        <w:rPr>
          <w:rFonts w:ascii="Times New Roman" w:eastAsia="Calibri" w:hAnsi="Times New Roman" w:cs="Calibri"/>
          <w:noProof/>
          <w:sz w:val="24"/>
          <w:szCs w:val="5"/>
        </w:rPr>
      </w:pPr>
    </w:p>
    <w:p w14:paraId="2099B4DE"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a) Manevrēšanas ceļu, apgriešanās laukumu uz skrejceļa, gaidīšanas laukumu un peronu sānu drošības joslas un citas </w:t>
      </w:r>
      <w:proofErr w:type="spellStart"/>
      <w:r>
        <w:rPr>
          <w:rFonts w:ascii="Times New Roman" w:hAnsi="Times New Roman"/>
          <w:sz w:val="24"/>
        </w:rPr>
        <w:t>bezslodzes</w:t>
      </w:r>
      <w:proofErr w:type="spellEnd"/>
      <w:r>
        <w:rPr>
          <w:rFonts w:ascii="Times New Roman" w:hAnsi="Times New Roman"/>
          <w:sz w:val="24"/>
        </w:rPr>
        <w:t xml:space="preserve"> virsmas, ko nav iespējams viegli atšķirt no slodzi nesošām virsmām un kas var radīt bojājumus gaisa kuģim, ja tas uzbrauc uz šādām virsmām, jānorobežo no slodzi nesošas virsmas, izmantojot manevrēšanas joslas malu marķējuma līnijas.</w:t>
      </w:r>
    </w:p>
    <w:p w14:paraId="43BC79B9"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Manevrēšanas joslas malu marķējumam jāsastāv no nepārtrauktu 15 cm platu līniju pāra ar 15 cm atstarpi starp tām, un tam jābūt tādā pašā krāsā, kā manevrēšanas ceļa ass līnijas marķējumam.</w:t>
      </w:r>
    </w:p>
    <w:p w14:paraId="30967637" w14:textId="77777777" w:rsidR="00A612C5" w:rsidRPr="00E874C9" w:rsidRDefault="00A612C5" w:rsidP="00A612C5">
      <w:pPr>
        <w:pStyle w:val="BodyText"/>
        <w:tabs>
          <w:tab w:val="left" w:pos="708"/>
        </w:tabs>
        <w:spacing w:before="0"/>
        <w:ind w:left="0" w:firstLine="0"/>
        <w:rPr>
          <w:rFonts w:ascii="Times New Roman" w:hAnsi="Times New Roman"/>
          <w:noProof/>
          <w:sz w:val="24"/>
        </w:rPr>
      </w:pPr>
    </w:p>
    <w:p w14:paraId="1741E4D0" w14:textId="77777777" w:rsidR="00A612C5" w:rsidRDefault="00A612C5" w:rsidP="00A612C5">
      <w:pPr>
        <w:jc w:val="both"/>
        <w:rPr>
          <w:rFonts w:ascii="Times New Roman" w:hAnsi="Times New Roman"/>
          <w:noProof/>
          <w:sz w:val="24"/>
        </w:rPr>
      </w:pPr>
      <w:r>
        <w:rPr>
          <w:rFonts w:ascii="Times New Roman" w:hAnsi="Times New Roman"/>
          <w:sz w:val="24"/>
        </w:rPr>
        <w:lastRenderedPageBreak/>
        <w:t xml:space="preserve">[Izdevums: </w:t>
      </w:r>
      <w:proofErr w:type="spellStart"/>
      <w:r>
        <w:rPr>
          <w:rFonts w:ascii="Times New Roman" w:hAnsi="Times New Roman"/>
          <w:sz w:val="24"/>
        </w:rPr>
        <w:t>ADR-DSN</w:t>
      </w:r>
      <w:proofErr w:type="spellEnd"/>
      <w:r>
        <w:rPr>
          <w:rFonts w:ascii="Times New Roman" w:hAnsi="Times New Roman"/>
          <w:sz w:val="24"/>
        </w:rPr>
        <w:t>/3]</w:t>
      </w:r>
    </w:p>
    <w:p w14:paraId="55F3C851" w14:textId="77777777" w:rsidR="00A612C5" w:rsidRPr="00E874C9" w:rsidRDefault="00A612C5" w:rsidP="00A612C5">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A612C5" w:rsidRPr="00610598" w14:paraId="59EDFAAC" w14:textId="77777777" w:rsidTr="007208EC">
        <w:trPr>
          <w:trHeight w:val="266"/>
        </w:trPr>
        <w:tc>
          <w:tcPr>
            <w:tcW w:w="9065" w:type="dxa"/>
            <w:shd w:val="clear" w:color="auto" w:fill="16CC7E"/>
          </w:tcPr>
          <w:p w14:paraId="0458B394" w14:textId="77777777" w:rsidR="00A612C5" w:rsidRPr="00610598" w:rsidRDefault="00A612C5" w:rsidP="007208EC">
            <w:pPr>
              <w:pStyle w:val="Heading2"/>
              <w:rPr>
                <w:rFonts w:ascii="Times New Roman" w:hAnsi="Times New Roman" w:cs="Times New Roman"/>
                <w:b/>
                <w:bCs/>
                <w:noProof/>
                <w:color w:val="FFFFFF" w:themeColor="background1"/>
                <w:sz w:val="24"/>
                <w:szCs w:val="24"/>
              </w:rPr>
            </w:pPr>
            <w:bookmarkStart w:id="438" w:name="_Toc121839330"/>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ADR-DSN.R.860</w:t>
            </w:r>
            <w:proofErr w:type="spellEnd"/>
            <w:r>
              <w:rPr>
                <w:rFonts w:ascii="Times New Roman" w:hAnsi="Times New Roman"/>
                <w:b/>
                <w:color w:val="FFFFFF" w:themeColor="background1"/>
                <w:sz w:val="24"/>
              </w:rPr>
              <w:t>. punktu “</w:t>
            </w:r>
            <w:proofErr w:type="spellStart"/>
            <w:r>
              <w:rPr>
                <w:rFonts w:ascii="Times New Roman" w:hAnsi="Times New Roman"/>
                <w:b/>
                <w:color w:val="FFFFFF" w:themeColor="background1"/>
                <w:sz w:val="24"/>
              </w:rPr>
              <w:t>Bezslodzes</w:t>
            </w:r>
            <w:proofErr w:type="spellEnd"/>
            <w:r>
              <w:rPr>
                <w:rFonts w:ascii="Times New Roman" w:hAnsi="Times New Roman"/>
                <w:b/>
                <w:color w:val="FFFFFF" w:themeColor="background1"/>
                <w:sz w:val="24"/>
              </w:rPr>
              <w:t xml:space="preserve"> virsmas”</w:t>
            </w:r>
            <w:bookmarkEnd w:id="438"/>
          </w:p>
        </w:tc>
      </w:tr>
    </w:tbl>
    <w:p w14:paraId="19B68462" w14:textId="77777777" w:rsidR="00A612C5" w:rsidRPr="00E874C9" w:rsidRDefault="00A612C5" w:rsidP="00A612C5">
      <w:pPr>
        <w:jc w:val="both"/>
        <w:rPr>
          <w:rFonts w:ascii="Times New Roman" w:eastAsia="Calibri" w:hAnsi="Times New Roman" w:cs="Calibri"/>
          <w:noProof/>
          <w:sz w:val="24"/>
          <w:szCs w:val="5"/>
        </w:rPr>
      </w:pPr>
    </w:p>
    <w:p w14:paraId="0A016CA9"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Manevrēšanas joslas malu marķējuma līnijas var būt novietotas arī gar slodzi nesošu mākslīgo segumu malu, lai iezīmētu manevrēšanas ceļa malu, marķējuma ārējai malai aptuveni sakrītot ar slodzi nesošā seguma malu.</w:t>
      </w:r>
    </w:p>
    <w:p w14:paraId="73B246B0"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Manevrēšanas ceļu krustojumos un citās zonās, kur pagrieziena dēļ pastāv iespēja sajaukt malas marķējumus ar ass līnijas marķējumiem vai kur pilots var nebūt drošs par to, kurā malas marķējuma pusē atrodas </w:t>
      </w:r>
      <w:proofErr w:type="spellStart"/>
      <w:r>
        <w:rPr>
          <w:rFonts w:ascii="Times New Roman" w:hAnsi="Times New Roman"/>
          <w:sz w:val="24"/>
        </w:rPr>
        <w:t>bezslodzes</w:t>
      </w:r>
      <w:proofErr w:type="spellEnd"/>
      <w:r>
        <w:rPr>
          <w:rFonts w:ascii="Times New Roman" w:hAnsi="Times New Roman"/>
          <w:sz w:val="24"/>
        </w:rPr>
        <w:t xml:space="preserve"> virsma, ir lietderīgi uz </w:t>
      </w:r>
      <w:proofErr w:type="spellStart"/>
      <w:r>
        <w:rPr>
          <w:rFonts w:ascii="Times New Roman" w:hAnsi="Times New Roman"/>
          <w:sz w:val="24"/>
        </w:rPr>
        <w:t>bezslodzes</w:t>
      </w:r>
      <w:proofErr w:type="spellEnd"/>
      <w:r>
        <w:rPr>
          <w:rFonts w:ascii="Times New Roman" w:hAnsi="Times New Roman"/>
          <w:sz w:val="24"/>
        </w:rPr>
        <w:t xml:space="preserve"> virsmām papildus nodrošināt šķērssvītras.</w:t>
      </w:r>
    </w:p>
    <w:p w14:paraId="194ED017"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c) Kā norādīts </w:t>
      </w:r>
      <w:proofErr w:type="spellStart"/>
      <w:r>
        <w:rPr>
          <w:rFonts w:ascii="Times New Roman" w:hAnsi="Times New Roman"/>
          <w:sz w:val="24"/>
        </w:rPr>
        <w:t>GM</w:t>
      </w:r>
      <w:proofErr w:type="spellEnd"/>
      <w:r>
        <w:rPr>
          <w:rFonts w:ascii="Times New Roman" w:hAnsi="Times New Roman"/>
          <w:sz w:val="24"/>
        </w:rPr>
        <w:t>-R-1. attēlā, šķērssvītrām jābūt novietotām perpendikulāri malas marķējuma līnijai.</w:t>
      </w:r>
    </w:p>
    <w:p w14:paraId="7F91C975"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d) Līkumos svītras ir jānovieto katrā līknes saskares punktā un starpposma punktos uz līknes tā, lai intervāls starp līnijām nepārsniegtu 15 m. Ja tiek uzskatīts par vajadzīgu izmantot šķērssvītras īsos taisnos posmos, attālums starp tām nedrīkst pārsniegt 30 m.</w:t>
      </w:r>
    </w:p>
    <w:p w14:paraId="16EA9C2C" w14:textId="77777777" w:rsidR="00A612C5" w:rsidRPr="0047037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e) Marķējumam jābūt 0,9 m platam un jāstiepjas līdz 1,5 m no stabilizēta seguma ārējās malas vai jābūt 7,5 m garam, izvēloties īsāko no šiem garumiem. Šķērssvītru krāsai jābūt tādai pašai, kāda ir malu līniju krāsa, proti, dzeltenai.</w:t>
      </w:r>
    </w:p>
    <w:p w14:paraId="4175F177" w14:textId="1FB64A3D" w:rsidR="00A612C5" w:rsidRPr="00E874C9" w:rsidRDefault="00925BB0" w:rsidP="00A612C5">
      <w:pPr>
        <w:jc w:val="both"/>
        <w:rPr>
          <w:rFonts w:ascii="Times New Roman" w:eastAsia="Calibri" w:hAnsi="Times New Roman" w:cs="Calibri"/>
          <w:noProof/>
          <w:sz w:val="24"/>
          <w:szCs w:val="20"/>
        </w:rPr>
      </w:pPr>
      <w:r w:rsidRPr="001B061C">
        <w:rPr>
          <w:rFonts w:ascii="Times New Roman" w:hAnsi="Times New Roman" w:cs="Times New Roman"/>
          <w:noProof/>
          <w:sz w:val="24"/>
        </w:rPr>
        <w:drawing>
          <wp:inline distT="0" distB="0" distL="0" distR="0" wp14:anchorId="2F4AC746" wp14:editId="656BF4EB">
            <wp:extent cx="5705856" cy="4062653"/>
            <wp:effectExtent l="0" t="0" r="0" b="0"/>
            <wp:docPr id="88" name="Picture 88"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Diagram, engineering drawing&#10;&#10;Description automatically generated"/>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714167" cy="4068571"/>
                    </a:xfrm>
                    <a:prstGeom prst="rect">
                      <a:avLst/>
                    </a:prstGeom>
                    <a:noFill/>
                    <a:ln>
                      <a:noFill/>
                    </a:ln>
                  </pic:spPr>
                </pic:pic>
              </a:graphicData>
            </a:graphic>
          </wp:inline>
        </w:drawing>
      </w:r>
    </w:p>
    <w:p w14:paraId="7FDAC012" w14:textId="77777777" w:rsidR="00925BB0" w:rsidRDefault="00925BB0" w:rsidP="00A612C5">
      <w:pPr>
        <w:jc w:val="both"/>
        <w:rPr>
          <w:rFonts w:ascii="Times New Roman" w:hAnsi="Times New Roman"/>
          <w:b/>
          <w:i/>
          <w:sz w:val="24"/>
        </w:rPr>
      </w:pPr>
    </w:p>
    <w:p w14:paraId="0FDA22E7" w14:textId="799FBB20" w:rsidR="00A612C5" w:rsidRPr="00E874C9" w:rsidRDefault="00A612C5" w:rsidP="00A612C5">
      <w:pPr>
        <w:jc w:val="both"/>
        <w:rPr>
          <w:rFonts w:ascii="Times New Roman" w:hAnsi="Times New Roman"/>
          <w:b/>
          <w:i/>
          <w:noProof/>
          <w:sz w:val="24"/>
        </w:rPr>
      </w:pPr>
      <w:proofErr w:type="spellStart"/>
      <w:r>
        <w:rPr>
          <w:rFonts w:ascii="Times New Roman" w:hAnsi="Times New Roman"/>
          <w:b/>
          <w:i/>
          <w:sz w:val="24"/>
        </w:rPr>
        <w:t>GM</w:t>
      </w:r>
      <w:proofErr w:type="spellEnd"/>
      <w:r>
        <w:rPr>
          <w:rFonts w:ascii="Times New Roman" w:hAnsi="Times New Roman"/>
          <w:b/>
          <w:i/>
          <w:sz w:val="24"/>
        </w:rPr>
        <w:t xml:space="preserve">-R-1. attēls. Ar mākslīgo segumu pārklāta manevrēšanas ceļa </w:t>
      </w:r>
      <w:proofErr w:type="spellStart"/>
      <w:r>
        <w:rPr>
          <w:rFonts w:ascii="Times New Roman" w:hAnsi="Times New Roman"/>
          <w:b/>
          <w:i/>
          <w:sz w:val="24"/>
        </w:rPr>
        <w:t>bezslodzes</w:t>
      </w:r>
      <w:proofErr w:type="spellEnd"/>
      <w:r>
        <w:rPr>
          <w:rFonts w:ascii="Times New Roman" w:hAnsi="Times New Roman"/>
          <w:b/>
          <w:i/>
          <w:sz w:val="24"/>
        </w:rPr>
        <w:t xml:space="preserve"> virsmas marķējums</w:t>
      </w:r>
    </w:p>
    <w:p w14:paraId="3E79C40C" w14:textId="77777777" w:rsidR="00A612C5" w:rsidRPr="00E874C9" w:rsidRDefault="00A612C5" w:rsidP="00A612C5">
      <w:pPr>
        <w:jc w:val="both"/>
        <w:rPr>
          <w:rFonts w:ascii="Times New Roman" w:eastAsia="Calibri" w:hAnsi="Times New Roman" w:cs="Calibri"/>
          <w:b/>
          <w:bCs/>
          <w:i/>
          <w:noProof/>
          <w:sz w:val="24"/>
          <w:szCs w:val="18"/>
        </w:rPr>
      </w:pPr>
    </w:p>
    <w:p w14:paraId="6062C8D0" w14:textId="77777777" w:rsidR="00A612C5"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 xml:space="preserve">Informācija par papildu šķērssvītru nodrošināšanu krustojumos vai nelielās zonās uz perona ir sniegta </w:t>
      </w:r>
      <w:proofErr w:type="spellStart"/>
      <w:r>
        <w:rPr>
          <w:rFonts w:ascii="Times New Roman" w:hAnsi="Times New Roman"/>
          <w:i/>
          <w:iCs/>
          <w:sz w:val="24"/>
        </w:rPr>
        <w:t>ICAO</w:t>
      </w:r>
      <w:proofErr w:type="spellEnd"/>
      <w:r>
        <w:rPr>
          <w:rFonts w:ascii="Times New Roman" w:hAnsi="Times New Roman"/>
          <w:sz w:val="24"/>
        </w:rPr>
        <w:t xml:space="preserve"> dok. Nr. 9157 “Lidlauka projektēšanas rokasgrāmata” 4. daļā “Vizuālie līdzekļi”.</w:t>
      </w:r>
    </w:p>
    <w:p w14:paraId="48BEC634" w14:textId="77777777" w:rsidR="00A612C5" w:rsidRPr="00E874C9" w:rsidRDefault="00A612C5" w:rsidP="00A612C5">
      <w:pPr>
        <w:pStyle w:val="BodyText"/>
        <w:spacing w:before="0"/>
        <w:ind w:left="0" w:firstLine="0"/>
        <w:jc w:val="both"/>
        <w:rPr>
          <w:rFonts w:ascii="Times New Roman" w:hAnsi="Times New Roman"/>
          <w:noProof/>
          <w:sz w:val="24"/>
        </w:rPr>
      </w:pPr>
    </w:p>
    <w:p w14:paraId="59C68F48"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3173A78E" w14:textId="77777777" w:rsidR="00A612C5" w:rsidRPr="00E874C9" w:rsidRDefault="00A612C5" w:rsidP="00A612C5">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612C5" w:rsidRPr="00610598" w14:paraId="561AC7ED" w14:textId="77777777" w:rsidTr="007208EC">
        <w:trPr>
          <w:trHeight w:val="266"/>
        </w:trPr>
        <w:tc>
          <w:tcPr>
            <w:tcW w:w="9065" w:type="dxa"/>
            <w:shd w:val="clear" w:color="auto" w:fill="212E63"/>
          </w:tcPr>
          <w:p w14:paraId="3CEFC9BA" w14:textId="77777777" w:rsidR="00A612C5" w:rsidRPr="00610598" w:rsidRDefault="00A612C5" w:rsidP="007208EC">
            <w:pPr>
              <w:pStyle w:val="Heading2"/>
              <w:rPr>
                <w:rFonts w:ascii="Times New Roman" w:hAnsi="Times New Roman" w:cs="Times New Roman"/>
                <w:b/>
                <w:noProof/>
                <w:color w:val="FFFFFF"/>
                <w:sz w:val="24"/>
                <w:szCs w:val="18"/>
              </w:rPr>
            </w:pPr>
            <w:bookmarkStart w:id="439" w:name="_Toc121839331"/>
            <w:proofErr w:type="spellStart"/>
            <w:r>
              <w:rPr>
                <w:rFonts w:ascii="Times New Roman" w:hAnsi="Times New Roman"/>
                <w:b/>
                <w:color w:val="FFFFFF"/>
                <w:sz w:val="24"/>
              </w:rPr>
              <w:lastRenderedPageBreak/>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ADR-DSN.R.865</w:t>
            </w:r>
            <w:proofErr w:type="spellEnd"/>
            <w:r>
              <w:rPr>
                <w:rFonts w:ascii="Times New Roman" w:hAnsi="Times New Roman"/>
                <w:b/>
                <w:color w:val="FFFFFF"/>
                <w:sz w:val="24"/>
              </w:rPr>
              <w:t>. punktu “</w:t>
            </w:r>
            <w:proofErr w:type="spellStart"/>
            <w:r>
              <w:rPr>
                <w:rFonts w:ascii="Times New Roman" w:hAnsi="Times New Roman"/>
                <w:b/>
                <w:color w:val="FFFFFF"/>
                <w:sz w:val="24"/>
              </w:rPr>
              <w:t>Pirmssliekšņa</w:t>
            </w:r>
            <w:proofErr w:type="spellEnd"/>
            <w:r>
              <w:rPr>
                <w:rFonts w:ascii="Times New Roman" w:hAnsi="Times New Roman"/>
                <w:b/>
                <w:color w:val="FFFFFF"/>
                <w:sz w:val="24"/>
              </w:rPr>
              <w:t xml:space="preserve"> zona”</w:t>
            </w:r>
            <w:bookmarkEnd w:id="439"/>
          </w:p>
        </w:tc>
      </w:tr>
    </w:tbl>
    <w:p w14:paraId="5C74A364" w14:textId="77777777" w:rsidR="00A612C5" w:rsidRPr="00E874C9" w:rsidRDefault="00A612C5" w:rsidP="00A612C5">
      <w:pPr>
        <w:jc w:val="both"/>
        <w:rPr>
          <w:rFonts w:ascii="Times New Roman" w:eastAsia="Calibri" w:hAnsi="Times New Roman" w:cs="Calibri"/>
          <w:noProof/>
          <w:sz w:val="24"/>
          <w:szCs w:val="5"/>
        </w:rPr>
      </w:pPr>
    </w:p>
    <w:p w14:paraId="01AD1A6F"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a) </w:t>
      </w:r>
      <w:proofErr w:type="spellStart"/>
      <w:r>
        <w:rPr>
          <w:rFonts w:ascii="Times New Roman" w:hAnsi="Times New Roman"/>
          <w:sz w:val="24"/>
        </w:rPr>
        <w:t>Pirmssliekšņa</w:t>
      </w:r>
      <w:proofErr w:type="spellEnd"/>
      <w:r>
        <w:rPr>
          <w:rFonts w:ascii="Times New Roman" w:hAnsi="Times New Roman"/>
          <w:sz w:val="24"/>
        </w:rPr>
        <w:t xml:space="preserve"> zonas piemērojamība. Ja virsma pirms sliekšņa ir pārklāta ar mākslīgo segumu, ir garāka par 60 m un nav derīga gaisa kuģim normālai izmantošanai, tad visā garumā pirms skrejceļa sliekšņa tā jāmarķē ar “</w:t>
      </w:r>
      <w:proofErr w:type="spellStart"/>
      <w:r>
        <w:rPr>
          <w:rFonts w:ascii="Times New Roman" w:hAnsi="Times New Roman"/>
          <w:sz w:val="24"/>
        </w:rPr>
        <w:t>ševrona</w:t>
      </w:r>
      <w:proofErr w:type="spellEnd"/>
      <w:r>
        <w:rPr>
          <w:rFonts w:ascii="Times New Roman" w:hAnsi="Times New Roman"/>
          <w:sz w:val="24"/>
        </w:rPr>
        <w:t>” zīmi.</w:t>
      </w:r>
    </w:p>
    <w:p w14:paraId="68DBC566"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Novietojums. “</w:t>
      </w:r>
      <w:proofErr w:type="spellStart"/>
      <w:r>
        <w:rPr>
          <w:rFonts w:ascii="Times New Roman" w:hAnsi="Times New Roman"/>
          <w:sz w:val="24"/>
        </w:rPr>
        <w:t>Ševrona</w:t>
      </w:r>
      <w:proofErr w:type="spellEnd"/>
      <w:r>
        <w:rPr>
          <w:rFonts w:ascii="Times New Roman" w:hAnsi="Times New Roman"/>
          <w:sz w:val="24"/>
        </w:rPr>
        <w:t>” zīmei jābūt vērstai skrejceļa virzienā un novietotai atbilstoši tam, kā norādīts R-2. attēlā.</w:t>
      </w:r>
    </w:p>
    <w:p w14:paraId="5230D949"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Raksturojumi. “</w:t>
      </w:r>
      <w:proofErr w:type="spellStart"/>
      <w:r>
        <w:rPr>
          <w:rFonts w:ascii="Times New Roman" w:hAnsi="Times New Roman"/>
          <w:sz w:val="24"/>
        </w:rPr>
        <w:t>Ševrona</w:t>
      </w:r>
      <w:proofErr w:type="spellEnd"/>
      <w:r>
        <w:rPr>
          <w:rFonts w:ascii="Times New Roman" w:hAnsi="Times New Roman"/>
          <w:sz w:val="24"/>
        </w:rPr>
        <w:t>” zīmei jābūt labi pamanāmā krāsā un jākontrastē ar krāsu, kas izmantota skrejceļa marķējumos; ieteicams izvēlēties dzeltenas krāsas “</w:t>
      </w:r>
      <w:proofErr w:type="spellStart"/>
      <w:r>
        <w:rPr>
          <w:rFonts w:ascii="Times New Roman" w:hAnsi="Times New Roman"/>
          <w:sz w:val="24"/>
        </w:rPr>
        <w:t>ševrona</w:t>
      </w:r>
      <w:proofErr w:type="spellEnd"/>
      <w:r>
        <w:rPr>
          <w:rFonts w:ascii="Times New Roman" w:hAnsi="Times New Roman"/>
          <w:sz w:val="24"/>
        </w:rPr>
        <w:t>” zīmi, un līnijas kopējam platumam jābūt vismaz 0,9 m.</w:t>
      </w:r>
    </w:p>
    <w:p w14:paraId="7A6FBC69" w14:textId="77777777" w:rsidR="00A612C5" w:rsidRPr="00E874C9" w:rsidRDefault="00A612C5" w:rsidP="00A612C5">
      <w:pPr>
        <w:jc w:val="both"/>
        <w:rPr>
          <w:rFonts w:ascii="Times New Roman" w:eastAsia="Calibri" w:hAnsi="Times New Roman" w:cs="Calibri"/>
          <w:noProof/>
          <w:sz w:val="24"/>
          <w:szCs w:val="17"/>
        </w:rPr>
      </w:pPr>
    </w:p>
    <w:p w14:paraId="2B9BF8B0" w14:textId="519C92D6" w:rsidR="00A612C5" w:rsidRPr="00E874C9" w:rsidRDefault="005D156F" w:rsidP="00A612C5">
      <w:pPr>
        <w:jc w:val="both"/>
        <w:rPr>
          <w:rFonts w:ascii="Times New Roman" w:eastAsia="Calibri" w:hAnsi="Times New Roman" w:cs="Calibri"/>
          <w:noProof/>
          <w:sz w:val="24"/>
          <w:szCs w:val="20"/>
        </w:rPr>
      </w:pPr>
      <w:r>
        <w:rPr>
          <w:rFonts w:ascii="Times New Roman" w:eastAsia="Calibri" w:hAnsi="Times New Roman" w:cs="Calibri"/>
          <w:noProof/>
          <w:sz w:val="24"/>
          <w:szCs w:val="20"/>
        </w:rPr>
        <w:drawing>
          <wp:inline distT="0" distB="0" distL="0" distR="0" wp14:anchorId="00C128CC" wp14:editId="160ED20A">
            <wp:extent cx="5760720" cy="18288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760720" cy="1828800"/>
                    </a:xfrm>
                    <a:prstGeom prst="rect">
                      <a:avLst/>
                    </a:prstGeom>
                    <a:noFill/>
                    <a:ln>
                      <a:noFill/>
                    </a:ln>
                  </pic:spPr>
                </pic:pic>
              </a:graphicData>
            </a:graphic>
          </wp:inline>
        </w:drawing>
      </w:r>
    </w:p>
    <w:p w14:paraId="36332102" w14:textId="77777777" w:rsidR="00A612C5" w:rsidRDefault="00A612C5" w:rsidP="00A612C5">
      <w:pPr>
        <w:jc w:val="both"/>
        <w:rPr>
          <w:rFonts w:ascii="Times New Roman" w:hAnsi="Times New Roman"/>
          <w:b/>
          <w:i/>
          <w:noProof/>
          <w:sz w:val="24"/>
        </w:rPr>
      </w:pPr>
      <w:r>
        <w:rPr>
          <w:rFonts w:ascii="Times New Roman" w:hAnsi="Times New Roman"/>
          <w:b/>
          <w:i/>
          <w:sz w:val="24"/>
        </w:rPr>
        <w:t xml:space="preserve">R-2. attēls. </w:t>
      </w:r>
      <w:proofErr w:type="spellStart"/>
      <w:r>
        <w:rPr>
          <w:rFonts w:ascii="Times New Roman" w:hAnsi="Times New Roman"/>
          <w:b/>
          <w:i/>
          <w:sz w:val="24"/>
        </w:rPr>
        <w:t>Pirmssliekšņa</w:t>
      </w:r>
      <w:proofErr w:type="spellEnd"/>
      <w:r>
        <w:rPr>
          <w:rFonts w:ascii="Times New Roman" w:hAnsi="Times New Roman"/>
          <w:b/>
          <w:i/>
          <w:sz w:val="24"/>
        </w:rPr>
        <w:t xml:space="preserve"> zonas marķējums</w:t>
      </w:r>
    </w:p>
    <w:p w14:paraId="62862211" w14:textId="77777777" w:rsidR="00A612C5" w:rsidRPr="00E874C9" w:rsidRDefault="00A612C5" w:rsidP="00A612C5">
      <w:pPr>
        <w:jc w:val="both"/>
        <w:rPr>
          <w:rFonts w:ascii="Times New Roman" w:hAnsi="Times New Roman"/>
          <w:b/>
          <w:i/>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A612C5" w:rsidRPr="00610598" w14:paraId="7A1740E8" w14:textId="77777777" w:rsidTr="007208EC">
        <w:trPr>
          <w:trHeight w:val="266"/>
        </w:trPr>
        <w:tc>
          <w:tcPr>
            <w:tcW w:w="9065" w:type="dxa"/>
            <w:shd w:val="clear" w:color="auto" w:fill="16CC7E"/>
          </w:tcPr>
          <w:p w14:paraId="4ED5C5EF" w14:textId="77777777" w:rsidR="00A612C5" w:rsidRPr="00610598" w:rsidRDefault="00A612C5" w:rsidP="007208EC">
            <w:pPr>
              <w:pStyle w:val="Heading2"/>
              <w:rPr>
                <w:rFonts w:ascii="Times New Roman" w:hAnsi="Times New Roman" w:cs="Times New Roman"/>
                <w:b/>
                <w:bCs/>
                <w:noProof/>
                <w:color w:val="FFFFFF" w:themeColor="background1"/>
                <w:sz w:val="24"/>
                <w:szCs w:val="24"/>
              </w:rPr>
            </w:pPr>
            <w:bookmarkStart w:id="440" w:name="_Toc121839332"/>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ADR-DSN.R.865</w:t>
            </w:r>
            <w:proofErr w:type="spellEnd"/>
            <w:r>
              <w:rPr>
                <w:rFonts w:ascii="Times New Roman" w:hAnsi="Times New Roman"/>
                <w:b/>
                <w:color w:val="FFFFFF" w:themeColor="background1"/>
                <w:sz w:val="24"/>
              </w:rPr>
              <w:t>. punktu “</w:t>
            </w:r>
            <w:proofErr w:type="spellStart"/>
            <w:r>
              <w:rPr>
                <w:rFonts w:ascii="Times New Roman" w:hAnsi="Times New Roman"/>
                <w:b/>
                <w:color w:val="FFFFFF" w:themeColor="background1"/>
                <w:sz w:val="24"/>
              </w:rPr>
              <w:t>Pirmssliekšņa</w:t>
            </w:r>
            <w:proofErr w:type="spellEnd"/>
            <w:r>
              <w:rPr>
                <w:rFonts w:ascii="Times New Roman" w:hAnsi="Times New Roman"/>
                <w:b/>
                <w:color w:val="FFFFFF" w:themeColor="background1"/>
                <w:sz w:val="24"/>
              </w:rPr>
              <w:t xml:space="preserve"> zona”</w:t>
            </w:r>
            <w:bookmarkEnd w:id="440"/>
          </w:p>
        </w:tc>
      </w:tr>
    </w:tbl>
    <w:p w14:paraId="6921F160" w14:textId="77777777" w:rsidR="00A612C5" w:rsidRPr="00E874C9" w:rsidRDefault="00A612C5" w:rsidP="00A612C5">
      <w:pPr>
        <w:jc w:val="both"/>
        <w:rPr>
          <w:rFonts w:ascii="Times New Roman" w:eastAsia="Calibri" w:hAnsi="Times New Roman" w:cs="Calibri"/>
          <w:b/>
          <w:bCs/>
          <w:i/>
          <w:noProof/>
          <w:sz w:val="24"/>
          <w:szCs w:val="5"/>
        </w:rPr>
      </w:pPr>
    </w:p>
    <w:p w14:paraId="5635DBB2" w14:textId="77777777" w:rsidR="00A612C5" w:rsidRDefault="00A612C5" w:rsidP="00A612C5">
      <w:pPr>
        <w:pStyle w:val="BodyText"/>
        <w:spacing w:before="0"/>
        <w:ind w:left="0" w:firstLine="0"/>
        <w:jc w:val="both"/>
        <w:rPr>
          <w:rFonts w:ascii="Times New Roman" w:hAnsi="Times New Roman"/>
          <w:noProof/>
          <w:sz w:val="24"/>
        </w:rPr>
      </w:pPr>
      <w:proofErr w:type="spellStart"/>
      <w:r>
        <w:rPr>
          <w:rFonts w:ascii="Times New Roman" w:hAnsi="Times New Roman"/>
          <w:sz w:val="24"/>
        </w:rPr>
        <w:t>Pirmssliekšņa</w:t>
      </w:r>
      <w:proofErr w:type="spellEnd"/>
      <w:r>
        <w:rPr>
          <w:rFonts w:ascii="Times New Roman" w:hAnsi="Times New Roman"/>
          <w:sz w:val="24"/>
        </w:rPr>
        <w:t xml:space="preserve"> zonās, kas īsākas par 60 m, marķējumus var modificēt vai samazināt, lai gaisa kuģa apkalpei radītu pareizu priekšstatu.</w:t>
      </w:r>
    </w:p>
    <w:p w14:paraId="6B3A241D" w14:textId="77777777" w:rsidR="00A612C5" w:rsidRPr="00E874C9" w:rsidRDefault="00A612C5" w:rsidP="00A612C5">
      <w:pPr>
        <w:pStyle w:val="BodyText"/>
        <w:spacing w:before="0"/>
        <w:ind w:left="0" w:firstLine="0"/>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612C5" w:rsidRPr="00610598" w14:paraId="783154E9" w14:textId="77777777" w:rsidTr="007208EC">
        <w:trPr>
          <w:trHeight w:val="266"/>
        </w:trPr>
        <w:tc>
          <w:tcPr>
            <w:tcW w:w="9065" w:type="dxa"/>
            <w:shd w:val="clear" w:color="auto" w:fill="212E63"/>
          </w:tcPr>
          <w:p w14:paraId="30884E51" w14:textId="77777777" w:rsidR="00A612C5" w:rsidRPr="00610598" w:rsidRDefault="00A612C5" w:rsidP="007208EC">
            <w:pPr>
              <w:pStyle w:val="Heading2"/>
              <w:rPr>
                <w:rFonts w:ascii="Times New Roman" w:hAnsi="Times New Roman" w:cs="Times New Roman"/>
                <w:b/>
                <w:noProof/>
                <w:color w:val="FFFFFF"/>
                <w:sz w:val="24"/>
                <w:szCs w:val="18"/>
              </w:rPr>
            </w:pPr>
            <w:bookmarkStart w:id="441" w:name="_Toc121839333"/>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ADR-DSN.R.870</w:t>
            </w:r>
            <w:proofErr w:type="spellEnd"/>
            <w:r>
              <w:rPr>
                <w:rFonts w:ascii="Times New Roman" w:hAnsi="Times New Roman"/>
                <w:b/>
                <w:color w:val="FFFFFF"/>
                <w:sz w:val="24"/>
              </w:rPr>
              <w:t>. punktu “Neizmantojamas zonas”</w:t>
            </w:r>
            <w:bookmarkEnd w:id="441"/>
          </w:p>
        </w:tc>
      </w:tr>
    </w:tbl>
    <w:p w14:paraId="17936688" w14:textId="77777777" w:rsidR="00A612C5" w:rsidRPr="00E874C9" w:rsidRDefault="00A612C5" w:rsidP="00A612C5">
      <w:pPr>
        <w:jc w:val="both"/>
        <w:rPr>
          <w:rFonts w:ascii="Times New Roman" w:eastAsia="Calibri" w:hAnsi="Times New Roman" w:cs="Calibri"/>
          <w:noProof/>
          <w:sz w:val="24"/>
          <w:szCs w:val="5"/>
        </w:rPr>
      </w:pPr>
    </w:p>
    <w:p w14:paraId="0CD13ADD" w14:textId="77777777" w:rsidR="00A612C5" w:rsidRPr="00E874C9"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 xml:space="preserve">a) </w:t>
      </w:r>
      <w:proofErr w:type="spellStart"/>
      <w:r>
        <w:rPr>
          <w:rFonts w:ascii="Times New Roman" w:hAnsi="Times New Roman"/>
          <w:sz w:val="24"/>
        </w:rPr>
        <w:t>Neizmantojamības</w:t>
      </w:r>
      <w:proofErr w:type="spellEnd"/>
      <w:r>
        <w:rPr>
          <w:rFonts w:ascii="Times New Roman" w:hAnsi="Times New Roman"/>
          <w:sz w:val="24"/>
        </w:rPr>
        <w:t xml:space="preserve"> marķieru un </w:t>
      </w:r>
      <w:proofErr w:type="spellStart"/>
      <w:r>
        <w:rPr>
          <w:rFonts w:ascii="Times New Roman" w:hAnsi="Times New Roman"/>
          <w:sz w:val="24"/>
        </w:rPr>
        <w:t>uguņu</w:t>
      </w:r>
      <w:proofErr w:type="spellEnd"/>
      <w:r>
        <w:rPr>
          <w:rFonts w:ascii="Times New Roman" w:hAnsi="Times New Roman"/>
          <w:sz w:val="24"/>
        </w:rPr>
        <w:t xml:space="preserve"> piemērojamība.</w:t>
      </w:r>
    </w:p>
    <w:p w14:paraId="51CBE063" w14:textId="77777777" w:rsidR="00A612C5" w:rsidRPr="00E874C9" w:rsidRDefault="00A612C5" w:rsidP="00A612C5">
      <w:pPr>
        <w:pStyle w:val="BodyText"/>
        <w:spacing w:before="0"/>
        <w:ind w:left="0" w:firstLine="0"/>
        <w:jc w:val="both"/>
        <w:rPr>
          <w:rFonts w:ascii="Times New Roman" w:hAnsi="Times New Roman"/>
          <w:noProof/>
          <w:sz w:val="24"/>
        </w:rPr>
      </w:pPr>
      <w:proofErr w:type="spellStart"/>
      <w:r>
        <w:rPr>
          <w:rFonts w:ascii="Times New Roman" w:hAnsi="Times New Roman"/>
          <w:sz w:val="24"/>
        </w:rPr>
        <w:t>Neizmantojamības</w:t>
      </w:r>
      <w:proofErr w:type="spellEnd"/>
      <w:r>
        <w:rPr>
          <w:rFonts w:ascii="Times New Roman" w:hAnsi="Times New Roman"/>
          <w:sz w:val="24"/>
        </w:rPr>
        <w:t xml:space="preserve"> marķieri jāizvieto vienmēr, kad kāda manevrēšanas ceļa, perona vai gaidīšanas laukuma daļa ir atzīta par nepiemērotu gaisa kuģa kustībai, taču gaisa kuģis joprojām var droši apbraukt šo zonu. </w:t>
      </w:r>
      <w:proofErr w:type="spellStart"/>
      <w:r>
        <w:rPr>
          <w:rFonts w:ascii="Times New Roman" w:hAnsi="Times New Roman"/>
          <w:sz w:val="24"/>
        </w:rPr>
        <w:t>Neizmantojamības</w:t>
      </w:r>
      <w:proofErr w:type="spellEnd"/>
      <w:r>
        <w:rPr>
          <w:rFonts w:ascii="Times New Roman" w:hAnsi="Times New Roman"/>
          <w:sz w:val="24"/>
        </w:rPr>
        <w:t xml:space="preserve"> ugunis jāizmanto kustības zonā, ko izmanto naktī.</w:t>
      </w:r>
    </w:p>
    <w:p w14:paraId="156C2756" w14:textId="77777777" w:rsidR="00A612C5" w:rsidRPr="00E874C9"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 xml:space="preserve">b) Novietojums. </w:t>
      </w:r>
      <w:proofErr w:type="spellStart"/>
      <w:r>
        <w:rPr>
          <w:rFonts w:ascii="Times New Roman" w:hAnsi="Times New Roman"/>
          <w:sz w:val="24"/>
        </w:rPr>
        <w:t>Neizmantojamības</w:t>
      </w:r>
      <w:proofErr w:type="spellEnd"/>
      <w:r>
        <w:rPr>
          <w:rFonts w:ascii="Times New Roman" w:hAnsi="Times New Roman"/>
          <w:sz w:val="24"/>
        </w:rPr>
        <w:t xml:space="preserve"> marķieri un ugunis ir jānovieto pietiekami tuvu viena otrai, lai iezīmētu neizmantojamās zonas robežu.</w:t>
      </w:r>
    </w:p>
    <w:p w14:paraId="712DBAE6" w14:textId="77777777" w:rsidR="00A612C5"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c) Raksturojumi.</w:t>
      </w:r>
    </w:p>
    <w:p w14:paraId="0267ED4A" w14:textId="77777777" w:rsidR="00A612C5" w:rsidRPr="00E874C9" w:rsidRDefault="00A612C5" w:rsidP="00A612C5">
      <w:pPr>
        <w:pStyle w:val="BodyText"/>
        <w:spacing w:before="0"/>
        <w:ind w:left="0" w:firstLine="0"/>
        <w:jc w:val="both"/>
        <w:rPr>
          <w:rFonts w:ascii="Times New Roman" w:hAnsi="Times New Roman"/>
          <w:noProof/>
          <w:sz w:val="24"/>
        </w:rPr>
      </w:pPr>
    </w:p>
    <w:p w14:paraId="6806DA5D" w14:textId="77777777" w:rsidR="00A612C5" w:rsidRPr="00E874C9" w:rsidRDefault="00A612C5" w:rsidP="00A612C5">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1) </w:t>
      </w:r>
      <w:proofErr w:type="spellStart"/>
      <w:r>
        <w:rPr>
          <w:rFonts w:ascii="Times New Roman" w:hAnsi="Times New Roman"/>
          <w:sz w:val="24"/>
        </w:rPr>
        <w:t>Neizmantojamības</w:t>
      </w:r>
      <w:proofErr w:type="spellEnd"/>
      <w:r>
        <w:rPr>
          <w:rFonts w:ascii="Times New Roman" w:hAnsi="Times New Roman"/>
          <w:sz w:val="24"/>
        </w:rPr>
        <w:t xml:space="preserve"> marķieri jāveido no skaidri redzamiem, vertikāliem elementiem, piemēram, no karodziņiem, konusiem vai marķiera plāksnēm.</w:t>
      </w:r>
    </w:p>
    <w:p w14:paraId="69F4219D" w14:textId="77777777" w:rsidR="00A612C5" w:rsidRPr="00E874C9" w:rsidRDefault="00A612C5" w:rsidP="00A612C5">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2) </w:t>
      </w:r>
      <w:proofErr w:type="spellStart"/>
      <w:r>
        <w:rPr>
          <w:rFonts w:ascii="Times New Roman" w:hAnsi="Times New Roman"/>
          <w:sz w:val="24"/>
        </w:rPr>
        <w:t>Neizmantojamības</w:t>
      </w:r>
      <w:proofErr w:type="spellEnd"/>
      <w:r>
        <w:rPr>
          <w:rFonts w:ascii="Times New Roman" w:hAnsi="Times New Roman"/>
          <w:sz w:val="24"/>
        </w:rPr>
        <w:t xml:space="preserve"> ugunīm jāsastāv no pastāvīga izstarojuma sarkanām ugunīm. </w:t>
      </w:r>
      <w:proofErr w:type="spellStart"/>
      <w:r>
        <w:rPr>
          <w:rFonts w:ascii="Times New Roman" w:hAnsi="Times New Roman"/>
          <w:sz w:val="24"/>
        </w:rPr>
        <w:t>Uguņu</w:t>
      </w:r>
      <w:proofErr w:type="spellEnd"/>
      <w:r>
        <w:rPr>
          <w:rFonts w:ascii="Times New Roman" w:hAnsi="Times New Roman"/>
          <w:sz w:val="24"/>
        </w:rPr>
        <w:t xml:space="preserve"> intensitātei jābūt pietiekamai, lai nodrošinātu </w:t>
      </w:r>
      <w:proofErr w:type="spellStart"/>
      <w:r>
        <w:rPr>
          <w:rFonts w:ascii="Times New Roman" w:hAnsi="Times New Roman"/>
          <w:sz w:val="24"/>
        </w:rPr>
        <w:t>saskatāmību</w:t>
      </w:r>
      <w:proofErr w:type="spellEnd"/>
      <w:r>
        <w:rPr>
          <w:rFonts w:ascii="Times New Roman" w:hAnsi="Times New Roman"/>
          <w:sz w:val="24"/>
        </w:rPr>
        <w:t xml:space="preserve">, ņemot vērā blakus esošo </w:t>
      </w:r>
      <w:proofErr w:type="spellStart"/>
      <w:r>
        <w:rPr>
          <w:rFonts w:ascii="Times New Roman" w:hAnsi="Times New Roman"/>
          <w:sz w:val="24"/>
        </w:rPr>
        <w:t>uguņu</w:t>
      </w:r>
      <w:proofErr w:type="spellEnd"/>
      <w:r>
        <w:rPr>
          <w:rFonts w:ascii="Times New Roman" w:hAnsi="Times New Roman"/>
          <w:sz w:val="24"/>
        </w:rPr>
        <w:t xml:space="preserve"> intensitāti un apgaismojuma vispārējo līmeni, uz kura fona šīs ugunis parasti būs redzamas. Jebkurā gadījumā sarkanās uguns intensitāte nedrīkst būt mazāka par 10 cd.</w:t>
      </w:r>
    </w:p>
    <w:p w14:paraId="55BA703B" w14:textId="77777777" w:rsidR="00A612C5" w:rsidRPr="00E874C9" w:rsidRDefault="00A612C5" w:rsidP="00A612C5">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3) </w:t>
      </w:r>
      <w:proofErr w:type="spellStart"/>
      <w:r>
        <w:rPr>
          <w:rFonts w:ascii="Times New Roman" w:hAnsi="Times New Roman"/>
          <w:sz w:val="24"/>
        </w:rPr>
        <w:t>Neizmantojamības</w:t>
      </w:r>
      <w:proofErr w:type="spellEnd"/>
      <w:r>
        <w:rPr>
          <w:rFonts w:ascii="Times New Roman" w:hAnsi="Times New Roman"/>
          <w:sz w:val="24"/>
        </w:rPr>
        <w:t xml:space="preserve"> konusam jābūt vismaz 0,5 m augstam, un tam jābūt sarkanā, oranžā vai dzeltenā krāsā vai vienā no minētajām krāsām kombinācijā ar balto krāsu.</w:t>
      </w:r>
    </w:p>
    <w:p w14:paraId="6C706C5C" w14:textId="77777777" w:rsidR="00A612C5" w:rsidRPr="00E874C9" w:rsidRDefault="00A612C5" w:rsidP="00A612C5">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4) </w:t>
      </w:r>
      <w:proofErr w:type="spellStart"/>
      <w:r>
        <w:rPr>
          <w:rFonts w:ascii="Times New Roman" w:hAnsi="Times New Roman"/>
          <w:sz w:val="24"/>
        </w:rPr>
        <w:t>Neizmantojamības</w:t>
      </w:r>
      <w:proofErr w:type="spellEnd"/>
      <w:r>
        <w:rPr>
          <w:rFonts w:ascii="Times New Roman" w:hAnsi="Times New Roman"/>
          <w:sz w:val="24"/>
        </w:rPr>
        <w:t xml:space="preserve"> karodziņam jābūt kvadrātam ar vismaz 0,5 m garām malām, un tam jābūt sarkanā, oranžā vai dzeltenā krāsā vai vienā no minētajām krāsām kombinācijā ar balto krāsu.</w:t>
      </w:r>
    </w:p>
    <w:p w14:paraId="2FF9F8F6" w14:textId="77777777" w:rsidR="00A612C5" w:rsidRDefault="00A612C5" w:rsidP="00A612C5">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lastRenderedPageBreak/>
        <w:t xml:space="preserve">5) </w:t>
      </w:r>
      <w:proofErr w:type="spellStart"/>
      <w:r>
        <w:rPr>
          <w:rFonts w:ascii="Times New Roman" w:hAnsi="Times New Roman"/>
          <w:sz w:val="24"/>
        </w:rPr>
        <w:t>Neizmantojamības</w:t>
      </w:r>
      <w:proofErr w:type="spellEnd"/>
      <w:r>
        <w:rPr>
          <w:rFonts w:ascii="Times New Roman" w:hAnsi="Times New Roman"/>
          <w:sz w:val="24"/>
        </w:rPr>
        <w:t xml:space="preserve"> marķiera plāksnei jābūt vismaz 0,5 m augstai un 0,9 m garai, ar pamīšus izvietotām sarkanām un baltām vai oranžām un baltām vertikālām svītrām.</w:t>
      </w:r>
    </w:p>
    <w:p w14:paraId="23D0D2CE" w14:textId="77777777" w:rsidR="00A612C5" w:rsidRPr="00E874C9" w:rsidRDefault="00A612C5" w:rsidP="00A612C5">
      <w:pPr>
        <w:pStyle w:val="BodyText"/>
        <w:tabs>
          <w:tab w:val="left" w:pos="1275"/>
        </w:tabs>
        <w:spacing w:before="0"/>
        <w:ind w:left="0" w:firstLin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A612C5" w:rsidRPr="00610598" w14:paraId="6C80393D" w14:textId="77777777" w:rsidTr="007208EC">
        <w:trPr>
          <w:trHeight w:val="266"/>
        </w:trPr>
        <w:tc>
          <w:tcPr>
            <w:tcW w:w="9065" w:type="dxa"/>
            <w:shd w:val="clear" w:color="auto" w:fill="16CC7E"/>
          </w:tcPr>
          <w:p w14:paraId="1D33EFB8" w14:textId="77777777" w:rsidR="00A612C5" w:rsidRPr="00610598" w:rsidRDefault="00A612C5" w:rsidP="007208EC">
            <w:pPr>
              <w:pStyle w:val="Heading2"/>
              <w:rPr>
                <w:rFonts w:ascii="Times New Roman" w:hAnsi="Times New Roman" w:cs="Times New Roman"/>
                <w:b/>
                <w:bCs/>
                <w:noProof/>
                <w:color w:val="FFFFFF" w:themeColor="background1"/>
                <w:sz w:val="24"/>
                <w:szCs w:val="24"/>
              </w:rPr>
            </w:pPr>
            <w:bookmarkStart w:id="442" w:name="_Toc121839334"/>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ADR-DSN.R.870</w:t>
            </w:r>
            <w:proofErr w:type="spellEnd"/>
            <w:r>
              <w:rPr>
                <w:rFonts w:ascii="Times New Roman" w:hAnsi="Times New Roman"/>
                <w:b/>
                <w:color w:val="FFFFFF" w:themeColor="background1"/>
                <w:sz w:val="24"/>
              </w:rPr>
              <w:t>. punktu “Neizmantojamas zonas”</w:t>
            </w:r>
            <w:bookmarkEnd w:id="442"/>
          </w:p>
        </w:tc>
      </w:tr>
    </w:tbl>
    <w:p w14:paraId="0E20B95F" w14:textId="77777777" w:rsidR="00A612C5" w:rsidRPr="00E874C9" w:rsidRDefault="00A612C5" w:rsidP="00A612C5">
      <w:pPr>
        <w:jc w:val="both"/>
        <w:rPr>
          <w:rFonts w:ascii="Times New Roman" w:eastAsia="Calibri" w:hAnsi="Times New Roman" w:cs="Calibri"/>
          <w:noProof/>
          <w:sz w:val="24"/>
          <w:szCs w:val="5"/>
        </w:rPr>
      </w:pPr>
    </w:p>
    <w:p w14:paraId="18742DAF"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a) </w:t>
      </w:r>
      <w:proofErr w:type="spellStart"/>
      <w:r>
        <w:rPr>
          <w:rFonts w:ascii="Times New Roman" w:hAnsi="Times New Roman"/>
          <w:sz w:val="24"/>
        </w:rPr>
        <w:t>Neizmantojamības</w:t>
      </w:r>
      <w:proofErr w:type="spellEnd"/>
      <w:r>
        <w:rPr>
          <w:rFonts w:ascii="Times New Roman" w:hAnsi="Times New Roman"/>
          <w:sz w:val="24"/>
        </w:rPr>
        <w:t xml:space="preserve"> marķieri un ugunis tiek izmantotas pilotu brīdināšanai par bedri uz manevrēšanas ceļa, perona mākslīgajā segumā vai remontējama mākslīgā seguma iecirkņa iezīmēšanai (piemēram, uz perona). Tās nav piemērotas izmantošanai attiecībā uz neizmantojamu skrejceļa iecirkni vai manevrēšanas ceļa iecirkni, kas aizņem ievērojamu daļu no manevrēšanas ceļa platuma. Šādos gadījumos skrejceļu vai manevrēšanas ceļu parasti slēdz.</w:t>
      </w:r>
    </w:p>
    <w:p w14:paraId="3C094095"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Marķējuma un </w:t>
      </w:r>
      <w:proofErr w:type="spellStart"/>
      <w:r>
        <w:rPr>
          <w:rFonts w:ascii="Times New Roman" w:hAnsi="Times New Roman"/>
          <w:sz w:val="24"/>
        </w:rPr>
        <w:t>uguņu</w:t>
      </w:r>
      <w:proofErr w:type="spellEnd"/>
      <w:r>
        <w:rPr>
          <w:rFonts w:ascii="Times New Roman" w:hAnsi="Times New Roman"/>
          <w:sz w:val="24"/>
        </w:rPr>
        <w:t xml:space="preserve"> izvietošanā jāņem vērā redzamības apstākļi, zonas ģeometriskā konfigurācija un iespējamās apvidus augstuma atšķirības, lai nodrošinātu, ka pilots spēj viegli pamanīt neizmantojamās zonas.</w:t>
      </w:r>
    </w:p>
    <w:p w14:paraId="49FF5BD6"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Zonu, kas ir īslaicīgi neizmantojama, var marķēt ar sarkanām pastāvīga izstarojuma ugunīm. Ar šīm ugunīm tiek marķētas potenciāli bīstamākās zonas daļas.</w:t>
      </w:r>
    </w:p>
    <w:p w14:paraId="6472F410"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d) Jāizmanto vismaz četras šādas ugunis, izņemot gadījumā, ja zonai ir trīsstūra forma, var izmantot vismaz trīs ugunis.</w:t>
      </w:r>
    </w:p>
    <w:p w14:paraId="2909E30E"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e) </w:t>
      </w:r>
      <w:proofErr w:type="spellStart"/>
      <w:r>
        <w:rPr>
          <w:rFonts w:ascii="Times New Roman" w:hAnsi="Times New Roman"/>
          <w:sz w:val="24"/>
        </w:rPr>
        <w:t>Uguņu</w:t>
      </w:r>
      <w:proofErr w:type="spellEnd"/>
      <w:r>
        <w:rPr>
          <w:rFonts w:ascii="Times New Roman" w:hAnsi="Times New Roman"/>
          <w:sz w:val="24"/>
        </w:rPr>
        <w:t xml:space="preserve"> skaitu var palielināt, ja zona aizņem lielu platību vai tai ir neparasts izkārtojums. Uz katriem 7,5 m zonas </w:t>
      </w:r>
      <w:proofErr w:type="spellStart"/>
      <w:r>
        <w:rPr>
          <w:rFonts w:ascii="Times New Roman" w:hAnsi="Times New Roman"/>
          <w:sz w:val="24"/>
        </w:rPr>
        <w:t>perifērā</w:t>
      </w:r>
      <w:proofErr w:type="spellEnd"/>
      <w:r>
        <w:rPr>
          <w:rFonts w:ascii="Times New Roman" w:hAnsi="Times New Roman"/>
          <w:sz w:val="24"/>
        </w:rPr>
        <w:t xml:space="preserve"> attāluma jāierīko vismaz viena uguns.</w:t>
      </w:r>
    </w:p>
    <w:p w14:paraId="7B58505F"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f) Ja </w:t>
      </w:r>
      <w:proofErr w:type="spellStart"/>
      <w:r>
        <w:rPr>
          <w:rFonts w:ascii="Times New Roman" w:hAnsi="Times New Roman"/>
          <w:sz w:val="24"/>
        </w:rPr>
        <w:t>uguņu</w:t>
      </w:r>
      <w:proofErr w:type="spellEnd"/>
      <w:r>
        <w:rPr>
          <w:rFonts w:ascii="Times New Roman" w:hAnsi="Times New Roman"/>
          <w:sz w:val="24"/>
        </w:rPr>
        <w:t xml:space="preserve"> gaismas stari ir vērsti noteiktā virzienā, tiem, ciktāl tas ir iespējams, jābūt vērstiem virzienā, no kura tuvosies gaisa kuģi vai transportlīdzekļi.</w:t>
      </w:r>
    </w:p>
    <w:p w14:paraId="061046E0"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g) Ja gaisa kuģi vai transportlīdzekļi tuvosies no vairākiem virzieniem, jāapsver papildu </w:t>
      </w:r>
      <w:proofErr w:type="spellStart"/>
      <w:r>
        <w:rPr>
          <w:rFonts w:ascii="Times New Roman" w:hAnsi="Times New Roman"/>
          <w:sz w:val="24"/>
        </w:rPr>
        <w:t>uguņu</w:t>
      </w:r>
      <w:proofErr w:type="spellEnd"/>
      <w:r>
        <w:rPr>
          <w:rFonts w:ascii="Times New Roman" w:hAnsi="Times New Roman"/>
          <w:sz w:val="24"/>
        </w:rPr>
        <w:t xml:space="preserve"> vai </w:t>
      </w:r>
      <w:proofErr w:type="spellStart"/>
      <w:r>
        <w:rPr>
          <w:rFonts w:ascii="Times New Roman" w:hAnsi="Times New Roman"/>
          <w:sz w:val="24"/>
        </w:rPr>
        <w:t>visvirzienu</w:t>
      </w:r>
      <w:proofErr w:type="spellEnd"/>
      <w:r>
        <w:rPr>
          <w:rFonts w:ascii="Times New Roman" w:hAnsi="Times New Roman"/>
          <w:sz w:val="24"/>
        </w:rPr>
        <w:t xml:space="preserve"> </w:t>
      </w:r>
      <w:proofErr w:type="spellStart"/>
      <w:r>
        <w:rPr>
          <w:rFonts w:ascii="Times New Roman" w:hAnsi="Times New Roman"/>
          <w:sz w:val="24"/>
        </w:rPr>
        <w:t>uguņu</w:t>
      </w:r>
      <w:proofErr w:type="spellEnd"/>
      <w:r>
        <w:rPr>
          <w:rFonts w:ascii="Times New Roman" w:hAnsi="Times New Roman"/>
          <w:sz w:val="24"/>
        </w:rPr>
        <w:t xml:space="preserve"> izmantošana, lai par zonu brīdinātu visos šajos virzienos.</w:t>
      </w:r>
    </w:p>
    <w:p w14:paraId="397BA451" w14:textId="77777777" w:rsidR="00A612C5" w:rsidRPr="00A0089A"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h) Neizmantojamās zonas ugunīm ir jābūt trauslām. Tām jābūt pietiekami zemām, lai nodrošinātu augstuma rezervi, kas nepieciešama propelleriem un reaktīvo gaisa kuģu dzinēju gondolām.</w:t>
      </w:r>
    </w:p>
    <w:p w14:paraId="575B7FF5" w14:textId="77777777" w:rsidR="00A612C5" w:rsidRDefault="00A612C5" w:rsidP="00A612C5">
      <w:pPr>
        <w:rPr>
          <w:rFonts w:ascii="Times New Roman" w:eastAsia="Calibri" w:hAnsi="Times New Roman"/>
          <w:b/>
          <w:bCs/>
          <w:noProof/>
          <w:color w:val="212E63"/>
          <w:sz w:val="24"/>
          <w:szCs w:val="40"/>
        </w:rPr>
      </w:pPr>
      <w:bookmarkStart w:id="443" w:name="CHAPTER_S_—_ELECTRICAL_SYSTEMS"/>
      <w:bookmarkEnd w:id="443"/>
      <w:r>
        <w:br w:type="page"/>
      </w:r>
    </w:p>
    <w:p w14:paraId="6C48AD3F" w14:textId="77777777" w:rsidR="00A612C5" w:rsidRPr="0072364D" w:rsidRDefault="00A612C5" w:rsidP="00A612C5">
      <w:pPr>
        <w:pStyle w:val="Heading1"/>
        <w:spacing w:before="0"/>
        <w:ind w:left="0"/>
        <w:jc w:val="center"/>
        <w:rPr>
          <w:rFonts w:ascii="Times New Roman" w:hAnsi="Times New Roman"/>
          <w:noProof/>
          <w:color w:val="212E63"/>
          <w:sz w:val="28"/>
          <w:szCs w:val="44"/>
        </w:rPr>
      </w:pPr>
      <w:bookmarkStart w:id="444" w:name="_Toc121839335"/>
      <w:r>
        <w:rPr>
          <w:rFonts w:ascii="Times New Roman" w:hAnsi="Times New Roman"/>
          <w:color w:val="212E63"/>
          <w:sz w:val="28"/>
        </w:rPr>
        <w:lastRenderedPageBreak/>
        <w:t>S NODAĻA. ELEKTROSISTĒMAS</w:t>
      </w:r>
      <w:bookmarkEnd w:id="444"/>
    </w:p>
    <w:p w14:paraId="3B2B4286" w14:textId="77777777" w:rsidR="00A612C5" w:rsidRPr="00E874C9" w:rsidRDefault="00A612C5" w:rsidP="00A612C5">
      <w:pPr>
        <w:pStyle w:val="Heading1"/>
        <w:spacing w:before="0"/>
        <w:ind w:left="0"/>
        <w:jc w:val="both"/>
        <w:rPr>
          <w:rFonts w:ascii="Times New Roman" w:hAnsi="Times New Roman"/>
          <w:noProof/>
          <w:color w:val="212E63"/>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612C5" w:rsidRPr="00610598" w14:paraId="78EBACB7" w14:textId="77777777" w:rsidTr="007208EC">
        <w:trPr>
          <w:trHeight w:val="266"/>
        </w:trPr>
        <w:tc>
          <w:tcPr>
            <w:tcW w:w="9065" w:type="dxa"/>
            <w:shd w:val="clear" w:color="auto" w:fill="212E63"/>
          </w:tcPr>
          <w:p w14:paraId="05A3D33E" w14:textId="77777777" w:rsidR="00A612C5" w:rsidRPr="00610598" w:rsidRDefault="00A612C5" w:rsidP="007208EC">
            <w:pPr>
              <w:pStyle w:val="Heading2"/>
              <w:rPr>
                <w:rFonts w:ascii="Times New Roman" w:hAnsi="Times New Roman" w:cs="Times New Roman"/>
                <w:b/>
                <w:noProof/>
                <w:color w:val="FFFFFF"/>
                <w:sz w:val="24"/>
                <w:szCs w:val="18"/>
              </w:rPr>
            </w:pPr>
            <w:bookmarkStart w:id="445" w:name="_Toc121839336"/>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ADR-DSN.S.875</w:t>
            </w:r>
            <w:proofErr w:type="spellEnd"/>
            <w:r>
              <w:rPr>
                <w:rFonts w:ascii="Times New Roman" w:hAnsi="Times New Roman"/>
                <w:b/>
                <w:color w:val="FFFFFF"/>
                <w:sz w:val="24"/>
              </w:rPr>
              <w:t>. punktu “Elektroapgādes sistēmas aeronavigācijas aprīkojumam”</w:t>
            </w:r>
            <w:bookmarkEnd w:id="445"/>
          </w:p>
        </w:tc>
      </w:tr>
    </w:tbl>
    <w:p w14:paraId="044DD55B" w14:textId="77777777" w:rsidR="00A612C5" w:rsidRPr="00E874C9" w:rsidRDefault="00A612C5" w:rsidP="00A612C5">
      <w:pPr>
        <w:jc w:val="both"/>
        <w:rPr>
          <w:rFonts w:ascii="Times New Roman" w:eastAsia="Calibri" w:hAnsi="Times New Roman" w:cs="Calibri"/>
          <w:b/>
          <w:bCs/>
          <w:noProof/>
          <w:sz w:val="24"/>
          <w:szCs w:val="5"/>
        </w:rPr>
      </w:pPr>
    </w:p>
    <w:p w14:paraId="38FEB4B0"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Lidlaukos jābūt pieejamai pienācīgai primārajai elektroapgādei, kas nodrošina aeronavigācijas aprīkojuma drošu darbību.</w:t>
      </w:r>
    </w:p>
    <w:p w14:paraId="1E66995C"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Lidlauka vizuālo un radionavigācijas līdzekļu elektroapgādes sistēmai jābūt projektētai un nodrošinātai tā, lai aprīkojuma atteices gadījumā pilotam netiktu sniegta nepietiekama vizuālā un nevizuālā vadības informācija vai maldinoša informācija.</w:t>
      </w:r>
    </w:p>
    <w:p w14:paraId="61161498"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Elektroapgādes savienojumi ar tādu aprīkojumu, kam nepieciešama rezerves elektroapgāde, jāierīko tā, lai primārā elektroenerģijas avota atteices gadījumā šāds aprīkojums tiktu automātiski savienots ar rezerves elektroapgādi.</w:t>
      </w:r>
    </w:p>
    <w:p w14:paraId="2720F193"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d) Laika posmam starp primārā elektroenerģijas avota atteici un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ADR-DSN.S.880</w:t>
      </w:r>
      <w:proofErr w:type="spellEnd"/>
      <w:r>
        <w:rPr>
          <w:rFonts w:ascii="Times New Roman" w:hAnsi="Times New Roman"/>
          <w:sz w:val="24"/>
        </w:rPr>
        <w:t>. punkta d) apakšpunktu noteikto pakalpojumu pilnīgu atjaunošanu jābūt, cik iespējams, īsam, vienīgi attiecībā uz neprecīzas pieejas, precīzas pieejas vai pacelšanās skrejceļu vizuālo līdzekļu elektroapgādes pārslēgšanas maksimālo laiku piemēro S-1. tabulā noteiktās prasības.</w:t>
      </w:r>
    </w:p>
    <w:p w14:paraId="35E04C86" w14:textId="77777777" w:rsidR="00A612C5" w:rsidRPr="00E874C9" w:rsidRDefault="00A612C5" w:rsidP="00A612C5">
      <w:pPr>
        <w:pStyle w:val="BodyText"/>
        <w:tabs>
          <w:tab w:val="left" w:pos="708"/>
        </w:tabs>
        <w:spacing w:before="0"/>
        <w:ind w:left="0" w:firstLin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A612C5" w:rsidRPr="00610598" w14:paraId="72EABEC1" w14:textId="77777777" w:rsidTr="007208EC">
        <w:trPr>
          <w:trHeight w:val="266"/>
        </w:trPr>
        <w:tc>
          <w:tcPr>
            <w:tcW w:w="9065" w:type="dxa"/>
            <w:shd w:val="clear" w:color="auto" w:fill="16CC7E"/>
          </w:tcPr>
          <w:p w14:paraId="78E48C64" w14:textId="77777777" w:rsidR="00A612C5" w:rsidRPr="00610598" w:rsidRDefault="00A612C5" w:rsidP="007208EC">
            <w:pPr>
              <w:pStyle w:val="Heading2"/>
              <w:rPr>
                <w:rFonts w:ascii="Times New Roman" w:hAnsi="Times New Roman" w:cs="Times New Roman"/>
                <w:b/>
                <w:bCs/>
                <w:noProof/>
                <w:color w:val="FFFFFF" w:themeColor="background1"/>
                <w:sz w:val="24"/>
                <w:szCs w:val="24"/>
              </w:rPr>
            </w:pPr>
            <w:bookmarkStart w:id="446" w:name="_Toc121839337"/>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ADR-DSN.S.875</w:t>
            </w:r>
            <w:proofErr w:type="spellEnd"/>
            <w:r>
              <w:rPr>
                <w:rFonts w:ascii="Times New Roman" w:hAnsi="Times New Roman"/>
                <w:b/>
                <w:color w:val="FFFFFF" w:themeColor="background1"/>
                <w:sz w:val="24"/>
              </w:rPr>
              <w:t>. punktu “Elektroapgādes sistēmas aeronavigācijas aprīkojumam”</w:t>
            </w:r>
            <w:bookmarkEnd w:id="446"/>
          </w:p>
        </w:tc>
      </w:tr>
    </w:tbl>
    <w:p w14:paraId="32A4D7A4" w14:textId="77777777" w:rsidR="00A612C5" w:rsidRPr="00E874C9" w:rsidRDefault="00A612C5" w:rsidP="00A612C5">
      <w:pPr>
        <w:jc w:val="both"/>
        <w:rPr>
          <w:rFonts w:ascii="Times New Roman" w:eastAsia="Calibri" w:hAnsi="Times New Roman" w:cs="Calibri"/>
          <w:noProof/>
          <w:sz w:val="24"/>
          <w:szCs w:val="5"/>
        </w:rPr>
      </w:pPr>
    </w:p>
    <w:p w14:paraId="78F18D36"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a) Operāciju drošība lidlaukos ir atkarīga no elektroapgādes kvalitātes. Kopējā elektroapgādes sistēmā var ietilpt savienojumi ar vienu vai vairākiem ārējiem elektroapgādes avotiem, viena vai vairākas vietējās ģenerēšanas iekārtas un sadales tīkli, tostarp transformatori un </w:t>
      </w:r>
      <w:proofErr w:type="spellStart"/>
      <w:r>
        <w:rPr>
          <w:rFonts w:ascii="Times New Roman" w:hAnsi="Times New Roman"/>
          <w:sz w:val="24"/>
        </w:rPr>
        <w:t>sadalnes</w:t>
      </w:r>
      <w:proofErr w:type="spellEnd"/>
      <w:r>
        <w:rPr>
          <w:rFonts w:ascii="Times New Roman" w:hAnsi="Times New Roman"/>
          <w:sz w:val="24"/>
        </w:rPr>
        <w:t>. Kad plāno elektroapgādes sistēmu lidlaukā, jāņem vērā daudzas citas lidlauka iekārtas, kas tiek barotas no vienas un tās pašas sistēmas.</w:t>
      </w:r>
    </w:p>
    <w:p w14:paraId="65C33A44"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Elektrosistēmas projektēšanā un ierīkošanā jāņem vērā faktori, kas var izraisīt darbības traucējumus, piemēram, elektromagnētiskus traucējumus, pārvades zudumus, elektroenerģijas kvalitātes kritumu u. c. Papildu norādījumi ir sniegti </w:t>
      </w:r>
      <w:proofErr w:type="spellStart"/>
      <w:r>
        <w:rPr>
          <w:rFonts w:ascii="Times New Roman" w:hAnsi="Times New Roman"/>
          <w:i/>
          <w:iCs/>
          <w:sz w:val="24"/>
        </w:rPr>
        <w:t>ICAO</w:t>
      </w:r>
      <w:proofErr w:type="spellEnd"/>
      <w:r>
        <w:rPr>
          <w:rFonts w:ascii="Times New Roman" w:hAnsi="Times New Roman"/>
          <w:sz w:val="24"/>
        </w:rPr>
        <w:t xml:space="preserve"> dok. Nr. 9157 “Lidlauka projektēšanas rokasgrāmata” 5. daļā “Elektrosistēmas”.</w:t>
      </w:r>
    </w:p>
    <w:p w14:paraId="0D9F210B"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Pārslēgšanās laiks ir laiks, kas nepieciešams, lai noteiktā virzienā mērīta faktiskā uguns intensitāte elektriskās barošanas avotu pārslēgšanas laikā, kad uguns tiek ekspluatēta ar 25 % vai lielāku intensitāti, nokristos zem 50 % un tad atkal sasniegtu 50 %.</w:t>
      </w:r>
    </w:p>
    <w:p w14:paraId="2CC34A69"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d) Saskaņā ar labu praksi pārslēgšanās laika novērtēšanai var izmantot </w:t>
      </w:r>
      <w:proofErr w:type="spellStart"/>
      <w:r>
        <w:rPr>
          <w:rFonts w:ascii="Times New Roman" w:hAnsi="Times New Roman"/>
          <w:sz w:val="24"/>
        </w:rPr>
        <w:t>fotometrisko</w:t>
      </w:r>
      <w:proofErr w:type="spellEnd"/>
      <w:r>
        <w:rPr>
          <w:rFonts w:ascii="Times New Roman" w:hAnsi="Times New Roman"/>
          <w:sz w:val="24"/>
        </w:rPr>
        <w:t xml:space="preserve"> parametru mērījumus.</w:t>
      </w:r>
    </w:p>
    <w:p w14:paraId="5B0A6673"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p>
    <w:p w14:paraId="39092E7B" w14:textId="77777777" w:rsidR="00A612C5" w:rsidRDefault="00A612C5" w:rsidP="00A612C5">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1) Ja pārslēgšanās laiks ir ilgāks par 1 sekundi, tā samazināšanai var izmantot šādus korektīvus pasākumus:</w:t>
      </w:r>
    </w:p>
    <w:p w14:paraId="30490352" w14:textId="77777777" w:rsidR="00A612C5" w:rsidRPr="00E874C9" w:rsidRDefault="00A612C5" w:rsidP="00A612C5">
      <w:pPr>
        <w:pStyle w:val="BodyText"/>
        <w:tabs>
          <w:tab w:val="left" w:pos="1275"/>
        </w:tabs>
        <w:spacing w:before="0"/>
        <w:ind w:left="0" w:firstLine="0"/>
        <w:jc w:val="both"/>
        <w:rPr>
          <w:rFonts w:ascii="Times New Roman" w:hAnsi="Times New Roman"/>
          <w:noProof/>
          <w:sz w:val="24"/>
        </w:rPr>
      </w:pPr>
    </w:p>
    <w:p w14:paraId="7C112412" w14:textId="77777777" w:rsidR="00A612C5" w:rsidRPr="00E874C9" w:rsidRDefault="00A612C5" w:rsidP="00A612C5">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 uzlabotu strāvas regulatoru (</w:t>
      </w:r>
      <w:r>
        <w:rPr>
          <w:rFonts w:ascii="Times New Roman" w:hAnsi="Times New Roman"/>
          <w:i/>
          <w:iCs/>
          <w:sz w:val="24"/>
        </w:rPr>
        <w:t>CCR</w:t>
      </w:r>
      <w:r>
        <w:rPr>
          <w:rFonts w:ascii="Times New Roman" w:hAnsi="Times New Roman"/>
          <w:sz w:val="24"/>
        </w:rPr>
        <w:t>) izmantošana vai</w:t>
      </w:r>
    </w:p>
    <w:p w14:paraId="38A1CB17" w14:textId="77777777" w:rsidR="00A612C5" w:rsidRDefault="00A612C5" w:rsidP="00A612C5">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ii) nepārtrauktās barošanas (</w:t>
      </w:r>
      <w:proofErr w:type="spellStart"/>
      <w:r>
        <w:rPr>
          <w:rFonts w:ascii="Times New Roman" w:hAnsi="Times New Roman"/>
          <w:i/>
          <w:iCs/>
          <w:sz w:val="24"/>
        </w:rPr>
        <w:t>UPS</w:t>
      </w:r>
      <w:proofErr w:type="spellEnd"/>
      <w:r>
        <w:rPr>
          <w:rFonts w:ascii="Times New Roman" w:hAnsi="Times New Roman"/>
          <w:sz w:val="24"/>
        </w:rPr>
        <w:t>) izmantošana.</w:t>
      </w:r>
    </w:p>
    <w:p w14:paraId="31F8F145" w14:textId="77777777" w:rsidR="00A612C5" w:rsidRPr="00E874C9" w:rsidRDefault="00A612C5" w:rsidP="00A612C5">
      <w:pPr>
        <w:pStyle w:val="BodyText"/>
        <w:tabs>
          <w:tab w:val="left" w:pos="1842"/>
        </w:tabs>
        <w:spacing w:before="0"/>
        <w:ind w:left="0" w:firstLine="0"/>
        <w:jc w:val="both"/>
        <w:rPr>
          <w:rFonts w:ascii="Times New Roman" w:hAnsi="Times New Roman"/>
          <w:noProof/>
          <w:sz w:val="24"/>
        </w:rPr>
      </w:pPr>
    </w:p>
    <w:p w14:paraId="364CBB95" w14:textId="77777777" w:rsidR="00A612C5" w:rsidRDefault="00A612C5" w:rsidP="00A612C5">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2) Ja </w:t>
      </w:r>
      <w:proofErr w:type="spellStart"/>
      <w:r>
        <w:rPr>
          <w:rFonts w:ascii="Times New Roman" w:hAnsi="Times New Roman"/>
          <w:sz w:val="24"/>
        </w:rPr>
        <w:t>fotometriski</w:t>
      </w:r>
      <w:proofErr w:type="spellEnd"/>
      <w:r>
        <w:rPr>
          <w:rFonts w:ascii="Times New Roman" w:hAnsi="Times New Roman"/>
          <w:sz w:val="24"/>
        </w:rPr>
        <w:t xml:space="preserve"> noteiktais pārslēgšanās laiks nepārsniedz 1 sekundi, ir ieteicams analizēt elektrosistēmu, lai noskaidrotu ekvivalento elektrisko pārslēgšanās laiku.</w:t>
      </w:r>
    </w:p>
    <w:p w14:paraId="38C522F7" w14:textId="77777777" w:rsidR="00A612C5" w:rsidRPr="00872E3E" w:rsidRDefault="00A612C5" w:rsidP="00A612C5">
      <w:pPr>
        <w:pStyle w:val="BodyText"/>
        <w:tabs>
          <w:tab w:val="left" w:pos="1275"/>
        </w:tabs>
        <w:spacing w:before="0"/>
        <w:ind w:left="0" w:firstLine="0"/>
        <w:jc w:val="both"/>
        <w:rPr>
          <w:rFonts w:ascii="Times New Roman" w:hAnsi="Times New Roman"/>
          <w:noProof/>
          <w:sz w:val="24"/>
        </w:rPr>
      </w:pPr>
    </w:p>
    <w:p w14:paraId="7DDB1D6B"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e) Pārslēgšanās laika periodiskai mērīšanai var izmantot ekvivalentā elektriskā pārslēgšanās laika mērījumus zemes aeronavigācijas </w:t>
      </w:r>
      <w:proofErr w:type="spellStart"/>
      <w:r>
        <w:rPr>
          <w:rFonts w:ascii="Times New Roman" w:hAnsi="Times New Roman"/>
          <w:sz w:val="24"/>
        </w:rPr>
        <w:t>uguņu</w:t>
      </w:r>
      <w:proofErr w:type="spellEnd"/>
      <w:r>
        <w:rPr>
          <w:rFonts w:ascii="Times New Roman" w:hAnsi="Times New Roman"/>
          <w:sz w:val="24"/>
        </w:rPr>
        <w:t xml:space="preserve"> (</w:t>
      </w:r>
      <w:proofErr w:type="spellStart"/>
      <w:r>
        <w:rPr>
          <w:rFonts w:ascii="Times New Roman" w:hAnsi="Times New Roman"/>
          <w:i/>
          <w:iCs/>
          <w:sz w:val="24"/>
        </w:rPr>
        <w:t>AGL</w:t>
      </w:r>
      <w:proofErr w:type="spellEnd"/>
      <w:r>
        <w:rPr>
          <w:rFonts w:ascii="Times New Roman" w:hAnsi="Times New Roman"/>
          <w:sz w:val="24"/>
        </w:rPr>
        <w:t>) sistēmas barošanas punktā.</w:t>
      </w:r>
    </w:p>
    <w:p w14:paraId="5A047AD8" w14:textId="77777777" w:rsidR="00A612C5" w:rsidRPr="00E874C9" w:rsidRDefault="00A612C5" w:rsidP="00A612C5">
      <w:pPr>
        <w:pStyle w:val="BodyText"/>
        <w:tabs>
          <w:tab w:val="left" w:pos="708"/>
        </w:tabs>
        <w:spacing w:before="0"/>
        <w:ind w:left="0" w:firstLine="0"/>
        <w:rPr>
          <w:rFonts w:ascii="Times New Roman" w:hAnsi="Times New Roman"/>
          <w:noProof/>
          <w:sz w:val="24"/>
        </w:rPr>
      </w:pPr>
    </w:p>
    <w:p w14:paraId="78E99CBD" w14:textId="77777777" w:rsidR="00A612C5" w:rsidRPr="00E874C9"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352EEA8F" w14:textId="77777777" w:rsidR="00A612C5" w:rsidRDefault="00A612C5" w:rsidP="00A612C5">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612C5" w:rsidRPr="00610598" w14:paraId="053CB907" w14:textId="77777777" w:rsidTr="007208EC">
        <w:trPr>
          <w:trHeight w:val="266"/>
        </w:trPr>
        <w:tc>
          <w:tcPr>
            <w:tcW w:w="9065" w:type="dxa"/>
            <w:shd w:val="clear" w:color="auto" w:fill="212E63"/>
          </w:tcPr>
          <w:p w14:paraId="63E93901" w14:textId="77777777" w:rsidR="00A612C5" w:rsidRPr="00610598" w:rsidRDefault="00A612C5" w:rsidP="007208EC">
            <w:pPr>
              <w:pStyle w:val="Heading2"/>
              <w:rPr>
                <w:rFonts w:ascii="Times New Roman" w:hAnsi="Times New Roman" w:cs="Times New Roman"/>
                <w:b/>
                <w:noProof/>
                <w:color w:val="FFFFFF"/>
                <w:sz w:val="24"/>
                <w:szCs w:val="18"/>
              </w:rPr>
            </w:pPr>
            <w:bookmarkStart w:id="447" w:name="_Toc121839338"/>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ADR-DSN.S.880</w:t>
            </w:r>
            <w:proofErr w:type="spellEnd"/>
            <w:r>
              <w:rPr>
                <w:rFonts w:ascii="Times New Roman" w:hAnsi="Times New Roman"/>
                <w:b/>
                <w:color w:val="FFFFFF"/>
                <w:sz w:val="24"/>
              </w:rPr>
              <w:t>. punktu “Elektroapgādes sistēmas”</w:t>
            </w:r>
            <w:bookmarkEnd w:id="447"/>
          </w:p>
        </w:tc>
      </w:tr>
    </w:tbl>
    <w:p w14:paraId="0592F6F9" w14:textId="77777777" w:rsidR="00A612C5" w:rsidRDefault="00A612C5" w:rsidP="00A612C5">
      <w:pPr>
        <w:pStyle w:val="BodyText"/>
        <w:tabs>
          <w:tab w:val="left" w:pos="708"/>
        </w:tabs>
        <w:spacing w:before="0"/>
        <w:ind w:left="0" w:firstLine="0"/>
        <w:rPr>
          <w:rFonts w:ascii="Times New Roman" w:hAnsi="Times New Roman"/>
          <w:noProof/>
          <w:sz w:val="24"/>
        </w:rPr>
      </w:pPr>
    </w:p>
    <w:p w14:paraId="72194F1F"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a) Precīzas pieejas skrejceļam jānodrošina rezerves barošanas avots, kas atbilst S-1. tabulas prasībām attiecībā uz atbilstošas kategorijas precīzas pieejas skrejceļu. Elektroenerģijas avotu </w:t>
      </w:r>
      <w:proofErr w:type="spellStart"/>
      <w:r>
        <w:rPr>
          <w:rFonts w:ascii="Times New Roman" w:hAnsi="Times New Roman"/>
          <w:sz w:val="24"/>
        </w:rPr>
        <w:t>pieslēgumiem</w:t>
      </w:r>
      <w:proofErr w:type="spellEnd"/>
      <w:r>
        <w:rPr>
          <w:rFonts w:ascii="Times New Roman" w:hAnsi="Times New Roman"/>
          <w:sz w:val="24"/>
        </w:rPr>
        <w:t xml:space="preserve"> tiem līdzekļiem, kuriem nepieciešama rezerves barošana, jābūt tādiem, lai šie līdzekļi automātiski pieslēgtos rezerves barošanas avotam galvenā barošanas avota atteices gadījumā.</w:t>
      </w:r>
    </w:p>
    <w:p w14:paraId="4FFD5FF5" w14:textId="77777777" w:rsidR="00A612C5" w:rsidRPr="00CF5D06"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Skrejceļam, no kura paredzēts pacelties, kad redzamība uz skrejceļa ir mazāka par 800 m, jānodrošina attiecīgajām S-1. tabulas prasībām atbilstošs rezerves barošanas avots.</w:t>
      </w:r>
    </w:p>
    <w:p w14:paraId="4657120B"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Lidlaukā, kurā galvenais skrejceļš ir neprecīzas pieejas skrejceļš, jānodrošina S-1. tabulas prasībām atbilstošs rezerves barošanas avots, taču rezerves barošanas avots vizuālajiem līdzekļiem nav jānodrošina vairāk kā vienam neprecīzas pieejas skrejceļam.</w:t>
      </w:r>
    </w:p>
    <w:p w14:paraId="155C1A3F"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d) Rezerves barošanas avots, kas spēj nodrošināt elektroenerģiju primārās elektroapgādes atteices gadījumā, jānodrošina šādam lidlauka aprīkojumam:</w:t>
      </w:r>
    </w:p>
    <w:p w14:paraId="0967AC18"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p>
    <w:p w14:paraId="6941D9F3" w14:textId="77777777" w:rsidR="00A612C5" w:rsidRPr="00CF5D06"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1) signālu starmetim un minimālajam apgaismojumam, kas nepieciešams, lai gaisa satiksmes pakalpojumu sniedzēju darbinieki spētu veikt savus pienākumus;</w:t>
      </w:r>
    </w:p>
    <w:p w14:paraId="1E533930"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2) tām šķēršļu ugunīm, kuras ir būtiskas, lai nodrošinātu gaisa kuģu drošu ekspluatāciju;</w:t>
      </w:r>
    </w:p>
    <w:p w14:paraId="79C5AE37"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 xml:space="preserve">3) pieejas, skrejceļa un manevrēšanas ceļa ugunīm, kā noteikts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ADR-DSN.M.625</w:t>
      </w:r>
      <w:proofErr w:type="spellEnd"/>
      <w:r>
        <w:rPr>
          <w:rFonts w:ascii="Times New Roman" w:hAnsi="Times New Roman"/>
          <w:sz w:val="24"/>
        </w:rPr>
        <w:t>.–</w:t>
      </w:r>
      <w:proofErr w:type="spellStart"/>
      <w:r>
        <w:rPr>
          <w:rFonts w:ascii="Times New Roman" w:hAnsi="Times New Roman"/>
          <w:sz w:val="24"/>
        </w:rPr>
        <w:t>ADR-DSN.M.745</w:t>
      </w:r>
      <w:proofErr w:type="spellEnd"/>
      <w:r>
        <w:rPr>
          <w:rFonts w:ascii="Times New Roman" w:hAnsi="Times New Roman"/>
          <w:sz w:val="24"/>
        </w:rPr>
        <w:t>. punktu;</w:t>
      </w:r>
    </w:p>
    <w:p w14:paraId="2FB974A2"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4) meteoroloģiskajam aprīkojumam;</w:t>
      </w:r>
    </w:p>
    <w:p w14:paraId="78BC400B"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 xml:space="preserve">5) aprīkojumam un ierīcēm, kas būtiskas gaisa kuģa stāvvietā, ja tāda ir nodrošināta, saskaņā ar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ADR-DSN.M.750</w:t>
      </w:r>
      <w:proofErr w:type="spellEnd"/>
      <w:r>
        <w:rPr>
          <w:rFonts w:ascii="Times New Roman" w:hAnsi="Times New Roman"/>
          <w:sz w:val="24"/>
        </w:rPr>
        <w:t xml:space="preserve">. punkta a) apakšpunktu un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ADR-DSN.M.755</w:t>
      </w:r>
      <w:proofErr w:type="spellEnd"/>
      <w:r>
        <w:rPr>
          <w:rFonts w:ascii="Times New Roman" w:hAnsi="Times New Roman"/>
          <w:sz w:val="24"/>
        </w:rPr>
        <w:t>. punkta a) apakšpunktu, un</w:t>
      </w:r>
    </w:p>
    <w:p w14:paraId="68F1D3FD" w14:textId="77777777" w:rsidR="00A612C5" w:rsidRPr="00E874C9" w:rsidRDefault="00A612C5" w:rsidP="00A612C5">
      <w:pPr>
        <w:pStyle w:val="BodyText"/>
        <w:spacing w:before="0"/>
        <w:ind w:left="284" w:firstLine="0"/>
        <w:rPr>
          <w:rFonts w:ascii="Times New Roman" w:hAnsi="Times New Roman"/>
          <w:noProof/>
          <w:sz w:val="24"/>
        </w:rPr>
      </w:pPr>
      <w:r>
        <w:rPr>
          <w:rFonts w:ascii="Times New Roman" w:hAnsi="Times New Roman"/>
          <w:sz w:val="24"/>
        </w:rPr>
        <w:t>6) apgaismojumam perona zonās, pa kurām var pārvietoties pasažieri.</w:t>
      </w:r>
    </w:p>
    <w:p w14:paraId="205E83A1" w14:textId="77777777" w:rsidR="00A612C5" w:rsidRPr="00E874C9" w:rsidRDefault="00A612C5" w:rsidP="00A612C5">
      <w:pPr>
        <w:jc w:val="both"/>
        <w:rPr>
          <w:rFonts w:ascii="Times New Roman" w:eastAsia="Calibri" w:hAnsi="Times New Roman" w:cs="Calibri"/>
          <w:noProof/>
          <w:sz w:val="24"/>
          <w:szCs w:val="13"/>
        </w:rPr>
      </w:pPr>
    </w:p>
    <w:tbl>
      <w:tblPr>
        <w:tblW w:w="8907" w:type="dxa"/>
        <w:tblInd w:w="284"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2253"/>
        <w:gridCol w:w="4678"/>
        <w:gridCol w:w="1976"/>
      </w:tblGrid>
      <w:tr w:rsidR="00A612C5" w:rsidRPr="00E874C9" w14:paraId="5AF403F4" w14:textId="77777777" w:rsidTr="007208EC">
        <w:tc>
          <w:tcPr>
            <w:tcW w:w="2253" w:type="dxa"/>
            <w:shd w:val="clear" w:color="auto" w:fill="808080"/>
          </w:tcPr>
          <w:p w14:paraId="64EC6E7C"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Skrejceļš</w:t>
            </w:r>
          </w:p>
        </w:tc>
        <w:tc>
          <w:tcPr>
            <w:tcW w:w="4678" w:type="dxa"/>
            <w:shd w:val="clear" w:color="auto" w:fill="808080"/>
          </w:tcPr>
          <w:p w14:paraId="5D577153"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Apgaismojuma līdzekļi, kam nepieciešama elektroenerģija</w:t>
            </w:r>
          </w:p>
        </w:tc>
        <w:tc>
          <w:tcPr>
            <w:tcW w:w="1976" w:type="dxa"/>
            <w:shd w:val="clear" w:color="auto" w:fill="808080"/>
          </w:tcPr>
          <w:p w14:paraId="7EA354AA"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Maksimālais pārslēgšanās laiks</w:t>
            </w:r>
          </w:p>
        </w:tc>
      </w:tr>
      <w:tr w:rsidR="00A612C5" w:rsidRPr="00E874C9" w14:paraId="0EDF005B" w14:textId="77777777" w:rsidTr="007208EC">
        <w:tc>
          <w:tcPr>
            <w:tcW w:w="2253" w:type="dxa"/>
            <w:shd w:val="clear" w:color="auto" w:fill="D9D9D9"/>
          </w:tcPr>
          <w:p w14:paraId="5E488DC4"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Neinstrumentālais skrejceļš</w:t>
            </w:r>
          </w:p>
        </w:tc>
        <w:tc>
          <w:tcPr>
            <w:tcW w:w="4678" w:type="dxa"/>
            <w:shd w:val="clear" w:color="auto" w:fill="D9D9D9"/>
          </w:tcPr>
          <w:p w14:paraId="20738826" w14:textId="77777777" w:rsidR="00A612C5" w:rsidRDefault="00A612C5" w:rsidP="007208EC">
            <w:pPr>
              <w:pStyle w:val="TableParagraph"/>
              <w:jc w:val="both"/>
              <w:rPr>
                <w:rFonts w:ascii="Times New Roman" w:hAnsi="Times New Roman"/>
                <w:noProof/>
                <w:sz w:val="24"/>
                <w:vertAlign w:val="superscript"/>
              </w:rPr>
            </w:pPr>
            <w:r>
              <w:rPr>
                <w:rFonts w:ascii="Times New Roman" w:hAnsi="Times New Roman"/>
                <w:sz w:val="24"/>
              </w:rPr>
              <w:t xml:space="preserve">Vizuālie glisādes </w:t>
            </w:r>
            <w:proofErr w:type="spellStart"/>
            <w:r>
              <w:rPr>
                <w:rFonts w:ascii="Times New Roman" w:hAnsi="Times New Roman"/>
                <w:sz w:val="24"/>
              </w:rPr>
              <w:t>indikatori</w:t>
            </w:r>
            <w:r>
              <w:rPr>
                <w:rFonts w:ascii="Times New Roman" w:hAnsi="Times New Roman"/>
                <w:sz w:val="24"/>
                <w:vertAlign w:val="superscript"/>
              </w:rPr>
              <w:t>a</w:t>
            </w:r>
            <w:proofErr w:type="spellEnd"/>
          </w:p>
          <w:p w14:paraId="0B3ADB85" w14:textId="77777777" w:rsidR="00A612C5" w:rsidRPr="00A0089A" w:rsidRDefault="00A612C5" w:rsidP="007208EC">
            <w:pPr>
              <w:pStyle w:val="TableParagraph"/>
              <w:jc w:val="both"/>
              <w:rPr>
                <w:rFonts w:ascii="Times New Roman" w:hAnsi="Times New Roman"/>
                <w:noProof/>
                <w:sz w:val="24"/>
              </w:rPr>
            </w:pPr>
            <w:r>
              <w:rPr>
                <w:rFonts w:ascii="Times New Roman" w:hAnsi="Times New Roman"/>
                <w:sz w:val="24"/>
              </w:rPr>
              <w:t xml:space="preserve">Skrejceļa </w:t>
            </w:r>
            <w:proofErr w:type="spellStart"/>
            <w:r>
              <w:rPr>
                <w:rFonts w:ascii="Times New Roman" w:hAnsi="Times New Roman"/>
                <w:sz w:val="24"/>
              </w:rPr>
              <w:t>mala</w:t>
            </w:r>
            <w:r>
              <w:rPr>
                <w:rFonts w:ascii="Times New Roman" w:hAnsi="Times New Roman"/>
                <w:sz w:val="24"/>
                <w:vertAlign w:val="superscript"/>
              </w:rPr>
              <w:t>b</w:t>
            </w:r>
            <w:proofErr w:type="spellEnd"/>
          </w:p>
          <w:p w14:paraId="6C043C41" w14:textId="77777777" w:rsidR="00A612C5" w:rsidRDefault="00A612C5" w:rsidP="007208EC">
            <w:pPr>
              <w:pStyle w:val="TableParagraph"/>
              <w:jc w:val="both"/>
              <w:rPr>
                <w:rFonts w:ascii="Times New Roman" w:hAnsi="Times New Roman"/>
                <w:noProof/>
                <w:sz w:val="24"/>
                <w:vertAlign w:val="superscript"/>
              </w:rPr>
            </w:pPr>
            <w:r>
              <w:rPr>
                <w:rFonts w:ascii="Times New Roman" w:hAnsi="Times New Roman"/>
                <w:sz w:val="24"/>
              </w:rPr>
              <w:t xml:space="preserve">Skrejceļa </w:t>
            </w:r>
            <w:proofErr w:type="spellStart"/>
            <w:r>
              <w:rPr>
                <w:rFonts w:ascii="Times New Roman" w:hAnsi="Times New Roman"/>
                <w:sz w:val="24"/>
              </w:rPr>
              <w:t>slieksnis</w:t>
            </w:r>
            <w:r>
              <w:rPr>
                <w:rFonts w:ascii="Times New Roman" w:hAnsi="Times New Roman"/>
                <w:sz w:val="24"/>
                <w:vertAlign w:val="superscript"/>
              </w:rPr>
              <w:t>b</w:t>
            </w:r>
            <w:proofErr w:type="spellEnd"/>
          </w:p>
          <w:p w14:paraId="798879A1" w14:textId="77777777" w:rsidR="00A612C5" w:rsidRDefault="00A612C5" w:rsidP="007208EC">
            <w:pPr>
              <w:pStyle w:val="TableParagraph"/>
              <w:jc w:val="both"/>
              <w:rPr>
                <w:rFonts w:ascii="Times New Roman" w:hAnsi="Times New Roman"/>
                <w:noProof/>
                <w:sz w:val="24"/>
              </w:rPr>
            </w:pPr>
            <w:r>
              <w:rPr>
                <w:rFonts w:ascii="Times New Roman" w:hAnsi="Times New Roman"/>
                <w:sz w:val="24"/>
              </w:rPr>
              <w:t xml:space="preserve">Skrejceļa </w:t>
            </w:r>
            <w:proofErr w:type="spellStart"/>
            <w:r>
              <w:rPr>
                <w:rFonts w:ascii="Times New Roman" w:hAnsi="Times New Roman"/>
                <w:sz w:val="24"/>
              </w:rPr>
              <w:t>gals</w:t>
            </w:r>
            <w:r>
              <w:rPr>
                <w:rFonts w:ascii="Times New Roman" w:hAnsi="Times New Roman"/>
                <w:sz w:val="24"/>
                <w:vertAlign w:val="superscript"/>
              </w:rPr>
              <w:t>b</w:t>
            </w:r>
            <w:proofErr w:type="spellEnd"/>
          </w:p>
          <w:p w14:paraId="03AF049C" w14:textId="77777777" w:rsidR="00A612C5" w:rsidRPr="00A0089A" w:rsidRDefault="00A612C5" w:rsidP="007208EC">
            <w:pPr>
              <w:pStyle w:val="TableParagraph"/>
              <w:jc w:val="both"/>
              <w:rPr>
                <w:rFonts w:ascii="Times New Roman" w:hAnsi="Times New Roman"/>
                <w:noProof/>
                <w:sz w:val="24"/>
              </w:rPr>
            </w:pPr>
            <w:proofErr w:type="spellStart"/>
            <w:r>
              <w:rPr>
                <w:rFonts w:ascii="Times New Roman" w:hAnsi="Times New Roman"/>
                <w:sz w:val="24"/>
              </w:rPr>
              <w:t>Šķērslis</w:t>
            </w:r>
            <w:r>
              <w:rPr>
                <w:rFonts w:ascii="Times New Roman" w:hAnsi="Times New Roman"/>
                <w:sz w:val="24"/>
                <w:vertAlign w:val="superscript"/>
              </w:rPr>
              <w:t>a</w:t>
            </w:r>
            <w:proofErr w:type="spellEnd"/>
          </w:p>
          <w:p w14:paraId="6C509688" w14:textId="77777777" w:rsidR="00A612C5" w:rsidRDefault="00A612C5" w:rsidP="007208EC">
            <w:pPr>
              <w:pStyle w:val="TableParagraph"/>
              <w:jc w:val="both"/>
              <w:rPr>
                <w:rFonts w:ascii="Times New Roman" w:hAnsi="Times New Roman"/>
                <w:noProof/>
                <w:sz w:val="24"/>
              </w:rPr>
            </w:pPr>
            <w:r>
              <w:rPr>
                <w:rFonts w:ascii="Times New Roman" w:hAnsi="Times New Roman"/>
                <w:sz w:val="24"/>
              </w:rPr>
              <w:t>Skrejceļa gala bremzēšanas joslas gals</w:t>
            </w:r>
          </w:p>
          <w:p w14:paraId="6AABD2A5" w14:textId="77777777" w:rsidR="00A612C5" w:rsidRPr="00A0089A" w:rsidRDefault="00A612C5" w:rsidP="007208EC">
            <w:pPr>
              <w:pStyle w:val="TableParagraph"/>
              <w:jc w:val="both"/>
              <w:rPr>
                <w:rFonts w:ascii="Times New Roman" w:hAnsi="Times New Roman"/>
                <w:noProof/>
                <w:sz w:val="24"/>
              </w:rPr>
            </w:pPr>
            <w:r>
              <w:rPr>
                <w:rFonts w:ascii="Times New Roman" w:hAnsi="Times New Roman"/>
                <w:sz w:val="24"/>
              </w:rPr>
              <w:t>Skrejceļa gala bremzēšanas joslas mala</w:t>
            </w:r>
          </w:p>
        </w:tc>
        <w:tc>
          <w:tcPr>
            <w:tcW w:w="1976" w:type="dxa"/>
            <w:shd w:val="clear" w:color="auto" w:fill="D9D9D9"/>
          </w:tcPr>
          <w:p w14:paraId="5CBCEBDE" w14:textId="77777777" w:rsidR="00A612C5" w:rsidRPr="00A0089A" w:rsidRDefault="00A612C5" w:rsidP="007208EC">
            <w:pPr>
              <w:pStyle w:val="TableParagraph"/>
              <w:rPr>
                <w:rFonts w:ascii="Times New Roman" w:hAnsi="Times New Roman"/>
                <w:noProof/>
                <w:sz w:val="24"/>
              </w:rPr>
            </w:pPr>
            <w:r>
              <w:rPr>
                <w:rFonts w:ascii="Times New Roman" w:hAnsi="Times New Roman"/>
                <w:sz w:val="24"/>
              </w:rPr>
              <w:t>Skat.</w:t>
            </w:r>
          </w:p>
          <w:p w14:paraId="56B17B04" w14:textId="77777777" w:rsidR="00A612C5" w:rsidRPr="00A0089A" w:rsidRDefault="00A612C5" w:rsidP="007208EC">
            <w:pPr>
              <w:pStyle w:val="TableParagraph"/>
              <w:rPr>
                <w:rFonts w:ascii="Times New Roman" w:hAnsi="Times New Roman"/>
                <w:noProof/>
                <w:sz w:val="24"/>
              </w:rPr>
            </w:pP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ADR-DSN.S.875</w:t>
            </w:r>
            <w:proofErr w:type="spellEnd"/>
            <w:r>
              <w:rPr>
                <w:rFonts w:ascii="Times New Roman" w:hAnsi="Times New Roman"/>
                <w:sz w:val="24"/>
              </w:rPr>
              <w:t>. punkta d) apakšpunktu</w:t>
            </w:r>
          </w:p>
          <w:p w14:paraId="71C91A59" w14:textId="77777777" w:rsidR="00A612C5" w:rsidRPr="00A0089A" w:rsidRDefault="00A612C5" w:rsidP="007208EC">
            <w:pPr>
              <w:pStyle w:val="TableParagraph"/>
              <w:rPr>
                <w:rFonts w:ascii="Times New Roman" w:hAnsi="Times New Roman"/>
                <w:noProof/>
                <w:sz w:val="24"/>
              </w:rPr>
            </w:pPr>
            <w:r>
              <w:rPr>
                <w:rFonts w:ascii="Times New Roman" w:hAnsi="Times New Roman"/>
                <w:sz w:val="24"/>
              </w:rPr>
              <w:t>un</w:t>
            </w:r>
          </w:p>
          <w:p w14:paraId="4B04B6A0" w14:textId="77777777" w:rsidR="00A612C5" w:rsidRPr="00A0089A" w:rsidRDefault="00A612C5" w:rsidP="007208EC">
            <w:pPr>
              <w:pStyle w:val="TableParagraph"/>
              <w:rPr>
                <w:rFonts w:ascii="Times New Roman" w:hAnsi="Times New Roman"/>
                <w:noProof/>
                <w:sz w:val="24"/>
              </w:rPr>
            </w:pP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ADR-DSN.S.880</w:t>
            </w:r>
            <w:proofErr w:type="spellEnd"/>
            <w:r>
              <w:rPr>
                <w:rFonts w:ascii="Times New Roman" w:hAnsi="Times New Roman"/>
                <w:sz w:val="24"/>
              </w:rPr>
              <w:t>. punkta d) apakšpunktu</w:t>
            </w:r>
          </w:p>
        </w:tc>
      </w:tr>
      <w:tr w:rsidR="00A612C5" w:rsidRPr="00E874C9" w14:paraId="31B0883E" w14:textId="77777777" w:rsidTr="007208EC">
        <w:tc>
          <w:tcPr>
            <w:tcW w:w="2253" w:type="dxa"/>
            <w:shd w:val="clear" w:color="auto" w:fill="D9D9D9"/>
          </w:tcPr>
          <w:p w14:paraId="1C1D4993"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Neprecīzas pieejas skrejceļš</w:t>
            </w:r>
          </w:p>
        </w:tc>
        <w:tc>
          <w:tcPr>
            <w:tcW w:w="4678" w:type="dxa"/>
            <w:shd w:val="clear" w:color="auto" w:fill="D9D9D9"/>
          </w:tcPr>
          <w:p w14:paraId="2A9C4DD1"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 xml:space="preserve">Pieejas </w:t>
            </w:r>
            <w:proofErr w:type="spellStart"/>
            <w:r>
              <w:rPr>
                <w:rFonts w:ascii="Times New Roman" w:hAnsi="Times New Roman"/>
                <w:sz w:val="24"/>
              </w:rPr>
              <w:t>uguņu</w:t>
            </w:r>
            <w:proofErr w:type="spellEnd"/>
            <w:r>
              <w:rPr>
                <w:rFonts w:ascii="Times New Roman" w:hAnsi="Times New Roman"/>
                <w:sz w:val="24"/>
              </w:rPr>
              <w:t xml:space="preserve"> sistēma</w:t>
            </w:r>
          </w:p>
          <w:p w14:paraId="4962145B"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 xml:space="preserve">Vizuālie glisādes </w:t>
            </w:r>
            <w:proofErr w:type="spellStart"/>
            <w:r>
              <w:rPr>
                <w:rFonts w:ascii="Times New Roman" w:hAnsi="Times New Roman"/>
                <w:sz w:val="24"/>
              </w:rPr>
              <w:t>indikatori</w:t>
            </w:r>
            <w:r>
              <w:rPr>
                <w:rFonts w:ascii="Times New Roman" w:hAnsi="Times New Roman"/>
                <w:sz w:val="24"/>
                <w:vertAlign w:val="superscript"/>
              </w:rPr>
              <w:t>a</w:t>
            </w:r>
            <w:proofErr w:type="spellEnd"/>
            <w:r>
              <w:rPr>
                <w:rFonts w:ascii="Times New Roman" w:hAnsi="Times New Roman"/>
                <w:sz w:val="24"/>
                <w:vertAlign w:val="superscript"/>
              </w:rPr>
              <w:t>, d</w:t>
            </w:r>
          </w:p>
          <w:p w14:paraId="52B3C132" w14:textId="77777777" w:rsidR="00A612C5" w:rsidRDefault="00A612C5" w:rsidP="007208EC">
            <w:pPr>
              <w:pStyle w:val="TableParagraph"/>
              <w:jc w:val="both"/>
              <w:rPr>
                <w:rFonts w:ascii="Times New Roman" w:hAnsi="Times New Roman"/>
                <w:noProof/>
                <w:sz w:val="24"/>
              </w:rPr>
            </w:pPr>
            <w:r>
              <w:rPr>
                <w:rFonts w:ascii="Times New Roman" w:hAnsi="Times New Roman"/>
                <w:sz w:val="24"/>
              </w:rPr>
              <w:t xml:space="preserve">Skrejceļa </w:t>
            </w:r>
            <w:proofErr w:type="spellStart"/>
            <w:r>
              <w:rPr>
                <w:rFonts w:ascii="Times New Roman" w:hAnsi="Times New Roman"/>
                <w:sz w:val="24"/>
              </w:rPr>
              <w:t>mala</w:t>
            </w:r>
            <w:r>
              <w:rPr>
                <w:rFonts w:ascii="Times New Roman" w:hAnsi="Times New Roman"/>
                <w:sz w:val="24"/>
                <w:vertAlign w:val="superscript"/>
              </w:rPr>
              <w:t>d</w:t>
            </w:r>
            <w:proofErr w:type="spellEnd"/>
          </w:p>
          <w:p w14:paraId="550788B5" w14:textId="77777777" w:rsidR="00A612C5" w:rsidRDefault="00A612C5" w:rsidP="007208EC">
            <w:pPr>
              <w:pStyle w:val="TableParagraph"/>
              <w:jc w:val="both"/>
              <w:rPr>
                <w:rFonts w:ascii="Times New Roman" w:hAnsi="Times New Roman"/>
                <w:noProof/>
                <w:sz w:val="24"/>
                <w:vertAlign w:val="superscript"/>
              </w:rPr>
            </w:pPr>
            <w:r>
              <w:rPr>
                <w:rFonts w:ascii="Times New Roman" w:hAnsi="Times New Roman"/>
                <w:sz w:val="24"/>
              </w:rPr>
              <w:t xml:space="preserve">Skrejceļa </w:t>
            </w:r>
            <w:proofErr w:type="spellStart"/>
            <w:r>
              <w:rPr>
                <w:rFonts w:ascii="Times New Roman" w:hAnsi="Times New Roman"/>
                <w:sz w:val="24"/>
              </w:rPr>
              <w:t>slieksnis</w:t>
            </w:r>
            <w:r>
              <w:rPr>
                <w:rFonts w:ascii="Times New Roman" w:hAnsi="Times New Roman"/>
                <w:sz w:val="24"/>
                <w:vertAlign w:val="superscript"/>
              </w:rPr>
              <w:t>d</w:t>
            </w:r>
            <w:proofErr w:type="spellEnd"/>
          </w:p>
          <w:p w14:paraId="1D147706" w14:textId="77777777" w:rsidR="00A612C5" w:rsidRDefault="00A612C5" w:rsidP="007208EC">
            <w:pPr>
              <w:pStyle w:val="TableParagraph"/>
              <w:jc w:val="both"/>
              <w:rPr>
                <w:rFonts w:ascii="Times New Roman" w:hAnsi="Times New Roman"/>
                <w:noProof/>
                <w:sz w:val="24"/>
                <w:vertAlign w:val="superscript"/>
              </w:rPr>
            </w:pPr>
            <w:r>
              <w:rPr>
                <w:rFonts w:ascii="Times New Roman" w:hAnsi="Times New Roman"/>
                <w:sz w:val="24"/>
              </w:rPr>
              <w:t xml:space="preserve">Skrejceļa </w:t>
            </w:r>
            <w:proofErr w:type="spellStart"/>
            <w:r>
              <w:rPr>
                <w:rFonts w:ascii="Times New Roman" w:hAnsi="Times New Roman"/>
                <w:sz w:val="24"/>
              </w:rPr>
              <w:t>gals</w:t>
            </w:r>
            <w:r>
              <w:rPr>
                <w:rFonts w:ascii="Times New Roman" w:hAnsi="Times New Roman"/>
                <w:sz w:val="24"/>
                <w:vertAlign w:val="superscript"/>
              </w:rPr>
              <w:t>d</w:t>
            </w:r>
            <w:proofErr w:type="spellEnd"/>
          </w:p>
          <w:p w14:paraId="3526F0E8" w14:textId="77777777" w:rsidR="00A612C5" w:rsidRPr="00E874C9" w:rsidRDefault="00A612C5" w:rsidP="007208EC">
            <w:pPr>
              <w:pStyle w:val="TableParagraph"/>
              <w:jc w:val="both"/>
              <w:rPr>
                <w:rFonts w:ascii="Times New Roman" w:hAnsi="Times New Roman"/>
                <w:noProof/>
                <w:sz w:val="24"/>
              </w:rPr>
            </w:pPr>
            <w:proofErr w:type="spellStart"/>
            <w:r>
              <w:rPr>
                <w:rFonts w:ascii="Times New Roman" w:hAnsi="Times New Roman"/>
                <w:sz w:val="24"/>
              </w:rPr>
              <w:t>Šķērslis</w:t>
            </w:r>
            <w:r>
              <w:rPr>
                <w:rFonts w:ascii="Times New Roman" w:hAnsi="Times New Roman"/>
                <w:sz w:val="24"/>
                <w:vertAlign w:val="superscript"/>
              </w:rPr>
              <w:t>a</w:t>
            </w:r>
            <w:proofErr w:type="spellEnd"/>
          </w:p>
          <w:p w14:paraId="31F4B1F3" w14:textId="77777777" w:rsidR="00A612C5" w:rsidRDefault="00A612C5" w:rsidP="007208EC">
            <w:pPr>
              <w:pStyle w:val="TableParagraph"/>
              <w:jc w:val="both"/>
              <w:rPr>
                <w:rFonts w:ascii="Times New Roman" w:hAnsi="Times New Roman"/>
                <w:noProof/>
                <w:sz w:val="24"/>
              </w:rPr>
            </w:pPr>
            <w:r>
              <w:rPr>
                <w:rFonts w:ascii="Times New Roman" w:hAnsi="Times New Roman"/>
                <w:sz w:val="24"/>
              </w:rPr>
              <w:t>Skrejceļa gala bremzēšanas joslas gals</w:t>
            </w:r>
          </w:p>
          <w:p w14:paraId="135B7D90"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Skrejceļa gala bremzēšanas joslas mala</w:t>
            </w:r>
          </w:p>
        </w:tc>
        <w:tc>
          <w:tcPr>
            <w:tcW w:w="1976" w:type="dxa"/>
            <w:shd w:val="clear" w:color="auto" w:fill="D9D9D9"/>
          </w:tcPr>
          <w:p w14:paraId="37ECBF53"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15 sekundes</w:t>
            </w:r>
          </w:p>
          <w:p w14:paraId="1074ADF8"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15 sekundes</w:t>
            </w:r>
          </w:p>
          <w:p w14:paraId="6742BC43"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15 sekundes</w:t>
            </w:r>
          </w:p>
          <w:p w14:paraId="063D46E3"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15 sekundes</w:t>
            </w:r>
          </w:p>
          <w:p w14:paraId="77D51F32"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15 sekundes</w:t>
            </w:r>
          </w:p>
          <w:p w14:paraId="461AABDD"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15 sekundes</w:t>
            </w:r>
          </w:p>
          <w:p w14:paraId="084009F1"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15 sekundes</w:t>
            </w:r>
          </w:p>
          <w:p w14:paraId="1BCA0F10"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15 sekundes</w:t>
            </w:r>
          </w:p>
        </w:tc>
      </w:tr>
      <w:tr w:rsidR="00A612C5" w:rsidRPr="00E874C9" w14:paraId="3F15E676" w14:textId="77777777" w:rsidTr="007208EC">
        <w:tc>
          <w:tcPr>
            <w:tcW w:w="2253" w:type="dxa"/>
            <w:shd w:val="clear" w:color="auto" w:fill="D9D9D9"/>
          </w:tcPr>
          <w:p w14:paraId="5C678B89" w14:textId="77777777" w:rsidR="00A612C5" w:rsidRDefault="00A612C5" w:rsidP="007208EC">
            <w:pPr>
              <w:pStyle w:val="TableParagraph"/>
              <w:jc w:val="both"/>
              <w:rPr>
                <w:rFonts w:ascii="Times New Roman" w:hAnsi="Times New Roman"/>
                <w:noProof/>
                <w:sz w:val="24"/>
              </w:rPr>
            </w:pPr>
            <w:r>
              <w:rPr>
                <w:rFonts w:ascii="Times New Roman" w:hAnsi="Times New Roman"/>
                <w:sz w:val="24"/>
              </w:rPr>
              <w:t>I kategorijas</w:t>
            </w:r>
          </w:p>
          <w:p w14:paraId="0B60FEE2"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precīzas pieejas skrejceļš</w:t>
            </w:r>
          </w:p>
        </w:tc>
        <w:tc>
          <w:tcPr>
            <w:tcW w:w="4678" w:type="dxa"/>
            <w:shd w:val="clear" w:color="auto" w:fill="D9D9D9"/>
          </w:tcPr>
          <w:p w14:paraId="231EDE19" w14:textId="77777777" w:rsidR="00A612C5" w:rsidRDefault="00A612C5" w:rsidP="007208EC">
            <w:pPr>
              <w:pStyle w:val="TableParagraph"/>
              <w:jc w:val="both"/>
              <w:rPr>
                <w:rFonts w:ascii="Times New Roman" w:hAnsi="Times New Roman"/>
                <w:noProof/>
                <w:sz w:val="24"/>
              </w:rPr>
            </w:pPr>
            <w:r>
              <w:rPr>
                <w:rFonts w:ascii="Times New Roman" w:hAnsi="Times New Roman"/>
                <w:sz w:val="24"/>
              </w:rPr>
              <w:t xml:space="preserve">Pieejas </w:t>
            </w:r>
            <w:proofErr w:type="spellStart"/>
            <w:r>
              <w:rPr>
                <w:rFonts w:ascii="Times New Roman" w:hAnsi="Times New Roman"/>
                <w:sz w:val="24"/>
              </w:rPr>
              <w:t>uguņu</w:t>
            </w:r>
            <w:proofErr w:type="spellEnd"/>
            <w:r>
              <w:rPr>
                <w:rFonts w:ascii="Times New Roman" w:hAnsi="Times New Roman"/>
                <w:sz w:val="24"/>
              </w:rPr>
              <w:t xml:space="preserve"> sistēma</w:t>
            </w:r>
          </w:p>
          <w:p w14:paraId="723B2F2F"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 xml:space="preserve">Skrejceļa </w:t>
            </w:r>
            <w:proofErr w:type="spellStart"/>
            <w:r>
              <w:rPr>
                <w:rFonts w:ascii="Times New Roman" w:hAnsi="Times New Roman"/>
                <w:sz w:val="24"/>
              </w:rPr>
              <w:t>mala</w:t>
            </w:r>
            <w:r>
              <w:rPr>
                <w:rFonts w:ascii="Times New Roman" w:hAnsi="Times New Roman"/>
                <w:sz w:val="24"/>
                <w:vertAlign w:val="superscript"/>
              </w:rPr>
              <w:t>d</w:t>
            </w:r>
            <w:proofErr w:type="spellEnd"/>
          </w:p>
          <w:p w14:paraId="638E1090"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 xml:space="preserve">Vizuālie glisādes </w:t>
            </w:r>
            <w:proofErr w:type="spellStart"/>
            <w:r>
              <w:rPr>
                <w:rFonts w:ascii="Times New Roman" w:hAnsi="Times New Roman"/>
                <w:sz w:val="24"/>
              </w:rPr>
              <w:t>indikatori</w:t>
            </w:r>
            <w:r>
              <w:rPr>
                <w:rFonts w:ascii="Times New Roman" w:hAnsi="Times New Roman"/>
                <w:sz w:val="24"/>
                <w:vertAlign w:val="superscript"/>
              </w:rPr>
              <w:t>a</w:t>
            </w:r>
            <w:proofErr w:type="spellEnd"/>
            <w:r>
              <w:rPr>
                <w:rFonts w:ascii="Times New Roman" w:hAnsi="Times New Roman"/>
                <w:sz w:val="24"/>
                <w:vertAlign w:val="superscript"/>
              </w:rPr>
              <w:t>, d</w:t>
            </w:r>
          </w:p>
          <w:p w14:paraId="5C1E5321" w14:textId="77777777" w:rsidR="00A612C5" w:rsidRDefault="00A612C5" w:rsidP="007208EC">
            <w:pPr>
              <w:pStyle w:val="TableParagraph"/>
              <w:jc w:val="both"/>
              <w:rPr>
                <w:rFonts w:ascii="Times New Roman" w:hAnsi="Times New Roman"/>
                <w:noProof/>
                <w:sz w:val="24"/>
                <w:vertAlign w:val="superscript"/>
              </w:rPr>
            </w:pPr>
            <w:r>
              <w:rPr>
                <w:rFonts w:ascii="Times New Roman" w:hAnsi="Times New Roman"/>
                <w:sz w:val="24"/>
              </w:rPr>
              <w:t xml:space="preserve">Skrejceļa </w:t>
            </w:r>
            <w:proofErr w:type="spellStart"/>
            <w:r>
              <w:rPr>
                <w:rFonts w:ascii="Times New Roman" w:hAnsi="Times New Roman"/>
                <w:sz w:val="24"/>
              </w:rPr>
              <w:t>slieksnis</w:t>
            </w:r>
            <w:r>
              <w:rPr>
                <w:rFonts w:ascii="Times New Roman" w:hAnsi="Times New Roman"/>
                <w:sz w:val="24"/>
                <w:vertAlign w:val="superscript"/>
              </w:rPr>
              <w:t>d</w:t>
            </w:r>
            <w:proofErr w:type="spellEnd"/>
          </w:p>
          <w:p w14:paraId="12680BA2" w14:textId="77777777" w:rsidR="00A612C5" w:rsidRDefault="00A612C5" w:rsidP="007208EC">
            <w:pPr>
              <w:pStyle w:val="TableParagraph"/>
              <w:jc w:val="both"/>
              <w:rPr>
                <w:rFonts w:ascii="Times New Roman" w:hAnsi="Times New Roman"/>
                <w:noProof/>
                <w:sz w:val="24"/>
              </w:rPr>
            </w:pPr>
            <w:r>
              <w:rPr>
                <w:rFonts w:ascii="Times New Roman" w:hAnsi="Times New Roman"/>
                <w:sz w:val="24"/>
              </w:rPr>
              <w:lastRenderedPageBreak/>
              <w:t>Skrejceļa gals</w:t>
            </w:r>
          </w:p>
          <w:p w14:paraId="3C92F5E2" w14:textId="77777777" w:rsidR="00A612C5" w:rsidRDefault="00A612C5" w:rsidP="007208EC">
            <w:pPr>
              <w:pStyle w:val="TableParagraph"/>
              <w:jc w:val="both"/>
              <w:rPr>
                <w:rFonts w:ascii="Times New Roman" w:hAnsi="Times New Roman"/>
                <w:noProof/>
                <w:sz w:val="24"/>
              </w:rPr>
            </w:pPr>
            <w:r>
              <w:rPr>
                <w:rFonts w:ascii="Times New Roman" w:hAnsi="Times New Roman"/>
                <w:sz w:val="24"/>
              </w:rPr>
              <w:t xml:space="preserve">Būtiskais manevrēšanas </w:t>
            </w:r>
            <w:proofErr w:type="spellStart"/>
            <w:r>
              <w:rPr>
                <w:rFonts w:ascii="Times New Roman" w:hAnsi="Times New Roman"/>
                <w:sz w:val="24"/>
              </w:rPr>
              <w:t>ceļš</w:t>
            </w:r>
            <w:r>
              <w:rPr>
                <w:rFonts w:ascii="Times New Roman" w:hAnsi="Times New Roman"/>
                <w:sz w:val="24"/>
                <w:vertAlign w:val="superscript"/>
              </w:rPr>
              <w:t>a</w:t>
            </w:r>
            <w:proofErr w:type="spellEnd"/>
          </w:p>
          <w:p w14:paraId="6CEFA322" w14:textId="77777777" w:rsidR="00A612C5" w:rsidRPr="00E874C9" w:rsidRDefault="00A612C5" w:rsidP="007208EC">
            <w:pPr>
              <w:pStyle w:val="TableParagraph"/>
              <w:jc w:val="both"/>
              <w:rPr>
                <w:rFonts w:ascii="Times New Roman" w:hAnsi="Times New Roman"/>
                <w:noProof/>
                <w:sz w:val="24"/>
              </w:rPr>
            </w:pPr>
            <w:proofErr w:type="spellStart"/>
            <w:r>
              <w:rPr>
                <w:rFonts w:ascii="Times New Roman" w:hAnsi="Times New Roman"/>
                <w:sz w:val="24"/>
              </w:rPr>
              <w:t>Šķērslis</w:t>
            </w:r>
            <w:r>
              <w:rPr>
                <w:rFonts w:ascii="Times New Roman" w:hAnsi="Times New Roman"/>
                <w:sz w:val="24"/>
                <w:vertAlign w:val="superscript"/>
              </w:rPr>
              <w:t>a</w:t>
            </w:r>
            <w:proofErr w:type="spellEnd"/>
          </w:p>
          <w:p w14:paraId="40524CDB" w14:textId="77777777" w:rsidR="00A612C5" w:rsidRDefault="00A612C5" w:rsidP="007208EC">
            <w:pPr>
              <w:pStyle w:val="TableParagraph"/>
              <w:jc w:val="both"/>
              <w:rPr>
                <w:rFonts w:ascii="Times New Roman" w:hAnsi="Times New Roman"/>
                <w:noProof/>
                <w:sz w:val="24"/>
              </w:rPr>
            </w:pPr>
            <w:r>
              <w:rPr>
                <w:rFonts w:ascii="Times New Roman" w:hAnsi="Times New Roman"/>
                <w:sz w:val="24"/>
              </w:rPr>
              <w:t>Skrejceļa gala bremzēšanas joslas gals</w:t>
            </w:r>
          </w:p>
          <w:p w14:paraId="305B50FD"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Skrejceļa gala bremzēšanas joslas mala</w:t>
            </w:r>
          </w:p>
        </w:tc>
        <w:tc>
          <w:tcPr>
            <w:tcW w:w="1976" w:type="dxa"/>
            <w:shd w:val="clear" w:color="auto" w:fill="D9D9D9"/>
          </w:tcPr>
          <w:p w14:paraId="3A3ED52C"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lastRenderedPageBreak/>
              <w:t>15 sekundes</w:t>
            </w:r>
          </w:p>
          <w:p w14:paraId="1784DBF8"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15 sekundes</w:t>
            </w:r>
          </w:p>
          <w:p w14:paraId="5EF76A8B"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15 sekundes</w:t>
            </w:r>
          </w:p>
          <w:p w14:paraId="54BF5234"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15 sekundes</w:t>
            </w:r>
          </w:p>
          <w:p w14:paraId="4AC16A75"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lastRenderedPageBreak/>
              <w:t>15 sekundes</w:t>
            </w:r>
          </w:p>
          <w:p w14:paraId="791DF4F9"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15 sekundes</w:t>
            </w:r>
          </w:p>
          <w:p w14:paraId="0D4BF8EF"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15 sekundes</w:t>
            </w:r>
          </w:p>
          <w:p w14:paraId="3699A1B2"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15 sekundes</w:t>
            </w:r>
          </w:p>
          <w:p w14:paraId="3EDCFE55"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15 sekundes</w:t>
            </w:r>
          </w:p>
        </w:tc>
      </w:tr>
      <w:tr w:rsidR="00A612C5" w:rsidRPr="00E874C9" w14:paraId="152C8DE7" w14:textId="77777777" w:rsidTr="007208EC">
        <w:tc>
          <w:tcPr>
            <w:tcW w:w="2253" w:type="dxa"/>
            <w:shd w:val="clear" w:color="auto" w:fill="D9D9D9"/>
          </w:tcPr>
          <w:p w14:paraId="4636FFB4"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lastRenderedPageBreak/>
              <w:t>II/III kategorijas precīzas pieejas skrejceļš</w:t>
            </w:r>
          </w:p>
        </w:tc>
        <w:tc>
          <w:tcPr>
            <w:tcW w:w="4678" w:type="dxa"/>
            <w:shd w:val="clear" w:color="auto" w:fill="D9D9D9"/>
          </w:tcPr>
          <w:p w14:paraId="46FC7721" w14:textId="77777777" w:rsidR="00A612C5" w:rsidRDefault="00A612C5" w:rsidP="007208EC">
            <w:pPr>
              <w:pStyle w:val="TableParagraph"/>
              <w:jc w:val="both"/>
              <w:rPr>
                <w:rFonts w:ascii="Times New Roman" w:hAnsi="Times New Roman"/>
                <w:noProof/>
                <w:sz w:val="24"/>
              </w:rPr>
            </w:pPr>
            <w:r>
              <w:rPr>
                <w:rFonts w:ascii="Times New Roman" w:hAnsi="Times New Roman"/>
                <w:sz w:val="24"/>
              </w:rPr>
              <w:t xml:space="preserve">Pieejas </w:t>
            </w:r>
            <w:proofErr w:type="spellStart"/>
            <w:r>
              <w:rPr>
                <w:rFonts w:ascii="Times New Roman" w:hAnsi="Times New Roman"/>
                <w:sz w:val="24"/>
              </w:rPr>
              <w:t>uguņu</w:t>
            </w:r>
            <w:proofErr w:type="spellEnd"/>
            <w:r>
              <w:rPr>
                <w:rFonts w:ascii="Times New Roman" w:hAnsi="Times New Roman"/>
                <w:sz w:val="24"/>
              </w:rPr>
              <w:t xml:space="preserve"> sistēmas iekšējie 300 m</w:t>
            </w:r>
          </w:p>
          <w:p w14:paraId="5E73058D" w14:textId="77777777" w:rsidR="00A612C5" w:rsidRDefault="00A612C5" w:rsidP="007208EC">
            <w:pPr>
              <w:pStyle w:val="TableParagraph"/>
              <w:jc w:val="both"/>
              <w:rPr>
                <w:rFonts w:ascii="Times New Roman" w:hAnsi="Times New Roman"/>
                <w:noProof/>
                <w:sz w:val="24"/>
              </w:rPr>
            </w:pPr>
            <w:r>
              <w:rPr>
                <w:rFonts w:ascii="Times New Roman" w:hAnsi="Times New Roman"/>
                <w:sz w:val="24"/>
              </w:rPr>
              <w:t xml:space="preserve">Citas pieejas </w:t>
            </w:r>
            <w:proofErr w:type="spellStart"/>
            <w:r>
              <w:rPr>
                <w:rFonts w:ascii="Times New Roman" w:hAnsi="Times New Roman"/>
                <w:sz w:val="24"/>
              </w:rPr>
              <w:t>uguņu</w:t>
            </w:r>
            <w:proofErr w:type="spellEnd"/>
            <w:r>
              <w:rPr>
                <w:rFonts w:ascii="Times New Roman" w:hAnsi="Times New Roman"/>
                <w:sz w:val="24"/>
              </w:rPr>
              <w:t xml:space="preserve"> sistēmas daļas</w:t>
            </w:r>
          </w:p>
          <w:p w14:paraId="7DA8E6E2" w14:textId="77777777" w:rsidR="00A612C5" w:rsidRPr="00E874C9" w:rsidRDefault="00A612C5" w:rsidP="007208EC">
            <w:pPr>
              <w:pStyle w:val="TableParagraph"/>
              <w:jc w:val="both"/>
              <w:rPr>
                <w:rFonts w:ascii="Times New Roman" w:hAnsi="Times New Roman"/>
                <w:noProof/>
                <w:sz w:val="24"/>
              </w:rPr>
            </w:pPr>
            <w:proofErr w:type="spellStart"/>
            <w:r>
              <w:rPr>
                <w:rFonts w:ascii="Times New Roman" w:hAnsi="Times New Roman"/>
                <w:sz w:val="24"/>
              </w:rPr>
              <w:t>Šķērslis</w:t>
            </w:r>
            <w:r>
              <w:rPr>
                <w:rFonts w:ascii="Times New Roman" w:hAnsi="Times New Roman"/>
                <w:sz w:val="24"/>
                <w:vertAlign w:val="superscript"/>
              </w:rPr>
              <w:t>a</w:t>
            </w:r>
            <w:proofErr w:type="spellEnd"/>
          </w:p>
          <w:p w14:paraId="53AE652F" w14:textId="77777777" w:rsidR="00A612C5" w:rsidRDefault="00A612C5" w:rsidP="007208EC">
            <w:pPr>
              <w:pStyle w:val="TableParagraph"/>
              <w:jc w:val="both"/>
              <w:rPr>
                <w:rFonts w:ascii="Times New Roman" w:hAnsi="Times New Roman"/>
                <w:noProof/>
                <w:sz w:val="24"/>
              </w:rPr>
            </w:pPr>
            <w:r>
              <w:rPr>
                <w:rFonts w:ascii="Times New Roman" w:hAnsi="Times New Roman"/>
                <w:sz w:val="24"/>
              </w:rPr>
              <w:t>Skrejceļa mala</w:t>
            </w:r>
          </w:p>
          <w:p w14:paraId="646CAA4B" w14:textId="77777777" w:rsidR="00A612C5" w:rsidRDefault="00A612C5" w:rsidP="007208EC">
            <w:pPr>
              <w:pStyle w:val="TableParagraph"/>
              <w:jc w:val="both"/>
              <w:rPr>
                <w:rFonts w:ascii="Times New Roman" w:hAnsi="Times New Roman"/>
                <w:noProof/>
                <w:sz w:val="24"/>
              </w:rPr>
            </w:pPr>
            <w:r>
              <w:rPr>
                <w:rFonts w:ascii="Times New Roman" w:hAnsi="Times New Roman"/>
                <w:sz w:val="24"/>
              </w:rPr>
              <w:t>Skrejceļa slieksnis</w:t>
            </w:r>
          </w:p>
          <w:p w14:paraId="37CDE081" w14:textId="77777777" w:rsidR="00A612C5" w:rsidRDefault="00A612C5" w:rsidP="007208EC">
            <w:pPr>
              <w:pStyle w:val="TableParagraph"/>
              <w:jc w:val="both"/>
              <w:rPr>
                <w:rFonts w:ascii="Times New Roman" w:hAnsi="Times New Roman"/>
                <w:noProof/>
                <w:sz w:val="24"/>
              </w:rPr>
            </w:pPr>
            <w:r>
              <w:rPr>
                <w:rFonts w:ascii="Times New Roman" w:hAnsi="Times New Roman"/>
                <w:sz w:val="24"/>
              </w:rPr>
              <w:t>Skrejceļa gals</w:t>
            </w:r>
          </w:p>
          <w:p w14:paraId="702A85DC"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Skrejceļa ass līnija</w:t>
            </w:r>
          </w:p>
          <w:p w14:paraId="2A5E3053" w14:textId="77777777" w:rsidR="00A612C5" w:rsidRDefault="00A612C5" w:rsidP="007208EC">
            <w:pPr>
              <w:pStyle w:val="TableParagraph"/>
              <w:jc w:val="both"/>
              <w:rPr>
                <w:rFonts w:ascii="Times New Roman" w:hAnsi="Times New Roman"/>
                <w:noProof/>
                <w:sz w:val="24"/>
              </w:rPr>
            </w:pPr>
            <w:r>
              <w:rPr>
                <w:rFonts w:ascii="Times New Roman" w:hAnsi="Times New Roman"/>
                <w:sz w:val="24"/>
              </w:rPr>
              <w:t>Skrejceļa zemskares zonas ugunis</w:t>
            </w:r>
          </w:p>
          <w:p w14:paraId="7A70AD1A"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 xml:space="preserve">Skrejceļa </w:t>
            </w:r>
            <w:proofErr w:type="spellStart"/>
            <w:r>
              <w:rPr>
                <w:rFonts w:ascii="Times New Roman" w:hAnsi="Times New Roman"/>
                <w:sz w:val="24"/>
              </w:rPr>
              <w:t>aizsargugunis</w:t>
            </w:r>
            <w:proofErr w:type="spellEnd"/>
          </w:p>
          <w:p w14:paraId="4FADAD30" w14:textId="77777777" w:rsidR="00A612C5" w:rsidRDefault="00A612C5" w:rsidP="007208EC">
            <w:pPr>
              <w:pStyle w:val="TableParagraph"/>
              <w:jc w:val="both"/>
              <w:rPr>
                <w:rFonts w:ascii="Times New Roman" w:hAnsi="Times New Roman"/>
                <w:noProof/>
                <w:sz w:val="24"/>
              </w:rPr>
            </w:pPr>
            <w:r>
              <w:rPr>
                <w:rFonts w:ascii="Times New Roman" w:hAnsi="Times New Roman"/>
                <w:sz w:val="24"/>
              </w:rPr>
              <w:t>Visas “STOP” līnijas ugunis</w:t>
            </w:r>
          </w:p>
          <w:p w14:paraId="54D9F642" w14:textId="77777777" w:rsidR="00A612C5" w:rsidRDefault="00A612C5" w:rsidP="007208EC">
            <w:pPr>
              <w:pStyle w:val="TableParagraph"/>
              <w:jc w:val="both"/>
              <w:rPr>
                <w:rFonts w:ascii="Times New Roman" w:hAnsi="Times New Roman"/>
                <w:noProof/>
                <w:sz w:val="24"/>
              </w:rPr>
            </w:pPr>
            <w:r>
              <w:rPr>
                <w:rFonts w:ascii="Times New Roman" w:hAnsi="Times New Roman"/>
                <w:sz w:val="24"/>
              </w:rPr>
              <w:t>Būtiskais manevrēšanas ceļš</w:t>
            </w:r>
          </w:p>
          <w:p w14:paraId="48C92A6D" w14:textId="77777777" w:rsidR="00A612C5" w:rsidRDefault="00A612C5" w:rsidP="007208EC">
            <w:pPr>
              <w:pStyle w:val="TableParagraph"/>
              <w:jc w:val="both"/>
              <w:rPr>
                <w:rFonts w:ascii="Times New Roman" w:hAnsi="Times New Roman"/>
                <w:noProof/>
                <w:sz w:val="24"/>
              </w:rPr>
            </w:pPr>
            <w:r>
              <w:rPr>
                <w:rFonts w:ascii="Times New Roman" w:hAnsi="Times New Roman"/>
                <w:sz w:val="24"/>
              </w:rPr>
              <w:t>Skrejceļa gala bremzēšanas joslas gals</w:t>
            </w:r>
          </w:p>
          <w:p w14:paraId="686D7960"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Skrejceļa gala bremzēšanas joslas mala</w:t>
            </w:r>
          </w:p>
        </w:tc>
        <w:tc>
          <w:tcPr>
            <w:tcW w:w="1976" w:type="dxa"/>
            <w:shd w:val="clear" w:color="auto" w:fill="D9D9D9"/>
          </w:tcPr>
          <w:p w14:paraId="4AD659A7"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 sekunde</w:t>
            </w:r>
          </w:p>
          <w:p w14:paraId="1C3A2639"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15 sekundes</w:t>
            </w:r>
          </w:p>
          <w:p w14:paraId="7DD92847"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15 sekundes</w:t>
            </w:r>
          </w:p>
          <w:p w14:paraId="0EEB2841"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15 sekundes</w:t>
            </w:r>
          </w:p>
          <w:p w14:paraId="6E73EDD9"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 sekunde</w:t>
            </w:r>
          </w:p>
          <w:p w14:paraId="70788C6C"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 sekunde</w:t>
            </w:r>
          </w:p>
          <w:p w14:paraId="5BB00F55"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 sekunde</w:t>
            </w:r>
          </w:p>
          <w:p w14:paraId="0C4912B6"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 sekunde</w:t>
            </w:r>
          </w:p>
          <w:p w14:paraId="6A5F99FF"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15 sekundes</w:t>
            </w:r>
          </w:p>
          <w:p w14:paraId="70A3A938"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 sekunde</w:t>
            </w:r>
          </w:p>
          <w:p w14:paraId="519FC486"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15 sekundes</w:t>
            </w:r>
          </w:p>
          <w:p w14:paraId="79433A31"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 sekunde</w:t>
            </w:r>
          </w:p>
          <w:p w14:paraId="231C7120"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15 sekundes</w:t>
            </w:r>
          </w:p>
        </w:tc>
      </w:tr>
      <w:tr w:rsidR="00A612C5" w:rsidRPr="00E874C9" w14:paraId="47906DB9" w14:textId="77777777" w:rsidTr="007208EC">
        <w:tc>
          <w:tcPr>
            <w:tcW w:w="2253" w:type="dxa"/>
            <w:shd w:val="clear" w:color="auto" w:fill="D9D9D9"/>
          </w:tcPr>
          <w:p w14:paraId="694C9003"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Skrejceļš, kas paredzēts pacelšanās veikšanai apstākļos, kad redzamība uz skrejceļa ir mazāka par 800 m</w:t>
            </w:r>
          </w:p>
        </w:tc>
        <w:tc>
          <w:tcPr>
            <w:tcW w:w="4678" w:type="dxa"/>
            <w:shd w:val="clear" w:color="auto" w:fill="D9D9D9"/>
          </w:tcPr>
          <w:p w14:paraId="393DACAA" w14:textId="77777777" w:rsidR="00A612C5" w:rsidRDefault="00A612C5" w:rsidP="007208EC">
            <w:pPr>
              <w:pStyle w:val="TableParagraph"/>
              <w:jc w:val="both"/>
              <w:rPr>
                <w:rFonts w:ascii="Times New Roman" w:hAnsi="Times New Roman"/>
                <w:noProof/>
                <w:sz w:val="24"/>
              </w:rPr>
            </w:pPr>
            <w:r>
              <w:rPr>
                <w:rFonts w:ascii="Times New Roman" w:hAnsi="Times New Roman"/>
                <w:sz w:val="24"/>
              </w:rPr>
              <w:t>Skrejceļa mala</w:t>
            </w:r>
          </w:p>
          <w:p w14:paraId="0E15CCFA" w14:textId="77777777" w:rsidR="00A612C5" w:rsidRDefault="00A612C5" w:rsidP="007208EC">
            <w:pPr>
              <w:pStyle w:val="TableParagraph"/>
              <w:jc w:val="both"/>
              <w:rPr>
                <w:rFonts w:ascii="Times New Roman" w:hAnsi="Times New Roman"/>
                <w:noProof/>
                <w:sz w:val="24"/>
              </w:rPr>
            </w:pPr>
            <w:r>
              <w:rPr>
                <w:rFonts w:ascii="Times New Roman" w:hAnsi="Times New Roman"/>
                <w:sz w:val="24"/>
              </w:rPr>
              <w:t>Skrejceļa gals</w:t>
            </w:r>
          </w:p>
          <w:p w14:paraId="756556C7" w14:textId="77777777" w:rsidR="00A612C5" w:rsidRDefault="00A612C5" w:rsidP="007208EC">
            <w:pPr>
              <w:pStyle w:val="TableParagraph"/>
              <w:jc w:val="both"/>
              <w:rPr>
                <w:rFonts w:ascii="Times New Roman" w:hAnsi="Times New Roman"/>
                <w:noProof/>
                <w:sz w:val="24"/>
              </w:rPr>
            </w:pPr>
            <w:r>
              <w:rPr>
                <w:rFonts w:ascii="Times New Roman" w:hAnsi="Times New Roman"/>
                <w:sz w:val="24"/>
              </w:rPr>
              <w:t>Skrejceļa ass līnija</w:t>
            </w:r>
          </w:p>
          <w:p w14:paraId="4BBF06D4" w14:textId="77777777" w:rsidR="00A612C5" w:rsidRDefault="00A612C5" w:rsidP="007208EC">
            <w:pPr>
              <w:pStyle w:val="TableParagraph"/>
              <w:jc w:val="both"/>
              <w:rPr>
                <w:rFonts w:ascii="Times New Roman" w:hAnsi="Times New Roman"/>
                <w:noProof/>
                <w:sz w:val="24"/>
              </w:rPr>
            </w:pPr>
            <w:r>
              <w:rPr>
                <w:rFonts w:ascii="Times New Roman" w:hAnsi="Times New Roman"/>
                <w:sz w:val="24"/>
              </w:rPr>
              <w:t>Visas “STOP” līnijas ugunis</w:t>
            </w:r>
          </w:p>
          <w:p w14:paraId="7A75DAA3" w14:textId="77777777" w:rsidR="00A612C5" w:rsidRDefault="00A612C5" w:rsidP="007208EC">
            <w:pPr>
              <w:pStyle w:val="TableParagraph"/>
              <w:jc w:val="both"/>
              <w:rPr>
                <w:rFonts w:ascii="Times New Roman" w:hAnsi="Times New Roman"/>
                <w:noProof/>
                <w:sz w:val="24"/>
              </w:rPr>
            </w:pPr>
            <w:r>
              <w:rPr>
                <w:rFonts w:ascii="Times New Roman" w:hAnsi="Times New Roman"/>
                <w:sz w:val="24"/>
              </w:rPr>
              <w:t xml:space="preserve">Būtiskais manevrēšanas </w:t>
            </w:r>
            <w:proofErr w:type="spellStart"/>
            <w:r>
              <w:rPr>
                <w:rFonts w:ascii="Times New Roman" w:hAnsi="Times New Roman"/>
                <w:sz w:val="24"/>
              </w:rPr>
              <w:t>ceļš</w:t>
            </w:r>
            <w:r>
              <w:rPr>
                <w:rFonts w:ascii="Times New Roman" w:hAnsi="Times New Roman"/>
                <w:sz w:val="24"/>
                <w:vertAlign w:val="superscript"/>
              </w:rPr>
              <w:t>a</w:t>
            </w:r>
            <w:proofErr w:type="spellEnd"/>
          </w:p>
          <w:p w14:paraId="1651A770" w14:textId="77777777" w:rsidR="00A612C5" w:rsidRPr="00E874C9" w:rsidRDefault="00A612C5" w:rsidP="007208EC">
            <w:pPr>
              <w:pStyle w:val="TableParagraph"/>
              <w:jc w:val="both"/>
              <w:rPr>
                <w:rFonts w:ascii="Times New Roman" w:hAnsi="Times New Roman"/>
                <w:noProof/>
                <w:sz w:val="24"/>
              </w:rPr>
            </w:pPr>
            <w:proofErr w:type="spellStart"/>
            <w:r>
              <w:rPr>
                <w:rFonts w:ascii="Times New Roman" w:hAnsi="Times New Roman"/>
                <w:sz w:val="24"/>
              </w:rPr>
              <w:t>Šķērslis</w:t>
            </w:r>
            <w:r>
              <w:rPr>
                <w:rFonts w:ascii="Times New Roman" w:hAnsi="Times New Roman"/>
                <w:sz w:val="24"/>
                <w:vertAlign w:val="superscript"/>
              </w:rPr>
              <w:t>a</w:t>
            </w:r>
            <w:proofErr w:type="spellEnd"/>
          </w:p>
          <w:p w14:paraId="55912FDB" w14:textId="77777777" w:rsidR="00A612C5" w:rsidRDefault="00A612C5" w:rsidP="007208EC">
            <w:pPr>
              <w:pStyle w:val="TableParagraph"/>
              <w:jc w:val="both"/>
              <w:rPr>
                <w:rFonts w:ascii="Times New Roman" w:hAnsi="Times New Roman"/>
                <w:noProof/>
                <w:sz w:val="24"/>
              </w:rPr>
            </w:pPr>
            <w:r>
              <w:rPr>
                <w:rFonts w:ascii="Times New Roman" w:hAnsi="Times New Roman"/>
                <w:sz w:val="24"/>
              </w:rPr>
              <w:t>Skrejceļa gala bremzēšanas joslas gals</w:t>
            </w:r>
          </w:p>
          <w:p w14:paraId="3DE5B8EE"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Skrejceļa gala bremzēšanas joslas mala</w:t>
            </w:r>
          </w:p>
        </w:tc>
        <w:tc>
          <w:tcPr>
            <w:tcW w:w="1976" w:type="dxa"/>
            <w:shd w:val="clear" w:color="auto" w:fill="D9D9D9"/>
          </w:tcPr>
          <w:p w14:paraId="30F44A2B"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15 </w:t>
            </w:r>
            <w:proofErr w:type="spellStart"/>
            <w:r>
              <w:rPr>
                <w:rFonts w:ascii="Times New Roman" w:hAnsi="Times New Roman"/>
                <w:sz w:val="24"/>
              </w:rPr>
              <w:t>sekundes</w:t>
            </w:r>
            <w:r>
              <w:rPr>
                <w:rFonts w:ascii="Times New Roman" w:hAnsi="Times New Roman"/>
                <w:sz w:val="24"/>
                <w:vertAlign w:val="superscript"/>
              </w:rPr>
              <w:t>c</w:t>
            </w:r>
            <w:proofErr w:type="spellEnd"/>
          </w:p>
          <w:p w14:paraId="26CE26F1"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 sekunde</w:t>
            </w:r>
          </w:p>
          <w:p w14:paraId="4DB8C4CA"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 sekunde</w:t>
            </w:r>
          </w:p>
          <w:p w14:paraId="44626009"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 sekunde</w:t>
            </w:r>
          </w:p>
          <w:p w14:paraId="0D0B0D45"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15 sekundes</w:t>
            </w:r>
          </w:p>
          <w:p w14:paraId="7C08B4EE"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15 sekundes</w:t>
            </w:r>
          </w:p>
          <w:p w14:paraId="7511F662"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 sekunde</w:t>
            </w:r>
          </w:p>
          <w:p w14:paraId="4D260B68"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15 sekundes</w:t>
            </w:r>
          </w:p>
        </w:tc>
      </w:tr>
      <w:tr w:rsidR="00A612C5" w:rsidRPr="00E874C9" w14:paraId="5995FF53" w14:textId="77777777" w:rsidTr="007208EC">
        <w:tc>
          <w:tcPr>
            <w:tcW w:w="8907" w:type="dxa"/>
            <w:gridSpan w:val="3"/>
            <w:shd w:val="clear" w:color="auto" w:fill="D9D9D9"/>
          </w:tcPr>
          <w:p w14:paraId="0ACE1CFD" w14:textId="77777777" w:rsidR="00A612C5" w:rsidRPr="0032135F" w:rsidRDefault="00A612C5" w:rsidP="007208EC">
            <w:pPr>
              <w:tabs>
                <w:tab w:val="left" w:pos="654"/>
              </w:tabs>
              <w:jc w:val="both"/>
              <w:rPr>
                <w:rFonts w:ascii="Times New Roman" w:hAnsi="Times New Roman"/>
                <w:noProof/>
                <w:sz w:val="24"/>
              </w:rPr>
            </w:pPr>
            <w:r>
              <w:rPr>
                <w:rFonts w:ascii="Times New Roman" w:hAnsi="Times New Roman"/>
                <w:sz w:val="24"/>
                <w:vertAlign w:val="superscript"/>
              </w:rPr>
              <w:t>a</w:t>
            </w:r>
            <w:r>
              <w:rPr>
                <w:rFonts w:ascii="Times New Roman" w:hAnsi="Times New Roman"/>
                <w:sz w:val="24"/>
              </w:rPr>
              <w:t xml:space="preserve"> Aprīkots ar rezerves barošanas avotu, ja tā darbība ir būtiska lidojuma drošībai.</w:t>
            </w:r>
          </w:p>
          <w:p w14:paraId="203AD407" w14:textId="77777777" w:rsidR="00A612C5" w:rsidRPr="0032135F" w:rsidRDefault="00A612C5" w:rsidP="007208EC">
            <w:pPr>
              <w:tabs>
                <w:tab w:val="left" w:pos="654"/>
              </w:tabs>
              <w:jc w:val="both"/>
              <w:rPr>
                <w:rFonts w:ascii="Times New Roman" w:hAnsi="Times New Roman"/>
                <w:noProof/>
                <w:sz w:val="24"/>
              </w:rPr>
            </w:pPr>
            <w:r>
              <w:rPr>
                <w:rFonts w:ascii="Times New Roman" w:hAnsi="Times New Roman"/>
                <w:sz w:val="24"/>
                <w:vertAlign w:val="superscript"/>
              </w:rPr>
              <w:t>b</w:t>
            </w:r>
            <w:r>
              <w:rPr>
                <w:rFonts w:ascii="Times New Roman" w:hAnsi="Times New Roman"/>
                <w:sz w:val="24"/>
              </w:rPr>
              <w:t xml:space="preserve"> Avārijas apgaismojums ir jāizmanto saskaņā ar noteiktajām procedūrām.</w:t>
            </w:r>
          </w:p>
          <w:p w14:paraId="0BE4DA47" w14:textId="77777777" w:rsidR="00A612C5" w:rsidRPr="0032135F" w:rsidRDefault="00A612C5" w:rsidP="007208EC">
            <w:pPr>
              <w:tabs>
                <w:tab w:val="left" w:pos="654"/>
              </w:tabs>
              <w:jc w:val="both"/>
              <w:rPr>
                <w:rFonts w:ascii="Times New Roman" w:hAnsi="Times New Roman"/>
                <w:noProof/>
                <w:sz w:val="24"/>
              </w:rPr>
            </w:pPr>
            <w:r>
              <w:rPr>
                <w:rFonts w:ascii="Times New Roman" w:hAnsi="Times New Roman"/>
                <w:sz w:val="24"/>
                <w:vertAlign w:val="superscript"/>
              </w:rPr>
              <w:t>c</w:t>
            </w:r>
            <w:r>
              <w:rPr>
                <w:rFonts w:ascii="Times New Roman" w:hAnsi="Times New Roman"/>
                <w:sz w:val="24"/>
              </w:rPr>
              <w:t xml:space="preserve"> Viena sekunde, ja nav nodrošinātas skrejceļa ass līnijas ugunis.</w:t>
            </w:r>
          </w:p>
          <w:p w14:paraId="65967F14" w14:textId="77777777" w:rsidR="00A612C5" w:rsidRPr="0032135F" w:rsidRDefault="00A612C5" w:rsidP="007208EC">
            <w:pPr>
              <w:tabs>
                <w:tab w:val="left" w:pos="654"/>
              </w:tabs>
              <w:jc w:val="both"/>
              <w:rPr>
                <w:rFonts w:ascii="Times New Roman" w:hAnsi="Times New Roman"/>
                <w:noProof/>
                <w:sz w:val="24"/>
              </w:rPr>
            </w:pPr>
            <w:r>
              <w:rPr>
                <w:rFonts w:ascii="Times New Roman" w:hAnsi="Times New Roman"/>
                <w:sz w:val="24"/>
                <w:vertAlign w:val="superscript"/>
              </w:rPr>
              <w:t>d</w:t>
            </w:r>
            <w:r>
              <w:rPr>
                <w:rFonts w:ascii="Times New Roman" w:hAnsi="Times New Roman"/>
                <w:sz w:val="24"/>
              </w:rPr>
              <w:t xml:space="preserve"> Viena sekunde, ja pieeja tiek veikta pār bīstamu vai stāvu reljefu.</w:t>
            </w:r>
          </w:p>
        </w:tc>
      </w:tr>
    </w:tbl>
    <w:p w14:paraId="6A7103EB" w14:textId="77777777" w:rsidR="00A612C5" w:rsidRDefault="00A612C5" w:rsidP="00A612C5">
      <w:pPr>
        <w:jc w:val="both"/>
        <w:rPr>
          <w:rFonts w:ascii="Times New Roman" w:hAnsi="Times New Roman"/>
          <w:b/>
          <w:i/>
          <w:noProof/>
          <w:sz w:val="24"/>
        </w:rPr>
      </w:pPr>
      <w:r>
        <w:rPr>
          <w:rFonts w:ascii="Times New Roman" w:hAnsi="Times New Roman"/>
          <w:b/>
          <w:i/>
          <w:noProof/>
          <w:sz w:val="24"/>
        </w:rPr>
        <mc:AlternateContent>
          <mc:Choice Requires="wpg">
            <w:drawing>
              <wp:anchor distT="0" distB="0" distL="114300" distR="114300" simplePos="0" relativeHeight="251659264" behindDoc="1" locked="0" layoutInCell="1" allowOverlap="1" wp14:anchorId="7EDE460E" wp14:editId="303288F0">
                <wp:simplePos x="0" y="0"/>
                <wp:positionH relativeFrom="page">
                  <wp:posOffset>5124450</wp:posOffset>
                </wp:positionH>
                <wp:positionV relativeFrom="paragraph">
                  <wp:posOffset>-2425065</wp:posOffset>
                </wp:positionV>
                <wp:extent cx="1483360" cy="1240155"/>
                <wp:effectExtent l="0" t="635" r="2540" b="0"/>
                <wp:wrapNone/>
                <wp:docPr id="616"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3360" cy="1240155"/>
                          <a:chOff x="8070" y="-3819"/>
                          <a:chExt cx="2336" cy="1953"/>
                        </a:xfrm>
                      </wpg:grpSpPr>
                      <wpg:grpSp>
                        <wpg:cNvPr id="617" name="Group 107"/>
                        <wpg:cNvGrpSpPr>
                          <a:grpSpLocks/>
                        </wpg:cNvGrpSpPr>
                        <wpg:grpSpPr bwMode="auto">
                          <a:xfrm>
                            <a:off x="8070" y="-3819"/>
                            <a:ext cx="2336" cy="244"/>
                            <a:chOff x="8070" y="-3819"/>
                            <a:chExt cx="2336" cy="244"/>
                          </a:xfrm>
                        </wpg:grpSpPr>
                        <wps:wsp>
                          <wps:cNvPr id="618" name="Freeform 108"/>
                          <wps:cNvSpPr>
                            <a:spLocks/>
                          </wps:cNvSpPr>
                          <wps:spPr bwMode="auto">
                            <a:xfrm>
                              <a:off x="8070" y="-3819"/>
                              <a:ext cx="2336" cy="244"/>
                            </a:xfrm>
                            <a:custGeom>
                              <a:avLst/>
                              <a:gdLst>
                                <a:gd name="T0" fmla="+- 0 8070 8070"/>
                                <a:gd name="T1" fmla="*/ T0 w 2336"/>
                                <a:gd name="T2" fmla="+- 0 -3575 -3819"/>
                                <a:gd name="T3" fmla="*/ -3575 h 244"/>
                                <a:gd name="T4" fmla="+- 0 10405 8070"/>
                                <a:gd name="T5" fmla="*/ T4 w 2336"/>
                                <a:gd name="T6" fmla="+- 0 -3575 -3819"/>
                                <a:gd name="T7" fmla="*/ -3575 h 244"/>
                                <a:gd name="T8" fmla="+- 0 10405 8070"/>
                                <a:gd name="T9" fmla="*/ T8 w 2336"/>
                                <a:gd name="T10" fmla="+- 0 -3819 -3819"/>
                                <a:gd name="T11" fmla="*/ -3819 h 244"/>
                                <a:gd name="T12" fmla="+- 0 8070 8070"/>
                                <a:gd name="T13" fmla="*/ T12 w 2336"/>
                                <a:gd name="T14" fmla="+- 0 -3819 -3819"/>
                                <a:gd name="T15" fmla="*/ -3819 h 244"/>
                                <a:gd name="T16" fmla="+- 0 8070 8070"/>
                                <a:gd name="T17" fmla="*/ T16 w 2336"/>
                                <a:gd name="T18" fmla="+- 0 -3575 -3819"/>
                                <a:gd name="T19" fmla="*/ -3575 h 244"/>
                              </a:gdLst>
                              <a:ahLst/>
                              <a:cxnLst>
                                <a:cxn ang="0">
                                  <a:pos x="T1" y="T3"/>
                                </a:cxn>
                                <a:cxn ang="0">
                                  <a:pos x="T5" y="T7"/>
                                </a:cxn>
                                <a:cxn ang="0">
                                  <a:pos x="T9" y="T11"/>
                                </a:cxn>
                                <a:cxn ang="0">
                                  <a:pos x="T13" y="T15"/>
                                </a:cxn>
                                <a:cxn ang="0">
                                  <a:pos x="T17" y="T19"/>
                                </a:cxn>
                              </a:cxnLst>
                              <a:rect l="0" t="0" r="r" b="b"/>
                              <a:pathLst>
                                <a:path w="2336" h="244">
                                  <a:moveTo>
                                    <a:pt x="0" y="244"/>
                                  </a:moveTo>
                                  <a:lnTo>
                                    <a:pt x="2335" y="244"/>
                                  </a:lnTo>
                                  <a:lnTo>
                                    <a:pt x="2335" y="0"/>
                                  </a:lnTo>
                                  <a:lnTo>
                                    <a:pt x="0" y="0"/>
                                  </a:lnTo>
                                  <a:lnTo>
                                    <a:pt x="0" y="244"/>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19" name="Group 105"/>
                        <wpg:cNvGrpSpPr>
                          <a:grpSpLocks/>
                        </wpg:cNvGrpSpPr>
                        <wpg:grpSpPr bwMode="auto">
                          <a:xfrm>
                            <a:off x="8070" y="-3575"/>
                            <a:ext cx="2336" cy="245"/>
                            <a:chOff x="8070" y="-3575"/>
                            <a:chExt cx="2336" cy="245"/>
                          </a:xfrm>
                        </wpg:grpSpPr>
                        <wps:wsp>
                          <wps:cNvPr id="620" name="Freeform 106"/>
                          <wps:cNvSpPr>
                            <a:spLocks/>
                          </wps:cNvSpPr>
                          <wps:spPr bwMode="auto">
                            <a:xfrm>
                              <a:off x="8070" y="-3575"/>
                              <a:ext cx="2336" cy="245"/>
                            </a:xfrm>
                            <a:custGeom>
                              <a:avLst/>
                              <a:gdLst>
                                <a:gd name="T0" fmla="+- 0 8070 8070"/>
                                <a:gd name="T1" fmla="*/ T0 w 2336"/>
                                <a:gd name="T2" fmla="+- 0 -3330 -3575"/>
                                <a:gd name="T3" fmla="*/ -3330 h 245"/>
                                <a:gd name="T4" fmla="+- 0 10405 8070"/>
                                <a:gd name="T5" fmla="*/ T4 w 2336"/>
                                <a:gd name="T6" fmla="+- 0 -3330 -3575"/>
                                <a:gd name="T7" fmla="*/ -3330 h 245"/>
                                <a:gd name="T8" fmla="+- 0 10405 8070"/>
                                <a:gd name="T9" fmla="*/ T8 w 2336"/>
                                <a:gd name="T10" fmla="+- 0 -3575 -3575"/>
                                <a:gd name="T11" fmla="*/ -3575 h 245"/>
                                <a:gd name="T12" fmla="+- 0 8070 8070"/>
                                <a:gd name="T13" fmla="*/ T12 w 2336"/>
                                <a:gd name="T14" fmla="+- 0 -3575 -3575"/>
                                <a:gd name="T15" fmla="*/ -3575 h 245"/>
                                <a:gd name="T16" fmla="+- 0 8070 8070"/>
                                <a:gd name="T17" fmla="*/ T16 w 2336"/>
                                <a:gd name="T18" fmla="+- 0 -3330 -3575"/>
                                <a:gd name="T19" fmla="*/ -3330 h 245"/>
                              </a:gdLst>
                              <a:ahLst/>
                              <a:cxnLst>
                                <a:cxn ang="0">
                                  <a:pos x="T1" y="T3"/>
                                </a:cxn>
                                <a:cxn ang="0">
                                  <a:pos x="T5" y="T7"/>
                                </a:cxn>
                                <a:cxn ang="0">
                                  <a:pos x="T9" y="T11"/>
                                </a:cxn>
                                <a:cxn ang="0">
                                  <a:pos x="T13" y="T15"/>
                                </a:cxn>
                                <a:cxn ang="0">
                                  <a:pos x="T17" y="T19"/>
                                </a:cxn>
                              </a:cxnLst>
                              <a:rect l="0" t="0" r="r" b="b"/>
                              <a:pathLst>
                                <a:path w="2336" h="245">
                                  <a:moveTo>
                                    <a:pt x="0" y="245"/>
                                  </a:moveTo>
                                  <a:lnTo>
                                    <a:pt x="2335" y="245"/>
                                  </a:lnTo>
                                  <a:lnTo>
                                    <a:pt x="2335" y="0"/>
                                  </a:lnTo>
                                  <a:lnTo>
                                    <a:pt x="0" y="0"/>
                                  </a:lnTo>
                                  <a:lnTo>
                                    <a:pt x="0" y="245"/>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21" name="Group 103"/>
                        <wpg:cNvGrpSpPr>
                          <a:grpSpLocks/>
                        </wpg:cNvGrpSpPr>
                        <wpg:grpSpPr bwMode="auto">
                          <a:xfrm>
                            <a:off x="8070" y="-3330"/>
                            <a:ext cx="2336" cy="244"/>
                            <a:chOff x="8070" y="-3330"/>
                            <a:chExt cx="2336" cy="244"/>
                          </a:xfrm>
                        </wpg:grpSpPr>
                        <wps:wsp>
                          <wps:cNvPr id="622" name="Freeform 104"/>
                          <wps:cNvSpPr>
                            <a:spLocks/>
                          </wps:cNvSpPr>
                          <wps:spPr bwMode="auto">
                            <a:xfrm>
                              <a:off x="8070" y="-3330"/>
                              <a:ext cx="2336" cy="244"/>
                            </a:xfrm>
                            <a:custGeom>
                              <a:avLst/>
                              <a:gdLst>
                                <a:gd name="T0" fmla="+- 0 8070 8070"/>
                                <a:gd name="T1" fmla="*/ T0 w 2336"/>
                                <a:gd name="T2" fmla="+- 0 -3087 -3330"/>
                                <a:gd name="T3" fmla="*/ -3087 h 244"/>
                                <a:gd name="T4" fmla="+- 0 10405 8070"/>
                                <a:gd name="T5" fmla="*/ T4 w 2336"/>
                                <a:gd name="T6" fmla="+- 0 -3087 -3330"/>
                                <a:gd name="T7" fmla="*/ -3087 h 244"/>
                                <a:gd name="T8" fmla="+- 0 10405 8070"/>
                                <a:gd name="T9" fmla="*/ T8 w 2336"/>
                                <a:gd name="T10" fmla="+- 0 -3330 -3330"/>
                                <a:gd name="T11" fmla="*/ -3330 h 244"/>
                                <a:gd name="T12" fmla="+- 0 8070 8070"/>
                                <a:gd name="T13" fmla="*/ T12 w 2336"/>
                                <a:gd name="T14" fmla="+- 0 -3330 -3330"/>
                                <a:gd name="T15" fmla="*/ -3330 h 244"/>
                                <a:gd name="T16" fmla="+- 0 8070 8070"/>
                                <a:gd name="T17" fmla="*/ T16 w 2336"/>
                                <a:gd name="T18" fmla="+- 0 -3087 -3330"/>
                                <a:gd name="T19" fmla="*/ -3087 h 244"/>
                              </a:gdLst>
                              <a:ahLst/>
                              <a:cxnLst>
                                <a:cxn ang="0">
                                  <a:pos x="T1" y="T3"/>
                                </a:cxn>
                                <a:cxn ang="0">
                                  <a:pos x="T5" y="T7"/>
                                </a:cxn>
                                <a:cxn ang="0">
                                  <a:pos x="T9" y="T11"/>
                                </a:cxn>
                                <a:cxn ang="0">
                                  <a:pos x="T13" y="T15"/>
                                </a:cxn>
                                <a:cxn ang="0">
                                  <a:pos x="T17" y="T19"/>
                                </a:cxn>
                              </a:cxnLst>
                              <a:rect l="0" t="0" r="r" b="b"/>
                              <a:pathLst>
                                <a:path w="2336" h="244">
                                  <a:moveTo>
                                    <a:pt x="0" y="243"/>
                                  </a:moveTo>
                                  <a:lnTo>
                                    <a:pt x="2335" y="243"/>
                                  </a:lnTo>
                                  <a:lnTo>
                                    <a:pt x="2335" y="0"/>
                                  </a:lnTo>
                                  <a:lnTo>
                                    <a:pt x="0" y="0"/>
                                  </a:lnTo>
                                  <a:lnTo>
                                    <a:pt x="0" y="243"/>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23" name="Group 101"/>
                        <wpg:cNvGrpSpPr>
                          <a:grpSpLocks/>
                        </wpg:cNvGrpSpPr>
                        <wpg:grpSpPr bwMode="auto">
                          <a:xfrm>
                            <a:off x="8070" y="-3087"/>
                            <a:ext cx="2336" cy="244"/>
                            <a:chOff x="8070" y="-3087"/>
                            <a:chExt cx="2336" cy="244"/>
                          </a:xfrm>
                        </wpg:grpSpPr>
                        <wps:wsp>
                          <wps:cNvPr id="624" name="Freeform 102"/>
                          <wps:cNvSpPr>
                            <a:spLocks/>
                          </wps:cNvSpPr>
                          <wps:spPr bwMode="auto">
                            <a:xfrm>
                              <a:off x="8070" y="-3087"/>
                              <a:ext cx="2336" cy="244"/>
                            </a:xfrm>
                            <a:custGeom>
                              <a:avLst/>
                              <a:gdLst>
                                <a:gd name="T0" fmla="+- 0 8070 8070"/>
                                <a:gd name="T1" fmla="*/ T0 w 2336"/>
                                <a:gd name="T2" fmla="+- 0 -2843 -3087"/>
                                <a:gd name="T3" fmla="*/ -2843 h 244"/>
                                <a:gd name="T4" fmla="+- 0 10405 8070"/>
                                <a:gd name="T5" fmla="*/ T4 w 2336"/>
                                <a:gd name="T6" fmla="+- 0 -2843 -3087"/>
                                <a:gd name="T7" fmla="*/ -2843 h 244"/>
                                <a:gd name="T8" fmla="+- 0 10405 8070"/>
                                <a:gd name="T9" fmla="*/ T8 w 2336"/>
                                <a:gd name="T10" fmla="+- 0 -3087 -3087"/>
                                <a:gd name="T11" fmla="*/ -3087 h 244"/>
                                <a:gd name="T12" fmla="+- 0 8070 8070"/>
                                <a:gd name="T13" fmla="*/ T12 w 2336"/>
                                <a:gd name="T14" fmla="+- 0 -3087 -3087"/>
                                <a:gd name="T15" fmla="*/ -3087 h 244"/>
                                <a:gd name="T16" fmla="+- 0 8070 8070"/>
                                <a:gd name="T17" fmla="*/ T16 w 2336"/>
                                <a:gd name="T18" fmla="+- 0 -2843 -3087"/>
                                <a:gd name="T19" fmla="*/ -2843 h 244"/>
                              </a:gdLst>
                              <a:ahLst/>
                              <a:cxnLst>
                                <a:cxn ang="0">
                                  <a:pos x="T1" y="T3"/>
                                </a:cxn>
                                <a:cxn ang="0">
                                  <a:pos x="T5" y="T7"/>
                                </a:cxn>
                                <a:cxn ang="0">
                                  <a:pos x="T9" y="T11"/>
                                </a:cxn>
                                <a:cxn ang="0">
                                  <a:pos x="T13" y="T15"/>
                                </a:cxn>
                                <a:cxn ang="0">
                                  <a:pos x="T17" y="T19"/>
                                </a:cxn>
                              </a:cxnLst>
                              <a:rect l="0" t="0" r="r" b="b"/>
                              <a:pathLst>
                                <a:path w="2336" h="244">
                                  <a:moveTo>
                                    <a:pt x="0" y="244"/>
                                  </a:moveTo>
                                  <a:lnTo>
                                    <a:pt x="2335" y="244"/>
                                  </a:lnTo>
                                  <a:lnTo>
                                    <a:pt x="2335" y="0"/>
                                  </a:lnTo>
                                  <a:lnTo>
                                    <a:pt x="0" y="0"/>
                                  </a:lnTo>
                                  <a:lnTo>
                                    <a:pt x="0" y="244"/>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25" name="Group 99"/>
                        <wpg:cNvGrpSpPr>
                          <a:grpSpLocks/>
                        </wpg:cNvGrpSpPr>
                        <wpg:grpSpPr bwMode="auto">
                          <a:xfrm>
                            <a:off x="8070" y="-2843"/>
                            <a:ext cx="2336" cy="245"/>
                            <a:chOff x="8070" y="-2843"/>
                            <a:chExt cx="2336" cy="245"/>
                          </a:xfrm>
                        </wpg:grpSpPr>
                        <wps:wsp>
                          <wps:cNvPr id="626" name="Freeform 100"/>
                          <wps:cNvSpPr>
                            <a:spLocks/>
                          </wps:cNvSpPr>
                          <wps:spPr bwMode="auto">
                            <a:xfrm>
                              <a:off x="8070" y="-2843"/>
                              <a:ext cx="2336" cy="245"/>
                            </a:xfrm>
                            <a:custGeom>
                              <a:avLst/>
                              <a:gdLst>
                                <a:gd name="T0" fmla="+- 0 8070 8070"/>
                                <a:gd name="T1" fmla="*/ T0 w 2336"/>
                                <a:gd name="T2" fmla="+- 0 -2598 -2843"/>
                                <a:gd name="T3" fmla="*/ -2598 h 245"/>
                                <a:gd name="T4" fmla="+- 0 10405 8070"/>
                                <a:gd name="T5" fmla="*/ T4 w 2336"/>
                                <a:gd name="T6" fmla="+- 0 -2598 -2843"/>
                                <a:gd name="T7" fmla="*/ -2598 h 245"/>
                                <a:gd name="T8" fmla="+- 0 10405 8070"/>
                                <a:gd name="T9" fmla="*/ T8 w 2336"/>
                                <a:gd name="T10" fmla="+- 0 -2843 -2843"/>
                                <a:gd name="T11" fmla="*/ -2843 h 245"/>
                                <a:gd name="T12" fmla="+- 0 8070 8070"/>
                                <a:gd name="T13" fmla="*/ T12 w 2336"/>
                                <a:gd name="T14" fmla="+- 0 -2843 -2843"/>
                                <a:gd name="T15" fmla="*/ -2843 h 245"/>
                                <a:gd name="T16" fmla="+- 0 8070 8070"/>
                                <a:gd name="T17" fmla="*/ T16 w 2336"/>
                                <a:gd name="T18" fmla="+- 0 -2598 -2843"/>
                                <a:gd name="T19" fmla="*/ -2598 h 245"/>
                              </a:gdLst>
                              <a:ahLst/>
                              <a:cxnLst>
                                <a:cxn ang="0">
                                  <a:pos x="T1" y="T3"/>
                                </a:cxn>
                                <a:cxn ang="0">
                                  <a:pos x="T5" y="T7"/>
                                </a:cxn>
                                <a:cxn ang="0">
                                  <a:pos x="T9" y="T11"/>
                                </a:cxn>
                                <a:cxn ang="0">
                                  <a:pos x="T13" y="T15"/>
                                </a:cxn>
                                <a:cxn ang="0">
                                  <a:pos x="T17" y="T19"/>
                                </a:cxn>
                              </a:cxnLst>
                              <a:rect l="0" t="0" r="r" b="b"/>
                              <a:pathLst>
                                <a:path w="2336" h="245">
                                  <a:moveTo>
                                    <a:pt x="0" y="245"/>
                                  </a:moveTo>
                                  <a:lnTo>
                                    <a:pt x="2335" y="245"/>
                                  </a:lnTo>
                                  <a:lnTo>
                                    <a:pt x="2335" y="0"/>
                                  </a:lnTo>
                                  <a:lnTo>
                                    <a:pt x="0" y="0"/>
                                  </a:lnTo>
                                  <a:lnTo>
                                    <a:pt x="0" y="245"/>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27" name="Group 97"/>
                        <wpg:cNvGrpSpPr>
                          <a:grpSpLocks/>
                        </wpg:cNvGrpSpPr>
                        <wpg:grpSpPr bwMode="auto">
                          <a:xfrm>
                            <a:off x="8070" y="-2598"/>
                            <a:ext cx="2336" cy="244"/>
                            <a:chOff x="8070" y="-2598"/>
                            <a:chExt cx="2336" cy="244"/>
                          </a:xfrm>
                        </wpg:grpSpPr>
                        <wps:wsp>
                          <wps:cNvPr id="628" name="Freeform 98"/>
                          <wps:cNvSpPr>
                            <a:spLocks/>
                          </wps:cNvSpPr>
                          <wps:spPr bwMode="auto">
                            <a:xfrm>
                              <a:off x="8070" y="-2598"/>
                              <a:ext cx="2336" cy="244"/>
                            </a:xfrm>
                            <a:custGeom>
                              <a:avLst/>
                              <a:gdLst>
                                <a:gd name="T0" fmla="+- 0 8070 8070"/>
                                <a:gd name="T1" fmla="*/ T0 w 2336"/>
                                <a:gd name="T2" fmla="+- 0 -2355 -2598"/>
                                <a:gd name="T3" fmla="*/ -2355 h 244"/>
                                <a:gd name="T4" fmla="+- 0 10405 8070"/>
                                <a:gd name="T5" fmla="*/ T4 w 2336"/>
                                <a:gd name="T6" fmla="+- 0 -2355 -2598"/>
                                <a:gd name="T7" fmla="*/ -2355 h 244"/>
                                <a:gd name="T8" fmla="+- 0 10405 8070"/>
                                <a:gd name="T9" fmla="*/ T8 w 2336"/>
                                <a:gd name="T10" fmla="+- 0 -2598 -2598"/>
                                <a:gd name="T11" fmla="*/ -2598 h 244"/>
                                <a:gd name="T12" fmla="+- 0 8070 8070"/>
                                <a:gd name="T13" fmla="*/ T12 w 2336"/>
                                <a:gd name="T14" fmla="+- 0 -2598 -2598"/>
                                <a:gd name="T15" fmla="*/ -2598 h 244"/>
                                <a:gd name="T16" fmla="+- 0 8070 8070"/>
                                <a:gd name="T17" fmla="*/ T16 w 2336"/>
                                <a:gd name="T18" fmla="+- 0 -2355 -2598"/>
                                <a:gd name="T19" fmla="*/ -2355 h 244"/>
                              </a:gdLst>
                              <a:ahLst/>
                              <a:cxnLst>
                                <a:cxn ang="0">
                                  <a:pos x="T1" y="T3"/>
                                </a:cxn>
                                <a:cxn ang="0">
                                  <a:pos x="T5" y="T7"/>
                                </a:cxn>
                                <a:cxn ang="0">
                                  <a:pos x="T9" y="T11"/>
                                </a:cxn>
                                <a:cxn ang="0">
                                  <a:pos x="T13" y="T15"/>
                                </a:cxn>
                                <a:cxn ang="0">
                                  <a:pos x="T17" y="T19"/>
                                </a:cxn>
                              </a:cxnLst>
                              <a:rect l="0" t="0" r="r" b="b"/>
                              <a:pathLst>
                                <a:path w="2336" h="244">
                                  <a:moveTo>
                                    <a:pt x="0" y="243"/>
                                  </a:moveTo>
                                  <a:lnTo>
                                    <a:pt x="2335" y="243"/>
                                  </a:lnTo>
                                  <a:lnTo>
                                    <a:pt x="2335" y="0"/>
                                  </a:lnTo>
                                  <a:lnTo>
                                    <a:pt x="0" y="0"/>
                                  </a:lnTo>
                                  <a:lnTo>
                                    <a:pt x="0" y="243"/>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29" name="Group 95"/>
                        <wpg:cNvGrpSpPr>
                          <a:grpSpLocks/>
                        </wpg:cNvGrpSpPr>
                        <wpg:grpSpPr bwMode="auto">
                          <a:xfrm>
                            <a:off x="8070" y="-2355"/>
                            <a:ext cx="2336" cy="245"/>
                            <a:chOff x="8070" y="-2355"/>
                            <a:chExt cx="2336" cy="245"/>
                          </a:xfrm>
                        </wpg:grpSpPr>
                        <wps:wsp>
                          <wps:cNvPr id="630" name="Freeform 96"/>
                          <wps:cNvSpPr>
                            <a:spLocks/>
                          </wps:cNvSpPr>
                          <wps:spPr bwMode="auto">
                            <a:xfrm>
                              <a:off x="8070" y="-2355"/>
                              <a:ext cx="2336" cy="245"/>
                            </a:xfrm>
                            <a:custGeom>
                              <a:avLst/>
                              <a:gdLst>
                                <a:gd name="T0" fmla="+- 0 8070 8070"/>
                                <a:gd name="T1" fmla="*/ T0 w 2336"/>
                                <a:gd name="T2" fmla="+- 0 -2110 -2355"/>
                                <a:gd name="T3" fmla="*/ -2110 h 245"/>
                                <a:gd name="T4" fmla="+- 0 10405 8070"/>
                                <a:gd name="T5" fmla="*/ T4 w 2336"/>
                                <a:gd name="T6" fmla="+- 0 -2110 -2355"/>
                                <a:gd name="T7" fmla="*/ -2110 h 245"/>
                                <a:gd name="T8" fmla="+- 0 10405 8070"/>
                                <a:gd name="T9" fmla="*/ T8 w 2336"/>
                                <a:gd name="T10" fmla="+- 0 -2355 -2355"/>
                                <a:gd name="T11" fmla="*/ -2355 h 245"/>
                                <a:gd name="T12" fmla="+- 0 8070 8070"/>
                                <a:gd name="T13" fmla="*/ T12 w 2336"/>
                                <a:gd name="T14" fmla="+- 0 -2355 -2355"/>
                                <a:gd name="T15" fmla="*/ -2355 h 245"/>
                                <a:gd name="T16" fmla="+- 0 8070 8070"/>
                                <a:gd name="T17" fmla="*/ T16 w 2336"/>
                                <a:gd name="T18" fmla="+- 0 -2110 -2355"/>
                                <a:gd name="T19" fmla="*/ -2110 h 245"/>
                              </a:gdLst>
                              <a:ahLst/>
                              <a:cxnLst>
                                <a:cxn ang="0">
                                  <a:pos x="T1" y="T3"/>
                                </a:cxn>
                                <a:cxn ang="0">
                                  <a:pos x="T5" y="T7"/>
                                </a:cxn>
                                <a:cxn ang="0">
                                  <a:pos x="T9" y="T11"/>
                                </a:cxn>
                                <a:cxn ang="0">
                                  <a:pos x="T13" y="T15"/>
                                </a:cxn>
                                <a:cxn ang="0">
                                  <a:pos x="T17" y="T19"/>
                                </a:cxn>
                              </a:cxnLst>
                              <a:rect l="0" t="0" r="r" b="b"/>
                              <a:pathLst>
                                <a:path w="2336" h="245">
                                  <a:moveTo>
                                    <a:pt x="0" y="245"/>
                                  </a:moveTo>
                                  <a:lnTo>
                                    <a:pt x="2335" y="245"/>
                                  </a:lnTo>
                                  <a:lnTo>
                                    <a:pt x="2335" y="0"/>
                                  </a:lnTo>
                                  <a:lnTo>
                                    <a:pt x="0" y="0"/>
                                  </a:lnTo>
                                  <a:lnTo>
                                    <a:pt x="0" y="245"/>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1" name="Group 93"/>
                        <wpg:cNvGrpSpPr>
                          <a:grpSpLocks/>
                        </wpg:cNvGrpSpPr>
                        <wpg:grpSpPr bwMode="auto">
                          <a:xfrm>
                            <a:off x="8070" y="-2110"/>
                            <a:ext cx="2336" cy="244"/>
                            <a:chOff x="8070" y="-2110"/>
                            <a:chExt cx="2336" cy="244"/>
                          </a:xfrm>
                        </wpg:grpSpPr>
                        <wps:wsp>
                          <wps:cNvPr id="632" name="Freeform 94"/>
                          <wps:cNvSpPr>
                            <a:spLocks/>
                          </wps:cNvSpPr>
                          <wps:spPr bwMode="auto">
                            <a:xfrm>
                              <a:off x="8070" y="-2110"/>
                              <a:ext cx="2336" cy="244"/>
                            </a:xfrm>
                            <a:custGeom>
                              <a:avLst/>
                              <a:gdLst>
                                <a:gd name="T0" fmla="+- 0 8070 8070"/>
                                <a:gd name="T1" fmla="*/ T0 w 2336"/>
                                <a:gd name="T2" fmla="+- 0 -1866 -2110"/>
                                <a:gd name="T3" fmla="*/ -1866 h 244"/>
                                <a:gd name="T4" fmla="+- 0 10405 8070"/>
                                <a:gd name="T5" fmla="*/ T4 w 2336"/>
                                <a:gd name="T6" fmla="+- 0 -1866 -2110"/>
                                <a:gd name="T7" fmla="*/ -1866 h 244"/>
                                <a:gd name="T8" fmla="+- 0 10405 8070"/>
                                <a:gd name="T9" fmla="*/ T8 w 2336"/>
                                <a:gd name="T10" fmla="+- 0 -2110 -2110"/>
                                <a:gd name="T11" fmla="*/ -2110 h 244"/>
                                <a:gd name="T12" fmla="+- 0 8070 8070"/>
                                <a:gd name="T13" fmla="*/ T12 w 2336"/>
                                <a:gd name="T14" fmla="+- 0 -2110 -2110"/>
                                <a:gd name="T15" fmla="*/ -2110 h 244"/>
                                <a:gd name="T16" fmla="+- 0 8070 8070"/>
                                <a:gd name="T17" fmla="*/ T16 w 2336"/>
                                <a:gd name="T18" fmla="+- 0 -1866 -2110"/>
                                <a:gd name="T19" fmla="*/ -1866 h 244"/>
                              </a:gdLst>
                              <a:ahLst/>
                              <a:cxnLst>
                                <a:cxn ang="0">
                                  <a:pos x="T1" y="T3"/>
                                </a:cxn>
                                <a:cxn ang="0">
                                  <a:pos x="T5" y="T7"/>
                                </a:cxn>
                                <a:cxn ang="0">
                                  <a:pos x="T9" y="T11"/>
                                </a:cxn>
                                <a:cxn ang="0">
                                  <a:pos x="T13" y="T15"/>
                                </a:cxn>
                                <a:cxn ang="0">
                                  <a:pos x="T17" y="T19"/>
                                </a:cxn>
                              </a:cxnLst>
                              <a:rect l="0" t="0" r="r" b="b"/>
                              <a:pathLst>
                                <a:path w="2336" h="244">
                                  <a:moveTo>
                                    <a:pt x="0" y="244"/>
                                  </a:moveTo>
                                  <a:lnTo>
                                    <a:pt x="2335" y="244"/>
                                  </a:lnTo>
                                  <a:lnTo>
                                    <a:pt x="2335" y="0"/>
                                  </a:lnTo>
                                  <a:lnTo>
                                    <a:pt x="0" y="0"/>
                                  </a:lnTo>
                                  <a:lnTo>
                                    <a:pt x="0" y="244"/>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B077F03" id="Group 92" o:spid="_x0000_s1026" style="position:absolute;margin-left:403.5pt;margin-top:-190.95pt;width:116.8pt;height:97.65pt;z-index:-251657216;mso-position-horizontal-relative:page" coordorigin="8070,-3819" coordsize="2336,1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">
                <v:group id="Group 107" o:spid="_x0000_s1027" style="position:absolute;left:8070;top:-3819;width:2336;height:244" coordorigin="8070,-3819" coordsize="2336,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">
                  <v:shape id="Freeform 108" o:spid="_x0000_s1028" style="position:absolute;left:8070;top:-3819;width:2336;height:244;visibility:visible;mso-wrap-style:square;v-text-anchor:top" coordsize="2336,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" path="m,244r2335,l2335,,,,,244xe" fillcolor="#d9d9d9" stroked="f">
                    <v:path arrowok="t" o:connecttype="custom" o:connectlocs="0,-3575;2335,-3575;2335,-3819;0,-3819;0,-3575" o:connectangles="0,0,0,0,0"/>
                  </v:shape>
                </v:group>
                <v:group id="Group 105" o:spid="_x0000_s1029" style="position:absolute;left:8070;top:-3575;width:2336;height:245" coordorigin="8070,-3575" coordsize="233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">
                  <v:shape id="Freeform 106" o:spid="_x0000_s1030" style="position:absolute;left:8070;top:-3575;width:2336;height:245;visibility:visible;mso-wrap-style:square;v-text-anchor:top" coordsize="233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" path="m,245r2335,l2335,,,,,245xe" fillcolor="#d9d9d9" stroked="f">
                    <v:path arrowok="t" o:connecttype="custom" o:connectlocs="0,-3330;2335,-3330;2335,-3575;0,-3575;0,-3330" o:connectangles="0,0,0,0,0"/>
                  </v:shape>
                </v:group>
                <v:group id="Group 103" o:spid="_x0000_s1031" style="position:absolute;left:8070;top:-3330;width:2336;height:244" coordorigin="8070,-3330" coordsize="2336,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">
                  <v:shape id="Freeform 104" o:spid="_x0000_s1032" style="position:absolute;left:8070;top:-3330;width:2336;height:244;visibility:visible;mso-wrap-style:square;v-text-anchor:top" coordsize="2336,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" path="m,243r2335,l2335,,,,,243xe" fillcolor="#d9d9d9" stroked="f">
                    <v:path arrowok="t" o:connecttype="custom" o:connectlocs="0,-3087;2335,-3087;2335,-3330;0,-3330;0,-3087" o:connectangles="0,0,0,0,0"/>
                  </v:shape>
                </v:group>
                <v:group id="Group 101" o:spid="_x0000_s1033" style="position:absolute;left:8070;top:-3087;width:2336;height:244" coordorigin="8070,-3087" coordsize="2336,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">
                  <v:shape id="Freeform 102" o:spid="_x0000_s1034" style="position:absolute;left:8070;top:-3087;width:2336;height:244;visibility:visible;mso-wrap-style:square;v-text-anchor:top" coordsize="2336,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" path="m,244r2335,l2335,,,,,244xe" fillcolor="#d9d9d9" stroked="f">
                    <v:path arrowok="t" o:connecttype="custom" o:connectlocs="0,-2843;2335,-2843;2335,-3087;0,-3087;0,-2843" o:connectangles="0,0,0,0,0"/>
                  </v:shape>
                </v:group>
                <v:group id="Group 99" o:spid="_x0000_s1035" style="position:absolute;left:8070;top:-2843;width:2336;height:245" coordorigin="8070,-2843" coordsize="233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">
                  <v:shape id="Freeform 100" o:spid="_x0000_s1036" style="position:absolute;left:8070;top:-2843;width:2336;height:245;visibility:visible;mso-wrap-style:square;v-text-anchor:top" coordsize="233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" path="m,245r2335,l2335,,,,,245xe" fillcolor="#d9d9d9" stroked="f">
                    <v:path arrowok="t" o:connecttype="custom" o:connectlocs="0,-2598;2335,-2598;2335,-2843;0,-2843;0,-2598" o:connectangles="0,0,0,0,0"/>
                  </v:shape>
                </v:group>
                <v:group id="Group 97" o:spid="_x0000_s1037" style="position:absolute;left:8070;top:-2598;width:2336;height:244" coordorigin="8070,-2598" coordsize="2336,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">
                  <v:shape id="Freeform 98" o:spid="_x0000_s1038" style="position:absolute;left:8070;top:-2598;width:2336;height:244;visibility:visible;mso-wrap-style:square;v-text-anchor:top" coordsize="2336,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" path="m,243r2335,l2335,,,,,243xe" fillcolor="#d9d9d9" stroked="f">
                    <v:path arrowok="t" o:connecttype="custom" o:connectlocs="0,-2355;2335,-2355;2335,-2598;0,-2598;0,-2355" o:connectangles="0,0,0,0,0"/>
                  </v:shape>
                </v:group>
                <v:group id="Group 95" o:spid="_x0000_s1039" style="position:absolute;left:8070;top:-2355;width:2336;height:245" coordorigin="8070,-2355" coordsize="233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">
                  <v:shape id="Freeform 96" o:spid="_x0000_s1040" style="position:absolute;left:8070;top:-2355;width:2336;height:245;visibility:visible;mso-wrap-style:square;v-text-anchor:top" coordsize="233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" path="m,245r2335,l2335,,,,,245xe" fillcolor="#d9d9d9" stroked="f">
                    <v:path arrowok="t" o:connecttype="custom" o:connectlocs="0,-2110;2335,-2110;2335,-2355;0,-2355;0,-2110" o:connectangles="0,0,0,0,0"/>
                  </v:shape>
                </v:group>
                <v:group id="Group 93" o:spid="_x0000_s1041" style="position:absolute;left:8070;top:-2110;width:2336;height:244" coordorigin="8070,-2110" coordsize="2336,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">
                  <v:shape id="Freeform 94" o:spid="_x0000_s1042" style="position:absolute;left:8070;top:-2110;width:2336;height:244;visibility:visible;mso-wrap-style:square;v-text-anchor:top" coordsize="2336,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" path="m,244r2335,l2335,,,,,244xe" fillcolor="#d9d9d9" stroked="f">
                    <v:path arrowok="t" o:connecttype="custom" o:connectlocs="0,-1866;2335,-1866;2335,-2110;0,-2110;0,-1866" o:connectangles="0,0,0,0,0"/>
                  </v:shape>
                </v:group>
                <w10:wrap anchorx="page"/>
              </v:group>
            </w:pict>
          </mc:Fallback>
        </mc:AlternateContent>
      </w:r>
      <w:r>
        <w:rPr>
          <w:rFonts w:ascii="Times New Roman" w:hAnsi="Times New Roman"/>
          <w:b/>
          <w:i/>
          <w:sz w:val="24"/>
        </w:rPr>
        <w:t xml:space="preserve">S-1. tabula. Prasības attiecībā uz rezerves barošanas sistēmu (skat. </w:t>
      </w:r>
      <w:proofErr w:type="spellStart"/>
      <w:r>
        <w:rPr>
          <w:rFonts w:ascii="Times New Roman" w:hAnsi="Times New Roman"/>
          <w:b/>
          <w:i/>
          <w:sz w:val="24"/>
        </w:rPr>
        <w:t>CS</w:t>
      </w:r>
      <w:proofErr w:type="spellEnd"/>
      <w:r>
        <w:rPr>
          <w:rFonts w:ascii="Times New Roman" w:hAnsi="Times New Roman"/>
          <w:b/>
          <w:i/>
          <w:sz w:val="24"/>
        </w:rPr>
        <w:t xml:space="preserve"> par </w:t>
      </w:r>
      <w:proofErr w:type="spellStart"/>
      <w:r>
        <w:rPr>
          <w:rFonts w:ascii="Times New Roman" w:hAnsi="Times New Roman"/>
          <w:b/>
          <w:i/>
          <w:sz w:val="24"/>
        </w:rPr>
        <w:t>ADR-DSN.S.875</w:t>
      </w:r>
      <w:proofErr w:type="spellEnd"/>
      <w:r>
        <w:rPr>
          <w:rFonts w:ascii="Times New Roman" w:hAnsi="Times New Roman"/>
          <w:b/>
          <w:i/>
          <w:sz w:val="24"/>
        </w:rPr>
        <w:t>. punkta d) apakšpunktu)</w:t>
      </w:r>
    </w:p>
    <w:p w14:paraId="0CB03660" w14:textId="77777777" w:rsidR="00A612C5" w:rsidRPr="00E874C9" w:rsidRDefault="00A612C5" w:rsidP="00A612C5">
      <w:pPr>
        <w:jc w:val="both"/>
        <w:rPr>
          <w:rFonts w:ascii="Times New Roman" w:hAnsi="Times New Roman"/>
          <w:b/>
          <w:i/>
          <w:noProof/>
          <w:sz w:val="24"/>
        </w:rPr>
      </w:pPr>
    </w:p>
    <w:p w14:paraId="5F22B8D8"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521A2A9B"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/4]</w:t>
      </w:r>
    </w:p>
    <w:p w14:paraId="50E16AFA"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/5]</w:t>
      </w:r>
    </w:p>
    <w:p w14:paraId="72D1DD85" w14:textId="77777777" w:rsidR="00A612C5" w:rsidRPr="00E874C9" w:rsidRDefault="00A612C5" w:rsidP="00A612C5">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A612C5" w:rsidRPr="00610598" w14:paraId="5412B2C9" w14:textId="77777777" w:rsidTr="007208EC">
        <w:trPr>
          <w:trHeight w:val="266"/>
        </w:trPr>
        <w:tc>
          <w:tcPr>
            <w:tcW w:w="9065" w:type="dxa"/>
            <w:shd w:val="clear" w:color="auto" w:fill="16CC7E"/>
          </w:tcPr>
          <w:p w14:paraId="782C3C50" w14:textId="77777777" w:rsidR="00A612C5" w:rsidRPr="00610598" w:rsidRDefault="00A612C5" w:rsidP="007208EC">
            <w:pPr>
              <w:pStyle w:val="Heading2"/>
              <w:rPr>
                <w:rFonts w:ascii="Times New Roman" w:hAnsi="Times New Roman" w:cs="Times New Roman"/>
                <w:b/>
                <w:bCs/>
                <w:noProof/>
                <w:color w:val="FFFFFF" w:themeColor="background1"/>
                <w:sz w:val="24"/>
                <w:szCs w:val="24"/>
              </w:rPr>
            </w:pPr>
            <w:bookmarkStart w:id="448" w:name="_Toc121839339"/>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ADR-DSN.S.880</w:t>
            </w:r>
            <w:proofErr w:type="spellEnd"/>
            <w:r>
              <w:rPr>
                <w:rFonts w:ascii="Times New Roman" w:hAnsi="Times New Roman"/>
                <w:b/>
                <w:color w:val="FFFFFF" w:themeColor="background1"/>
                <w:sz w:val="24"/>
              </w:rPr>
              <w:t>. punktu “Elektroapgāde”</w:t>
            </w:r>
            <w:bookmarkEnd w:id="448"/>
          </w:p>
        </w:tc>
      </w:tr>
    </w:tbl>
    <w:p w14:paraId="6C61AE3F" w14:textId="77777777" w:rsidR="00A612C5" w:rsidRPr="00E874C9" w:rsidRDefault="00A612C5" w:rsidP="00A612C5">
      <w:pPr>
        <w:jc w:val="both"/>
        <w:rPr>
          <w:rFonts w:ascii="Times New Roman" w:eastAsia="Calibri" w:hAnsi="Times New Roman" w:cs="Calibri"/>
          <w:noProof/>
          <w:sz w:val="24"/>
          <w:szCs w:val="5"/>
        </w:rPr>
      </w:pPr>
    </w:p>
    <w:p w14:paraId="7A668FEF"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a) Lidlaukā, kurā galvenais skrejceļš ir neinstrumentālais skrejceļš, jānodrošina prasībām, kas noteiktas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ADR-DSN.S.875</w:t>
      </w:r>
      <w:proofErr w:type="spellEnd"/>
      <w:r>
        <w:rPr>
          <w:rFonts w:ascii="Times New Roman" w:hAnsi="Times New Roman"/>
          <w:sz w:val="24"/>
        </w:rPr>
        <w:t>. punkta d) apakšpunktu, atbilstoša rezerves elektroapgāde, taču rezerves elektroapgāde vizuālajiem līdzekļiem nav jānodrošina, ja ir nodrošināta avārijas apgaismošanas sistēma, ko var izvietot 15 minūšu laikā.</w:t>
      </w:r>
    </w:p>
    <w:p w14:paraId="4BACB723"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Specifikācijas attiecībā uz rezerves elektroapgādi radionavigācijas līdzekļiem un sakaru sistēmu zemes elementiem ir sniegtas </w:t>
      </w:r>
      <w:proofErr w:type="spellStart"/>
      <w:r>
        <w:rPr>
          <w:rFonts w:ascii="Times New Roman" w:hAnsi="Times New Roman"/>
          <w:i/>
          <w:iCs/>
          <w:sz w:val="24"/>
        </w:rPr>
        <w:t>ICAO</w:t>
      </w:r>
      <w:proofErr w:type="spellEnd"/>
      <w:r>
        <w:rPr>
          <w:rFonts w:ascii="Times New Roman" w:hAnsi="Times New Roman"/>
          <w:sz w:val="24"/>
        </w:rPr>
        <w:t xml:space="preserve"> 10. pielikuma I sējuma “Aeronavigācijas telesakari” 2. nodaļā.</w:t>
      </w:r>
    </w:p>
    <w:p w14:paraId="3BFAA889"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Prasības attiecībā uz rezerves elektroapgādi jāizpilda, izmantojot vienu no šādiem līdzekļiem:</w:t>
      </w:r>
    </w:p>
    <w:p w14:paraId="1A205C0D"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p>
    <w:p w14:paraId="66780EC0" w14:textId="77777777" w:rsidR="00A612C5" w:rsidRDefault="00A612C5" w:rsidP="00A612C5">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1) neatkarīgu publisko elektroapgādi, kas ir elektroenerģijas avots lidlauka dienestu apgādei </w:t>
      </w:r>
      <w:r>
        <w:rPr>
          <w:rFonts w:ascii="Times New Roman" w:hAnsi="Times New Roman"/>
          <w:sz w:val="24"/>
        </w:rPr>
        <w:lastRenderedPageBreak/>
        <w:t>no apakšstacijas, kura nav parastā apakšstacija, pa pārvades līniju maršrutā, kas atšķiras no parastā elektroapgādes maršruta, tādējādi nodrošinot, ka parastās elektroapgādes un neatkarīgās publiskās elektroapgādes vienlaicīgas atteices iespējamība ir ļoti zema, vai</w:t>
      </w:r>
    </w:p>
    <w:p w14:paraId="26DAC626" w14:textId="77777777" w:rsidR="00A612C5" w:rsidRDefault="00A612C5" w:rsidP="00A612C5">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2) rezerves elektroapgādes vienību(-</w:t>
      </w:r>
      <w:proofErr w:type="spellStart"/>
      <w:r>
        <w:rPr>
          <w:rFonts w:ascii="Times New Roman" w:hAnsi="Times New Roman"/>
          <w:sz w:val="24"/>
        </w:rPr>
        <w:t>as</w:t>
      </w:r>
      <w:proofErr w:type="spellEnd"/>
      <w:r>
        <w:rPr>
          <w:rFonts w:ascii="Times New Roman" w:hAnsi="Times New Roman"/>
          <w:sz w:val="24"/>
        </w:rPr>
        <w:t xml:space="preserve">), kas ir </w:t>
      </w:r>
      <w:proofErr w:type="spellStart"/>
      <w:r>
        <w:rPr>
          <w:rFonts w:ascii="Times New Roman" w:hAnsi="Times New Roman"/>
          <w:sz w:val="24"/>
        </w:rPr>
        <w:t>dīzeļģeneratori</w:t>
      </w:r>
      <w:proofErr w:type="spellEnd"/>
      <w:r>
        <w:rPr>
          <w:rFonts w:ascii="Times New Roman" w:hAnsi="Times New Roman"/>
          <w:sz w:val="24"/>
        </w:rPr>
        <w:t>, akumulatori un citi avoti, no kuriem var iegūt elektrisko strāvu.</w:t>
      </w:r>
    </w:p>
    <w:p w14:paraId="31F076F3" w14:textId="77777777" w:rsidR="00A612C5" w:rsidRPr="00E874C9" w:rsidRDefault="00A612C5" w:rsidP="00A612C5">
      <w:pPr>
        <w:pStyle w:val="BodyText"/>
        <w:tabs>
          <w:tab w:val="left" w:pos="1275"/>
        </w:tabs>
        <w:spacing w:before="0"/>
        <w:ind w:left="0" w:firstLine="0"/>
        <w:jc w:val="both"/>
        <w:rPr>
          <w:rFonts w:ascii="Times New Roman" w:hAnsi="Times New Roman"/>
          <w:noProof/>
          <w:sz w:val="24"/>
        </w:rPr>
      </w:pPr>
    </w:p>
    <w:p w14:paraId="71100544"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d) Norādījumi par elektrosistēmām ir sniegti </w:t>
      </w:r>
      <w:proofErr w:type="spellStart"/>
      <w:r>
        <w:rPr>
          <w:rFonts w:ascii="Times New Roman" w:hAnsi="Times New Roman"/>
          <w:i/>
          <w:iCs/>
          <w:sz w:val="24"/>
        </w:rPr>
        <w:t>ICAO</w:t>
      </w:r>
      <w:proofErr w:type="spellEnd"/>
      <w:r>
        <w:rPr>
          <w:rFonts w:ascii="Times New Roman" w:hAnsi="Times New Roman"/>
          <w:sz w:val="24"/>
        </w:rPr>
        <w:t xml:space="preserve"> dok. Nr. 9157 “Lidlauka projektēšanas rokasgrāmata” 5. daļā “Elektrosistēmas”.</w:t>
      </w:r>
    </w:p>
    <w:p w14:paraId="0EA6FC5D"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e) Minimālo apgaismojuma prasību var izpildīt, izmantojot ne tikai elektriskos, bet arī citus līdzekļus.</w:t>
      </w:r>
    </w:p>
    <w:p w14:paraId="372C3C99" w14:textId="77777777" w:rsidR="00A612C5" w:rsidRDefault="00A612C5" w:rsidP="00A612C5">
      <w:pPr>
        <w:jc w:val="both"/>
        <w:rPr>
          <w:rFonts w:ascii="Times New Roman" w:hAnsi="Times New Roman"/>
          <w:noProof/>
          <w:sz w:val="24"/>
        </w:rPr>
      </w:pPr>
    </w:p>
    <w:p w14:paraId="371D97FE"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055CC005" w14:textId="77777777" w:rsidR="00A612C5" w:rsidRPr="00E874C9" w:rsidRDefault="00A612C5" w:rsidP="00A612C5">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612C5" w:rsidRPr="00610598" w14:paraId="60209914" w14:textId="77777777" w:rsidTr="007208EC">
        <w:trPr>
          <w:trHeight w:val="266"/>
        </w:trPr>
        <w:tc>
          <w:tcPr>
            <w:tcW w:w="9065" w:type="dxa"/>
            <w:shd w:val="clear" w:color="auto" w:fill="212E63"/>
          </w:tcPr>
          <w:p w14:paraId="523F4400" w14:textId="77777777" w:rsidR="00A612C5" w:rsidRPr="00610598" w:rsidRDefault="00A612C5" w:rsidP="007208EC">
            <w:pPr>
              <w:pStyle w:val="Heading2"/>
              <w:rPr>
                <w:rFonts w:ascii="Times New Roman" w:hAnsi="Times New Roman" w:cs="Times New Roman"/>
                <w:b/>
                <w:noProof/>
                <w:color w:val="FFFFFF"/>
                <w:sz w:val="24"/>
                <w:szCs w:val="18"/>
              </w:rPr>
            </w:pPr>
            <w:bookmarkStart w:id="449" w:name="_Toc121839340"/>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ADR-DSN.S.885</w:t>
            </w:r>
            <w:proofErr w:type="spellEnd"/>
            <w:r>
              <w:rPr>
                <w:rFonts w:ascii="Times New Roman" w:hAnsi="Times New Roman"/>
                <w:b/>
                <w:color w:val="FFFFFF"/>
                <w:sz w:val="24"/>
              </w:rPr>
              <w:t>. punktu “Sistēmas uzbūve”</w:t>
            </w:r>
            <w:bookmarkEnd w:id="449"/>
          </w:p>
        </w:tc>
      </w:tr>
    </w:tbl>
    <w:p w14:paraId="5D9D6F60" w14:textId="77777777" w:rsidR="00A612C5" w:rsidRPr="00E874C9" w:rsidRDefault="00A612C5" w:rsidP="00A612C5">
      <w:pPr>
        <w:jc w:val="both"/>
        <w:rPr>
          <w:rFonts w:ascii="Times New Roman" w:eastAsia="Calibri" w:hAnsi="Times New Roman" w:cs="Calibri"/>
          <w:noProof/>
          <w:sz w:val="24"/>
          <w:szCs w:val="5"/>
        </w:rPr>
      </w:pPr>
    </w:p>
    <w:p w14:paraId="7BC6B147"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a) Ja skrejceļu paredzēts izmantot apstākļos, kad redzamība uz skrejceļa ir mazāka par 550 m, S-1. tabulā iekļauto </w:t>
      </w:r>
      <w:proofErr w:type="spellStart"/>
      <w:r>
        <w:rPr>
          <w:rFonts w:ascii="Times New Roman" w:hAnsi="Times New Roman"/>
          <w:sz w:val="24"/>
        </w:rPr>
        <w:t>uguņu</w:t>
      </w:r>
      <w:proofErr w:type="spellEnd"/>
      <w:r>
        <w:rPr>
          <w:rFonts w:ascii="Times New Roman" w:hAnsi="Times New Roman"/>
          <w:sz w:val="24"/>
        </w:rPr>
        <w:t xml:space="preserve"> sistēmu elektroapgādei, darbināšanai un vadībai paredzētajām elektrosistēmām jābūt konstruētām tā, lai iekārtu atteices gadījumā pilots nesaņemtu nepietiekamu vizuālo vadību vai maldinošu informāciju.</w:t>
      </w:r>
    </w:p>
    <w:p w14:paraId="108BF738"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Ja rezerves barošanas avotus lidlaukam nodrošina, izmantojot dublējošos </w:t>
      </w:r>
      <w:proofErr w:type="spellStart"/>
      <w:r>
        <w:rPr>
          <w:rFonts w:ascii="Times New Roman" w:hAnsi="Times New Roman"/>
          <w:sz w:val="24"/>
        </w:rPr>
        <w:t>fīderus</w:t>
      </w:r>
      <w:proofErr w:type="spellEnd"/>
      <w:r>
        <w:rPr>
          <w:rFonts w:ascii="Times New Roman" w:hAnsi="Times New Roman"/>
          <w:sz w:val="24"/>
        </w:rPr>
        <w:t>, tad šādiem avotiem jābūt fiziski un elektriski atdalītiem, lai nodrošinātu nepieciešamo gatavības un neatkarības līmeni.</w:t>
      </w:r>
    </w:p>
    <w:p w14:paraId="6497CDB9"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c) Ja skrejceļš, kas ir standarta manevrēšanas maršruta daļa, ir aprīkots ar skrejceļa ugunīm un manevrēšanas ceļa ugunīm, tad </w:t>
      </w:r>
      <w:proofErr w:type="spellStart"/>
      <w:r>
        <w:rPr>
          <w:rFonts w:ascii="Times New Roman" w:hAnsi="Times New Roman"/>
          <w:sz w:val="24"/>
        </w:rPr>
        <w:t>uguņu</w:t>
      </w:r>
      <w:proofErr w:type="spellEnd"/>
      <w:r>
        <w:rPr>
          <w:rFonts w:ascii="Times New Roman" w:hAnsi="Times New Roman"/>
          <w:sz w:val="24"/>
        </w:rPr>
        <w:t xml:space="preserve"> sistēmām ir savstarpēji jābloķējas, lai izslēgtu iespēju, ka vienlaikus darbojas abu veidu ugunis.</w:t>
      </w:r>
    </w:p>
    <w:p w14:paraId="2EBC1CC2" w14:textId="77777777" w:rsidR="00A612C5" w:rsidRPr="00E874C9" w:rsidRDefault="00A612C5" w:rsidP="00A612C5">
      <w:pPr>
        <w:pStyle w:val="BodyText"/>
        <w:tabs>
          <w:tab w:val="left" w:pos="708"/>
        </w:tabs>
        <w:spacing w:before="0"/>
        <w:ind w:left="0" w:firstLin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A612C5" w:rsidRPr="00610598" w14:paraId="24A91BEA" w14:textId="77777777" w:rsidTr="007208EC">
        <w:trPr>
          <w:trHeight w:val="266"/>
        </w:trPr>
        <w:tc>
          <w:tcPr>
            <w:tcW w:w="9065" w:type="dxa"/>
            <w:shd w:val="clear" w:color="auto" w:fill="16CC7E"/>
          </w:tcPr>
          <w:p w14:paraId="01A7FD32" w14:textId="77777777" w:rsidR="00A612C5" w:rsidRPr="00610598" w:rsidRDefault="00A612C5" w:rsidP="007208EC">
            <w:pPr>
              <w:pStyle w:val="Heading2"/>
              <w:rPr>
                <w:rFonts w:ascii="Times New Roman" w:hAnsi="Times New Roman" w:cs="Times New Roman"/>
                <w:b/>
                <w:bCs/>
                <w:noProof/>
                <w:color w:val="FFFFFF" w:themeColor="background1"/>
                <w:sz w:val="24"/>
                <w:szCs w:val="24"/>
              </w:rPr>
            </w:pPr>
            <w:bookmarkStart w:id="450" w:name="_Toc121839341"/>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ADR-DSN.S.885</w:t>
            </w:r>
            <w:proofErr w:type="spellEnd"/>
            <w:r>
              <w:rPr>
                <w:rFonts w:ascii="Times New Roman" w:hAnsi="Times New Roman"/>
                <w:b/>
                <w:color w:val="FFFFFF" w:themeColor="background1"/>
                <w:sz w:val="24"/>
              </w:rPr>
              <w:t>. punktu “Sistēmas uzbūve”</w:t>
            </w:r>
            <w:bookmarkEnd w:id="450"/>
          </w:p>
        </w:tc>
      </w:tr>
    </w:tbl>
    <w:p w14:paraId="06A0B50E" w14:textId="77777777" w:rsidR="00A612C5" w:rsidRPr="00E874C9" w:rsidRDefault="00A612C5" w:rsidP="00A612C5">
      <w:pPr>
        <w:jc w:val="both"/>
        <w:rPr>
          <w:rFonts w:ascii="Times New Roman" w:eastAsia="Calibri" w:hAnsi="Times New Roman" w:cs="Calibri"/>
          <w:noProof/>
          <w:sz w:val="24"/>
          <w:szCs w:val="5"/>
        </w:rPr>
      </w:pPr>
    </w:p>
    <w:p w14:paraId="5E4E9F48" w14:textId="77777777" w:rsidR="00A612C5"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 xml:space="preserve">Norādījumi par šādas aizsardzības nodrošināšanu ir sniegti </w:t>
      </w:r>
      <w:proofErr w:type="spellStart"/>
      <w:r>
        <w:rPr>
          <w:rFonts w:ascii="Times New Roman" w:hAnsi="Times New Roman"/>
          <w:i/>
          <w:iCs/>
          <w:sz w:val="24"/>
        </w:rPr>
        <w:t>ICAO</w:t>
      </w:r>
      <w:proofErr w:type="spellEnd"/>
      <w:r>
        <w:rPr>
          <w:rFonts w:ascii="Times New Roman" w:hAnsi="Times New Roman"/>
          <w:sz w:val="24"/>
        </w:rPr>
        <w:t xml:space="preserve"> dok. Nr. 9157 “Lidlauka projektēšanas rokasgrāmata” 5. daļā “Elektrosistēmas”.</w:t>
      </w:r>
    </w:p>
    <w:p w14:paraId="09417067" w14:textId="77777777" w:rsidR="00A612C5" w:rsidRPr="00E874C9" w:rsidRDefault="00A612C5" w:rsidP="00A612C5">
      <w:pPr>
        <w:pStyle w:val="BodyText"/>
        <w:spacing w:before="0"/>
        <w:ind w:left="0" w:firstLine="0"/>
        <w:jc w:val="both"/>
        <w:rPr>
          <w:rFonts w:ascii="Times New Roman" w:hAnsi="Times New Roman"/>
          <w:noProof/>
          <w:sz w:val="24"/>
        </w:rPr>
      </w:pPr>
    </w:p>
    <w:p w14:paraId="2E81D61E"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4600074D" w14:textId="77777777" w:rsidR="00A612C5" w:rsidRPr="00E874C9" w:rsidRDefault="00A612C5" w:rsidP="00A612C5">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612C5" w:rsidRPr="00610598" w14:paraId="4809BACB" w14:textId="77777777" w:rsidTr="007208EC">
        <w:trPr>
          <w:trHeight w:val="266"/>
        </w:trPr>
        <w:tc>
          <w:tcPr>
            <w:tcW w:w="9065" w:type="dxa"/>
            <w:shd w:val="clear" w:color="auto" w:fill="212E63"/>
          </w:tcPr>
          <w:p w14:paraId="0A24FCFA" w14:textId="77777777" w:rsidR="00A612C5" w:rsidRPr="00610598" w:rsidRDefault="00A612C5" w:rsidP="007208EC">
            <w:pPr>
              <w:pStyle w:val="Heading2"/>
              <w:rPr>
                <w:rFonts w:ascii="Times New Roman" w:hAnsi="Times New Roman" w:cs="Times New Roman"/>
                <w:b/>
                <w:noProof/>
                <w:color w:val="FFFFFF"/>
                <w:sz w:val="24"/>
                <w:szCs w:val="18"/>
              </w:rPr>
            </w:pPr>
            <w:bookmarkStart w:id="451" w:name="_Toc121839342"/>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ADR-DSN.S.890</w:t>
            </w:r>
            <w:proofErr w:type="spellEnd"/>
            <w:r>
              <w:rPr>
                <w:rFonts w:ascii="Times New Roman" w:hAnsi="Times New Roman"/>
                <w:b/>
                <w:color w:val="FFFFFF"/>
                <w:sz w:val="24"/>
              </w:rPr>
              <w:t>. punktu “Uzraudzība”</w:t>
            </w:r>
            <w:bookmarkEnd w:id="451"/>
          </w:p>
        </w:tc>
      </w:tr>
    </w:tbl>
    <w:p w14:paraId="384FCB86" w14:textId="77777777" w:rsidR="00A612C5" w:rsidRPr="00E874C9" w:rsidRDefault="00A612C5" w:rsidP="00A612C5">
      <w:pPr>
        <w:jc w:val="both"/>
        <w:rPr>
          <w:rFonts w:ascii="Times New Roman" w:eastAsia="Calibri" w:hAnsi="Times New Roman" w:cs="Calibri"/>
          <w:noProof/>
          <w:sz w:val="24"/>
          <w:szCs w:val="5"/>
        </w:rPr>
      </w:pPr>
    </w:p>
    <w:p w14:paraId="683F9BFC" w14:textId="77777777" w:rsidR="00A612C5" w:rsidRPr="00CF5D06"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a) Uzraudzības sistēma jāizmanto </w:t>
      </w:r>
      <w:proofErr w:type="spellStart"/>
      <w:r>
        <w:rPr>
          <w:rFonts w:ascii="Times New Roman" w:hAnsi="Times New Roman"/>
          <w:sz w:val="24"/>
        </w:rPr>
        <w:t>uguņu</w:t>
      </w:r>
      <w:proofErr w:type="spellEnd"/>
      <w:r>
        <w:rPr>
          <w:rFonts w:ascii="Times New Roman" w:hAnsi="Times New Roman"/>
          <w:sz w:val="24"/>
        </w:rPr>
        <w:t xml:space="preserve"> sistēmu ekspluatācijas stāvokļa indikācijai.</w:t>
      </w:r>
    </w:p>
    <w:p w14:paraId="6B4FF740"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Ja </w:t>
      </w:r>
      <w:proofErr w:type="spellStart"/>
      <w:r>
        <w:rPr>
          <w:rFonts w:ascii="Times New Roman" w:hAnsi="Times New Roman"/>
          <w:sz w:val="24"/>
        </w:rPr>
        <w:t>uguņu</w:t>
      </w:r>
      <w:proofErr w:type="spellEnd"/>
      <w:r>
        <w:rPr>
          <w:rFonts w:ascii="Times New Roman" w:hAnsi="Times New Roman"/>
          <w:sz w:val="24"/>
        </w:rPr>
        <w:t xml:space="preserve"> sistēmas izmanto gaisa kuģu vadībai, šo sistēmu darbības uzraudzība jāveic ar automātiskiem līdzekļiem, lai nodrošinātu to bojājumu indikāciju, kuri var ietekmēt vadības funkcijas. Šo informāciju automātiski retranslē gaisa satiksmes pakalpojumu struktūrvienībai.</w:t>
      </w:r>
    </w:p>
    <w:p w14:paraId="75CD30E2"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c) Ja ir izmainījies </w:t>
      </w:r>
      <w:proofErr w:type="spellStart"/>
      <w:r>
        <w:rPr>
          <w:rFonts w:ascii="Times New Roman" w:hAnsi="Times New Roman"/>
          <w:sz w:val="24"/>
        </w:rPr>
        <w:t>uguņu</w:t>
      </w:r>
      <w:proofErr w:type="spellEnd"/>
      <w:r>
        <w:rPr>
          <w:rFonts w:ascii="Times New Roman" w:hAnsi="Times New Roman"/>
          <w:sz w:val="24"/>
        </w:rPr>
        <w:t xml:space="preserve"> ekspluatācijas stāvoklis, tad indikācija par “STOP” līnijas ugunīm skrejceļa gaidīšanas vietā ir jānodrošina divu sekunžu laikā un par visiem pārējo tipu vizuālajiem līdzekļiem – piecu sekunžu laikā.</w:t>
      </w:r>
    </w:p>
    <w:p w14:paraId="5BD937D3"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d) Skrejceļam, kuru paredzēts izmantot apstākļos, kad redzamība uz skrejceļa ir mazāka par 550 m, S-1. tabulā norādītās </w:t>
      </w:r>
      <w:proofErr w:type="spellStart"/>
      <w:r>
        <w:rPr>
          <w:rFonts w:ascii="Times New Roman" w:hAnsi="Times New Roman"/>
          <w:sz w:val="24"/>
        </w:rPr>
        <w:t>uguņu</w:t>
      </w:r>
      <w:proofErr w:type="spellEnd"/>
      <w:r>
        <w:rPr>
          <w:rFonts w:ascii="Times New Roman" w:hAnsi="Times New Roman"/>
          <w:sz w:val="24"/>
        </w:rPr>
        <w:t xml:space="preserve"> sistēmas jāuzrauga automātiski, lai nodrošinātu norādes par jebkuru sistēmas elementa </w:t>
      </w:r>
      <w:proofErr w:type="spellStart"/>
      <w:r>
        <w:rPr>
          <w:rFonts w:ascii="Times New Roman" w:hAnsi="Times New Roman"/>
          <w:sz w:val="24"/>
        </w:rPr>
        <w:t>izmantojamības</w:t>
      </w:r>
      <w:proofErr w:type="spellEnd"/>
      <w:r>
        <w:rPr>
          <w:rFonts w:ascii="Times New Roman" w:hAnsi="Times New Roman"/>
          <w:sz w:val="24"/>
        </w:rPr>
        <w:t xml:space="preserve"> līmeņa pazemināšanos zem </w:t>
      </w:r>
      <w:proofErr w:type="spellStart"/>
      <w:r>
        <w:rPr>
          <w:rFonts w:ascii="Times New Roman" w:hAnsi="Times New Roman"/>
          <w:sz w:val="24"/>
        </w:rPr>
        <w:t>ADR.OPS.C.015</w:t>
      </w:r>
      <w:proofErr w:type="spellEnd"/>
      <w:r>
        <w:rPr>
          <w:rFonts w:ascii="Times New Roman" w:hAnsi="Times New Roman"/>
          <w:sz w:val="24"/>
        </w:rPr>
        <w:t xml:space="preserve">. punkta b) apakšpunkta 1)–7) daļā noteiktā minimālā </w:t>
      </w:r>
      <w:proofErr w:type="spellStart"/>
      <w:r>
        <w:rPr>
          <w:rFonts w:ascii="Times New Roman" w:hAnsi="Times New Roman"/>
          <w:sz w:val="24"/>
        </w:rPr>
        <w:t>izmantojamības</w:t>
      </w:r>
      <w:proofErr w:type="spellEnd"/>
      <w:r>
        <w:rPr>
          <w:rFonts w:ascii="Times New Roman" w:hAnsi="Times New Roman"/>
          <w:sz w:val="24"/>
        </w:rPr>
        <w:t xml:space="preserve"> līmeņa. Šī informācija automātiski jātranslē tehniskās apkopes personālam.</w:t>
      </w:r>
    </w:p>
    <w:p w14:paraId="373F7EE2"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e) Skrejceļam, kuru paredzēts izmantot apstākļos, kad redzamība uz skrejceļa ir mazāka par 550 m, S-1. tabulā norādītās </w:t>
      </w:r>
      <w:proofErr w:type="spellStart"/>
      <w:r>
        <w:rPr>
          <w:rFonts w:ascii="Times New Roman" w:hAnsi="Times New Roman"/>
          <w:sz w:val="24"/>
        </w:rPr>
        <w:t>uguņu</w:t>
      </w:r>
      <w:proofErr w:type="spellEnd"/>
      <w:r>
        <w:rPr>
          <w:rFonts w:ascii="Times New Roman" w:hAnsi="Times New Roman"/>
          <w:sz w:val="24"/>
        </w:rPr>
        <w:t xml:space="preserve"> sistēmas jāuzrauga automātiski, lai nodrošinātu norādi par jebkuru sistēmas elementa </w:t>
      </w:r>
      <w:proofErr w:type="spellStart"/>
      <w:r>
        <w:rPr>
          <w:rFonts w:ascii="Times New Roman" w:hAnsi="Times New Roman"/>
          <w:sz w:val="24"/>
        </w:rPr>
        <w:t>izmantojamības</w:t>
      </w:r>
      <w:proofErr w:type="spellEnd"/>
      <w:r>
        <w:rPr>
          <w:rFonts w:ascii="Times New Roman" w:hAnsi="Times New Roman"/>
          <w:sz w:val="24"/>
        </w:rPr>
        <w:t xml:space="preserve"> līmeņa pazemināšanos zem minimālā līmeņa, zem </w:t>
      </w:r>
      <w:r>
        <w:rPr>
          <w:rFonts w:ascii="Times New Roman" w:hAnsi="Times New Roman"/>
          <w:sz w:val="24"/>
        </w:rPr>
        <w:lastRenderedPageBreak/>
        <w:t>kura darbību nedrīkst turpināt. Šī informācija automātiski jātranslē gaisa satiksmes pakalpojumu struktūrvienībai, un šai informācijai jāatrodas labi redzamā vietā.</w:t>
      </w:r>
    </w:p>
    <w:p w14:paraId="19F366CA" w14:textId="77777777" w:rsidR="00A612C5" w:rsidRPr="00E874C9" w:rsidRDefault="00A612C5" w:rsidP="00A612C5">
      <w:pPr>
        <w:pStyle w:val="BodyText"/>
        <w:tabs>
          <w:tab w:val="left" w:pos="708"/>
        </w:tabs>
        <w:spacing w:before="0"/>
        <w:ind w:left="0" w:firstLine="0"/>
        <w:rPr>
          <w:rFonts w:ascii="Times New Roman" w:hAnsi="Times New Roman"/>
          <w:noProof/>
          <w:sz w:val="24"/>
        </w:rPr>
      </w:pPr>
    </w:p>
    <w:p w14:paraId="29BB2030"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0ACE8BE3"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/5]</w:t>
      </w:r>
    </w:p>
    <w:p w14:paraId="30D92AA7" w14:textId="77777777" w:rsidR="00A612C5" w:rsidRPr="00E874C9" w:rsidRDefault="00A612C5" w:rsidP="00A612C5">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A612C5" w:rsidRPr="00610598" w14:paraId="1BA3C708" w14:textId="77777777" w:rsidTr="007208EC">
        <w:trPr>
          <w:trHeight w:val="266"/>
        </w:trPr>
        <w:tc>
          <w:tcPr>
            <w:tcW w:w="9065" w:type="dxa"/>
            <w:shd w:val="clear" w:color="auto" w:fill="16CC7E"/>
          </w:tcPr>
          <w:p w14:paraId="1646226F" w14:textId="77777777" w:rsidR="00A612C5" w:rsidRPr="00610598" w:rsidRDefault="00A612C5" w:rsidP="007208EC">
            <w:pPr>
              <w:pStyle w:val="Heading2"/>
              <w:rPr>
                <w:rFonts w:ascii="Times New Roman" w:hAnsi="Times New Roman" w:cs="Times New Roman"/>
                <w:b/>
                <w:bCs/>
                <w:noProof/>
                <w:color w:val="FFFFFF" w:themeColor="background1"/>
                <w:sz w:val="24"/>
                <w:szCs w:val="24"/>
              </w:rPr>
            </w:pPr>
            <w:bookmarkStart w:id="452" w:name="_Toc121839343"/>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ADR-DSN.S.890</w:t>
            </w:r>
            <w:proofErr w:type="spellEnd"/>
            <w:r>
              <w:rPr>
                <w:rFonts w:ascii="Times New Roman" w:hAnsi="Times New Roman"/>
                <w:b/>
                <w:color w:val="FFFFFF" w:themeColor="background1"/>
                <w:sz w:val="24"/>
              </w:rPr>
              <w:t>. punktu “Uzraudzība”</w:t>
            </w:r>
            <w:bookmarkEnd w:id="452"/>
          </w:p>
        </w:tc>
      </w:tr>
    </w:tbl>
    <w:p w14:paraId="7517350D" w14:textId="77777777" w:rsidR="00A612C5" w:rsidRPr="00E874C9" w:rsidRDefault="00A612C5" w:rsidP="00A612C5">
      <w:pPr>
        <w:jc w:val="both"/>
        <w:rPr>
          <w:rFonts w:ascii="Times New Roman" w:eastAsia="Calibri" w:hAnsi="Times New Roman" w:cs="Calibri"/>
          <w:noProof/>
          <w:sz w:val="24"/>
          <w:szCs w:val="5"/>
        </w:rPr>
      </w:pPr>
    </w:p>
    <w:p w14:paraId="165B27F0"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a) Ja skrejceļu ir paredzēts izmantot apstākļos, kad redzamība uz skrejceļa ir mazāka par 550 m, kompetentā iestāde visiem S-1. tabulā norādītajiem </w:t>
      </w:r>
      <w:proofErr w:type="spellStart"/>
      <w:r>
        <w:rPr>
          <w:rFonts w:ascii="Times New Roman" w:hAnsi="Times New Roman"/>
          <w:sz w:val="24"/>
        </w:rPr>
        <w:t>uguņu</w:t>
      </w:r>
      <w:proofErr w:type="spellEnd"/>
      <w:r>
        <w:rPr>
          <w:rFonts w:ascii="Times New Roman" w:hAnsi="Times New Roman"/>
          <w:sz w:val="24"/>
        </w:rPr>
        <w:t xml:space="preserve"> sistēmas elementiem nosaka minimālo </w:t>
      </w:r>
      <w:proofErr w:type="spellStart"/>
      <w:r>
        <w:rPr>
          <w:rFonts w:ascii="Times New Roman" w:hAnsi="Times New Roman"/>
          <w:sz w:val="24"/>
        </w:rPr>
        <w:t>izmantojamības</w:t>
      </w:r>
      <w:proofErr w:type="spellEnd"/>
      <w:r>
        <w:rPr>
          <w:rFonts w:ascii="Times New Roman" w:hAnsi="Times New Roman"/>
          <w:sz w:val="24"/>
        </w:rPr>
        <w:t xml:space="preserve"> līmeni, zem kura darbību nedrīkst turpināt.</w:t>
      </w:r>
    </w:p>
    <w:p w14:paraId="4217F189"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Papildu norādījumi par gaisa satiksmes vadības </w:t>
      </w:r>
      <w:proofErr w:type="spellStart"/>
      <w:r>
        <w:rPr>
          <w:rFonts w:ascii="Times New Roman" w:hAnsi="Times New Roman"/>
          <w:sz w:val="24"/>
        </w:rPr>
        <w:t>saskarnes</w:t>
      </w:r>
      <w:proofErr w:type="spellEnd"/>
      <w:r>
        <w:rPr>
          <w:rFonts w:ascii="Times New Roman" w:hAnsi="Times New Roman"/>
          <w:sz w:val="24"/>
        </w:rPr>
        <w:t xml:space="preserve"> un vizuālo līdzekļu uzraudzību ir sniegti </w:t>
      </w:r>
      <w:proofErr w:type="spellStart"/>
      <w:r>
        <w:rPr>
          <w:rFonts w:ascii="Times New Roman" w:hAnsi="Times New Roman"/>
          <w:i/>
          <w:iCs/>
          <w:sz w:val="24"/>
        </w:rPr>
        <w:t>ICAO</w:t>
      </w:r>
      <w:proofErr w:type="spellEnd"/>
      <w:r>
        <w:rPr>
          <w:rFonts w:ascii="Times New Roman" w:hAnsi="Times New Roman"/>
          <w:sz w:val="24"/>
        </w:rPr>
        <w:t xml:space="preserve"> dok. Nr. 9157 “Lidlauka projektēšanas rokasgrāmata” 5. daļā “Elektrosistēmas”.</w:t>
      </w:r>
    </w:p>
    <w:p w14:paraId="2B99FC52" w14:textId="77777777" w:rsidR="00A612C5" w:rsidRPr="00E874C9" w:rsidRDefault="00A612C5" w:rsidP="00A612C5">
      <w:pPr>
        <w:pStyle w:val="BodyText"/>
        <w:tabs>
          <w:tab w:val="left" w:pos="708"/>
        </w:tabs>
        <w:spacing w:before="0"/>
        <w:ind w:left="0" w:firstLine="0"/>
        <w:rPr>
          <w:rFonts w:ascii="Times New Roman" w:hAnsi="Times New Roman"/>
          <w:noProof/>
          <w:sz w:val="24"/>
        </w:rPr>
      </w:pPr>
    </w:p>
    <w:p w14:paraId="4D71B0AD"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1D93C35A" w14:textId="77777777" w:rsidR="00A612C5" w:rsidRPr="00E874C9" w:rsidRDefault="00A612C5" w:rsidP="00A612C5">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612C5" w:rsidRPr="00610598" w14:paraId="267AD496" w14:textId="77777777" w:rsidTr="007208EC">
        <w:trPr>
          <w:trHeight w:val="266"/>
        </w:trPr>
        <w:tc>
          <w:tcPr>
            <w:tcW w:w="9065" w:type="dxa"/>
            <w:shd w:val="clear" w:color="auto" w:fill="212E63"/>
          </w:tcPr>
          <w:p w14:paraId="48BA19C1" w14:textId="77777777" w:rsidR="00A612C5" w:rsidRPr="00610598" w:rsidRDefault="00A612C5" w:rsidP="007208EC">
            <w:pPr>
              <w:pStyle w:val="Heading2"/>
              <w:rPr>
                <w:rFonts w:ascii="Times New Roman" w:hAnsi="Times New Roman" w:cs="Times New Roman"/>
                <w:b/>
                <w:noProof/>
                <w:color w:val="FFFFFF"/>
                <w:sz w:val="24"/>
                <w:szCs w:val="18"/>
              </w:rPr>
            </w:pPr>
            <w:bookmarkStart w:id="453" w:name="_Toc121839344"/>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ADR-DSN.S.895</w:t>
            </w:r>
            <w:proofErr w:type="spellEnd"/>
            <w:r>
              <w:rPr>
                <w:rFonts w:ascii="Times New Roman" w:hAnsi="Times New Roman"/>
                <w:b/>
                <w:color w:val="FFFFFF"/>
                <w:sz w:val="24"/>
              </w:rPr>
              <w:t>. punktu</w:t>
            </w:r>
            <w:bookmarkEnd w:id="453"/>
          </w:p>
        </w:tc>
      </w:tr>
    </w:tbl>
    <w:p w14:paraId="513A3F4E" w14:textId="77777777" w:rsidR="00A612C5" w:rsidRPr="00E874C9" w:rsidRDefault="00A612C5" w:rsidP="00A612C5">
      <w:pPr>
        <w:jc w:val="both"/>
        <w:rPr>
          <w:rFonts w:ascii="Times New Roman" w:eastAsia="Calibri" w:hAnsi="Times New Roman" w:cs="Calibri"/>
          <w:noProof/>
          <w:sz w:val="24"/>
          <w:szCs w:val="5"/>
        </w:rPr>
      </w:pPr>
    </w:p>
    <w:p w14:paraId="429B71BF" w14:textId="77777777" w:rsidR="00A612C5" w:rsidRDefault="00A612C5" w:rsidP="00A612C5">
      <w:pPr>
        <w:jc w:val="both"/>
        <w:rPr>
          <w:rFonts w:ascii="Times New Roman" w:hAnsi="Times New Roman"/>
          <w:i/>
          <w:noProof/>
          <w:sz w:val="24"/>
        </w:rPr>
      </w:pPr>
      <w:r>
        <w:rPr>
          <w:rFonts w:ascii="Times New Roman" w:hAnsi="Times New Roman"/>
          <w:i/>
          <w:sz w:val="24"/>
        </w:rPr>
        <w:t>Nav aizpildīts ar nolūku.</w:t>
      </w:r>
    </w:p>
    <w:p w14:paraId="60678121" w14:textId="77777777" w:rsidR="00A612C5" w:rsidRPr="00E874C9" w:rsidRDefault="00A612C5" w:rsidP="00A612C5">
      <w:pPr>
        <w:jc w:val="both"/>
        <w:rPr>
          <w:rFonts w:ascii="Times New Roman" w:hAnsi="Times New Roman"/>
          <w:i/>
          <w:noProof/>
          <w:sz w:val="24"/>
        </w:rPr>
      </w:pPr>
    </w:p>
    <w:p w14:paraId="7DD1B988"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71C7A1D8"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/5]</w:t>
      </w:r>
    </w:p>
    <w:p w14:paraId="1298DD06" w14:textId="77777777" w:rsidR="00A612C5" w:rsidRPr="00E874C9" w:rsidRDefault="00A612C5" w:rsidP="00A612C5">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A612C5" w:rsidRPr="00610598" w14:paraId="4C5154D3" w14:textId="77777777" w:rsidTr="007208EC">
        <w:trPr>
          <w:trHeight w:val="266"/>
        </w:trPr>
        <w:tc>
          <w:tcPr>
            <w:tcW w:w="9065" w:type="dxa"/>
            <w:shd w:val="clear" w:color="auto" w:fill="16CC7E"/>
          </w:tcPr>
          <w:p w14:paraId="0D63E4E8" w14:textId="77777777" w:rsidR="00A612C5" w:rsidRPr="00610598" w:rsidRDefault="00A612C5" w:rsidP="007208EC">
            <w:pPr>
              <w:pStyle w:val="Heading2"/>
              <w:rPr>
                <w:rFonts w:ascii="Times New Roman" w:hAnsi="Times New Roman" w:cs="Times New Roman"/>
                <w:b/>
                <w:bCs/>
                <w:noProof/>
                <w:color w:val="FFFFFF" w:themeColor="background1"/>
                <w:sz w:val="24"/>
                <w:szCs w:val="24"/>
              </w:rPr>
            </w:pPr>
            <w:bookmarkStart w:id="454" w:name="_Toc121839345"/>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ADR-DSN.S.895</w:t>
            </w:r>
            <w:proofErr w:type="spellEnd"/>
            <w:r>
              <w:rPr>
                <w:rFonts w:ascii="Times New Roman" w:hAnsi="Times New Roman"/>
                <w:b/>
                <w:color w:val="FFFFFF" w:themeColor="background1"/>
                <w:sz w:val="24"/>
              </w:rPr>
              <w:t>. punktu</w:t>
            </w:r>
            <w:bookmarkEnd w:id="454"/>
          </w:p>
        </w:tc>
      </w:tr>
    </w:tbl>
    <w:p w14:paraId="672FF37F" w14:textId="77777777" w:rsidR="00A612C5" w:rsidRPr="00E874C9" w:rsidRDefault="00A612C5" w:rsidP="00A612C5">
      <w:pPr>
        <w:jc w:val="both"/>
        <w:rPr>
          <w:rFonts w:ascii="Times New Roman" w:eastAsia="Calibri" w:hAnsi="Times New Roman" w:cs="Calibri"/>
          <w:noProof/>
          <w:sz w:val="24"/>
          <w:szCs w:val="5"/>
        </w:rPr>
      </w:pPr>
    </w:p>
    <w:p w14:paraId="359D4EF7" w14:textId="77777777" w:rsidR="00A612C5" w:rsidRDefault="00A612C5" w:rsidP="00A612C5">
      <w:pPr>
        <w:jc w:val="both"/>
        <w:rPr>
          <w:rFonts w:ascii="Times New Roman" w:hAnsi="Times New Roman"/>
          <w:i/>
          <w:noProof/>
          <w:sz w:val="24"/>
        </w:rPr>
      </w:pPr>
      <w:r>
        <w:rPr>
          <w:rFonts w:ascii="Times New Roman" w:hAnsi="Times New Roman"/>
          <w:i/>
          <w:sz w:val="24"/>
        </w:rPr>
        <w:t>Nav aizpildīts ar nolūku.</w:t>
      </w:r>
    </w:p>
    <w:p w14:paraId="6EEB2EEC" w14:textId="77777777" w:rsidR="00A612C5" w:rsidRPr="00E874C9" w:rsidRDefault="00A612C5" w:rsidP="00A612C5">
      <w:pPr>
        <w:jc w:val="both"/>
        <w:rPr>
          <w:rFonts w:ascii="Times New Roman" w:hAnsi="Times New Roman"/>
          <w:i/>
          <w:noProof/>
          <w:sz w:val="24"/>
        </w:rPr>
      </w:pPr>
    </w:p>
    <w:p w14:paraId="4F7401BA"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30732F49" w14:textId="77777777" w:rsidR="00A612C5" w:rsidRPr="0090292E"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/5]</w:t>
      </w:r>
    </w:p>
    <w:p w14:paraId="4DE9E0E1" w14:textId="77777777" w:rsidR="00A612C5" w:rsidRDefault="00A612C5" w:rsidP="00A612C5">
      <w:pPr>
        <w:rPr>
          <w:rFonts w:ascii="Times New Roman" w:eastAsia="Calibri" w:hAnsi="Times New Roman"/>
          <w:b/>
          <w:bCs/>
          <w:noProof/>
          <w:color w:val="212E63"/>
          <w:sz w:val="24"/>
          <w:szCs w:val="40"/>
        </w:rPr>
      </w:pPr>
      <w:bookmarkStart w:id="455" w:name="CHAPTER_T_—_AERODROME_OPERATIONAL_SERVIC"/>
      <w:bookmarkEnd w:id="455"/>
      <w:r>
        <w:br w:type="page"/>
      </w:r>
    </w:p>
    <w:p w14:paraId="2064FE05" w14:textId="77777777" w:rsidR="00A612C5" w:rsidRPr="00497107" w:rsidRDefault="00A612C5" w:rsidP="00A612C5">
      <w:pPr>
        <w:pStyle w:val="Heading1"/>
        <w:spacing w:before="0"/>
        <w:ind w:left="0"/>
        <w:jc w:val="center"/>
        <w:rPr>
          <w:rFonts w:ascii="Times New Roman" w:hAnsi="Times New Roman"/>
          <w:noProof/>
          <w:color w:val="212E63"/>
          <w:sz w:val="28"/>
          <w:szCs w:val="44"/>
        </w:rPr>
      </w:pPr>
      <w:bookmarkStart w:id="456" w:name="_Toc121839346"/>
      <w:r>
        <w:rPr>
          <w:rFonts w:ascii="Times New Roman" w:hAnsi="Times New Roman"/>
          <w:color w:val="212E63"/>
          <w:sz w:val="28"/>
        </w:rPr>
        <w:lastRenderedPageBreak/>
        <w:t>T NODAĻA. LIDLAUKA EKSPLUATĀCIJAS DIENESTI, APRĪKOJUMS UN IERĪCES</w:t>
      </w:r>
      <w:bookmarkEnd w:id="456"/>
    </w:p>
    <w:p w14:paraId="5D71B6F8" w14:textId="77777777" w:rsidR="00A612C5" w:rsidRDefault="00A612C5" w:rsidP="00A612C5">
      <w:pPr>
        <w:jc w:val="both"/>
        <w:rPr>
          <w:rFonts w:ascii="Times New Roman" w:eastAsia="Calibri" w:hAnsi="Times New Roman" w:cs="Calibri"/>
          <w:b/>
          <w:bCs/>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612C5" w:rsidRPr="00610598" w14:paraId="05599527" w14:textId="77777777" w:rsidTr="007208EC">
        <w:trPr>
          <w:trHeight w:val="266"/>
        </w:trPr>
        <w:tc>
          <w:tcPr>
            <w:tcW w:w="9065" w:type="dxa"/>
            <w:shd w:val="clear" w:color="auto" w:fill="212E63"/>
          </w:tcPr>
          <w:p w14:paraId="6E8527ED" w14:textId="77777777" w:rsidR="00A612C5" w:rsidRPr="00610598" w:rsidRDefault="00A612C5" w:rsidP="007208EC">
            <w:pPr>
              <w:pStyle w:val="Heading2"/>
              <w:rPr>
                <w:rFonts w:ascii="Times New Roman" w:hAnsi="Times New Roman" w:cs="Times New Roman"/>
                <w:b/>
                <w:noProof/>
                <w:color w:val="FFFFFF"/>
                <w:sz w:val="24"/>
                <w:szCs w:val="18"/>
              </w:rPr>
            </w:pPr>
            <w:bookmarkStart w:id="457" w:name="_Toc121839347"/>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ADR-DSN.T.900</w:t>
            </w:r>
            <w:proofErr w:type="spellEnd"/>
            <w:r>
              <w:rPr>
                <w:rFonts w:ascii="Times New Roman" w:hAnsi="Times New Roman"/>
                <w:b/>
                <w:color w:val="FFFFFF"/>
                <w:sz w:val="24"/>
              </w:rPr>
              <w:t>. punktu “Ārkārtas piekļuves un servisa ceļi”</w:t>
            </w:r>
            <w:bookmarkEnd w:id="457"/>
          </w:p>
        </w:tc>
      </w:tr>
    </w:tbl>
    <w:p w14:paraId="58BBBBEE" w14:textId="77777777" w:rsidR="00A612C5" w:rsidRPr="00E874C9" w:rsidRDefault="00A612C5" w:rsidP="00A612C5">
      <w:pPr>
        <w:jc w:val="both"/>
        <w:rPr>
          <w:rFonts w:ascii="Times New Roman" w:eastAsia="Calibri" w:hAnsi="Times New Roman" w:cs="Calibri"/>
          <w:b/>
          <w:bCs/>
          <w:noProof/>
          <w:sz w:val="24"/>
          <w:szCs w:val="5"/>
        </w:rPr>
      </w:pPr>
    </w:p>
    <w:p w14:paraId="35256D3B" w14:textId="77777777" w:rsidR="00A612C5"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 xml:space="preserve">Ārkārtas piekļuves ceļi un servisa ceļi ir jāaprīko ar gaidīšanas vietu uz ceļa saskaņā ar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ADR-DSN.L.600</w:t>
      </w:r>
      <w:proofErr w:type="spellEnd"/>
      <w:r>
        <w:rPr>
          <w:rFonts w:ascii="Times New Roman" w:hAnsi="Times New Roman"/>
          <w:sz w:val="24"/>
        </w:rPr>
        <w:t xml:space="preserve">. punktu,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ADR-DSN.M.770</w:t>
      </w:r>
      <w:proofErr w:type="spellEnd"/>
      <w:r>
        <w:rPr>
          <w:rFonts w:ascii="Times New Roman" w:hAnsi="Times New Roman"/>
          <w:sz w:val="24"/>
        </w:rPr>
        <w:t xml:space="preserve">. punktu un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ADR-DSN.N.800</w:t>
      </w:r>
      <w:proofErr w:type="spellEnd"/>
      <w:r>
        <w:rPr>
          <w:rFonts w:ascii="Times New Roman" w:hAnsi="Times New Roman"/>
          <w:sz w:val="24"/>
        </w:rPr>
        <w:t>. punktu atbilstīgi attiecīgajam gadījumam pie visiem krustojumiem ar skrejceļu un manevrēšanas ceļiem.</w:t>
      </w:r>
    </w:p>
    <w:p w14:paraId="77DC4D1E" w14:textId="77777777" w:rsidR="00A612C5" w:rsidRPr="00E874C9" w:rsidRDefault="00A612C5" w:rsidP="00A612C5">
      <w:pPr>
        <w:pStyle w:val="BodyText"/>
        <w:spacing w:before="0"/>
        <w:ind w:left="0" w:firstLine="0"/>
        <w:jc w:val="both"/>
        <w:rPr>
          <w:rFonts w:ascii="Times New Roman" w:hAnsi="Times New Roman"/>
          <w:noProof/>
          <w:sz w:val="24"/>
        </w:rPr>
      </w:pPr>
    </w:p>
    <w:p w14:paraId="59876C30"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3B4E43AE" w14:textId="77777777" w:rsidR="00A612C5" w:rsidRPr="00E874C9" w:rsidRDefault="00A612C5" w:rsidP="00A612C5">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A612C5" w:rsidRPr="00610598" w14:paraId="14AF13DF" w14:textId="77777777" w:rsidTr="007208EC">
        <w:trPr>
          <w:trHeight w:val="266"/>
        </w:trPr>
        <w:tc>
          <w:tcPr>
            <w:tcW w:w="9065" w:type="dxa"/>
            <w:shd w:val="clear" w:color="auto" w:fill="16CC7E"/>
          </w:tcPr>
          <w:p w14:paraId="448746AC" w14:textId="77777777" w:rsidR="00A612C5" w:rsidRPr="00610598" w:rsidRDefault="00A612C5" w:rsidP="007208EC">
            <w:pPr>
              <w:pStyle w:val="Heading2"/>
              <w:rPr>
                <w:rFonts w:ascii="Times New Roman" w:hAnsi="Times New Roman" w:cs="Times New Roman"/>
                <w:b/>
                <w:bCs/>
                <w:noProof/>
                <w:color w:val="FFFFFF" w:themeColor="background1"/>
                <w:sz w:val="24"/>
                <w:szCs w:val="24"/>
              </w:rPr>
            </w:pPr>
            <w:bookmarkStart w:id="458" w:name="_Toc121839348"/>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ADR-DSN.T.900</w:t>
            </w:r>
            <w:proofErr w:type="spellEnd"/>
            <w:r>
              <w:rPr>
                <w:rFonts w:ascii="Times New Roman" w:hAnsi="Times New Roman"/>
                <w:b/>
                <w:color w:val="FFFFFF" w:themeColor="background1"/>
                <w:sz w:val="24"/>
              </w:rPr>
              <w:t>. punktu “Ārkārtas piekļuves un servisa ceļi”</w:t>
            </w:r>
            <w:bookmarkEnd w:id="458"/>
          </w:p>
        </w:tc>
      </w:tr>
    </w:tbl>
    <w:p w14:paraId="1B9A0E42" w14:textId="77777777" w:rsidR="00A612C5" w:rsidRPr="00E874C9" w:rsidRDefault="00A612C5" w:rsidP="00A612C5">
      <w:pPr>
        <w:jc w:val="both"/>
        <w:rPr>
          <w:rFonts w:ascii="Times New Roman" w:eastAsia="Calibri" w:hAnsi="Times New Roman" w:cs="Calibri"/>
          <w:noProof/>
          <w:sz w:val="24"/>
          <w:szCs w:val="5"/>
        </w:rPr>
      </w:pPr>
    </w:p>
    <w:p w14:paraId="0021AEF5"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Kontrolējamās teritorijas servisa ceļi ir ierīkoti, lai atbalstītu visas perona procedūras. Turklāt servisa ceļus var izmantot kā lidlauka perimetra servisa ceļus, kas nodrošina pieeju navigācijas līdzekļiem, kā pagaidu kustības maršrutus celtniecības transportlīdzekļiem u. tml.</w:t>
      </w:r>
    </w:p>
    <w:p w14:paraId="27418A3A"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Turpmāk sniegti daži vispārīgi kustības maršrutu plānošanas apsvērumi.</w:t>
      </w:r>
    </w:p>
    <w:p w14:paraId="1860A6C5"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p>
    <w:p w14:paraId="4EEA914F"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1) Kontrolējamās teritorijas servisa ceļus jācenšas plānot tā, lai tie nešķērsotu skrejceļus un manevrēšanas ceļus.</w:t>
      </w:r>
    </w:p>
    <w:p w14:paraId="17D550F4"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2) Plānojot lidlauka kustības maršrutu izvietojumu, jāņem vērā nepieciešamība nodrošināt ārkārtas piekļuves ceļus, ko izmantot glābšanas un ugunsdzēsības transportlīdzekļiem, lai nokļūtu uz dažādām lidlauka zonām, jo īpaši uz pieejas zonām. Servisa ceļi līdz navigācijas līdzekļiem jāplāno tā, lai minēto līdzekļu darbība tiktu traucēta minimāli. Ja servisa ceļam jāšķērso pieejas zona, tam jābūt izvietotam tā, lai pa to braucošie transportlīdzekļi neradītu šķēršļus gaisa kuģu operācijām.</w:t>
      </w:r>
    </w:p>
    <w:p w14:paraId="6D8F5E87"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 xml:space="preserve">3) Kontrolējamās teritorijas sistēmas servisa ceļi jāprojektē, ņemot vērā vietējos drošības pasākumus. Tāpēc jāierobežo to vietu skaits, pa kurām var piekļūt minētajai sistēmai. Ja zemes transportlīdzekļu kustība ietekmē gaisa kuģu kustību pa skrejceļiem un manevrēšanas ceļiem, zemes transportlīdzekļu kustība jākoordinē, veicot atbilstošu lidlauka gaisa satiksmes vadību. Parasti šādu vadību nodrošina, izmantojot </w:t>
      </w:r>
      <w:proofErr w:type="spellStart"/>
      <w:r>
        <w:rPr>
          <w:rFonts w:ascii="Times New Roman" w:hAnsi="Times New Roman"/>
          <w:sz w:val="24"/>
        </w:rPr>
        <w:t>divvirzienu</w:t>
      </w:r>
      <w:proofErr w:type="spellEnd"/>
      <w:r>
        <w:rPr>
          <w:rFonts w:ascii="Times New Roman" w:hAnsi="Times New Roman"/>
          <w:sz w:val="24"/>
        </w:rPr>
        <w:t xml:space="preserve"> radiosakarus, lai gan gadījumā, ja lidlaukā ir neliela satiksme, var izmantot vizuālus signālus, piemēram, </w:t>
      </w:r>
      <w:proofErr w:type="spellStart"/>
      <w:r>
        <w:rPr>
          <w:rFonts w:ascii="Times New Roman" w:hAnsi="Times New Roman"/>
          <w:sz w:val="24"/>
        </w:rPr>
        <w:t>signālprožektorus</w:t>
      </w:r>
      <w:proofErr w:type="spellEnd"/>
      <w:r>
        <w:rPr>
          <w:rFonts w:ascii="Times New Roman" w:hAnsi="Times New Roman"/>
          <w:sz w:val="24"/>
        </w:rPr>
        <w:t>. Zīmes vai signālus var izmantot arī, lai atvieglotu vadību krustojumos.</w:t>
      </w:r>
    </w:p>
    <w:p w14:paraId="302A6298"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 xml:space="preserve">4) Krustojumos ar skrejceļiem jārūpējas, lai skrejceļi tiktu nodrošināti ar skrejceļa </w:t>
      </w:r>
      <w:proofErr w:type="spellStart"/>
      <w:r>
        <w:rPr>
          <w:rFonts w:ascii="Times New Roman" w:hAnsi="Times New Roman"/>
          <w:sz w:val="24"/>
        </w:rPr>
        <w:t>aizsargugunīm</w:t>
      </w:r>
      <w:proofErr w:type="spellEnd"/>
      <w:r>
        <w:rPr>
          <w:rFonts w:ascii="Times New Roman" w:hAnsi="Times New Roman"/>
          <w:sz w:val="24"/>
        </w:rPr>
        <w:t xml:space="preserve"> vai gaidīšanas vietas kustības maršrutā ugunīm saskaņā ar lidlauka programmu nesankcionētas nokļūšanas uz skrejceļa novēršanai. Skrejceļa </w:t>
      </w:r>
      <w:proofErr w:type="spellStart"/>
      <w:r>
        <w:rPr>
          <w:rFonts w:ascii="Times New Roman" w:hAnsi="Times New Roman"/>
          <w:sz w:val="24"/>
        </w:rPr>
        <w:t>aizsargugunīm</w:t>
      </w:r>
      <w:proofErr w:type="spellEnd"/>
      <w:r>
        <w:rPr>
          <w:rFonts w:ascii="Times New Roman" w:hAnsi="Times New Roman"/>
          <w:sz w:val="24"/>
        </w:rPr>
        <w:t xml:space="preserve"> jāatbilst specifikācijām, kas noteiktas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ADR-DSN.M.745</w:t>
      </w:r>
      <w:proofErr w:type="spellEnd"/>
      <w:r>
        <w:rPr>
          <w:rFonts w:ascii="Times New Roman" w:hAnsi="Times New Roman"/>
          <w:sz w:val="24"/>
        </w:rPr>
        <w:t>. punktu.</w:t>
      </w:r>
    </w:p>
    <w:p w14:paraId="65153D4E"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 xml:space="preserve">5) Kustības maršruti jāprojektē un jābūvē tā, lai novērstu </w:t>
      </w:r>
      <w:proofErr w:type="spellStart"/>
      <w:r>
        <w:rPr>
          <w:rFonts w:ascii="Times New Roman" w:hAnsi="Times New Roman"/>
          <w:i/>
          <w:iCs/>
          <w:sz w:val="24"/>
        </w:rPr>
        <w:t>FOD</w:t>
      </w:r>
      <w:proofErr w:type="spellEnd"/>
      <w:r>
        <w:rPr>
          <w:rFonts w:ascii="Times New Roman" w:hAnsi="Times New Roman"/>
          <w:sz w:val="24"/>
        </w:rPr>
        <w:t xml:space="preserve"> pārnesi uz skrejceļa un manevrēšanas ceļiem.</w:t>
      </w:r>
    </w:p>
    <w:p w14:paraId="7ADDBC3D"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6) Kustības maršruti, kas atrodas 90 m zonā no skrejceļa ass līnijas, parasti ir jāpārklāj ar tādu segumu, kas novērstu virsmas eroziju un nosēdumu pārnesi uz skrejceļa un manevrēšanas ceļiem.</w:t>
      </w:r>
    </w:p>
    <w:p w14:paraId="278B675F"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7) Lai atvieglinātu iežogojuma uzraudzību un uzturēšanu, perimetra servisa ceļi jābūvē iekšpus lidlauka iežogojuma.</w:t>
      </w:r>
    </w:p>
    <w:p w14:paraId="2A09810D" w14:textId="77777777" w:rsidR="00A612C5" w:rsidRPr="00CF5D06"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8) Perimetra servisa ceļu izmanto arī drošības patruļas.</w:t>
      </w:r>
    </w:p>
    <w:p w14:paraId="49A8ABE2"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9) Ja izmanto iežogojumu, jāņem vērā, ka ir nepieciešama ērta pieeja ārējām zonām. Šādiem pieejas punktiem jābūt atbilstošā izmērā, lai tos varētu izmantot lielākie glābšanas un ugunsdzēsības transportlīdzekļi, kādi ir pieejami lidlauka autoparkā.</w:t>
      </w:r>
    </w:p>
    <w:p w14:paraId="66D6E6F9"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 xml:space="preserve">10) Ja nepieciešama lielāka drošība, abpus žogam vai barjerai jānodrošina no šķēršļiem brīva </w:t>
      </w:r>
      <w:r>
        <w:rPr>
          <w:rFonts w:ascii="Times New Roman" w:hAnsi="Times New Roman"/>
          <w:sz w:val="24"/>
        </w:rPr>
        <w:lastRenderedPageBreak/>
        <w:t>zona, lai atvieglotu patruļu darbu un apgrūtinātu noteiktās robežas šķērsošanu.</w:t>
      </w:r>
    </w:p>
    <w:p w14:paraId="5D67D18C" w14:textId="77777777" w:rsidR="00A612C5"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11) Jāveic īpaši pasākumi, lai nepieļautu nepiederošu personu nesankcionētu piekļuvi skrejceļiem vai manevrēšanas ceļiem, kuri atrodas virs koplietošanas ceļiem.</w:t>
      </w:r>
    </w:p>
    <w:p w14:paraId="72DEC1B2" w14:textId="77777777" w:rsidR="00A612C5" w:rsidRPr="00E874C9" w:rsidRDefault="00A612C5" w:rsidP="00A612C5">
      <w:pPr>
        <w:pStyle w:val="BodyText"/>
        <w:tabs>
          <w:tab w:val="left" w:pos="1275"/>
        </w:tabs>
        <w:spacing w:before="0"/>
        <w:ind w:left="0" w:firstLine="0"/>
        <w:jc w:val="both"/>
        <w:rPr>
          <w:rFonts w:ascii="Times New Roman" w:hAnsi="Times New Roman"/>
          <w:noProof/>
          <w:sz w:val="24"/>
        </w:rPr>
      </w:pPr>
    </w:p>
    <w:p w14:paraId="66B9C1B2"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Ārkārtas piekļuves ceļi lidlaukā jāplāno tā, lai atvieglinātu minimālā reakcijas laika nodrošināšanu glābšanas un ugunsdzēsības transportlīdzekļiem.</w:t>
      </w:r>
    </w:p>
    <w:p w14:paraId="7F48C990"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d) Ārkārtas piekļuves ceļi jānodrošina lidlaukā, ja apvidus apstākļi ļauj tos ierīkot, lai atvieglotu minimālā reakcijas laika nodrošināšanu. Īpaša uzmanība jāpievērš tam, lai tiktu nodrošināta viegla piekļuve pieejas zonām līdz 1000 m no skrejceļa sliekšņa vai vismaz lidlauka robežās.</w:t>
      </w:r>
    </w:p>
    <w:p w14:paraId="26699BD7"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e) Ārkārtas piekļuves ceļus nav paredzēts izmantot lidlauka servisa ceļu funkciju izpildei. Tāpēc tos var aprīkot ar atšķirīgiem piekļuves kontroles līdzekļiem, kuriem jābūt skaidri redzamiem visai zemes dienestu satiksmei. Gaidīšanas vietas kustības maršrutā marķējumi, ugunis vai skrejceļa </w:t>
      </w:r>
      <w:proofErr w:type="spellStart"/>
      <w:r>
        <w:rPr>
          <w:rFonts w:ascii="Times New Roman" w:hAnsi="Times New Roman"/>
          <w:sz w:val="24"/>
        </w:rPr>
        <w:t>aizsargugunis</w:t>
      </w:r>
      <w:proofErr w:type="spellEnd"/>
      <w:r>
        <w:rPr>
          <w:rFonts w:ascii="Times New Roman" w:hAnsi="Times New Roman"/>
          <w:sz w:val="24"/>
        </w:rPr>
        <w:t xml:space="preserve"> nav nepieciešamas, ja piekļuve ārkārtas piekļuves ceļam ir nodrošināta tikai glābšanas un ugunsdzēsības transportlīdzekļiem.</w:t>
      </w:r>
    </w:p>
    <w:p w14:paraId="3C8C4AC4"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f) Lidlauka servisa ceļus var izmantot kā ārkārtas piekļuves ceļus, ja tie ir atbilstoši izvietoti un būvēti.</w:t>
      </w:r>
    </w:p>
    <w:p w14:paraId="6D1D1BDD"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g) Ārkārtas piekļuves ceļiem jāspēj apkalpot smagākos transportlīdzekļus, kādus paredzēts izmantot, un jābūt izmantojamiem visos laikapstākļos. Ceļi, kas atrodas līdz 90 m no skrejceļa ass līnijas, jāpārklāj ar tādu segumu, kas novērstu virsmas eroziju un nosēdumu pārnešanu uz skrejceļa. Attiecībā uz vislielākajiem transportlīdzekļiem jānodrošina pietiekams vertikālais attālums starp šiem transportlīdzekļiem un šķēršļiem, kas atrodas virs tiem.</w:t>
      </w:r>
    </w:p>
    <w:p w14:paraId="10C2E540"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h) Ja ceļu virsma nav vizuāli nošķirama no apkārtējas teritorijas vai teritorijās, kurās sniega dēļ var nebūt saskatāma ceļu atrašanās vieta, jāizvieto ceļa malu marķieri ar aptuveni 10 m intervālu.</w:t>
      </w:r>
    </w:p>
    <w:p w14:paraId="1FE17463" w14:textId="77777777" w:rsidR="00A612C5" w:rsidRPr="00E874C9" w:rsidRDefault="00A612C5" w:rsidP="00A612C5">
      <w:pPr>
        <w:pStyle w:val="BodyText"/>
        <w:tabs>
          <w:tab w:val="left" w:pos="708"/>
        </w:tabs>
        <w:spacing w:before="0"/>
        <w:ind w:left="0" w:firstLine="0"/>
        <w:rPr>
          <w:rFonts w:ascii="Times New Roman" w:hAnsi="Times New Roman"/>
          <w:noProof/>
          <w:sz w:val="24"/>
        </w:rPr>
      </w:pPr>
    </w:p>
    <w:p w14:paraId="273AACEB" w14:textId="77777777" w:rsidR="00A612C5" w:rsidRPr="00E874C9"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11087AA2" w14:textId="77777777" w:rsidR="00A612C5" w:rsidRDefault="00A612C5" w:rsidP="00A612C5">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612C5" w:rsidRPr="00610598" w14:paraId="1ADFB564" w14:textId="77777777" w:rsidTr="007208EC">
        <w:trPr>
          <w:trHeight w:val="266"/>
        </w:trPr>
        <w:tc>
          <w:tcPr>
            <w:tcW w:w="9065" w:type="dxa"/>
            <w:shd w:val="clear" w:color="auto" w:fill="212E63"/>
          </w:tcPr>
          <w:p w14:paraId="0D55425E" w14:textId="77777777" w:rsidR="00A612C5" w:rsidRPr="00610598" w:rsidRDefault="00A612C5" w:rsidP="007208EC">
            <w:pPr>
              <w:pStyle w:val="Heading2"/>
              <w:rPr>
                <w:rFonts w:ascii="Times New Roman" w:hAnsi="Times New Roman" w:cs="Times New Roman"/>
                <w:b/>
                <w:noProof/>
                <w:color w:val="FFFFFF"/>
                <w:sz w:val="24"/>
                <w:szCs w:val="18"/>
              </w:rPr>
            </w:pPr>
            <w:bookmarkStart w:id="459" w:name="_Toc121839349"/>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ADR-DSN.T.905</w:t>
            </w:r>
            <w:proofErr w:type="spellEnd"/>
            <w:r>
              <w:rPr>
                <w:rFonts w:ascii="Times New Roman" w:hAnsi="Times New Roman"/>
                <w:b/>
                <w:color w:val="FFFFFF"/>
                <w:sz w:val="24"/>
              </w:rPr>
              <w:t>. punktu “Ugunsdzēsēju depo”</w:t>
            </w:r>
            <w:bookmarkEnd w:id="459"/>
          </w:p>
        </w:tc>
      </w:tr>
    </w:tbl>
    <w:p w14:paraId="133E7B5F" w14:textId="77777777" w:rsidR="00A612C5" w:rsidRPr="00E874C9" w:rsidRDefault="00A612C5" w:rsidP="00A612C5">
      <w:pPr>
        <w:jc w:val="both"/>
        <w:rPr>
          <w:rFonts w:ascii="Times New Roman" w:eastAsia="Calibri" w:hAnsi="Times New Roman" w:cs="Calibri"/>
          <w:noProof/>
          <w:sz w:val="24"/>
          <w:szCs w:val="5"/>
        </w:rPr>
      </w:pPr>
    </w:p>
    <w:p w14:paraId="5F0FAE45"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a) Visiem glābšanas un ugunsdzēsības transportlīdzekļiem parasti ir jābūt novietotiem ugunsdzēsēju depo. Ja ierašanos gatavības laikā nav iespējams nodrošināt no viena ugunsdzēsēju depo, jāierīko ugunsdzēsēju </w:t>
      </w:r>
      <w:proofErr w:type="spellStart"/>
      <w:r>
        <w:rPr>
          <w:rFonts w:ascii="Times New Roman" w:hAnsi="Times New Roman"/>
          <w:sz w:val="24"/>
        </w:rPr>
        <w:t>palīgdepo</w:t>
      </w:r>
      <w:proofErr w:type="spellEnd"/>
      <w:r>
        <w:rPr>
          <w:rFonts w:ascii="Times New Roman" w:hAnsi="Times New Roman"/>
          <w:sz w:val="24"/>
        </w:rPr>
        <w:t>.</w:t>
      </w:r>
    </w:p>
    <w:p w14:paraId="779D8732"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Ugunsdzēsēju depo ir jābūt izvietotam tā, lai glābšanas un ugunsdzēsības transportlīdzekļi varētu piekļūt skrejceļa zonai tieši un bez šķēršļiem, ar minimālu pagriezienu skaitu.</w:t>
      </w:r>
    </w:p>
    <w:p w14:paraId="71588C36"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c) Ugunsdzēsēju depo un jebkuram ugunsdzēsēju </w:t>
      </w:r>
      <w:proofErr w:type="spellStart"/>
      <w:r>
        <w:rPr>
          <w:rFonts w:ascii="Times New Roman" w:hAnsi="Times New Roman"/>
          <w:sz w:val="24"/>
        </w:rPr>
        <w:t>palīgdepo</w:t>
      </w:r>
      <w:proofErr w:type="spellEnd"/>
      <w:r>
        <w:rPr>
          <w:rFonts w:ascii="Times New Roman" w:hAnsi="Times New Roman"/>
          <w:sz w:val="24"/>
        </w:rPr>
        <w:t xml:space="preserve"> jāatrodas ārpus manevrēšanas joslām un lidjoslām, un tie nedrīkst pārkāpt šķēršļu ierobežošanas virsmas.</w:t>
      </w:r>
    </w:p>
    <w:p w14:paraId="6D07E7FA" w14:textId="77777777" w:rsidR="00A612C5" w:rsidRPr="00E874C9" w:rsidRDefault="00A612C5" w:rsidP="00A612C5">
      <w:pPr>
        <w:pStyle w:val="BodyText"/>
        <w:tabs>
          <w:tab w:val="left" w:pos="708"/>
        </w:tabs>
        <w:spacing w:before="0"/>
        <w:ind w:left="0" w:firstLin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A612C5" w:rsidRPr="00610598" w14:paraId="44508BFA" w14:textId="77777777" w:rsidTr="007208EC">
        <w:trPr>
          <w:trHeight w:val="266"/>
        </w:trPr>
        <w:tc>
          <w:tcPr>
            <w:tcW w:w="9065" w:type="dxa"/>
            <w:shd w:val="clear" w:color="auto" w:fill="16CC7E"/>
          </w:tcPr>
          <w:p w14:paraId="635B6578" w14:textId="77777777" w:rsidR="00A612C5" w:rsidRPr="00610598" w:rsidRDefault="00A612C5" w:rsidP="007208EC">
            <w:pPr>
              <w:pStyle w:val="Heading2"/>
              <w:rPr>
                <w:rFonts w:ascii="Times New Roman" w:hAnsi="Times New Roman" w:cs="Times New Roman"/>
                <w:b/>
                <w:bCs/>
                <w:noProof/>
                <w:color w:val="FFFFFF" w:themeColor="background1"/>
                <w:sz w:val="24"/>
                <w:szCs w:val="24"/>
              </w:rPr>
            </w:pPr>
            <w:bookmarkStart w:id="460" w:name="_Toc121839350"/>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ADR-DSN.T.905</w:t>
            </w:r>
            <w:proofErr w:type="spellEnd"/>
            <w:r>
              <w:rPr>
                <w:rFonts w:ascii="Times New Roman" w:hAnsi="Times New Roman"/>
                <w:b/>
                <w:color w:val="FFFFFF" w:themeColor="background1"/>
                <w:sz w:val="24"/>
              </w:rPr>
              <w:t>. punktu “Ugunsdzēsēju depo”</w:t>
            </w:r>
            <w:bookmarkEnd w:id="460"/>
          </w:p>
        </w:tc>
      </w:tr>
    </w:tbl>
    <w:p w14:paraId="6116D86D" w14:textId="77777777" w:rsidR="00A612C5" w:rsidRPr="00E874C9" w:rsidRDefault="00A612C5" w:rsidP="00A612C5">
      <w:pPr>
        <w:jc w:val="both"/>
        <w:rPr>
          <w:rFonts w:ascii="Times New Roman" w:eastAsia="Calibri" w:hAnsi="Times New Roman" w:cs="Calibri"/>
          <w:noProof/>
          <w:sz w:val="24"/>
          <w:szCs w:val="5"/>
        </w:rPr>
      </w:pPr>
    </w:p>
    <w:p w14:paraId="4479A8EF" w14:textId="77777777" w:rsidR="00A612C5" w:rsidRPr="00E874C9"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0A52C2C7" w14:textId="77777777" w:rsidR="00A612C5" w:rsidRPr="00E874C9" w:rsidRDefault="00A612C5" w:rsidP="00A612C5">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612C5" w:rsidRPr="00610598" w14:paraId="3AA344D8" w14:textId="77777777" w:rsidTr="007208EC">
        <w:trPr>
          <w:trHeight w:val="266"/>
        </w:trPr>
        <w:tc>
          <w:tcPr>
            <w:tcW w:w="9065" w:type="dxa"/>
            <w:shd w:val="clear" w:color="auto" w:fill="212E63"/>
          </w:tcPr>
          <w:p w14:paraId="2406F9A0" w14:textId="77777777" w:rsidR="00A612C5" w:rsidRPr="00610598" w:rsidRDefault="00A612C5" w:rsidP="007208EC">
            <w:pPr>
              <w:pStyle w:val="Heading2"/>
              <w:rPr>
                <w:rFonts w:ascii="Times New Roman" w:hAnsi="Times New Roman" w:cs="Times New Roman"/>
                <w:b/>
                <w:noProof/>
                <w:color w:val="FFFFFF"/>
                <w:sz w:val="24"/>
                <w:szCs w:val="18"/>
              </w:rPr>
            </w:pPr>
            <w:bookmarkStart w:id="461" w:name="_Toc121839351"/>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ADR-DSN.T.910</w:t>
            </w:r>
            <w:proofErr w:type="spellEnd"/>
            <w:r>
              <w:rPr>
                <w:rFonts w:ascii="Times New Roman" w:hAnsi="Times New Roman"/>
                <w:b/>
                <w:color w:val="FFFFFF"/>
                <w:sz w:val="24"/>
              </w:rPr>
              <w:t>. punktu “Aprīkojuma trausluma prasības”</w:t>
            </w:r>
            <w:bookmarkEnd w:id="461"/>
          </w:p>
        </w:tc>
      </w:tr>
    </w:tbl>
    <w:p w14:paraId="2494E484" w14:textId="77777777" w:rsidR="00A612C5" w:rsidRPr="00E874C9" w:rsidRDefault="00A612C5" w:rsidP="00A612C5">
      <w:pPr>
        <w:jc w:val="both"/>
        <w:rPr>
          <w:rFonts w:ascii="Times New Roman" w:eastAsia="Calibri" w:hAnsi="Times New Roman" w:cs="Calibri"/>
          <w:noProof/>
          <w:sz w:val="24"/>
          <w:szCs w:val="5"/>
        </w:rPr>
      </w:pPr>
    </w:p>
    <w:p w14:paraId="7F0F71D1" w14:textId="77777777" w:rsidR="00A612C5"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Aprīkojumam un konstrukcijām jābūt projektētām tā, lai vajadzības gadījumā tās atbilstu attiecīgajiem trausluma raksturojumiem.</w:t>
      </w:r>
    </w:p>
    <w:p w14:paraId="0E8E6547" w14:textId="77777777" w:rsidR="00A612C5" w:rsidRPr="00E874C9" w:rsidRDefault="00A612C5" w:rsidP="00A612C5">
      <w:pPr>
        <w:pStyle w:val="BodyText"/>
        <w:spacing w:before="0"/>
        <w:ind w:left="0" w:firstLine="0"/>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A612C5" w:rsidRPr="00610598" w14:paraId="510865B0" w14:textId="77777777" w:rsidTr="007208EC">
        <w:trPr>
          <w:trHeight w:val="266"/>
        </w:trPr>
        <w:tc>
          <w:tcPr>
            <w:tcW w:w="9065" w:type="dxa"/>
            <w:shd w:val="clear" w:color="auto" w:fill="16CC7E"/>
          </w:tcPr>
          <w:p w14:paraId="07CFFC22" w14:textId="77777777" w:rsidR="00A612C5" w:rsidRPr="00610598" w:rsidRDefault="00A612C5" w:rsidP="007208EC">
            <w:pPr>
              <w:pStyle w:val="Heading2"/>
              <w:rPr>
                <w:rFonts w:ascii="Times New Roman" w:hAnsi="Times New Roman" w:cs="Times New Roman"/>
                <w:b/>
                <w:bCs/>
                <w:noProof/>
                <w:color w:val="FFFFFF" w:themeColor="background1"/>
                <w:sz w:val="24"/>
                <w:szCs w:val="24"/>
              </w:rPr>
            </w:pPr>
            <w:bookmarkStart w:id="462" w:name="_Toc121839352"/>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ADR-DSN.T.910</w:t>
            </w:r>
            <w:proofErr w:type="spellEnd"/>
            <w:r>
              <w:rPr>
                <w:rFonts w:ascii="Times New Roman" w:hAnsi="Times New Roman"/>
                <w:b/>
                <w:color w:val="FFFFFF" w:themeColor="background1"/>
                <w:sz w:val="24"/>
              </w:rPr>
              <w:t>. punktu “Aprīkojuma trausluma prasības”</w:t>
            </w:r>
            <w:bookmarkEnd w:id="462"/>
          </w:p>
        </w:tc>
      </w:tr>
    </w:tbl>
    <w:p w14:paraId="4A31F9C3" w14:textId="77777777" w:rsidR="00A612C5" w:rsidRPr="00E874C9" w:rsidRDefault="00A612C5" w:rsidP="00A612C5">
      <w:pPr>
        <w:jc w:val="both"/>
        <w:rPr>
          <w:rFonts w:ascii="Times New Roman" w:eastAsia="Calibri" w:hAnsi="Times New Roman" w:cs="Calibri"/>
          <w:noProof/>
          <w:sz w:val="24"/>
          <w:szCs w:val="5"/>
        </w:rPr>
      </w:pPr>
    </w:p>
    <w:p w14:paraId="7A478C19"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a) Aprīkojumam un tā balstiem, uz kuriem attiecas trausluma prasības, jābūt projektētiem un konstruētiem tā, lai tie salūztu, deformētos vai padotos nejaušas sadursmes gadījumā ar gaisa </w:t>
      </w:r>
      <w:r>
        <w:rPr>
          <w:rFonts w:ascii="Times New Roman" w:hAnsi="Times New Roman"/>
          <w:sz w:val="24"/>
        </w:rPr>
        <w:lastRenderedPageBreak/>
        <w:t>kuģi. b) Elementiem, tostarp elektrības vadiem, jābūt izgatavotiem no tādiem materiāliem, kuriem nepiemīt tendence sadursmes gadījumā “apvīties” ap gaisa kuģi vai tā daļām.</w:t>
      </w:r>
    </w:p>
    <w:p w14:paraId="25D68841"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Trauslām konstrukcijām jābūt projektētām tā, lai tās spētu izturēt statisku vai gaisa kuģu radītu gaisa plūsmu vai reaktīvo dzinēju strūklas spiedienu ar atbilstošu drošības koeficientu, bet lai tās salūztu, deformētos vai padotos pēkšņu </w:t>
      </w:r>
      <w:proofErr w:type="spellStart"/>
      <w:r>
        <w:rPr>
          <w:rFonts w:ascii="Times New Roman" w:hAnsi="Times New Roman"/>
          <w:sz w:val="24"/>
        </w:rPr>
        <w:t>triecienspēku</w:t>
      </w:r>
      <w:proofErr w:type="spellEnd"/>
      <w:r>
        <w:rPr>
          <w:rFonts w:ascii="Times New Roman" w:hAnsi="Times New Roman"/>
          <w:sz w:val="24"/>
        </w:rPr>
        <w:t xml:space="preserve"> ietekmē, saduroties ar gaisa kuģi, kas sver 3000 kg un pārvietojas pa gaisu ar 140 km/h (75 </w:t>
      </w:r>
      <w:proofErr w:type="spellStart"/>
      <w:r>
        <w:rPr>
          <w:rFonts w:ascii="Times New Roman" w:hAnsi="Times New Roman"/>
          <w:sz w:val="24"/>
        </w:rPr>
        <w:t>kt</w:t>
      </w:r>
      <w:proofErr w:type="spellEnd"/>
      <w:r>
        <w:rPr>
          <w:rFonts w:ascii="Times New Roman" w:hAnsi="Times New Roman"/>
          <w:sz w:val="24"/>
        </w:rPr>
        <w:t>) vai pa zemi ar 50 km/h (27 </w:t>
      </w:r>
      <w:proofErr w:type="spellStart"/>
      <w:r>
        <w:rPr>
          <w:rFonts w:ascii="Times New Roman" w:hAnsi="Times New Roman"/>
          <w:sz w:val="24"/>
        </w:rPr>
        <w:t>kt</w:t>
      </w:r>
      <w:proofErr w:type="spellEnd"/>
      <w:r>
        <w:rPr>
          <w:rFonts w:ascii="Times New Roman" w:hAnsi="Times New Roman"/>
          <w:sz w:val="24"/>
        </w:rPr>
        <w:t>) lielu ātrumu.</w:t>
      </w:r>
    </w:p>
    <w:p w14:paraId="3235F21E"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c) Norādījumi par trauslu objektu projektēšanu ir sniegti </w:t>
      </w:r>
      <w:proofErr w:type="spellStart"/>
      <w:r>
        <w:rPr>
          <w:rFonts w:ascii="Times New Roman" w:hAnsi="Times New Roman"/>
          <w:i/>
          <w:iCs/>
          <w:sz w:val="24"/>
        </w:rPr>
        <w:t>ICAO</w:t>
      </w:r>
      <w:proofErr w:type="spellEnd"/>
      <w:r>
        <w:rPr>
          <w:rFonts w:ascii="Times New Roman" w:hAnsi="Times New Roman"/>
          <w:sz w:val="24"/>
        </w:rPr>
        <w:t xml:space="preserve"> dok. Nr. 9157 “Lidlauka projektēšanas rokasgrāmata” 6. daļā “Trauslums”.</w:t>
      </w:r>
    </w:p>
    <w:p w14:paraId="5A962DD5" w14:textId="77777777" w:rsidR="00A612C5" w:rsidRPr="00E874C9" w:rsidRDefault="00A612C5" w:rsidP="00A612C5">
      <w:pPr>
        <w:pStyle w:val="BodyText"/>
        <w:tabs>
          <w:tab w:val="left" w:pos="708"/>
        </w:tabs>
        <w:spacing w:before="0"/>
        <w:ind w:left="0" w:firstLine="0"/>
        <w:rPr>
          <w:rFonts w:ascii="Times New Roman" w:hAnsi="Times New Roman"/>
          <w:noProof/>
          <w:sz w:val="24"/>
        </w:rPr>
      </w:pPr>
    </w:p>
    <w:p w14:paraId="4E69226A"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325A14C6" w14:textId="77777777" w:rsidR="00A612C5" w:rsidRPr="00E874C9" w:rsidRDefault="00A612C5" w:rsidP="00A612C5">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612C5" w:rsidRPr="00610598" w14:paraId="3EB01E0D" w14:textId="77777777" w:rsidTr="007208EC">
        <w:trPr>
          <w:trHeight w:val="266"/>
        </w:trPr>
        <w:tc>
          <w:tcPr>
            <w:tcW w:w="9065" w:type="dxa"/>
            <w:shd w:val="clear" w:color="auto" w:fill="212E63"/>
          </w:tcPr>
          <w:p w14:paraId="44DBC8B8" w14:textId="77777777" w:rsidR="00A612C5" w:rsidRPr="00610598" w:rsidRDefault="00A612C5" w:rsidP="007208EC">
            <w:pPr>
              <w:pStyle w:val="Heading2"/>
              <w:rPr>
                <w:rFonts w:ascii="Times New Roman" w:hAnsi="Times New Roman" w:cs="Times New Roman"/>
                <w:b/>
                <w:noProof/>
                <w:color w:val="FFFFFF"/>
                <w:sz w:val="24"/>
                <w:szCs w:val="18"/>
              </w:rPr>
            </w:pPr>
            <w:bookmarkStart w:id="463" w:name="_Toc121839353"/>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ADR-DSN.T.915</w:t>
            </w:r>
            <w:proofErr w:type="spellEnd"/>
            <w:r>
              <w:rPr>
                <w:rFonts w:ascii="Times New Roman" w:hAnsi="Times New Roman"/>
                <w:b/>
                <w:color w:val="FFFFFF"/>
                <w:sz w:val="24"/>
              </w:rPr>
              <w:t>. punktu “Aprīkojuma un iekārtu izvietojums ekspluatācijas zonās”</w:t>
            </w:r>
            <w:bookmarkEnd w:id="463"/>
          </w:p>
        </w:tc>
      </w:tr>
    </w:tbl>
    <w:p w14:paraId="057D9F16" w14:textId="77777777" w:rsidR="00A612C5" w:rsidRPr="00E874C9" w:rsidRDefault="00A612C5" w:rsidP="00A612C5">
      <w:pPr>
        <w:jc w:val="both"/>
        <w:rPr>
          <w:rFonts w:ascii="Times New Roman" w:eastAsia="Calibri" w:hAnsi="Times New Roman" w:cs="Calibri"/>
          <w:noProof/>
          <w:sz w:val="24"/>
          <w:szCs w:val="5"/>
        </w:rPr>
      </w:pPr>
    </w:p>
    <w:p w14:paraId="3F4CB19C" w14:textId="77777777" w:rsidR="00A612C5" w:rsidRPr="00E874C9"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a) Aprīkojums un iekārtas jānovieto, cik iespējams, tālu no skrejceļu un manevrēšanas ceļu ass līnijām.</w:t>
      </w:r>
    </w:p>
    <w:p w14:paraId="7C46845C" w14:textId="77777777" w:rsidR="00A612C5" w:rsidRPr="00E874C9"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b) Ja aprīkojums vai iekārtas, kas var apdraudēt gaisa kuģi, nav nepieciešamas aeronavigācijai vai gaisa kuģu drošībai, tās nedrīkst atrasties:</w:t>
      </w:r>
    </w:p>
    <w:p w14:paraId="3850C3B2" w14:textId="77777777" w:rsidR="00A612C5" w:rsidRPr="00E874C9" w:rsidRDefault="00A612C5" w:rsidP="00A612C5">
      <w:pPr>
        <w:pStyle w:val="BodyText"/>
        <w:spacing w:before="0"/>
        <w:ind w:left="284" w:firstLine="0"/>
        <w:rPr>
          <w:rFonts w:ascii="Times New Roman" w:hAnsi="Times New Roman"/>
          <w:noProof/>
          <w:sz w:val="24"/>
        </w:rPr>
      </w:pPr>
      <w:r>
        <w:rPr>
          <w:rFonts w:ascii="Times New Roman" w:hAnsi="Times New Roman"/>
          <w:sz w:val="24"/>
        </w:rPr>
        <w:t>1) uz lidjoslas, skrejceļa gala drošības zonā, uz manevrēšanas joslas vai turpmāk norādītajos attālumos:</w:t>
      </w:r>
    </w:p>
    <w:p w14:paraId="0D704A53" w14:textId="77777777" w:rsidR="00A612C5" w:rsidRPr="00E874C9" w:rsidRDefault="00A612C5" w:rsidP="00A612C5">
      <w:pPr>
        <w:jc w:val="both"/>
        <w:rPr>
          <w:rFonts w:ascii="Times New Roman" w:eastAsia="Calibri" w:hAnsi="Times New Roman" w:cs="Calibri"/>
          <w:noProof/>
          <w:sz w:val="24"/>
          <w:szCs w:val="13"/>
        </w:rPr>
      </w:pPr>
    </w:p>
    <w:tbl>
      <w:tblPr>
        <w:tblW w:w="8850" w:type="dxa"/>
        <w:tblInd w:w="284"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2410"/>
        <w:gridCol w:w="6440"/>
      </w:tblGrid>
      <w:tr w:rsidR="00A612C5" w:rsidRPr="00E874C9" w14:paraId="336EA336" w14:textId="77777777" w:rsidTr="007208EC">
        <w:tc>
          <w:tcPr>
            <w:tcW w:w="2410" w:type="dxa"/>
            <w:shd w:val="clear" w:color="auto" w:fill="808080"/>
          </w:tcPr>
          <w:p w14:paraId="27E010A5" w14:textId="77777777" w:rsidR="00A612C5" w:rsidRPr="00E874C9" w:rsidRDefault="00A612C5" w:rsidP="007208EC">
            <w:pPr>
              <w:pStyle w:val="TableParagraph"/>
              <w:jc w:val="center"/>
              <w:rPr>
                <w:rFonts w:ascii="Times New Roman" w:hAnsi="Times New Roman"/>
                <w:b/>
                <w:noProof/>
                <w:color w:val="FFFFFF"/>
                <w:sz w:val="24"/>
              </w:rPr>
            </w:pPr>
            <w:r>
              <w:rPr>
                <w:rFonts w:ascii="Times New Roman" w:hAnsi="Times New Roman"/>
                <w:b/>
                <w:color w:val="FFFFFF"/>
                <w:sz w:val="24"/>
              </w:rPr>
              <w:t>Koda burts</w:t>
            </w:r>
          </w:p>
        </w:tc>
        <w:tc>
          <w:tcPr>
            <w:tcW w:w="6440" w:type="dxa"/>
            <w:shd w:val="clear" w:color="auto" w:fill="808080"/>
          </w:tcPr>
          <w:p w14:paraId="59EB5026" w14:textId="77777777" w:rsidR="00A612C5" w:rsidRPr="00E874C9" w:rsidRDefault="00A612C5" w:rsidP="007208EC">
            <w:pPr>
              <w:pStyle w:val="TableParagraph"/>
              <w:jc w:val="center"/>
              <w:rPr>
                <w:rFonts w:ascii="Times New Roman" w:hAnsi="Times New Roman"/>
                <w:b/>
                <w:noProof/>
                <w:color w:val="FFFFFF"/>
                <w:sz w:val="24"/>
              </w:rPr>
            </w:pPr>
            <w:r>
              <w:rPr>
                <w:rFonts w:ascii="Times New Roman" w:hAnsi="Times New Roman"/>
                <w:b/>
                <w:color w:val="FFFFFF"/>
                <w:sz w:val="24"/>
              </w:rPr>
              <w:t>Attālums no tāda manevrēšanas ceļa ass līnijas, kas nav gaisa kuģa manevrēšanas josla stāvvietā, līdz objektam (metros)</w:t>
            </w:r>
          </w:p>
        </w:tc>
      </w:tr>
      <w:tr w:rsidR="00A612C5" w:rsidRPr="00E874C9" w14:paraId="1309D24E" w14:textId="77777777" w:rsidTr="007208EC">
        <w:tc>
          <w:tcPr>
            <w:tcW w:w="2410" w:type="dxa"/>
            <w:shd w:val="clear" w:color="auto" w:fill="D9D9D9"/>
          </w:tcPr>
          <w:p w14:paraId="36782D8D"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A</w:t>
            </w:r>
          </w:p>
        </w:tc>
        <w:tc>
          <w:tcPr>
            <w:tcW w:w="6440" w:type="dxa"/>
            <w:shd w:val="clear" w:color="auto" w:fill="D9D9D9"/>
          </w:tcPr>
          <w:p w14:paraId="3B785962"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15,5</w:t>
            </w:r>
          </w:p>
        </w:tc>
      </w:tr>
      <w:tr w:rsidR="00A612C5" w:rsidRPr="00E874C9" w14:paraId="77FF1B08" w14:textId="77777777" w:rsidTr="007208EC">
        <w:tc>
          <w:tcPr>
            <w:tcW w:w="2410" w:type="dxa"/>
            <w:shd w:val="clear" w:color="auto" w:fill="D9D9D9"/>
          </w:tcPr>
          <w:p w14:paraId="7AD5BBAC"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B</w:t>
            </w:r>
          </w:p>
        </w:tc>
        <w:tc>
          <w:tcPr>
            <w:tcW w:w="6440" w:type="dxa"/>
            <w:shd w:val="clear" w:color="auto" w:fill="D9D9D9"/>
          </w:tcPr>
          <w:p w14:paraId="748D9E4E"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20</w:t>
            </w:r>
          </w:p>
        </w:tc>
      </w:tr>
      <w:tr w:rsidR="00A612C5" w:rsidRPr="00E874C9" w14:paraId="37AE9239" w14:textId="77777777" w:rsidTr="007208EC">
        <w:tc>
          <w:tcPr>
            <w:tcW w:w="2410" w:type="dxa"/>
            <w:shd w:val="clear" w:color="auto" w:fill="D9D9D9"/>
          </w:tcPr>
          <w:p w14:paraId="10BCF620"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C</w:t>
            </w:r>
          </w:p>
        </w:tc>
        <w:tc>
          <w:tcPr>
            <w:tcW w:w="6440" w:type="dxa"/>
            <w:shd w:val="clear" w:color="auto" w:fill="D9D9D9"/>
          </w:tcPr>
          <w:p w14:paraId="3C3AD29D"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26</w:t>
            </w:r>
          </w:p>
        </w:tc>
      </w:tr>
      <w:tr w:rsidR="00A612C5" w:rsidRPr="00E874C9" w14:paraId="7BA27F43" w14:textId="77777777" w:rsidTr="007208EC">
        <w:tc>
          <w:tcPr>
            <w:tcW w:w="2410" w:type="dxa"/>
            <w:shd w:val="clear" w:color="auto" w:fill="D9D9D9"/>
          </w:tcPr>
          <w:p w14:paraId="3F2C6F98"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D</w:t>
            </w:r>
          </w:p>
        </w:tc>
        <w:tc>
          <w:tcPr>
            <w:tcW w:w="6440" w:type="dxa"/>
            <w:shd w:val="clear" w:color="auto" w:fill="D9D9D9"/>
          </w:tcPr>
          <w:p w14:paraId="26C200B9"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37</w:t>
            </w:r>
          </w:p>
        </w:tc>
      </w:tr>
      <w:tr w:rsidR="00A612C5" w:rsidRPr="00E874C9" w14:paraId="1F72850C" w14:textId="77777777" w:rsidTr="007208EC">
        <w:tc>
          <w:tcPr>
            <w:tcW w:w="2410" w:type="dxa"/>
            <w:shd w:val="clear" w:color="auto" w:fill="D9D9D9"/>
          </w:tcPr>
          <w:p w14:paraId="23F9272D"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E</w:t>
            </w:r>
          </w:p>
        </w:tc>
        <w:tc>
          <w:tcPr>
            <w:tcW w:w="6440" w:type="dxa"/>
            <w:shd w:val="clear" w:color="auto" w:fill="D9D9D9"/>
          </w:tcPr>
          <w:p w14:paraId="2860AA50"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43,5</w:t>
            </w:r>
          </w:p>
        </w:tc>
      </w:tr>
      <w:tr w:rsidR="00A612C5" w:rsidRPr="00E874C9" w14:paraId="6B44AA60" w14:textId="77777777" w:rsidTr="007208EC">
        <w:tc>
          <w:tcPr>
            <w:tcW w:w="2410" w:type="dxa"/>
            <w:shd w:val="clear" w:color="auto" w:fill="D9D9D9"/>
          </w:tcPr>
          <w:p w14:paraId="0766E9DD"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F</w:t>
            </w:r>
          </w:p>
        </w:tc>
        <w:tc>
          <w:tcPr>
            <w:tcW w:w="6440" w:type="dxa"/>
            <w:shd w:val="clear" w:color="auto" w:fill="D9D9D9"/>
          </w:tcPr>
          <w:p w14:paraId="12268839" w14:textId="77777777" w:rsidR="00A612C5" w:rsidRPr="00E874C9" w:rsidRDefault="00A612C5" w:rsidP="007208EC">
            <w:pPr>
              <w:pStyle w:val="TableParagraph"/>
              <w:jc w:val="center"/>
              <w:rPr>
                <w:rFonts w:ascii="Times New Roman" w:hAnsi="Times New Roman"/>
                <w:noProof/>
                <w:sz w:val="24"/>
              </w:rPr>
            </w:pPr>
            <w:r>
              <w:rPr>
                <w:rFonts w:ascii="Times New Roman" w:hAnsi="Times New Roman"/>
                <w:sz w:val="24"/>
              </w:rPr>
              <w:t>51</w:t>
            </w:r>
          </w:p>
        </w:tc>
      </w:tr>
    </w:tbl>
    <w:p w14:paraId="44492381" w14:textId="77777777" w:rsidR="00A612C5" w:rsidRPr="00E874C9" w:rsidRDefault="00A612C5" w:rsidP="00A612C5">
      <w:pPr>
        <w:jc w:val="both"/>
        <w:rPr>
          <w:rFonts w:ascii="Times New Roman" w:eastAsia="Calibri" w:hAnsi="Times New Roman" w:cs="Calibri"/>
          <w:noProof/>
          <w:sz w:val="24"/>
          <w:szCs w:val="19"/>
        </w:rPr>
      </w:pPr>
    </w:p>
    <w:p w14:paraId="44E3E4CE"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ja tas apdraudētu gaisa kuģi, vai</w:t>
      </w:r>
    </w:p>
    <w:p w14:paraId="75CD7D9D" w14:textId="77777777" w:rsidR="00A612C5"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 xml:space="preserve">2) </w:t>
      </w:r>
      <w:proofErr w:type="spellStart"/>
      <w:r>
        <w:rPr>
          <w:rFonts w:ascii="Times New Roman" w:hAnsi="Times New Roman"/>
          <w:sz w:val="24"/>
        </w:rPr>
        <w:t>šķēršļbrīvajā</w:t>
      </w:r>
      <w:proofErr w:type="spellEnd"/>
      <w:r>
        <w:rPr>
          <w:rFonts w:ascii="Times New Roman" w:hAnsi="Times New Roman"/>
          <w:sz w:val="24"/>
        </w:rPr>
        <w:t xml:space="preserve"> joslā, ja tas apdraudētu lidojošu gaisa kuģi.</w:t>
      </w:r>
    </w:p>
    <w:p w14:paraId="6758D483" w14:textId="77777777" w:rsidR="00A612C5" w:rsidRPr="00E874C9" w:rsidRDefault="00A612C5" w:rsidP="00A612C5">
      <w:pPr>
        <w:pStyle w:val="BodyText"/>
        <w:spacing w:before="0"/>
        <w:ind w:left="0" w:firstLine="0"/>
        <w:jc w:val="both"/>
        <w:rPr>
          <w:rFonts w:ascii="Times New Roman" w:hAnsi="Times New Roman"/>
          <w:noProof/>
          <w:sz w:val="24"/>
        </w:rPr>
      </w:pPr>
    </w:p>
    <w:p w14:paraId="55DD95C2"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Jebkuram aeronavigācijai vai gaisa kuģu drošībai nepieciešamam aprīkojumam vai iekārtai, kam jāatrodas:</w:t>
      </w:r>
    </w:p>
    <w:p w14:paraId="30C70A18"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p>
    <w:p w14:paraId="5EDB13A8" w14:textId="77777777" w:rsidR="00A612C5"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1) tajā lidjoslas daļā, kas ir:</w:t>
      </w:r>
    </w:p>
    <w:p w14:paraId="158E052D" w14:textId="77777777" w:rsidR="00A612C5" w:rsidRPr="00E874C9" w:rsidRDefault="00A612C5" w:rsidP="00A612C5">
      <w:pPr>
        <w:pStyle w:val="BodyText"/>
        <w:spacing w:before="0"/>
        <w:ind w:left="0" w:firstLine="0"/>
        <w:jc w:val="both"/>
        <w:rPr>
          <w:rFonts w:ascii="Times New Roman" w:hAnsi="Times New Roman"/>
          <w:noProof/>
          <w:sz w:val="24"/>
        </w:rPr>
      </w:pPr>
    </w:p>
    <w:p w14:paraId="04694D78" w14:textId="77777777" w:rsidR="00A612C5" w:rsidRPr="00E874C9" w:rsidRDefault="00A612C5" w:rsidP="00A612C5">
      <w:pPr>
        <w:pStyle w:val="BodyText"/>
        <w:spacing w:before="0"/>
        <w:ind w:left="567" w:firstLine="0"/>
        <w:jc w:val="both"/>
        <w:rPr>
          <w:rFonts w:ascii="Times New Roman" w:hAnsi="Times New Roman"/>
          <w:noProof/>
          <w:sz w:val="24"/>
        </w:rPr>
      </w:pPr>
      <w:r>
        <w:rPr>
          <w:rFonts w:ascii="Times New Roman" w:hAnsi="Times New Roman"/>
          <w:sz w:val="24"/>
        </w:rPr>
        <w:t>i) līdz 75 m attālumā no skrejceļa ass līnijas, ja koda numurs ir 3 vai 4, vai</w:t>
      </w:r>
    </w:p>
    <w:p w14:paraId="56CD97F5" w14:textId="77777777" w:rsidR="00A612C5" w:rsidRDefault="00A612C5" w:rsidP="00A612C5">
      <w:pPr>
        <w:pStyle w:val="BodyText"/>
        <w:spacing w:before="0"/>
        <w:ind w:left="567" w:firstLine="0"/>
        <w:jc w:val="both"/>
        <w:rPr>
          <w:rFonts w:ascii="Times New Roman" w:hAnsi="Times New Roman"/>
          <w:noProof/>
          <w:sz w:val="24"/>
        </w:rPr>
      </w:pPr>
      <w:r>
        <w:rPr>
          <w:rFonts w:ascii="Times New Roman" w:hAnsi="Times New Roman"/>
          <w:sz w:val="24"/>
        </w:rPr>
        <w:t>ii) līdz 45 m attālumā no skrejceļa ass līnijas, ja koda numurs ir 1 vai 2, vai</w:t>
      </w:r>
    </w:p>
    <w:p w14:paraId="284B8805" w14:textId="77777777" w:rsidR="00A612C5" w:rsidRPr="00EA1A19" w:rsidRDefault="00A612C5" w:rsidP="00A612C5">
      <w:pPr>
        <w:pStyle w:val="BodyText"/>
        <w:tabs>
          <w:tab w:val="left" w:pos="1842"/>
        </w:tabs>
        <w:spacing w:before="0"/>
        <w:ind w:left="0" w:firstLine="0"/>
        <w:jc w:val="both"/>
        <w:rPr>
          <w:rFonts w:ascii="Times New Roman" w:hAnsi="Times New Roman"/>
          <w:noProof/>
          <w:sz w:val="24"/>
        </w:rPr>
      </w:pPr>
    </w:p>
    <w:p w14:paraId="74ADDE83"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2) skrejceļa gala drošības zonā, uz manevrēšanas joslas vai D-1. tabulā norādītajos attālumos, vai</w:t>
      </w:r>
    </w:p>
    <w:p w14:paraId="4D3E385B" w14:textId="77777777" w:rsidR="00A612C5"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 xml:space="preserve">3) </w:t>
      </w:r>
      <w:proofErr w:type="spellStart"/>
      <w:r>
        <w:rPr>
          <w:rFonts w:ascii="Times New Roman" w:hAnsi="Times New Roman"/>
          <w:sz w:val="24"/>
        </w:rPr>
        <w:t>šķēršļbrīvā</w:t>
      </w:r>
      <w:proofErr w:type="spellEnd"/>
      <w:r>
        <w:rPr>
          <w:rFonts w:ascii="Times New Roman" w:hAnsi="Times New Roman"/>
          <w:sz w:val="24"/>
        </w:rPr>
        <w:t xml:space="preserve"> joslā, ja tie apdraudētu lidojošu gaisa kuģi,</w:t>
      </w:r>
    </w:p>
    <w:p w14:paraId="6704E322" w14:textId="77777777" w:rsidR="00A612C5"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jābūt trausliem un uzstādītiem iespējami zemu.</w:t>
      </w:r>
    </w:p>
    <w:p w14:paraId="418A74A8" w14:textId="77777777" w:rsidR="00A612C5" w:rsidRPr="00E874C9" w:rsidRDefault="00A612C5" w:rsidP="00A612C5">
      <w:pPr>
        <w:pStyle w:val="BodyText"/>
        <w:spacing w:before="0"/>
        <w:ind w:left="0" w:firstLine="0"/>
        <w:jc w:val="both"/>
        <w:rPr>
          <w:rFonts w:ascii="Times New Roman" w:hAnsi="Times New Roman"/>
          <w:noProof/>
          <w:sz w:val="24"/>
        </w:rPr>
      </w:pPr>
    </w:p>
    <w:p w14:paraId="77AA1AAF"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d) Aprīkojums un iekārtas nedrīkst atrasties 240 m robežās no lidjoslas gala un turpmāk </w:t>
      </w:r>
      <w:r>
        <w:rPr>
          <w:rFonts w:ascii="Times New Roman" w:hAnsi="Times New Roman"/>
          <w:sz w:val="24"/>
        </w:rPr>
        <w:lastRenderedPageBreak/>
        <w:t>norādītajās zonās, ja vien to funkciju dēļ aprīkojums un iekārtas nav jānovieto šajās zonās ar aeronavigācijas vai gaisa kuģa drošību saistītām vajadzībām vai ja vien drošības novērtējumā nav konstatēts, ka tām nebūtu nelabvēlīgas ietekmes uz drošību vai būtiskas ietekmes uz gaisa kuģu operāciju regularitāti:</w:t>
      </w:r>
    </w:p>
    <w:p w14:paraId="53CE9A9E"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p>
    <w:p w14:paraId="380E80BB"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1) 60 m robežās abpus ass līnijas turpinājumam, ja koda numurs ir 3 vai 4, vai</w:t>
      </w:r>
    </w:p>
    <w:p w14:paraId="1F6D5DE7" w14:textId="77777777" w:rsidR="00A612C5"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2) 45 m robežās abpus ass līnijas turpinājumam, ja koda numurs ir 1 vai 2,</w:t>
      </w:r>
    </w:p>
    <w:p w14:paraId="41B823D6" w14:textId="77777777" w:rsidR="00A612C5"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I, II vai III kategorijas precīzas pieejas skrejceļam.</w:t>
      </w:r>
    </w:p>
    <w:p w14:paraId="50439611" w14:textId="77777777" w:rsidR="00A612C5" w:rsidRPr="00E874C9" w:rsidRDefault="00A612C5" w:rsidP="00A612C5">
      <w:pPr>
        <w:pStyle w:val="BodyText"/>
        <w:spacing w:before="0"/>
        <w:ind w:left="0" w:firstLine="0"/>
        <w:jc w:val="both"/>
        <w:rPr>
          <w:rFonts w:ascii="Times New Roman" w:hAnsi="Times New Roman"/>
          <w:noProof/>
          <w:sz w:val="24"/>
        </w:rPr>
      </w:pPr>
    </w:p>
    <w:p w14:paraId="4BE0F566"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e) Visam aprīkojumam vai iekārtām, kas nepieciešams aeronavigācijai vai gaisa kuģu drošībai un kam jāatrodas uz I, II vai III kategorijas precīzas pieejas lidjoslas vai tās tuvumā, un kas:</w:t>
      </w:r>
    </w:p>
    <w:p w14:paraId="10332120"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p>
    <w:p w14:paraId="148A7EA7" w14:textId="77777777" w:rsidR="00A612C5"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1) atrodas 240 m robežās no lidjoslas gala un:</w:t>
      </w:r>
    </w:p>
    <w:p w14:paraId="20297EB9" w14:textId="77777777" w:rsidR="00A612C5" w:rsidRPr="00E874C9" w:rsidRDefault="00A612C5" w:rsidP="00A612C5">
      <w:pPr>
        <w:pStyle w:val="BodyText"/>
        <w:spacing w:before="0"/>
        <w:ind w:left="284" w:firstLine="0"/>
        <w:jc w:val="both"/>
        <w:rPr>
          <w:rFonts w:ascii="Times New Roman" w:hAnsi="Times New Roman"/>
          <w:noProof/>
          <w:sz w:val="24"/>
        </w:rPr>
      </w:pPr>
    </w:p>
    <w:p w14:paraId="72EF3F91" w14:textId="77777777" w:rsidR="00A612C5" w:rsidRPr="00E874C9" w:rsidRDefault="00A612C5" w:rsidP="00A612C5">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 60 m robežās abpus skrejceļa ass līnijas turpinājumam, ja koda numurs ir 3 vai 4, vai</w:t>
      </w:r>
    </w:p>
    <w:p w14:paraId="5F669F00" w14:textId="77777777" w:rsidR="00A612C5" w:rsidRDefault="00A612C5" w:rsidP="00A612C5">
      <w:pPr>
        <w:pStyle w:val="BodyText"/>
        <w:tabs>
          <w:tab w:val="left" w:pos="1842"/>
        </w:tabs>
        <w:spacing w:before="0"/>
        <w:ind w:left="567" w:firstLine="0"/>
        <w:jc w:val="both"/>
        <w:rPr>
          <w:rFonts w:ascii="Times New Roman" w:hAnsi="Times New Roman"/>
          <w:noProof/>
          <w:sz w:val="24"/>
        </w:rPr>
      </w:pPr>
      <w:r>
        <w:rPr>
          <w:rFonts w:ascii="Times New Roman" w:hAnsi="Times New Roman"/>
          <w:sz w:val="24"/>
        </w:rPr>
        <w:t>ii) 45 m robežās abpus skrejceļa ass līnijas turpinājumam, ja koda numurs ir 1 vai 2, vai</w:t>
      </w:r>
    </w:p>
    <w:p w14:paraId="7EEEB09E" w14:textId="77777777" w:rsidR="00A612C5" w:rsidRPr="00E874C9" w:rsidRDefault="00A612C5" w:rsidP="00A612C5">
      <w:pPr>
        <w:pStyle w:val="BodyText"/>
        <w:tabs>
          <w:tab w:val="left" w:pos="1842"/>
        </w:tabs>
        <w:spacing w:before="0"/>
        <w:ind w:left="0" w:firstLine="0"/>
        <w:jc w:val="both"/>
        <w:rPr>
          <w:rFonts w:ascii="Times New Roman" w:hAnsi="Times New Roman"/>
          <w:noProof/>
          <w:sz w:val="24"/>
        </w:rPr>
      </w:pPr>
    </w:p>
    <w:p w14:paraId="25FA93A3"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2) ir izvirzīts virs iekšējās pieejas virsmas, iekšējās pārejas virsmas vai pārtrauktās nosēšanās virsmas,</w:t>
      </w:r>
    </w:p>
    <w:p w14:paraId="18FE9FF8" w14:textId="77777777" w:rsidR="00A612C5"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jābūt trausliem un uzstādītiem iespējami zemu.</w:t>
      </w:r>
    </w:p>
    <w:p w14:paraId="7B4BB911" w14:textId="77777777" w:rsidR="00A612C5" w:rsidRPr="00E874C9" w:rsidRDefault="00A612C5" w:rsidP="00A612C5">
      <w:pPr>
        <w:pStyle w:val="BodyText"/>
        <w:spacing w:before="0"/>
        <w:ind w:left="0" w:firstLine="0"/>
        <w:jc w:val="both"/>
        <w:rPr>
          <w:rFonts w:ascii="Times New Roman" w:hAnsi="Times New Roman"/>
          <w:noProof/>
          <w:sz w:val="24"/>
        </w:rPr>
      </w:pPr>
    </w:p>
    <w:p w14:paraId="2307C86C"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f) Jebkuram aeronavigācijai vai gaisa kuģa drošībai nepieciešamam aprīkojumam un iekārtām, kas ir būtiski šķēršļi no ekspluatācijas viedokļa saskaņā ar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ADR-DSN.J.470</w:t>
      </w:r>
      <w:proofErr w:type="spellEnd"/>
      <w:r>
        <w:rPr>
          <w:rFonts w:ascii="Times New Roman" w:hAnsi="Times New Roman"/>
          <w:sz w:val="24"/>
        </w:rPr>
        <w:t xml:space="preserve">. punkta d) apakšpunktu,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ADR-DSN.J.475</w:t>
      </w:r>
      <w:proofErr w:type="spellEnd"/>
      <w:r>
        <w:rPr>
          <w:rFonts w:ascii="Times New Roman" w:hAnsi="Times New Roman"/>
          <w:sz w:val="24"/>
        </w:rPr>
        <w:t xml:space="preserve">. punkta e) apakšpunktu,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ADR-DSN.J.480</w:t>
      </w:r>
      <w:proofErr w:type="spellEnd"/>
      <w:r>
        <w:rPr>
          <w:rFonts w:ascii="Times New Roman" w:hAnsi="Times New Roman"/>
          <w:sz w:val="24"/>
        </w:rPr>
        <w:t xml:space="preserve">. punkta g) apakšpunktu vai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ADR-DSN.J.485</w:t>
      </w:r>
      <w:proofErr w:type="spellEnd"/>
      <w:r>
        <w:rPr>
          <w:rFonts w:ascii="Times New Roman" w:hAnsi="Times New Roman"/>
          <w:sz w:val="24"/>
        </w:rPr>
        <w:t>. punkta e) apakšpunktu, jābūt trausliem un uzstādītiem iespējami zemu.</w:t>
      </w:r>
    </w:p>
    <w:p w14:paraId="7CA0ABD3"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g) Jebkurš aeronavigācijai vai gaisa kuģa drošībai nepieciešams aprīkojums vai iekārta, kam jāatrodas uz lidjoslas neplanētās daļas, ir jāuzskata par šķērsli, un tiem ir jābūt trausliem un uzstādītiem iespējami zemu.</w:t>
      </w:r>
    </w:p>
    <w:p w14:paraId="3AECC0A1" w14:textId="77777777" w:rsidR="00A612C5" w:rsidRPr="00E874C9" w:rsidRDefault="00A612C5" w:rsidP="00A612C5">
      <w:pPr>
        <w:pStyle w:val="BodyText"/>
        <w:tabs>
          <w:tab w:val="left" w:pos="708"/>
        </w:tabs>
        <w:spacing w:before="0"/>
        <w:ind w:left="0" w:firstLine="0"/>
        <w:rPr>
          <w:rFonts w:ascii="Times New Roman" w:hAnsi="Times New Roman"/>
          <w:noProof/>
          <w:sz w:val="24"/>
        </w:rPr>
      </w:pPr>
    </w:p>
    <w:p w14:paraId="27A6A772"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/2]</w:t>
      </w:r>
    </w:p>
    <w:p w14:paraId="3F729AC7"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2AA8A062"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/6]</w:t>
      </w:r>
    </w:p>
    <w:p w14:paraId="221D8C25" w14:textId="77777777" w:rsidR="00A612C5" w:rsidRPr="00E874C9" w:rsidRDefault="00A612C5" w:rsidP="00A612C5">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A612C5" w:rsidRPr="00610598" w14:paraId="37FA4859" w14:textId="77777777" w:rsidTr="007208EC">
        <w:trPr>
          <w:trHeight w:val="266"/>
        </w:trPr>
        <w:tc>
          <w:tcPr>
            <w:tcW w:w="9065" w:type="dxa"/>
            <w:shd w:val="clear" w:color="auto" w:fill="16CC7E"/>
          </w:tcPr>
          <w:p w14:paraId="6296384A" w14:textId="77777777" w:rsidR="00A612C5" w:rsidRPr="00610598" w:rsidRDefault="00A612C5" w:rsidP="007208EC">
            <w:pPr>
              <w:pStyle w:val="Heading2"/>
              <w:rPr>
                <w:rFonts w:ascii="Times New Roman" w:hAnsi="Times New Roman" w:cs="Times New Roman"/>
                <w:b/>
                <w:bCs/>
                <w:noProof/>
                <w:color w:val="FFFFFF" w:themeColor="background1"/>
                <w:sz w:val="24"/>
                <w:szCs w:val="24"/>
              </w:rPr>
            </w:pPr>
            <w:bookmarkStart w:id="464" w:name="_Toc121839354"/>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ADR-DSN.T.915</w:t>
            </w:r>
            <w:proofErr w:type="spellEnd"/>
            <w:r>
              <w:rPr>
                <w:rFonts w:ascii="Times New Roman" w:hAnsi="Times New Roman"/>
                <w:b/>
                <w:color w:val="FFFFFF" w:themeColor="background1"/>
                <w:sz w:val="24"/>
              </w:rPr>
              <w:t>. punktu “Aprīkojuma un iekārtu izvietojums ekspluatācijas zonās”</w:t>
            </w:r>
            <w:bookmarkEnd w:id="464"/>
          </w:p>
        </w:tc>
      </w:tr>
    </w:tbl>
    <w:p w14:paraId="17B65387" w14:textId="77777777" w:rsidR="00A612C5" w:rsidRPr="00E874C9" w:rsidRDefault="00A612C5" w:rsidP="00A612C5">
      <w:pPr>
        <w:jc w:val="both"/>
        <w:rPr>
          <w:rFonts w:ascii="Times New Roman" w:eastAsia="Calibri" w:hAnsi="Times New Roman" w:cs="Calibri"/>
          <w:noProof/>
          <w:sz w:val="24"/>
          <w:szCs w:val="5"/>
        </w:rPr>
      </w:pPr>
    </w:p>
    <w:p w14:paraId="48AF29AD"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a) </w:t>
      </w:r>
      <w:proofErr w:type="spellStart"/>
      <w:r>
        <w:rPr>
          <w:rFonts w:ascii="Times New Roman" w:hAnsi="Times New Roman"/>
          <w:sz w:val="24"/>
        </w:rPr>
        <w:t>Uguņu</w:t>
      </w:r>
      <w:proofErr w:type="spellEnd"/>
      <w:r>
        <w:rPr>
          <w:rFonts w:ascii="Times New Roman" w:hAnsi="Times New Roman"/>
          <w:sz w:val="24"/>
        </w:rPr>
        <w:t xml:space="preserve"> armatūras un to balsta konstrukcijas un vizuālās glisādes indikācijas sistēmas indikatoru, zīmju un marķieru </w:t>
      </w:r>
      <w:proofErr w:type="spellStart"/>
      <w:r>
        <w:rPr>
          <w:rFonts w:ascii="Times New Roman" w:hAnsi="Times New Roman"/>
          <w:sz w:val="24"/>
        </w:rPr>
        <w:t>uguņu</w:t>
      </w:r>
      <w:proofErr w:type="spellEnd"/>
      <w:r>
        <w:rPr>
          <w:rFonts w:ascii="Times New Roman" w:hAnsi="Times New Roman"/>
          <w:sz w:val="24"/>
        </w:rPr>
        <w:t xml:space="preserve"> ierīču veidols ir noteikts attiecīgi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ADR-DSN.M.615</w:t>
      </w:r>
      <w:proofErr w:type="spellEnd"/>
      <w:r>
        <w:rPr>
          <w:rFonts w:ascii="Times New Roman" w:hAnsi="Times New Roman"/>
          <w:sz w:val="24"/>
        </w:rPr>
        <w:t xml:space="preserve">. punktu,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ADR-DSN.M.640</w:t>
      </w:r>
      <w:proofErr w:type="spellEnd"/>
      <w:r>
        <w:rPr>
          <w:rFonts w:ascii="Times New Roman" w:hAnsi="Times New Roman"/>
          <w:sz w:val="24"/>
        </w:rPr>
        <w:t xml:space="preserve">. punktu,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ADR-DSN.M.775</w:t>
      </w:r>
      <w:proofErr w:type="spellEnd"/>
      <w:r>
        <w:rPr>
          <w:rFonts w:ascii="Times New Roman" w:hAnsi="Times New Roman"/>
          <w:sz w:val="24"/>
        </w:rPr>
        <w:t>. punktu un P nodaļas sertifikācijas specifikācijās.</w:t>
      </w:r>
    </w:p>
    <w:p w14:paraId="02DE9E34"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Norādījumi par aprīkojuma un iekārtu izvietojumu ekspluatācijas zonās ir sniegti </w:t>
      </w:r>
      <w:proofErr w:type="spellStart"/>
      <w:r>
        <w:rPr>
          <w:rFonts w:ascii="Times New Roman" w:hAnsi="Times New Roman"/>
          <w:i/>
          <w:iCs/>
          <w:sz w:val="24"/>
        </w:rPr>
        <w:t>ICAO</w:t>
      </w:r>
      <w:proofErr w:type="spellEnd"/>
      <w:r>
        <w:rPr>
          <w:rFonts w:ascii="Times New Roman" w:hAnsi="Times New Roman"/>
          <w:sz w:val="24"/>
        </w:rPr>
        <w:t xml:space="preserve"> dok. Nr. 9157 “Lidlauka projektēšanas rokasgrāmata” 2. daļā “Manevrēšanas ceļi, peroni un gaidīšanas laukumi” un 6. daļā “Trauslums”.</w:t>
      </w:r>
    </w:p>
    <w:p w14:paraId="3167E7E4" w14:textId="77777777" w:rsidR="00A612C5" w:rsidRPr="00EA1A1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c) Norādījumi par vizuālo un nevizuālo navigācijas līdzekļu konstrukcijas trauslumu ir sniegti </w:t>
      </w:r>
      <w:proofErr w:type="spellStart"/>
      <w:r>
        <w:rPr>
          <w:rFonts w:ascii="Times New Roman" w:hAnsi="Times New Roman"/>
          <w:i/>
          <w:iCs/>
          <w:sz w:val="24"/>
        </w:rPr>
        <w:t>ICAO</w:t>
      </w:r>
      <w:proofErr w:type="spellEnd"/>
      <w:r>
        <w:rPr>
          <w:rFonts w:ascii="Times New Roman" w:hAnsi="Times New Roman"/>
          <w:sz w:val="24"/>
        </w:rPr>
        <w:t xml:space="preserve"> dok. Nr. 9157 “Lidlauka projektēšanas rokasgrāmata” 5. daļā “Elektrosistēmas”.</w:t>
      </w:r>
    </w:p>
    <w:p w14:paraId="7A37D5BE"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d) Prasības attiecībā uz šķēršļu ierobežošanas virsmām ir noteiktas J nodaļas sertifikācijas specifikācijās.</w:t>
      </w:r>
    </w:p>
    <w:p w14:paraId="4B0FC88B" w14:textId="77777777" w:rsidR="00A612C5" w:rsidRPr="00E874C9" w:rsidRDefault="00A612C5" w:rsidP="00A612C5">
      <w:pPr>
        <w:pStyle w:val="BodyText"/>
        <w:tabs>
          <w:tab w:val="left" w:pos="708"/>
        </w:tabs>
        <w:spacing w:before="0"/>
        <w:ind w:left="0" w:firstLine="0"/>
        <w:jc w:val="both"/>
        <w:rPr>
          <w:rFonts w:ascii="Times New Roman" w:hAnsi="Times New Roman" w:cs="Calibri"/>
          <w:noProof/>
          <w:sz w:val="24"/>
        </w:rPr>
      </w:pPr>
      <w:r>
        <w:rPr>
          <w:rFonts w:ascii="Times New Roman" w:hAnsi="Times New Roman"/>
          <w:sz w:val="24"/>
        </w:rPr>
        <w:t>e) Vārdkopa “gaisa kuģa drošībai” attiecas uz apturēšanas sistēmu uzstādīšanu.</w:t>
      </w:r>
    </w:p>
    <w:p w14:paraId="378D5357" w14:textId="77777777" w:rsidR="00A612C5" w:rsidRDefault="00A612C5" w:rsidP="00A612C5">
      <w:pPr>
        <w:jc w:val="both"/>
        <w:rPr>
          <w:rFonts w:ascii="Times New Roman" w:hAnsi="Times New Roman"/>
          <w:noProof/>
          <w:sz w:val="24"/>
        </w:rPr>
      </w:pPr>
    </w:p>
    <w:p w14:paraId="43C2F816"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29B448C6" w14:textId="77777777" w:rsidR="00A612C5" w:rsidRDefault="00A612C5" w:rsidP="00A612C5">
      <w:pPr>
        <w:jc w:val="both"/>
        <w:rPr>
          <w:rFonts w:ascii="Times New Roman" w:hAnsi="Times New Roman"/>
          <w:noProof/>
          <w:sz w:val="24"/>
        </w:rPr>
      </w:pPr>
      <w:r>
        <w:rPr>
          <w:rFonts w:ascii="Times New Roman" w:hAnsi="Times New Roman"/>
          <w:sz w:val="24"/>
        </w:rPr>
        <w:lastRenderedPageBreak/>
        <w:t xml:space="preserve">[Izdevums: </w:t>
      </w:r>
      <w:proofErr w:type="spellStart"/>
      <w:r>
        <w:rPr>
          <w:rFonts w:ascii="Times New Roman" w:hAnsi="Times New Roman"/>
          <w:sz w:val="24"/>
        </w:rPr>
        <w:t>ADR-DSN</w:t>
      </w:r>
      <w:proofErr w:type="spellEnd"/>
      <w:r>
        <w:rPr>
          <w:rFonts w:ascii="Times New Roman" w:hAnsi="Times New Roman"/>
          <w:sz w:val="24"/>
        </w:rPr>
        <w:t>/5]</w:t>
      </w:r>
    </w:p>
    <w:p w14:paraId="0458932C"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/6]</w:t>
      </w:r>
    </w:p>
    <w:p w14:paraId="5512BE26" w14:textId="77777777" w:rsidR="00A612C5" w:rsidRPr="00E874C9" w:rsidRDefault="00A612C5" w:rsidP="00A612C5">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612C5" w:rsidRPr="00610598" w14:paraId="16365078" w14:textId="77777777" w:rsidTr="007208EC">
        <w:trPr>
          <w:trHeight w:val="266"/>
        </w:trPr>
        <w:tc>
          <w:tcPr>
            <w:tcW w:w="9065" w:type="dxa"/>
            <w:shd w:val="clear" w:color="auto" w:fill="212E63"/>
          </w:tcPr>
          <w:p w14:paraId="4B15965D" w14:textId="77777777" w:rsidR="00A612C5" w:rsidRPr="00610598" w:rsidRDefault="00A612C5" w:rsidP="007208EC">
            <w:pPr>
              <w:pStyle w:val="Heading2"/>
              <w:rPr>
                <w:rFonts w:ascii="Times New Roman" w:hAnsi="Times New Roman" w:cs="Times New Roman"/>
                <w:b/>
                <w:noProof/>
                <w:color w:val="FFFFFF"/>
                <w:sz w:val="24"/>
                <w:szCs w:val="18"/>
              </w:rPr>
            </w:pPr>
            <w:bookmarkStart w:id="465" w:name="_Toc121839355"/>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ADR-DSN.T.920</w:t>
            </w:r>
            <w:proofErr w:type="spellEnd"/>
            <w:r>
              <w:rPr>
                <w:rFonts w:ascii="Times New Roman" w:hAnsi="Times New Roman"/>
                <w:b/>
                <w:color w:val="FFFFFF"/>
                <w:sz w:val="24"/>
              </w:rPr>
              <w:t>. punktu “Iežogojums”</w:t>
            </w:r>
            <w:bookmarkEnd w:id="465"/>
          </w:p>
        </w:tc>
      </w:tr>
    </w:tbl>
    <w:p w14:paraId="3CB9C789" w14:textId="77777777" w:rsidR="00A612C5" w:rsidRPr="00E874C9" w:rsidRDefault="00A612C5" w:rsidP="00A612C5">
      <w:pPr>
        <w:jc w:val="both"/>
        <w:rPr>
          <w:rFonts w:ascii="Times New Roman" w:eastAsia="Calibri" w:hAnsi="Times New Roman" w:cs="Calibri"/>
          <w:noProof/>
          <w:sz w:val="24"/>
          <w:szCs w:val="5"/>
        </w:rPr>
      </w:pPr>
    </w:p>
    <w:p w14:paraId="3E28B899" w14:textId="77777777" w:rsidR="00A612C5" w:rsidRPr="00E874C9"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a) Iežogojuma drošības mērķis ir novērst tādu dzīvnieku un neautorizētu personu iekļūšanu lidlauka teritorijā, kas var apdraudēt gaisa kuģu operāciju drošību.</w:t>
      </w:r>
    </w:p>
    <w:p w14:paraId="3B3E99A7" w14:textId="77777777" w:rsidR="00A612C5" w:rsidRPr="00E874C9"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b) Iežogojumam jāatrodas, cik iespējams, tālu no skrejceļu un manevrēšanas ceļu ass līnijām.</w:t>
      </w:r>
    </w:p>
    <w:p w14:paraId="6B996DDD" w14:textId="77777777" w:rsidR="00A612C5"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c) Lidlaukā jānodrošina tādi atbilstoši aizsardzības līdzekļi kā žogs vai citas atbilstošas barjeras, lai nepieļautu, ka lidlaukā iekļūst:</w:t>
      </w:r>
    </w:p>
    <w:p w14:paraId="78189B16" w14:textId="77777777" w:rsidR="00A612C5" w:rsidRPr="00E874C9" w:rsidRDefault="00A612C5" w:rsidP="00A612C5">
      <w:pPr>
        <w:pStyle w:val="BodyText"/>
        <w:spacing w:before="0"/>
        <w:ind w:left="0" w:firstLine="0"/>
        <w:jc w:val="both"/>
        <w:rPr>
          <w:rFonts w:ascii="Times New Roman" w:hAnsi="Times New Roman"/>
          <w:noProof/>
          <w:sz w:val="24"/>
        </w:rPr>
      </w:pPr>
    </w:p>
    <w:p w14:paraId="63029918"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1) nelidojoši dzīvnieki, kuri ir pietiekami lieli, lai apdraudētu gaisa kuģi, un/vai</w:t>
      </w:r>
    </w:p>
    <w:p w14:paraId="75B82287" w14:textId="77777777" w:rsidR="00A612C5"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2) nepilnvarotas personas.</w:t>
      </w:r>
    </w:p>
    <w:p w14:paraId="34119C11" w14:textId="77777777" w:rsidR="00A612C5"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Tas ietver arī kanalizācijas tīklu, cauruļvadu, tuneļu u. c. objektu iežogošanu, ja tas nepieciešams, lai novērstu piekļuvi.</w:t>
      </w:r>
    </w:p>
    <w:p w14:paraId="229CF7F1" w14:textId="77777777" w:rsidR="00A612C5" w:rsidRPr="00E874C9" w:rsidRDefault="00A612C5" w:rsidP="00A612C5">
      <w:pPr>
        <w:pStyle w:val="BodyText"/>
        <w:spacing w:before="0"/>
        <w:ind w:left="284" w:firstLine="0"/>
        <w:jc w:val="both"/>
        <w:rPr>
          <w:rFonts w:ascii="Times New Roman" w:hAnsi="Times New Roman"/>
          <w:noProof/>
          <w:sz w:val="24"/>
        </w:rPr>
      </w:pPr>
    </w:p>
    <w:p w14:paraId="7AE0A221" w14:textId="77777777" w:rsidR="00A612C5"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d) Jānodrošina piemēroti aizsardzības līdzekļi, lai nepieļautu nepilnvarotu personu netīšu vai tīšu iekļūšanu civilās aviācijas drošībai būtiskās zemes iekārtās un objektos, kas atrodas ārpus lidlauka.</w:t>
      </w:r>
    </w:p>
    <w:p w14:paraId="16B8B411" w14:textId="77777777" w:rsidR="00A612C5" w:rsidRPr="00E874C9" w:rsidRDefault="00A612C5" w:rsidP="00A612C5">
      <w:pPr>
        <w:pStyle w:val="BodyText"/>
        <w:spacing w:before="0"/>
        <w:ind w:left="0" w:firstLin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A612C5" w:rsidRPr="00610598" w14:paraId="34ADBB6D" w14:textId="77777777" w:rsidTr="007208EC">
        <w:trPr>
          <w:trHeight w:val="266"/>
        </w:trPr>
        <w:tc>
          <w:tcPr>
            <w:tcW w:w="9065" w:type="dxa"/>
            <w:shd w:val="clear" w:color="auto" w:fill="16CC7E"/>
          </w:tcPr>
          <w:p w14:paraId="46E0AF31" w14:textId="77777777" w:rsidR="00A612C5" w:rsidRPr="00610598" w:rsidRDefault="00A612C5" w:rsidP="007208EC">
            <w:pPr>
              <w:pStyle w:val="Heading2"/>
              <w:rPr>
                <w:rFonts w:ascii="Times New Roman" w:hAnsi="Times New Roman" w:cs="Times New Roman"/>
                <w:b/>
                <w:bCs/>
                <w:noProof/>
                <w:color w:val="FFFFFF" w:themeColor="background1"/>
                <w:sz w:val="24"/>
                <w:szCs w:val="24"/>
              </w:rPr>
            </w:pPr>
            <w:bookmarkStart w:id="466" w:name="_Toc121839356"/>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ADR-DSN.T.920</w:t>
            </w:r>
            <w:proofErr w:type="spellEnd"/>
            <w:r>
              <w:rPr>
                <w:rFonts w:ascii="Times New Roman" w:hAnsi="Times New Roman"/>
                <w:b/>
                <w:color w:val="FFFFFF" w:themeColor="background1"/>
                <w:sz w:val="24"/>
              </w:rPr>
              <w:t>. punktu “Iežogojums”</w:t>
            </w:r>
            <w:bookmarkEnd w:id="466"/>
          </w:p>
        </w:tc>
      </w:tr>
    </w:tbl>
    <w:p w14:paraId="07FC0929" w14:textId="77777777" w:rsidR="00A612C5" w:rsidRPr="00E874C9" w:rsidRDefault="00A612C5" w:rsidP="00A612C5">
      <w:pPr>
        <w:jc w:val="both"/>
        <w:rPr>
          <w:rFonts w:ascii="Times New Roman" w:eastAsia="Calibri" w:hAnsi="Times New Roman" w:cs="Calibri"/>
          <w:noProof/>
          <w:sz w:val="24"/>
          <w:szCs w:val="5"/>
        </w:rPr>
      </w:pPr>
    </w:p>
    <w:p w14:paraId="6AF82516"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Žogs vai barjera jānovieto tā, lai atdalītu kustības zonu un citas drošai gaisa kuģu ekspluatācijai svarīgas ēkas vai zonas lidlaukā no publiski pieejamām zonām.</w:t>
      </w:r>
    </w:p>
    <w:p w14:paraId="4CB3A9DD"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Jāapsver kustības maršruta izveidošana pa perimetru lidlauka iežogojuma iekšpusē gan tehniskās apkopes personāla, gan drošības patruļu vajadzībām.</w:t>
      </w:r>
    </w:p>
    <w:p w14:paraId="23885A47"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Var būt nepieciešami īpaši pasākumi, lai nepieļautu nepiederošu personu nesankcionētu piekļuvi skrejceļiem vai manevrēšanas ceļiem, kas atrodas virs koplietošanas ceļiem.</w:t>
      </w:r>
    </w:p>
    <w:p w14:paraId="40FC2B36"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d) Iežogojuma konstrukcija, augstums un veids var atšķirties atkarībā no vietējām vajadzībām. Parasti iežogojumu ieteicams izgatavot no galvanizēta tērauda, ierīkojot 2,5 m augstu stiepļu pinuma žogu un tā augšpusē nostiprinot pārkari, ko veido trīs nostieptas dzeloņstieples. Dzeloņstiepļu pārkarē atstarpei starp dzeloņstieplēm jābūt vismaz 15 cm platai, un pārkarei jābūt vērstai uz āru 45 grādu leņķī pret horizontu. Žoga stabi jāierīko ne vairāk kā 3 m attālumā viens no otra, un tiem jāatrodas ne tālāk kā 5 cm no jebkuras sienas vai konstrukcijas, kas veido perimetru. Vārtiem jābūt veidotiem no līdzvērtīgas stiprības un izturības materiāliem un jāveras vismaz 90 grādu leņķī. Eņģēm jābūt konstruētām tā, lai novērstu to nesankcionētu noņemšanu.</w:t>
      </w:r>
    </w:p>
    <w:p w14:paraId="25129328" w14:textId="77777777" w:rsidR="00A612C5" w:rsidRPr="00EA1A1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e) Stieplēm žoga augšpusē un apakšpusē jābūt savītām, veidojot dzeloņus. Žoga apakšējai malai jāatrodas ne tālāk kā 5 cm no cieta virsmas pārklājuma vai stabilizētas augsnes. Tomēr zonās, kur augsne ir nestabila, stiepļu pinumam jāstiepjas vismaz 5 cm zem virsmas vai jābūt iebetonētam zemē. Visam žogam jābūt iezemētam. Īpaša uzmanība jāpievērš tam, lai metāla iežogojums netiktu ierīkots gadījumos, kad tas ietekmētu navigācijas līdzekļu darbību. Žogam jābūt tādam, lai tas nodrošinātu skaidru redzamību un to būtu viegli uzturēt.</w:t>
      </w:r>
    </w:p>
    <w:p w14:paraId="54A42585"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f) Vārtu skaits jāierobežo līdz minimumam, ar kādu iespējams nodrošināt drošu un efektīvu darbību. Žogā jāveido piekļuves vietas, kas nodrošinātu autorizētu transportlīdzekļu un personu plūsmu. Lai arī piekļuves vietu skaits jāierobežo līdz minimumam, atbilstoši pieejas punkti jāplāno attiecībā uz ierastajām darbībām, tehniskās apkopes pasākumiem un darbībām ārkārtas situācijās.</w:t>
      </w:r>
    </w:p>
    <w:p w14:paraId="38403DCD" w14:textId="77777777" w:rsidR="00A612C5" w:rsidRPr="00E874C9" w:rsidRDefault="00A612C5" w:rsidP="00A612C5">
      <w:pPr>
        <w:pStyle w:val="BodyText"/>
        <w:tabs>
          <w:tab w:val="left" w:pos="708"/>
        </w:tabs>
        <w:spacing w:before="0"/>
        <w:ind w:left="0" w:firstLine="0"/>
        <w:rPr>
          <w:rFonts w:ascii="Times New Roman" w:hAnsi="Times New Roman"/>
          <w:noProof/>
          <w:sz w:val="24"/>
        </w:rPr>
      </w:pPr>
    </w:p>
    <w:p w14:paraId="138FBD30"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0C599A81" w14:textId="77777777" w:rsidR="00A612C5" w:rsidRPr="00E874C9" w:rsidRDefault="00A612C5" w:rsidP="00A612C5">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612C5" w:rsidRPr="00610598" w14:paraId="77B6393B" w14:textId="77777777" w:rsidTr="007208EC">
        <w:trPr>
          <w:trHeight w:val="266"/>
        </w:trPr>
        <w:tc>
          <w:tcPr>
            <w:tcW w:w="9065" w:type="dxa"/>
            <w:shd w:val="clear" w:color="auto" w:fill="212E63"/>
          </w:tcPr>
          <w:p w14:paraId="648905F3" w14:textId="77777777" w:rsidR="00A612C5" w:rsidRPr="00610598" w:rsidRDefault="00A612C5" w:rsidP="007208EC">
            <w:pPr>
              <w:pStyle w:val="Heading2"/>
              <w:rPr>
                <w:rFonts w:ascii="Times New Roman" w:hAnsi="Times New Roman" w:cs="Times New Roman"/>
                <w:b/>
                <w:noProof/>
                <w:color w:val="FFFFFF"/>
                <w:sz w:val="24"/>
                <w:szCs w:val="18"/>
              </w:rPr>
            </w:pPr>
            <w:bookmarkStart w:id="467" w:name="_Toc121839357"/>
            <w:proofErr w:type="spellStart"/>
            <w:r>
              <w:rPr>
                <w:rFonts w:ascii="Times New Roman" w:hAnsi="Times New Roman"/>
                <w:b/>
                <w:color w:val="FFFFFF"/>
                <w:sz w:val="24"/>
              </w:rPr>
              <w:lastRenderedPageBreak/>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ADR-DSN.T.921</w:t>
            </w:r>
            <w:proofErr w:type="spellEnd"/>
            <w:r>
              <w:rPr>
                <w:rFonts w:ascii="Times New Roman" w:hAnsi="Times New Roman"/>
                <w:b/>
                <w:color w:val="FFFFFF"/>
                <w:sz w:val="24"/>
              </w:rPr>
              <w:t>. punktu “Autonomā nesankcionētas nokļūšanas uz skrejceļa brīdināšanas sistēma (</w:t>
            </w:r>
            <w:proofErr w:type="spellStart"/>
            <w:r>
              <w:rPr>
                <w:rFonts w:ascii="Times New Roman" w:hAnsi="Times New Roman"/>
                <w:b/>
                <w:i/>
                <w:iCs/>
                <w:color w:val="FFFFFF"/>
                <w:sz w:val="24"/>
              </w:rPr>
              <w:t>ARIWS</w:t>
            </w:r>
            <w:proofErr w:type="spellEnd"/>
            <w:r>
              <w:rPr>
                <w:rFonts w:ascii="Times New Roman" w:hAnsi="Times New Roman"/>
                <w:b/>
                <w:color w:val="FFFFFF"/>
                <w:sz w:val="24"/>
              </w:rPr>
              <w:t>)”</w:t>
            </w:r>
            <w:bookmarkEnd w:id="467"/>
          </w:p>
        </w:tc>
      </w:tr>
    </w:tbl>
    <w:p w14:paraId="24BE733D" w14:textId="77777777" w:rsidR="00A612C5" w:rsidRPr="00E874C9" w:rsidRDefault="00A612C5" w:rsidP="00A612C5">
      <w:pPr>
        <w:jc w:val="both"/>
        <w:rPr>
          <w:rFonts w:ascii="Times New Roman" w:eastAsia="Calibri" w:hAnsi="Times New Roman" w:cs="Calibri"/>
          <w:noProof/>
          <w:sz w:val="24"/>
          <w:szCs w:val="5"/>
        </w:rPr>
      </w:pPr>
    </w:p>
    <w:p w14:paraId="3957A6BB"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a) Piemērojamība. Tas, ka ir sīki izklāstītas </w:t>
      </w:r>
      <w:proofErr w:type="spellStart"/>
      <w:r>
        <w:rPr>
          <w:rFonts w:ascii="Times New Roman" w:hAnsi="Times New Roman"/>
          <w:i/>
          <w:iCs/>
          <w:sz w:val="24"/>
        </w:rPr>
        <w:t>ARIWS</w:t>
      </w:r>
      <w:proofErr w:type="spellEnd"/>
      <w:r>
        <w:rPr>
          <w:rFonts w:ascii="Times New Roman" w:hAnsi="Times New Roman"/>
          <w:sz w:val="24"/>
        </w:rPr>
        <w:t xml:space="preserve"> specifikācijas, nenozīmē to, ka </w:t>
      </w:r>
      <w:proofErr w:type="spellStart"/>
      <w:r>
        <w:rPr>
          <w:rFonts w:ascii="Times New Roman" w:hAnsi="Times New Roman"/>
          <w:i/>
          <w:iCs/>
          <w:sz w:val="24"/>
        </w:rPr>
        <w:t>ARIWS</w:t>
      </w:r>
      <w:proofErr w:type="spellEnd"/>
      <w:r>
        <w:rPr>
          <w:rFonts w:ascii="Times New Roman" w:hAnsi="Times New Roman"/>
          <w:sz w:val="24"/>
        </w:rPr>
        <w:t xml:space="preserve"> ir obligāti jānodrošina lidlaukā.</w:t>
      </w:r>
    </w:p>
    <w:p w14:paraId="72A416EB"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Raksturojumi. Ja </w:t>
      </w:r>
      <w:proofErr w:type="spellStart"/>
      <w:r>
        <w:rPr>
          <w:rFonts w:ascii="Times New Roman" w:hAnsi="Times New Roman"/>
          <w:i/>
          <w:iCs/>
          <w:sz w:val="24"/>
        </w:rPr>
        <w:t>ARIWS</w:t>
      </w:r>
      <w:proofErr w:type="spellEnd"/>
      <w:r>
        <w:rPr>
          <w:rFonts w:ascii="Times New Roman" w:hAnsi="Times New Roman"/>
          <w:sz w:val="24"/>
        </w:rPr>
        <w:t xml:space="preserve"> ir uzstādīta lidlaukā:</w:t>
      </w:r>
    </w:p>
    <w:p w14:paraId="1C101E0C"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p>
    <w:p w14:paraId="315D82C2"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1) tai ir jānodrošina potenciālas nesankcionētas nokļūšanas uz skrejceļa vai atrašanās uz aizņemta skrejceļa autonoma pamanīšana un tieša brīdinājuma nodošana lidojumu apkalpei vai transportlīdzekļa vadītājam;</w:t>
      </w:r>
    </w:p>
    <w:p w14:paraId="6B6E227E"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2) tai ir jāfunkcionē un tā ir jāvada neatkarīgi no jebkuras citas vizuālās sistēmas lidlaukā;</w:t>
      </w:r>
    </w:p>
    <w:p w14:paraId="7B2E29B1"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3) tās vizuālo līdzekļu sastāvdaļām, t. i., ugunīm, jābūt veidotām tā, lai tās atbilstu M nodaļā noteiktajām specifikācijām, un</w:t>
      </w:r>
    </w:p>
    <w:p w14:paraId="35025720" w14:textId="77777777" w:rsidR="00A612C5"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 xml:space="preserve">4) </w:t>
      </w:r>
      <w:proofErr w:type="spellStart"/>
      <w:r>
        <w:rPr>
          <w:rFonts w:ascii="Times New Roman" w:hAnsi="Times New Roman"/>
          <w:i/>
          <w:iCs/>
          <w:sz w:val="24"/>
        </w:rPr>
        <w:t>ARIWS</w:t>
      </w:r>
      <w:proofErr w:type="spellEnd"/>
      <w:r>
        <w:rPr>
          <w:rFonts w:ascii="Times New Roman" w:hAnsi="Times New Roman"/>
          <w:sz w:val="24"/>
        </w:rPr>
        <w:t xml:space="preserve"> vai tās daļas atteices gadījumā nedrīkst tikt traucēta lidlauka normāla ekspluatācija. Tādēļ ir jānodrošina iespēja gaisa satiksmes pakalpojumu (</w:t>
      </w:r>
      <w:r>
        <w:rPr>
          <w:rFonts w:ascii="Times New Roman" w:hAnsi="Times New Roman"/>
          <w:i/>
          <w:iCs/>
          <w:sz w:val="24"/>
        </w:rPr>
        <w:t>ATS</w:t>
      </w:r>
      <w:r>
        <w:rPr>
          <w:rFonts w:ascii="Times New Roman" w:hAnsi="Times New Roman"/>
          <w:sz w:val="24"/>
        </w:rPr>
        <w:t>) struktūrvienībai sistēmu daļēji vai pilnībā izslēgt.</w:t>
      </w:r>
    </w:p>
    <w:p w14:paraId="35D528CA" w14:textId="77777777" w:rsidR="00A612C5" w:rsidRPr="00E874C9" w:rsidRDefault="00A612C5" w:rsidP="00A612C5">
      <w:pPr>
        <w:pStyle w:val="BodyText"/>
        <w:tabs>
          <w:tab w:val="left" w:pos="1275"/>
        </w:tabs>
        <w:spacing w:before="0"/>
        <w:ind w:left="0" w:firstLine="0"/>
        <w:jc w:val="both"/>
        <w:rPr>
          <w:rFonts w:ascii="Times New Roman" w:hAnsi="Times New Roman"/>
          <w:noProof/>
          <w:sz w:val="24"/>
        </w:rPr>
      </w:pPr>
    </w:p>
    <w:p w14:paraId="4D8A8FC5"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c) Ja lidlaukā ir uzstādīta </w:t>
      </w:r>
      <w:proofErr w:type="spellStart"/>
      <w:r>
        <w:rPr>
          <w:rFonts w:ascii="Times New Roman" w:hAnsi="Times New Roman"/>
          <w:i/>
          <w:iCs/>
          <w:sz w:val="24"/>
        </w:rPr>
        <w:t>ARIWS</w:t>
      </w:r>
      <w:proofErr w:type="spellEnd"/>
      <w:r>
        <w:rPr>
          <w:rFonts w:ascii="Times New Roman" w:hAnsi="Times New Roman"/>
          <w:sz w:val="24"/>
        </w:rPr>
        <w:t>, informācija par tās raksturojumiem un stāvokli ir jāsniedz aeronavigācijas informācijas pakalpojumu sniedzējiem (</w:t>
      </w:r>
      <w:proofErr w:type="spellStart"/>
      <w:r>
        <w:rPr>
          <w:rFonts w:ascii="Times New Roman" w:hAnsi="Times New Roman"/>
          <w:i/>
          <w:iCs/>
          <w:sz w:val="24"/>
        </w:rPr>
        <w:t>AIS</w:t>
      </w:r>
      <w:proofErr w:type="spellEnd"/>
      <w:r>
        <w:rPr>
          <w:rFonts w:ascii="Times New Roman" w:hAnsi="Times New Roman"/>
          <w:sz w:val="24"/>
        </w:rPr>
        <w:t>) izsludināšanai aeronavigācijas informācijas publikācijā (</w:t>
      </w:r>
      <w:proofErr w:type="spellStart"/>
      <w:r>
        <w:rPr>
          <w:rFonts w:ascii="Times New Roman" w:hAnsi="Times New Roman"/>
          <w:i/>
          <w:iCs/>
          <w:sz w:val="24"/>
        </w:rPr>
        <w:t>AIP</w:t>
      </w:r>
      <w:proofErr w:type="spellEnd"/>
      <w:r>
        <w:rPr>
          <w:rFonts w:ascii="Times New Roman" w:hAnsi="Times New Roman"/>
          <w:sz w:val="24"/>
        </w:rPr>
        <w:t>), sniedzot lidlaukā notiekošās kustības pa zemi vadības un kontroles sistēmas, kā arī lidlauka marķējumu aprakstu.</w:t>
      </w:r>
    </w:p>
    <w:p w14:paraId="57BA4FDB" w14:textId="77777777" w:rsidR="00A612C5" w:rsidRPr="00E874C9" w:rsidRDefault="00A612C5" w:rsidP="00A612C5">
      <w:pPr>
        <w:pStyle w:val="BodyText"/>
        <w:tabs>
          <w:tab w:val="left" w:pos="708"/>
        </w:tabs>
        <w:spacing w:before="0"/>
        <w:ind w:left="0" w:firstLine="0"/>
        <w:rPr>
          <w:rFonts w:ascii="Times New Roman" w:hAnsi="Times New Roman"/>
          <w:noProof/>
          <w:sz w:val="24"/>
        </w:rPr>
      </w:pPr>
    </w:p>
    <w:p w14:paraId="219675DA"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/4]</w:t>
      </w:r>
    </w:p>
    <w:p w14:paraId="2433F840" w14:textId="77777777" w:rsidR="00A612C5" w:rsidRPr="00E874C9" w:rsidRDefault="00A612C5" w:rsidP="00A612C5">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A612C5" w:rsidRPr="00610598" w14:paraId="163CD310" w14:textId="77777777" w:rsidTr="007208EC">
        <w:trPr>
          <w:trHeight w:val="266"/>
        </w:trPr>
        <w:tc>
          <w:tcPr>
            <w:tcW w:w="9065" w:type="dxa"/>
            <w:shd w:val="clear" w:color="auto" w:fill="16CC7E"/>
          </w:tcPr>
          <w:p w14:paraId="78C770BC" w14:textId="77777777" w:rsidR="00A612C5" w:rsidRPr="00610598" w:rsidRDefault="00A612C5" w:rsidP="007208EC">
            <w:pPr>
              <w:pStyle w:val="Heading2"/>
              <w:rPr>
                <w:rFonts w:ascii="Times New Roman" w:hAnsi="Times New Roman" w:cs="Times New Roman"/>
                <w:b/>
                <w:bCs/>
                <w:noProof/>
                <w:color w:val="FFFFFF" w:themeColor="background1"/>
                <w:sz w:val="24"/>
                <w:szCs w:val="24"/>
              </w:rPr>
            </w:pPr>
            <w:bookmarkStart w:id="468" w:name="_Toc121839358"/>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ADR-DSN.T.921</w:t>
            </w:r>
            <w:proofErr w:type="spellEnd"/>
            <w:r>
              <w:rPr>
                <w:rFonts w:ascii="Times New Roman" w:hAnsi="Times New Roman"/>
                <w:b/>
                <w:color w:val="FFFFFF" w:themeColor="background1"/>
                <w:sz w:val="24"/>
              </w:rPr>
              <w:t>. punktu “Autonomā nesankcionētas nokļūšanas uz skrejceļa brīdināšanas sistēma (</w:t>
            </w:r>
            <w:proofErr w:type="spellStart"/>
            <w:r>
              <w:rPr>
                <w:rFonts w:ascii="Times New Roman" w:hAnsi="Times New Roman"/>
                <w:b/>
                <w:i/>
                <w:iCs/>
                <w:color w:val="FFFFFF" w:themeColor="background1"/>
                <w:sz w:val="24"/>
              </w:rPr>
              <w:t>ARIWS</w:t>
            </w:r>
            <w:proofErr w:type="spellEnd"/>
            <w:r>
              <w:rPr>
                <w:rFonts w:ascii="Times New Roman" w:hAnsi="Times New Roman"/>
                <w:b/>
                <w:color w:val="FFFFFF" w:themeColor="background1"/>
                <w:sz w:val="24"/>
              </w:rPr>
              <w:t>)”</w:t>
            </w:r>
            <w:bookmarkEnd w:id="468"/>
          </w:p>
        </w:tc>
      </w:tr>
    </w:tbl>
    <w:p w14:paraId="3679BC8B" w14:textId="77777777" w:rsidR="00A612C5" w:rsidRPr="00E874C9" w:rsidRDefault="00A612C5" w:rsidP="00A612C5">
      <w:pPr>
        <w:jc w:val="both"/>
        <w:rPr>
          <w:rFonts w:ascii="Times New Roman" w:eastAsia="Calibri" w:hAnsi="Times New Roman" w:cs="Calibri"/>
          <w:noProof/>
          <w:sz w:val="24"/>
          <w:szCs w:val="5"/>
        </w:rPr>
      </w:pPr>
    </w:p>
    <w:p w14:paraId="7742EF05"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Autonomo sistēmu izveide parasti ir visai sarežģīta projektēšanas un ekspluatācijas ziņā, un tādēļ visām iesaistītajām pusēm, piemēram, lidlauka ekspluatantiem, gaisa satiksmes pakalpojumu (</w:t>
      </w:r>
      <w:r>
        <w:rPr>
          <w:rFonts w:ascii="Times New Roman" w:hAnsi="Times New Roman"/>
          <w:i/>
          <w:iCs/>
          <w:sz w:val="24"/>
        </w:rPr>
        <w:t>ATS</w:t>
      </w:r>
      <w:r>
        <w:rPr>
          <w:rFonts w:ascii="Times New Roman" w:hAnsi="Times New Roman"/>
          <w:sz w:val="24"/>
        </w:rPr>
        <w:t>) sniedzējiem un gaisa kuģu ekspluatantiem, šie pasākumi būtu rūpīgi jāapsver. Šajos norādījumos sniegts precīzāks šīs sistēmas vai sistēmu apraksts un norādīti daži ieteicamie pasākumi, kas ir jāveic, lai sistēmu(-</w:t>
      </w:r>
      <w:proofErr w:type="spellStart"/>
      <w:r>
        <w:rPr>
          <w:rFonts w:ascii="Times New Roman" w:hAnsi="Times New Roman"/>
          <w:sz w:val="24"/>
        </w:rPr>
        <w:t>as</w:t>
      </w:r>
      <w:proofErr w:type="spellEnd"/>
      <w:r>
        <w:rPr>
          <w:rFonts w:ascii="Times New Roman" w:hAnsi="Times New Roman"/>
          <w:sz w:val="24"/>
        </w:rPr>
        <w:t>) pareizi izveidotu lidlaukā.</w:t>
      </w:r>
    </w:p>
    <w:p w14:paraId="5DD87A71"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w:t>
      </w:r>
      <w:proofErr w:type="spellStart"/>
      <w:r>
        <w:rPr>
          <w:rFonts w:ascii="Times New Roman" w:hAnsi="Times New Roman"/>
          <w:i/>
          <w:iCs/>
          <w:sz w:val="24"/>
        </w:rPr>
        <w:t>ARIWS</w:t>
      </w:r>
      <w:proofErr w:type="spellEnd"/>
      <w:r>
        <w:rPr>
          <w:rFonts w:ascii="Times New Roman" w:hAnsi="Times New Roman"/>
          <w:sz w:val="24"/>
        </w:rPr>
        <w:t xml:space="preserve"> var būt jāierīko kopā ar paplašinātu manevrēšanas ceļa ass līnijas marķējumu, “STOP” līnijas ugunīm vai skrejceļa </w:t>
      </w:r>
      <w:proofErr w:type="spellStart"/>
      <w:r>
        <w:rPr>
          <w:rFonts w:ascii="Times New Roman" w:hAnsi="Times New Roman"/>
          <w:sz w:val="24"/>
        </w:rPr>
        <w:t>aizsargugunīm</w:t>
      </w:r>
      <w:proofErr w:type="spellEnd"/>
      <w:r>
        <w:rPr>
          <w:rFonts w:ascii="Times New Roman" w:hAnsi="Times New Roman"/>
          <w:sz w:val="24"/>
        </w:rPr>
        <w:t>.</w:t>
      </w:r>
    </w:p>
    <w:p w14:paraId="54DE22FB"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Šai sistēmai vai sistēmām ir jādarbojas visos laikapstākļos, tostarp ierobežotas redzamības apstākļos.</w:t>
      </w:r>
    </w:p>
    <w:p w14:paraId="68F0E088"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d) </w:t>
      </w:r>
      <w:proofErr w:type="spellStart"/>
      <w:r>
        <w:rPr>
          <w:rFonts w:ascii="Times New Roman" w:hAnsi="Times New Roman"/>
          <w:i/>
          <w:iCs/>
          <w:sz w:val="24"/>
        </w:rPr>
        <w:t>ARIWS</w:t>
      </w:r>
      <w:proofErr w:type="spellEnd"/>
      <w:r>
        <w:rPr>
          <w:rFonts w:ascii="Times New Roman" w:hAnsi="Times New Roman"/>
          <w:sz w:val="24"/>
        </w:rPr>
        <w:t xml:space="preserve"> var būt devēju elementi, kas tai ir kopīgi ar kustības pa zemi vadības un kontroles sistēmu (</w:t>
      </w:r>
      <w:proofErr w:type="spellStart"/>
      <w:r>
        <w:rPr>
          <w:rFonts w:ascii="Times New Roman" w:hAnsi="Times New Roman"/>
          <w:i/>
          <w:iCs/>
          <w:sz w:val="24"/>
        </w:rPr>
        <w:t>SMGCS</w:t>
      </w:r>
      <w:proofErr w:type="spellEnd"/>
      <w:r>
        <w:rPr>
          <w:rFonts w:ascii="Times New Roman" w:hAnsi="Times New Roman"/>
          <w:sz w:val="24"/>
        </w:rPr>
        <w:t>) vai pilnveidoto kustības pa zemi vadības un kontroles sistēmu (</w:t>
      </w:r>
      <w:r>
        <w:rPr>
          <w:rFonts w:ascii="Times New Roman" w:hAnsi="Times New Roman"/>
          <w:i/>
          <w:iCs/>
          <w:sz w:val="24"/>
        </w:rPr>
        <w:t>A-</w:t>
      </w:r>
      <w:proofErr w:type="spellStart"/>
      <w:r>
        <w:rPr>
          <w:rFonts w:ascii="Times New Roman" w:hAnsi="Times New Roman"/>
          <w:i/>
          <w:iCs/>
          <w:sz w:val="24"/>
        </w:rPr>
        <w:t>SMGCS</w:t>
      </w:r>
      <w:proofErr w:type="spellEnd"/>
      <w:r>
        <w:rPr>
          <w:rFonts w:ascii="Times New Roman" w:hAnsi="Times New Roman"/>
          <w:sz w:val="24"/>
        </w:rPr>
        <w:t>), taču tā darbojas neatkarīgi no šīm sistēmām.</w:t>
      </w:r>
    </w:p>
    <w:p w14:paraId="7BE2AA14"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e) Vispārīgs apraksts.</w:t>
      </w:r>
    </w:p>
    <w:p w14:paraId="41A3B7F4" w14:textId="77777777" w:rsidR="00A612C5" w:rsidRPr="00EA1A19" w:rsidRDefault="00A612C5" w:rsidP="00A612C5">
      <w:pPr>
        <w:pStyle w:val="BodyText"/>
        <w:tabs>
          <w:tab w:val="left" w:pos="708"/>
        </w:tabs>
        <w:spacing w:before="0"/>
        <w:ind w:left="0" w:firstLine="0"/>
        <w:jc w:val="both"/>
        <w:rPr>
          <w:rFonts w:ascii="Times New Roman" w:hAnsi="Times New Roman"/>
          <w:noProof/>
          <w:sz w:val="24"/>
        </w:rPr>
      </w:pPr>
    </w:p>
    <w:p w14:paraId="40D4DAB1"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 xml:space="preserve">1) </w:t>
      </w:r>
      <w:proofErr w:type="spellStart"/>
      <w:r>
        <w:rPr>
          <w:rFonts w:ascii="Times New Roman" w:hAnsi="Times New Roman"/>
          <w:i/>
          <w:iCs/>
          <w:sz w:val="24"/>
        </w:rPr>
        <w:t>ARIWS</w:t>
      </w:r>
      <w:proofErr w:type="spellEnd"/>
      <w:r>
        <w:rPr>
          <w:rFonts w:ascii="Times New Roman" w:hAnsi="Times New Roman"/>
          <w:sz w:val="24"/>
        </w:rPr>
        <w:t xml:space="preserve"> darbība balstās uz novērošanas sistēmu, kas kontrolē situāciju uz skrejceļa un automātiski </w:t>
      </w:r>
      <w:proofErr w:type="spellStart"/>
      <w:r>
        <w:rPr>
          <w:rFonts w:ascii="Times New Roman" w:hAnsi="Times New Roman"/>
          <w:sz w:val="24"/>
        </w:rPr>
        <w:t>nosūta</w:t>
      </w:r>
      <w:proofErr w:type="spellEnd"/>
      <w:r>
        <w:rPr>
          <w:rFonts w:ascii="Times New Roman" w:hAnsi="Times New Roman"/>
          <w:sz w:val="24"/>
        </w:rPr>
        <w:t xml:space="preserve"> šo informāciju atpakaļ signālugunīm pie skrejceļa (pacelšanās) sliekšņiem un ieejām. Ja gaisa kuģis izlido no skrejceļa (veic ieskriešanos) vai ielido uz skrejceļa (saīsināts pieejas pēdējais posms), pie ieejām iedegsies sarkanas signālugunis, norādot, ka uzbraukt uz skrejceļa vai šķērsot to ir bīstami. Kad gaisa kuģis ir taisni nostājies uz skrejceļa, lai veiktu pacelšanos, un cits gaisa kuģis vai transportlīdzeklis uzbrauc uz skrejceļa vai šķērso to, sliekšņa zonā iedegsies sarkanas signālugunis, norādot, ka uzsākt pacelšanās ieskrējienu ir bīstami.</w:t>
      </w:r>
    </w:p>
    <w:p w14:paraId="40D683FB"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 xml:space="preserve">2) </w:t>
      </w:r>
      <w:proofErr w:type="spellStart"/>
      <w:r>
        <w:rPr>
          <w:rFonts w:ascii="Times New Roman" w:hAnsi="Times New Roman"/>
          <w:i/>
          <w:iCs/>
          <w:sz w:val="24"/>
        </w:rPr>
        <w:t>ARIWS</w:t>
      </w:r>
      <w:proofErr w:type="spellEnd"/>
      <w:r>
        <w:rPr>
          <w:rFonts w:ascii="Times New Roman" w:hAnsi="Times New Roman"/>
          <w:sz w:val="24"/>
        </w:rPr>
        <w:t xml:space="preserve"> parasti sastāv no patstāvīgas novērošanas sistēmas (primārā radiolokatora, </w:t>
      </w:r>
      <w:proofErr w:type="spellStart"/>
      <w:r>
        <w:rPr>
          <w:rFonts w:ascii="Times New Roman" w:hAnsi="Times New Roman"/>
          <w:sz w:val="24"/>
        </w:rPr>
        <w:t>multilaterācijas</w:t>
      </w:r>
      <w:proofErr w:type="spellEnd"/>
      <w:r>
        <w:rPr>
          <w:rFonts w:ascii="Times New Roman" w:hAnsi="Times New Roman"/>
          <w:sz w:val="24"/>
        </w:rPr>
        <w:t xml:space="preserve">, specializētajām kamerām, speciālā radiolokatora u. c.) un brīdināšanas </w:t>
      </w:r>
      <w:r>
        <w:rPr>
          <w:rFonts w:ascii="Times New Roman" w:hAnsi="Times New Roman"/>
          <w:sz w:val="24"/>
        </w:rPr>
        <w:lastRenderedPageBreak/>
        <w:t xml:space="preserve">sistēmas, kas veidota kā lidlauka papildu </w:t>
      </w:r>
      <w:proofErr w:type="spellStart"/>
      <w:r>
        <w:rPr>
          <w:rFonts w:ascii="Times New Roman" w:hAnsi="Times New Roman"/>
          <w:sz w:val="24"/>
        </w:rPr>
        <w:t>uguņu</w:t>
      </w:r>
      <w:proofErr w:type="spellEnd"/>
      <w:r>
        <w:rPr>
          <w:rFonts w:ascii="Times New Roman" w:hAnsi="Times New Roman"/>
          <w:sz w:val="24"/>
        </w:rPr>
        <w:t xml:space="preserve"> sistēmas, kuras savienotas, izmantojot procesoru, kas neatkarīgi no gaisa satiksmes vadības (</w:t>
      </w:r>
      <w:proofErr w:type="spellStart"/>
      <w:r>
        <w:rPr>
          <w:rFonts w:ascii="Times New Roman" w:hAnsi="Times New Roman"/>
          <w:i/>
          <w:iCs/>
          <w:sz w:val="24"/>
        </w:rPr>
        <w:t>ATC</w:t>
      </w:r>
      <w:proofErr w:type="spellEnd"/>
      <w:r>
        <w:rPr>
          <w:rFonts w:ascii="Times New Roman" w:hAnsi="Times New Roman"/>
          <w:sz w:val="24"/>
        </w:rPr>
        <w:t>) dod trauksmes signālus tieši lidojumu apkalpēm un transportlīdzekļu vadītājiem.</w:t>
      </w:r>
    </w:p>
    <w:p w14:paraId="0091F932"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 xml:space="preserve">3) </w:t>
      </w:r>
      <w:proofErr w:type="spellStart"/>
      <w:r>
        <w:rPr>
          <w:rFonts w:ascii="Times New Roman" w:hAnsi="Times New Roman"/>
          <w:i/>
          <w:iCs/>
          <w:sz w:val="24"/>
        </w:rPr>
        <w:t>ARIWS</w:t>
      </w:r>
      <w:proofErr w:type="spellEnd"/>
      <w:r>
        <w:rPr>
          <w:rFonts w:ascii="Times New Roman" w:hAnsi="Times New Roman"/>
          <w:sz w:val="24"/>
        </w:rPr>
        <w:t xml:space="preserve"> nav nepieciešama ķēžu </w:t>
      </w:r>
      <w:proofErr w:type="spellStart"/>
      <w:r>
        <w:rPr>
          <w:rFonts w:ascii="Times New Roman" w:hAnsi="Times New Roman"/>
          <w:sz w:val="24"/>
        </w:rPr>
        <w:t>mijkārtošana</w:t>
      </w:r>
      <w:proofErr w:type="spellEnd"/>
      <w:r>
        <w:rPr>
          <w:rFonts w:ascii="Times New Roman" w:hAnsi="Times New Roman"/>
          <w:sz w:val="24"/>
        </w:rPr>
        <w:t>, rezerves elektroapgāde vai operatīvais savienojums ar citām vizuālo līdzekļu sistēmām.</w:t>
      </w:r>
    </w:p>
    <w:p w14:paraId="7B11B1CD" w14:textId="77777777" w:rsidR="00A612C5"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4) Praksē visas ieejas vai sliekšņi nav jāaprīko ar signālugunīm. Katram lidlaukam savas vajadzības būs jāizvērtē patstāvīgi atkarībā no lidlauka raksturojumiem. Ir izstrādātas vairākas sistēmas, kas nodrošina tādu pašu vai līdzīgu funkcionalitāti.</w:t>
      </w:r>
    </w:p>
    <w:p w14:paraId="70DEFFFB" w14:textId="77777777" w:rsidR="00A612C5" w:rsidRPr="00E874C9" w:rsidRDefault="00A612C5" w:rsidP="00A612C5">
      <w:pPr>
        <w:pStyle w:val="BodyText"/>
        <w:tabs>
          <w:tab w:val="left" w:pos="1275"/>
        </w:tabs>
        <w:spacing w:before="0"/>
        <w:ind w:left="0" w:firstLine="0"/>
        <w:jc w:val="both"/>
        <w:rPr>
          <w:rFonts w:ascii="Times New Roman" w:hAnsi="Times New Roman"/>
          <w:noProof/>
          <w:sz w:val="24"/>
        </w:rPr>
      </w:pPr>
    </w:p>
    <w:p w14:paraId="360F24F7"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f) Lidojumu apkalpes darbības.</w:t>
      </w:r>
    </w:p>
    <w:p w14:paraId="7E09D70B"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p>
    <w:p w14:paraId="5A8BAD7E"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 xml:space="preserve">1) Kritiski svarīgi ir tas, lai lidojumu apkalpes saprastu brīdinājumu, kuru pārraida </w:t>
      </w:r>
      <w:proofErr w:type="spellStart"/>
      <w:r>
        <w:rPr>
          <w:rFonts w:ascii="Times New Roman" w:hAnsi="Times New Roman"/>
          <w:i/>
          <w:iCs/>
          <w:sz w:val="24"/>
        </w:rPr>
        <w:t>ARIWS</w:t>
      </w:r>
      <w:proofErr w:type="spellEnd"/>
      <w:r>
        <w:rPr>
          <w:rFonts w:ascii="Times New Roman" w:hAnsi="Times New Roman"/>
          <w:sz w:val="24"/>
        </w:rPr>
        <w:t xml:space="preserve"> sistēma. Brīdinājumi tiek doti gandrīz reālajā laikā tieši lidojumu apkalpei, jo nav laika, lai veiktu “releja” tipa saziņu. Citiem vārdiem, pēc brīdinājuma par konfliktsituāciju (šis brīdinājums tiek dots </w:t>
      </w:r>
      <w:r>
        <w:rPr>
          <w:rFonts w:ascii="Times New Roman" w:hAnsi="Times New Roman"/>
          <w:i/>
          <w:iCs/>
          <w:sz w:val="24"/>
        </w:rPr>
        <w:t>ATS</w:t>
      </w:r>
      <w:r>
        <w:rPr>
          <w:rFonts w:ascii="Times New Roman" w:hAnsi="Times New Roman"/>
          <w:sz w:val="24"/>
        </w:rPr>
        <w:t xml:space="preserve">, kuriem tad tas ir jāinterpretē, jānovērtē situācija un jāpaziņo attiecīgajam gaisa kuģim) būs nepieciešamas dažas sekundes, un katra sekunde ir izšķiroša, lai varētu droši apstādināt gaisa kuģi un novērstu iespējamo sadursmi. Pilotiem tiek dots visā pasaulē vispārpieņemts signāls, kas nozīmē “APSTĀTIES NEKAVĒJOTIES”, un viņiem ir jābūt apmācītiem uz to atbilstoši reaģēt. Tāpat arī pilotiem, kas saņem </w:t>
      </w:r>
      <w:r>
        <w:rPr>
          <w:rFonts w:ascii="Times New Roman" w:hAnsi="Times New Roman"/>
          <w:i/>
          <w:iCs/>
          <w:sz w:val="24"/>
        </w:rPr>
        <w:t>ATS</w:t>
      </w:r>
      <w:r>
        <w:rPr>
          <w:rFonts w:ascii="Times New Roman" w:hAnsi="Times New Roman"/>
          <w:sz w:val="24"/>
        </w:rPr>
        <w:t xml:space="preserve"> atļauju veikt pacelšanos vai šķērsot skrejceļu un redz sarkanu </w:t>
      </w:r>
      <w:proofErr w:type="spellStart"/>
      <w:r>
        <w:rPr>
          <w:rFonts w:ascii="Times New Roman" w:hAnsi="Times New Roman"/>
          <w:sz w:val="24"/>
        </w:rPr>
        <w:t>uguņu</w:t>
      </w:r>
      <w:proofErr w:type="spellEnd"/>
      <w:r>
        <w:rPr>
          <w:rFonts w:ascii="Times New Roman" w:hAnsi="Times New Roman"/>
          <w:sz w:val="24"/>
        </w:rPr>
        <w:t xml:space="preserve"> rindu, ir JĀAPSTĀJAS un jāpaziņo </w:t>
      </w:r>
      <w:r>
        <w:rPr>
          <w:rFonts w:ascii="Times New Roman" w:hAnsi="Times New Roman"/>
          <w:i/>
          <w:iCs/>
          <w:sz w:val="24"/>
        </w:rPr>
        <w:t>ATS</w:t>
      </w:r>
      <w:r>
        <w:rPr>
          <w:rFonts w:ascii="Times New Roman" w:hAnsi="Times New Roman"/>
          <w:sz w:val="24"/>
        </w:rPr>
        <w:t>, ka pārtraukšana/apstāšanās ir notikusi tādēļ, ka deg sarkanās ugunis. Turklāt šajā gadījumā laikam ir tik izšķiroša nozīme, ka signālu nedrīkst nepareizi interpretēt. Ārkārtīgi svarīgi ir tas, lai vizuālais signāls būtu vienāds visā pasaulē.</w:t>
      </w:r>
    </w:p>
    <w:p w14:paraId="3B8B9536"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 xml:space="preserve">2) Tāpat ir jāuzsver tas, ka, ja sarkanās ugunis ir nodzisušas, tas vēl nenorāda uz to, ka ir dota atļauja doties uz priekšu. Joprojām ir jāsaņem </w:t>
      </w:r>
      <w:proofErr w:type="spellStart"/>
      <w:r>
        <w:rPr>
          <w:rFonts w:ascii="Times New Roman" w:hAnsi="Times New Roman"/>
          <w:i/>
          <w:iCs/>
          <w:sz w:val="24"/>
        </w:rPr>
        <w:t>ATC</w:t>
      </w:r>
      <w:proofErr w:type="spellEnd"/>
      <w:r>
        <w:rPr>
          <w:rFonts w:ascii="Times New Roman" w:hAnsi="Times New Roman"/>
          <w:sz w:val="24"/>
        </w:rPr>
        <w:t xml:space="preserve"> atļauja. Tas, ka nedeg sarkanās signālugunis, nozīmē vienīgi to, ka nav konstatētas iespējamas konfliktsituācijas.</w:t>
      </w:r>
    </w:p>
    <w:p w14:paraId="74E81BAB"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 xml:space="preserve">3) Ja sistēma kļūst nelietojama, īstenosies viens to diviem turpmāk minētajiem gadījumiem. Ja sistēmas atteice notiek tad, kad ugunis ir nodzisušā stāvoklī, procedūras izmaiņas nav jāveic. Vienīgais, kas notiks, ir automātiskās, patstāvīgās brīdināšanas sistēmas atteice. Gan </w:t>
      </w:r>
      <w:r>
        <w:rPr>
          <w:rFonts w:ascii="Times New Roman" w:hAnsi="Times New Roman"/>
          <w:i/>
          <w:iCs/>
          <w:sz w:val="24"/>
        </w:rPr>
        <w:t>ATS</w:t>
      </w:r>
      <w:r>
        <w:rPr>
          <w:rFonts w:ascii="Times New Roman" w:hAnsi="Times New Roman"/>
          <w:sz w:val="24"/>
        </w:rPr>
        <w:t xml:space="preserve"> darbības, gan lidojumu apkalpes procedūras (reaģējot uz </w:t>
      </w:r>
      <w:r>
        <w:rPr>
          <w:rFonts w:ascii="Times New Roman" w:hAnsi="Times New Roman"/>
          <w:i/>
          <w:iCs/>
          <w:sz w:val="24"/>
        </w:rPr>
        <w:t>ATS</w:t>
      </w:r>
      <w:r>
        <w:rPr>
          <w:rFonts w:ascii="Times New Roman" w:hAnsi="Times New Roman"/>
          <w:sz w:val="24"/>
        </w:rPr>
        <w:t xml:space="preserve"> atļaujām) nemainīsies.</w:t>
      </w:r>
    </w:p>
    <w:p w14:paraId="077A7446" w14:textId="77777777" w:rsidR="00A612C5"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 xml:space="preserve">4) Jāizstrādā procedūras, lai risinātu sistēmas atteici, kas notiek, kad ugunis ir ieslēgtas. </w:t>
      </w:r>
      <w:r>
        <w:rPr>
          <w:rFonts w:ascii="Times New Roman" w:hAnsi="Times New Roman"/>
          <w:i/>
          <w:iCs/>
          <w:sz w:val="24"/>
        </w:rPr>
        <w:t>ATS</w:t>
      </w:r>
      <w:r>
        <w:rPr>
          <w:rFonts w:ascii="Times New Roman" w:hAnsi="Times New Roman"/>
          <w:sz w:val="24"/>
        </w:rPr>
        <w:t xml:space="preserve"> un/vai lidlauka ekspluatanta uzdevums būs noteikt šīs procedūras atkarībā no apstākļiem. Jāatceras, ka lidojumu apkalpēm ir dots norādījums “APSTĀTIES”, ja deg jebkādas sarkanās gaismas. Ja bojātā sistēmas daļa vai visa sistēma ir atslēgta, situācija jārisina, atgriežoties pie iepriekšējā punktā aprakstītā rīcības plāna nodzisušu </w:t>
      </w:r>
      <w:proofErr w:type="spellStart"/>
      <w:r>
        <w:rPr>
          <w:rFonts w:ascii="Times New Roman" w:hAnsi="Times New Roman"/>
          <w:sz w:val="24"/>
        </w:rPr>
        <w:t>uguņu</w:t>
      </w:r>
      <w:proofErr w:type="spellEnd"/>
      <w:r>
        <w:rPr>
          <w:rFonts w:ascii="Times New Roman" w:hAnsi="Times New Roman"/>
          <w:sz w:val="24"/>
        </w:rPr>
        <w:t xml:space="preserve"> gadījumā.</w:t>
      </w:r>
    </w:p>
    <w:p w14:paraId="7FCB4C5C" w14:textId="77777777" w:rsidR="00A612C5" w:rsidRPr="00EA1A19" w:rsidRDefault="00A612C5" w:rsidP="00A612C5">
      <w:pPr>
        <w:pStyle w:val="BodyText"/>
        <w:spacing w:before="0"/>
        <w:ind w:left="284" w:firstLine="0"/>
        <w:jc w:val="both"/>
        <w:rPr>
          <w:rFonts w:ascii="Times New Roman" w:hAnsi="Times New Roman"/>
          <w:noProof/>
          <w:sz w:val="24"/>
        </w:rPr>
      </w:pPr>
    </w:p>
    <w:p w14:paraId="353D68B2"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g) Lidlauki.</w:t>
      </w:r>
    </w:p>
    <w:p w14:paraId="0FE6577F"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p>
    <w:p w14:paraId="12B76D05"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 xml:space="preserve">1) </w:t>
      </w:r>
      <w:proofErr w:type="spellStart"/>
      <w:r>
        <w:rPr>
          <w:rFonts w:ascii="Times New Roman" w:hAnsi="Times New Roman"/>
          <w:i/>
          <w:iCs/>
          <w:sz w:val="24"/>
        </w:rPr>
        <w:t>ARIWS</w:t>
      </w:r>
      <w:proofErr w:type="spellEnd"/>
      <w:r>
        <w:rPr>
          <w:rFonts w:ascii="Times New Roman" w:hAnsi="Times New Roman"/>
          <w:sz w:val="24"/>
        </w:rPr>
        <w:t xml:space="preserve"> nav jānodrošina visos lidlaukos. Tāda lidlauka vajadzības, kurā tiek apsvērta šādas sistēmas ierīkošana, var izvērtēt atsevišķi atkarībā no pārvadājumu līmeņa, lidlauka ģeometrijas, zemes manevrēšanas shēmām u. tml. Šeit var palīdzēt vietējās lietotāju grupas, piemēram, vietējā skrejceļa drošības grupa (</w:t>
      </w:r>
      <w:proofErr w:type="spellStart"/>
      <w:r>
        <w:rPr>
          <w:rFonts w:ascii="Times New Roman" w:hAnsi="Times New Roman"/>
          <w:i/>
          <w:iCs/>
          <w:sz w:val="24"/>
        </w:rPr>
        <w:t>LRST</w:t>
      </w:r>
      <w:proofErr w:type="spellEnd"/>
      <w:r>
        <w:rPr>
          <w:rFonts w:ascii="Times New Roman" w:hAnsi="Times New Roman"/>
          <w:sz w:val="24"/>
        </w:rPr>
        <w:t xml:space="preserve">). Turklāt ne visus skrejceļus vai manevrēšanas ceļus ir jāaprīko ar </w:t>
      </w:r>
      <w:proofErr w:type="spellStart"/>
      <w:r>
        <w:rPr>
          <w:rFonts w:ascii="Times New Roman" w:hAnsi="Times New Roman"/>
          <w:sz w:val="24"/>
        </w:rPr>
        <w:t>uguņu</w:t>
      </w:r>
      <w:proofErr w:type="spellEnd"/>
      <w:r>
        <w:rPr>
          <w:rFonts w:ascii="Times New Roman" w:hAnsi="Times New Roman"/>
          <w:sz w:val="24"/>
        </w:rPr>
        <w:t xml:space="preserve"> rindu(-</w:t>
      </w:r>
      <w:proofErr w:type="spellStart"/>
      <w:r>
        <w:rPr>
          <w:rFonts w:ascii="Times New Roman" w:hAnsi="Times New Roman"/>
          <w:sz w:val="24"/>
        </w:rPr>
        <w:t>ām</w:t>
      </w:r>
      <w:proofErr w:type="spellEnd"/>
      <w:r>
        <w:rPr>
          <w:rFonts w:ascii="Times New Roman" w:hAnsi="Times New Roman"/>
          <w:sz w:val="24"/>
        </w:rPr>
        <w:t>), un ne visām iekārtām ir jābūt visaptverošai virszemes novērošanas sistēmai, lai ievadītu informāciju datorā, kas paredzēts konfliktsituāciju atklāšanai.</w:t>
      </w:r>
    </w:p>
    <w:p w14:paraId="21DE100A" w14:textId="77777777" w:rsidR="00A612C5"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 xml:space="preserve">2) Lai gan var būt īpašas vietējās prasības, dažas galvenās sistēmas prasības ir piemērojamas visām </w:t>
      </w:r>
      <w:proofErr w:type="spellStart"/>
      <w:r>
        <w:rPr>
          <w:rFonts w:ascii="Times New Roman" w:hAnsi="Times New Roman"/>
          <w:i/>
          <w:iCs/>
          <w:sz w:val="24"/>
        </w:rPr>
        <w:t>ARIWS</w:t>
      </w:r>
      <w:proofErr w:type="spellEnd"/>
      <w:r>
        <w:rPr>
          <w:rFonts w:ascii="Times New Roman" w:hAnsi="Times New Roman"/>
          <w:sz w:val="24"/>
        </w:rPr>
        <w:t>:</w:t>
      </w:r>
    </w:p>
    <w:p w14:paraId="5F1A2473" w14:textId="77777777" w:rsidR="00A612C5" w:rsidRPr="00E874C9" w:rsidRDefault="00A612C5" w:rsidP="00A612C5">
      <w:pPr>
        <w:pStyle w:val="BodyText"/>
        <w:tabs>
          <w:tab w:val="left" w:pos="1275"/>
        </w:tabs>
        <w:spacing w:before="0"/>
        <w:ind w:left="0" w:firstLine="0"/>
        <w:jc w:val="both"/>
        <w:rPr>
          <w:rFonts w:ascii="Times New Roman" w:hAnsi="Times New Roman"/>
          <w:noProof/>
          <w:sz w:val="24"/>
        </w:rPr>
      </w:pPr>
    </w:p>
    <w:p w14:paraId="08F5414C" w14:textId="77777777" w:rsidR="00A612C5" w:rsidRPr="00E874C9" w:rsidRDefault="00A612C5" w:rsidP="00A612C5">
      <w:pPr>
        <w:pStyle w:val="BodyText"/>
        <w:spacing w:before="0"/>
        <w:ind w:left="567" w:firstLine="0"/>
        <w:jc w:val="both"/>
        <w:rPr>
          <w:rFonts w:ascii="Times New Roman" w:hAnsi="Times New Roman"/>
          <w:noProof/>
          <w:sz w:val="24"/>
        </w:rPr>
      </w:pPr>
      <w:r>
        <w:rPr>
          <w:rFonts w:ascii="Times New Roman" w:hAnsi="Times New Roman"/>
          <w:sz w:val="24"/>
        </w:rPr>
        <w:t xml:space="preserve">i) kontroles sistēmai un sistēmas energoapgādei ir jābūt neatkarīgai no jebkādām citām lidlaukā izmantotajām sistēmām, īpaši no citām </w:t>
      </w:r>
      <w:proofErr w:type="spellStart"/>
      <w:r>
        <w:rPr>
          <w:rFonts w:ascii="Times New Roman" w:hAnsi="Times New Roman"/>
          <w:sz w:val="24"/>
        </w:rPr>
        <w:t>uguņu</w:t>
      </w:r>
      <w:proofErr w:type="spellEnd"/>
      <w:r>
        <w:rPr>
          <w:rFonts w:ascii="Times New Roman" w:hAnsi="Times New Roman"/>
          <w:sz w:val="24"/>
        </w:rPr>
        <w:t xml:space="preserve"> sistēmas daļām;</w:t>
      </w:r>
    </w:p>
    <w:p w14:paraId="43D6BB34" w14:textId="77777777" w:rsidR="00A612C5" w:rsidRPr="00E874C9" w:rsidRDefault="00A612C5" w:rsidP="00A612C5">
      <w:pPr>
        <w:pStyle w:val="BodyText"/>
        <w:spacing w:before="0"/>
        <w:ind w:left="567" w:firstLine="0"/>
        <w:jc w:val="both"/>
        <w:rPr>
          <w:rFonts w:ascii="Times New Roman" w:hAnsi="Times New Roman"/>
          <w:noProof/>
          <w:sz w:val="24"/>
        </w:rPr>
      </w:pPr>
      <w:r>
        <w:rPr>
          <w:rFonts w:ascii="Times New Roman" w:hAnsi="Times New Roman"/>
          <w:sz w:val="24"/>
        </w:rPr>
        <w:t xml:space="preserve">ii) sistēmai ir jādarbojas neatkarīgi no </w:t>
      </w:r>
      <w:r>
        <w:rPr>
          <w:rFonts w:ascii="Times New Roman" w:hAnsi="Times New Roman"/>
          <w:i/>
          <w:iCs/>
          <w:sz w:val="24"/>
        </w:rPr>
        <w:t>ATS</w:t>
      </w:r>
      <w:r>
        <w:rPr>
          <w:rFonts w:ascii="Times New Roman" w:hAnsi="Times New Roman"/>
          <w:sz w:val="24"/>
        </w:rPr>
        <w:t xml:space="preserve"> komunikācijām;</w:t>
      </w:r>
    </w:p>
    <w:p w14:paraId="1FD89561" w14:textId="77777777" w:rsidR="00A612C5" w:rsidRPr="00E874C9" w:rsidRDefault="00A612C5" w:rsidP="00A612C5">
      <w:pPr>
        <w:pStyle w:val="BodyText"/>
        <w:spacing w:before="0"/>
        <w:ind w:left="567" w:firstLine="0"/>
        <w:jc w:val="both"/>
        <w:rPr>
          <w:rFonts w:ascii="Times New Roman" w:hAnsi="Times New Roman"/>
          <w:noProof/>
          <w:sz w:val="24"/>
        </w:rPr>
      </w:pPr>
      <w:r>
        <w:rPr>
          <w:rFonts w:ascii="Times New Roman" w:hAnsi="Times New Roman"/>
          <w:sz w:val="24"/>
        </w:rPr>
        <w:lastRenderedPageBreak/>
        <w:t>iii) sistēmai ir jāsniedz visā pasaulē pieņemts vizuāls signāls, kas ir nemainīgs un ko nekavējoties saprot apkalpes, un</w:t>
      </w:r>
    </w:p>
    <w:p w14:paraId="52E77BC2" w14:textId="77777777" w:rsidR="00A612C5" w:rsidRDefault="00A612C5" w:rsidP="00A612C5">
      <w:pPr>
        <w:pStyle w:val="BodyText"/>
        <w:spacing w:before="0"/>
        <w:ind w:left="567" w:firstLine="0"/>
        <w:jc w:val="both"/>
        <w:rPr>
          <w:rFonts w:ascii="Times New Roman" w:hAnsi="Times New Roman"/>
          <w:noProof/>
          <w:sz w:val="24"/>
        </w:rPr>
      </w:pPr>
      <w:r>
        <w:rPr>
          <w:rFonts w:ascii="Times New Roman" w:hAnsi="Times New Roman"/>
          <w:sz w:val="24"/>
        </w:rPr>
        <w:t>iv) jāizstrādā vietējās procedūras gadījumiem, kad sistēmas daļai vai visai sistēmai ir darbības traucējumi vai notikusi sistēmas daļas vai visas sistēmas atteice.</w:t>
      </w:r>
    </w:p>
    <w:p w14:paraId="1583B34C" w14:textId="77777777" w:rsidR="00A612C5" w:rsidRPr="00E874C9" w:rsidRDefault="00A612C5" w:rsidP="00A612C5">
      <w:pPr>
        <w:pStyle w:val="BodyText"/>
        <w:tabs>
          <w:tab w:val="left" w:pos="1842"/>
        </w:tabs>
        <w:spacing w:before="0"/>
        <w:ind w:left="0" w:firstLine="0"/>
        <w:jc w:val="both"/>
        <w:rPr>
          <w:rFonts w:ascii="Times New Roman" w:hAnsi="Times New Roman"/>
          <w:noProof/>
          <w:sz w:val="24"/>
        </w:rPr>
      </w:pPr>
    </w:p>
    <w:p w14:paraId="78821AB6"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h) Gaisa satiksmes pakalpojumi.</w:t>
      </w:r>
    </w:p>
    <w:p w14:paraId="3247A97C"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p>
    <w:p w14:paraId="023DCD25"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 xml:space="preserve">1) </w:t>
      </w:r>
      <w:proofErr w:type="spellStart"/>
      <w:r>
        <w:rPr>
          <w:rFonts w:ascii="Times New Roman" w:hAnsi="Times New Roman"/>
          <w:i/>
          <w:iCs/>
          <w:sz w:val="24"/>
        </w:rPr>
        <w:t>ARIWS</w:t>
      </w:r>
      <w:proofErr w:type="spellEnd"/>
      <w:r>
        <w:rPr>
          <w:rFonts w:ascii="Times New Roman" w:hAnsi="Times New Roman"/>
          <w:sz w:val="24"/>
        </w:rPr>
        <w:t xml:space="preserve"> ir projektēta, lai papildinātu parastās </w:t>
      </w:r>
      <w:r>
        <w:rPr>
          <w:rFonts w:ascii="Times New Roman" w:hAnsi="Times New Roman"/>
          <w:i/>
          <w:iCs/>
          <w:sz w:val="24"/>
        </w:rPr>
        <w:t>ATS</w:t>
      </w:r>
      <w:r>
        <w:rPr>
          <w:rFonts w:ascii="Times New Roman" w:hAnsi="Times New Roman"/>
          <w:sz w:val="24"/>
        </w:rPr>
        <w:t xml:space="preserve"> funkcijas, brīdinot lidojumu apkalpes un transportlīdzekļu vadītājus gadījumos, ja normālas lidlauka ekspluatācijas laikā netīši radīta vai nav pamanīta kāda konfliktsituācija. </w:t>
      </w:r>
      <w:proofErr w:type="spellStart"/>
      <w:r>
        <w:rPr>
          <w:rFonts w:ascii="Times New Roman" w:hAnsi="Times New Roman"/>
          <w:i/>
          <w:iCs/>
          <w:sz w:val="24"/>
        </w:rPr>
        <w:t>ARIWS</w:t>
      </w:r>
      <w:proofErr w:type="spellEnd"/>
      <w:r>
        <w:rPr>
          <w:rFonts w:ascii="Times New Roman" w:hAnsi="Times New Roman"/>
          <w:sz w:val="24"/>
        </w:rPr>
        <w:t xml:space="preserve"> dos tiešu brīdinājumu, piemēram, kad vadība no zemes vai lidlauka (vietējās) vadības tornis ir devis atļauju apstāties pirms skrejceļa, bet lidojumu apkalpe vai transportlīdzekļa vadītājs nav pamanījis to atļaujas daļu, kurā norādīts, ka ir jāapstājas, no torņa ir dota atļauja pacelties no tā paša skrejceļa vai nolaisties no tā un </w:t>
      </w:r>
      <w:proofErr w:type="spellStart"/>
      <w:r>
        <w:rPr>
          <w:rFonts w:ascii="Times New Roman" w:hAnsi="Times New Roman"/>
          <w:i/>
          <w:iCs/>
          <w:sz w:val="24"/>
        </w:rPr>
        <w:t>ATC</w:t>
      </w:r>
      <w:proofErr w:type="spellEnd"/>
      <w:r>
        <w:rPr>
          <w:rFonts w:ascii="Times New Roman" w:hAnsi="Times New Roman"/>
          <w:sz w:val="24"/>
        </w:rPr>
        <w:t xml:space="preserve"> nav pamanījis, ka lidojumu apkalpe vai transportlīdzekļa vadītājs nav atkārtojis saņemto informāciju.</w:t>
      </w:r>
    </w:p>
    <w:p w14:paraId="17F3C8C7"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 xml:space="preserve">2) Ja atļauja ir dota un apkalpe paziņo, ka nepildīs atļauto darbību tādēļ, ka deg sarkanās ugunis vai pārtrauc darbību, jo deg sarkanās ugunis, tad dispečeram obligāti ir jānovērtē situācija un atbilstoši nepieciešamībai jāsniedz papildu norādījumi. Ir iespējams, ka sistēma ir devusi kļūdainu brīdinājumu vai ka nesankcionēta nokļūšana uz skrejceļa vairs nav iespējama; tomēr tas var būt arī pamatots brīdinājums. Jebkurā gadījumā ir jādod papildu norādījumi un/vai jauna atļauja. Ja notikusi sistēmas atteice, ir jāīsteno procedūras, kas aprakstītas f) punkta 3) apakšpunktā un f) punkta 4) apakšpunktā. Nekādā gadījumā nedrīkst ignorēt </w:t>
      </w:r>
      <w:proofErr w:type="spellStart"/>
      <w:r>
        <w:rPr>
          <w:rFonts w:ascii="Times New Roman" w:hAnsi="Times New Roman"/>
          <w:i/>
          <w:iCs/>
          <w:sz w:val="24"/>
        </w:rPr>
        <w:t>ARIWS</w:t>
      </w:r>
      <w:proofErr w:type="spellEnd"/>
      <w:r>
        <w:rPr>
          <w:rFonts w:ascii="Times New Roman" w:hAnsi="Times New Roman"/>
          <w:sz w:val="24"/>
        </w:rPr>
        <w:t xml:space="preserve"> ugunis, nepārliecinoties, ka konfliktsituācijas patiesībā nav. Jāatzīmē, ka lidlaukos, kuros ierīkotas šādas sistēmas, ir novērsti daudzi incidenti. Tāpat jāatzīmē, ka ir bijuši arī kļūdaini brīdinājumi; parasti tas noticis brīdināšanas programmatūras kalibrēšanas dēļ, taču jebkurā gadījumā ir jāpārliecinās, vai potenciāla konfliktsituācija pastāv vai nepastāv.</w:t>
      </w:r>
    </w:p>
    <w:p w14:paraId="7E6A46F2" w14:textId="77777777" w:rsidR="00A612C5" w:rsidRPr="00EA1A1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 xml:space="preserve">3) Kaut gan daudzām iekārtām var būt vizuāli vai skaņas signāli, kas ir pieejami </w:t>
      </w:r>
      <w:r>
        <w:rPr>
          <w:rFonts w:ascii="Times New Roman" w:hAnsi="Times New Roman"/>
          <w:i/>
          <w:iCs/>
          <w:sz w:val="24"/>
        </w:rPr>
        <w:t>ATS</w:t>
      </w:r>
      <w:r>
        <w:rPr>
          <w:rFonts w:ascii="Times New Roman" w:hAnsi="Times New Roman"/>
          <w:sz w:val="24"/>
        </w:rPr>
        <w:t xml:space="preserve"> darbiniekiem, nekādā ziņā nav paredzēts, ka </w:t>
      </w:r>
      <w:r>
        <w:rPr>
          <w:rFonts w:ascii="Times New Roman" w:hAnsi="Times New Roman"/>
          <w:i/>
          <w:iCs/>
          <w:sz w:val="24"/>
        </w:rPr>
        <w:t>ATS</w:t>
      </w:r>
      <w:r>
        <w:rPr>
          <w:rFonts w:ascii="Times New Roman" w:hAnsi="Times New Roman"/>
          <w:sz w:val="24"/>
        </w:rPr>
        <w:t xml:space="preserve"> darbiniekiem šī sistēma būtu aktīvi jāuzrauga. Šādi signāli brīdinājuma gadījumā var palīdzēt </w:t>
      </w:r>
      <w:r>
        <w:rPr>
          <w:rFonts w:ascii="Times New Roman" w:hAnsi="Times New Roman"/>
          <w:i/>
          <w:iCs/>
          <w:sz w:val="24"/>
        </w:rPr>
        <w:t>ATS</w:t>
      </w:r>
      <w:r>
        <w:rPr>
          <w:rFonts w:ascii="Times New Roman" w:hAnsi="Times New Roman"/>
          <w:sz w:val="24"/>
        </w:rPr>
        <w:t xml:space="preserve"> darbiniekiem ātri novērtēt konfliktsituāciju un dot atbilstošus turpmākos norādījumus, taču </w:t>
      </w:r>
      <w:proofErr w:type="spellStart"/>
      <w:r>
        <w:rPr>
          <w:rFonts w:ascii="Times New Roman" w:hAnsi="Times New Roman"/>
          <w:i/>
          <w:iCs/>
          <w:sz w:val="24"/>
        </w:rPr>
        <w:t>ARIWS</w:t>
      </w:r>
      <w:proofErr w:type="spellEnd"/>
      <w:r>
        <w:rPr>
          <w:rFonts w:ascii="Times New Roman" w:hAnsi="Times New Roman"/>
          <w:sz w:val="24"/>
        </w:rPr>
        <w:t xml:space="preserve"> nav jābūt aktīvi iesaistītai </w:t>
      </w:r>
      <w:r>
        <w:rPr>
          <w:rFonts w:ascii="Times New Roman" w:hAnsi="Times New Roman"/>
          <w:i/>
          <w:iCs/>
          <w:sz w:val="24"/>
        </w:rPr>
        <w:t>ATS</w:t>
      </w:r>
      <w:r>
        <w:rPr>
          <w:rFonts w:ascii="Times New Roman" w:hAnsi="Times New Roman"/>
          <w:sz w:val="24"/>
        </w:rPr>
        <w:t xml:space="preserve"> objekta normālā funkcionēšanā.</w:t>
      </w:r>
    </w:p>
    <w:p w14:paraId="4E309BCA" w14:textId="77777777" w:rsidR="00A612C5"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4) Katram lidlaukam, kurā ierīkota šī sistēma, ir jāizstrādā procedūras atkarībā no tā unikālās situācijas. Vēlreiz jāuzsver, ka nekādos apstākļos pilotiem vai vadītājiem nedrīkst dot norādījumu šķērsot sarkanās ugunis. Kā norādīts iepriekš, izmantojot vietējās skrejceļa drošības grupas, var tikt ievērojami sekmēta šī procesa izstrāde.</w:t>
      </w:r>
    </w:p>
    <w:p w14:paraId="39D5612F" w14:textId="77777777" w:rsidR="00A612C5" w:rsidRPr="00E874C9" w:rsidRDefault="00A612C5" w:rsidP="00A612C5">
      <w:pPr>
        <w:pStyle w:val="BodyText"/>
        <w:tabs>
          <w:tab w:val="left" w:pos="1275"/>
        </w:tabs>
        <w:spacing w:before="0"/>
        <w:ind w:left="0" w:firstLine="0"/>
        <w:jc w:val="both"/>
        <w:rPr>
          <w:rFonts w:ascii="Times New Roman" w:hAnsi="Times New Roman"/>
          <w:noProof/>
          <w:sz w:val="24"/>
        </w:rPr>
      </w:pPr>
    </w:p>
    <w:p w14:paraId="49FE28E2"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i) Informācijas izsludināšana.</w:t>
      </w:r>
    </w:p>
    <w:p w14:paraId="367333A7"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p>
    <w:p w14:paraId="7C91676E"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1) Specifikācijas par informācijas sniegšanu aeronavigācijas informācijas publikācijā (</w:t>
      </w:r>
      <w:proofErr w:type="spellStart"/>
      <w:r>
        <w:rPr>
          <w:rFonts w:ascii="Times New Roman" w:hAnsi="Times New Roman"/>
          <w:i/>
          <w:iCs/>
          <w:sz w:val="24"/>
        </w:rPr>
        <w:t>AIP</w:t>
      </w:r>
      <w:proofErr w:type="spellEnd"/>
      <w:r>
        <w:rPr>
          <w:rFonts w:ascii="Times New Roman" w:hAnsi="Times New Roman"/>
          <w:sz w:val="24"/>
        </w:rPr>
        <w:t xml:space="preserve">) ir sniegtas </w:t>
      </w:r>
      <w:proofErr w:type="spellStart"/>
      <w:r>
        <w:rPr>
          <w:rFonts w:ascii="Times New Roman" w:hAnsi="Times New Roman"/>
          <w:i/>
          <w:iCs/>
          <w:sz w:val="24"/>
        </w:rPr>
        <w:t>ICAO</w:t>
      </w:r>
      <w:proofErr w:type="spellEnd"/>
      <w:r>
        <w:rPr>
          <w:rFonts w:ascii="Times New Roman" w:hAnsi="Times New Roman"/>
          <w:sz w:val="24"/>
        </w:rPr>
        <w:t xml:space="preserve"> 15. pielikumā “Aeronavigācijas informācijas pakalpojumi”. Informācija par </w:t>
      </w:r>
      <w:proofErr w:type="spellStart"/>
      <w:r>
        <w:rPr>
          <w:rFonts w:ascii="Times New Roman" w:hAnsi="Times New Roman"/>
          <w:i/>
          <w:iCs/>
          <w:sz w:val="24"/>
        </w:rPr>
        <w:t>ARIWS</w:t>
      </w:r>
      <w:proofErr w:type="spellEnd"/>
      <w:r>
        <w:rPr>
          <w:rFonts w:ascii="Times New Roman" w:hAnsi="Times New Roman"/>
          <w:sz w:val="24"/>
        </w:rPr>
        <w:t xml:space="preserve"> raksturojumiem un statusu lidlaukā ir publicēta </w:t>
      </w:r>
      <w:proofErr w:type="spellStart"/>
      <w:r>
        <w:rPr>
          <w:rFonts w:ascii="Times New Roman" w:hAnsi="Times New Roman"/>
          <w:i/>
          <w:iCs/>
          <w:sz w:val="24"/>
        </w:rPr>
        <w:t>AIP</w:t>
      </w:r>
      <w:proofErr w:type="spellEnd"/>
      <w:r>
        <w:rPr>
          <w:rFonts w:ascii="Times New Roman" w:hAnsi="Times New Roman"/>
          <w:sz w:val="24"/>
        </w:rPr>
        <w:t xml:space="preserve"> </w:t>
      </w:r>
      <w:proofErr w:type="spellStart"/>
      <w:r>
        <w:rPr>
          <w:rFonts w:ascii="Times New Roman" w:hAnsi="Times New Roman"/>
          <w:i/>
          <w:iCs/>
          <w:sz w:val="24"/>
        </w:rPr>
        <w:t>AD</w:t>
      </w:r>
      <w:proofErr w:type="spellEnd"/>
      <w:r>
        <w:rPr>
          <w:rFonts w:ascii="Times New Roman" w:hAnsi="Times New Roman"/>
          <w:sz w:val="24"/>
        </w:rPr>
        <w:t xml:space="preserve"> 2.9. iedaļā, un tās statuss nepieciešamības gadījumā tiek atjaunināts, sniedzot paziņojumu lidotājiem (</w:t>
      </w:r>
      <w:proofErr w:type="spellStart"/>
      <w:r>
        <w:rPr>
          <w:rFonts w:ascii="Times New Roman" w:hAnsi="Times New Roman"/>
          <w:i/>
          <w:iCs/>
          <w:sz w:val="24"/>
        </w:rPr>
        <w:t>NOTAM</w:t>
      </w:r>
      <w:proofErr w:type="spellEnd"/>
      <w:r>
        <w:rPr>
          <w:rFonts w:ascii="Times New Roman" w:hAnsi="Times New Roman"/>
          <w:sz w:val="24"/>
        </w:rPr>
        <w:t>) vai izmantojot lidlauka rajona informācijas automātiskās pārraides dienestu (</w:t>
      </w:r>
      <w:r>
        <w:rPr>
          <w:rFonts w:ascii="Times New Roman" w:hAnsi="Times New Roman"/>
          <w:i/>
          <w:iCs/>
          <w:sz w:val="24"/>
        </w:rPr>
        <w:t>ATIS</w:t>
      </w:r>
      <w:r>
        <w:rPr>
          <w:rFonts w:ascii="Times New Roman" w:hAnsi="Times New Roman"/>
          <w:sz w:val="24"/>
        </w:rPr>
        <w:t>).</w:t>
      </w:r>
    </w:p>
    <w:p w14:paraId="7139D806"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 xml:space="preserve">2) Gaisa kuģu ekspluatantiem ir jānodrošina, ka lidojumu apkalpes dokumentācijā ir ietvertas procedūras, kas attiecas uz </w:t>
      </w:r>
      <w:proofErr w:type="spellStart"/>
      <w:r>
        <w:rPr>
          <w:rFonts w:ascii="Times New Roman" w:hAnsi="Times New Roman"/>
          <w:i/>
          <w:iCs/>
          <w:sz w:val="24"/>
        </w:rPr>
        <w:t>ARIWS</w:t>
      </w:r>
      <w:proofErr w:type="spellEnd"/>
      <w:r>
        <w:rPr>
          <w:rFonts w:ascii="Times New Roman" w:hAnsi="Times New Roman"/>
          <w:sz w:val="24"/>
        </w:rPr>
        <w:t xml:space="preserve">, un atbilstoši norādījumi saskaņā ar </w:t>
      </w:r>
      <w:proofErr w:type="spellStart"/>
      <w:r>
        <w:rPr>
          <w:rFonts w:ascii="Times New Roman" w:hAnsi="Times New Roman"/>
          <w:i/>
          <w:iCs/>
          <w:sz w:val="24"/>
        </w:rPr>
        <w:t>ICAO</w:t>
      </w:r>
      <w:proofErr w:type="spellEnd"/>
      <w:r>
        <w:rPr>
          <w:rFonts w:ascii="Times New Roman" w:hAnsi="Times New Roman"/>
          <w:sz w:val="24"/>
        </w:rPr>
        <w:t xml:space="preserve"> 6. pielikuma “Gaisa kuģu ekspluatācija” I daļu.</w:t>
      </w:r>
    </w:p>
    <w:p w14:paraId="53216221" w14:textId="77777777" w:rsidR="00A612C5"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 xml:space="preserve">3) Lidlauki var nodrošināt papildu avotus, kuros ir norādījumi par darbībām un procedūrām to personālam, gaisa kuģu ekspluatantiem, </w:t>
      </w:r>
      <w:r>
        <w:rPr>
          <w:rFonts w:ascii="Times New Roman" w:hAnsi="Times New Roman"/>
          <w:i/>
          <w:iCs/>
          <w:sz w:val="24"/>
        </w:rPr>
        <w:t>ATS</w:t>
      </w:r>
      <w:r>
        <w:rPr>
          <w:rFonts w:ascii="Times New Roman" w:hAnsi="Times New Roman"/>
          <w:sz w:val="24"/>
        </w:rPr>
        <w:t xml:space="preserve"> un trešo pušu personālam, kam var būt jāstrādā ar </w:t>
      </w:r>
      <w:proofErr w:type="spellStart"/>
      <w:r>
        <w:rPr>
          <w:rFonts w:ascii="Times New Roman" w:hAnsi="Times New Roman"/>
          <w:i/>
          <w:iCs/>
          <w:sz w:val="24"/>
        </w:rPr>
        <w:t>ARIWS</w:t>
      </w:r>
      <w:proofErr w:type="spellEnd"/>
      <w:r>
        <w:rPr>
          <w:rFonts w:ascii="Times New Roman" w:hAnsi="Times New Roman"/>
          <w:sz w:val="24"/>
        </w:rPr>
        <w:t>.</w:t>
      </w:r>
    </w:p>
    <w:p w14:paraId="42BE60E2" w14:textId="77777777" w:rsidR="00A612C5" w:rsidRPr="00E874C9" w:rsidRDefault="00A612C5" w:rsidP="00A612C5">
      <w:pPr>
        <w:pStyle w:val="BodyText"/>
        <w:tabs>
          <w:tab w:val="left" w:pos="1275"/>
        </w:tabs>
        <w:spacing w:before="0"/>
        <w:ind w:left="0" w:firstLine="0"/>
        <w:jc w:val="both"/>
        <w:rPr>
          <w:rFonts w:ascii="Times New Roman" w:hAnsi="Times New Roman"/>
          <w:noProof/>
          <w:sz w:val="24"/>
        </w:rPr>
      </w:pPr>
    </w:p>
    <w:p w14:paraId="1C97903A" w14:textId="77777777" w:rsidR="00A612C5" w:rsidRPr="00BB18C7" w:rsidRDefault="00A612C5" w:rsidP="00A612C5">
      <w:pPr>
        <w:jc w:val="both"/>
        <w:rPr>
          <w:rFonts w:ascii="Times New Roman" w:hAnsi="Times New Roman"/>
          <w:noProof/>
          <w:sz w:val="24"/>
        </w:rPr>
      </w:pPr>
      <w:r>
        <w:rPr>
          <w:rFonts w:ascii="Times New Roman" w:hAnsi="Times New Roman"/>
          <w:sz w:val="24"/>
        </w:rPr>
        <w:lastRenderedPageBreak/>
        <w:t xml:space="preserve">[Izdevums: </w:t>
      </w:r>
      <w:proofErr w:type="spellStart"/>
      <w:r>
        <w:rPr>
          <w:rFonts w:ascii="Times New Roman" w:hAnsi="Times New Roman"/>
          <w:sz w:val="24"/>
        </w:rPr>
        <w:t>ADR-DSN</w:t>
      </w:r>
      <w:proofErr w:type="spellEnd"/>
      <w:r>
        <w:rPr>
          <w:rFonts w:ascii="Times New Roman" w:hAnsi="Times New Roman"/>
          <w:sz w:val="24"/>
        </w:rPr>
        <w:t>/4]</w:t>
      </w:r>
    </w:p>
    <w:p w14:paraId="7D84B78A" w14:textId="77777777" w:rsidR="00A612C5" w:rsidRDefault="00A612C5" w:rsidP="00A612C5">
      <w:pPr>
        <w:rPr>
          <w:rFonts w:ascii="Times New Roman" w:eastAsia="Calibri" w:hAnsi="Times New Roman"/>
          <w:b/>
          <w:bCs/>
          <w:noProof/>
          <w:color w:val="212E63"/>
          <w:sz w:val="24"/>
          <w:szCs w:val="40"/>
        </w:rPr>
      </w:pPr>
      <w:bookmarkStart w:id="469" w:name="CHAPTER_U_—_COLOURS_FOR_AERONAUTICAL_GRO"/>
      <w:bookmarkEnd w:id="469"/>
      <w:r>
        <w:br w:type="page"/>
      </w:r>
    </w:p>
    <w:p w14:paraId="67822B5B" w14:textId="77777777" w:rsidR="00A612C5" w:rsidRPr="00E95B23" w:rsidRDefault="00A612C5" w:rsidP="00A612C5">
      <w:pPr>
        <w:pStyle w:val="Heading1"/>
        <w:spacing w:before="0"/>
        <w:ind w:left="0"/>
        <w:jc w:val="center"/>
        <w:rPr>
          <w:rFonts w:ascii="Times New Roman" w:hAnsi="Times New Roman"/>
          <w:noProof/>
          <w:color w:val="212E63"/>
          <w:sz w:val="28"/>
          <w:szCs w:val="44"/>
        </w:rPr>
      </w:pPr>
      <w:bookmarkStart w:id="470" w:name="_Toc121839359"/>
      <w:r>
        <w:rPr>
          <w:rFonts w:ascii="Times New Roman" w:hAnsi="Times New Roman"/>
          <w:color w:val="212E63"/>
          <w:sz w:val="28"/>
        </w:rPr>
        <w:lastRenderedPageBreak/>
        <w:t xml:space="preserve">U NODAĻA. ZEMES AERONAVIGĀCIJAS </w:t>
      </w:r>
      <w:proofErr w:type="spellStart"/>
      <w:r>
        <w:rPr>
          <w:rFonts w:ascii="Times New Roman" w:hAnsi="Times New Roman"/>
          <w:color w:val="212E63"/>
          <w:sz w:val="28"/>
        </w:rPr>
        <w:t>UGUŅU</w:t>
      </w:r>
      <w:proofErr w:type="spellEnd"/>
      <w:r>
        <w:rPr>
          <w:rFonts w:ascii="Times New Roman" w:hAnsi="Times New Roman"/>
          <w:color w:val="212E63"/>
          <w:sz w:val="28"/>
        </w:rPr>
        <w:t>, MARĶĒJUMU, ZĪMJU UN PANEĻU KRĀSAS</w:t>
      </w:r>
      <w:bookmarkEnd w:id="470"/>
    </w:p>
    <w:p w14:paraId="07C63693" w14:textId="77777777" w:rsidR="00A612C5" w:rsidRPr="00E874C9" w:rsidRDefault="00A612C5" w:rsidP="00A612C5">
      <w:pPr>
        <w:pStyle w:val="Heading1"/>
        <w:spacing w:before="0"/>
        <w:ind w:left="0"/>
        <w:jc w:val="center"/>
        <w:rPr>
          <w:rFonts w:ascii="Times New Roman" w:hAnsi="Times New Roman"/>
          <w:noProof/>
          <w:color w:val="212E63"/>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612C5" w:rsidRPr="00610598" w14:paraId="5B7E8389" w14:textId="77777777" w:rsidTr="007208EC">
        <w:trPr>
          <w:trHeight w:val="266"/>
        </w:trPr>
        <w:tc>
          <w:tcPr>
            <w:tcW w:w="9065" w:type="dxa"/>
            <w:shd w:val="clear" w:color="auto" w:fill="212E63"/>
          </w:tcPr>
          <w:p w14:paraId="5A286A2F" w14:textId="77777777" w:rsidR="00A612C5" w:rsidRPr="00610598" w:rsidRDefault="00A612C5" w:rsidP="007208EC">
            <w:pPr>
              <w:pStyle w:val="Heading2"/>
              <w:rPr>
                <w:rFonts w:ascii="Times New Roman" w:hAnsi="Times New Roman" w:cs="Times New Roman"/>
                <w:b/>
                <w:noProof/>
                <w:color w:val="FFFFFF"/>
                <w:sz w:val="24"/>
                <w:szCs w:val="18"/>
              </w:rPr>
            </w:pPr>
            <w:bookmarkStart w:id="471" w:name="_Toc121839360"/>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ADR-DSN.U.925</w:t>
            </w:r>
            <w:proofErr w:type="spellEnd"/>
            <w:r>
              <w:rPr>
                <w:rFonts w:ascii="Times New Roman" w:hAnsi="Times New Roman"/>
                <w:b/>
                <w:color w:val="FFFFFF"/>
                <w:sz w:val="24"/>
              </w:rPr>
              <w:t>. punktu “Vispārīga informācija”</w:t>
            </w:r>
            <w:bookmarkEnd w:id="471"/>
          </w:p>
        </w:tc>
      </w:tr>
    </w:tbl>
    <w:p w14:paraId="1F88FF48" w14:textId="77777777" w:rsidR="00A612C5" w:rsidRPr="00E874C9" w:rsidRDefault="00A612C5" w:rsidP="00A612C5">
      <w:pPr>
        <w:jc w:val="both"/>
        <w:rPr>
          <w:rFonts w:ascii="Times New Roman" w:eastAsia="Calibri" w:hAnsi="Times New Roman" w:cs="Calibri"/>
          <w:b/>
          <w:bCs/>
          <w:noProof/>
          <w:sz w:val="24"/>
          <w:szCs w:val="5"/>
        </w:rPr>
      </w:pPr>
    </w:p>
    <w:p w14:paraId="65B61ED5"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Šajā nodaļā sniegtās specifikācijas nosaka to krāsu hromatisma robežas, kas izmantojamas aeronavigācijas zemes ugunīm, marķējumiem, zīmēm un paneļiem. Šīs specifikācijas atbilst Starptautiskās Apgaismes komisijas (</w:t>
      </w:r>
      <w:proofErr w:type="spellStart"/>
      <w:r>
        <w:rPr>
          <w:rFonts w:ascii="Times New Roman" w:hAnsi="Times New Roman"/>
          <w:i/>
          <w:iCs/>
          <w:sz w:val="24"/>
        </w:rPr>
        <w:t>CIE</w:t>
      </w:r>
      <w:proofErr w:type="spellEnd"/>
      <w:r>
        <w:rPr>
          <w:rFonts w:ascii="Times New Roman" w:hAnsi="Times New Roman"/>
          <w:sz w:val="24"/>
        </w:rPr>
        <w:t>) specifikācijām, izņemot U-2. attēlā noteikto gadījumu attiecībā uz oranžo krāsu.</w:t>
      </w:r>
    </w:p>
    <w:p w14:paraId="16C9BBA1"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Hromatisma vērtības ir izteiktas, izmantojot Starptautiskās Apgaismes komisijas (</w:t>
      </w:r>
      <w:proofErr w:type="spellStart"/>
      <w:r>
        <w:rPr>
          <w:rFonts w:ascii="Times New Roman" w:hAnsi="Times New Roman"/>
          <w:i/>
          <w:iCs/>
          <w:sz w:val="24"/>
        </w:rPr>
        <w:t>CIE</w:t>
      </w:r>
      <w:proofErr w:type="spellEnd"/>
      <w:r>
        <w:rPr>
          <w:rFonts w:ascii="Times New Roman" w:hAnsi="Times New Roman"/>
          <w:sz w:val="24"/>
        </w:rPr>
        <w:t>) apstiprināto standarta novērotāja un koordinātu sistēmu.</w:t>
      </w:r>
    </w:p>
    <w:p w14:paraId="542FD8B1"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c) Gaismas diožu apgaismojuma (piemēram, </w:t>
      </w:r>
      <w:proofErr w:type="spellStart"/>
      <w:r>
        <w:rPr>
          <w:rFonts w:ascii="Times New Roman" w:hAnsi="Times New Roman"/>
          <w:i/>
          <w:iCs/>
          <w:sz w:val="24"/>
        </w:rPr>
        <w:t>LED</w:t>
      </w:r>
      <w:proofErr w:type="spellEnd"/>
      <w:r>
        <w:rPr>
          <w:rFonts w:ascii="Times New Roman" w:hAnsi="Times New Roman"/>
          <w:sz w:val="24"/>
        </w:rPr>
        <w:t>) hromatismu nosaka, pamatojoties uz robežām, kas noteiktas Starptautiskās Apgaismes komisijas (</w:t>
      </w:r>
      <w:proofErr w:type="spellStart"/>
      <w:r>
        <w:rPr>
          <w:rFonts w:ascii="Times New Roman" w:hAnsi="Times New Roman"/>
          <w:i/>
          <w:iCs/>
          <w:sz w:val="24"/>
        </w:rPr>
        <w:t>CIE</w:t>
      </w:r>
      <w:proofErr w:type="spellEnd"/>
      <w:r>
        <w:rPr>
          <w:rFonts w:ascii="Times New Roman" w:hAnsi="Times New Roman"/>
          <w:sz w:val="24"/>
        </w:rPr>
        <w:t>) standartā S 004/E-2001, izņemot zilās krāsas robežu baltajai krāsai.</w:t>
      </w:r>
    </w:p>
    <w:p w14:paraId="4A98E9E6"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p>
    <w:p w14:paraId="6751F019"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/4]</w:t>
      </w:r>
    </w:p>
    <w:p w14:paraId="4D74DD3A" w14:textId="77777777" w:rsidR="00A612C5" w:rsidRPr="00E874C9" w:rsidRDefault="00A612C5" w:rsidP="00A612C5">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A612C5" w:rsidRPr="00610598" w14:paraId="1F7AA28B" w14:textId="77777777" w:rsidTr="007208EC">
        <w:trPr>
          <w:trHeight w:val="266"/>
        </w:trPr>
        <w:tc>
          <w:tcPr>
            <w:tcW w:w="9065" w:type="dxa"/>
            <w:shd w:val="clear" w:color="auto" w:fill="16CC7E"/>
          </w:tcPr>
          <w:p w14:paraId="1757D45D" w14:textId="77777777" w:rsidR="00A612C5" w:rsidRPr="00610598" w:rsidRDefault="00A612C5" w:rsidP="007208EC">
            <w:pPr>
              <w:pStyle w:val="Heading2"/>
              <w:rPr>
                <w:rFonts w:ascii="Times New Roman" w:hAnsi="Times New Roman" w:cs="Times New Roman"/>
                <w:b/>
                <w:bCs/>
                <w:noProof/>
                <w:color w:val="FFFFFF" w:themeColor="background1"/>
                <w:sz w:val="24"/>
                <w:szCs w:val="24"/>
              </w:rPr>
            </w:pPr>
            <w:bookmarkStart w:id="472" w:name="_Toc121839361"/>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ADR-DSN.U.925</w:t>
            </w:r>
            <w:proofErr w:type="spellEnd"/>
            <w:r>
              <w:rPr>
                <w:rFonts w:ascii="Times New Roman" w:hAnsi="Times New Roman"/>
                <w:b/>
                <w:color w:val="FFFFFF" w:themeColor="background1"/>
                <w:sz w:val="24"/>
              </w:rPr>
              <w:t>. punktu “Vispārīga informācija”</w:t>
            </w:r>
            <w:bookmarkEnd w:id="472"/>
          </w:p>
        </w:tc>
      </w:tr>
    </w:tbl>
    <w:p w14:paraId="3EBA6F29" w14:textId="77777777" w:rsidR="00A612C5" w:rsidRPr="00E874C9" w:rsidRDefault="00A612C5" w:rsidP="00A612C5">
      <w:pPr>
        <w:jc w:val="both"/>
        <w:rPr>
          <w:rFonts w:ascii="Times New Roman" w:eastAsia="Calibri" w:hAnsi="Times New Roman" w:cs="Calibri"/>
          <w:noProof/>
          <w:sz w:val="24"/>
          <w:szCs w:val="5"/>
        </w:rPr>
      </w:pPr>
    </w:p>
    <w:p w14:paraId="1147485F" w14:textId="77777777" w:rsidR="00A612C5"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Nav iespējams noteikt tādu krāsu specifikāciju, kas pilnīgi novērstu sajaukšanas iespējamību. Lai nodrošinātu pietiekamu atpazīstamību, svarīgi, lai ar aci uztvertā apgaismojuma līmenis krietni pārsniegtu uztveres slieksni, lai krāsa būtiski nemainītos atmosfēriskās selektīvās krāsas vājināšanas dēļ un lai novērotājam būtu atbilstoša krāsu redze. Krāsu sajaukšanas risks pastāv arī ārkārtīgi augsta līmeņa acs apgaismojuma gadījumā, piemēram, no augstas intensitātes avota, kas tiek aplūkots no neliela attāluma. Pieredze liecina, ka pietiekamu atpazīstamību var nodrošināt, ja šiem faktoriem tiek pievērsta pienācīga uzmanība.</w:t>
      </w:r>
    </w:p>
    <w:p w14:paraId="76B01B22" w14:textId="77777777" w:rsidR="00A612C5" w:rsidRPr="00E874C9" w:rsidRDefault="00A612C5" w:rsidP="00A612C5">
      <w:pPr>
        <w:pStyle w:val="BodyText"/>
        <w:spacing w:before="0"/>
        <w:ind w:left="0" w:firstLine="0"/>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612C5" w:rsidRPr="00610598" w14:paraId="761D8AEC" w14:textId="77777777" w:rsidTr="007208EC">
        <w:trPr>
          <w:trHeight w:val="266"/>
        </w:trPr>
        <w:tc>
          <w:tcPr>
            <w:tcW w:w="9065" w:type="dxa"/>
            <w:shd w:val="clear" w:color="auto" w:fill="212E63"/>
          </w:tcPr>
          <w:p w14:paraId="5D0DD126" w14:textId="77777777" w:rsidR="00A612C5" w:rsidRPr="00610598" w:rsidRDefault="00A612C5" w:rsidP="007208EC">
            <w:pPr>
              <w:pStyle w:val="Heading2"/>
              <w:rPr>
                <w:rFonts w:ascii="Times New Roman" w:hAnsi="Times New Roman" w:cs="Times New Roman"/>
                <w:b/>
                <w:noProof/>
                <w:color w:val="FFFFFF"/>
                <w:sz w:val="24"/>
                <w:szCs w:val="18"/>
              </w:rPr>
            </w:pPr>
            <w:bookmarkStart w:id="473" w:name="_Toc121839362"/>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ADR-DSN.U.930</w:t>
            </w:r>
            <w:proofErr w:type="spellEnd"/>
            <w:r>
              <w:rPr>
                <w:rFonts w:ascii="Times New Roman" w:hAnsi="Times New Roman"/>
                <w:b/>
                <w:color w:val="FFFFFF"/>
                <w:sz w:val="24"/>
              </w:rPr>
              <w:t xml:space="preserve">. punktu “Zemes aeronavigācijas </w:t>
            </w:r>
            <w:proofErr w:type="spellStart"/>
            <w:r>
              <w:rPr>
                <w:rFonts w:ascii="Times New Roman" w:hAnsi="Times New Roman"/>
                <w:b/>
                <w:color w:val="FFFFFF"/>
                <w:sz w:val="24"/>
              </w:rPr>
              <w:t>uguņu</w:t>
            </w:r>
            <w:proofErr w:type="spellEnd"/>
            <w:r>
              <w:rPr>
                <w:rFonts w:ascii="Times New Roman" w:hAnsi="Times New Roman"/>
                <w:b/>
                <w:color w:val="FFFFFF"/>
                <w:sz w:val="24"/>
              </w:rPr>
              <w:t xml:space="preserve"> krāsas”</w:t>
            </w:r>
            <w:bookmarkEnd w:id="473"/>
          </w:p>
        </w:tc>
      </w:tr>
    </w:tbl>
    <w:p w14:paraId="6667840E" w14:textId="77777777" w:rsidR="00A612C5" w:rsidRPr="00E874C9" w:rsidRDefault="00A612C5" w:rsidP="00A612C5">
      <w:pPr>
        <w:jc w:val="both"/>
        <w:rPr>
          <w:rFonts w:ascii="Times New Roman" w:eastAsia="Calibri" w:hAnsi="Times New Roman" w:cs="Calibri"/>
          <w:noProof/>
          <w:sz w:val="24"/>
          <w:szCs w:val="5"/>
        </w:rPr>
      </w:pPr>
    </w:p>
    <w:p w14:paraId="2C4204E6" w14:textId="77777777" w:rsidR="00A612C5" w:rsidRDefault="00A612C5" w:rsidP="00A612C5">
      <w:pPr>
        <w:pStyle w:val="BodyText"/>
        <w:spacing w:before="0"/>
        <w:ind w:left="0" w:firstLine="0"/>
        <w:rPr>
          <w:rFonts w:ascii="Times New Roman" w:hAnsi="Times New Roman"/>
          <w:noProof/>
          <w:sz w:val="24"/>
        </w:rPr>
      </w:pPr>
      <w:r>
        <w:rPr>
          <w:rFonts w:ascii="Times New Roman" w:hAnsi="Times New Roman"/>
          <w:sz w:val="24"/>
        </w:rPr>
        <w:t xml:space="preserve">a) Zemes aeronavigācijas </w:t>
      </w:r>
      <w:proofErr w:type="spellStart"/>
      <w:r>
        <w:rPr>
          <w:rFonts w:ascii="Times New Roman" w:hAnsi="Times New Roman"/>
          <w:sz w:val="24"/>
        </w:rPr>
        <w:t>uguņu</w:t>
      </w:r>
      <w:proofErr w:type="spellEnd"/>
      <w:r>
        <w:rPr>
          <w:rFonts w:ascii="Times New Roman" w:hAnsi="Times New Roman"/>
          <w:sz w:val="24"/>
        </w:rPr>
        <w:t>, kurām ir kvēlspuldzes tipa gaismas avoti, hromatismam jāiekļaujas turpmāk norādītajās robežās.</w:t>
      </w:r>
    </w:p>
    <w:p w14:paraId="7BC2B009" w14:textId="77777777" w:rsidR="00A612C5" w:rsidRPr="00E874C9" w:rsidRDefault="00A612C5" w:rsidP="00A612C5">
      <w:pPr>
        <w:pStyle w:val="BodyText"/>
        <w:spacing w:before="0"/>
        <w:ind w:left="0" w:firstLine="0"/>
        <w:rPr>
          <w:rFonts w:ascii="Times New Roman" w:hAnsi="Times New Roman"/>
          <w:noProof/>
          <w:sz w:val="24"/>
        </w:rPr>
      </w:pPr>
    </w:p>
    <w:p w14:paraId="76E84A38" w14:textId="77777777" w:rsidR="00A612C5" w:rsidRDefault="00A612C5" w:rsidP="00A612C5">
      <w:pPr>
        <w:pStyle w:val="BodyText"/>
        <w:spacing w:before="0"/>
        <w:ind w:left="0" w:firstLine="0"/>
        <w:jc w:val="both"/>
        <w:rPr>
          <w:rFonts w:ascii="Times New Roman" w:hAnsi="Times New Roman"/>
          <w:noProof/>
          <w:sz w:val="24"/>
        </w:rPr>
      </w:pPr>
      <w:proofErr w:type="spellStart"/>
      <w:r>
        <w:rPr>
          <w:rFonts w:ascii="Times New Roman" w:hAnsi="Times New Roman"/>
          <w:i/>
          <w:iCs/>
          <w:sz w:val="24"/>
        </w:rPr>
        <w:t>CIE</w:t>
      </w:r>
      <w:proofErr w:type="spellEnd"/>
      <w:r>
        <w:rPr>
          <w:rFonts w:ascii="Times New Roman" w:hAnsi="Times New Roman"/>
          <w:sz w:val="24"/>
        </w:rPr>
        <w:t xml:space="preserve"> vienādojumi (skat. U-</w:t>
      </w:r>
      <w:proofErr w:type="spellStart"/>
      <w:r>
        <w:rPr>
          <w:rFonts w:ascii="Times New Roman" w:hAnsi="Times New Roman"/>
          <w:sz w:val="24"/>
        </w:rPr>
        <w:t>1.A</w:t>
      </w:r>
      <w:proofErr w:type="spellEnd"/>
      <w:r>
        <w:rPr>
          <w:rFonts w:ascii="Times New Roman" w:hAnsi="Times New Roman"/>
          <w:sz w:val="24"/>
        </w:rPr>
        <w:t> attēlu)</w:t>
      </w:r>
    </w:p>
    <w:p w14:paraId="48743769" w14:textId="77777777" w:rsidR="00A612C5" w:rsidRDefault="00A612C5" w:rsidP="00A612C5">
      <w:pPr>
        <w:pStyle w:val="BodyText"/>
        <w:spacing w:before="0"/>
        <w:ind w:left="0" w:firstLine="0"/>
        <w:jc w:val="both"/>
        <w:rPr>
          <w:rFonts w:ascii="Times New Roman" w:hAnsi="Times New Roman"/>
          <w:noProof/>
          <w:sz w:val="24"/>
        </w:rPr>
      </w:pPr>
    </w:p>
    <w:tbl>
      <w:tblPr>
        <w:tblW w:w="8280" w:type="dxa"/>
        <w:tblInd w:w="651" w:type="dxa"/>
        <w:tblLayout w:type="fixed"/>
        <w:tblCellMar>
          <w:left w:w="0" w:type="dxa"/>
          <w:right w:w="0" w:type="dxa"/>
        </w:tblCellMar>
        <w:tblLook w:val="01E0" w:firstRow="1" w:lastRow="1" w:firstColumn="1" w:lastColumn="1" w:noHBand="0" w:noVBand="0"/>
      </w:tblPr>
      <w:tblGrid>
        <w:gridCol w:w="461"/>
        <w:gridCol w:w="3566"/>
        <w:gridCol w:w="4253"/>
      </w:tblGrid>
      <w:tr w:rsidR="00A612C5" w:rsidRPr="00E874C9" w14:paraId="0F869ABD" w14:textId="77777777" w:rsidTr="00543A5A">
        <w:tc>
          <w:tcPr>
            <w:tcW w:w="461" w:type="dxa"/>
            <w:vMerge w:val="restart"/>
            <w:tcBorders>
              <w:top w:val="nil"/>
              <w:left w:val="nil"/>
              <w:right w:val="nil"/>
            </w:tcBorders>
          </w:tcPr>
          <w:p w14:paraId="2D7E94BB" w14:textId="77777777" w:rsidR="00A612C5" w:rsidRPr="00E874C9" w:rsidRDefault="00A612C5" w:rsidP="007208EC">
            <w:pPr>
              <w:jc w:val="both"/>
              <w:rPr>
                <w:rFonts w:ascii="Times New Roman" w:hAnsi="Times New Roman"/>
                <w:noProof/>
                <w:sz w:val="24"/>
              </w:rPr>
            </w:pPr>
            <w:r>
              <w:rPr>
                <w:rFonts w:ascii="Times New Roman" w:hAnsi="Times New Roman"/>
                <w:sz w:val="24"/>
              </w:rPr>
              <w:t>1)</w:t>
            </w:r>
          </w:p>
        </w:tc>
        <w:tc>
          <w:tcPr>
            <w:tcW w:w="3566" w:type="dxa"/>
            <w:tcBorders>
              <w:top w:val="nil"/>
              <w:left w:val="nil"/>
              <w:bottom w:val="nil"/>
              <w:right w:val="nil"/>
            </w:tcBorders>
          </w:tcPr>
          <w:p w14:paraId="6C1C9EC0"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Sarkana</w:t>
            </w:r>
          </w:p>
        </w:tc>
        <w:tc>
          <w:tcPr>
            <w:tcW w:w="4253" w:type="dxa"/>
            <w:tcBorders>
              <w:top w:val="nil"/>
              <w:left w:val="nil"/>
              <w:bottom w:val="nil"/>
              <w:right w:val="nil"/>
            </w:tcBorders>
          </w:tcPr>
          <w:p w14:paraId="21031D45" w14:textId="77777777" w:rsidR="00A612C5" w:rsidRPr="00E874C9" w:rsidRDefault="00A612C5" w:rsidP="007208EC">
            <w:pPr>
              <w:pStyle w:val="TableParagraph"/>
              <w:jc w:val="both"/>
              <w:rPr>
                <w:rFonts w:ascii="Times New Roman" w:hAnsi="Times New Roman"/>
                <w:noProof/>
                <w:sz w:val="24"/>
              </w:rPr>
            </w:pPr>
          </w:p>
        </w:tc>
      </w:tr>
      <w:tr w:rsidR="00A612C5" w:rsidRPr="00E874C9" w14:paraId="2DC0739A" w14:textId="77777777" w:rsidTr="00543A5A">
        <w:tc>
          <w:tcPr>
            <w:tcW w:w="461" w:type="dxa"/>
            <w:vMerge/>
            <w:tcBorders>
              <w:left w:val="nil"/>
              <w:right w:val="nil"/>
            </w:tcBorders>
          </w:tcPr>
          <w:p w14:paraId="39EB00C1" w14:textId="77777777" w:rsidR="00A612C5" w:rsidRPr="00E874C9" w:rsidRDefault="00A612C5" w:rsidP="007208EC">
            <w:pPr>
              <w:jc w:val="both"/>
              <w:rPr>
                <w:rFonts w:ascii="Times New Roman" w:hAnsi="Times New Roman"/>
                <w:noProof/>
                <w:sz w:val="24"/>
              </w:rPr>
            </w:pPr>
          </w:p>
        </w:tc>
        <w:tc>
          <w:tcPr>
            <w:tcW w:w="3566" w:type="dxa"/>
            <w:tcBorders>
              <w:top w:val="nil"/>
              <w:left w:val="nil"/>
              <w:bottom w:val="nil"/>
              <w:right w:val="nil"/>
            </w:tcBorders>
          </w:tcPr>
          <w:p w14:paraId="0788B985"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Violetās krāsas robeža</w:t>
            </w:r>
          </w:p>
        </w:tc>
        <w:tc>
          <w:tcPr>
            <w:tcW w:w="4253" w:type="dxa"/>
            <w:tcBorders>
              <w:top w:val="nil"/>
              <w:left w:val="nil"/>
              <w:bottom w:val="nil"/>
              <w:right w:val="nil"/>
            </w:tcBorders>
          </w:tcPr>
          <w:p w14:paraId="2341C8C8" w14:textId="77777777" w:rsidR="00A612C5" w:rsidRPr="00E874C9" w:rsidRDefault="00A612C5" w:rsidP="007208EC">
            <w:pPr>
              <w:pStyle w:val="TableParagraph"/>
              <w:jc w:val="both"/>
              <w:rPr>
                <w:rFonts w:ascii="Times New Roman" w:eastAsia="Calibri" w:hAnsi="Times New Roman" w:cs="Calibri"/>
                <w:noProof/>
                <w:sz w:val="24"/>
              </w:rPr>
            </w:pPr>
            <w:r>
              <w:rPr>
                <w:rFonts w:ascii="Times New Roman" w:hAnsi="Times New Roman"/>
                <w:sz w:val="24"/>
              </w:rPr>
              <w:t>y = 0,980 – x</w:t>
            </w:r>
          </w:p>
        </w:tc>
      </w:tr>
      <w:tr w:rsidR="00A612C5" w:rsidRPr="00E874C9" w14:paraId="01540370" w14:textId="77777777" w:rsidTr="00543A5A">
        <w:tc>
          <w:tcPr>
            <w:tcW w:w="461" w:type="dxa"/>
            <w:vMerge/>
            <w:tcBorders>
              <w:left w:val="nil"/>
              <w:right w:val="nil"/>
            </w:tcBorders>
          </w:tcPr>
          <w:p w14:paraId="4B1FB7B5" w14:textId="77777777" w:rsidR="00A612C5" w:rsidRPr="00E874C9" w:rsidRDefault="00A612C5" w:rsidP="007208EC">
            <w:pPr>
              <w:jc w:val="both"/>
              <w:rPr>
                <w:rFonts w:ascii="Times New Roman" w:hAnsi="Times New Roman"/>
                <w:noProof/>
                <w:sz w:val="24"/>
              </w:rPr>
            </w:pPr>
          </w:p>
        </w:tc>
        <w:tc>
          <w:tcPr>
            <w:tcW w:w="3566" w:type="dxa"/>
            <w:tcBorders>
              <w:top w:val="nil"/>
              <w:left w:val="nil"/>
              <w:bottom w:val="nil"/>
              <w:right w:val="nil"/>
            </w:tcBorders>
          </w:tcPr>
          <w:p w14:paraId="1AD76FA6"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Dzeltenās krāsas robeža</w:t>
            </w:r>
          </w:p>
        </w:tc>
        <w:tc>
          <w:tcPr>
            <w:tcW w:w="4253" w:type="dxa"/>
            <w:tcBorders>
              <w:top w:val="nil"/>
              <w:left w:val="nil"/>
              <w:bottom w:val="nil"/>
              <w:right w:val="nil"/>
            </w:tcBorders>
          </w:tcPr>
          <w:p w14:paraId="55E3056D" w14:textId="77777777" w:rsidR="00A612C5" w:rsidRPr="00AF6313" w:rsidRDefault="00A612C5" w:rsidP="007208EC">
            <w:pPr>
              <w:pStyle w:val="TableParagraph"/>
              <w:jc w:val="both"/>
              <w:rPr>
                <w:rFonts w:ascii="Times New Roman" w:hAnsi="Times New Roman"/>
                <w:noProof/>
                <w:sz w:val="24"/>
              </w:rPr>
            </w:pPr>
            <w:r>
              <w:rPr>
                <w:rFonts w:ascii="Times New Roman" w:hAnsi="Times New Roman"/>
                <w:sz w:val="24"/>
              </w:rPr>
              <w:t>y = 0,335</w:t>
            </w:r>
          </w:p>
        </w:tc>
      </w:tr>
      <w:tr w:rsidR="00A612C5" w:rsidRPr="00E874C9" w14:paraId="1D655167" w14:textId="77777777" w:rsidTr="00543A5A">
        <w:tc>
          <w:tcPr>
            <w:tcW w:w="461" w:type="dxa"/>
            <w:tcBorders>
              <w:left w:val="nil"/>
              <w:bottom w:val="nil"/>
              <w:right w:val="nil"/>
            </w:tcBorders>
          </w:tcPr>
          <w:p w14:paraId="0F149531" w14:textId="77777777" w:rsidR="00A612C5" w:rsidRPr="00E874C9" w:rsidRDefault="00A612C5" w:rsidP="007208EC">
            <w:pPr>
              <w:jc w:val="both"/>
              <w:rPr>
                <w:rFonts w:ascii="Times New Roman" w:hAnsi="Times New Roman"/>
                <w:noProof/>
                <w:sz w:val="24"/>
              </w:rPr>
            </w:pPr>
          </w:p>
        </w:tc>
        <w:tc>
          <w:tcPr>
            <w:tcW w:w="7819" w:type="dxa"/>
            <w:gridSpan w:val="2"/>
            <w:tcBorders>
              <w:top w:val="nil"/>
              <w:left w:val="nil"/>
              <w:bottom w:val="nil"/>
              <w:right w:val="nil"/>
            </w:tcBorders>
          </w:tcPr>
          <w:p w14:paraId="23AC2071" w14:textId="77777777" w:rsidR="00A612C5" w:rsidRPr="00E874C9" w:rsidRDefault="00A612C5" w:rsidP="007208EC">
            <w:pPr>
              <w:pStyle w:val="BodyText"/>
              <w:tabs>
                <w:tab w:val="left" w:pos="1275"/>
              </w:tabs>
              <w:spacing w:before="0"/>
              <w:ind w:left="0" w:firstLine="0"/>
              <w:rPr>
                <w:rFonts w:ascii="Times New Roman" w:hAnsi="Times New Roman"/>
                <w:noProof/>
                <w:sz w:val="24"/>
              </w:rPr>
            </w:pPr>
            <w:r>
              <w:rPr>
                <w:rFonts w:ascii="Times New Roman" w:hAnsi="Times New Roman"/>
                <w:sz w:val="24"/>
              </w:rPr>
              <w:t xml:space="preserve">Piezīme. Skat.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ADR-DSN.M.645</w:t>
            </w:r>
            <w:proofErr w:type="spellEnd"/>
            <w:r>
              <w:rPr>
                <w:rFonts w:ascii="Times New Roman" w:hAnsi="Times New Roman"/>
                <w:sz w:val="24"/>
              </w:rPr>
              <w:t>. punkta c) apakšpunkta 2) daļas i) punktu.</w:t>
            </w:r>
          </w:p>
        </w:tc>
      </w:tr>
      <w:tr w:rsidR="00A612C5" w:rsidRPr="00E874C9" w14:paraId="3DD97EB9" w14:textId="77777777" w:rsidTr="00543A5A">
        <w:tc>
          <w:tcPr>
            <w:tcW w:w="461" w:type="dxa"/>
            <w:tcBorders>
              <w:top w:val="nil"/>
              <w:left w:val="nil"/>
              <w:right w:val="nil"/>
            </w:tcBorders>
          </w:tcPr>
          <w:p w14:paraId="52F09D0B" w14:textId="77777777" w:rsidR="00A612C5" w:rsidRPr="00E874C9" w:rsidRDefault="00A612C5" w:rsidP="007208EC">
            <w:pPr>
              <w:jc w:val="both"/>
              <w:rPr>
                <w:rFonts w:ascii="Times New Roman" w:hAnsi="Times New Roman"/>
                <w:noProof/>
                <w:sz w:val="24"/>
              </w:rPr>
            </w:pPr>
            <w:r>
              <w:rPr>
                <w:rFonts w:ascii="Times New Roman" w:hAnsi="Times New Roman"/>
                <w:sz w:val="24"/>
              </w:rPr>
              <w:t>2)</w:t>
            </w:r>
          </w:p>
        </w:tc>
        <w:tc>
          <w:tcPr>
            <w:tcW w:w="3566" w:type="dxa"/>
            <w:tcBorders>
              <w:top w:val="nil"/>
              <w:left w:val="nil"/>
              <w:bottom w:val="nil"/>
              <w:right w:val="nil"/>
            </w:tcBorders>
          </w:tcPr>
          <w:p w14:paraId="73C58F2A" w14:textId="77777777" w:rsidR="00A612C5" w:rsidRPr="00E874C9" w:rsidRDefault="00A612C5" w:rsidP="007208EC">
            <w:pPr>
              <w:pStyle w:val="BodyText"/>
              <w:tabs>
                <w:tab w:val="left" w:pos="1275"/>
              </w:tabs>
              <w:spacing w:before="0"/>
              <w:ind w:left="21" w:firstLine="0"/>
              <w:rPr>
                <w:rFonts w:ascii="Times New Roman" w:hAnsi="Times New Roman"/>
                <w:noProof/>
                <w:sz w:val="24"/>
              </w:rPr>
            </w:pPr>
            <w:r>
              <w:rPr>
                <w:rFonts w:ascii="Times New Roman" w:hAnsi="Times New Roman"/>
                <w:sz w:val="24"/>
              </w:rPr>
              <w:t>Dzeltena</w:t>
            </w:r>
          </w:p>
        </w:tc>
        <w:tc>
          <w:tcPr>
            <w:tcW w:w="4253" w:type="dxa"/>
            <w:tcBorders>
              <w:top w:val="nil"/>
              <w:left w:val="nil"/>
              <w:bottom w:val="nil"/>
              <w:right w:val="nil"/>
            </w:tcBorders>
          </w:tcPr>
          <w:p w14:paraId="7D123072" w14:textId="77777777" w:rsidR="00A612C5" w:rsidRPr="00E874C9" w:rsidRDefault="00A612C5" w:rsidP="007208EC">
            <w:pPr>
              <w:pStyle w:val="TableParagraph"/>
              <w:jc w:val="both"/>
              <w:rPr>
                <w:rFonts w:ascii="Times New Roman" w:hAnsi="Times New Roman"/>
                <w:noProof/>
                <w:sz w:val="24"/>
              </w:rPr>
            </w:pPr>
          </w:p>
        </w:tc>
      </w:tr>
      <w:tr w:rsidR="00A612C5" w:rsidRPr="00E874C9" w14:paraId="17EBE0F3" w14:textId="77777777" w:rsidTr="00543A5A">
        <w:tc>
          <w:tcPr>
            <w:tcW w:w="461" w:type="dxa"/>
            <w:vMerge w:val="restart"/>
            <w:tcBorders>
              <w:top w:val="nil"/>
              <w:left w:val="nil"/>
              <w:right w:val="nil"/>
            </w:tcBorders>
          </w:tcPr>
          <w:p w14:paraId="5BDF5C0B" w14:textId="77777777" w:rsidR="00A612C5" w:rsidRPr="00E874C9" w:rsidRDefault="00A612C5" w:rsidP="007208EC">
            <w:pPr>
              <w:jc w:val="both"/>
              <w:rPr>
                <w:rFonts w:ascii="Times New Roman" w:hAnsi="Times New Roman"/>
                <w:noProof/>
                <w:sz w:val="24"/>
              </w:rPr>
            </w:pPr>
          </w:p>
        </w:tc>
        <w:tc>
          <w:tcPr>
            <w:tcW w:w="3566" w:type="dxa"/>
            <w:tcBorders>
              <w:top w:val="nil"/>
              <w:left w:val="nil"/>
              <w:bottom w:val="nil"/>
              <w:right w:val="nil"/>
            </w:tcBorders>
          </w:tcPr>
          <w:p w14:paraId="22DAEDDC"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Sarkanās krāsas robeža</w:t>
            </w:r>
          </w:p>
        </w:tc>
        <w:tc>
          <w:tcPr>
            <w:tcW w:w="4253" w:type="dxa"/>
            <w:tcBorders>
              <w:top w:val="nil"/>
              <w:left w:val="nil"/>
              <w:bottom w:val="nil"/>
              <w:right w:val="nil"/>
            </w:tcBorders>
          </w:tcPr>
          <w:p w14:paraId="43E3DEEC"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y = 0,382</w:t>
            </w:r>
          </w:p>
        </w:tc>
      </w:tr>
      <w:tr w:rsidR="00A612C5" w:rsidRPr="00E874C9" w14:paraId="7C303450" w14:textId="77777777" w:rsidTr="00543A5A">
        <w:tc>
          <w:tcPr>
            <w:tcW w:w="461" w:type="dxa"/>
            <w:vMerge/>
            <w:tcBorders>
              <w:left w:val="nil"/>
              <w:right w:val="nil"/>
            </w:tcBorders>
          </w:tcPr>
          <w:p w14:paraId="4F217C41" w14:textId="77777777" w:rsidR="00A612C5" w:rsidRPr="00E874C9" w:rsidRDefault="00A612C5" w:rsidP="007208EC">
            <w:pPr>
              <w:jc w:val="both"/>
              <w:rPr>
                <w:rFonts w:ascii="Times New Roman" w:hAnsi="Times New Roman"/>
                <w:noProof/>
                <w:sz w:val="24"/>
              </w:rPr>
            </w:pPr>
          </w:p>
        </w:tc>
        <w:tc>
          <w:tcPr>
            <w:tcW w:w="3566" w:type="dxa"/>
            <w:tcBorders>
              <w:top w:val="nil"/>
              <w:left w:val="nil"/>
              <w:bottom w:val="nil"/>
              <w:right w:val="nil"/>
            </w:tcBorders>
          </w:tcPr>
          <w:p w14:paraId="52A8A95F"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Baltās krāsas robeža</w:t>
            </w:r>
          </w:p>
        </w:tc>
        <w:tc>
          <w:tcPr>
            <w:tcW w:w="4253" w:type="dxa"/>
            <w:tcBorders>
              <w:top w:val="nil"/>
              <w:left w:val="nil"/>
              <w:bottom w:val="nil"/>
              <w:right w:val="nil"/>
            </w:tcBorders>
          </w:tcPr>
          <w:p w14:paraId="2B768099" w14:textId="77777777" w:rsidR="00A612C5" w:rsidRPr="00E874C9" w:rsidRDefault="00A612C5" w:rsidP="007208EC">
            <w:pPr>
              <w:pStyle w:val="TableParagraph"/>
              <w:jc w:val="both"/>
              <w:rPr>
                <w:rFonts w:ascii="Times New Roman" w:eastAsia="Calibri" w:hAnsi="Times New Roman" w:cs="Calibri"/>
                <w:noProof/>
                <w:sz w:val="24"/>
              </w:rPr>
            </w:pPr>
            <w:r>
              <w:rPr>
                <w:rFonts w:ascii="Times New Roman" w:hAnsi="Times New Roman"/>
                <w:sz w:val="24"/>
              </w:rPr>
              <w:t>y = 0,790 – </w:t>
            </w:r>
            <w:proofErr w:type="spellStart"/>
            <w:r>
              <w:rPr>
                <w:rFonts w:ascii="Times New Roman" w:hAnsi="Times New Roman"/>
                <w:sz w:val="24"/>
              </w:rPr>
              <w:t>0,667x</w:t>
            </w:r>
            <w:proofErr w:type="spellEnd"/>
          </w:p>
        </w:tc>
      </w:tr>
      <w:tr w:rsidR="00A612C5" w:rsidRPr="00E874C9" w14:paraId="080AF4AC" w14:textId="77777777" w:rsidTr="00543A5A">
        <w:tc>
          <w:tcPr>
            <w:tcW w:w="461" w:type="dxa"/>
            <w:vMerge/>
            <w:tcBorders>
              <w:left w:val="nil"/>
              <w:bottom w:val="nil"/>
              <w:right w:val="nil"/>
            </w:tcBorders>
          </w:tcPr>
          <w:p w14:paraId="6053CCE2" w14:textId="77777777" w:rsidR="00A612C5" w:rsidRPr="00E874C9" w:rsidRDefault="00A612C5" w:rsidP="007208EC">
            <w:pPr>
              <w:jc w:val="both"/>
              <w:rPr>
                <w:rFonts w:ascii="Times New Roman" w:hAnsi="Times New Roman"/>
                <w:noProof/>
                <w:sz w:val="24"/>
              </w:rPr>
            </w:pPr>
          </w:p>
        </w:tc>
        <w:tc>
          <w:tcPr>
            <w:tcW w:w="3566" w:type="dxa"/>
            <w:tcBorders>
              <w:top w:val="nil"/>
              <w:left w:val="nil"/>
              <w:bottom w:val="nil"/>
              <w:right w:val="nil"/>
            </w:tcBorders>
          </w:tcPr>
          <w:p w14:paraId="09E7E2A1"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Zaļās krāsas robeža</w:t>
            </w:r>
          </w:p>
        </w:tc>
        <w:tc>
          <w:tcPr>
            <w:tcW w:w="4253" w:type="dxa"/>
            <w:tcBorders>
              <w:top w:val="nil"/>
              <w:left w:val="nil"/>
              <w:bottom w:val="nil"/>
              <w:right w:val="nil"/>
            </w:tcBorders>
          </w:tcPr>
          <w:p w14:paraId="1FEDFCE1" w14:textId="77777777" w:rsidR="00A612C5" w:rsidRPr="00E874C9" w:rsidRDefault="00A612C5" w:rsidP="007208EC">
            <w:pPr>
              <w:pStyle w:val="TableParagraph"/>
              <w:jc w:val="both"/>
              <w:rPr>
                <w:rFonts w:ascii="Times New Roman" w:eastAsia="Calibri" w:hAnsi="Times New Roman" w:cs="Calibri"/>
                <w:noProof/>
                <w:sz w:val="24"/>
              </w:rPr>
            </w:pPr>
            <w:r>
              <w:rPr>
                <w:rFonts w:ascii="Times New Roman" w:hAnsi="Times New Roman"/>
                <w:sz w:val="24"/>
              </w:rPr>
              <w:t>y = x – 0,120</w:t>
            </w:r>
          </w:p>
        </w:tc>
      </w:tr>
      <w:tr w:rsidR="00A612C5" w:rsidRPr="00E874C9" w14:paraId="63C2A90D" w14:textId="77777777" w:rsidTr="00543A5A">
        <w:tc>
          <w:tcPr>
            <w:tcW w:w="461" w:type="dxa"/>
            <w:tcBorders>
              <w:top w:val="nil"/>
              <w:left w:val="nil"/>
              <w:bottom w:val="nil"/>
              <w:right w:val="nil"/>
            </w:tcBorders>
          </w:tcPr>
          <w:p w14:paraId="27590F0D"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3)</w:t>
            </w:r>
          </w:p>
        </w:tc>
        <w:tc>
          <w:tcPr>
            <w:tcW w:w="3566" w:type="dxa"/>
            <w:tcBorders>
              <w:top w:val="nil"/>
              <w:left w:val="nil"/>
              <w:bottom w:val="nil"/>
              <w:right w:val="nil"/>
            </w:tcBorders>
          </w:tcPr>
          <w:p w14:paraId="1EA331C7"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Zaļa</w:t>
            </w:r>
          </w:p>
        </w:tc>
        <w:tc>
          <w:tcPr>
            <w:tcW w:w="4253" w:type="dxa"/>
            <w:tcBorders>
              <w:top w:val="nil"/>
              <w:left w:val="nil"/>
              <w:bottom w:val="nil"/>
              <w:right w:val="nil"/>
            </w:tcBorders>
          </w:tcPr>
          <w:p w14:paraId="75B960C7" w14:textId="77777777" w:rsidR="00A612C5" w:rsidRPr="00E874C9" w:rsidRDefault="00A612C5" w:rsidP="007208EC">
            <w:pPr>
              <w:jc w:val="both"/>
              <w:rPr>
                <w:rFonts w:ascii="Times New Roman" w:hAnsi="Times New Roman"/>
                <w:noProof/>
                <w:sz w:val="24"/>
              </w:rPr>
            </w:pPr>
          </w:p>
        </w:tc>
      </w:tr>
      <w:tr w:rsidR="00A612C5" w:rsidRPr="00E874C9" w14:paraId="1F9B7118" w14:textId="77777777" w:rsidTr="00543A5A">
        <w:tc>
          <w:tcPr>
            <w:tcW w:w="461" w:type="dxa"/>
            <w:tcBorders>
              <w:top w:val="nil"/>
              <w:left w:val="nil"/>
              <w:bottom w:val="nil"/>
              <w:right w:val="nil"/>
            </w:tcBorders>
          </w:tcPr>
          <w:p w14:paraId="3DDC542E" w14:textId="77777777" w:rsidR="00A612C5" w:rsidRPr="00E874C9" w:rsidRDefault="00A612C5" w:rsidP="007208EC">
            <w:pPr>
              <w:jc w:val="both"/>
              <w:rPr>
                <w:rFonts w:ascii="Times New Roman" w:hAnsi="Times New Roman"/>
                <w:noProof/>
                <w:sz w:val="24"/>
              </w:rPr>
            </w:pPr>
          </w:p>
        </w:tc>
        <w:tc>
          <w:tcPr>
            <w:tcW w:w="3566" w:type="dxa"/>
            <w:tcBorders>
              <w:top w:val="nil"/>
              <w:left w:val="nil"/>
              <w:bottom w:val="nil"/>
              <w:right w:val="nil"/>
            </w:tcBorders>
          </w:tcPr>
          <w:p w14:paraId="4896373C"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Dzeltenās krāsas robeža</w:t>
            </w:r>
          </w:p>
        </w:tc>
        <w:tc>
          <w:tcPr>
            <w:tcW w:w="4253" w:type="dxa"/>
            <w:tcBorders>
              <w:top w:val="nil"/>
              <w:left w:val="nil"/>
              <w:bottom w:val="nil"/>
              <w:right w:val="nil"/>
            </w:tcBorders>
          </w:tcPr>
          <w:p w14:paraId="45D1E06C" w14:textId="77777777" w:rsidR="00A612C5" w:rsidRPr="00E874C9" w:rsidRDefault="00A612C5" w:rsidP="007208EC">
            <w:pPr>
              <w:pStyle w:val="TableParagraph"/>
              <w:jc w:val="both"/>
              <w:rPr>
                <w:rFonts w:ascii="Times New Roman" w:eastAsia="Calibri" w:hAnsi="Times New Roman" w:cs="Calibri"/>
                <w:noProof/>
                <w:sz w:val="24"/>
              </w:rPr>
            </w:pPr>
            <w:r>
              <w:rPr>
                <w:rFonts w:ascii="Times New Roman" w:hAnsi="Times New Roman"/>
                <w:sz w:val="24"/>
              </w:rPr>
              <w:t>x = 0,360 – </w:t>
            </w:r>
            <w:proofErr w:type="spellStart"/>
            <w:r>
              <w:rPr>
                <w:rFonts w:ascii="Times New Roman" w:hAnsi="Times New Roman"/>
                <w:sz w:val="24"/>
              </w:rPr>
              <w:t>0,080y</w:t>
            </w:r>
            <w:proofErr w:type="spellEnd"/>
          </w:p>
        </w:tc>
      </w:tr>
      <w:tr w:rsidR="00A612C5" w:rsidRPr="00E874C9" w14:paraId="2E95C0B2" w14:textId="77777777" w:rsidTr="00543A5A">
        <w:tc>
          <w:tcPr>
            <w:tcW w:w="461" w:type="dxa"/>
            <w:vMerge w:val="restart"/>
            <w:tcBorders>
              <w:top w:val="nil"/>
              <w:left w:val="nil"/>
              <w:right w:val="nil"/>
            </w:tcBorders>
          </w:tcPr>
          <w:p w14:paraId="294E61BD" w14:textId="77777777" w:rsidR="00A612C5" w:rsidRPr="00E874C9" w:rsidRDefault="00A612C5" w:rsidP="007208EC">
            <w:pPr>
              <w:jc w:val="both"/>
              <w:rPr>
                <w:rFonts w:ascii="Times New Roman" w:hAnsi="Times New Roman"/>
                <w:noProof/>
                <w:sz w:val="24"/>
              </w:rPr>
            </w:pPr>
          </w:p>
        </w:tc>
        <w:tc>
          <w:tcPr>
            <w:tcW w:w="3566" w:type="dxa"/>
            <w:tcBorders>
              <w:top w:val="nil"/>
              <w:left w:val="nil"/>
              <w:bottom w:val="nil"/>
              <w:right w:val="nil"/>
            </w:tcBorders>
          </w:tcPr>
          <w:p w14:paraId="3F085618"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Baltās krāsas robeža</w:t>
            </w:r>
          </w:p>
        </w:tc>
        <w:tc>
          <w:tcPr>
            <w:tcW w:w="4253" w:type="dxa"/>
            <w:tcBorders>
              <w:top w:val="nil"/>
              <w:left w:val="nil"/>
              <w:bottom w:val="nil"/>
              <w:right w:val="nil"/>
            </w:tcBorders>
          </w:tcPr>
          <w:p w14:paraId="3DDBA6AB"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x = </w:t>
            </w:r>
            <w:proofErr w:type="spellStart"/>
            <w:r>
              <w:rPr>
                <w:rFonts w:ascii="Times New Roman" w:hAnsi="Times New Roman"/>
                <w:sz w:val="24"/>
              </w:rPr>
              <w:t>0,650y</w:t>
            </w:r>
            <w:proofErr w:type="spellEnd"/>
          </w:p>
        </w:tc>
      </w:tr>
      <w:tr w:rsidR="00A612C5" w:rsidRPr="00E874C9" w14:paraId="72DEEDBD" w14:textId="77777777" w:rsidTr="00543A5A">
        <w:tc>
          <w:tcPr>
            <w:tcW w:w="461" w:type="dxa"/>
            <w:vMerge/>
            <w:tcBorders>
              <w:left w:val="nil"/>
              <w:bottom w:val="nil"/>
              <w:right w:val="nil"/>
            </w:tcBorders>
          </w:tcPr>
          <w:p w14:paraId="420E2695" w14:textId="77777777" w:rsidR="00A612C5" w:rsidRPr="00E874C9" w:rsidRDefault="00A612C5" w:rsidP="007208EC">
            <w:pPr>
              <w:jc w:val="both"/>
              <w:rPr>
                <w:rFonts w:ascii="Times New Roman" w:hAnsi="Times New Roman"/>
                <w:noProof/>
                <w:sz w:val="24"/>
              </w:rPr>
            </w:pPr>
          </w:p>
        </w:tc>
        <w:tc>
          <w:tcPr>
            <w:tcW w:w="3566" w:type="dxa"/>
            <w:tcBorders>
              <w:top w:val="nil"/>
              <w:left w:val="nil"/>
              <w:bottom w:val="nil"/>
              <w:right w:val="nil"/>
            </w:tcBorders>
          </w:tcPr>
          <w:p w14:paraId="33EB0BA1"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Zilās krāsas robeža</w:t>
            </w:r>
          </w:p>
        </w:tc>
        <w:tc>
          <w:tcPr>
            <w:tcW w:w="4253" w:type="dxa"/>
            <w:tcBorders>
              <w:top w:val="nil"/>
              <w:left w:val="nil"/>
              <w:bottom w:val="nil"/>
              <w:right w:val="nil"/>
            </w:tcBorders>
          </w:tcPr>
          <w:p w14:paraId="5B29EFBC" w14:textId="77777777" w:rsidR="00A612C5" w:rsidRPr="00E874C9" w:rsidRDefault="00A612C5" w:rsidP="007208EC">
            <w:pPr>
              <w:pStyle w:val="TableParagraph"/>
              <w:jc w:val="both"/>
              <w:rPr>
                <w:rFonts w:ascii="Times New Roman" w:eastAsia="Calibri" w:hAnsi="Times New Roman" w:cs="Calibri"/>
                <w:noProof/>
                <w:sz w:val="24"/>
              </w:rPr>
            </w:pPr>
            <w:r>
              <w:rPr>
                <w:rFonts w:ascii="Times New Roman" w:hAnsi="Times New Roman"/>
                <w:sz w:val="24"/>
              </w:rPr>
              <w:t>y = 0,390 – </w:t>
            </w:r>
            <w:proofErr w:type="spellStart"/>
            <w:r>
              <w:rPr>
                <w:rFonts w:ascii="Times New Roman" w:hAnsi="Times New Roman"/>
                <w:sz w:val="24"/>
              </w:rPr>
              <w:t>0,171x</w:t>
            </w:r>
            <w:proofErr w:type="spellEnd"/>
          </w:p>
        </w:tc>
      </w:tr>
      <w:tr w:rsidR="00A612C5" w:rsidRPr="00E874C9" w14:paraId="1C914D82" w14:textId="77777777" w:rsidTr="00543A5A">
        <w:tc>
          <w:tcPr>
            <w:tcW w:w="461" w:type="dxa"/>
            <w:tcBorders>
              <w:top w:val="nil"/>
              <w:left w:val="nil"/>
              <w:bottom w:val="nil"/>
              <w:right w:val="nil"/>
            </w:tcBorders>
          </w:tcPr>
          <w:p w14:paraId="6D5361D2"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4)</w:t>
            </w:r>
          </w:p>
        </w:tc>
        <w:tc>
          <w:tcPr>
            <w:tcW w:w="3566" w:type="dxa"/>
            <w:tcBorders>
              <w:top w:val="nil"/>
              <w:left w:val="nil"/>
              <w:bottom w:val="nil"/>
              <w:right w:val="nil"/>
            </w:tcBorders>
          </w:tcPr>
          <w:p w14:paraId="32DCA05D"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Zila</w:t>
            </w:r>
          </w:p>
        </w:tc>
        <w:tc>
          <w:tcPr>
            <w:tcW w:w="4253" w:type="dxa"/>
            <w:tcBorders>
              <w:top w:val="nil"/>
              <w:left w:val="nil"/>
              <w:bottom w:val="nil"/>
              <w:right w:val="nil"/>
            </w:tcBorders>
          </w:tcPr>
          <w:p w14:paraId="5500D8FD" w14:textId="77777777" w:rsidR="00A612C5" w:rsidRPr="00E874C9" w:rsidRDefault="00A612C5" w:rsidP="007208EC">
            <w:pPr>
              <w:jc w:val="both"/>
              <w:rPr>
                <w:rFonts w:ascii="Times New Roman" w:hAnsi="Times New Roman"/>
                <w:noProof/>
                <w:sz w:val="24"/>
              </w:rPr>
            </w:pPr>
          </w:p>
        </w:tc>
      </w:tr>
      <w:tr w:rsidR="00A612C5" w:rsidRPr="00E874C9" w14:paraId="5CD7B8E6" w14:textId="77777777" w:rsidTr="00543A5A">
        <w:tc>
          <w:tcPr>
            <w:tcW w:w="461" w:type="dxa"/>
            <w:tcBorders>
              <w:top w:val="nil"/>
              <w:left w:val="nil"/>
              <w:bottom w:val="nil"/>
              <w:right w:val="nil"/>
            </w:tcBorders>
          </w:tcPr>
          <w:p w14:paraId="0D5747C6" w14:textId="77777777" w:rsidR="00A612C5" w:rsidRPr="00E874C9" w:rsidRDefault="00A612C5" w:rsidP="007208EC">
            <w:pPr>
              <w:jc w:val="both"/>
              <w:rPr>
                <w:rFonts w:ascii="Times New Roman" w:hAnsi="Times New Roman"/>
                <w:noProof/>
                <w:sz w:val="24"/>
              </w:rPr>
            </w:pPr>
          </w:p>
        </w:tc>
        <w:tc>
          <w:tcPr>
            <w:tcW w:w="3566" w:type="dxa"/>
            <w:tcBorders>
              <w:top w:val="nil"/>
              <w:left w:val="nil"/>
              <w:bottom w:val="nil"/>
              <w:right w:val="nil"/>
            </w:tcBorders>
          </w:tcPr>
          <w:p w14:paraId="68693EB5"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Zaļās krāsas robeža</w:t>
            </w:r>
          </w:p>
        </w:tc>
        <w:tc>
          <w:tcPr>
            <w:tcW w:w="4253" w:type="dxa"/>
            <w:tcBorders>
              <w:top w:val="nil"/>
              <w:left w:val="nil"/>
              <w:bottom w:val="nil"/>
              <w:right w:val="nil"/>
            </w:tcBorders>
          </w:tcPr>
          <w:p w14:paraId="2897A668"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y = </w:t>
            </w:r>
            <w:proofErr w:type="spellStart"/>
            <w:r>
              <w:rPr>
                <w:rFonts w:ascii="Times New Roman" w:hAnsi="Times New Roman"/>
                <w:sz w:val="24"/>
              </w:rPr>
              <w:t>0,805x</w:t>
            </w:r>
            <w:proofErr w:type="spellEnd"/>
            <w:r>
              <w:rPr>
                <w:rFonts w:ascii="Times New Roman" w:hAnsi="Times New Roman"/>
                <w:sz w:val="24"/>
              </w:rPr>
              <w:t> + 0,065</w:t>
            </w:r>
          </w:p>
        </w:tc>
      </w:tr>
      <w:tr w:rsidR="00A612C5" w:rsidRPr="00E874C9" w14:paraId="038C1657" w14:textId="77777777" w:rsidTr="00543A5A">
        <w:tc>
          <w:tcPr>
            <w:tcW w:w="461" w:type="dxa"/>
            <w:tcBorders>
              <w:top w:val="nil"/>
              <w:left w:val="nil"/>
              <w:bottom w:val="nil"/>
              <w:right w:val="nil"/>
            </w:tcBorders>
          </w:tcPr>
          <w:p w14:paraId="5ADD3694" w14:textId="77777777" w:rsidR="00A612C5" w:rsidRPr="00E874C9" w:rsidRDefault="00A612C5" w:rsidP="007208EC">
            <w:pPr>
              <w:jc w:val="both"/>
              <w:rPr>
                <w:rFonts w:ascii="Times New Roman" w:hAnsi="Times New Roman"/>
                <w:noProof/>
                <w:sz w:val="24"/>
              </w:rPr>
            </w:pPr>
          </w:p>
        </w:tc>
        <w:tc>
          <w:tcPr>
            <w:tcW w:w="3566" w:type="dxa"/>
            <w:tcBorders>
              <w:top w:val="nil"/>
              <w:left w:val="nil"/>
              <w:bottom w:val="nil"/>
              <w:right w:val="nil"/>
            </w:tcBorders>
          </w:tcPr>
          <w:p w14:paraId="7383C299"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Baltās krāsas robeža</w:t>
            </w:r>
          </w:p>
        </w:tc>
        <w:tc>
          <w:tcPr>
            <w:tcW w:w="4253" w:type="dxa"/>
            <w:tcBorders>
              <w:top w:val="nil"/>
              <w:left w:val="nil"/>
              <w:bottom w:val="nil"/>
              <w:right w:val="nil"/>
            </w:tcBorders>
          </w:tcPr>
          <w:p w14:paraId="20CD6AEF" w14:textId="77777777" w:rsidR="00A612C5" w:rsidRPr="00E874C9" w:rsidRDefault="00A612C5" w:rsidP="007208EC">
            <w:pPr>
              <w:pStyle w:val="TableParagraph"/>
              <w:jc w:val="both"/>
              <w:rPr>
                <w:rFonts w:ascii="Times New Roman" w:eastAsia="Calibri" w:hAnsi="Times New Roman" w:cs="Calibri"/>
                <w:noProof/>
                <w:sz w:val="24"/>
              </w:rPr>
            </w:pPr>
            <w:r>
              <w:rPr>
                <w:rFonts w:ascii="Times New Roman" w:hAnsi="Times New Roman"/>
                <w:sz w:val="24"/>
              </w:rPr>
              <w:t>y = 0,400 – x</w:t>
            </w:r>
          </w:p>
        </w:tc>
      </w:tr>
      <w:tr w:rsidR="00A612C5" w:rsidRPr="00E874C9" w14:paraId="0EC27788" w14:textId="77777777" w:rsidTr="00543A5A">
        <w:tc>
          <w:tcPr>
            <w:tcW w:w="461" w:type="dxa"/>
            <w:tcBorders>
              <w:top w:val="nil"/>
              <w:left w:val="nil"/>
              <w:bottom w:val="nil"/>
              <w:right w:val="nil"/>
            </w:tcBorders>
          </w:tcPr>
          <w:p w14:paraId="3041ADF8" w14:textId="77777777" w:rsidR="00A612C5" w:rsidRPr="00E874C9" w:rsidRDefault="00A612C5" w:rsidP="007208EC">
            <w:pPr>
              <w:jc w:val="both"/>
              <w:rPr>
                <w:rFonts w:ascii="Times New Roman" w:hAnsi="Times New Roman"/>
                <w:noProof/>
                <w:sz w:val="24"/>
              </w:rPr>
            </w:pPr>
          </w:p>
        </w:tc>
        <w:tc>
          <w:tcPr>
            <w:tcW w:w="3566" w:type="dxa"/>
            <w:tcBorders>
              <w:top w:val="nil"/>
              <w:left w:val="nil"/>
              <w:bottom w:val="nil"/>
              <w:right w:val="nil"/>
            </w:tcBorders>
          </w:tcPr>
          <w:p w14:paraId="62BBDCEE"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Violetās krāsas robeža</w:t>
            </w:r>
          </w:p>
        </w:tc>
        <w:tc>
          <w:tcPr>
            <w:tcW w:w="4253" w:type="dxa"/>
            <w:tcBorders>
              <w:top w:val="nil"/>
              <w:left w:val="nil"/>
              <w:bottom w:val="nil"/>
              <w:right w:val="nil"/>
            </w:tcBorders>
          </w:tcPr>
          <w:p w14:paraId="5C178E7F"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x = </w:t>
            </w:r>
            <w:proofErr w:type="spellStart"/>
            <w:r>
              <w:rPr>
                <w:rFonts w:ascii="Times New Roman" w:hAnsi="Times New Roman"/>
                <w:sz w:val="24"/>
              </w:rPr>
              <w:t>0,600y</w:t>
            </w:r>
            <w:proofErr w:type="spellEnd"/>
            <w:r>
              <w:rPr>
                <w:rFonts w:ascii="Times New Roman" w:hAnsi="Times New Roman"/>
                <w:sz w:val="24"/>
              </w:rPr>
              <w:t> + 0,133</w:t>
            </w:r>
          </w:p>
        </w:tc>
      </w:tr>
      <w:tr w:rsidR="00A612C5" w:rsidRPr="00E874C9" w14:paraId="2FD8CB96" w14:textId="77777777" w:rsidTr="00543A5A">
        <w:tc>
          <w:tcPr>
            <w:tcW w:w="461" w:type="dxa"/>
            <w:tcBorders>
              <w:top w:val="nil"/>
              <w:left w:val="nil"/>
              <w:bottom w:val="nil"/>
              <w:right w:val="nil"/>
            </w:tcBorders>
          </w:tcPr>
          <w:p w14:paraId="55704444"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5)</w:t>
            </w:r>
          </w:p>
        </w:tc>
        <w:tc>
          <w:tcPr>
            <w:tcW w:w="3566" w:type="dxa"/>
            <w:tcBorders>
              <w:top w:val="nil"/>
              <w:left w:val="nil"/>
              <w:bottom w:val="nil"/>
              <w:right w:val="nil"/>
            </w:tcBorders>
          </w:tcPr>
          <w:p w14:paraId="4EF7D6D1"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Balta</w:t>
            </w:r>
          </w:p>
        </w:tc>
        <w:tc>
          <w:tcPr>
            <w:tcW w:w="4253" w:type="dxa"/>
            <w:tcBorders>
              <w:top w:val="nil"/>
              <w:left w:val="nil"/>
              <w:bottom w:val="nil"/>
              <w:right w:val="nil"/>
            </w:tcBorders>
          </w:tcPr>
          <w:p w14:paraId="14F90245" w14:textId="77777777" w:rsidR="00A612C5" w:rsidRPr="00E874C9" w:rsidRDefault="00A612C5" w:rsidP="007208EC">
            <w:pPr>
              <w:jc w:val="both"/>
              <w:rPr>
                <w:rFonts w:ascii="Times New Roman" w:hAnsi="Times New Roman"/>
                <w:noProof/>
                <w:sz w:val="24"/>
              </w:rPr>
            </w:pPr>
          </w:p>
        </w:tc>
      </w:tr>
      <w:tr w:rsidR="00A612C5" w:rsidRPr="00E874C9" w14:paraId="354FC5DD" w14:textId="77777777" w:rsidTr="00543A5A">
        <w:tc>
          <w:tcPr>
            <w:tcW w:w="461" w:type="dxa"/>
            <w:tcBorders>
              <w:top w:val="nil"/>
              <w:left w:val="nil"/>
              <w:bottom w:val="nil"/>
              <w:right w:val="nil"/>
            </w:tcBorders>
          </w:tcPr>
          <w:p w14:paraId="2B070E03" w14:textId="77777777" w:rsidR="00A612C5" w:rsidRPr="00E874C9" w:rsidRDefault="00A612C5" w:rsidP="007208EC">
            <w:pPr>
              <w:jc w:val="both"/>
              <w:rPr>
                <w:rFonts w:ascii="Times New Roman" w:hAnsi="Times New Roman"/>
                <w:noProof/>
                <w:sz w:val="24"/>
              </w:rPr>
            </w:pPr>
          </w:p>
        </w:tc>
        <w:tc>
          <w:tcPr>
            <w:tcW w:w="3566" w:type="dxa"/>
            <w:tcBorders>
              <w:top w:val="nil"/>
              <w:left w:val="nil"/>
              <w:bottom w:val="nil"/>
              <w:right w:val="nil"/>
            </w:tcBorders>
          </w:tcPr>
          <w:p w14:paraId="48B15EBC"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Dzeltenās krāsas robeža</w:t>
            </w:r>
          </w:p>
        </w:tc>
        <w:tc>
          <w:tcPr>
            <w:tcW w:w="4253" w:type="dxa"/>
            <w:tcBorders>
              <w:top w:val="nil"/>
              <w:left w:val="nil"/>
              <w:bottom w:val="nil"/>
              <w:right w:val="nil"/>
            </w:tcBorders>
          </w:tcPr>
          <w:p w14:paraId="578C1D60"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x = 0,500</w:t>
            </w:r>
          </w:p>
        </w:tc>
      </w:tr>
      <w:tr w:rsidR="00A612C5" w:rsidRPr="00E874C9" w14:paraId="06A308D8" w14:textId="77777777" w:rsidTr="00543A5A">
        <w:tc>
          <w:tcPr>
            <w:tcW w:w="461" w:type="dxa"/>
            <w:tcBorders>
              <w:top w:val="nil"/>
              <w:left w:val="nil"/>
              <w:bottom w:val="nil"/>
              <w:right w:val="nil"/>
            </w:tcBorders>
          </w:tcPr>
          <w:p w14:paraId="50668EE5" w14:textId="77777777" w:rsidR="00A612C5" w:rsidRPr="00E874C9" w:rsidRDefault="00A612C5" w:rsidP="007208EC">
            <w:pPr>
              <w:jc w:val="both"/>
              <w:rPr>
                <w:rFonts w:ascii="Times New Roman" w:hAnsi="Times New Roman"/>
                <w:noProof/>
                <w:sz w:val="24"/>
              </w:rPr>
            </w:pPr>
          </w:p>
        </w:tc>
        <w:tc>
          <w:tcPr>
            <w:tcW w:w="3566" w:type="dxa"/>
            <w:tcBorders>
              <w:top w:val="nil"/>
              <w:left w:val="nil"/>
              <w:bottom w:val="nil"/>
              <w:right w:val="nil"/>
            </w:tcBorders>
          </w:tcPr>
          <w:p w14:paraId="0984B858"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Zilās krāsas robeža</w:t>
            </w:r>
          </w:p>
        </w:tc>
        <w:tc>
          <w:tcPr>
            <w:tcW w:w="4253" w:type="dxa"/>
            <w:tcBorders>
              <w:top w:val="nil"/>
              <w:left w:val="nil"/>
              <w:bottom w:val="nil"/>
              <w:right w:val="nil"/>
            </w:tcBorders>
          </w:tcPr>
          <w:p w14:paraId="43A0B094"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x = 0,285</w:t>
            </w:r>
          </w:p>
        </w:tc>
      </w:tr>
      <w:tr w:rsidR="00A612C5" w:rsidRPr="00E874C9" w14:paraId="5A61501C" w14:textId="77777777" w:rsidTr="00543A5A">
        <w:tc>
          <w:tcPr>
            <w:tcW w:w="461" w:type="dxa"/>
            <w:tcBorders>
              <w:top w:val="nil"/>
              <w:left w:val="nil"/>
              <w:bottom w:val="nil"/>
              <w:right w:val="nil"/>
            </w:tcBorders>
          </w:tcPr>
          <w:p w14:paraId="3796E93C" w14:textId="77777777" w:rsidR="00A612C5" w:rsidRPr="00E874C9" w:rsidRDefault="00A612C5" w:rsidP="007208EC">
            <w:pPr>
              <w:jc w:val="both"/>
              <w:rPr>
                <w:rFonts w:ascii="Times New Roman" w:hAnsi="Times New Roman"/>
                <w:noProof/>
                <w:sz w:val="24"/>
              </w:rPr>
            </w:pPr>
          </w:p>
        </w:tc>
        <w:tc>
          <w:tcPr>
            <w:tcW w:w="3566" w:type="dxa"/>
            <w:tcBorders>
              <w:top w:val="nil"/>
              <w:left w:val="nil"/>
              <w:bottom w:val="nil"/>
              <w:right w:val="nil"/>
            </w:tcBorders>
          </w:tcPr>
          <w:p w14:paraId="337E876D"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Zaļās krāsas robeža</w:t>
            </w:r>
          </w:p>
        </w:tc>
        <w:tc>
          <w:tcPr>
            <w:tcW w:w="4253" w:type="dxa"/>
            <w:tcBorders>
              <w:top w:val="nil"/>
              <w:left w:val="nil"/>
              <w:bottom w:val="nil"/>
              <w:right w:val="nil"/>
            </w:tcBorders>
          </w:tcPr>
          <w:p w14:paraId="181E3844" w14:textId="77777777" w:rsidR="00A612C5" w:rsidRPr="00E874C9" w:rsidRDefault="00A612C5" w:rsidP="00543A5A">
            <w:pPr>
              <w:pStyle w:val="TableParagraph"/>
              <w:rPr>
                <w:rFonts w:ascii="Times New Roman" w:hAnsi="Times New Roman"/>
                <w:noProof/>
                <w:sz w:val="24"/>
              </w:rPr>
            </w:pPr>
            <w:r>
              <w:rPr>
                <w:rFonts w:ascii="Times New Roman" w:hAnsi="Times New Roman"/>
                <w:sz w:val="24"/>
              </w:rPr>
              <w:t>y = 0,440 un y = 0,150 + </w:t>
            </w:r>
            <w:proofErr w:type="spellStart"/>
            <w:r>
              <w:rPr>
                <w:rFonts w:ascii="Times New Roman" w:hAnsi="Times New Roman"/>
                <w:sz w:val="24"/>
              </w:rPr>
              <w:t>0,640x</w:t>
            </w:r>
            <w:proofErr w:type="spellEnd"/>
          </w:p>
        </w:tc>
      </w:tr>
      <w:tr w:rsidR="00A612C5" w:rsidRPr="00E874C9" w14:paraId="58CCBA8E" w14:textId="77777777" w:rsidTr="00543A5A">
        <w:tc>
          <w:tcPr>
            <w:tcW w:w="461" w:type="dxa"/>
            <w:tcBorders>
              <w:top w:val="nil"/>
              <w:left w:val="nil"/>
              <w:bottom w:val="nil"/>
              <w:right w:val="nil"/>
            </w:tcBorders>
          </w:tcPr>
          <w:p w14:paraId="624B1FFB" w14:textId="77777777" w:rsidR="00A612C5" w:rsidRPr="00E874C9" w:rsidRDefault="00A612C5" w:rsidP="007208EC">
            <w:pPr>
              <w:jc w:val="both"/>
              <w:rPr>
                <w:rFonts w:ascii="Times New Roman" w:hAnsi="Times New Roman"/>
                <w:noProof/>
                <w:sz w:val="24"/>
              </w:rPr>
            </w:pPr>
          </w:p>
        </w:tc>
        <w:tc>
          <w:tcPr>
            <w:tcW w:w="3566" w:type="dxa"/>
            <w:tcBorders>
              <w:top w:val="nil"/>
              <w:left w:val="nil"/>
              <w:bottom w:val="nil"/>
              <w:right w:val="nil"/>
            </w:tcBorders>
          </w:tcPr>
          <w:p w14:paraId="7716C9E8"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Violetās krāsas robeža</w:t>
            </w:r>
          </w:p>
        </w:tc>
        <w:tc>
          <w:tcPr>
            <w:tcW w:w="4253" w:type="dxa"/>
            <w:tcBorders>
              <w:top w:val="nil"/>
              <w:left w:val="nil"/>
              <w:bottom w:val="nil"/>
              <w:right w:val="nil"/>
            </w:tcBorders>
          </w:tcPr>
          <w:p w14:paraId="404CAE6F" w14:textId="77777777" w:rsidR="00A612C5" w:rsidRPr="00E874C9" w:rsidRDefault="00A612C5" w:rsidP="00543A5A">
            <w:pPr>
              <w:pStyle w:val="TableParagraph"/>
              <w:rPr>
                <w:rFonts w:ascii="Times New Roman" w:hAnsi="Times New Roman"/>
                <w:noProof/>
                <w:sz w:val="24"/>
              </w:rPr>
            </w:pPr>
            <w:r>
              <w:rPr>
                <w:rFonts w:ascii="Times New Roman" w:hAnsi="Times New Roman"/>
                <w:sz w:val="24"/>
              </w:rPr>
              <w:t>y = 0,050 + </w:t>
            </w:r>
            <w:proofErr w:type="spellStart"/>
            <w:r>
              <w:rPr>
                <w:rFonts w:ascii="Times New Roman" w:hAnsi="Times New Roman"/>
                <w:sz w:val="24"/>
              </w:rPr>
              <w:t>0,750x</w:t>
            </w:r>
            <w:proofErr w:type="spellEnd"/>
            <w:r>
              <w:rPr>
                <w:rFonts w:ascii="Times New Roman" w:hAnsi="Times New Roman"/>
                <w:sz w:val="24"/>
              </w:rPr>
              <w:t xml:space="preserve"> un y = 0,382</w:t>
            </w:r>
          </w:p>
        </w:tc>
      </w:tr>
      <w:tr w:rsidR="00A612C5" w:rsidRPr="00E874C9" w14:paraId="2BBEE251" w14:textId="77777777" w:rsidTr="00543A5A">
        <w:tc>
          <w:tcPr>
            <w:tcW w:w="461" w:type="dxa"/>
            <w:tcBorders>
              <w:top w:val="nil"/>
              <w:left w:val="nil"/>
              <w:bottom w:val="nil"/>
              <w:right w:val="nil"/>
            </w:tcBorders>
          </w:tcPr>
          <w:p w14:paraId="411DB872"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6)</w:t>
            </w:r>
          </w:p>
        </w:tc>
        <w:tc>
          <w:tcPr>
            <w:tcW w:w="3566" w:type="dxa"/>
            <w:tcBorders>
              <w:top w:val="nil"/>
              <w:left w:val="nil"/>
              <w:bottom w:val="nil"/>
              <w:right w:val="nil"/>
            </w:tcBorders>
          </w:tcPr>
          <w:p w14:paraId="2C39C59B"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Maināmas intensitātes balta</w:t>
            </w:r>
          </w:p>
        </w:tc>
        <w:tc>
          <w:tcPr>
            <w:tcW w:w="4253" w:type="dxa"/>
            <w:tcBorders>
              <w:top w:val="nil"/>
              <w:left w:val="nil"/>
              <w:bottom w:val="nil"/>
              <w:right w:val="nil"/>
            </w:tcBorders>
          </w:tcPr>
          <w:p w14:paraId="3F5E9D21" w14:textId="77777777" w:rsidR="00A612C5" w:rsidRPr="00E874C9" w:rsidRDefault="00A612C5" w:rsidP="007208EC">
            <w:pPr>
              <w:jc w:val="both"/>
              <w:rPr>
                <w:rFonts w:ascii="Times New Roman" w:hAnsi="Times New Roman"/>
                <w:noProof/>
                <w:sz w:val="24"/>
              </w:rPr>
            </w:pPr>
          </w:p>
        </w:tc>
      </w:tr>
      <w:tr w:rsidR="00A612C5" w:rsidRPr="00E874C9" w14:paraId="2C58CA32" w14:textId="77777777" w:rsidTr="00543A5A">
        <w:tc>
          <w:tcPr>
            <w:tcW w:w="461" w:type="dxa"/>
            <w:tcBorders>
              <w:top w:val="nil"/>
              <w:left w:val="nil"/>
              <w:bottom w:val="nil"/>
              <w:right w:val="nil"/>
            </w:tcBorders>
          </w:tcPr>
          <w:p w14:paraId="54FD0368" w14:textId="77777777" w:rsidR="00A612C5" w:rsidRPr="00E874C9" w:rsidRDefault="00A612C5" w:rsidP="007208EC">
            <w:pPr>
              <w:jc w:val="both"/>
              <w:rPr>
                <w:rFonts w:ascii="Times New Roman" w:hAnsi="Times New Roman"/>
                <w:noProof/>
                <w:sz w:val="24"/>
              </w:rPr>
            </w:pPr>
          </w:p>
        </w:tc>
        <w:tc>
          <w:tcPr>
            <w:tcW w:w="3566" w:type="dxa"/>
            <w:tcBorders>
              <w:top w:val="nil"/>
              <w:left w:val="nil"/>
              <w:bottom w:val="nil"/>
              <w:right w:val="nil"/>
            </w:tcBorders>
          </w:tcPr>
          <w:p w14:paraId="09789FA6"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Dzeltenās krāsas robeža</w:t>
            </w:r>
          </w:p>
        </w:tc>
        <w:tc>
          <w:tcPr>
            <w:tcW w:w="4253" w:type="dxa"/>
            <w:tcBorders>
              <w:top w:val="nil"/>
              <w:left w:val="nil"/>
              <w:bottom w:val="nil"/>
              <w:right w:val="nil"/>
            </w:tcBorders>
          </w:tcPr>
          <w:p w14:paraId="7391683C" w14:textId="77777777" w:rsidR="00A612C5" w:rsidRPr="00E874C9" w:rsidRDefault="00A612C5" w:rsidP="00543A5A">
            <w:pPr>
              <w:pStyle w:val="TableParagraph"/>
              <w:rPr>
                <w:rFonts w:ascii="Times New Roman" w:eastAsia="Calibri" w:hAnsi="Times New Roman" w:cs="Calibri"/>
                <w:noProof/>
                <w:sz w:val="24"/>
              </w:rPr>
            </w:pPr>
            <w:r>
              <w:rPr>
                <w:rFonts w:ascii="Times New Roman" w:hAnsi="Times New Roman"/>
                <w:sz w:val="24"/>
              </w:rPr>
              <w:t>x = 0,255 + </w:t>
            </w:r>
            <w:proofErr w:type="spellStart"/>
            <w:r>
              <w:rPr>
                <w:rFonts w:ascii="Times New Roman" w:hAnsi="Times New Roman"/>
                <w:sz w:val="24"/>
              </w:rPr>
              <w:t>0,750y</w:t>
            </w:r>
            <w:proofErr w:type="spellEnd"/>
            <w:r>
              <w:rPr>
                <w:rFonts w:ascii="Times New Roman" w:hAnsi="Times New Roman"/>
                <w:sz w:val="24"/>
              </w:rPr>
              <w:t xml:space="preserve"> un y = 0,790 – </w:t>
            </w:r>
            <w:proofErr w:type="spellStart"/>
            <w:r>
              <w:rPr>
                <w:rFonts w:ascii="Times New Roman" w:hAnsi="Times New Roman"/>
                <w:sz w:val="24"/>
              </w:rPr>
              <w:t>0,667x</w:t>
            </w:r>
            <w:proofErr w:type="spellEnd"/>
          </w:p>
        </w:tc>
      </w:tr>
      <w:tr w:rsidR="00A612C5" w:rsidRPr="00E874C9" w14:paraId="42F36191" w14:textId="77777777" w:rsidTr="00543A5A">
        <w:tc>
          <w:tcPr>
            <w:tcW w:w="461" w:type="dxa"/>
            <w:tcBorders>
              <w:top w:val="nil"/>
              <w:left w:val="nil"/>
              <w:bottom w:val="nil"/>
              <w:right w:val="nil"/>
            </w:tcBorders>
          </w:tcPr>
          <w:p w14:paraId="6551B881" w14:textId="77777777" w:rsidR="00A612C5" w:rsidRPr="00E874C9" w:rsidRDefault="00A612C5" w:rsidP="007208EC">
            <w:pPr>
              <w:jc w:val="both"/>
              <w:rPr>
                <w:rFonts w:ascii="Times New Roman" w:hAnsi="Times New Roman"/>
                <w:noProof/>
                <w:sz w:val="24"/>
              </w:rPr>
            </w:pPr>
          </w:p>
        </w:tc>
        <w:tc>
          <w:tcPr>
            <w:tcW w:w="3566" w:type="dxa"/>
            <w:tcBorders>
              <w:top w:val="nil"/>
              <w:left w:val="nil"/>
              <w:bottom w:val="nil"/>
              <w:right w:val="nil"/>
            </w:tcBorders>
          </w:tcPr>
          <w:p w14:paraId="0B200CA0"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Zilās krāsas robeža</w:t>
            </w:r>
          </w:p>
        </w:tc>
        <w:tc>
          <w:tcPr>
            <w:tcW w:w="4253" w:type="dxa"/>
            <w:tcBorders>
              <w:top w:val="nil"/>
              <w:left w:val="nil"/>
              <w:bottom w:val="nil"/>
              <w:right w:val="nil"/>
            </w:tcBorders>
          </w:tcPr>
          <w:p w14:paraId="67910ED8" w14:textId="77777777" w:rsidR="00A612C5" w:rsidRPr="00E874C9" w:rsidRDefault="00A612C5" w:rsidP="00543A5A">
            <w:pPr>
              <w:pStyle w:val="TableParagraph"/>
              <w:rPr>
                <w:rFonts w:ascii="Times New Roman" w:hAnsi="Times New Roman"/>
                <w:noProof/>
                <w:sz w:val="24"/>
              </w:rPr>
            </w:pPr>
            <w:r>
              <w:rPr>
                <w:rFonts w:ascii="Times New Roman" w:hAnsi="Times New Roman"/>
                <w:sz w:val="24"/>
              </w:rPr>
              <w:t>x = 0,285</w:t>
            </w:r>
          </w:p>
        </w:tc>
      </w:tr>
      <w:tr w:rsidR="00A612C5" w:rsidRPr="00E874C9" w14:paraId="2E513C07" w14:textId="77777777" w:rsidTr="00543A5A">
        <w:tc>
          <w:tcPr>
            <w:tcW w:w="461" w:type="dxa"/>
            <w:tcBorders>
              <w:top w:val="nil"/>
              <w:left w:val="nil"/>
              <w:bottom w:val="nil"/>
              <w:right w:val="nil"/>
            </w:tcBorders>
          </w:tcPr>
          <w:p w14:paraId="0DF2BD23" w14:textId="77777777" w:rsidR="00A612C5" w:rsidRPr="00E874C9" w:rsidRDefault="00A612C5" w:rsidP="007208EC">
            <w:pPr>
              <w:jc w:val="both"/>
              <w:rPr>
                <w:rFonts w:ascii="Times New Roman" w:hAnsi="Times New Roman"/>
                <w:noProof/>
                <w:sz w:val="24"/>
              </w:rPr>
            </w:pPr>
          </w:p>
        </w:tc>
        <w:tc>
          <w:tcPr>
            <w:tcW w:w="3566" w:type="dxa"/>
            <w:tcBorders>
              <w:top w:val="nil"/>
              <w:left w:val="nil"/>
              <w:bottom w:val="nil"/>
              <w:right w:val="nil"/>
            </w:tcBorders>
          </w:tcPr>
          <w:p w14:paraId="344EA9CD"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Zaļās krāsas robeža</w:t>
            </w:r>
          </w:p>
        </w:tc>
        <w:tc>
          <w:tcPr>
            <w:tcW w:w="4253" w:type="dxa"/>
            <w:tcBorders>
              <w:top w:val="nil"/>
              <w:left w:val="nil"/>
              <w:bottom w:val="nil"/>
              <w:right w:val="nil"/>
            </w:tcBorders>
          </w:tcPr>
          <w:p w14:paraId="48D4FF41" w14:textId="77777777" w:rsidR="00A612C5" w:rsidRPr="00E874C9" w:rsidRDefault="00A612C5" w:rsidP="00543A5A">
            <w:pPr>
              <w:pStyle w:val="TableParagraph"/>
              <w:rPr>
                <w:rFonts w:ascii="Times New Roman" w:hAnsi="Times New Roman"/>
                <w:noProof/>
                <w:sz w:val="24"/>
              </w:rPr>
            </w:pPr>
            <w:r>
              <w:rPr>
                <w:rFonts w:ascii="Times New Roman" w:hAnsi="Times New Roman"/>
                <w:sz w:val="24"/>
              </w:rPr>
              <w:t>y = 0,440 un y = 0,150 + </w:t>
            </w:r>
            <w:proofErr w:type="spellStart"/>
            <w:r>
              <w:rPr>
                <w:rFonts w:ascii="Times New Roman" w:hAnsi="Times New Roman"/>
                <w:sz w:val="24"/>
              </w:rPr>
              <w:t>0,640x</w:t>
            </w:r>
            <w:proofErr w:type="spellEnd"/>
          </w:p>
        </w:tc>
      </w:tr>
      <w:tr w:rsidR="00A612C5" w:rsidRPr="00E874C9" w14:paraId="12E11DE5" w14:textId="77777777" w:rsidTr="00543A5A">
        <w:tc>
          <w:tcPr>
            <w:tcW w:w="461" w:type="dxa"/>
            <w:tcBorders>
              <w:top w:val="nil"/>
              <w:left w:val="nil"/>
              <w:bottom w:val="nil"/>
              <w:right w:val="nil"/>
            </w:tcBorders>
          </w:tcPr>
          <w:p w14:paraId="7D78A318" w14:textId="77777777" w:rsidR="00A612C5" w:rsidRPr="00E874C9" w:rsidRDefault="00A612C5" w:rsidP="007208EC">
            <w:pPr>
              <w:jc w:val="both"/>
              <w:rPr>
                <w:rFonts w:ascii="Times New Roman" w:hAnsi="Times New Roman"/>
                <w:noProof/>
                <w:sz w:val="24"/>
              </w:rPr>
            </w:pPr>
          </w:p>
        </w:tc>
        <w:tc>
          <w:tcPr>
            <w:tcW w:w="3566" w:type="dxa"/>
            <w:tcBorders>
              <w:top w:val="nil"/>
              <w:left w:val="nil"/>
              <w:bottom w:val="nil"/>
              <w:right w:val="nil"/>
            </w:tcBorders>
          </w:tcPr>
          <w:p w14:paraId="1815C5A9"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Violetās krāsas robeža</w:t>
            </w:r>
          </w:p>
        </w:tc>
        <w:tc>
          <w:tcPr>
            <w:tcW w:w="4253" w:type="dxa"/>
            <w:tcBorders>
              <w:top w:val="nil"/>
              <w:left w:val="nil"/>
              <w:bottom w:val="nil"/>
              <w:right w:val="nil"/>
            </w:tcBorders>
          </w:tcPr>
          <w:p w14:paraId="164C9447" w14:textId="77777777" w:rsidR="00A612C5" w:rsidRPr="00E874C9" w:rsidRDefault="00A612C5" w:rsidP="00543A5A">
            <w:pPr>
              <w:pStyle w:val="TableParagraph"/>
              <w:rPr>
                <w:rFonts w:ascii="Times New Roman" w:hAnsi="Times New Roman"/>
                <w:noProof/>
                <w:sz w:val="24"/>
              </w:rPr>
            </w:pPr>
            <w:r>
              <w:rPr>
                <w:rFonts w:ascii="Times New Roman" w:hAnsi="Times New Roman"/>
                <w:sz w:val="24"/>
              </w:rPr>
              <w:t>y = 0,050 + </w:t>
            </w:r>
            <w:proofErr w:type="spellStart"/>
            <w:r>
              <w:rPr>
                <w:rFonts w:ascii="Times New Roman" w:hAnsi="Times New Roman"/>
                <w:sz w:val="24"/>
              </w:rPr>
              <w:t>0,750x</w:t>
            </w:r>
            <w:proofErr w:type="spellEnd"/>
            <w:r>
              <w:rPr>
                <w:rFonts w:ascii="Times New Roman" w:hAnsi="Times New Roman"/>
                <w:sz w:val="24"/>
              </w:rPr>
              <w:t xml:space="preserve"> un y = 0,382</w:t>
            </w:r>
          </w:p>
        </w:tc>
      </w:tr>
    </w:tbl>
    <w:p w14:paraId="0B7974BE" w14:textId="77777777" w:rsidR="00543A5A" w:rsidRDefault="00543A5A" w:rsidP="00A612C5">
      <w:pPr>
        <w:pStyle w:val="BodyText"/>
        <w:tabs>
          <w:tab w:val="left" w:pos="708"/>
        </w:tabs>
        <w:spacing w:before="0"/>
        <w:ind w:left="0" w:firstLine="0"/>
        <w:rPr>
          <w:rFonts w:ascii="Times New Roman" w:hAnsi="Times New Roman"/>
          <w:sz w:val="24"/>
        </w:rPr>
      </w:pPr>
    </w:p>
    <w:p w14:paraId="61449336" w14:textId="0B31AAFD" w:rsidR="00A612C5" w:rsidRPr="00E874C9"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b) Ja uzlabota spēja atšķirt balto krāsu ir svarīgāka par maksimālo redzamību, zaļās krāsas signāliem jāiekļaujas šādās robežās.</w:t>
      </w:r>
    </w:p>
    <w:p w14:paraId="1ED0613A" w14:textId="77777777" w:rsidR="00A612C5" w:rsidRPr="00E874C9" w:rsidRDefault="00A612C5" w:rsidP="00A612C5">
      <w:pPr>
        <w:jc w:val="both"/>
        <w:rPr>
          <w:rFonts w:ascii="Times New Roman" w:eastAsia="Calibri" w:hAnsi="Times New Roman" w:cs="Calibri"/>
          <w:noProof/>
          <w:sz w:val="24"/>
          <w:szCs w:val="5"/>
        </w:rPr>
      </w:pPr>
    </w:p>
    <w:tbl>
      <w:tblPr>
        <w:tblW w:w="0" w:type="auto"/>
        <w:tblInd w:w="651" w:type="dxa"/>
        <w:tblLayout w:type="fixed"/>
        <w:tblCellMar>
          <w:left w:w="0" w:type="dxa"/>
          <w:right w:w="0" w:type="dxa"/>
        </w:tblCellMar>
        <w:tblLook w:val="01E0" w:firstRow="1" w:lastRow="1" w:firstColumn="1" w:lastColumn="1" w:noHBand="0" w:noVBand="0"/>
      </w:tblPr>
      <w:tblGrid>
        <w:gridCol w:w="461"/>
        <w:gridCol w:w="3566"/>
        <w:gridCol w:w="4253"/>
      </w:tblGrid>
      <w:tr w:rsidR="00A612C5" w:rsidRPr="00E874C9" w14:paraId="64A60763" w14:textId="77777777" w:rsidTr="007A4BFB">
        <w:tc>
          <w:tcPr>
            <w:tcW w:w="461" w:type="dxa"/>
            <w:tcBorders>
              <w:top w:val="nil"/>
              <w:left w:val="nil"/>
              <w:bottom w:val="nil"/>
              <w:right w:val="nil"/>
            </w:tcBorders>
          </w:tcPr>
          <w:p w14:paraId="3B2EA30C"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w:t>
            </w:r>
          </w:p>
        </w:tc>
        <w:tc>
          <w:tcPr>
            <w:tcW w:w="3566" w:type="dxa"/>
            <w:tcBorders>
              <w:top w:val="nil"/>
              <w:left w:val="nil"/>
              <w:bottom w:val="nil"/>
              <w:right w:val="nil"/>
            </w:tcBorders>
          </w:tcPr>
          <w:p w14:paraId="0731C6F3"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Dzeltenās krāsas robeža</w:t>
            </w:r>
          </w:p>
        </w:tc>
        <w:tc>
          <w:tcPr>
            <w:tcW w:w="4253" w:type="dxa"/>
            <w:tcBorders>
              <w:top w:val="nil"/>
              <w:left w:val="nil"/>
              <w:bottom w:val="nil"/>
              <w:right w:val="nil"/>
            </w:tcBorders>
          </w:tcPr>
          <w:p w14:paraId="1BAA059D" w14:textId="77777777" w:rsidR="00A612C5" w:rsidRPr="00E874C9" w:rsidRDefault="00A612C5" w:rsidP="007208EC">
            <w:pPr>
              <w:pStyle w:val="TableParagraph"/>
              <w:jc w:val="both"/>
              <w:rPr>
                <w:rFonts w:ascii="Times New Roman" w:eastAsia="Calibri" w:hAnsi="Times New Roman" w:cs="Calibri"/>
                <w:noProof/>
                <w:sz w:val="24"/>
              </w:rPr>
            </w:pPr>
            <w:r>
              <w:rPr>
                <w:rFonts w:ascii="Times New Roman" w:hAnsi="Times New Roman"/>
                <w:sz w:val="24"/>
              </w:rPr>
              <w:t>y = 0,726 – </w:t>
            </w:r>
            <w:proofErr w:type="spellStart"/>
            <w:r>
              <w:rPr>
                <w:rFonts w:ascii="Times New Roman" w:hAnsi="Times New Roman"/>
                <w:sz w:val="24"/>
              </w:rPr>
              <w:t>0,726x</w:t>
            </w:r>
            <w:proofErr w:type="spellEnd"/>
          </w:p>
        </w:tc>
      </w:tr>
      <w:tr w:rsidR="00A612C5" w:rsidRPr="00E874C9" w14:paraId="27D7245B" w14:textId="77777777" w:rsidTr="007A4BFB">
        <w:tc>
          <w:tcPr>
            <w:tcW w:w="461" w:type="dxa"/>
            <w:tcBorders>
              <w:top w:val="nil"/>
              <w:left w:val="nil"/>
              <w:bottom w:val="nil"/>
              <w:right w:val="nil"/>
            </w:tcBorders>
          </w:tcPr>
          <w:p w14:paraId="50765960"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2)</w:t>
            </w:r>
          </w:p>
        </w:tc>
        <w:tc>
          <w:tcPr>
            <w:tcW w:w="3566" w:type="dxa"/>
            <w:tcBorders>
              <w:top w:val="nil"/>
              <w:left w:val="nil"/>
              <w:bottom w:val="nil"/>
              <w:right w:val="nil"/>
            </w:tcBorders>
          </w:tcPr>
          <w:p w14:paraId="674F8DBE"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Baltās krāsas robeža</w:t>
            </w:r>
          </w:p>
        </w:tc>
        <w:tc>
          <w:tcPr>
            <w:tcW w:w="4253" w:type="dxa"/>
            <w:tcBorders>
              <w:top w:val="nil"/>
              <w:left w:val="nil"/>
              <w:bottom w:val="nil"/>
              <w:right w:val="nil"/>
            </w:tcBorders>
          </w:tcPr>
          <w:p w14:paraId="71FD9201" w14:textId="77777777" w:rsidR="00A612C5" w:rsidRPr="00E874C9" w:rsidRDefault="00A612C5" w:rsidP="007208EC">
            <w:pPr>
              <w:pStyle w:val="TableParagraph"/>
              <w:jc w:val="both"/>
              <w:rPr>
                <w:rFonts w:ascii="Times New Roman" w:eastAsia="Calibri" w:hAnsi="Times New Roman" w:cs="Calibri"/>
                <w:noProof/>
                <w:sz w:val="24"/>
              </w:rPr>
            </w:pPr>
            <w:r>
              <w:rPr>
                <w:rFonts w:ascii="Times New Roman" w:hAnsi="Times New Roman"/>
                <w:sz w:val="24"/>
              </w:rPr>
              <w:t>x = </w:t>
            </w:r>
            <w:proofErr w:type="spellStart"/>
            <w:r>
              <w:rPr>
                <w:rFonts w:ascii="Times New Roman" w:hAnsi="Times New Roman"/>
                <w:sz w:val="24"/>
              </w:rPr>
              <w:t>0,625y</w:t>
            </w:r>
            <w:proofErr w:type="spellEnd"/>
            <w:r>
              <w:rPr>
                <w:rFonts w:ascii="Times New Roman" w:hAnsi="Times New Roman"/>
                <w:sz w:val="24"/>
              </w:rPr>
              <w:t> – 0,041</w:t>
            </w:r>
          </w:p>
        </w:tc>
      </w:tr>
      <w:tr w:rsidR="00A612C5" w:rsidRPr="00E874C9" w14:paraId="75C42AED" w14:textId="77777777" w:rsidTr="007A4BFB">
        <w:tc>
          <w:tcPr>
            <w:tcW w:w="461" w:type="dxa"/>
            <w:tcBorders>
              <w:top w:val="nil"/>
              <w:left w:val="nil"/>
              <w:bottom w:val="nil"/>
              <w:right w:val="nil"/>
            </w:tcBorders>
          </w:tcPr>
          <w:p w14:paraId="039A716F"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3)</w:t>
            </w:r>
          </w:p>
        </w:tc>
        <w:tc>
          <w:tcPr>
            <w:tcW w:w="3566" w:type="dxa"/>
            <w:tcBorders>
              <w:top w:val="nil"/>
              <w:left w:val="nil"/>
              <w:bottom w:val="nil"/>
              <w:right w:val="nil"/>
            </w:tcBorders>
          </w:tcPr>
          <w:p w14:paraId="56FE4F8B"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Zilās krāsas robeža</w:t>
            </w:r>
          </w:p>
        </w:tc>
        <w:tc>
          <w:tcPr>
            <w:tcW w:w="4253" w:type="dxa"/>
            <w:tcBorders>
              <w:top w:val="nil"/>
              <w:left w:val="nil"/>
              <w:bottom w:val="nil"/>
              <w:right w:val="nil"/>
            </w:tcBorders>
          </w:tcPr>
          <w:p w14:paraId="753E6561" w14:textId="77777777" w:rsidR="00A612C5" w:rsidRPr="00E874C9" w:rsidRDefault="00A612C5" w:rsidP="007208EC">
            <w:pPr>
              <w:pStyle w:val="TableParagraph"/>
              <w:jc w:val="both"/>
              <w:rPr>
                <w:rFonts w:ascii="Times New Roman" w:eastAsia="Calibri" w:hAnsi="Times New Roman" w:cs="Calibri"/>
                <w:noProof/>
                <w:sz w:val="24"/>
              </w:rPr>
            </w:pPr>
            <w:r>
              <w:rPr>
                <w:rFonts w:ascii="Times New Roman" w:hAnsi="Times New Roman"/>
                <w:sz w:val="24"/>
              </w:rPr>
              <w:t>y = 0,390 – </w:t>
            </w:r>
            <w:proofErr w:type="spellStart"/>
            <w:r>
              <w:rPr>
                <w:rFonts w:ascii="Times New Roman" w:hAnsi="Times New Roman"/>
                <w:sz w:val="24"/>
              </w:rPr>
              <w:t>0,171x</w:t>
            </w:r>
            <w:proofErr w:type="spellEnd"/>
          </w:p>
        </w:tc>
      </w:tr>
    </w:tbl>
    <w:p w14:paraId="72F80182" w14:textId="77777777" w:rsidR="007A4BFB" w:rsidRDefault="007A4BFB" w:rsidP="00A612C5">
      <w:pPr>
        <w:pStyle w:val="BodyText"/>
        <w:tabs>
          <w:tab w:val="left" w:pos="708"/>
        </w:tabs>
        <w:spacing w:before="0"/>
        <w:ind w:left="0" w:firstLine="0"/>
        <w:jc w:val="both"/>
        <w:rPr>
          <w:rFonts w:ascii="Times New Roman" w:hAnsi="Times New Roman"/>
          <w:sz w:val="24"/>
        </w:rPr>
      </w:pPr>
    </w:p>
    <w:p w14:paraId="01AFCD7F" w14:textId="788DCCD5"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Spēja atšķirt ugunis, kurām ir kvēlspuldzes tipa gaismas avoti.</w:t>
      </w:r>
    </w:p>
    <w:p w14:paraId="506B3D4E"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p>
    <w:p w14:paraId="3D1BADB5"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1) Ja ir prasība atšķirt dzelteno krāsu no baltās krāsas, tās jārāda īsā laika posmā vai blakus viena otrai, piemēram, tām secīgi mirgojot no vienas un tās pašas bākas.</w:t>
      </w:r>
    </w:p>
    <w:p w14:paraId="69E3D776"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2) Ja ir prasība atšķirt dzelteno krāsu no zaļās krāsas un/vai baltās krāsas, piemēram, kad tās tiek izmantotas nobraukšanas manevrēšanas ceļa ass līnijas ugunīs, dzeltenās gaismas y koordinātu vērtība nedrīkst pārsniegt 0,40. Baltās krāsas robežas ir noteiktas, pamatojoties uz pieņēmumu, ka tās jāizmanto situācijās, kad gaismas avota raksturojumi (krāsas temperatūra) būtiski nemainās.</w:t>
      </w:r>
    </w:p>
    <w:p w14:paraId="64CDBA7C" w14:textId="77777777" w:rsidR="00A612C5"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3) Maināmas intensitātes balta krāsa paredzēta izmantošanai tikai tādās ugunīs, kuru intensitātei jābūt maināmai, lai, piemēram, novērstu apžilbināšanu. Ja šī krāsa jāatšķir no dzeltenās krāsas, ugunis jāveido un jāekspluatē tā, lai:</w:t>
      </w:r>
    </w:p>
    <w:p w14:paraId="4378011C" w14:textId="77777777" w:rsidR="00A612C5" w:rsidRPr="00E874C9" w:rsidRDefault="00A612C5" w:rsidP="00A612C5">
      <w:pPr>
        <w:pStyle w:val="BodyText"/>
        <w:spacing w:before="0"/>
        <w:ind w:left="284" w:firstLine="0"/>
        <w:jc w:val="both"/>
        <w:rPr>
          <w:rFonts w:ascii="Times New Roman" w:hAnsi="Times New Roman"/>
          <w:noProof/>
          <w:sz w:val="24"/>
        </w:rPr>
      </w:pPr>
    </w:p>
    <w:p w14:paraId="6DCF75BF" w14:textId="77777777" w:rsidR="00A612C5" w:rsidRPr="00E874C9" w:rsidRDefault="00A612C5" w:rsidP="00A612C5">
      <w:pPr>
        <w:pStyle w:val="BodyText"/>
        <w:spacing w:before="0"/>
        <w:ind w:left="567" w:firstLine="0"/>
        <w:jc w:val="both"/>
        <w:rPr>
          <w:rFonts w:ascii="Times New Roman" w:hAnsi="Times New Roman"/>
          <w:noProof/>
          <w:sz w:val="24"/>
        </w:rPr>
      </w:pPr>
      <w:r>
        <w:rPr>
          <w:rFonts w:ascii="Times New Roman" w:hAnsi="Times New Roman"/>
          <w:sz w:val="24"/>
        </w:rPr>
        <w:t>i) dzeltenās krāsas x koordinātes vērtība būtu vismaz par 0,050 lielāka par baltās krāsas x koordināti un</w:t>
      </w:r>
    </w:p>
    <w:p w14:paraId="4AE513C7" w14:textId="77777777" w:rsidR="00A612C5" w:rsidRDefault="00A612C5" w:rsidP="00A612C5">
      <w:pPr>
        <w:pStyle w:val="BodyText"/>
        <w:spacing w:before="0"/>
        <w:ind w:left="567" w:firstLine="0"/>
        <w:jc w:val="both"/>
        <w:rPr>
          <w:rFonts w:ascii="Times New Roman" w:hAnsi="Times New Roman"/>
          <w:noProof/>
          <w:sz w:val="24"/>
        </w:rPr>
      </w:pPr>
      <w:r>
        <w:rPr>
          <w:rFonts w:ascii="Times New Roman" w:hAnsi="Times New Roman"/>
          <w:sz w:val="24"/>
        </w:rPr>
        <w:t>ii) ugunis būtu izvietotas tā, lai dzeltenās ugunis tiktu rādītas vienlaikus ar baltajām ugunīm un tuvu tām.</w:t>
      </w:r>
    </w:p>
    <w:p w14:paraId="513488A4" w14:textId="77777777" w:rsidR="00A612C5" w:rsidRPr="00EA1A19" w:rsidRDefault="00A612C5" w:rsidP="00A612C5">
      <w:pPr>
        <w:pStyle w:val="BodyText"/>
        <w:spacing w:before="0"/>
        <w:ind w:left="567" w:firstLine="0"/>
        <w:jc w:val="both"/>
        <w:rPr>
          <w:rFonts w:ascii="Times New Roman" w:hAnsi="Times New Roman"/>
          <w:noProof/>
          <w:sz w:val="24"/>
        </w:rPr>
      </w:pPr>
    </w:p>
    <w:p w14:paraId="676AE320"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d) Zemes aeronavigācijas </w:t>
      </w:r>
      <w:proofErr w:type="spellStart"/>
      <w:r>
        <w:rPr>
          <w:rFonts w:ascii="Times New Roman" w:hAnsi="Times New Roman"/>
          <w:sz w:val="24"/>
        </w:rPr>
        <w:t>uguņu</w:t>
      </w:r>
      <w:proofErr w:type="spellEnd"/>
      <w:r>
        <w:rPr>
          <w:rFonts w:ascii="Times New Roman" w:hAnsi="Times New Roman"/>
          <w:sz w:val="24"/>
        </w:rPr>
        <w:t xml:space="preserve">, kurām ir diožu gaismas avoti, piemēram, </w:t>
      </w:r>
      <w:proofErr w:type="spellStart"/>
      <w:r>
        <w:rPr>
          <w:rFonts w:ascii="Times New Roman" w:hAnsi="Times New Roman"/>
          <w:i/>
          <w:iCs/>
          <w:sz w:val="24"/>
        </w:rPr>
        <w:t>LED</w:t>
      </w:r>
      <w:proofErr w:type="spellEnd"/>
      <w:r>
        <w:rPr>
          <w:rFonts w:ascii="Times New Roman" w:hAnsi="Times New Roman"/>
          <w:sz w:val="24"/>
        </w:rPr>
        <w:t>, hromatismam jāiekļaujas turpmāk norādītajās robežās.</w:t>
      </w:r>
    </w:p>
    <w:p w14:paraId="0A9843E1" w14:textId="77777777" w:rsidR="00A612C5" w:rsidRPr="00E874C9" w:rsidRDefault="00A612C5" w:rsidP="00A612C5">
      <w:pPr>
        <w:pStyle w:val="BodyText"/>
        <w:tabs>
          <w:tab w:val="left" w:pos="708"/>
        </w:tabs>
        <w:spacing w:before="0"/>
        <w:ind w:left="0" w:firstLine="0"/>
        <w:rPr>
          <w:rFonts w:ascii="Times New Roman" w:hAnsi="Times New Roman"/>
          <w:noProof/>
          <w:sz w:val="24"/>
        </w:rPr>
      </w:pPr>
    </w:p>
    <w:p w14:paraId="0E70CEE1" w14:textId="77777777" w:rsidR="00A612C5" w:rsidRPr="00E874C9" w:rsidRDefault="00A612C5" w:rsidP="00A612C5">
      <w:pPr>
        <w:pStyle w:val="BodyText"/>
        <w:spacing w:before="0"/>
        <w:ind w:left="0" w:firstLine="0"/>
        <w:jc w:val="both"/>
        <w:rPr>
          <w:rFonts w:ascii="Times New Roman" w:hAnsi="Times New Roman"/>
          <w:noProof/>
          <w:sz w:val="24"/>
        </w:rPr>
      </w:pPr>
      <w:proofErr w:type="spellStart"/>
      <w:r>
        <w:rPr>
          <w:rFonts w:ascii="Times New Roman" w:hAnsi="Times New Roman"/>
          <w:i/>
          <w:iCs/>
          <w:sz w:val="24"/>
        </w:rPr>
        <w:t>CIE</w:t>
      </w:r>
      <w:proofErr w:type="spellEnd"/>
      <w:r>
        <w:rPr>
          <w:rFonts w:ascii="Times New Roman" w:hAnsi="Times New Roman"/>
          <w:sz w:val="24"/>
        </w:rPr>
        <w:t xml:space="preserve"> vienādojumi (skat. U-</w:t>
      </w:r>
      <w:proofErr w:type="spellStart"/>
      <w:r>
        <w:rPr>
          <w:rFonts w:ascii="Times New Roman" w:hAnsi="Times New Roman"/>
          <w:sz w:val="24"/>
        </w:rPr>
        <w:t>1.B</w:t>
      </w:r>
      <w:proofErr w:type="spellEnd"/>
      <w:r>
        <w:rPr>
          <w:rFonts w:ascii="Times New Roman" w:hAnsi="Times New Roman"/>
          <w:sz w:val="24"/>
        </w:rPr>
        <w:t> attēlu)</w:t>
      </w:r>
    </w:p>
    <w:p w14:paraId="18BD53CD" w14:textId="77777777" w:rsidR="00A612C5" w:rsidRPr="00E874C9" w:rsidRDefault="00A612C5" w:rsidP="00A612C5">
      <w:pPr>
        <w:jc w:val="both"/>
        <w:rPr>
          <w:rFonts w:ascii="Times New Roman" w:eastAsia="Calibri" w:hAnsi="Times New Roman" w:cs="Calibri"/>
          <w:noProof/>
          <w:sz w:val="24"/>
          <w:szCs w:val="5"/>
        </w:rPr>
      </w:pPr>
    </w:p>
    <w:tbl>
      <w:tblPr>
        <w:tblW w:w="0" w:type="auto"/>
        <w:tblInd w:w="651" w:type="dxa"/>
        <w:tblLayout w:type="fixed"/>
        <w:tblCellMar>
          <w:left w:w="0" w:type="dxa"/>
          <w:right w:w="0" w:type="dxa"/>
        </w:tblCellMar>
        <w:tblLook w:val="01E0" w:firstRow="1" w:lastRow="1" w:firstColumn="1" w:lastColumn="1" w:noHBand="0" w:noVBand="0"/>
      </w:tblPr>
      <w:tblGrid>
        <w:gridCol w:w="461"/>
        <w:gridCol w:w="1762"/>
        <w:gridCol w:w="1270"/>
        <w:gridCol w:w="502"/>
        <w:gridCol w:w="32"/>
        <w:gridCol w:w="2126"/>
        <w:gridCol w:w="426"/>
      </w:tblGrid>
      <w:tr w:rsidR="00A612C5" w:rsidRPr="00E874C9" w14:paraId="4E44511C" w14:textId="77777777" w:rsidTr="0021485B">
        <w:trPr>
          <w:gridAfter w:val="4"/>
          <w:wAfter w:w="3086" w:type="dxa"/>
        </w:trPr>
        <w:tc>
          <w:tcPr>
            <w:tcW w:w="461" w:type="dxa"/>
            <w:tcBorders>
              <w:top w:val="nil"/>
              <w:left w:val="nil"/>
              <w:bottom w:val="nil"/>
              <w:right w:val="nil"/>
            </w:tcBorders>
          </w:tcPr>
          <w:p w14:paraId="32448C95"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w:t>
            </w:r>
          </w:p>
        </w:tc>
        <w:tc>
          <w:tcPr>
            <w:tcW w:w="1762" w:type="dxa"/>
            <w:tcBorders>
              <w:top w:val="nil"/>
              <w:left w:val="nil"/>
              <w:bottom w:val="nil"/>
              <w:right w:val="nil"/>
            </w:tcBorders>
          </w:tcPr>
          <w:p w14:paraId="0AD1F0F2"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Sarkana</w:t>
            </w:r>
          </w:p>
        </w:tc>
        <w:tc>
          <w:tcPr>
            <w:tcW w:w="1270" w:type="dxa"/>
            <w:tcBorders>
              <w:top w:val="nil"/>
              <w:left w:val="nil"/>
              <w:bottom w:val="nil"/>
              <w:right w:val="nil"/>
            </w:tcBorders>
          </w:tcPr>
          <w:p w14:paraId="33152BF6" w14:textId="77777777" w:rsidR="00A612C5" w:rsidRPr="00E874C9" w:rsidRDefault="00A612C5" w:rsidP="007208EC">
            <w:pPr>
              <w:jc w:val="both"/>
              <w:rPr>
                <w:rFonts w:ascii="Times New Roman" w:hAnsi="Times New Roman"/>
                <w:noProof/>
                <w:sz w:val="24"/>
              </w:rPr>
            </w:pPr>
          </w:p>
        </w:tc>
      </w:tr>
      <w:tr w:rsidR="00A612C5" w:rsidRPr="00E874C9" w14:paraId="1B34CDE1" w14:textId="77777777" w:rsidTr="0021485B">
        <w:tc>
          <w:tcPr>
            <w:tcW w:w="461" w:type="dxa"/>
            <w:tcBorders>
              <w:top w:val="nil"/>
              <w:left w:val="nil"/>
              <w:bottom w:val="nil"/>
              <w:right w:val="nil"/>
            </w:tcBorders>
          </w:tcPr>
          <w:p w14:paraId="2DE889B9" w14:textId="77777777" w:rsidR="00A612C5" w:rsidRPr="00E874C9" w:rsidRDefault="00A612C5" w:rsidP="007208EC">
            <w:pPr>
              <w:jc w:val="both"/>
              <w:rPr>
                <w:rFonts w:ascii="Times New Roman" w:hAnsi="Times New Roman"/>
                <w:noProof/>
                <w:sz w:val="24"/>
              </w:rPr>
            </w:pPr>
          </w:p>
        </w:tc>
        <w:tc>
          <w:tcPr>
            <w:tcW w:w="3566" w:type="dxa"/>
            <w:gridSpan w:val="4"/>
            <w:tcBorders>
              <w:top w:val="nil"/>
              <w:left w:val="nil"/>
              <w:bottom w:val="nil"/>
              <w:right w:val="nil"/>
            </w:tcBorders>
          </w:tcPr>
          <w:p w14:paraId="4CF83CEC"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Violetās krāsas robeža</w:t>
            </w:r>
          </w:p>
        </w:tc>
        <w:tc>
          <w:tcPr>
            <w:tcW w:w="2552" w:type="dxa"/>
            <w:gridSpan w:val="2"/>
            <w:tcBorders>
              <w:top w:val="nil"/>
              <w:left w:val="nil"/>
              <w:bottom w:val="nil"/>
              <w:right w:val="nil"/>
            </w:tcBorders>
          </w:tcPr>
          <w:p w14:paraId="6A4604D8" w14:textId="77777777" w:rsidR="00A612C5" w:rsidRPr="00E874C9" w:rsidRDefault="00A612C5" w:rsidP="007208EC">
            <w:pPr>
              <w:pStyle w:val="TableParagraph"/>
              <w:ind w:left="108"/>
              <w:jc w:val="both"/>
              <w:rPr>
                <w:rFonts w:ascii="Times New Roman" w:eastAsia="Calibri" w:hAnsi="Times New Roman" w:cs="Calibri"/>
                <w:noProof/>
                <w:sz w:val="24"/>
              </w:rPr>
            </w:pPr>
            <w:r>
              <w:rPr>
                <w:rFonts w:ascii="Times New Roman" w:hAnsi="Times New Roman"/>
                <w:sz w:val="24"/>
              </w:rPr>
              <w:t>y = 0,980 – x</w:t>
            </w:r>
          </w:p>
        </w:tc>
      </w:tr>
      <w:tr w:rsidR="00A612C5" w:rsidRPr="00E874C9" w14:paraId="3A81A981" w14:textId="77777777" w:rsidTr="0021485B">
        <w:tc>
          <w:tcPr>
            <w:tcW w:w="461" w:type="dxa"/>
            <w:tcBorders>
              <w:top w:val="nil"/>
              <w:left w:val="nil"/>
              <w:bottom w:val="nil"/>
              <w:right w:val="nil"/>
            </w:tcBorders>
          </w:tcPr>
          <w:p w14:paraId="53CAEA6F" w14:textId="77777777" w:rsidR="00A612C5" w:rsidRPr="00E874C9" w:rsidRDefault="00A612C5" w:rsidP="007208EC">
            <w:pPr>
              <w:jc w:val="both"/>
              <w:rPr>
                <w:rFonts w:ascii="Times New Roman" w:hAnsi="Times New Roman"/>
                <w:noProof/>
                <w:sz w:val="24"/>
              </w:rPr>
            </w:pPr>
          </w:p>
        </w:tc>
        <w:tc>
          <w:tcPr>
            <w:tcW w:w="3566" w:type="dxa"/>
            <w:gridSpan w:val="4"/>
            <w:tcBorders>
              <w:top w:val="nil"/>
              <w:left w:val="nil"/>
              <w:bottom w:val="nil"/>
              <w:right w:val="nil"/>
            </w:tcBorders>
          </w:tcPr>
          <w:p w14:paraId="2A9078EB"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Dzeltenās krāsas robeža</w:t>
            </w:r>
          </w:p>
        </w:tc>
        <w:tc>
          <w:tcPr>
            <w:tcW w:w="2552" w:type="dxa"/>
            <w:gridSpan w:val="2"/>
            <w:tcBorders>
              <w:top w:val="nil"/>
              <w:left w:val="nil"/>
              <w:bottom w:val="nil"/>
              <w:right w:val="nil"/>
            </w:tcBorders>
          </w:tcPr>
          <w:p w14:paraId="037BABFD" w14:textId="77777777" w:rsidR="00A612C5" w:rsidRPr="00E874C9" w:rsidRDefault="00A612C5" w:rsidP="007208EC">
            <w:pPr>
              <w:pStyle w:val="TableParagraph"/>
              <w:ind w:left="108"/>
              <w:jc w:val="both"/>
              <w:rPr>
                <w:rFonts w:ascii="Times New Roman" w:hAnsi="Times New Roman"/>
                <w:noProof/>
                <w:sz w:val="24"/>
              </w:rPr>
            </w:pPr>
            <w:r>
              <w:rPr>
                <w:rFonts w:ascii="Times New Roman" w:hAnsi="Times New Roman"/>
                <w:sz w:val="24"/>
              </w:rPr>
              <w:t>y = 0,335</w:t>
            </w:r>
          </w:p>
        </w:tc>
      </w:tr>
      <w:tr w:rsidR="00A612C5" w:rsidRPr="00E874C9" w14:paraId="1696EF8A" w14:textId="77777777" w:rsidTr="0021485B">
        <w:tc>
          <w:tcPr>
            <w:tcW w:w="461" w:type="dxa"/>
            <w:tcBorders>
              <w:top w:val="nil"/>
              <w:left w:val="nil"/>
              <w:bottom w:val="nil"/>
              <w:right w:val="nil"/>
            </w:tcBorders>
          </w:tcPr>
          <w:p w14:paraId="1B50943B" w14:textId="77777777" w:rsidR="00A612C5" w:rsidRPr="00E874C9" w:rsidRDefault="00A612C5" w:rsidP="007208EC">
            <w:pPr>
              <w:jc w:val="both"/>
              <w:rPr>
                <w:rFonts w:ascii="Times New Roman" w:hAnsi="Times New Roman"/>
                <w:noProof/>
                <w:sz w:val="24"/>
              </w:rPr>
            </w:pPr>
          </w:p>
        </w:tc>
        <w:tc>
          <w:tcPr>
            <w:tcW w:w="3566" w:type="dxa"/>
            <w:gridSpan w:val="4"/>
            <w:tcBorders>
              <w:top w:val="nil"/>
              <w:left w:val="nil"/>
              <w:bottom w:val="nil"/>
              <w:right w:val="nil"/>
            </w:tcBorders>
          </w:tcPr>
          <w:p w14:paraId="7D535127"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Dzeltenās krāsas robeža</w:t>
            </w:r>
          </w:p>
        </w:tc>
        <w:tc>
          <w:tcPr>
            <w:tcW w:w="2552" w:type="dxa"/>
            <w:gridSpan w:val="2"/>
            <w:tcBorders>
              <w:top w:val="nil"/>
              <w:left w:val="nil"/>
              <w:bottom w:val="nil"/>
              <w:right w:val="nil"/>
            </w:tcBorders>
          </w:tcPr>
          <w:p w14:paraId="005D4E71" w14:textId="77777777" w:rsidR="00A612C5" w:rsidRPr="00E874C9" w:rsidRDefault="00A612C5" w:rsidP="007208EC">
            <w:pPr>
              <w:pStyle w:val="TableParagraph"/>
              <w:ind w:left="108"/>
              <w:jc w:val="both"/>
              <w:rPr>
                <w:rFonts w:ascii="Times New Roman" w:hAnsi="Times New Roman"/>
                <w:noProof/>
                <w:sz w:val="24"/>
              </w:rPr>
            </w:pPr>
            <w:r>
              <w:rPr>
                <w:rFonts w:ascii="Times New Roman" w:hAnsi="Times New Roman"/>
                <w:sz w:val="24"/>
              </w:rPr>
              <w:t>y = 0,320</w:t>
            </w:r>
          </w:p>
        </w:tc>
      </w:tr>
      <w:tr w:rsidR="00A612C5" w:rsidRPr="00E874C9" w14:paraId="5AF02520" w14:textId="77777777" w:rsidTr="0021485B">
        <w:tc>
          <w:tcPr>
            <w:tcW w:w="461" w:type="dxa"/>
            <w:tcBorders>
              <w:top w:val="nil"/>
              <w:left w:val="nil"/>
              <w:bottom w:val="nil"/>
              <w:right w:val="nil"/>
            </w:tcBorders>
          </w:tcPr>
          <w:p w14:paraId="3770343C" w14:textId="77777777" w:rsidR="00A612C5" w:rsidRPr="00E874C9" w:rsidRDefault="00A612C5" w:rsidP="007208EC">
            <w:pPr>
              <w:jc w:val="both"/>
              <w:rPr>
                <w:rFonts w:ascii="Times New Roman" w:hAnsi="Times New Roman"/>
                <w:noProof/>
                <w:sz w:val="24"/>
              </w:rPr>
            </w:pPr>
          </w:p>
        </w:tc>
        <w:tc>
          <w:tcPr>
            <w:tcW w:w="6118" w:type="dxa"/>
            <w:gridSpan w:val="6"/>
            <w:tcBorders>
              <w:top w:val="nil"/>
              <w:left w:val="nil"/>
              <w:bottom w:val="nil"/>
              <w:right w:val="nil"/>
            </w:tcBorders>
          </w:tcPr>
          <w:p w14:paraId="6690C55B" w14:textId="77777777" w:rsidR="00A612C5" w:rsidRPr="00E874C9" w:rsidRDefault="00A612C5" w:rsidP="007208EC">
            <w:pPr>
              <w:pStyle w:val="TableParagraph"/>
              <w:ind w:left="21"/>
              <w:rPr>
                <w:rFonts w:ascii="Times New Roman" w:hAnsi="Times New Roman"/>
                <w:noProof/>
                <w:sz w:val="24"/>
              </w:rPr>
            </w:pPr>
            <w:r>
              <w:rPr>
                <w:rFonts w:ascii="Times New Roman" w:hAnsi="Times New Roman"/>
                <w:sz w:val="24"/>
              </w:rPr>
              <w:t xml:space="preserve">Piezīme. Skat.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ADR-DSN.M.645</w:t>
            </w:r>
            <w:proofErr w:type="spellEnd"/>
            <w:r>
              <w:rPr>
                <w:rFonts w:ascii="Times New Roman" w:hAnsi="Times New Roman"/>
                <w:sz w:val="24"/>
              </w:rPr>
              <w:t>. punkta c) apakšpunkta 2) daļas i) punktu.</w:t>
            </w:r>
          </w:p>
        </w:tc>
      </w:tr>
      <w:tr w:rsidR="00A612C5" w:rsidRPr="00E874C9" w14:paraId="3A6BFDDC" w14:textId="77777777" w:rsidTr="0021485B">
        <w:tc>
          <w:tcPr>
            <w:tcW w:w="461" w:type="dxa"/>
            <w:tcBorders>
              <w:top w:val="nil"/>
              <w:left w:val="nil"/>
              <w:bottom w:val="nil"/>
              <w:right w:val="nil"/>
            </w:tcBorders>
          </w:tcPr>
          <w:p w14:paraId="49CD1A23" w14:textId="77777777" w:rsidR="00A612C5" w:rsidRPr="00E874C9" w:rsidRDefault="00A612C5" w:rsidP="007208EC">
            <w:pPr>
              <w:jc w:val="both"/>
              <w:rPr>
                <w:rFonts w:ascii="Times New Roman" w:hAnsi="Times New Roman"/>
                <w:noProof/>
                <w:sz w:val="24"/>
              </w:rPr>
            </w:pPr>
            <w:r>
              <w:rPr>
                <w:rFonts w:ascii="Times New Roman" w:hAnsi="Times New Roman"/>
                <w:sz w:val="24"/>
              </w:rPr>
              <w:t>2)</w:t>
            </w:r>
          </w:p>
        </w:tc>
        <w:tc>
          <w:tcPr>
            <w:tcW w:w="3566" w:type="dxa"/>
            <w:gridSpan w:val="4"/>
            <w:tcBorders>
              <w:top w:val="nil"/>
              <w:left w:val="nil"/>
              <w:bottom w:val="nil"/>
              <w:right w:val="nil"/>
            </w:tcBorders>
          </w:tcPr>
          <w:p w14:paraId="5C707E90" w14:textId="77777777" w:rsidR="00A612C5" w:rsidRPr="00E874C9" w:rsidRDefault="00A612C5" w:rsidP="007208EC">
            <w:pPr>
              <w:pStyle w:val="BodyText"/>
              <w:tabs>
                <w:tab w:val="left" w:pos="1275"/>
              </w:tabs>
              <w:spacing w:before="0"/>
              <w:ind w:left="0" w:firstLine="0"/>
              <w:rPr>
                <w:rFonts w:ascii="Times New Roman" w:hAnsi="Times New Roman"/>
                <w:noProof/>
                <w:sz w:val="24"/>
              </w:rPr>
            </w:pPr>
            <w:r>
              <w:rPr>
                <w:rFonts w:ascii="Times New Roman" w:hAnsi="Times New Roman"/>
                <w:sz w:val="24"/>
              </w:rPr>
              <w:t>Dzeltena</w:t>
            </w:r>
          </w:p>
        </w:tc>
        <w:tc>
          <w:tcPr>
            <w:tcW w:w="2552" w:type="dxa"/>
            <w:gridSpan w:val="2"/>
            <w:tcBorders>
              <w:top w:val="nil"/>
              <w:left w:val="nil"/>
              <w:bottom w:val="nil"/>
              <w:right w:val="nil"/>
            </w:tcBorders>
          </w:tcPr>
          <w:p w14:paraId="62B44FF3" w14:textId="77777777" w:rsidR="00A612C5" w:rsidRPr="00E874C9" w:rsidRDefault="00A612C5" w:rsidP="007208EC">
            <w:pPr>
              <w:pStyle w:val="TableParagraph"/>
              <w:ind w:left="21"/>
              <w:rPr>
                <w:rFonts w:ascii="Times New Roman" w:hAnsi="Times New Roman"/>
                <w:noProof/>
                <w:sz w:val="24"/>
              </w:rPr>
            </w:pPr>
          </w:p>
        </w:tc>
      </w:tr>
      <w:tr w:rsidR="00A612C5" w:rsidRPr="00E874C9" w14:paraId="5A31D766" w14:textId="77777777" w:rsidTr="0021485B">
        <w:tc>
          <w:tcPr>
            <w:tcW w:w="461" w:type="dxa"/>
            <w:tcBorders>
              <w:top w:val="nil"/>
              <w:left w:val="nil"/>
              <w:bottom w:val="nil"/>
              <w:right w:val="nil"/>
            </w:tcBorders>
          </w:tcPr>
          <w:p w14:paraId="5BF6BFEE" w14:textId="77777777" w:rsidR="00A612C5" w:rsidRDefault="00A612C5" w:rsidP="007208EC">
            <w:pPr>
              <w:jc w:val="both"/>
              <w:rPr>
                <w:rFonts w:ascii="Times New Roman" w:hAnsi="Times New Roman"/>
                <w:noProof/>
                <w:sz w:val="24"/>
              </w:rPr>
            </w:pPr>
          </w:p>
        </w:tc>
        <w:tc>
          <w:tcPr>
            <w:tcW w:w="3566" w:type="dxa"/>
            <w:gridSpan w:val="4"/>
            <w:tcBorders>
              <w:top w:val="nil"/>
              <w:left w:val="nil"/>
              <w:bottom w:val="nil"/>
              <w:right w:val="nil"/>
            </w:tcBorders>
          </w:tcPr>
          <w:p w14:paraId="242DF397" w14:textId="77777777" w:rsidR="00A612C5" w:rsidRPr="00E874C9" w:rsidRDefault="00A612C5" w:rsidP="007208EC">
            <w:pPr>
              <w:pStyle w:val="BodyText"/>
              <w:tabs>
                <w:tab w:val="left" w:pos="1275"/>
              </w:tabs>
              <w:spacing w:before="0"/>
              <w:ind w:left="0" w:firstLine="0"/>
              <w:rPr>
                <w:rFonts w:ascii="Times New Roman" w:hAnsi="Times New Roman"/>
                <w:noProof/>
                <w:sz w:val="24"/>
              </w:rPr>
            </w:pPr>
            <w:r>
              <w:rPr>
                <w:rFonts w:ascii="Times New Roman" w:hAnsi="Times New Roman"/>
                <w:sz w:val="24"/>
              </w:rPr>
              <w:t>Sarkanās krāsas robeža</w:t>
            </w:r>
          </w:p>
        </w:tc>
        <w:tc>
          <w:tcPr>
            <w:tcW w:w="2552" w:type="dxa"/>
            <w:gridSpan w:val="2"/>
            <w:tcBorders>
              <w:top w:val="nil"/>
              <w:left w:val="nil"/>
              <w:bottom w:val="nil"/>
              <w:right w:val="nil"/>
            </w:tcBorders>
          </w:tcPr>
          <w:p w14:paraId="11E6B170" w14:textId="77777777" w:rsidR="00A612C5" w:rsidRPr="00E874C9" w:rsidRDefault="00A612C5" w:rsidP="007208EC">
            <w:pPr>
              <w:pStyle w:val="TableParagraph"/>
              <w:ind w:left="21"/>
              <w:rPr>
                <w:rFonts w:ascii="Times New Roman" w:hAnsi="Times New Roman"/>
                <w:noProof/>
                <w:sz w:val="24"/>
              </w:rPr>
            </w:pPr>
            <w:r>
              <w:rPr>
                <w:rFonts w:ascii="Times New Roman" w:hAnsi="Times New Roman"/>
                <w:sz w:val="24"/>
              </w:rPr>
              <w:t>y = 0,387</w:t>
            </w:r>
          </w:p>
        </w:tc>
      </w:tr>
      <w:tr w:rsidR="00A612C5" w:rsidRPr="00E874C9" w14:paraId="60894818" w14:textId="77777777" w:rsidTr="0021485B">
        <w:tc>
          <w:tcPr>
            <w:tcW w:w="461" w:type="dxa"/>
            <w:tcBorders>
              <w:top w:val="nil"/>
              <w:left w:val="nil"/>
              <w:bottom w:val="nil"/>
              <w:right w:val="nil"/>
            </w:tcBorders>
          </w:tcPr>
          <w:p w14:paraId="4521495C" w14:textId="77777777" w:rsidR="00A612C5" w:rsidRDefault="00A612C5" w:rsidP="007208EC">
            <w:pPr>
              <w:jc w:val="both"/>
              <w:rPr>
                <w:rFonts w:ascii="Times New Roman" w:hAnsi="Times New Roman"/>
                <w:noProof/>
                <w:sz w:val="24"/>
              </w:rPr>
            </w:pPr>
          </w:p>
        </w:tc>
        <w:tc>
          <w:tcPr>
            <w:tcW w:w="3566" w:type="dxa"/>
            <w:gridSpan w:val="4"/>
            <w:tcBorders>
              <w:top w:val="nil"/>
              <w:left w:val="nil"/>
              <w:bottom w:val="nil"/>
              <w:right w:val="nil"/>
            </w:tcBorders>
          </w:tcPr>
          <w:p w14:paraId="29081814" w14:textId="77777777" w:rsidR="00A612C5" w:rsidRPr="00E874C9" w:rsidRDefault="00A612C5" w:rsidP="007208EC">
            <w:pPr>
              <w:pStyle w:val="BodyText"/>
              <w:tabs>
                <w:tab w:val="left" w:pos="1275"/>
              </w:tabs>
              <w:spacing w:before="0"/>
              <w:ind w:left="0" w:firstLine="0"/>
              <w:rPr>
                <w:rFonts w:ascii="Times New Roman" w:hAnsi="Times New Roman"/>
                <w:noProof/>
                <w:sz w:val="24"/>
              </w:rPr>
            </w:pPr>
            <w:r>
              <w:rPr>
                <w:rFonts w:ascii="Times New Roman" w:hAnsi="Times New Roman"/>
                <w:sz w:val="24"/>
              </w:rPr>
              <w:t>Baltās krāsas robeža</w:t>
            </w:r>
          </w:p>
        </w:tc>
        <w:tc>
          <w:tcPr>
            <w:tcW w:w="2552" w:type="dxa"/>
            <w:gridSpan w:val="2"/>
            <w:tcBorders>
              <w:top w:val="nil"/>
              <w:left w:val="nil"/>
              <w:bottom w:val="nil"/>
              <w:right w:val="nil"/>
            </w:tcBorders>
          </w:tcPr>
          <w:p w14:paraId="36907FF2" w14:textId="77777777" w:rsidR="00A612C5" w:rsidRPr="00E874C9" w:rsidRDefault="00A612C5" w:rsidP="007208EC">
            <w:pPr>
              <w:pStyle w:val="TableParagraph"/>
              <w:ind w:left="21"/>
              <w:rPr>
                <w:rFonts w:ascii="Times New Roman" w:hAnsi="Times New Roman"/>
                <w:noProof/>
                <w:sz w:val="24"/>
              </w:rPr>
            </w:pPr>
            <w:r>
              <w:rPr>
                <w:rFonts w:ascii="Times New Roman" w:hAnsi="Times New Roman"/>
                <w:sz w:val="24"/>
              </w:rPr>
              <w:t>x = 0,980 – x</w:t>
            </w:r>
          </w:p>
        </w:tc>
      </w:tr>
      <w:tr w:rsidR="00A612C5" w:rsidRPr="00E874C9" w14:paraId="43A2456D" w14:textId="77777777" w:rsidTr="0021485B">
        <w:tc>
          <w:tcPr>
            <w:tcW w:w="461" w:type="dxa"/>
            <w:tcBorders>
              <w:top w:val="nil"/>
              <w:left w:val="nil"/>
              <w:bottom w:val="nil"/>
              <w:right w:val="nil"/>
            </w:tcBorders>
          </w:tcPr>
          <w:p w14:paraId="0D9FB11D" w14:textId="77777777" w:rsidR="00A612C5" w:rsidRDefault="00A612C5" w:rsidP="007208EC">
            <w:pPr>
              <w:jc w:val="both"/>
              <w:rPr>
                <w:rFonts w:ascii="Times New Roman" w:hAnsi="Times New Roman"/>
                <w:noProof/>
                <w:sz w:val="24"/>
              </w:rPr>
            </w:pPr>
          </w:p>
        </w:tc>
        <w:tc>
          <w:tcPr>
            <w:tcW w:w="3566" w:type="dxa"/>
            <w:gridSpan w:val="4"/>
            <w:tcBorders>
              <w:top w:val="nil"/>
              <w:left w:val="nil"/>
              <w:bottom w:val="nil"/>
              <w:right w:val="nil"/>
            </w:tcBorders>
          </w:tcPr>
          <w:p w14:paraId="425A6AB2" w14:textId="77777777" w:rsidR="00A612C5" w:rsidRPr="00E874C9" w:rsidRDefault="00A612C5" w:rsidP="007208EC">
            <w:pPr>
              <w:pStyle w:val="BodyText"/>
              <w:tabs>
                <w:tab w:val="left" w:pos="1275"/>
              </w:tabs>
              <w:spacing w:before="0"/>
              <w:ind w:left="0" w:firstLine="0"/>
              <w:rPr>
                <w:rFonts w:ascii="Times New Roman" w:hAnsi="Times New Roman"/>
                <w:noProof/>
                <w:sz w:val="24"/>
              </w:rPr>
            </w:pPr>
            <w:r>
              <w:rPr>
                <w:rFonts w:ascii="Times New Roman" w:hAnsi="Times New Roman"/>
                <w:sz w:val="24"/>
              </w:rPr>
              <w:t>Zaļās krāsas robeža</w:t>
            </w:r>
          </w:p>
        </w:tc>
        <w:tc>
          <w:tcPr>
            <w:tcW w:w="2552" w:type="dxa"/>
            <w:gridSpan w:val="2"/>
            <w:tcBorders>
              <w:top w:val="nil"/>
              <w:left w:val="nil"/>
              <w:bottom w:val="nil"/>
              <w:right w:val="nil"/>
            </w:tcBorders>
          </w:tcPr>
          <w:p w14:paraId="21BBFB3E" w14:textId="77777777" w:rsidR="00A612C5" w:rsidRPr="00E874C9" w:rsidRDefault="00A612C5" w:rsidP="007208EC">
            <w:pPr>
              <w:pStyle w:val="TableParagraph"/>
              <w:ind w:left="21"/>
              <w:rPr>
                <w:rFonts w:ascii="Times New Roman" w:hAnsi="Times New Roman"/>
                <w:noProof/>
                <w:sz w:val="24"/>
              </w:rPr>
            </w:pPr>
            <w:r>
              <w:rPr>
                <w:rFonts w:ascii="Times New Roman" w:hAnsi="Times New Roman"/>
                <w:sz w:val="24"/>
              </w:rPr>
              <w:t>y = </w:t>
            </w:r>
            <w:proofErr w:type="spellStart"/>
            <w:r>
              <w:rPr>
                <w:rFonts w:ascii="Times New Roman" w:hAnsi="Times New Roman"/>
                <w:sz w:val="24"/>
              </w:rPr>
              <w:t>0,727x</w:t>
            </w:r>
            <w:proofErr w:type="spellEnd"/>
            <w:r>
              <w:rPr>
                <w:rFonts w:ascii="Times New Roman" w:hAnsi="Times New Roman"/>
                <w:sz w:val="24"/>
              </w:rPr>
              <w:t> + 0,054</w:t>
            </w:r>
          </w:p>
        </w:tc>
      </w:tr>
      <w:tr w:rsidR="00A612C5" w:rsidRPr="00E874C9" w14:paraId="25AE3EB4" w14:textId="77777777" w:rsidTr="0021485B">
        <w:trPr>
          <w:gridAfter w:val="1"/>
          <w:wAfter w:w="426" w:type="dxa"/>
        </w:trPr>
        <w:tc>
          <w:tcPr>
            <w:tcW w:w="461" w:type="dxa"/>
            <w:tcBorders>
              <w:top w:val="nil"/>
              <w:left w:val="nil"/>
              <w:bottom w:val="nil"/>
              <w:right w:val="nil"/>
            </w:tcBorders>
          </w:tcPr>
          <w:p w14:paraId="434E4083" w14:textId="77777777" w:rsidR="00A612C5" w:rsidRDefault="00A612C5" w:rsidP="007208EC">
            <w:pPr>
              <w:jc w:val="both"/>
              <w:rPr>
                <w:rFonts w:ascii="Times New Roman" w:hAnsi="Times New Roman"/>
                <w:noProof/>
                <w:sz w:val="24"/>
              </w:rPr>
            </w:pPr>
            <w:r>
              <w:rPr>
                <w:rFonts w:ascii="Times New Roman" w:hAnsi="Times New Roman"/>
                <w:sz w:val="24"/>
              </w:rPr>
              <w:t>3)</w:t>
            </w:r>
          </w:p>
        </w:tc>
        <w:tc>
          <w:tcPr>
            <w:tcW w:w="5692" w:type="dxa"/>
            <w:gridSpan w:val="5"/>
            <w:tcBorders>
              <w:top w:val="nil"/>
              <w:left w:val="nil"/>
              <w:bottom w:val="nil"/>
              <w:right w:val="nil"/>
            </w:tcBorders>
          </w:tcPr>
          <w:p w14:paraId="2C0DBA3B" w14:textId="77777777" w:rsidR="00A612C5" w:rsidRPr="00E874C9" w:rsidRDefault="00A612C5" w:rsidP="007208EC">
            <w:pPr>
              <w:pStyle w:val="BodyText"/>
              <w:tabs>
                <w:tab w:val="left" w:pos="1275"/>
              </w:tabs>
              <w:spacing w:before="0"/>
              <w:ind w:left="0" w:firstLine="0"/>
              <w:rPr>
                <w:rFonts w:ascii="Times New Roman" w:hAnsi="Times New Roman"/>
                <w:noProof/>
                <w:sz w:val="24"/>
              </w:rPr>
            </w:pPr>
            <w:r>
              <w:rPr>
                <w:rFonts w:ascii="Times New Roman" w:hAnsi="Times New Roman"/>
                <w:sz w:val="24"/>
              </w:rPr>
              <w:t xml:space="preserve">Zaļa (skat. arī </w:t>
            </w:r>
            <w:proofErr w:type="spellStart"/>
            <w:r>
              <w:rPr>
                <w:rFonts w:ascii="Times New Roman" w:hAnsi="Times New Roman"/>
                <w:sz w:val="24"/>
              </w:rPr>
              <w:t>GM1</w:t>
            </w:r>
            <w:proofErr w:type="spellEnd"/>
            <w:r>
              <w:rPr>
                <w:rFonts w:ascii="Times New Roman" w:hAnsi="Times New Roman"/>
                <w:sz w:val="24"/>
              </w:rPr>
              <w:t xml:space="preserve"> par </w:t>
            </w:r>
            <w:proofErr w:type="spellStart"/>
            <w:r>
              <w:rPr>
                <w:rFonts w:ascii="Times New Roman" w:hAnsi="Times New Roman"/>
                <w:sz w:val="24"/>
              </w:rPr>
              <w:t>ADR-DSN.U.930</w:t>
            </w:r>
            <w:proofErr w:type="spellEnd"/>
            <w:r>
              <w:rPr>
                <w:rFonts w:ascii="Times New Roman" w:hAnsi="Times New Roman"/>
                <w:sz w:val="24"/>
              </w:rPr>
              <w:t>. punkta d) un e) apakšpunktu)</w:t>
            </w:r>
          </w:p>
        </w:tc>
      </w:tr>
      <w:tr w:rsidR="00A612C5" w:rsidRPr="00E874C9" w14:paraId="08171357" w14:textId="77777777" w:rsidTr="0021485B">
        <w:tc>
          <w:tcPr>
            <w:tcW w:w="461" w:type="dxa"/>
            <w:tcBorders>
              <w:top w:val="nil"/>
              <w:left w:val="nil"/>
              <w:bottom w:val="nil"/>
              <w:right w:val="nil"/>
            </w:tcBorders>
          </w:tcPr>
          <w:p w14:paraId="28A84DFE" w14:textId="77777777" w:rsidR="00A612C5" w:rsidRDefault="00A612C5" w:rsidP="007208EC">
            <w:pPr>
              <w:jc w:val="both"/>
              <w:rPr>
                <w:rFonts w:ascii="Times New Roman" w:hAnsi="Times New Roman"/>
                <w:noProof/>
                <w:sz w:val="24"/>
              </w:rPr>
            </w:pPr>
          </w:p>
        </w:tc>
        <w:tc>
          <w:tcPr>
            <w:tcW w:w="3566" w:type="dxa"/>
            <w:gridSpan w:val="4"/>
            <w:tcBorders>
              <w:top w:val="nil"/>
              <w:left w:val="nil"/>
              <w:bottom w:val="nil"/>
              <w:right w:val="nil"/>
            </w:tcBorders>
          </w:tcPr>
          <w:p w14:paraId="5BC4D181" w14:textId="77777777" w:rsidR="00A612C5" w:rsidRPr="00E874C9" w:rsidRDefault="00A612C5" w:rsidP="007208EC">
            <w:pPr>
              <w:pStyle w:val="BodyText"/>
              <w:tabs>
                <w:tab w:val="left" w:pos="1275"/>
              </w:tabs>
              <w:spacing w:before="0"/>
              <w:ind w:left="0" w:firstLine="0"/>
              <w:rPr>
                <w:rFonts w:ascii="Times New Roman" w:hAnsi="Times New Roman"/>
                <w:noProof/>
                <w:sz w:val="24"/>
              </w:rPr>
            </w:pPr>
            <w:r>
              <w:rPr>
                <w:rFonts w:ascii="Times New Roman" w:hAnsi="Times New Roman"/>
                <w:sz w:val="24"/>
              </w:rPr>
              <w:t>Dzeltenās krāsas robeža</w:t>
            </w:r>
          </w:p>
        </w:tc>
        <w:tc>
          <w:tcPr>
            <w:tcW w:w="2552" w:type="dxa"/>
            <w:gridSpan w:val="2"/>
            <w:tcBorders>
              <w:top w:val="nil"/>
              <w:left w:val="nil"/>
              <w:bottom w:val="nil"/>
              <w:right w:val="nil"/>
            </w:tcBorders>
          </w:tcPr>
          <w:p w14:paraId="28A61F9A" w14:textId="77777777" w:rsidR="00A612C5" w:rsidRPr="00E874C9" w:rsidRDefault="00A612C5" w:rsidP="007208EC">
            <w:pPr>
              <w:pStyle w:val="TableParagraph"/>
              <w:ind w:left="21"/>
              <w:rPr>
                <w:rFonts w:ascii="Times New Roman" w:hAnsi="Times New Roman"/>
                <w:noProof/>
                <w:sz w:val="24"/>
              </w:rPr>
            </w:pPr>
            <w:r>
              <w:rPr>
                <w:rFonts w:ascii="Times New Roman" w:hAnsi="Times New Roman"/>
                <w:sz w:val="24"/>
              </w:rPr>
              <w:t>x = 0,310</w:t>
            </w:r>
          </w:p>
        </w:tc>
      </w:tr>
      <w:tr w:rsidR="00A612C5" w:rsidRPr="00E874C9" w14:paraId="389961C8" w14:textId="77777777" w:rsidTr="0021485B">
        <w:tc>
          <w:tcPr>
            <w:tcW w:w="461" w:type="dxa"/>
            <w:tcBorders>
              <w:top w:val="nil"/>
              <w:left w:val="nil"/>
              <w:bottom w:val="nil"/>
              <w:right w:val="nil"/>
            </w:tcBorders>
          </w:tcPr>
          <w:p w14:paraId="784DB383" w14:textId="77777777" w:rsidR="00A612C5" w:rsidRDefault="00A612C5" w:rsidP="007208EC">
            <w:pPr>
              <w:jc w:val="both"/>
              <w:rPr>
                <w:rFonts w:ascii="Times New Roman" w:hAnsi="Times New Roman"/>
                <w:noProof/>
                <w:sz w:val="24"/>
              </w:rPr>
            </w:pPr>
          </w:p>
        </w:tc>
        <w:tc>
          <w:tcPr>
            <w:tcW w:w="3566" w:type="dxa"/>
            <w:gridSpan w:val="4"/>
            <w:tcBorders>
              <w:top w:val="nil"/>
              <w:left w:val="nil"/>
              <w:bottom w:val="nil"/>
              <w:right w:val="nil"/>
            </w:tcBorders>
          </w:tcPr>
          <w:p w14:paraId="57ECB0A9" w14:textId="77777777" w:rsidR="00A612C5" w:rsidRPr="00E874C9" w:rsidRDefault="00A612C5" w:rsidP="007208EC">
            <w:pPr>
              <w:pStyle w:val="BodyText"/>
              <w:tabs>
                <w:tab w:val="left" w:pos="1275"/>
              </w:tabs>
              <w:spacing w:before="0"/>
              <w:ind w:left="0" w:firstLine="0"/>
              <w:rPr>
                <w:rFonts w:ascii="Times New Roman" w:hAnsi="Times New Roman"/>
                <w:noProof/>
                <w:sz w:val="24"/>
              </w:rPr>
            </w:pPr>
            <w:r>
              <w:rPr>
                <w:rFonts w:ascii="Times New Roman" w:hAnsi="Times New Roman"/>
                <w:sz w:val="24"/>
              </w:rPr>
              <w:t>Baltās krāsas robeža</w:t>
            </w:r>
          </w:p>
        </w:tc>
        <w:tc>
          <w:tcPr>
            <w:tcW w:w="2552" w:type="dxa"/>
            <w:gridSpan w:val="2"/>
            <w:tcBorders>
              <w:top w:val="nil"/>
              <w:left w:val="nil"/>
              <w:bottom w:val="nil"/>
              <w:right w:val="nil"/>
            </w:tcBorders>
          </w:tcPr>
          <w:p w14:paraId="2E4217D7" w14:textId="77777777" w:rsidR="00A612C5" w:rsidRPr="00E874C9" w:rsidRDefault="00A612C5" w:rsidP="007208EC">
            <w:pPr>
              <w:pStyle w:val="TableParagraph"/>
              <w:ind w:left="21"/>
              <w:rPr>
                <w:rFonts w:ascii="Times New Roman" w:hAnsi="Times New Roman"/>
                <w:noProof/>
                <w:sz w:val="24"/>
              </w:rPr>
            </w:pPr>
            <w:r>
              <w:rPr>
                <w:rFonts w:ascii="Times New Roman" w:hAnsi="Times New Roman"/>
                <w:sz w:val="24"/>
              </w:rPr>
              <w:t>x = </w:t>
            </w:r>
            <w:proofErr w:type="spellStart"/>
            <w:r>
              <w:rPr>
                <w:rFonts w:ascii="Times New Roman" w:hAnsi="Times New Roman"/>
                <w:sz w:val="24"/>
              </w:rPr>
              <w:t>0,625y</w:t>
            </w:r>
            <w:proofErr w:type="spellEnd"/>
            <w:r>
              <w:rPr>
                <w:rFonts w:ascii="Times New Roman" w:hAnsi="Times New Roman"/>
                <w:sz w:val="24"/>
              </w:rPr>
              <w:t> – 0,041</w:t>
            </w:r>
          </w:p>
        </w:tc>
      </w:tr>
      <w:tr w:rsidR="00A612C5" w:rsidRPr="00E874C9" w14:paraId="7C0E4449" w14:textId="77777777" w:rsidTr="0021485B">
        <w:tc>
          <w:tcPr>
            <w:tcW w:w="461" w:type="dxa"/>
            <w:tcBorders>
              <w:top w:val="nil"/>
              <w:left w:val="nil"/>
              <w:bottom w:val="nil"/>
              <w:right w:val="nil"/>
            </w:tcBorders>
          </w:tcPr>
          <w:p w14:paraId="6F4904DA" w14:textId="77777777" w:rsidR="00A612C5" w:rsidRDefault="00A612C5" w:rsidP="007208EC">
            <w:pPr>
              <w:jc w:val="both"/>
              <w:rPr>
                <w:rFonts w:ascii="Times New Roman" w:hAnsi="Times New Roman"/>
                <w:noProof/>
                <w:sz w:val="24"/>
              </w:rPr>
            </w:pPr>
          </w:p>
        </w:tc>
        <w:tc>
          <w:tcPr>
            <w:tcW w:w="3566" w:type="dxa"/>
            <w:gridSpan w:val="4"/>
            <w:tcBorders>
              <w:top w:val="nil"/>
              <w:left w:val="nil"/>
              <w:bottom w:val="nil"/>
              <w:right w:val="nil"/>
            </w:tcBorders>
          </w:tcPr>
          <w:p w14:paraId="5F4C1F2C" w14:textId="77777777" w:rsidR="00A612C5" w:rsidRPr="00E874C9" w:rsidRDefault="00A612C5" w:rsidP="007208EC">
            <w:pPr>
              <w:pStyle w:val="BodyText"/>
              <w:tabs>
                <w:tab w:val="left" w:pos="1275"/>
              </w:tabs>
              <w:spacing w:before="0"/>
              <w:ind w:left="0" w:firstLine="0"/>
              <w:rPr>
                <w:rFonts w:ascii="Times New Roman" w:hAnsi="Times New Roman"/>
                <w:noProof/>
                <w:sz w:val="24"/>
              </w:rPr>
            </w:pPr>
            <w:r>
              <w:rPr>
                <w:rFonts w:ascii="Times New Roman" w:hAnsi="Times New Roman"/>
                <w:sz w:val="24"/>
              </w:rPr>
              <w:t>Zilās krāsas robeža</w:t>
            </w:r>
          </w:p>
        </w:tc>
        <w:tc>
          <w:tcPr>
            <w:tcW w:w="2552" w:type="dxa"/>
            <w:gridSpan w:val="2"/>
            <w:tcBorders>
              <w:top w:val="nil"/>
              <w:left w:val="nil"/>
              <w:bottom w:val="nil"/>
              <w:right w:val="nil"/>
            </w:tcBorders>
          </w:tcPr>
          <w:p w14:paraId="0654BE1E" w14:textId="77777777" w:rsidR="00A612C5" w:rsidRPr="00E874C9" w:rsidRDefault="00A612C5" w:rsidP="007208EC">
            <w:pPr>
              <w:pStyle w:val="TableParagraph"/>
              <w:ind w:left="21"/>
              <w:rPr>
                <w:rFonts w:ascii="Times New Roman" w:hAnsi="Times New Roman"/>
                <w:noProof/>
                <w:sz w:val="24"/>
              </w:rPr>
            </w:pPr>
            <w:r>
              <w:rPr>
                <w:rFonts w:ascii="Times New Roman" w:hAnsi="Times New Roman"/>
                <w:sz w:val="24"/>
              </w:rPr>
              <w:t>y = 0,400</w:t>
            </w:r>
          </w:p>
        </w:tc>
      </w:tr>
      <w:tr w:rsidR="00A612C5" w:rsidRPr="00E874C9" w14:paraId="68CB22A2" w14:textId="77777777" w:rsidTr="0021485B">
        <w:trPr>
          <w:gridAfter w:val="3"/>
          <w:wAfter w:w="2584" w:type="dxa"/>
        </w:trPr>
        <w:tc>
          <w:tcPr>
            <w:tcW w:w="461" w:type="dxa"/>
            <w:tcBorders>
              <w:top w:val="nil"/>
              <w:left w:val="nil"/>
              <w:bottom w:val="nil"/>
              <w:right w:val="nil"/>
            </w:tcBorders>
          </w:tcPr>
          <w:p w14:paraId="4A5E97FC"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4)</w:t>
            </w:r>
          </w:p>
        </w:tc>
        <w:tc>
          <w:tcPr>
            <w:tcW w:w="1762" w:type="dxa"/>
            <w:tcBorders>
              <w:top w:val="nil"/>
              <w:left w:val="nil"/>
              <w:bottom w:val="nil"/>
              <w:right w:val="nil"/>
            </w:tcBorders>
          </w:tcPr>
          <w:p w14:paraId="29F974F1"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Zila</w:t>
            </w:r>
          </w:p>
        </w:tc>
        <w:tc>
          <w:tcPr>
            <w:tcW w:w="1772" w:type="dxa"/>
            <w:gridSpan w:val="2"/>
            <w:tcBorders>
              <w:top w:val="nil"/>
              <w:left w:val="nil"/>
              <w:bottom w:val="nil"/>
              <w:right w:val="nil"/>
            </w:tcBorders>
          </w:tcPr>
          <w:p w14:paraId="62080595" w14:textId="77777777" w:rsidR="00A612C5" w:rsidRPr="00E874C9" w:rsidRDefault="00A612C5" w:rsidP="007208EC">
            <w:pPr>
              <w:jc w:val="both"/>
              <w:rPr>
                <w:rFonts w:ascii="Times New Roman" w:hAnsi="Times New Roman"/>
                <w:noProof/>
                <w:sz w:val="24"/>
              </w:rPr>
            </w:pPr>
          </w:p>
        </w:tc>
      </w:tr>
      <w:tr w:rsidR="00A612C5" w:rsidRPr="00E874C9" w14:paraId="48B4B2CF" w14:textId="77777777" w:rsidTr="0021485B">
        <w:tc>
          <w:tcPr>
            <w:tcW w:w="461" w:type="dxa"/>
            <w:tcBorders>
              <w:top w:val="nil"/>
              <w:left w:val="nil"/>
              <w:bottom w:val="nil"/>
              <w:right w:val="nil"/>
            </w:tcBorders>
          </w:tcPr>
          <w:p w14:paraId="53FC8435" w14:textId="77777777" w:rsidR="00A612C5" w:rsidRPr="00E874C9" w:rsidRDefault="00A612C5" w:rsidP="007208EC">
            <w:pPr>
              <w:jc w:val="both"/>
              <w:rPr>
                <w:rFonts w:ascii="Times New Roman" w:hAnsi="Times New Roman"/>
                <w:noProof/>
                <w:sz w:val="24"/>
              </w:rPr>
            </w:pPr>
          </w:p>
        </w:tc>
        <w:tc>
          <w:tcPr>
            <w:tcW w:w="3566" w:type="dxa"/>
            <w:gridSpan w:val="4"/>
            <w:tcBorders>
              <w:top w:val="nil"/>
              <w:left w:val="nil"/>
              <w:bottom w:val="nil"/>
              <w:right w:val="nil"/>
            </w:tcBorders>
          </w:tcPr>
          <w:p w14:paraId="1968B98D"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Zaļās krāsas robeža</w:t>
            </w:r>
          </w:p>
        </w:tc>
        <w:tc>
          <w:tcPr>
            <w:tcW w:w="2552" w:type="dxa"/>
            <w:gridSpan w:val="2"/>
            <w:tcBorders>
              <w:top w:val="nil"/>
              <w:left w:val="nil"/>
              <w:bottom w:val="nil"/>
              <w:right w:val="nil"/>
            </w:tcBorders>
          </w:tcPr>
          <w:p w14:paraId="61A316F5" w14:textId="77777777" w:rsidR="00A612C5" w:rsidRPr="00E874C9" w:rsidRDefault="00A612C5" w:rsidP="003A2CDE">
            <w:pPr>
              <w:pStyle w:val="TableParagraph"/>
              <w:jc w:val="both"/>
              <w:rPr>
                <w:rFonts w:ascii="Times New Roman" w:eastAsia="Calibri" w:hAnsi="Times New Roman" w:cs="Calibri"/>
                <w:noProof/>
                <w:sz w:val="24"/>
              </w:rPr>
            </w:pPr>
            <w:r>
              <w:rPr>
                <w:rFonts w:ascii="Times New Roman" w:hAnsi="Times New Roman"/>
                <w:sz w:val="24"/>
              </w:rPr>
              <w:t>y = </w:t>
            </w:r>
            <w:proofErr w:type="spellStart"/>
            <w:r>
              <w:rPr>
                <w:rFonts w:ascii="Times New Roman" w:hAnsi="Times New Roman"/>
                <w:sz w:val="24"/>
              </w:rPr>
              <w:t>1,141x</w:t>
            </w:r>
            <w:proofErr w:type="spellEnd"/>
            <w:r>
              <w:rPr>
                <w:rFonts w:ascii="Times New Roman" w:hAnsi="Times New Roman"/>
                <w:sz w:val="24"/>
              </w:rPr>
              <w:t> – 0,037</w:t>
            </w:r>
          </w:p>
        </w:tc>
      </w:tr>
      <w:tr w:rsidR="00A612C5" w:rsidRPr="00E874C9" w14:paraId="15C9A62A" w14:textId="77777777" w:rsidTr="0021485B">
        <w:tc>
          <w:tcPr>
            <w:tcW w:w="461" w:type="dxa"/>
            <w:tcBorders>
              <w:top w:val="nil"/>
              <w:left w:val="nil"/>
              <w:bottom w:val="nil"/>
              <w:right w:val="nil"/>
            </w:tcBorders>
          </w:tcPr>
          <w:p w14:paraId="573C8810" w14:textId="77777777" w:rsidR="00A612C5" w:rsidRPr="00E874C9" w:rsidRDefault="00A612C5" w:rsidP="007208EC">
            <w:pPr>
              <w:jc w:val="both"/>
              <w:rPr>
                <w:rFonts w:ascii="Times New Roman" w:hAnsi="Times New Roman"/>
                <w:noProof/>
                <w:sz w:val="24"/>
              </w:rPr>
            </w:pPr>
          </w:p>
        </w:tc>
        <w:tc>
          <w:tcPr>
            <w:tcW w:w="3566" w:type="dxa"/>
            <w:gridSpan w:val="4"/>
            <w:tcBorders>
              <w:top w:val="nil"/>
              <w:left w:val="nil"/>
              <w:bottom w:val="nil"/>
              <w:right w:val="nil"/>
            </w:tcBorders>
          </w:tcPr>
          <w:p w14:paraId="483CB7FC"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Baltās krāsas robeža</w:t>
            </w:r>
          </w:p>
        </w:tc>
        <w:tc>
          <w:tcPr>
            <w:tcW w:w="2552" w:type="dxa"/>
            <w:gridSpan w:val="2"/>
            <w:tcBorders>
              <w:top w:val="nil"/>
              <w:left w:val="nil"/>
              <w:bottom w:val="nil"/>
              <w:right w:val="nil"/>
            </w:tcBorders>
          </w:tcPr>
          <w:p w14:paraId="5C6B2725" w14:textId="77777777" w:rsidR="00A612C5" w:rsidRPr="00E874C9" w:rsidRDefault="00A612C5" w:rsidP="003A2CDE">
            <w:pPr>
              <w:pStyle w:val="TableParagraph"/>
              <w:jc w:val="both"/>
              <w:rPr>
                <w:rFonts w:ascii="Times New Roman" w:eastAsia="Calibri" w:hAnsi="Times New Roman" w:cs="Calibri"/>
                <w:noProof/>
                <w:sz w:val="24"/>
              </w:rPr>
            </w:pPr>
            <w:r>
              <w:rPr>
                <w:rFonts w:ascii="Times New Roman" w:hAnsi="Times New Roman"/>
                <w:sz w:val="24"/>
              </w:rPr>
              <w:t>x = 0,400 – y</w:t>
            </w:r>
          </w:p>
        </w:tc>
      </w:tr>
      <w:tr w:rsidR="00A612C5" w:rsidRPr="00E874C9" w14:paraId="7F689918" w14:textId="77777777" w:rsidTr="0021485B">
        <w:tc>
          <w:tcPr>
            <w:tcW w:w="461" w:type="dxa"/>
            <w:tcBorders>
              <w:top w:val="nil"/>
              <w:left w:val="nil"/>
              <w:bottom w:val="nil"/>
              <w:right w:val="nil"/>
            </w:tcBorders>
          </w:tcPr>
          <w:p w14:paraId="73F84610" w14:textId="77777777" w:rsidR="00A612C5" w:rsidRPr="00E874C9" w:rsidRDefault="00A612C5" w:rsidP="007208EC">
            <w:pPr>
              <w:jc w:val="both"/>
              <w:rPr>
                <w:rFonts w:ascii="Times New Roman" w:hAnsi="Times New Roman"/>
                <w:noProof/>
                <w:sz w:val="24"/>
              </w:rPr>
            </w:pPr>
          </w:p>
        </w:tc>
        <w:tc>
          <w:tcPr>
            <w:tcW w:w="3566" w:type="dxa"/>
            <w:gridSpan w:val="4"/>
            <w:tcBorders>
              <w:top w:val="nil"/>
              <w:left w:val="nil"/>
              <w:bottom w:val="nil"/>
              <w:right w:val="nil"/>
            </w:tcBorders>
          </w:tcPr>
          <w:p w14:paraId="16A4C57B"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Violetās krāsas robeža</w:t>
            </w:r>
          </w:p>
        </w:tc>
        <w:tc>
          <w:tcPr>
            <w:tcW w:w="2552" w:type="dxa"/>
            <w:gridSpan w:val="2"/>
            <w:tcBorders>
              <w:top w:val="nil"/>
              <w:left w:val="nil"/>
              <w:bottom w:val="nil"/>
              <w:right w:val="nil"/>
            </w:tcBorders>
          </w:tcPr>
          <w:p w14:paraId="4A38C84A" w14:textId="77777777" w:rsidR="00A612C5" w:rsidRPr="00E874C9" w:rsidRDefault="00A612C5" w:rsidP="003A2CDE">
            <w:pPr>
              <w:pStyle w:val="TableParagraph"/>
              <w:jc w:val="both"/>
              <w:rPr>
                <w:rFonts w:ascii="Times New Roman" w:hAnsi="Times New Roman"/>
                <w:noProof/>
                <w:sz w:val="24"/>
              </w:rPr>
            </w:pPr>
            <w:r>
              <w:rPr>
                <w:rFonts w:ascii="Times New Roman" w:hAnsi="Times New Roman"/>
                <w:sz w:val="24"/>
              </w:rPr>
              <w:t>x = 0,134 + </w:t>
            </w:r>
            <w:proofErr w:type="spellStart"/>
            <w:r>
              <w:rPr>
                <w:rFonts w:ascii="Times New Roman" w:hAnsi="Times New Roman"/>
                <w:sz w:val="24"/>
              </w:rPr>
              <w:t>0,590y</w:t>
            </w:r>
            <w:proofErr w:type="spellEnd"/>
          </w:p>
        </w:tc>
      </w:tr>
      <w:tr w:rsidR="00A612C5" w:rsidRPr="00E874C9" w14:paraId="1538EB58" w14:textId="77777777" w:rsidTr="0021485B">
        <w:tc>
          <w:tcPr>
            <w:tcW w:w="461" w:type="dxa"/>
            <w:tcBorders>
              <w:top w:val="nil"/>
              <w:left w:val="nil"/>
              <w:bottom w:val="nil"/>
              <w:right w:val="nil"/>
            </w:tcBorders>
          </w:tcPr>
          <w:p w14:paraId="6AC6223B"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5)</w:t>
            </w:r>
          </w:p>
        </w:tc>
        <w:tc>
          <w:tcPr>
            <w:tcW w:w="3566" w:type="dxa"/>
            <w:gridSpan w:val="4"/>
            <w:tcBorders>
              <w:top w:val="nil"/>
              <w:left w:val="nil"/>
              <w:bottom w:val="nil"/>
              <w:right w:val="nil"/>
            </w:tcBorders>
          </w:tcPr>
          <w:p w14:paraId="4E1C1CA8"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Balta</w:t>
            </w:r>
          </w:p>
        </w:tc>
        <w:tc>
          <w:tcPr>
            <w:tcW w:w="2552" w:type="dxa"/>
            <w:gridSpan w:val="2"/>
            <w:tcBorders>
              <w:top w:val="nil"/>
              <w:left w:val="nil"/>
              <w:bottom w:val="nil"/>
              <w:right w:val="nil"/>
            </w:tcBorders>
          </w:tcPr>
          <w:p w14:paraId="2784302D" w14:textId="77777777" w:rsidR="00A612C5" w:rsidRPr="00E874C9" w:rsidRDefault="00A612C5" w:rsidP="003A2CDE">
            <w:pPr>
              <w:jc w:val="both"/>
              <w:rPr>
                <w:rFonts w:ascii="Times New Roman" w:hAnsi="Times New Roman"/>
                <w:noProof/>
                <w:sz w:val="24"/>
              </w:rPr>
            </w:pPr>
          </w:p>
        </w:tc>
      </w:tr>
      <w:tr w:rsidR="00A612C5" w:rsidRPr="00E874C9" w14:paraId="0C4B68D3" w14:textId="77777777" w:rsidTr="0021485B">
        <w:tc>
          <w:tcPr>
            <w:tcW w:w="461" w:type="dxa"/>
            <w:tcBorders>
              <w:top w:val="nil"/>
              <w:left w:val="nil"/>
              <w:bottom w:val="nil"/>
              <w:right w:val="nil"/>
            </w:tcBorders>
          </w:tcPr>
          <w:p w14:paraId="43A93CE6" w14:textId="77777777" w:rsidR="00A612C5" w:rsidRPr="00E874C9" w:rsidRDefault="00A612C5" w:rsidP="007208EC">
            <w:pPr>
              <w:jc w:val="both"/>
              <w:rPr>
                <w:rFonts w:ascii="Times New Roman" w:hAnsi="Times New Roman"/>
                <w:noProof/>
                <w:sz w:val="24"/>
              </w:rPr>
            </w:pPr>
          </w:p>
        </w:tc>
        <w:tc>
          <w:tcPr>
            <w:tcW w:w="3566" w:type="dxa"/>
            <w:gridSpan w:val="4"/>
            <w:tcBorders>
              <w:top w:val="nil"/>
              <w:left w:val="nil"/>
              <w:bottom w:val="nil"/>
              <w:right w:val="nil"/>
            </w:tcBorders>
          </w:tcPr>
          <w:p w14:paraId="4E922AA8"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Dzeltenās krāsas robeža</w:t>
            </w:r>
          </w:p>
        </w:tc>
        <w:tc>
          <w:tcPr>
            <w:tcW w:w="2552" w:type="dxa"/>
            <w:gridSpan w:val="2"/>
            <w:tcBorders>
              <w:top w:val="nil"/>
              <w:left w:val="nil"/>
              <w:bottom w:val="nil"/>
              <w:right w:val="nil"/>
            </w:tcBorders>
          </w:tcPr>
          <w:p w14:paraId="587B4679" w14:textId="77777777" w:rsidR="00A612C5" w:rsidRPr="00E874C9" w:rsidRDefault="00A612C5" w:rsidP="003A2CDE">
            <w:pPr>
              <w:pStyle w:val="TableParagraph"/>
              <w:jc w:val="both"/>
              <w:rPr>
                <w:rFonts w:ascii="Times New Roman" w:hAnsi="Times New Roman"/>
                <w:noProof/>
                <w:sz w:val="24"/>
              </w:rPr>
            </w:pPr>
            <w:r>
              <w:rPr>
                <w:rFonts w:ascii="Times New Roman" w:hAnsi="Times New Roman"/>
                <w:sz w:val="24"/>
              </w:rPr>
              <w:t>x = 0,440</w:t>
            </w:r>
          </w:p>
        </w:tc>
      </w:tr>
      <w:tr w:rsidR="00A612C5" w:rsidRPr="00E874C9" w14:paraId="6ACBD285" w14:textId="77777777" w:rsidTr="0021485B">
        <w:tc>
          <w:tcPr>
            <w:tcW w:w="461" w:type="dxa"/>
            <w:tcBorders>
              <w:top w:val="nil"/>
              <w:left w:val="nil"/>
              <w:bottom w:val="nil"/>
              <w:right w:val="nil"/>
            </w:tcBorders>
          </w:tcPr>
          <w:p w14:paraId="44012A76" w14:textId="77777777" w:rsidR="00A612C5" w:rsidRPr="00E874C9" w:rsidRDefault="00A612C5" w:rsidP="007208EC">
            <w:pPr>
              <w:jc w:val="both"/>
              <w:rPr>
                <w:rFonts w:ascii="Times New Roman" w:hAnsi="Times New Roman"/>
                <w:noProof/>
                <w:sz w:val="24"/>
              </w:rPr>
            </w:pPr>
          </w:p>
        </w:tc>
        <w:tc>
          <w:tcPr>
            <w:tcW w:w="3566" w:type="dxa"/>
            <w:gridSpan w:val="4"/>
            <w:tcBorders>
              <w:top w:val="nil"/>
              <w:left w:val="nil"/>
              <w:bottom w:val="nil"/>
              <w:right w:val="nil"/>
            </w:tcBorders>
          </w:tcPr>
          <w:p w14:paraId="7BC6D977"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Zilās krāsas robeža</w:t>
            </w:r>
          </w:p>
        </w:tc>
        <w:tc>
          <w:tcPr>
            <w:tcW w:w="2552" w:type="dxa"/>
            <w:gridSpan w:val="2"/>
            <w:tcBorders>
              <w:top w:val="nil"/>
              <w:left w:val="nil"/>
              <w:bottom w:val="nil"/>
              <w:right w:val="nil"/>
            </w:tcBorders>
          </w:tcPr>
          <w:p w14:paraId="169199F4" w14:textId="77777777" w:rsidR="00A612C5" w:rsidRPr="00E874C9" w:rsidRDefault="00A612C5" w:rsidP="003A2CDE">
            <w:pPr>
              <w:pStyle w:val="TableParagraph"/>
              <w:jc w:val="both"/>
              <w:rPr>
                <w:rFonts w:ascii="Times New Roman" w:hAnsi="Times New Roman"/>
                <w:noProof/>
                <w:sz w:val="24"/>
              </w:rPr>
            </w:pPr>
            <w:r>
              <w:rPr>
                <w:rFonts w:ascii="Times New Roman" w:hAnsi="Times New Roman"/>
                <w:sz w:val="24"/>
              </w:rPr>
              <w:t>x = 0,320</w:t>
            </w:r>
          </w:p>
        </w:tc>
      </w:tr>
      <w:tr w:rsidR="00A612C5" w:rsidRPr="00E874C9" w14:paraId="6D1E6D7F" w14:textId="77777777" w:rsidTr="0021485B">
        <w:tc>
          <w:tcPr>
            <w:tcW w:w="461" w:type="dxa"/>
            <w:tcBorders>
              <w:top w:val="nil"/>
              <w:left w:val="nil"/>
              <w:bottom w:val="nil"/>
              <w:right w:val="nil"/>
            </w:tcBorders>
          </w:tcPr>
          <w:p w14:paraId="285830F4" w14:textId="77777777" w:rsidR="00A612C5" w:rsidRPr="00E874C9" w:rsidRDefault="00A612C5" w:rsidP="007208EC">
            <w:pPr>
              <w:jc w:val="both"/>
              <w:rPr>
                <w:rFonts w:ascii="Times New Roman" w:hAnsi="Times New Roman"/>
                <w:noProof/>
                <w:sz w:val="24"/>
              </w:rPr>
            </w:pPr>
          </w:p>
        </w:tc>
        <w:tc>
          <w:tcPr>
            <w:tcW w:w="3566" w:type="dxa"/>
            <w:gridSpan w:val="4"/>
            <w:tcBorders>
              <w:top w:val="nil"/>
              <w:left w:val="nil"/>
              <w:bottom w:val="nil"/>
              <w:right w:val="nil"/>
            </w:tcBorders>
          </w:tcPr>
          <w:p w14:paraId="5A5AC533"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Zaļās krāsas robeža</w:t>
            </w:r>
          </w:p>
        </w:tc>
        <w:tc>
          <w:tcPr>
            <w:tcW w:w="2552" w:type="dxa"/>
            <w:gridSpan w:val="2"/>
            <w:tcBorders>
              <w:top w:val="nil"/>
              <w:left w:val="nil"/>
              <w:bottom w:val="nil"/>
              <w:right w:val="nil"/>
            </w:tcBorders>
          </w:tcPr>
          <w:p w14:paraId="674C1715" w14:textId="77777777" w:rsidR="00A612C5" w:rsidRPr="00E874C9" w:rsidRDefault="00A612C5" w:rsidP="003A2CDE">
            <w:pPr>
              <w:pStyle w:val="TableParagraph"/>
              <w:jc w:val="both"/>
              <w:rPr>
                <w:rFonts w:ascii="Times New Roman" w:hAnsi="Times New Roman"/>
                <w:noProof/>
                <w:sz w:val="24"/>
              </w:rPr>
            </w:pPr>
            <w:r>
              <w:rPr>
                <w:rFonts w:ascii="Times New Roman" w:hAnsi="Times New Roman"/>
                <w:sz w:val="24"/>
              </w:rPr>
              <w:t>y = 0,150 + </w:t>
            </w:r>
            <w:proofErr w:type="spellStart"/>
            <w:r>
              <w:rPr>
                <w:rFonts w:ascii="Times New Roman" w:hAnsi="Times New Roman"/>
                <w:sz w:val="24"/>
              </w:rPr>
              <w:t>0,643x</w:t>
            </w:r>
            <w:proofErr w:type="spellEnd"/>
          </w:p>
        </w:tc>
      </w:tr>
      <w:tr w:rsidR="00A612C5" w:rsidRPr="00E874C9" w14:paraId="4B182264" w14:textId="77777777" w:rsidTr="0021485B">
        <w:tc>
          <w:tcPr>
            <w:tcW w:w="461" w:type="dxa"/>
            <w:tcBorders>
              <w:top w:val="nil"/>
              <w:left w:val="nil"/>
              <w:bottom w:val="nil"/>
              <w:right w:val="nil"/>
            </w:tcBorders>
          </w:tcPr>
          <w:p w14:paraId="435B9E6B" w14:textId="77777777" w:rsidR="00A612C5" w:rsidRPr="00E874C9" w:rsidRDefault="00A612C5" w:rsidP="007208EC">
            <w:pPr>
              <w:jc w:val="both"/>
              <w:rPr>
                <w:rFonts w:ascii="Times New Roman" w:hAnsi="Times New Roman"/>
                <w:noProof/>
                <w:sz w:val="24"/>
              </w:rPr>
            </w:pPr>
          </w:p>
        </w:tc>
        <w:tc>
          <w:tcPr>
            <w:tcW w:w="3566" w:type="dxa"/>
            <w:gridSpan w:val="4"/>
            <w:tcBorders>
              <w:top w:val="nil"/>
              <w:left w:val="nil"/>
              <w:bottom w:val="nil"/>
              <w:right w:val="nil"/>
            </w:tcBorders>
          </w:tcPr>
          <w:p w14:paraId="2CD93D53"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Violetās krāsas robeža</w:t>
            </w:r>
          </w:p>
        </w:tc>
        <w:tc>
          <w:tcPr>
            <w:tcW w:w="2552" w:type="dxa"/>
            <w:gridSpan w:val="2"/>
            <w:tcBorders>
              <w:top w:val="nil"/>
              <w:left w:val="nil"/>
              <w:bottom w:val="nil"/>
              <w:right w:val="nil"/>
            </w:tcBorders>
          </w:tcPr>
          <w:p w14:paraId="25125373" w14:textId="77777777" w:rsidR="00A612C5" w:rsidRPr="00E874C9" w:rsidRDefault="00A612C5" w:rsidP="003A2CDE">
            <w:pPr>
              <w:pStyle w:val="TableParagraph"/>
              <w:jc w:val="both"/>
              <w:rPr>
                <w:rFonts w:ascii="Times New Roman" w:hAnsi="Times New Roman"/>
                <w:noProof/>
                <w:sz w:val="24"/>
              </w:rPr>
            </w:pPr>
            <w:r>
              <w:rPr>
                <w:rFonts w:ascii="Times New Roman" w:hAnsi="Times New Roman"/>
                <w:sz w:val="24"/>
              </w:rPr>
              <w:t>y = 0,050 + </w:t>
            </w:r>
            <w:proofErr w:type="spellStart"/>
            <w:r>
              <w:rPr>
                <w:rFonts w:ascii="Times New Roman" w:hAnsi="Times New Roman"/>
                <w:sz w:val="24"/>
              </w:rPr>
              <w:t>0,757x</w:t>
            </w:r>
            <w:proofErr w:type="spellEnd"/>
          </w:p>
        </w:tc>
      </w:tr>
      <w:tr w:rsidR="00A612C5" w:rsidRPr="00E874C9" w14:paraId="525DCA69" w14:textId="77777777" w:rsidTr="0021485B">
        <w:tc>
          <w:tcPr>
            <w:tcW w:w="461" w:type="dxa"/>
            <w:tcBorders>
              <w:top w:val="nil"/>
              <w:left w:val="nil"/>
              <w:bottom w:val="nil"/>
              <w:right w:val="nil"/>
            </w:tcBorders>
          </w:tcPr>
          <w:p w14:paraId="77EC3855"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6)</w:t>
            </w:r>
          </w:p>
        </w:tc>
        <w:tc>
          <w:tcPr>
            <w:tcW w:w="3566" w:type="dxa"/>
            <w:gridSpan w:val="4"/>
            <w:tcBorders>
              <w:top w:val="nil"/>
              <w:left w:val="nil"/>
              <w:bottom w:val="nil"/>
              <w:right w:val="nil"/>
            </w:tcBorders>
          </w:tcPr>
          <w:p w14:paraId="5870C0D2" w14:textId="77777777" w:rsidR="00A612C5" w:rsidRDefault="00A612C5" w:rsidP="007208EC">
            <w:pPr>
              <w:pStyle w:val="TableParagraph"/>
              <w:jc w:val="both"/>
              <w:rPr>
                <w:rFonts w:ascii="Times New Roman" w:hAnsi="Times New Roman"/>
                <w:sz w:val="24"/>
              </w:rPr>
            </w:pPr>
            <w:r>
              <w:rPr>
                <w:rFonts w:ascii="Times New Roman" w:hAnsi="Times New Roman"/>
                <w:sz w:val="24"/>
              </w:rPr>
              <w:t>Maināmas intensitātes balta</w:t>
            </w:r>
          </w:p>
          <w:p w14:paraId="3C3A0532" w14:textId="66AEBC0A" w:rsidR="003A2CDE" w:rsidRPr="00E874C9" w:rsidRDefault="003A2CDE" w:rsidP="007208EC">
            <w:pPr>
              <w:pStyle w:val="TableParagraph"/>
              <w:jc w:val="both"/>
              <w:rPr>
                <w:rFonts w:ascii="Times New Roman" w:hAnsi="Times New Roman"/>
                <w:noProof/>
                <w:sz w:val="24"/>
              </w:rPr>
            </w:pPr>
          </w:p>
        </w:tc>
        <w:tc>
          <w:tcPr>
            <w:tcW w:w="2552" w:type="dxa"/>
            <w:gridSpan w:val="2"/>
            <w:tcBorders>
              <w:top w:val="nil"/>
              <w:left w:val="nil"/>
              <w:bottom w:val="nil"/>
              <w:right w:val="nil"/>
            </w:tcBorders>
          </w:tcPr>
          <w:p w14:paraId="18E633CC" w14:textId="77777777" w:rsidR="00A612C5" w:rsidRPr="00E874C9" w:rsidRDefault="00A612C5" w:rsidP="007208EC">
            <w:pPr>
              <w:ind w:left="250"/>
              <w:jc w:val="both"/>
              <w:rPr>
                <w:rFonts w:ascii="Times New Roman" w:hAnsi="Times New Roman"/>
                <w:noProof/>
                <w:sz w:val="24"/>
              </w:rPr>
            </w:pPr>
          </w:p>
        </w:tc>
      </w:tr>
    </w:tbl>
    <w:p w14:paraId="732B0BE9" w14:textId="77777777" w:rsidR="00A612C5" w:rsidRDefault="00A612C5" w:rsidP="00A612C5">
      <w:pPr>
        <w:pStyle w:val="BodyText"/>
        <w:spacing w:before="0"/>
        <w:ind w:left="1134" w:firstLine="0"/>
        <w:jc w:val="both"/>
        <w:rPr>
          <w:rFonts w:ascii="Times New Roman" w:hAnsi="Times New Roman"/>
          <w:noProof/>
          <w:sz w:val="24"/>
        </w:rPr>
      </w:pPr>
      <w:r>
        <w:rPr>
          <w:rFonts w:ascii="Times New Roman" w:hAnsi="Times New Roman"/>
          <w:sz w:val="24"/>
        </w:rPr>
        <w:t xml:space="preserve">Maināmas intensitātes baltās gaismas robežas diožu gaismas avotiem ir norādītas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ADR-DSN.U.930</w:t>
      </w:r>
      <w:proofErr w:type="spellEnd"/>
      <w:r>
        <w:rPr>
          <w:rFonts w:ascii="Times New Roman" w:hAnsi="Times New Roman"/>
          <w:sz w:val="24"/>
        </w:rPr>
        <w:t>. punkta d) apakšpunkta 5) daļu.</w:t>
      </w:r>
    </w:p>
    <w:p w14:paraId="5574EDD1" w14:textId="77777777" w:rsidR="00A612C5" w:rsidRPr="00E874C9" w:rsidRDefault="00A612C5" w:rsidP="00A612C5">
      <w:pPr>
        <w:pStyle w:val="BodyText"/>
        <w:spacing w:before="0"/>
        <w:ind w:left="1134" w:firstLine="0"/>
        <w:jc w:val="both"/>
        <w:rPr>
          <w:rFonts w:ascii="Times New Roman" w:hAnsi="Times New Roman"/>
          <w:noProof/>
          <w:sz w:val="24"/>
        </w:rPr>
      </w:pPr>
    </w:p>
    <w:p w14:paraId="01D454A7" w14:textId="77777777" w:rsidR="00A612C5"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e) Krāsu mērījumi kvēlspuldzes tipa un diožu gaismas avotiem.</w:t>
      </w:r>
    </w:p>
    <w:p w14:paraId="49C04975" w14:textId="77777777" w:rsidR="00A612C5" w:rsidRPr="00E874C9" w:rsidRDefault="00A612C5" w:rsidP="00A612C5">
      <w:pPr>
        <w:pStyle w:val="BodyText"/>
        <w:tabs>
          <w:tab w:val="left" w:pos="708"/>
        </w:tabs>
        <w:spacing w:before="0"/>
        <w:ind w:left="0" w:firstLine="0"/>
        <w:rPr>
          <w:rFonts w:ascii="Times New Roman" w:hAnsi="Times New Roman"/>
          <w:noProof/>
          <w:sz w:val="24"/>
        </w:rPr>
      </w:pPr>
    </w:p>
    <w:p w14:paraId="70CEEF96" w14:textId="77777777" w:rsidR="00A612C5" w:rsidRPr="00EA1A1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 xml:space="preserve">1) Jāpārbauda, vai zemes aeronavigācijas </w:t>
      </w:r>
      <w:proofErr w:type="spellStart"/>
      <w:r>
        <w:rPr>
          <w:rFonts w:ascii="Times New Roman" w:hAnsi="Times New Roman"/>
          <w:sz w:val="24"/>
        </w:rPr>
        <w:t>uguņu</w:t>
      </w:r>
      <w:proofErr w:type="spellEnd"/>
      <w:r>
        <w:rPr>
          <w:rFonts w:ascii="Times New Roman" w:hAnsi="Times New Roman"/>
          <w:sz w:val="24"/>
        </w:rPr>
        <w:t xml:space="preserve"> krāsa iekļaujas robežās, kas noteiktas attiecīgi U-</w:t>
      </w:r>
      <w:proofErr w:type="spellStart"/>
      <w:r>
        <w:rPr>
          <w:rFonts w:ascii="Times New Roman" w:hAnsi="Times New Roman"/>
          <w:sz w:val="24"/>
        </w:rPr>
        <w:t>1.A</w:t>
      </w:r>
      <w:proofErr w:type="spellEnd"/>
      <w:r>
        <w:rPr>
          <w:rFonts w:ascii="Times New Roman" w:hAnsi="Times New Roman"/>
          <w:sz w:val="24"/>
        </w:rPr>
        <w:t xml:space="preserve"> vai U-</w:t>
      </w:r>
      <w:proofErr w:type="spellStart"/>
      <w:r>
        <w:rPr>
          <w:rFonts w:ascii="Times New Roman" w:hAnsi="Times New Roman"/>
          <w:sz w:val="24"/>
        </w:rPr>
        <w:t>1.B</w:t>
      </w:r>
      <w:proofErr w:type="spellEnd"/>
      <w:r>
        <w:rPr>
          <w:rFonts w:ascii="Times New Roman" w:hAnsi="Times New Roman"/>
          <w:sz w:val="24"/>
        </w:rPr>
        <w:t xml:space="preserve"> attēlā, mērot to piecos punktos zonā, ko ierobežo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ADR-DSN.U.940</w:t>
      </w:r>
      <w:proofErr w:type="spellEnd"/>
      <w:r>
        <w:rPr>
          <w:rFonts w:ascii="Times New Roman" w:hAnsi="Times New Roman"/>
          <w:sz w:val="24"/>
        </w:rPr>
        <w:t xml:space="preserve">. punktu norādītā </w:t>
      </w:r>
      <w:proofErr w:type="spellStart"/>
      <w:r>
        <w:rPr>
          <w:rFonts w:ascii="Times New Roman" w:hAnsi="Times New Roman"/>
          <w:sz w:val="24"/>
        </w:rPr>
        <w:t>izokandelu</w:t>
      </w:r>
      <w:proofErr w:type="spellEnd"/>
      <w:r>
        <w:rPr>
          <w:rFonts w:ascii="Times New Roman" w:hAnsi="Times New Roman"/>
          <w:sz w:val="24"/>
        </w:rPr>
        <w:t xml:space="preserve"> diagrammu iekšējā </w:t>
      </w:r>
      <w:proofErr w:type="spellStart"/>
      <w:r>
        <w:rPr>
          <w:rFonts w:ascii="Times New Roman" w:hAnsi="Times New Roman"/>
          <w:sz w:val="24"/>
        </w:rPr>
        <w:t>izokandelu</w:t>
      </w:r>
      <w:proofErr w:type="spellEnd"/>
      <w:r>
        <w:rPr>
          <w:rFonts w:ascii="Times New Roman" w:hAnsi="Times New Roman"/>
          <w:sz w:val="24"/>
        </w:rPr>
        <w:t xml:space="preserve"> līkne, ugunīm darbojoties ar nominālo strāvu vai spriegumu. </w:t>
      </w:r>
      <w:proofErr w:type="spellStart"/>
      <w:r>
        <w:rPr>
          <w:rFonts w:ascii="Times New Roman" w:hAnsi="Times New Roman"/>
          <w:sz w:val="24"/>
        </w:rPr>
        <w:t>Elipsveida</w:t>
      </w:r>
      <w:proofErr w:type="spellEnd"/>
      <w:r>
        <w:rPr>
          <w:rFonts w:ascii="Times New Roman" w:hAnsi="Times New Roman"/>
          <w:sz w:val="24"/>
        </w:rPr>
        <w:t xml:space="preserve"> vai riņķveida </w:t>
      </w:r>
      <w:proofErr w:type="spellStart"/>
      <w:r>
        <w:rPr>
          <w:rFonts w:ascii="Times New Roman" w:hAnsi="Times New Roman"/>
          <w:sz w:val="24"/>
        </w:rPr>
        <w:t>izokandelu</w:t>
      </w:r>
      <w:proofErr w:type="spellEnd"/>
      <w:r>
        <w:rPr>
          <w:rFonts w:ascii="Times New Roman" w:hAnsi="Times New Roman"/>
          <w:sz w:val="24"/>
        </w:rPr>
        <w:t xml:space="preserve"> līkņu gadījumā krāsu mērījumi jāveic centrā un uz horizontālajām un vertikālajām robežām. Taisnstūrveida </w:t>
      </w:r>
      <w:proofErr w:type="spellStart"/>
      <w:r>
        <w:rPr>
          <w:rFonts w:ascii="Times New Roman" w:hAnsi="Times New Roman"/>
          <w:sz w:val="24"/>
        </w:rPr>
        <w:t>izokandelu</w:t>
      </w:r>
      <w:proofErr w:type="spellEnd"/>
      <w:r>
        <w:rPr>
          <w:rFonts w:ascii="Times New Roman" w:hAnsi="Times New Roman"/>
          <w:sz w:val="24"/>
        </w:rPr>
        <w:t xml:space="preserve"> līkņu gadījumā krāsu mērījumi jāveic centrā un uz diagonāļu galiem (stūros). Turklāt gaismas krāsa jāpārbauda uz ārējās </w:t>
      </w:r>
      <w:proofErr w:type="spellStart"/>
      <w:r>
        <w:rPr>
          <w:rFonts w:ascii="Times New Roman" w:hAnsi="Times New Roman"/>
          <w:sz w:val="24"/>
        </w:rPr>
        <w:t>izokandelu</w:t>
      </w:r>
      <w:proofErr w:type="spellEnd"/>
      <w:r>
        <w:rPr>
          <w:rFonts w:ascii="Times New Roman" w:hAnsi="Times New Roman"/>
          <w:sz w:val="24"/>
        </w:rPr>
        <w:t xml:space="preserve"> līknes, lai pārliecinātos par to, vai nav tādas krāsas pārejas, kas var būt par iemeslu tam, ka pilots sajauc signālus.</w:t>
      </w:r>
    </w:p>
    <w:p w14:paraId="4DCA356B"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 xml:space="preserve">2) Vizuālajiem glisādes indikatoriem un citām </w:t>
      </w:r>
      <w:proofErr w:type="spellStart"/>
      <w:r>
        <w:rPr>
          <w:rFonts w:ascii="Times New Roman" w:hAnsi="Times New Roman"/>
          <w:sz w:val="24"/>
        </w:rPr>
        <w:t>uguņu</w:t>
      </w:r>
      <w:proofErr w:type="spellEnd"/>
      <w:r>
        <w:rPr>
          <w:rFonts w:ascii="Times New Roman" w:hAnsi="Times New Roman"/>
          <w:sz w:val="24"/>
        </w:rPr>
        <w:t xml:space="preserve"> ierīcēm, kurām ir krāsu pārejas sektors, krāsa jāmēra punktos, kas noteikti </w:t>
      </w:r>
      <w:proofErr w:type="spellStart"/>
      <w:r>
        <w:rPr>
          <w:rFonts w:ascii="Times New Roman" w:hAnsi="Times New Roman"/>
          <w:sz w:val="24"/>
        </w:rPr>
        <w:t>CS</w:t>
      </w:r>
      <w:proofErr w:type="spellEnd"/>
      <w:r>
        <w:rPr>
          <w:rFonts w:ascii="Times New Roman" w:hAnsi="Times New Roman"/>
          <w:sz w:val="24"/>
        </w:rPr>
        <w:t xml:space="preserve"> par </w:t>
      </w:r>
      <w:proofErr w:type="spellStart"/>
      <w:r>
        <w:rPr>
          <w:rFonts w:ascii="Times New Roman" w:hAnsi="Times New Roman"/>
          <w:sz w:val="24"/>
        </w:rPr>
        <w:t>ADR-DSN.U.930</w:t>
      </w:r>
      <w:proofErr w:type="spellEnd"/>
      <w:r>
        <w:rPr>
          <w:rFonts w:ascii="Times New Roman" w:hAnsi="Times New Roman"/>
          <w:sz w:val="24"/>
        </w:rPr>
        <w:t>. punkta e) apakšpunkta 1) daļu, vienīgi krāsu zonas ir jāaplūko atsevišķi, un neviens punkts nedrīkst būt 0,5 grādu leņķa diapazonā no pārejas sektora.</w:t>
      </w:r>
    </w:p>
    <w:p w14:paraId="61702150" w14:textId="77777777" w:rsidR="00A612C5" w:rsidRPr="00E874C9" w:rsidRDefault="00A612C5" w:rsidP="00A612C5">
      <w:pPr>
        <w:jc w:val="both"/>
        <w:rPr>
          <w:rFonts w:ascii="Times New Roman" w:eastAsia="Calibri" w:hAnsi="Times New Roman" w:cs="Calibri"/>
          <w:noProof/>
          <w:sz w:val="24"/>
          <w:szCs w:val="9"/>
        </w:rPr>
      </w:pPr>
    </w:p>
    <w:p w14:paraId="25BAD2EE" w14:textId="0FB33F28" w:rsidR="00A612C5" w:rsidRPr="00E874C9" w:rsidRDefault="00B15CF6" w:rsidP="00A612C5">
      <w:pPr>
        <w:jc w:val="both"/>
        <w:rPr>
          <w:rFonts w:ascii="Times New Roman" w:eastAsia="Calibri" w:hAnsi="Times New Roman" w:cs="Calibri"/>
          <w:noProof/>
          <w:sz w:val="24"/>
          <w:szCs w:val="20"/>
        </w:rPr>
      </w:pPr>
      <w:r w:rsidRPr="001B061C">
        <w:rPr>
          <w:rFonts w:ascii="Times New Roman" w:hAnsi="Times New Roman" w:cs="Times New Roman"/>
          <w:noProof/>
          <w:sz w:val="24"/>
        </w:rPr>
        <w:lastRenderedPageBreak/>
        <w:drawing>
          <wp:inline distT="0" distB="0" distL="0" distR="0" wp14:anchorId="6A8A89FE" wp14:editId="4BA6197D">
            <wp:extent cx="5803742" cy="6419088"/>
            <wp:effectExtent l="0" t="0" r="6985" b="1270"/>
            <wp:docPr id="92" name="Picture 9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Chart&#10;&#10;Description automatically generated"/>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810278" cy="6426316"/>
                    </a:xfrm>
                    <a:prstGeom prst="rect">
                      <a:avLst/>
                    </a:prstGeom>
                    <a:noFill/>
                    <a:ln>
                      <a:noFill/>
                    </a:ln>
                  </pic:spPr>
                </pic:pic>
              </a:graphicData>
            </a:graphic>
          </wp:inline>
        </w:drawing>
      </w:r>
    </w:p>
    <w:p w14:paraId="34456069" w14:textId="77777777" w:rsidR="00A612C5" w:rsidRPr="00BC5B98" w:rsidRDefault="00A612C5" w:rsidP="00A612C5">
      <w:pPr>
        <w:jc w:val="both"/>
        <w:rPr>
          <w:rFonts w:ascii="Times New Roman" w:hAnsi="Times New Roman"/>
          <w:bCs/>
          <w:iCs/>
          <w:noProof/>
          <w:sz w:val="24"/>
        </w:rPr>
      </w:pPr>
    </w:p>
    <w:p w14:paraId="64907A2D" w14:textId="77777777" w:rsidR="00A612C5" w:rsidRPr="00E874C9" w:rsidRDefault="00A612C5" w:rsidP="00A612C5">
      <w:pPr>
        <w:jc w:val="both"/>
        <w:rPr>
          <w:rFonts w:ascii="Times New Roman" w:hAnsi="Times New Roman"/>
          <w:b/>
          <w:i/>
          <w:noProof/>
          <w:sz w:val="24"/>
        </w:rPr>
      </w:pPr>
      <w:r>
        <w:rPr>
          <w:rFonts w:ascii="Times New Roman" w:hAnsi="Times New Roman"/>
          <w:b/>
          <w:i/>
          <w:sz w:val="24"/>
        </w:rPr>
        <w:t>U-</w:t>
      </w:r>
      <w:proofErr w:type="spellStart"/>
      <w:r>
        <w:rPr>
          <w:rFonts w:ascii="Times New Roman" w:hAnsi="Times New Roman"/>
          <w:b/>
          <w:i/>
          <w:sz w:val="24"/>
        </w:rPr>
        <w:t>1.A</w:t>
      </w:r>
      <w:proofErr w:type="spellEnd"/>
      <w:r>
        <w:rPr>
          <w:rFonts w:ascii="Times New Roman" w:hAnsi="Times New Roman"/>
          <w:b/>
          <w:i/>
          <w:sz w:val="24"/>
        </w:rPr>
        <w:t xml:space="preserve"> attēls. Zemes aeronavigācijas </w:t>
      </w:r>
      <w:proofErr w:type="spellStart"/>
      <w:r>
        <w:rPr>
          <w:rFonts w:ascii="Times New Roman" w:hAnsi="Times New Roman"/>
          <w:b/>
          <w:i/>
          <w:sz w:val="24"/>
        </w:rPr>
        <w:t>uguņu</w:t>
      </w:r>
      <w:proofErr w:type="spellEnd"/>
      <w:r>
        <w:rPr>
          <w:rFonts w:ascii="Times New Roman" w:hAnsi="Times New Roman"/>
          <w:b/>
          <w:i/>
          <w:sz w:val="24"/>
        </w:rPr>
        <w:t xml:space="preserve"> krāsas (kvēlspuldzēm)</w:t>
      </w:r>
    </w:p>
    <w:p w14:paraId="15AC0EFB" w14:textId="77777777" w:rsidR="00A612C5" w:rsidRPr="00E874C9" w:rsidRDefault="00A612C5" w:rsidP="00A612C5">
      <w:pPr>
        <w:jc w:val="both"/>
        <w:rPr>
          <w:rFonts w:ascii="Times New Roman" w:eastAsia="Calibri" w:hAnsi="Times New Roman" w:cs="Calibri"/>
          <w:noProof/>
          <w:sz w:val="24"/>
          <w:szCs w:val="18"/>
        </w:rPr>
      </w:pPr>
    </w:p>
    <w:p w14:paraId="04C7659D" w14:textId="77777777" w:rsidR="00A612C5" w:rsidRPr="00E874C9" w:rsidRDefault="00A612C5" w:rsidP="00A612C5">
      <w:pPr>
        <w:jc w:val="both"/>
        <w:rPr>
          <w:rFonts w:ascii="Times New Roman" w:eastAsia="Calibri" w:hAnsi="Times New Roman" w:cs="Calibri"/>
          <w:b/>
          <w:bCs/>
          <w:i/>
          <w:noProof/>
          <w:sz w:val="24"/>
          <w:szCs w:val="17"/>
        </w:rPr>
      </w:pPr>
    </w:p>
    <w:p w14:paraId="7091F4E0" w14:textId="4DB3F99E" w:rsidR="00A612C5" w:rsidRPr="00E874C9" w:rsidRDefault="00F45B95" w:rsidP="00A612C5">
      <w:pPr>
        <w:jc w:val="both"/>
        <w:rPr>
          <w:rFonts w:ascii="Times New Roman" w:eastAsia="Calibri" w:hAnsi="Times New Roman" w:cs="Calibri"/>
          <w:noProof/>
          <w:sz w:val="24"/>
          <w:szCs w:val="20"/>
        </w:rPr>
      </w:pPr>
      <w:r w:rsidRPr="001B061C">
        <w:rPr>
          <w:rFonts w:ascii="Times New Roman" w:hAnsi="Times New Roman" w:cs="Times New Roman"/>
          <w:noProof/>
          <w:sz w:val="24"/>
        </w:rPr>
        <w:lastRenderedPageBreak/>
        <w:drawing>
          <wp:inline distT="0" distB="0" distL="0" distR="0" wp14:anchorId="0C7C120C" wp14:editId="0ECCFC34">
            <wp:extent cx="5062855" cy="5579745"/>
            <wp:effectExtent l="0" t="0" r="0" b="0"/>
            <wp:docPr id="94" name="Picture 9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Chart&#10;&#10;Description automatically generated"/>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062855" cy="5579745"/>
                    </a:xfrm>
                    <a:prstGeom prst="rect">
                      <a:avLst/>
                    </a:prstGeom>
                    <a:noFill/>
                    <a:ln>
                      <a:noFill/>
                    </a:ln>
                  </pic:spPr>
                </pic:pic>
              </a:graphicData>
            </a:graphic>
          </wp:inline>
        </w:drawing>
      </w:r>
    </w:p>
    <w:p w14:paraId="4FF7557A" w14:textId="77777777" w:rsidR="00A612C5" w:rsidRPr="00E874C9" w:rsidRDefault="00A612C5" w:rsidP="00A612C5">
      <w:pPr>
        <w:jc w:val="both"/>
        <w:rPr>
          <w:rFonts w:ascii="Times New Roman" w:hAnsi="Times New Roman"/>
          <w:b/>
          <w:i/>
          <w:noProof/>
          <w:sz w:val="24"/>
        </w:rPr>
      </w:pPr>
      <w:r>
        <w:rPr>
          <w:rFonts w:ascii="Times New Roman" w:hAnsi="Times New Roman"/>
          <w:b/>
          <w:i/>
          <w:sz w:val="24"/>
        </w:rPr>
        <w:t>U-</w:t>
      </w:r>
      <w:proofErr w:type="spellStart"/>
      <w:r>
        <w:rPr>
          <w:rFonts w:ascii="Times New Roman" w:hAnsi="Times New Roman"/>
          <w:b/>
          <w:i/>
          <w:sz w:val="24"/>
        </w:rPr>
        <w:t>1.B</w:t>
      </w:r>
      <w:proofErr w:type="spellEnd"/>
      <w:r>
        <w:rPr>
          <w:rFonts w:ascii="Times New Roman" w:hAnsi="Times New Roman"/>
          <w:b/>
          <w:i/>
          <w:sz w:val="24"/>
        </w:rPr>
        <w:t xml:space="preserve"> attēls. Zemes aeronavigācijas </w:t>
      </w:r>
      <w:proofErr w:type="spellStart"/>
      <w:r>
        <w:rPr>
          <w:rFonts w:ascii="Times New Roman" w:hAnsi="Times New Roman"/>
          <w:b/>
          <w:i/>
          <w:sz w:val="24"/>
        </w:rPr>
        <w:t>uguņu</w:t>
      </w:r>
      <w:proofErr w:type="spellEnd"/>
      <w:r>
        <w:rPr>
          <w:rFonts w:ascii="Times New Roman" w:hAnsi="Times New Roman"/>
          <w:b/>
          <w:i/>
          <w:sz w:val="24"/>
        </w:rPr>
        <w:t xml:space="preserve"> krāsas (gaismas diožu apgaismojumam)</w:t>
      </w:r>
    </w:p>
    <w:p w14:paraId="5E970541" w14:textId="77777777" w:rsidR="00A612C5" w:rsidRDefault="00A612C5" w:rsidP="00A612C5">
      <w:pPr>
        <w:jc w:val="both"/>
        <w:rPr>
          <w:rFonts w:ascii="Times New Roman" w:hAnsi="Times New Roman"/>
          <w:noProof/>
          <w:sz w:val="24"/>
        </w:rPr>
      </w:pPr>
    </w:p>
    <w:p w14:paraId="62B189F2"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5005E201"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/4]</w:t>
      </w:r>
    </w:p>
    <w:p w14:paraId="0CBC1915" w14:textId="77777777" w:rsidR="00A612C5" w:rsidRPr="00E874C9" w:rsidRDefault="00A612C5" w:rsidP="00A612C5">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A612C5" w:rsidRPr="00610598" w14:paraId="4F894F57" w14:textId="77777777" w:rsidTr="007208EC">
        <w:trPr>
          <w:trHeight w:val="266"/>
        </w:trPr>
        <w:tc>
          <w:tcPr>
            <w:tcW w:w="9065" w:type="dxa"/>
            <w:shd w:val="clear" w:color="auto" w:fill="16CC7E"/>
          </w:tcPr>
          <w:p w14:paraId="271AF081" w14:textId="77777777" w:rsidR="00A612C5" w:rsidRPr="00610598" w:rsidRDefault="00A612C5" w:rsidP="007208EC">
            <w:pPr>
              <w:pStyle w:val="Heading2"/>
              <w:rPr>
                <w:rFonts w:ascii="Times New Roman" w:hAnsi="Times New Roman" w:cs="Times New Roman"/>
                <w:b/>
                <w:bCs/>
                <w:noProof/>
                <w:color w:val="FFFFFF" w:themeColor="background1"/>
                <w:sz w:val="24"/>
                <w:szCs w:val="24"/>
              </w:rPr>
            </w:pPr>
            <w:bookmarkStart w:id="474" w:name="_Toc121839363"/>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ADR-DSN.U.930</w:t>
            </w:r>
            <w:proofErr w:type="spellEnd"/>
            <w:r>
              <w:rPr>
                <w:rFonts w:ascii="Times New Roman" w:hAnsi="Times New Roman"/>
                <w:b/>
                <w:color w:val="FFFFFF" w:themeColor="background1"/>
                <w:sz w:val="24"/>
              </w:rPr>
              <w:t xml:space="preserve">. punktu “Zemes aeronavigācijas </w:t>
            </w:r>
            <w:proofErr w:type="spellStart"/>
            <w:r>
              <w:rPr>
                <w:rFonts w:ascii="Times New Roman" w:hAnsi="Times New Roman"/>
                <w:b/>
                <w:color w:val="FFFFFF" w:themeColor="background1"/>
                <w:sz w:val="24"/>
              </w:rPr>
              <w:t>uguņu</w:t>
            </w:r>
            <w:proofErr w:type="spellEnd"/>
            <w:r>
              <w:rPr>
                <w:rFonts w:ascii="Times New Roman" w:hAnsi="Times New Roman"/>
                <w:b/>
                <w:color w:val="FFFFFF" w:themeColor="background1"/>
                <w:sz w:val="24"/>
              </w:rPr>
              <w:t xml:space="preserve"> krāsas”</w:t>
            </w:r>
            <w:bookmarkEnd w:id="474"/>
          </w:p>
        </w:tc>
      </w:tr>
    </w:tbl>
    <w:p w14:paraId="61B5AB93" w14:textId="77777777" w:rsidR="00A612C5" w:rsidRPr="00E874C9" w:rsidRDefault="00A612C5" w:rsidP="00A612C5">
      <w:pPr>
        <w:jc w:val="both"/>
        <w:rPr>
          <w:rFonts w:ascii="Times New Roman" w:eastAsia="Calibri" w:hAnsi="Times New Roman" w:cs="Calibri"/>
          <w:noProof/>
          <w:sz w:val="24"/>
          <w:szCs w:val="5"/>
        </w:rPr>
      </w:pPr>
    </w:p>
    <w:p w14:paraId="1184009F" w14:textId="77777777" w:rsidR="00A612C5" w:rsidRDefault="00A612C5" w:rsidP="00A612C5">
      <w:pPr>
        <w:pStyle w:val="BodyText"/>
        <w:spacing w:before="0"/>
        <w:ind w:left="0" w:firstLine="0"/>
        <w:rPr>
          <w:rFonts w:ascii="Times New Roman" w:hAnsi="Times New Roman"/>
          <w:noProof/>
          <w:sz w:val="24"/>
        </w:rPr>
      </w:pPr>
      <w:r>
        <w:rPr>
          <w:rFonts w:ascii="Times New Roman" w:hAnsi="Times New Roman"/>
          <w:sz w:val="24"/>
        </w:rPr>
        <w:t xml:space="preserve">a) Ja intensitātes mazināšana nav nepieciešama vai ja novērotājiem ar defektīvu krāsu redzi jāspēj noteikt uguns krāsu, attiecībā uz zemes </w:t>
      </w:r>
      <w:proofErr w:type="spellStart"/>
      <w:r>
        <w:rPr>
          <w:rFonts w:ascii="Times New Roman" w:hAnsi="Times New Roman"/>
          <w:sz w:val="24"/>
        </w:rPr>
        <w:t>uguņu</w:t>
      </w:r>
      <w:proofErr w:type="spellEnd"/>
      <w:r>
        <w:rPr>
          <w:rFonts w:ascii="Times New Roman" w:hAnsi="Times New Roman"/>
          <w:sz w:val="24"/>
        </w:rPr>
        <w:t xml:space="preserve"> ar kvēlspuldzes tipa gaismas avotu hromatismu zaļajiem signāliem jābūt šādās robežās.</w:t>
      </w:r>
    </w:p>
    <w:p w14:paraId="10187B8D" w14:textId="77777777" w:rsidR="00A612C5" w:rsidRPr="00E874C9" w:rsidRDefault="00A612C5" w:rsidP="00A612C5">
      <w:pPr>
        <w:pStyle w:val="BodyText"/>
        <w:spacing w:before="0"/>
        <w:ind w:left="0" w:firstLine="0"/>
        <w:rPr>
          <w:rFonts w:ascii="Times New Roman" w:hAnsi="Times New Roman"/>
          <w:noProof/>
          <w:sz w:val="24"/>
        </w:rPr>
      </w:pPr>
    </w:p>
    <w:p w14:paraId="16489502" w14:textId="77777777" w:rsidR="00A612C5" w:rsidRDefault="00A612C5" w:rsidP="00F45B95">
      <w:pPr>
        <w:pStyle w:val="BodyText"/>
        <w:tabs>
          <w:tab w:val="left" w:pos="2975"/>
        </w:tabs>
        <w:spacing w:before="0"/>
        <w:ind w:left="0" w:firstLine="0"/>
        <w:jc w:val="both"/>
        <w:rPr>
          <w:rFonts w:ascii="Times New Roman" w:hAnsi="Times New Roman"/>
          <w:noProof/>
          <w:sz w:val="24"/>
        </w:rPr>
      </w:pPr>
      <w:r>
        <w:rPr>
          <w:rFonts w:ascii="Times New Roman" w:hAnsi="Times New Roman"/>
          <w:sz w:val="24"/>
        </w:rPr>
        <w:t>Dzeltenās krāsas robeža</w:t>
      </w:r>
      <w:r>
        <w:rPr>
          <w:rFonts w:ascii="Times New Roman" w:hAnsi="Times New Roman"/>
          <w:sz w:val="24"/>
        </w:rPr>
        <w:tab/>
        <w:t>y = 0,726 – </w:t>
      </w:r>
      <w:proofErr w:type="spellStart"/>
      <w:r>
        <w:rPr>
          <w:rFonts w:ascii="Times New Roman" w:hAnsi="Times New Roman"/>
          <w:sz w:val="24"/>
        </w:rPr>
        <w:t>0,726x</w:t>
      </w:r>
      <w:proofErr w:type="spellEnd"/>
    </w:p>
    <w:p w14:paraId="79893DD2" w14:textId="77777777" w:rsidR="00A612C5" w:rsidRPr="00E874C9" w:rsidRDefault="00A612C5" w:rsidP="00F45B95">
      <w:pPr>
        <w:pStyle w:val="BodyText"/>
        <w:tabs>
          <w:tab w:val="left" w:pos="2975"/>
        </w:tabs>
        <w:spacing w:before="0"/>
        <w:ind w:left="0" w:firstLine="0"/>
        <w:jc w:val="both"/>
        <w:rPr>
          <w:rFonts w:ascii="Times New Roman" w:hAnsi="Times New Roman"/>
          <w:noProof/>
          <w:sz w:val="24"/>
        </w:rPr>
      </w:pPr>
      <w:r>
        <w:rPr>
          <w:rFonts w:ascii="Times New Roman" w:hAnsi="Times New Roman"/>
          <w:sz w:val="24"/>
        </w:rPr>
        <w:t>Baltās krāsas robeža</w:t>
      </w:r>
      <w:r>
        <w:rPr>
          <w:rFonts w:ascii="Times New Roman" w:hAnsi="Times New Roman"/>
          <w:sz w:val="24"/>
        </w:rPr>
        <w:tab/>
        <w:t>x = </w:t>
      </w:r>
      <w:proofErr w:type="spellStart"/>
      <w:r>
        <w:rPr>
          <w:rFonts w:ascii="Times New Roman" w:hAnsi="Times New Roman"/>
          <w:sz w:val="24"/>
        </w:rPr>
        <w:t>0,650y</w:t>
      </w:r>
      <w:proofErr w:type="spellEnd"/>
      <w:r>
        <w:rPr>
          <w:rFonts w:ascii="Times New Roman" w:hAnsi="Times New Roman"/>
          <w:sz w:val="24"/>
        </w:rPr>
        <w:t>;</w:t>
      </w:r>
    </w:p>
    <w:p w14:paraId="2115A82A" w14:textId="77777777" w:rsidR="00A612C5" w:rsidRDefault="00A612C5" w:rsidP="00F45B95">
      <w:pPr>
        <w:pStyle w:val="BodyText"/>
        <w:tabs>
          <w:tab w:val="left" w:pos="2975"/>
        </w:tabs>
        <w:spacing w:before="0"/>
        <w:ind w:left="0" w:firstLine="0"/>
        <w:jc w:val="both"/>
        <w:rPr>
          <w:rFonts w:ascii="Times New Roman" w:hAnsi="Times New Roman"/>
          <w:noProof/>
          <w:sz w:val="24"/>
        </w:rPr>
      </w:pPr>
      <w:r>
        <w:rPr>
          <w:rFonts w:ascii="Times New Roman" w:hAnsi="Times New Roman"/>
          <w:sz w:val="24"/>
        </w:rPr>
        <w:t>Zilās krāsas robeža</w:t>
      </w:r>
      <w:r>
        <w:rPr>
          <w:rFonts w:ascii="Times New Roman" w:hAnsi="Times New Roman"/>
          <w:sz w:val="24"/>
        </w:rPr>
        <w:tab/>
        <w:t>y = 0,390 – </w:t>
      </w:r>
      <w:proofErr w:type="spellStart"/>
      <w:r>
        <w:rPr>
          <w:rFonts w:ascii="Times New Roman" w:hAnsi="Times New Roman"/>
          <w:sz w:val="24"/>
        </w:rPr>
        <w:t>0,171x</w:t>
      </w:r>
      <w:proofErr w:type="spellEnd"/>
    </w:p>
    <w:p w14:paraId="56E104EF" w14:textId="77777777" w:rsidR="00A612C5" w:rsidRPr="00E874C9" w:rsidRDefault="00A612C5" w:rsidP="00A612C5">
      <w:pPr>
        <w:pStyle w:val="BodyText"/>
        <w:tabs>
          <w:tab w:val="left" w:pos="2975"/>
        </w:tabs>
        <w:spacing w:before="0"/>
        <w:ind w:left="0" w:firstLine="0"/>
        <w:jc w:val="both"/>
        <w:rPr>
          <w:rFonts w:ascii="Times New Roman" w:hAnsi="Times New Roman"/>
          <w:noProof/>
          <w:sz w:val="24"/>
        </w:rPr>
      </w:pPr>
    </w:p>
    <w:p w14:paraId="11872F13" w14:textId="77777777" w:rsidR="00A612C5" w:rsidRPr="00E874C9" w:rsidRDefault="00A612C5" w:rsidP="00A612C5">
      <w:pPr>
        <w:pStyle w:val="BodyText"/>
        <w:spacing w:before="0"/>
        <w:ind w:left="0" w:firstLine="0"/>
        <w:rPr>
          <w:rFonts w:ascii="Times New Roman" w:hAnsi="Times New Roman"/>
          <w:noProof/>
          <w:sz w:val="24"/>
        </w:rPr>
      </w:pPr>
      <w:r>
        <w:rPr>
          <w:rFonts w:ascii="Times New Roman" w:hAnsi="Times New Roman"/>
          <w:sz w:val="24"/>
        </w:rPr>
        <w:t xml:space="preserve">b) Norādījumi par hromatisma izmaiņām, ko rada filtrēšanas elementi temperatūras iedarbībā, ir sniegti </w:t>
      </w:r>
      <w:proofErr w:type="spellStart"/>
      <w:r>
        <w:rPr>
          <w:rFonts w:ascii="Times New Roman" w:hAnsi="Times New Roman"/>
          <w:i/>
          <w:iCs/>
          <w:sz w:val="24"/>
        </w:rPr>
        <w:t>ICAO</w:t>
      </w:r>
      <w:proofErr w:type="spellEnd"/>
      <w:r>
        <w:rPr>
          <w:rFonts w:ascii="Times New Roman" w:hAnsi="Times New Roman"/>
          <w:sz w:val="24"/>
        </w:rPr>
        <w:t xml:space="preserve"> dok. Nr. 9157 “Lidlauka projektēšanas rokasgrāmata” 4. daļā “Vizuālie līdzekļi”.</w:t>
      </w:r>
    </w:p>
    <w:p w14:paraId="0A25B51C" w14:textId="77777777" w:rsidR="00A612C5" w:rsidRPr="00E874C9" w:rsidRDefault="00A612C5" w:rsidP="00A612C5">
      <w:pPr>
        <w:pStyle w:val="BodyText"/>
        <w:spacing w:before="0"/>
        <w:ind w:left="0" w:firstLine="0"/>
        <w:rPr>
          <w:rFonts w:ascii="Times New Roman" w:hAnsi="Times New Roman"/>
          <w:noProof/>
          <w:sz w:val="24"/>
        </w:rPr>
      </w:pPr>
      <w:r>
        <w:rPr>
          <w:rFonts w:ascii="Times New Roman" w:hAnsi="Times New Roman"/>
          <w:sz w:val="24"/>
        </w:rPr>
        <w:t xml:space="preserve">c) Ja krāsu signāls ir jāsaredz no liela attāluma, saskaņā ar pašreizējo praksi ir jāizmanto </w:t>
      </w:r>
      <w:r>
        <w:rPr>
          <w:rFonts w:ascii="Times New Roman" w:hAnsi="Times New Roman"/>
          <w:sz w:val="24"/>
        </w:rPr>
        <w:lastRenderedPageBreak/>
        <w:t>krāsas, kas ir a) punktā norādītajās robežās.</w:t>
      </w:r>
    </w:p>
    <w:p w14:paraId="63A1B867" w14:textId="77777777" w:rsidR="00A612C5" w:rsidRDefault="00A612C5" w:rsidP="00A612C5">
      <w:pPr>
        <w:pStyle w:val="BodyText"/>
        <w:spacing w:before="0"/>
        <w:ind w:left="0" w:firstLine="0"/>
        <w:rPr>
          <w:rFonts w:ascii="Times New Roman" w:hAnsi="Times New Roman"/>
          <w:noProof/>
          <w:sz w:val="24"/>
        </w:rPr>
      </w:pPr>
      <w:r>
        <w:rPr>
          <w:rFonts w:ascii="Times New Roman" w:hAnsi="Times New Roman"/>
          <w:sz w:val="24"/>
        </w:rPr>
        <w:t xml:space="preserve">d) Ja novērotājiem ar defektīvu krāsu redzi jāspēj noteikt gaismas krāsu, attiecībā uz zemes </w:t>
      </w:r>
      <w:proofErr w:type="spellStart"/>
      <w:r>
        <w:rPr>
          <w:rFonts w:ascii="Times New Roman" w:hAnsi="Times New Roman"/>
          <w:sz w:val="24"/>
        </w:rPr>
        <w:t>uguņu</w:t>
      </w:r>
      <w:proofErr w:type="spellEnd"/>
      <w:r>
        <w:rPr>
          <w:rFonts w:ascii="Times New Roman" w:hAnsi="Times New Roman"/>
          <w:sz w:val="24"/>
        </w:rPr>
        <w:t xml:space="preserve"> ar diožu gaismas avotiem hromatismu zaļajiem signāliem jābūt šādās robežās.</w:t>
      </w:r>
    </w:p>
    <w:p w14:paraId="4E2C4153" w14:textId="77777777" w:rsidR="00A612C5" w:rsidRPr="00E874C9" w:rsidRDefault="00A612C5" w:rsidP="00A612C5">
      <w:pPr>
        <w:pStyle w:val="BodyText"/>
        <w:spacing w:before="0"/>
        <w:ind w:left="0" w:firstLine="0"/>
        <w:rPr>
          <w:rFonts w:ascii="Times New Roman" w:hAnsi="Times New Roman"/>
          <w:noProof/>
          <w:sz w:val="24"/>
        </w:rPr>
      </w:pPr>
    </w:p>
    <w:p w14:paraId="12D2FB4D" w14:textId="77777777" w:rsidR="00A612C5" w:rsidRDefault="00A612C5" w:rsidP="00F45B95">
      <w:pPr>
        <w:pStyle w:val="BodyText"/>
        <w:tabs>
          <w:tab w:val="left" w:pos="2975"/>
        </w:tabs>
        <w:spacing w:before="0"/>
        <w:ind w:left="0" w:firstLine="0"/>
        <w:jc w:val="both"/>
        <w:rPr>
          <w:rFonts w:ascii="Times New Roman" w:hAnsi="Times New Roman"/>
          <w:noProof/>
          <w:sz w:val="24"/>
        </w:rPr>
      </w:pPr>
      <w:r>
        <w:rPr>
          <w:rFonts w:ascii="Times New Roman" w:hAnsi="Times New Roman"/>
          <w:sz w:val="24"/>
        </w:rPr>
        <w:t>Dzeltenās krāsas robeža</w:t>
      </w:r>
      <w:r>
        <w:rPr>
          <w:rFonts w:ascii="Times New Roman" w:hAnsi="Times New Roman"/>
          <w:sz w:val="24"/>
        </w:rPr>
        <w:tab/>
        <w:t>y = 0,726 – </w:t>
      </w:r>
      <w:proofErr w:type="spellStart"/>
      <w:r>
        <w:rPr>
          <w:rFonts w:ascii="Times New Roman" w:hAnsi="Times New Roman"/>
          <w:sz w:val="24"/>
        </w:rPr>
        <w:t>0,726x</w:t>
      </w:r>
      <w:proofErr w:type="spellEnd"/>
    </w:p>
    <w:p w14:paraId="42FF6CE6" w14:textId="77777777" w:rsidR="00A612C5" w:rsidRPr="00E874C9" w:rsidRDefault="00A612C5" w:rsidP="00F45B95">
      <w:pPr>
        <w:pStyle w:val="BodyText"/>
        <w:tabs>
          <w:tab w:val="left" w:pos="2975"/>
        </w:tabs>
        <w:spacing w:before="0"/>
        <w:ind w:left="0" w:firstLine="0"/>
        <w:jc w:val="both"/>
        <w:rPr>
          <w:rFonts w:ascii="Times New Roman" w:hAnsi="Times New Roman"/>
          <w:noProof/>
          <w:sz w:val="24"/>
        </w:rPr>
      </w:pPr>
      <w:r>
        <w:rPr>
          <w:rFonts w:ascii="Times New Roman" w:hAnsi="Times New Roman"/>
          <w:sz w:val="24"/>
        </w:rPr>
        <w:t>Baltās krāsas robeža</w:t>
      </w:r>
      <w:r>
        <w:rPr>
          <w:rFonts w:ascii="Times New Roman" w:hAnsi="Times New Roman"/>
          <w:sz w:val="24"/>
        </w:rPr>
        <w:tab/>
        <w:t>x = </w:t>
      </w:r>
      <w:proofErr w:type="spellStart"/>
      <w:r>
        <w:rPr>
          <w:rFonts w:ascii="Times New Roman" w:hAnsi="Times New Roman"/>
          <w:sz w:val="24"/>
        </w:rPr>
        <w:t>0,625y</w:t>
      </w:r>
      <w:proofErr w:type="spellEnd"/>
      <w:r>
        <w:rPr>
          <w:rFonts w:ascii="Times New Roman" w:hAnsi="Times New Roman"/>
          <w:sz w:val="24"/>
        </w:rPr>
        <w:t> – 0,041</w:t>
      </w:r>
    </w:p>
    <w:p w14:paraId="5C0188AC" w14:textId="77777777" w:rsidR="00A612C5" w:rsidRDefault="00A612C5" w:rsidP="00F45B95">
      <w:pPr>
        <w:pStyle w:val="BodyText"/>
        <w:tabs>
          <w:tab w:val="left" w:pos="2975"/>
        </w:tabs>
        <w:spacing w:before="0"/>
        <w:ind w:left="0" w:firstLine="0"/>
        <w:jc w:val="both"/>
        <w:rPr>
          <w:rFonts w:ascii="Times New Roman" w:hAnsi="Times New Roman"/>
          <w:noProof/>
          <w:sz w:val="24"/>
        </w:rPr>
      </w:pPr>
      <w:r>
        <w:rPr>
          <w:rFonts w:ascii="Times New Roman" w:hAnsi="Times New Roman"/>
          <w:sz w:val="24"/>
        </w:rPr>
        <w:t>Zilās krāsas robeža</w:t>
      </w:r>
      <w:r>
        <w:rPr>
          <w:rFonts w:ascii="Times New Roman" w:hAnsi="Times New Roman"/>
          <w:sz w:val="24"/>
        </w:rPr>
        <w:tab/>
        <w:t>y = 0,400</w:t>
      </w:r>
    </w:p>
    <w:p w14:paraId="41E51583" w14:textId="77777777" w:rsidR="00A612C5" w:rsidRPr="00E874C9" w:rsidRDefault="00A612C5" w:rsidP="00A612C5">
      <w:pPr>
        <w:pStyle w:val="BodyText"/>
        <w:tabs>
          <w:tab w:val="left" w:pos="2975"/>
        </w:tabs>
        <w:spacing w:before="0"/>
        <w:ind w:left="284" w:firstLine="0"/>
        <w:jc w:val="both"/>
        <w:rPr>
          <w:rFonts w:ascii="Times New Roman" w:hAnsi="Times New Roman"/>
          <w:noProof/>
          <w:sz w:val="24"/>
        </w:rPr>
      </w:pPr>
    </w:p>
    <w:p w14:paraId="0C771311" w14:textId="77777777" w:rsidR="00A612C5"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 xml:space="preserve">e) Attiecībā uz zemes </w:t>
      </w:r>
      <w:proofErr w:type="spellStart"/>
      <w:r>
        <w:rPr>
          <w:rFonts w:ascii="Times New Roman" w:hAnsi="Times New Roman"/>
          <w:sz w:val="24"/>
        </w:rPr>
        <w:t>uguņu</w:t>
      </w:r>
      <w:proofErr w:type="spellEnd"/>
      <w:r>
        <w:rPr>
          <w:rFonts w:ascii="Times New Roman" w:hAnsi="Times New Roman"/>
          <w:sz w:val="24"/>
        </w:rPr>
        <w:t xml:space="preserve"> ar diožu gaismas avotiem hromatismu, lai izvairītos no tā, ka ir jāatšķir daudzas dažādas zaļās krāsas nokrāsas, ja izvēlētas turpmāk norādītās robežas, krāsas, kuras ir d) punktā norādītajās robežās nedrīkst izmantot.</w:t>
      </w:r>
    </w:p>
    <w:p w14:paraId="4F2329CC" w14:textId="77777777" w:rsidR="00A612C5" w:rsidRPr="00E874C9" w:rsidRDefault="00A612C5" w:rsidP="00A612C5">
      <w:pPr>
        <w:pStyle w:val="BodyText"/>
        <w:spacing w:before="0"/>
        <w:ind w:left="0" w:firstLine="0"/>
        <w:rPr>
          <w:rFonts w:ascii="Times New Roman" w:hAnsi="Times New Roman"/>
          <w:noProof/>
          <w:sz w:val="24"/>
        </w:rPr>
      </w:pPr>
    </w:p>
    <w:p w14:paraId="130760E9" w14:textId="77777777" w:rsidR="00A612C5" w:rsidRPr="00E874C9" w:rsidRDefault="00A612C5" w:rsidP="00F45B95">
      <w:pPr>
        <w:pStyle w:val="BodyText"/>
        <w:tabs>
          <w:tab w:val="left" w:pos="2975"/>
        </w:tabs>
        <w:spacing w:before="0"/>
        <w:ind w:left="0" w:firstLine="0"/>
        <w:jc w:val="both"/>
        <w:rPr>
          <w:rFonts w:ascii="Times New Roman" w:hAnsi="Times New Roman"/>
          <w:noProof/>
          <w:sz w:val="24"/>
        </w:rPr>
      </w:pPr>
      <w:r>
        <w:rPr>
          <w:rFonts w:ascii="Times New Roman" w:hAnsi="Times New Roman"/>
          <w:sz w:val="24"/>
        </w:rPr>
        <w:t>Dzeltenās krāsas robeža</w:t>
      </w:r>
      <w:r>
        <w:rPr>
          <w:rFonts w:ascii="Times New Roman" w:hAnsi="Times New Roman"/>
          <w:sz w:val="24"/>
        </w:rPr>
        <w:tab/>
        <w:t>x = 0,310</w:t>
      </w:r>
    </w:p>
    <w:p w14:paraId="1D1D9068" w14:textId="77777777" w:rsidR="00A612C5" w:rsidRPr="00E874C9" w:rsidRDefault="00A612C5" w:rsidP="00F45B95">
      <w:pPr>
        <w:pStyle w:val="BodyText"/>
        <w:tabs>
          <w:tab w:val="left" w:pos="2975"/>
        </w:tabs>
        <w:spacing w:before="0"/>
        <w:ind w:left="0" w:firstLine="0"/>
        <w:jc w:val="both"/>
        <w:rPr>
          <w:rFonts w:ascii="Times New Roman" w:hAnsi="Times New Roman"/>
          <w:noProof/>
          <w:sz w:val="24"/>
        </w:rPr>
      </w:pPr>
      <w:r>
        <w:rPr>
          <w:rFonts w:ascii="Times New Roman" w:hAnsi="Times New Roman"/>
          <w:sz w:val="24"/>
        </w:rPr>
        <w:t>Baltās krāsas robeža</w:t>
      </w:r>
      <w:r>
        <w:rPr>
          <w:rFonts w:ascii="Times New Roman" w:hAnsi="Times New Roman"/>
          <w:sz w:val="24"/>
        </w:rPr>
        <w:tab/>
        <w:t>x = </w:t>
      </w:r>
      <w:proofErr w:type="spellStart"/>
      <w:r>
        <w:rPr>
          <w:rFonts w:ascii="Times New Roman" w:hAnsi="Times New Roman"/>
          <w:sz w:val="24"/>
        </w:rPr>
        <w:t>0,625y</w:t>
      </w:r>
      <w:proofErr w:type="spellEnd"/>
      <w:r>
        <w:rPr>
          <w:rFonts w:ascii="Times New Roman" w:hAnsi="Times New Roman"/>
          <w:sz w:val="24"/>
        </w:rPr>
        <w:t> – 0,041</w:t>
      </w:r>
    </w:p>
    <w:p w14:paraId="12399D62" w14:textId="77777777" w:rsidR="00A612C5" w:rsidRDefault="00A612C5" w:rsidP="00F45B95">
      <w:pPr>
        <w:pStyle w:val="BodyText"/>
        <w:tabs>
          <w:tab w:val="left" w:pos="2975"/>
        </w:tabs>
        <w:spacing w:before="0"/>
        <w:ind w:left="0" w:firstLine="0"/>
        <w:jc w:val="both"/>
        <w:rPr>
          <w:rFonts w:ascii="Times New Roman" w:hAnsi="Times New Roman"/>
          <w:noProof/>
          <w:sz w:val="24"/>
        </w:rPr>
      </w:pPr>
      <w:r>
        <w:rPr>
          <w:rFonts w:ascii="Times New Roman" w:hAnsi="Times New Roman"/>
          <w:sz w:val="24"/>
        </w:rPr>
        <w:t>Zilās krāsas robeža</w:t>
      </w:r>
      <w:r>
        <w:rPr>
          <w:rFonts w:ascii="Times New Roman" w:hAnsi="Times New Roman"/>
          <w:sz w:val="24"/>
        </w:rPr>
        <w:tab/>
        <w:t>y = 0,726 – </w:t>
      </w:r>
      <w:proofErr w:type="spellStart"/>
      <w:r>
        <w:rPr>
          <w:rFonts w:ascii="Times New Roman" w:hAnsi="Times New Roman"/>
          <w:sz w:val="24"/>
        </w:rPr>
        <w:t>0,726x</w:t>
      </w:r>
      <w:proofErr w:type="spellEnd"/>
      <w:r>
        <w:rPr>
          <w:rFonts w:ascii="Times New Roman" w:hAnsi="Times New Roman"/>
          <w:sz w:val="24"/>
        </w:rPr>
        <w:t>.</w:t>
      </w:r>
    </w:p>
    <w:p w14:paraId="47576389" w14:textId="77777777" w:rsidR="00A612C5" w:rsidRPr="00E874C9" w:rsidRDefault="00A612C5" w:rsidP="00A612C5">
      <w:pPr>
        <w:pStyle w:val="BodyText"/>
        <w:tabs>
          <w:tab w:val="left" w:pos="2975"/>
        </w:tabs>
        <w:spacing w:before="0"/>
        <w:ind w:left="284" w:firstLine="0"/>
        <w:jc w:val="both"/>
        <w:rPr>
          <w:rFonts w:ascii="Times New Roman" w:hAnsi="Times New Roman"/>
          <w:noProof/>
          <w:sz w:val="24"/>
        </w:rPr>
      </w:pPr>
    </w:p>
    <w:p w14:paraId="7E925BAD" w14:textId="77777777" w:rsidR="00A612C5" w:rsidRDefault="00A612C5" w:rsidP="00A612C5">
      <w:pPr>
        <w:pStyle w:val="BodyText"/>
        <w:spacing w:before="0"/>
        <w:ind w:left="0" w:firstLine="0"/>
        <w:rPr>
          <w:rFonts w:ascii="Times New Roman" w:hAnsi="Times New Roman"/>
          <w:noProof/>
          <w:sz w:val="24"/>
        </w:rPr>
      </w:pPr>
      <w:r>
        <w:rPr>
          <w:rFonts w:ascii="Times New Roman" w:hAnsi="Times New Roman"/>
          <w:sz w:val="24"/>
        </w:rPr>
        <w:t>f) Krāsu parametru mērīšana kvēlspuldzes tipa un diožu gaismas avotiem.</w:t>
      </w:r>
    </w:p>
    <w:p w14:paraId="4FD4050A" w14:textId="77777777" w:rsidR="00A612C5" w:rsidRPr="00E874C9" w:rsidRDefault="00A612C5" w:rsidP="00A612C5">
      <w:pPr>
        <w:pStyle w:val="BodyText"/>
        <w:spacing w:before="0"/>
        <w:ind w:left="0" w:firstLine="0"/>
        <w:rPr>
          <w:rFonts w:ascii="Times New Roman" w:hAnsi="Times New Roman"/>
          <w:noProof/>
          <w:sz w:val="24"/>
        </w:rPr>
      </w:pPr>
    </w:p>
    <w:p w14:paraId="13D240F4" w14:textId="77777777" w:rsidR="00A612C5" w:rsidRPr="00E874C9" w:rsidRDefault="00A612C5" w:rsidP="00A612C5">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1) Ārējai </w:t>
      </w:r>
      <w:proofErr w:type="spellStart"/>
      <w:r>
        <w:rPr>
          <w:rFonts w:ascii="Times New Roman" w:hAnsi="Times New Roman"/>
          <w:sz w:val="24"/>
        </w:rPr>
        <w:t>izokandelu</w:t>
      </w:r>
      <w:proofErr w:type="spellEnd"/>
      <w:r>
        <w:rPr>
          <w:rFonts w:ascii="Times New Roman" w:hAnsi="Times New Roman"/>
          <w:sz w:val="24"/>
        </w:rPr>
        <w:t xml:space="preserve"> līknei ir jāveic un jāreģistrē krāsu koordinātu mērījumi, lai varētu pārbaudīt un novērtēt to </w:t>
      </w:r>
      <w:proofErr w:type="spellStart"/>
      <w:r>
        <w:rPr>
          <w:rFonts w:ascii="Times New Roman" w:hAnsi="Times New Roman"/>
          <w:sz w:val="24"/>
        </w:rPr>
        <w:t>pieņemamību</w:t>
      </w:r>
      <w:proofErr w:type="spellEnd"/>
      <w:r>
        <w:rPr>
          <w:rFonts w:ascii="Times New Roman" w:hAnsi="Times New Roman"/>
          <w:sz w:val="24"/>
        </w:rPr>
        <w:t>.</w:t>
      </w:r>
    </w:p>
    <w:p w14:paraId="04128ED6" w14:textId="77777777" w:rsidR="00A612C5" w:rsidRDefault="00A612C5" w:rsidP="00A612C5">
      <w:pPr>
        <w:pStyle w:val="BodyText"/>
        <w:tabs>
          <w:tab w:val="left" w:pos="1275"/>
        </w:tabs>
        <w:spacing w:before="0"/>
        <w:ind w:left="284" w:firstLine="0"/>
        <w:jc w:val="both"/>
        <w:rPr>
          <w:rFonts w:ascii="Times New Roman" w:hAnsi="Times New Roman"/>
          <w:noProof/>
          <w:sz w:val="24"/>
        </w:rPr>
      </w:pPr>
      <w:r>
        <w:rPr>
          <w:rFonts w:ascii="Times New Roman" w:hAnsi="Times New Roman"/>
          <w:sz w:val="24"/>
        </w:rPr>
        <w:t xml:space="preserve">2) Ja noteiktas </w:t>
      </w:r>
      <w:proofErr w:type="spellStart"/>
      <w:r>
        <w:rPr>
          <w:rFonts w:ascii="Times New Roman" w:hAnsi="Times New Roman"/>
          <w:sz w:val="24"/>
        </w:rPr>
        <w:t>uguņu</w:t>
      </w:r>
      <w:proofErr w:type="spellEnd"/>
      <w:r>
        <w:rPr>
          <w:rFonts w:ascii="Times New Roman" w:hAnsi="Times New Roman"/>
          <w:sz w:val="24"/>
        </w:rPr>
        <w:t xml:space="preserve"> ierīces var lietot tā, ka piloti tās var ieraudzīt un izmantot no virzieniem, kas atrodas ārpus ārējās </w:t>
      </w:r>
      <w:proofErr w:type="spellStart"/>
      <w:r>
        <w:rPr>
          <w:rFonts w:ascii="Times New Roman" w:hAnsi="Times New Roman"/>
          <w:sz w:val="24"/>
        </w:rPr>
        <w:t>izokandelu</w:t>
      </w:r>
      <w:proofErr w:type="spellEnd"/>
      <w:r>
        <w:rPr>
          <w:rFonts w:ascii="Times New Roman" w:hAnsi="Times New Roman"/>
          <w:sz w:val="24"/>
        </w:rPr>
        <w:t xml:space="preserve"> līknes (piemēram, “STOP” līnijas ugunis, kas novietotas platās skrejceļa gaidīšanas vietās), tad jānovērtē faktiskais lietojums un, ja nepieciešams, jāpārbauda krāsu pāreja leņķu diapazonā aiz ārējās līknes.</w:t>
      </w:r>
    </w:p>
    <w:p w14:paraId="56FE5213" w14:textId="77777777" w:rsidR="00A612C5" w:rsidRPr="00E874C9" w:rsidRDefault="00A612C5" w:rsidP="00A612C5">
      <w:pPr>
        <w:pStyle w:val="BodyText"/>
        <w:tabs>
          <w:tab w:val="left" w:pos="1275"/>
        </w:tabs>
        <w:spacing w:before="0"/>
        <w:ind w:left="0" w:firstLine="0"/>
        <w:rPr>
          <w:rFonts w:ascii="Times New Roman" w:hAnsi="Times New Roman"/>
          <w:noProof/>
          <w:sz w:val="24"/>
        </w:rPr>
      </w:pPr>
    </w:p>
    <w:p w14:paraId="759F94CA"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061C0D2F"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/4]</w:t>
      </w:r>
    </w:p>
    <w:p w14:paraId="7D328B07" w14:textId="77777777" w:rsidR="00A612C5" w:rsidRPr="00E874C9" w:rsidRDefault="00A612C5" w:rsidP="00A612C5">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612C5" w:rsidRPr="00610598" w14:paraId="576E0F4D" w14:textId="77777777" w:rsidTr="007208EC">
        <w:trPr>
          <w:trHeight w:val="266"/>
        </w:trPr>
        <w:tc>
          <w:tcPr>
            <w:tcW w:w="9065" w:type="dxa"/>
            <w:shd w:val="clear" w:color="auto" w:fill="212E63"/>
          </w:tcPr>
          <w:p w14:paraId="170C8C46" w14:textId="77777777" w:rsidR="00A612C5" w:rsidRPr="00610598" w:rsidRDefault="00A612C5" w:rsidP="007208EC">
            <w:pPr>
              <w:pStyle w:val="Heading2"/>
              <w:rPr>
                <w:rFonts w:ascii="Times New Roman" w:hAnsi="Times New Roman" w:cs="Times New Roman"/>
                <w:b/>
                <w:noProof/>
                <w:color w:val="FFFFFF"/>
                <w:sz w:val="24"/>
                <w:szCs w:val="18"/>
              </w:rPr>
            </w:pPr>
            <w:bookmarkStart w:id="475" w:name="_Toc121839364"/>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ADR-DSN.U.935</w:t>
            </w:r>
            <w:proofErr w:type="spellEnd"/>
            <w:r>
              <w:rPr>
                <w:rFonts w:ascii="Times New Roman" w:hAnsi="Times New Roman"/>
                <w:b/>
                <w:color w:val="FFFFFF"/>
                <w:sz w:val="24"/>
              </w:rPr>
              <w:t>. punktu “Marķējumu, zīmju un paneļu krāsas”</w:t>
            </w:r>
            <w:bookmarkEnd w:id="475"/>
          </w:p>
        </w:tc>
      </w:tr>
    </w:tbl>
    <w:p w14:paraId="344DEDD1" w14:textId="77777777" w:rsidR="00A612C5" w:rsidRPr="00E874C9" w:rsidRDefault="00A612C5" w:rsidP="00A612C5">
      <w:pPr>
        <w:jc w:val="both"/>
        <w:rPr>
          <w:rFonts w:ascii="Times New Roman" w:eastAsia="Calibri" w:hAnsi="Times New Roman" w:cs="Calibri"/>
          <w:noProof/>
          <w:sz w:val="24"/>
          <w:szCs w:val="5"/>
        </w:rPr>
      </w:pPr>
    </w:p>
    <w:p w14:paraId="2CA93388"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Turpmāk minētās virsmu krāsu specifikācijas attiecas vienīgi uz svaigi krāsotām virsmām. Marķējumos, zīmēs un paneļos izmantotās krāsas parasti ar laiku mainās, tāpēc tās ir jāatjauno.</w:t>
      </w:r>
    </w:p>
    <w:p w14:paraId="722AC29E"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Specifikācijas, kas noteiktas turpmāk f) apakšpunktā attiecībā uz iekšēji izgaismotiem paneļiem, pēc būtības ir pagaidu specifikācijas, kas noteiktas, pamatojoties uz </w:t>
      </w:r>
      <w:proofErr w:type="spellStart"/>
      <w:r>
        <w:rPr>
          <w:rFonts w:ascii="Times New Roman" w:hAnsi="Times New Roman"/>
          <w:i/>
          <w:iCs/>
          <w:sz w:val="24"/>
        </w:rPr>
        <w:t>CIE</w:t>
      </w:r>
      <w:proofErr w:type="spellEnd"/>
      <w:r>
        <w:rPr>
          <w:rFonts w:ascii="Times New Roman" w:hAnsi="Times New Roman"/>
          <w:sz w:val="24"/>
        </w:rPr>
        <w:t xml:space="preserve"> specifikācijām attiecībā uz iekšēji izgaismotām zīmēm. Paredzēts, ka šīs specifikācijas tiks pārskatītas un atjauninātas, kad </w:t>
      </w:r>
      <w:proofErr w:type="spellStart"/>
      <w:r>
        <w:rPr>
          <w:rFonts w:ascii="Times New Roman" w:hAnsi="Times New Roman"/>
          <w:i/>
          <w:iCs/>
          <w:sz w:val="24"/>
        </w:rPr>
        <w:t>CIE</w:t>
      </w:r>
      <w:proofErr w:type="spellEnd"/>
      <w:r>
        <w:rPr>
          <w:rFonts w:ascii="Times New Roman" w:hAnsi="Times New Roman"/>
          <w:sz w:val="24"/>
        </w:rPr>
        <w:t xml:space="preserve"> izstrādās specifikācijas attiecībā uz iekšēji izgaismotiem paneļiem.</w:t>
      </w:r>
    </w:p>
    <w:p w14:paraId="6D791BE9"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Parasto krāsu, atstarojošo materiālu krāsu un iekšēji izgaismotu zīmju un paneļu krāsu hromatisma un spilgtuma koeficienti ir jānosaka šādos standarta apstākļos:</w:t>
      </w:r>
    </w:p>
    <w:p w14:paraId="5A30A4DE"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p>
    <w:p w14:paraId="1731AFCB"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1) apgaismojuma leņķis: 45°;</w:t>
      </w:r>
    </w:p>
    <w:p w14:paraId="6831BBBC" w14:textId="77777777" w:rsidR="00A612C5" w:rsidRPr="00E874C9"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2) aplūkošanas virziens – perpendikulāri virsmai;</w:t>
      </w:r>
    </w:p>
    <w:p w14:paraId="56FC15F4" w14:textId="77777777" w:rsidR="00A612C5" w:rsidRDefault="00A612C5" w:rsidP="00A612C5">
      <w:pPr>
        <w:pStyle w:val="BodyText"/>
        <w:spacing w:before="0"/>
        <w:ind w:left="284" w:firstLine="0"/>
        <w:jc w:val="both"/>
        <w:rPr>
          <w:rFonts w:ascii="Times New Roman" w:hAnsi="Times New Roman"/>
          <w:noProof/>
          <w:sz w:val="24"/>
        </w:rPr>
      </w:pPr>
      <w:r>
        <w:rPr>
          <w:rFonts w:ascii="Times New Roman" w:hAnsi="Times New Roman"/>
          <w:sz w:val="24"/>
        </w:rPr>
        <w:t xml:space="preserve">3) gaismas avots – </w:t>
      </w:r>
      <w:proofErr w:type="spellStart"/>
      <w:r>
        <w:rPr>
          <w:rFonts w:ascii="Times New Roman" w:hAnsi="Times New Roman"/>
          <w:i/>
          <w:iCs/>
          <w:sz w:val="24"/>
        </w:rPr>
        <w:t>CIE</w:t>
      </w:r>
      <w:proofErr w:type="spellEnd"/>
      <w:r>
        <w:rPr>
          <w:rFonts w:ascii="Times New Roman" w:hAnsi="Times New Roman"/>
          <w:sz w:val="24"/>
        </w:rPr>
        <w:t xml:space="preserve"> standarta gaismas avots </w:t>
      </w:r>
      <w:proofErr w:type="spellStart"/>
      <w:r>
        <w:rPr>
          <w:rFonts w:ascii="Times New Roman" w:hAnsi="Times New Roman"/>
          <w:sz w:val="24"/>
        </w:rPr>
        <w:t>D</w:t>
      </w:r>
      <w:r>
        <w:rPr>
          <w:rFonts w:ascii="Times New Roman" w:hAnsi="Times New Roman"/>
          <w:sz w:val="24"/>
          <w:vertAlign w:val="subscript"/>
        </w:rPr>
        <w:t>65</w:t>
      </w:r>
      <w:proofErr w:type="spellEnd"/>
      <w:r>
        <w:rPr>
          <w:rFonts w:ascii="Times New Roman" w:hAnsi="Times New Roman"/>
          <w:sz w:val="24"/>
        </w:rPr>
        <w:t>.</w:t>
      </w:r>
    </w:p>
    <w:p w14:paraId="1FE318BF" w14:textId="77777777" w:rsidR="00A612C5" w:rsidRPr="00E874C9" w:rsidRDefault="00A612C5" w:rsidP="00A612C5">
      <w:pPr>
        <w:pStyle w:val="BodyText"/>
        <w:tabs>
          <w:tab w:val="left" w:pos="1275"/>
        </w:tabs>
        <w:spacing w:before="0"/>
        <w:ind w:left="0" w:firstLine="0"/>
        <w:jc w:val="both"/>
        <w:rPr>
          <w:rFonts w:ascii="Times New Roman" w:hAnsi="Times New Roman"/>
          <w:noProof/>
          <w:sz w:val="24"/>
        </w:rPr>
      </w:pPr>
    </w:p>
    <w:p w14:paraId="66390876"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d) Marķējumos, ārēji apgaismotās zīmēs un paneļos izmantoto parasto krāsu hromatisma un spilgtuma koeficientiem standarta apstākļos ir jāietilpst turpmāk norādītajās robežās.</w:t>
      </w:r>
    </w:p>
    <w:p w14:paraId="35069619"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p>
    <w:p w14:paraId="7D1CC7F7" w14:textId="77777777" w:rsidR="003A2CDE" w:rsidRDefault="003A2CDE">
      <w:pPr>
        <w:rPr>
          <w:rFonts w:ascii="Times New Roman" w:eastAsia="Calibri" w:hAnsi="Times New Roman"/>
          <w:i/>
          <w:iCs/>
          <w:sz w:val="24"/>
        </w:rPr>
      </w:pPr>
      <w:r>
        <w:rPr>
          <w:rFonts w:ascii="Times New Roman" w:hAnsi="Times New Roman"/>
          <w:i/>
          <w:iCs/>
          <w:sz w:val="24"/>
        </w:rPr>
        <w:br w:type="page"/>
      </w:r>
    </w:p>
    <w:p w14:paraId="58B900E4" w14:textId="78A2156C" w:rsidR="00A612C5" w:rsidRPr="00E874C9" w:rsidRDefault="00A612C5" w:rsidP="00A612C5">
      <w:pPr>
        <w:pStyle w:val="BodyText"/>
        <w:spacing w:before="0"/>
        <w:ind w:left="0" w:firstLine="0"/>
        <w:jc w:val="both"/>
        <w:rPr>
          <w:rFonts w:ascii="Times New Roman" w:hAnsi="Times New Roman"/>
          <w:noProof/>
          <w:sz w:val="24"/>
        </w:rPr>
      </w:pPr>
      <w:proofErr w:type="spellStart"/>
      <w:r>
        <w:rPr>
          <w:rFonts w:ascii="Times New Roman" w:hAnsi="Times New Roman"/>
          <w:i/>
          <w:iCs/>
          <w:sz w:val="24"/>
        </w:rPr>
        <w:lastRenderedPageBreak/>
        <w:t>CIE</w:t>
      </w:r>
      <w:proofErr w:type="spellEnd"/>
      <w:r>
        <w:rPr>
          <w:rFonts w:ascii="Times New Roman" w:hAnsi="Times New Roman"/>
          <w:sz w:val="24"/>
        </w:rPr>
        <w:t xml:space="preserve"> vienādojumi (skat. U-2. attēlu)</w:t>
      </w:r>
    </w:p>
    <w:p w14:paraId="4C64136D" w14:textId="77777777" w:rsidR="00A612C5" w:rsidRPr="00E874C9" w:rsidRDefault="00A612C5" w:rsidP="00A612C5">
      <w:pPr>
        <w:jc w:val="both"/>
        <w:rPr>
          <w:rFonts w:ascii="Times New Roman" w:eastAsia="Calibri" w:hAnsi="Times New Roman" w:cs="Calibri"/>
          <w:noProof/>
          <w:sz w:val="24"/>
          <w:szCs w:val="5"/>
        </w:rPr>
      </w:pPr>
    </w:p>
    <w:tbl>
      <w:tblPr>
        <w:tblW w:w="0" w:type="auto"/>
        <w:tblInd w:w="284" w:type="dxa"/>
        <w:tblLayout w:type="fixed"/>
        <w:tblCellMar>
          <w:left w:w="0" w:type="dxa"/>
          <w:right w:w="0" w:type="dxa"/>
        </w:tblCellMar>
        <w:tblLook w:val="01E0" w:firstRow="1" w:lastRow="1" w:firstColumn="1" w:lastColumn="1" w:noHBand="0" w:noVBand="0"/>
      </w:tblPr>
      <w:tblGrid>
        <w:gridCol w:w="461"/>
        <w:gridCol w:w="2356"/>
        <w:gridCol w:w="6"/>
        <w:gridCol w:w="2448"/>
        <w:gridCol w:w="33"/>
      </w:tblGrid>
      <w:tr w:rsidR="00A612C5" w:rsidRPr="00E874C9" w14:paraId="4882A6FF" w14:textId="77777777" w:rsidTr="00F45B95">
        <w:trPr>
          <w:gridAfter w:val="1"/>
          <w:wAfter w:w="33" w:type="dxa"/>
          <w:trHeight w:hRule="exact" w:val="404"/>
        </w:trPr>
        <w:tc>
          <w:tcPr>
            <w:tcW w:w="461" w:type="dxa"/>
            <w:tcBorders>
              <w:top w:val="nil"/>
              <w:left w:val="nil"/>
              <w:bottom w:val="nil"/>
              <w:right w:val="nil"/>
            </w:tcBorders>
          </w:tcPr>
          <w:p w14:paraId="364A2C51"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w:t>
            </w:r>
          </w:p>
        </w:tc>
        <w:tc>
          <w:tcPr>
            <w:tcW w:w="2362" w:type="dxa"/>
            <w:gridSpan w:val="2"/>
            <w:tcBorders>
              <w:top w:val="nil"/>
              <w:left w:val="nil"/>
              <w:bottom w:val="nil"/>
              <w:right w:val="nil"/>
            </w:tcBorders>
          </w:tcPr>
          <w:p w14:paraId="5692F298"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Sarkana</w:t>
            </w:r>
          </w:p>
        </w:tc>
        <w:tc>
          <w:tcPr>
            <w:tcW w:w="2448" w:type="dxa"/>
            <w:tcBorders>
              <w:top w:val="nil"/>
              <w:left w:val="nil"/>
              <w:bottom w:val="nil"/>
              <w:right w:val="nil"/>
            </w:tcBorders>
          </w:tcPr>
          <w:p w14:paraId="5E71A2E2" w14:textId="77777777" w:rsidR="00A612C5" w:rsidRPr="00E874C9" w:rsidRDefault="00A612C5" w:rsidP="007208EC">
            <w:pPr>
              <w:jc w:val="both"/>
              <w:rPr>
                <w:rFonts w:ascii="Times New Roman" w:hAnsi="Times New Roman"/>
                <w:noProof/>
                <w:sz w:val="24"/>
              </w:rPr>
            </w:pPr>
          </w:p>
        </w:tc>
      </w:tr>
      <w:tr w:rsidR="00A612C5" w:rsidRPr="00E874C9" w14:paraId="70D1D223" w14:textId="77777777" w:rsidTr="00F45B95">
        <w:trPr>
          <w:gridAfter w:val="1"/>
          <w:wAfter w:w="33" w:type="dxa"/>
          <w:trHeight w:hRule="exact" w:val="389"/>
        </w:trPr>
        <w:tc>
          <w:tcPr>
            <w:tcW w:w="461" w:type="dxa"/>
            <w:tcBorders>
              <w:top w:val="nil"/>
              <w:left w:val="nil"/>
              <w:bottom w:val="nil"/>
              <w:right w:val="nil"/>
            </w:tcBorders>
          </w:tcPr>
          <w:p w14:paraId="574D57E2" w14:textId="77777777" w:rsidR="00A612C5" w:rsidRPr="00E874C9" w:rsidRDefault="00A612C5" w:rsidP="007208EC">
            <w:pPr>
              <w:jc w:val="both"/>
              <w:rPr>
                <w:rFonts w:ascii="Times New Roman" w:hAnsi="Times New Roman"/>
                <w:noProof/>
                <w:sz w:val="24"/>
              </w:rPr>
            </w:pPr>
          </w:p>
        </w:tc>
        <w:tc>
          <w:tcPr>
            <w:tcW w:w="2362" w:type="dxa"/>
            <w:gridSpan w:val="2"/>
            <w:tcBorders>
              <w:top w:val="nil"/>
              <w:left w:val="nil"/>
              <w:bottom w:val="nil"/>
              <w:right w:val="nil"/>
            </w:tcBorders>
          </w:tcPr>
          <w:p w14:paraId="4D314B5F"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Violetās krāsas robeža</w:t>
            </w:r>
          </w:p>
        </w:tc>
        <w:tc>
          <w:tcPr>
            <w:tcW w:w="2448" w:type="dxa"/>
            <w:tcBorders>
              <w:top w:val="nil"/>
              <w:left w:val="nil"/>
              <w:bottom w:val="nil"/>
              <w:right w:val="nil"/>
            </w:tcBorders>
          </w:tcPr>
          <w:p w14:paraId="77256648" w14:textId="77777777" w:rsidR="00A612C5" w:rsidRPr="00E874C9" w:rsidRDefault="00A612C5" w:rsidP="007208EC">
            <w:pPr>
              <w:pStyle w:val="TableParagraph"/>
              <w:jc w:val="both"/>
              <w:rPr>
                <w:rFonts w:ascii="Times New Roman" w:eastAsia="Calibri" w:hAnsi="Times New Roman" w:cs="Calibri"/>
                <w:noProof/>
                <w:sz w:val="24"/>
              </w:rPr>
            </w:pPr>
            <w:r>
              <w:rPr>
                <w:rFonts w:ascii="Times New Roman" w:hAnsi="Times New Roman"/>
                <w:sz w:val="24"/>
              </w:rPr>
              <w:t>y = 0,345 – </w:t>
            </w:r>
            <w:proofErr w:type="spellStart"/>
            <w:r>
              <w:rPr>
                <w:rFonts w:ascii="Times New Roman" w:hAnsi="Times New Roman"/>
                <w:sz w:val="24"/>
              </w:rPr>
              <w:t>0,051x</w:t>
            </w:r>
            <w:proofErr w:type="spellEnd"/>
          </w:p>
        </w:tc>
      </w:tr>
      <w:tr w:rsidR="00A612C5" w:rsidRPr="00E874C9" w14:paraId="4B538C12" w14:textId="77777777" w:rsidTr="00F45B95">
        <w:trPr>
          <w:gridAfter w:val="1"/>
          <w:wAfter w:w="33" w:type="dxa"/>
          <w:trHeight w:hRule="exact" w:val="389"/>
        </w:trPr>
        <w:tc>
          <w:tcPr>
            <w:tcW w:w="461" w:type="dxa"/>
            <w:tcBorders>
              <w:top w:val="nil"/>
              <w:left w:val="nil"/>
              <w:bottom w:val="nil"/>
              <w:right w:val="nil"/>
            </w:tcBorders>
          </w:tcPr>
          <w:p w14:paraId="3C777DD4" w14:textId="77777777" w:rsidR="00A612C5" w:rsidRPr="00E874C9" w:rsidRDefault="00A612C5" w:rsidP="007208EC">
            <w:pPr>
              <w:jc w:val="both"/>
              <w:rPr>
                <w:rFonts w:ascii="Times New Roman" w:hAnsi="Times New Roman"/>
                <w:noProof/>
                <w:sz w:val="24"/>
              </w:rPr>
            </w:pPr>
          </w:p>
        </w:tc>
        <w:tc>
          <w:tcPr>
            <w:tcW w:w="2362" w:type="dxa"/>
            <w:gridSpan w:val="2"/>
            <w:tcBorders>
              <w:top w:val="nil"/>
              <w:left w:val="nil"/>
              <w:bottom w:val="nil"/>
              <w:right w:val="nil"/>
            </w:tcBorders>
          </w:tcPr>
          <w:p w14:paraId="4F230442"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Baltās krāsas robeža</w:t>
            </w:r>
          </w:p>
        </w:tc>
        <w:tc>
          <w:tcPr>
            <w:tcW w:w="2448" w:type="dxa"/>
            <w:tcBorders>
              <w:top w:val="nil"/>
              <w:left w:val="nil"/>
              <w:bottom w:val="nil"/>
              <w:right w:val="nil"/>
            </w:tcBorders>
          </w:tcPr>
          <w:p w14:paraId="0D673471" w14:textId="77777777" w:rsidR="00A612C5" w:rsidRPr="00E874C9" w:rsidRDefault="00A612C5" w:rsidP="007208EC">
            <w:pPr>
              <w:pStyle w:val="TableParagraph"/>
              <w:jc w:val="both"/>
              <w:rPr>
                <w:rFonts w:ascii="Times New Roman" w:eastAsia="Calibri" w:hAnsi="Times New Roman" w:cs="Calibri"/>
                <w:noProof/>
                <w:sz w:val="24"/>
              </w:rPr>
            </w:pPr>
            <w:r>
              <w:rPr>
                <w:rFonts w:ascii="Times New Roman" w:hAnsi="Times New Roman"/>
                <w:sz w:val="24"/>
              </w:rPr>
              <w:t>y = 0,910 – x</w:t>
            </w:r>
          </w:p>
        </w:tc>
      </w:tr>
      <w:tr w:rsidR="00A612C5" w:rsidRPr="00E874C9" w14:paraId="6183B537" w14:textId="77777777" w:rsidTr="00F45B95">
        <w:trPr>
          <w:gridAfter w:val="1"/>
          <w:wAfter w:w="33" w:type="dxa"/>
          <w:trHeight w:hRule="exact" w:val="388"/>
        </w:trPr>
        <w:tc>
          <w:tcPr>
            <w:tcW w:w="461" w:type="dxa"/>
            <w:tcBorders>
              <w:top w:val="nil"/>
              <w:left w:val="nil"/>
              <w:bottom w:val="nil"/>
              <w:right w:val="nil"/>
            </w:tcBorders>
          </w:tcPr>
          <w:p w14:paraId="5F317125" w14:textId="77777777" w:rsidR="00A612C5" w:rsidRPr="00E874C9" w:rsidRDefault="00A612C5" w:rsidP="007208EC">
            <w:pPr>
              <w:jc w:val="both"/>
              <w:rPr>
                <w:rFonts w:ascii="Times New Roman" w:hAnsi="Times New Roman"/>
                <w:noProof/>
                <w:sz w:val="24"/>
              </w:rPr>
            </w:pPr>
          </w:p>
        </w:tc>
        <w:tc>
          <w:tcPr>
            <w:tcW w:w="2362" w:type="dxa"/>
            <w:gridSpan w:val="2"/>
            <w:tcBorders>
              <w:top w:val="nil"/>
              <w:left w:val="nil"/>
              <w:bottom w:val="nil"/>
              <w:right w:val="nil"/>
            </w:tcBorders>
          </w:tcPr>
          <w:p w14:paraId="06CE73C8"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Oranžās krāsas robeža</w:t>
            </w:r>
          </w:p>
        </w:tc>
        <w:tc>
          <w:tcPr>
            <w:tcW w:w="2448" w:type="dxa"/>
            <w:tcBorders>
              <w:top w:val="nil"/>
              <w:left w:val="nil"/>
              <w:bottom w:val="nil"/>
              <w:right w:val="nil"/>
            </w:tcBorders>
          </w:tcPr>
          <w:p w14:paraId="393C833E"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y = 0,314 + </w:t>
            </w:r>
            <w:proofErr w:type="spellStart"/>
            <w:r>
              <w:rPr>
                <w:rFonts w:ascii="Times New Roman" w:hAnsi="Times New Roman"/>
                <w:sz w:val="24"/>
              </w:rPr>
              <w:t>0,047x</w:t>
            </w:r>
            <w:proofErr w:type="spellEnd"/>
          </w:p>
        </w:tc>
      </w:tr>
      <w:tr w:rsidR="00A612C5" w:rsidRPr="00E874C9" w14:paraId="6FDDB483" w14:textId="77777777" w:rsidTr="00F45B95">
        <w:trPr>
          <w:gridAfter w:val="1"/>
          <w:wAfter w:w="33" w:type="dxa"/>
          <w:trHeight w:hRule="exact" w:val="388"/>
        </w:trPr>
        <w:tc>
          <w:tcPr>
            <w:tcW w:w="461" w:type="dxa"/>
            <w:tcBorders>
              <w:top w:val="nil"/>
              <w:left w:val="nil"/>
              <w:bottom w:val="nil"/>
              <w:right w:val="nil"/>
            </w:tcBorders>
          </w:tcPr>
          <w:p w14:paraId="14CBFB11" w14:textId="77777777" w:rsidR="00A612C5" w:rsidRPr="00E874C9" w:rsidRDefault="00A612C5" w:rsidP="007208EC">
            <w:pPr>
              <w:jc w:val="both"/>
              <w:rPr>
                <w:rFonts w:ascii="Times New Roman" w:hAnsi="Times New Roman"/>
                <w:noProof/>
                <w:sz w:val="24"/>
              </w:rPr>
            </w:pPr>
          </w:p>
        </w:tc>
        <w:tc>
          <w:tcPr>
            <w:tcW w:w="2362" w:type="dxa"/>
            <w:gridSpan w:val="2"/>
            <w:tcBorders>
              <w:top w:val="nil"/>
              <w:left w:val="nil"/>
              <w:bottom w:val="nil"/>
              <w:right w:val="nil"/>
            </w:tcBorders>
          </w:tcPr>
          <w:p w14:paraId="706B66DB"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Spilgtuma koeficients</w:t>
            </w:r>
          </w:p>
        </w:tc>
        <w:tc>
          <w:tcPr>
            <w:tcW w:w="2448" w:type="dxa"/>
            <w:tcBorders>
              <w:top w:val="nil"/>
              <w:left w:val="nil"/>
              <w:bottom w:val="nil"/>
              <w:right w:val="nil"/>
            </w:tcBorders>
          </w:tcPr>
          <w:p w14:paraId="6355DBCA"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β = 0,07 (minimums)</w:t>
            </w:r>
          </w:p>
        </w:tc>
      </w:tr>
      <w:tr w:rsidR="00A612C5" w:rsidRPr="00E874C9" w14:paraId="6A5BF902" w14:textId="77777777" w:rsidTr="00F45B95">
        <w:trPr>
          <w:gridAfter w:val="1"/>
          <w:wAfter w:w="33" w:type="dxa"/>
          <w:trHeight w:hRule="exact" w:val="389"/>
        </w:trPr>
        <w:tc>
          <w:tcPr>
            <w:tcW w:w="461" w:type="dxa"/>
            <w:tcBorders>
              <w:top w:val="nil"/>
              <w:left w:val="nil"/>
              <w:bottom w:val="nil"/>
              <w:right w:val="nil"/>
            </w:tcBorders>
          </w:tcPr>
          <w:p w14:paraId="27630784"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2)</w:t>
            </w:r>
          </w:p>
        </w:tc>
        <w:tc>
          <w:tcPr>
            <w:tcW w:w="2362" w:type="dxa"/>
            <w:gridSpan w:val="2"/>
            <w:tcBorders>
              <w:top w:val="nil"/>
              <w:left w:val="nil"/>
              <w:bottom w:val="nil"/>
              <w:right w:val="nil"/>
            </w:tcBorders>
          </w:tcPr>
          <w:p w14:paraId="1D242B99"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Oranža</w:t>
            </w:r>
          </w:p>
        </w:tc>
        <w:tc>
          <w:tcPr>
            <w:tcW w:w="2448" w:type="dxa"/>
            <w:tcBorders>
              <w:top w:val="nil"/>
              <w:left w:val="nil"/>
              <w:bottom w:val="nil"/>
              <w:right w:val="nil"/>
            </w:tcBorders>
          </w:tcPr>
          <w:p w14:paraId="0FA93B7E" w14:textId="77777777" w:rsidR="00A612C5" w:rsidRPr="00E874C9" w:rsidRDefault="00A612C5" w:rsidP="007208EC">
            <w:pPr>
              <w:jc w:val="both"/>
              <w:rPr>
                <w:rFonts w:ascii="Times New Roman" w:hAnsi="Times New Roman"/>
                <w:noProof/>
                <w:sz w:val="24"/>
              </w:rPr>
            </w:pPr>
          </w:p>
        </w:tc>
      </w:tr>
      <w:tr w:rsidR="00A612C5" w:rsidRPr="00E874C9" w14:paraId="40EB5599" w14:textId="77777777" w:rsidTr="00F45B95">
        <w:trPr>
          <w:gridAfter w:val="1"/>
          <w:wAfter w:w="33" w:type="dxa"/>
          <w:trHeight w:hRule="exact" w:val="389"/>
        </w:trPr>
        <w:tc>
          <w:tcPr>
            <w:tcW w:w="461" w:type="dxa"/>
            <w:tcBorders>
              <w:top w:val="nil"/>
              <w:left w:val="nil"/>
              <w:bottom w:val="nil"/>
              <w:right w:val="nil"/>
            </w:tcBorders>
          </w:tcPr>
          <w:p w14:paraId="656CB052" w14:textId="77777777" w:rsidR="00A612C5" w:rsidRPr="00E874C9" w:rsidRDefault="00A612C5" w:rsidP="007208EC">
            <w:pPr>
              <w:jc w:val="both"/>
              <w:rPr>
                <w:rFonts w:ascii="Times New Roman" w:hAnsi="Times New Roman"/>
                <w:noProof/>
                <w:sz w:val="24"/>
              </w:rPr>
            </w:pPr>
          </w:p>
        </w:tc>
        <w:tc>
          <w:tcPr>
            <w:tcW w:w="2362" w:type="dxa"/>
            <w:gridSpan w:val="2"/>
            <w:tcBorders>
              <w:top w:val="nil"/>
              <w:left w:val="nil"/>
              <w:bottom w:val="nil"/>
              <w:right w:val="nil"/>
            </w:tcBorders>
          </w:tcPr>
          <w:p w14:paraId="15B51787"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Sarkanās krāsas robeža</w:t>
            </w:r>
          </w:p>
        </w:tc>
        <w:tc>
          <w:tcPr>
            <w:tcW w:w="2448" w:type="dxa"/>
            <w:tcBorders>
              <w:top w:val="nil"/>
              <w:left w:val="nil"/>
              <w:bottom w:val="nil"/>
              <w:right w:val="nil"/>
            </w:tcBorders>
          </w:tcPr>
          <w:p w14:paraId="5F54526F"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y = 0,285 + </w:t>
            </w:r>
            <w:proofErr w:type="spellStart"/>
            <w:r>
              <w:rPr>
                <w:rFonts w:ascii="Times New Roman" w:hAnsi="Times New Roman"/>
                <w:sz w:val="24"/>
              </w:rPr>
              <w:t>0,100x</w:t>
            </w:r>
            <w:proofErr w:type="spellEnd"/>
          </w:p>
        </w:tc>
      </w:tr>
      <w:tr w:rsidR="00A612C5" w:rsidRPr="00E874C9" w14:paraId="6950CAFF" w14:textId="77777777" w:rsidTr="00F45B95">
        <w:trPr>
          <w:gridAfter w:val="1"/>
          <w:wAfter w:w="33" w:type="dxa"/>
          <w:trHeight w:hRule="exact" w:val="389"/>
        </w:trPr>
        <w:tc>
          <w:tcPr>
            <w:tcW w:w="461" w:type="dxa"/>
            <w:tcBorders>
              <w:top w:val="nil"/>
              <w:left w:val="nil"/>
              <w:bottom w:val="nil"/>
              <w:right w:val="nil"/>
            </w:tcBorders>
          </w:tcPr>
          <w:p w14:paraId="1F3FB04A" w14:textId="77777777" w:rsidR="00A612C5" w:rsidRPr="00E874C9" w:rsidRDefault="00A612C5" w:rsidP="007208EC">
            <w:pPr>
              <w:jc w:val="both"/>
              <w:rPr>
                <w:rFonts w:ascii="Times New Roman" w:hAnsi="Times New Roman"/>
                <w:noProof/>
                <w:sz w:val="24"/>
              </w:rPr>
            </w:pPr>
          </w:p>
        </w:tc>
        <w:tc>
          <w:tcPr>
            <w:tcW w:w="2362" w:type="dxa"/>
            <w:gridSpan w:val="2"/>
            <w:tcBorders>
              <w:top w:val="nil"/>
              <w:left w:val="nil"/>
              <w:bottom w:val="nil"/>
              <w:right w:val="nil"/>
            </w:tcBorders>
          </w:tcPr>
          <w:p w14:paraId="695ADB53"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Baltās krāsas robeža</w:t>
            </w:r>
          </w:p>
        </w:tc>
        <w:tc>
          <w:tcPr>
            <w:tcW w:w="2448" w:type="dxa"/>
            <w:tcBorders>
              <w:top w:val="nil"/>
              <w:left w:val="nil"/>
              <w:bottom w:val="nil"/>
              <w:right w:val="nil"/>
            </w:tcBorders>
          </w:tcPr>
          <w:p w14:paraId="5D9CF430" w14:textId="77777777" w:rsidR="00A612C5" w:rsidRPr="00E874C9" w:rsidRDefault="00A612C5" w:rsidP="007208EC">
            <w:pPr>
              <w:pStyle w:val="TableParagraph"/>
              <w:jc w:val="both"/>
              <w:rPr>
                <w:rFonts w:ascii="Times New Roman" w:eastAsia="Calibri" w:hAnsi="Times New Roman" w:cs="Calibri"/>
                <w:noProof/>
                <w:sz w:val="24"/>
              </w:rPr>
            </w:pPr>
            <w:r>
              <w:rPr>
                <w:rFonts w:ascii="Times New Roman" w:hAnsi="Times New Roman"/>
                <w:sz w:val="24"/>
              </w:rPr>
              <w:t>y = 0,940 – x</w:t>
            </w:r>
          </w:p>
        </w:tc>
      </w:tr>
      <w:tr w:rsidR="00A612C5" w:rsidRPr="00E874C9" w14:paraId="5A903F31" w14:textId="77777777" w:rsidTr="00F45B95">
        <w:trPr>
          <w:gridAfter w:val="1"/>
          <w:wAfter w:w="33" w:type="dxa"/>
          <w:trHeight w:hRule="exact" w:val="388"/>
        </w:trPr>
        <w:tc>
          <w:tcPr>
            <w:tcW w:w="461" w:type="dxa"/>
            <w:tcBorders>
              <w:top w:val="nil"/>
              <w:left w:val="nil"/>
              <w:bottom w:val="nil"/>
              <w:right w:val="nil"/>
            </w:tcBorders>
          </w:tcPr>
          <w:p w14:paraId="5B88989D" w14:textId="77777777" w:rsidR="00A612C5" w:rsidRPr="00E874C9" w:rsidRDefault="00A612C5" w:rsidP="007208EC">
            <w:pPr>
              <w:jc w:val="both"/>
              <w:rPr>
                <w:rFonts w:ascii="Times New Roman" w:hAnsi="Times New Roman"/>
                <w:noProof/>
                <w:sz w:val="24"/>
              </w:rPr>
            </w:pPr>
          </w:p>
        </w:tc>
        <w:tc>
          <w:tcPr>
            <w:tcW w:w="2362" w:type="dxa"/>
            <w:gridSpan w:val="2"/>
            <w:tcBorders>
              <w:top w:val="nil"/>
              <w:left w:val="nil"/>
              <w:bottom w:val="nil"/>
              <w:right w:val="nil"/>
            </w:tcBorders>
          </w:tcPr>
          <w:p w14:paraId="2253A22B"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Dzeltenās krāsas robeža</w:t>
            </w:r>
          </w:p>
        </w:tc>
        <w:tc>
          <w:tcPr>
            <w:tcW w:w="2448" w:type="dxa"/>
            <w:tcBorders>
              <w:top w:val="nil"/>
              <w:left w:val="nil"/>
              <w:bottom w:val="nil"/>
              <w:right w:val="nil"/>
            </w:tcBorders>
          </w:tcPr>
          <w:p w14:paraId="7D810B02"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y = 0,250 + </w:t>
            </w:r>
            <w:proofErr w:type="spellStart"/>
            <w:r>
              <w:rPr>
                <w:rFonts w:ascii="Times New Roman" w:hAnsi="Times New Roman"/>
                <w:sz w:val="24"/>
              </w:rPr>
              <w:t>0,220x</w:t>
            </w:r>
            <w:proofErr w:type="spellEnd"/>
          </w:p>
        </w:tc>
      </w:tr>
      <w:tr w:rsidR="00A612C5" w:rsidRPr="00E874C9" w14:paraId="7FEC5979" w14:textId="77777777" w:rsidTr="00F45B95">
        <w:trPr>
          <w:gridAfter w:val="1"/>
          <w:wAfter w:w="33" w:type="dxa"/>
          <w:trHeight w:hRule="exact" w:val="388"/>
        </w:trPr>
        <w:tc>
          <w:tcPr>
            <w:tcW w:w="461" w:type="dxa"/>
            <w:tcBorders>
              <w:top w:val="nil"/>
              <w:left w:val="nil"/>
              <w:bottom w:val="nil"/>
              <w:right w:val="nil"/>
            </w:tcBorders>
          </w:tcPr>
          <w:p w14:paraId="6AD51131" w14:textId="77777777" w:rsidR="00A612C5" w:rsidRPr="00E874C9" w:rsidRDefault="00A612C5" w:rsidP="007208EC">
            <w:pPr>
              <w:jc w:val="both"/>
              <w:rPr>
                <w:rFonts w:ascii="Times New Roman" w:hAnsi="Times New Roman"/>
                <w:noProof/>
                <w:sz w:val="24"/>
              </w:rPr>
            </w:pPr>
          </w:p>
        </w:tc>
        <w:tc>
          <w:tcPr>
            <w:tcW w:w="2362" w:type="dxa"/>
            <w:gridSpan w:val="2"/>
            <w:tcBorders>
              <w:top w:val="nil"/>
              <w:left w:val="nil"/>
              <w:bottom w:val="nil"/>
              <w:right w:val="nil"/>
            </w:tcBorders>
          </w:tcPr>
          <w:p w14:paraId="0B016F34"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Spilgtuma koeficients</w:t>
            </w:r>
          </w:p>
        </w:tc>
        <w:tc>
          <w:tcPr>
            <w:tcW w:w="2448" w:type="dxa"/>
            <w:tcBorders>
              <w:top w:val="nil"/>
              <w:left w:val="nil"/>
              <w:bottom w:val="nil"/>
              <w:right w:val="nil"/>
            </w:tcBorders>
          </w:tcPr>
          <w:p w14:paraId="5113CEAB"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β = 0,20 (minimums)</w:t>
            </w:r>
          </w:p>
        </w:tc>
      </w:tr>
      <w:tr w:rsidR="00A612C5" w:rsidRPr="00E874C9" w14:paraId="663ED249" w14:textId="77777777" w:rsidTr="00F45B95">
        <w:trPr>
          <w:gridAfter w:val="1"/>
          <w:wAfter w:w="33" w:type="dxa"/>
          <w:trHeight w:hRule="exact" w:val="389"/>
        </w:trPr>
        <w:tc>
          <w:tcPr>
            <w:tcW w:w="461" w:type="dxa"/>
            <w:tcBorders>
              <w:top w:val="nil"/>
              <w:left w:val="nil"/>
              <w:bottom w:val="nil"/>
              <w:right w:val="nil"/>
            </w:tcBorders>
          </w:tcPr>
          <w:p w14:paraId="2931719E"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3)</w:t>
            </w:r>
          </w:p>
        </w:tc>
        <w:tc>
          <w:tcPr>
            <w:tcW w:w="2362" w:type="dxa"/>
            <w:gridSpan w:val="2"/>
            <w:tcBorders>
              <w:top w:val="nil"/>
              <w:left w:val="nil"/>
              <w:bottom w:val="nil"/>
              <w:right w:val="nil"/>
            </w:tcBorders>
          </w:tcPr>
          <w:p w14:paraId="68E07B36"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Dzeltena</w:t>
            </w:r>
          </w:p>
        </w:tc>
        <w:tc>
          <w:tcPr>
            <w:tcW w:w="2448" w:type="dxa"/>
            <w:tcBorders>
              <w:top w:val="nil"/>
              <w:left w:val="nil"/>
              <w:bottom w:val="nil"/>
              <w:right w:val="nil"/>
            </w:tcBorders>
          </w:tcPr>
          <w:p w14:paraId="06E3A508" w14:textId="77777777" w:rsidR="00A612C5" w:rsidRPr="00E874C9" w:rsidRDefault="00A612C5" w:rsidP="007208EC">
            <w:pPr>
              <w:jc w:val="both"/>
              <w:rPr>
                <w:rFonts w:ascii="Times New Roman" w:hAnsi="Times New Roman"/>
                <w:noProof/>
                <w:sz w:val="24"/>
              </w:rPr>
            </w:pPr>
          </w:p>
        </w:tc>
      </w:tr>
      <w:tr w:rsidR="00A612C5" w:rsidRPr="00E874C9" w14:paraId="6CD15E9D" w14:textId="77777777" w:rsidTr="00F45B95">
        <w:trPr>
          <w:gridAfter w:val="1"/>
          <w:wAfter w:w="33" w:type="dxa"/>
          <w:trHeight w:hRule="exact" w:val="389"/>
        </w:trPr>
        <w:tc>
          <w:tcPr>
            <w:tcW w:w="461" w:type="dxa"/>
            <w:tcBorders>
              <w:top w:val="nil"/>
              <w:left w:val="nil"/>
              <w:bottom w:val="nil"/>
              <w:right w:val="nil"/>
            </w:tcBorders>
          </w:tcPr>
          <w:p w14:paraId="13162512" w14:textId="77777777" w:rsidR="00A612C5" w:rsidRPr="00E874C9" w:rsidRDefault="00A612C5" w:rsidP="007208EC">
            <w:pPr>
              <w:jc w:val="both"/>
              <w:rPr>
                <w:rFonts w:ascii="Times New Roman" w:hAnsi="Times New Roman"/>
                <w:noProof/>
                <w:sz w:val="24"/>
              </w:rPr>
            </w:pPr>
          </w:p>
        </w:tc>
        <w:tc>
          <w:tcPr>
            <w:tcW w:w="2362" w:type="dxa"/>
            <w:gridSpan w:val="2"/>
            <w:tcBorders>
              <w:top w:val="nil"/>
              <w:left w:val="nil"/>
              <w:bottom w:val="nil"/>
              <w:right w:val="nil"/>
            </w:tcBorders>
          </w:tcPr>
          <w:p w14:paraId="5398E241"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Oranžās krāsas robeža</w:t>
            </w:r>
          </w:p>
        </w:tc>
        <w:tc>
          <w:tcPr>
            <w:tcW w:w="2448" w:type="dxa"/>
            <w:tcBorders>
              <w:top w:val="nil"/>
              <w:left w:val="nil"/>
              <w:bottom w:val="nil"/>
              <w:right w:val="nil"/>
            </w:tcBorders>
          </w:tcPr>
          <w:p w14:paraId="2B2CB2BA"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y = 0,108 + </w:t>
            </w:r>
            <w:proofErr w:type="spellStart"/>
            <w:r>
              <w:rPr>
                <w:rFonts w:ascii="Times New Roman" w:hAnsi="Times New Roman"/>
                <w:sz w:val="24"/>
              </w:rPr>
              <w:t>0,707x</w:t>
            </w:r>
            <w:proofErr w:type="spellEnd"/>
          </w:p>
        </w:tc>
      </w:tr>
      <w:tr w:rsidR="00A612C5" w:rsidRPr="00E874C9" w14:paraId="643CB296" w14:textId="77777777" w:rsidTr="00F45B95">
        <w:trPr>
          <w:gridAfter w:val="1"/>
          <w:wAfter w:w="33" w:type="dxa"/>
          <w:trHeight w:hRule="exact" w:val="389"/>
        </w:trPr>
        <w:tc>
          <w:tcPr>
            <w:tcW w:w="461" w:type="dxa"/>
            <w:tcBorders>
              <w:top w:val="nil"/>
              <w:left w:val="nil"/>
              <w:bottom w:val="nil"/>
              <w:right w:val="nil"/>
            </w:tcBorders>
          </w:tcPr>
          <w:p w14:paraId="37278D18" w14:textId="77777777" w:rsidR="00A612C5" w:rsidRPr="00E874C9" w:rsidRDefault="00A612C5" w:rsidP="007208EC">
            <w:pPr>
              <w:jc w:val="both"/>
              <w:rPr>
                <w:rFonts w:ascii="Times New Roman" w:hAnsi="Times New Roman"/>
                <w:noProof/>
                <w:sz w:val="24"/>
              </w:rPr>
            </w:pPr>
          </w:p>
        </w:tc>
        <w:tc>
          <w:tcPr>
            <w:tcW w:w="2362" w:type="dxa"/>
            <w:gridSpan w:val="2"/>
            <w:tcBorders>
              <w:top w:val="nil"/>
              <w:left w:val="nil"/>
              <w:bottom w:val="nil"/>
              <w:right w:val="nil"/>
            </w:tcBorders>
          </w:tcPr>
          <w:p w14:paraId="035CA677"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Baltās krāsas robeža</w:t>
            </w:r>
          </w:p>
        </w:tc>
        <w:tc>
          <w:tcPr>
            <w:tcW w:w="2448" w:type="dxa"/>
            <w:tcBorders>
              <w:top w:val="nil"/>
              <w:left w:val="nil"/>
              <w:bottom w:val="nil"/>
              <w:right w:val="nil"/>
            </w:tcBorders>
          </w:tcPr>
          <w:p w14:paraId="146AE76B" w14:textId="77777777" w:rsidR="00A612C5" w:rsidRPr="00E874C9" w:rsidRDefault="00A612C5" w:rsidP="007208EC">
            <w:pPr>
              <w:pStyle w:val="TableParagraph"/>
              <w:jc w:val="both"/>
              <w:rPr>
                <w:rFonts w:ascii="Times New Roman" w:eastAsia="Calibri" w:hAnsi="Times New Roman" w:cs="Calibri"/>
                <w:noProof/>
                <w:sz w:val="24"/>
              </w:rPr>
            </w:pPr>
            <w:r>
              <w:rPr>
                <w:rFonts w:ascii="Times New Roman" w:hAnsi="Times New Roman"/>
                <w:sz w:val="24"/>
              </w:rPr>
              <w:t>y = 0,910 – x</w:t>
            </w:r>
          </w:p>
        </w:tc>
      </w:tr>
      <w:tr w:rsidR="00A612C5" w:rsidRPr="00E874C9" w14:paraId="2F0BEEB5" w14:textId="77777777" w:rsidTr="00F45B95">
        <w:trPr>
          <w:gridAfter w:val="1"/>
          <w:wAfter w:w="33" w:type="dxa"/>
          <w:trHeight w:hRule="exact" w:val="388"/>
        </w:trPr>
        <w:tc>
          <w:tcPr>
            <w:tcW w:w="461" w:type="dxa"/>
            <w:tcBorders>
              <w:top w:val="nil"/>
              <w:left w:val="nil"/>
              <w:bottom w:val="nil"/>
              <w:right w:val="nil"/>
            </w:tcBorders>
          </w:tcPr>
          <w:p w14:paraId="079BFF9C" w14:textId="77777777" w:rsidR="00A612C5" w:rsidRPr="00E874C9" w:rsidRDefault="00A612C5" w:rsidP="007208EC">
            <w:pPr>
              <w:jc w:val="both"/>
              <w:rPr>
                <w:rFonts w:ascii="Times New Roman" w:hAnsi="Times New Roman"/>
                <w:noProof/>
                <w:sz w:val="24"/>
              </w:rPr>
            </w:pPr>
          </w:p>
        </w:tc>
        <w:tc>
          <w:tcPr>
            <w:tcW w:w="2362" w:type="dxa"/>
            <w:gridSpan w:val="2"/>
            <w:tcBorders>
              <w:top w:val="nil"/>
              <w:left w:val="nil"/>
              <w:bottom w:val="nil"/>
              <w:right w:val="nil"/>
            </w:tcBorders>
          </w:tcPr>
          <w:p w14:paraId="06A9B25B"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Zaļās krāsas robeža</w:t>
            </w:r>
          </w:p>
        </w:tc>
        <w:tc>
          <w:tcPr>
            <w:tcW w:w="2448" w:type="dxa"/>
            <w:tcBorders>
              <w:top w:val="nil"/>
              <w:left w:val="nil"/>
              <w:bottom w:val="nil"/>
              <w:right w:val="nil"/>
            </w:tcBorders>
          </w:tcPr>
          <w:p w14:paraId="372C06C1" w14:textId="77777777" w:rsidR="00A612C5" w:rsidRPr="00E874C9" w:rsidRDefault="00A612C5" w:rsidP="007208EC">
            <w:pPr>
              <w:pStyle w:val="TableParagraph"/>
              <w:jc w:val="both"/>
              <w:rPr>
                <w:rFonts w:ascii="Times New Roman" w:eastAsia="Calibri" w:hAnsi="Times New Roman" w:cs="Calibri"/>
                <w:noProof/>
                <w:sz w:val="24"/>
              </w:rPr>
            </w:pPr>
            <w:r>
              <w:rPr>
                <w:rFonts w:ascii="Times New Roman" w:hAnsi="Times New Roman"/>
                <w:sz w:val="24"/>
              </w:rPr>
              <w:t>y = </w:t>
            </w:r>
            <w:proofErr w:type="spellStart"/>
            <w:r>
              <w:rPr>
                <w:rFonts w:ascii="Times New Roman" w:hAnsi="Times New Roman"/>
                <w:sz w:val="24"/>
              </w:rPr>
              <w:t>1,35x</w:t>
            </w:r>
            <w:proofErr w:type="spellEnd"/>
            <w:r>
              <w:rPr>
                <w:rFonts w:ascii="Times New Roman" w:hAnsi="Times New Roman"/>
                <w:sz w:val="24"/>
              </w:rPr>
              <w:t> – 0,093</w:t>
            </w:r>
          </w:p>
        </w:tc>
      </w:tr>
      <w:tr w:rsidR="00A612C5" w:rsidRPr="00E874C9" w14:paraId="60C5A0F1" w14:textId="77777777" w:rsidTr="00F45B95">
        <w:trPr>
          <w:gridAfter w:val="1"/>
          <w:wAfter w:w="33" w:type="dxa"/>
          <w:trHeight w:hRule="exact" w:val="388"/>
        </w:trPr>
        <w:tc>
          <w:tcPr>
            <w:tcW w:w="461" w:type="dxa"/>
            <w:tcBorders>
              <w:top w:val="nil"/>
              <w:left w:val="nil"/>
              <w:bottom w:val="nil"/>
              <w:right w:val="nil"/>
            </w:tcBorders>
          </w:tcPr>
          <w:p w14:paraId="77D1725D" w14:textId="77777777" w:rsidR="00A612C5" w:rsidRPr="00E874C9" w:rsidRDefault="00A612C5" w:rsidP="007208EC">
            <w:pPr>
              <w:jc w:val="both"/>
              <w:rPr>
                <w:rFonts w:ascii="Times New Roman" w:hAnsi="Times New Roman"/>
                <w:noProof/>
                <w:sz w:val="24"/>
              </w:rPr>
            </w:pPr>
          </w:p>
        </w:tc>
        <w:tc>
          <w:tcPr>
            <w:tcW w:w="2362" w:type="dxa"/>
            <w:gridSpan w:val="2"/>
            <w:tcBorders>
              <w:top w:val="nil"/>
              <w:left w:val="nil"/>
              <w:bottom w:val="nil"/>
              <w:right w:val="nil"/>
            </w:tcBorders>
          </w:tcPr>
          <w:p w14:paraId="391D471B"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Spilgtuma koeficients</w:t>
            </w:r>
          </w:p>
        </w:tc>
        <w:tc>
          <w:tcPr>
            <w:tcW w:w="2448" w:type="dxa"/>
            <w:tcBorders>
              <w:top w:val="nil"/>
              <w:left w:val="nil"/>
              <w:bottom w:val="nil"/>
              <w:right w:val="nil"/>
            </w:tcBorders>
          </w:tcPr>
          <w:p w14:paraId="333DB140"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β = 0,45 (minimums)</w:t>
            </w:r>
          </w:p>
        </w:tc>
      </w:tr>
      <w:tr w:rsidR="00A612C5" w:rsidRPr="00E874C9" w14:paraId="15387DF0" w14:textId="77777777" w:rsidTr="00F45B95">
        <w:trPr>
          <w:gridAfter w:val="1"/>
          <w:wAfter w:w="33" w:type="dxa"/>
          <w:trHeight w:hRule="exact" w:val="389"/>
        </w:trPr>
        <w:tc>
          <w:tcPr>
            <w:tcW w:w="461" w:type="dxa"/>
            <w:tcBorders>
              <w:top w:val="nil"/>
              <w:left w:val="nil"/>
              <w:bottom w:val="nil"/>
              <w:right w:val="nil"/>
            </w:tcBorders>
          </w:tcPr>
          <w:p w14:paraId="18BC1C56"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4)</w:t>
            </w:r>
          </w:p>
        </w:tc>
        <w:tc>
          <w:tcPr>
            <w:tcW w:w="2362" w:type="dxa"/>
            <w:gridSpan w:val="2"/>
            <w:tcBorders>
              <w:top w:val="nil"/>
              <w:left w:val="nil"/>
              <w:bottom w:val="nil"/>
              <w:right w:val="nil"/>
            </w:tcBorders>
          </w:tcPr>
          <w:p w14:paraId="0397E078"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Balta</w:t>
            </w:r>
          </w:p>
        </w:tc>
        <w:tc>
          <w:tcPr>
            <w:tcW w:w="2448" w:type="dxa"/>
            <w:tcBorders>
              <w:top w:val="nil"/>
              <w:left w:val="nil"/>
              <w:bottom w:val="nil"/>
              <w:right w:val="nil"/>
            </w:tcBorders>
          </w:tcPr>
          <w:p w14:paraId="748B0B2C" w14:textId="77777777" w:rsidR="00A612C5" w:rsidRPr="00E874C9" w:rsidRDefault="00A612C5" w:rsidP="007208EC">
            <w:pPr>
              <w:jc w:val="both"/>
              <w:rPr>
                <w:rFonts w:ascii="Times New Roman" w:hAnsi="Times New Roman"/>
                <w:noProof/>
                <w:sz w:val="24"/>
              </w:rPr>
            </w:pPr>
          </w:p>
        </w:tc>
      </w:tr>
      <w:tr w:rsidR="00A612C5" w:rsidRPr="00E874C9" w14:paraId="033929F1" w14:textId="77777777" w:rsidTr="00F45B95">
        <w:trPr>
          <w:gridAfter w:val="1"/>
          <w:wAfter w:w="33" w:type="dxa"/>
          <w:trHeight w:hRule="exact" w:val="389"/>
        </w:trPr>
        <w:tc>
          <w:tcPr>
            <w:tcW w:w="461" w:type="dxa"/>
            <w:tcBorders>
              <w:top w:val="nil"/>
              <w:left w:val="nil"/>
              <w:bottom w:val="nil"/>
              <w:right w:val="nil"/>
            </w:tcBorders>
          </w:tcPr>
          <w:p w14:paraId="334429D8" w14:textId="77777777" w:rsidR="00A612C5" w:rsidRPr="00E874C9" w:rsidRDefault="00A612C5" w:rsidP="007208EC">
            <w:pPr>
              <w:jc w:val="both"/>
              <w:rPr>
                <w:rFonts w:ascii="Times New Roman" w:hAnsi="Times New Roman"/>
                <w:noProof/>
                <w:sz w:val="24"/>
              </w:rPr>
            </w:pPr>
          </w:p>
        </w:tc>
        <w:tc>
          <w:tcPr>
            <w:tcW w:w="2362" w:type="dxa"/>
            <w:gridSpan w:val="2"/>
            <w:tcBorders>
              <w:top w:val="nil"/>
              <w:left w:val="nil"/>
              <w:bottom w:val="nil"/>
              <w:right w:val="nil"/>
            </w:tcBorders>
          </w:tcPr>
          <w:p w14:paraId="59060C26"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Violetās krāsas robeža</w:t>
            </w:r>
          </w:p>
        </w:tc>
        <w:tc>
          <w:tcPr>
            <w:tcW w:w="2448" w:type="dxa"/>
            <w:tcBorders>
              <w:top w:val="nil"/>
              <w:left w:val="nil"/>
              <w:bottom w:val="nil"/>
              <w:right w:val="nil"/>
            </w:tcBorders>
          </w:tcPr>
          <w:p w14:paraId="580CEEFC"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y = 0,010 + x</w:t>
            </w:r>
          </w:p>
        </w:tc>
      </w:tr>
      <w:tr w:rsidR="00A612C5" w:rsidRPr="00E874C9" w14:paraId="6D29A9E2" w14:textId="77777777" w:rsidTr="00F45B95">
        <w:trPr>
          <w:gridAfter w:val="1"/>
          <w:wAfter w:w="33" w:type="dxa"/>
          <w:trHeight w:hRule="exact" w:val="389"/>
        </w:trPr>
        <w:tc>
          <w:tcPr>
            <w:tcW w:w="461" w:type="dxa"/>
            <w:tcBorders>
              <w:top w:val="nil"/>
              <w:left w:val="nil"/>
              <w:bottom w:val="nil"/>
              <w:right w:val="nil"/>
            </w:tcBorders>
          </w:tcPr>
          <w:p w14:paraId="430AC7B6" w14:textId="77777777" w:rsidR="00A612C5" w:rsidRPr="00E874C9" w:rsidRDefault="00A612C5" w:rsidP="007208EC">
            <w:pPr>
              <w:jc w:val="both"/>
              <w:rPr>
                <w:rFonts w:ascii="Times New Roman" w:hAnsi="Times New Roman"/>
                <w:noProof/>
                <w:sz w:val="24"/>
              </w:rPr>
            </w:pPr>
          </w:p>
        </w:tc>
        <w:tc>
          <w:tcPr>
            <w:tcW w:w="2362" w:type="dxa"/>
            <w:gridSpan w:val="2"/>
            <w:tcBorders>
              <w:top w:val="nil"/>
              <w:left w:val="nil"/>
              <w:bottom w:val="nil"/>
              <w:right w:val="nil"/>
            </w:tcBorders>
          </w:tcPr>
          <w:p w14:paraId="0F9C5DB3"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Zilās krāsas robeža</w:t>
            </w:r>
          </w:p>
        </w:tc>
        <w:tc>
          <w:tcPr>
            <w:tcW w:w="2448" w:type="dxa"/>
            <w:tcBorders>
              <w:top w:val="nil"/>
              <w:left w:val="nil"/>
              <w:bottom w:val="nil"/>
              <w:right w:val="nil"/>
            </w:tcBorders>
          </w:tcPr>
          <w:p w14:paraId="7CC35891" w14:textId="77777777" w:rsidR="00A612C5" w:rsidRPr="00E874C9" w:rsidRDefault="00A612C5" w:rsidP="007208EC">
            <w:pPr>
              <w:pStyle w:val="TableParagraph"/>
              <w:jc w:val="both"/>
              <w:rPr>
                <w:rFonts w:ascii="Times New Roman" w:eastAsia="Calibri" w:hAnsi="Times New Roman" w:cs="Calibri"/>
                <w:noProof/>
                <w:sz w:val="24"/>
              </w:rPr>
            </w:pPr>
            <w:r>
              <w:rPr>
                <w:rFonts w:ascii="Times New Roman" w:hAnsi="Times New Roman"/>
                <w:sz w:val="24"/>
              </w:rPr>
              <w:t>y = 0,610 – x</w:t>
            </w:r>
          </w:p>
        </w:tc>
      </w:tr>
      <w:tr w:rsidR="00A612C5" w:rsidRPr="00E874C9" w14:paraId="41288526" w14:textId="77777777" w:rsidTr="00F45B95">
        <w:trPr>
          <w:gridAfter w:val="1"/>
          <w:wAfter w:w="33" w:type="dxa"/>
          <w:trHeight w:hRule="exact" w:val="404"/>
        </w:trPr>
        <w:tc>
          <w:tcPr>
            <w:tcW w:w="461" w:type="dxa"/>
            <w:tcBorders>
              <w:top w:val="nil"/>
              <w:left w:val="nil"/>
              <w:bottom w:val="nil"/>
              <w:right w:val="nil"/>
            </w:tcBorders>
          </w:tcPr>
          <w:p w14:paraId="72674300" w14:textId="77777777" w:rsidR="00A612C5" w:rsidRPr="00E874C9" w:rsidRDefault="00A612C5" w:rsidP="007208EC">
            <w:pPr>
              <w:jc w:val="both"/>
              <w:rPr>
                <w:rFonts w:ascii="Times New Roman" w:hAnsi="Times New Roman"/>
                <w:noProof/>
                <w:sz w:val="24"/>
              </w:rPr>
            </w:pPr>
          </w:p>
        </w:tc>
        <w:tc>
          <w:tcPr>
            <w:tcW w:w="2362" w:type="dxa"/>
            <w:gridSpan w:val="2"/>
            <w:tcBorders>
              <w:top w:val="nil"/>
              <w:left w:val="nil"/>
              <w:bottom w:val="nil"/>
              <w:right w:val="nil"/>
            </w:tcBorders>
          </w:tcPr>
          <w:p w14:paraId="7E825999"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Zaļās krāsas robeža</w:t>
            </w:r>
          </w:p>
        </w:tc>
        <w:tc>
          <w:tcPr>
            <w:tcW w:w="2448" w:type="dxa"/>
            <w:tcBorders>
              <w:top w:val="nil"/>
              <w:left w:val="nil"/>
              <w:bottom w:val="nil"/>
              <w:right w:val="nil"/>
            </w:tcBorders>
          </w:tcPr>
          <w:p w14:paraId="69B4337F"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y = 0,030 + x</w:t>
            </w:r>
          </w:p>
        </w:tc>
      </w:tr>
      <w:tr w:rsidR="00A612C5" w:rsidRPr="00E874C9" w14:paraId="5D0AEB8B" w14:textId="77777777" w:rsidTr="00F45B95">
        <w:trPr>
          <w:trHeight w:hRule="exact" w:val="404"/>
        </w:trPr>
        <w:tc>
          <w:tcPr>
            <w:tcW w:w="461" w:type="dxa"/>
            <w:vMerge w:val="restart"/>
            <w:tcBorders>
              <w:top w:val="nil"/>
              <w:left w:val="nil"/>
              <w:right w:val="nil"/>
            </w:tcBorders>
          </w:tcPr>
          <w:p w14:paraId="4A88DFDE" w14:textId="77777777" w:rsidR="00A612C5" w:rsidRPr="00E874C9" w:rsidRDefault="00A612C5" w:rsidP="007208EC">
            <w:pPr>
              <w:jc w:val="both"/>
              <w:rPr>
                <w:rFonts w:ascii="Times New Roman" w:hAnsi="Times New Roman"/>
                <w:noProof/>
                <w:sz w:val="24"/>
              </w:rPr>
            </w:pPr>
          </w:p>
        </w:tc>
        <w:tc>
          <w:tcPr>
            <w:tcW w:w="2356" w:type="dxa"/>
            <w:tcBorders>
              <w:top w:val="nil"/>
              <w:left w:val="nil"/>
              <w:bottom w:val="nil"/>
              <w:right w:val="nil"/>
            </w:tcBorders>
          </w:tcPr>
          <w:p w14:paraId="0001120E"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Dzeltenās krāsas robeža</w:t>
            </w:r>
          </w:p>
        </w:tc>
        <w:tc>
          <w:tcPr>
            <w:tcW w:w="2487" w:type="dxa"/>
            <w:gridSpan w:val="3"/>
            <w:tcBorders>
              <w:top w:val="nil"/>
              <w:left w:val="nil"/>
              <w:bottom w:val="nil"/>
              <w:right w:val="nil"/>
            </w:tcBorders>
          </w:tcPr>
          <w:p w14:paraId="441E64B9" w14:textId="77777777" w:rsidR="00A612C5" w:rsidRPr="00E874C9" w:rsidRDefault="00A612C5" w:rsidP="007208EC">
            <w:pPr>
              <w:pStyle w:val="TableParagraph"/>
              <w:jc w:val="both"/>
              <w:rPr>
                <w:rFonts w:ascii="Times New Roman" w:eastAsia="Calibri" w:hAnsi="Times New Roman" w:cs="Calibri"/>
                <w:noProof/>
                <w:sz w:val="24"/>
              </w:rPr>
            </w:pPr>
            <w:r>
              <w:rPr>
                <w:rFonts w:ascii="Times New Roman" w:hAnsi="Times New Roman"/>
                <w:sz w:val="24"/>
              </w:rPr>
              <w:t>y = 0,710 – x</w:t>
            </w:r>
          </w:p>
        </w:tc>
      </w:tr>
      <w:tr w:rsidR="00A612C5" w:rsidRPr="00E874C9" w14:paraId="70893325" w14:textId="77777777" w:rsidTr="00F45B95">
        <w:trPr>
          <w:trHeight w:hRule="exact" w:val="389"/>
        </w:trPr>
        <w:tc>
          <w:tcPr>
            <w:tcW w:w="461" w:type="dxa"/>
            <w:vMerge/>
            <w:tcBorders>
              <w:left w:val="nil"/>
              <w:bottom w:val="nil"/>
              <w:right w:val="nil"/>
            </w:tcBorders>
          </w:tcPr>
          <w:p w14:paraId="06FB0F23" w14:textId="77777777" w:rsidR="00A612C5" w:rsidRPr="00E874C9" w:rsidRDefault="00A612C5" w:rsidP="007208EC">
            <w:pPr>
              <w:jc w:val="both"/>
              <w:rPr>
                <w:rFonts w:ascii="Times New Roman" w:hAnsi="Times New Roman"/>
                <w:noProof/>
                <w:sz w:val="24"/>
              </w:rPr>
            </w:pPr>
          </w:p>
        </w:tc>
        <w:tc>
          <w:tcPr>
            <w:tcW w:w="2356" w:type="dxa"/>
            <w:tcBorders>
              <w:top w:val="nil"/>
              <w:left w:val="nil"/>
              <w:bottom w:val="nil"/>
              <w:right w:val="nil"/>
            </w:tcBorders>
          </w:tcPr>
          <w:p w14:paraId="68806ACF"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Spilgtuma koeficients</w:t>
            </w:r>
          </w:p>
        </w:tc>
        <w:tc>
          <w:tcPr>
            <w:tcW w:w="2487" w:type="dxa"/>
            <w:gridSpan w:val="3"/>
            <w:tcBorders>
              <w:top w:val="nil"/>
              <w:left w:val="nil"/>
              <w:bottom w:val="nil"/>
              <w:right w:val="nil"/>
            </w:tcBorders>
          </w:tcPr>
          <w:p w14:paraId="218E70C6"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β = 0,75 (minimums)</w:t>
            </w:r>
          </w:p>
        </w:tc>
      </w:tr>
      <w:tr w:rsidR="00A612C5" w:rsidRPr="00E874C9" w14:paraId="4E646F81" w14:textId="77777777" w:rsidTr="00F45B95">
        <w:trPr>
          <w:trHeight w:hRule="exact" w:val="389"/>
        </w:trPr>
        <w:tc>
          <w:tcPr>
            <w:tcW w:w="461" w:type="dxa"/>
            <w:tcBorders>
              <w:top w:val="nil"/>
              <w:left w:val="nil"/>
              <w:bottom w:val="nil"/>
              <w:right w:val="nil"/>
            </w:tcBorders>
          </w:tcPr>
          <w:p w14:paraId="5A7BFCC3"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5)</w:t>
            </w:r>
          </w:p>
        </w:tc>
        <w:tc>
          <w:tcPr>
            <w:tcW w:w="2356" w:type="dxa"/>
            <w:tcBorders>
              <w:top w:val="nil"/>
              <w:left w:val="nil"/>
              <w:bottom w:val="nil"/>
              <w:right w:val="nil"/>
            </w:tcBorders>
          </w:tcPr>
          <w:p w14:paraId="619CBB73"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Melna</w:t>
            </w:r>
          </w:p>
        </w:tc>
        <w:tc>
          <w:tcPr>
            <w:tcW w:w="2487" w:type="dxa"/>
            <w:gridSpan w:val="3"/>
            <w:tcBorders>
              <w:top w:val="nil"/>
              <w:left w:val="nil"/>
              <w:bottom w:val="nil"/>
              <w:right w:val="nil"/>
            </w:tcBorders>
          </w:tcPr>
          <w:p w14:paraId="54D01938" w14:textId="77777777" w:rsidR="00A612C5" w:rsidRPr="00E874C9" w:rsidRDefault="00A612C5" w:rsidP="007208EC">
            <w:pPr>
              <w:jc w:val="both"/>
              <w:rPr>
                <w:rFonts w:ascii="Times New Roman" w:hAnsi="Times New Roman"/>
                <w:noProof/>
                <w:sz w:val="24"/>
              </w:rPr>
            </w:pPr>
          </w:p>
        </w:tc>
      </w:tr>
      <w:tr w:rsidR="00A612C5" w:rsidRPr="00E874C9" w14:paraId="2C95026C" w14:textId="77777777" w:rsidTr="00F45B95">
        <w:trPr>
          <w:trHeight w:hRule="exact" w:val="388"/>
        </w:trPr>
        <w:tc>
          <w:tcPr>
            <w:tcW w:w="461" w:type="dxa"/>
            <w:tcBorders>
              <w:top w:val="nil"/>
              <w:left w:val="nil"/>
              <w:bottom w:val="nil"/>
              <w:right w:val="nil"/>
            </w:tcBorders>
          </w:tcPr>
          <w:p w14:paraId="7E1692DB" w14:textId="77777777" w:rsidR="00A612C5" w:rsidRPr="00E874C9" w:rsidRDefault="00A612C5" w:rsidP="007208EC">
            <w:pPr>
              <w:jc w:val="both"/>
              <w:rPr>
                <w:rFonts w:ascii="Times New Roman" w:hAnsi="Times New Roman"/>
                <w:noProof/>
                <w:sz w:val="24"/>
              </w:rPr>
            </w:pPr>
          </w:p>
        </w:tc>
        <w:tc>
          <w:tcPr>
            <w:tcW w:w="2356" w:type="dxa"/>
            <w:tcBorders>
              <w:top w:val="nil"/>
              <w:left w:val="nil"/>
              <w:bottom w:val="nil"/>
              <w:right w:val="nil"/>
            </w:tcBorders>
          </w:tcPr>
          <w:p w14:paraId="430CEA72"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Violetās krāsas robeža</w:t>
            </w:r>
          </w:p>
        </w:tc>
        <w:tc>
          <w:tcPr>
            <w:tcW w:w="2487" w:type="dxa"/>
            <w:gridSpan w:val="3"/>
            <w:tcBorders>
              <w:top w:val="nil"/>
              <w:left w:val="nil"/>
              <w:bottom w:val="nil"/>
              <w:right w:val="nil"/>
            </w:tcBorders>
          </w:tcPr>
          <w:p w14:paraId="618B003D" w14:textId="77777777" w:rsidR="00A612C5" w:rsidRPr="00E874C9" w:rsidRDefault="00A612C5" w:rsidP="007208EC">
            <w:pPr>
              <w:pStyle w:val="TableParagraph"/>
              <w:jc w:val="both"/>
              <w:rPr>
                <w:rFonts w:ascii="Times New Roman" w:eastAsia="Calibri" w:hAnsi="Times New Roman" w:cs="Calibri"/>
                <w:noProof/>
                <w:sz w:val="24"/>
              </w:rPr>
            </w:pPr>
            <w:r>
              <w:rPr>
                <w:rFonts w:ascii="Times New Roman" w:hAnsi="Times New Roman"/>
                <w:sz w:val="24"/>
              </w:rPr>
              <w:t>y = x – 0,030</w:t>
            </w:r>
          </w:p>
        </w:tc>
      </w:tr>
      <w:tr w:rsidR="00A612C5" w:rsidRPr="00E874C9" w14:paraId="3F3B4F78" w14:textId="77777777" w:rsidTr="00F45B95">
        <w:trPr>
          <w:trHeight w:hRule="exact" w:val="388"/>
        </w:trPr>
        <w:tc>
          <w:tcPr>
            <w:tcW w:w="461" w:type="dxa"/>
            <w:tcBorders>
              <w:top w:val="nil"/>
              <w:left w:val="nil"/>
              <w:bottom w:val="nil"/>
              <w:right w:val="nil"/>
            </w:tcBorders>
          </w:tcPr>
          <w:p w14:paraId="6B8AB00A" w14:textId="77777777" w:rsidR="00A612C5" w:rsidRPr="00E874C9" w:rsidRDefault="00A612C5" w:rsidP="007208EC">
            <w:pPr>
              <w:jc w:val="both"/>
              <w:rPr>
                <w:rFonts w:ascii="Times New Roman" w:hAnsi="Times New Roman"/>
                <w:noProof/>
                <w:sz w:val="24"/>
              </w:rPr>
            </w:pPr>
          </w:p>
        </w:tc>
        <w:tc>
          <w:tcPr>
            <w:tcW w:w="2356" w:type="dxa"/>
            <w:tcBorders>
              <w:top w:val="nil"/>
              <w:left w:val="nil"/>
              <w:bottom w:val="nil"/>
              <w:right w:val="nil"/>
            </w:tcBorders>
          </w:tcPr>
          <w:p w14:paraId="4290626C"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Zilās krāsas robeža</w:t>
            </w:r>
          </w:p>
        </w:tc>
        <w:tc>
          <w:tcPr>
            <w:tcW w:w="2487" w:type="dxa"/>
            <w:gridSpan w:val="3"/>
            <w:tcBorders>
              <w:top w:val="nil"/>
              <w:left w:val="nil"/>
              <w:bottom w:val="nil"/>
              <w:right w:val="nil"/>
            </w:tcBorders>
          </w:tcPr>
          <w:p w14:paraId="381CAD90" w14:textId="77777777" w:rsidR="00A612C5" w:rsidRPr="00E874C9" w:rsidRDefault="00A612C5" w:rsidP="007208EC">
            <w:pPr>
              <w:pStyle w:val="TableParagraph"/>
              <w:jc w:val="both"/>
              <w:rPr>
                <w:rFonts w:ascii="Times New Roman" w:eastAsia="Calibri" w:hAnsi="Times New Roman" w:cs="Calibri"/>
                <w:noProof/>
                <w:sz w:val="24"/>
              </w:rPr>
            </w:pPr>
            <w:r>
              <w:rPr>
                <w:rFonts w:ascii="Times New Roman" w:hAnsi="Times New Roman"/>
                <w:sz w:val="24"/>
              </w:rPr>
              <w:t>y = 0,570 – x</w:t>
            </w:r>
          </w:p>
        </w:tc>
      </w:tr>
      <w:tr w:rsidR="00A612C5" w:rsidRPr="00E874C9" w14:paraId="19777880" w14:textId="77777777" w:rsidTr="00F45B95">
        <w:trPr>
          <w:trHeight w:hRule="exact" w:val="389"/>
        </w:trPr>
        <w:tc>
          <w:tcPr>
            <w:tcW w:w="461" w:type="dxa"/>
            <w:tcBorders>
              <w:top w:val="nil"/>
              <w:left w:val="nil"/>
              <w:bottom w:val="nil"/>
              <w:right w:val="nil"/>
            </w:tcBorders>
          </w:tcPr>
          <w:p w14:paraId="6164867C" w14:textId="77777777" w:rsidR="00A612C5" w:rsidRPr="00E874C9" w:rsidRDefault="00A612C5" w:rsidP="007208EC">
            <w:pPr>
              <w:jc w:val="both"/>
              <w:rPr>
                <w:rFonts w:ascii="Times New Roman" w:hAnsi="Times New Roman"/>
                <w:noProof/>
                <w:sz w:val="24"/>
              </w:rPr>
            </w:pPr>
          </w:p>
        </w:tc>
        <w:tc>
          <w:tcPr>
            <w:tcW w:w="2356" w:type="dxa"/>
            <w:tcBorders>
              <w:top w:val="nil"/>
              <w:left w:val="nil"/>
              <w:bottom w:val="nil"/>
              <w:right w:val="nil"/>
            </w:tcBorders>
          </w:tcPr>
          <w:p w14:paraId="68881F5B"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Zaļās krāsas robeža</w:t>
            </w:r>
          </w:p>
        </w:tc>
        <w:tc>
          <w:tcPr>
            <w:tcW w:w="2487" w:type="dxa"/>
            <w:gridSpan w:val="3"/>
            <w:tcBorders>
              <w:top w:val="nil"/>
              <w:left w:val="nil"/>
              <w:bottom w:val="nil"/>
              <w:right w:val="nil"/>
            </w:tcBorders>
          </w:tcPr>
          <w:p w14:paraId="4927DDDE"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y = 0,050 + x</w:t>
            </w:r>
          </w:p>
        </w:tc>
      </w:tr>
      <w:tr w:rsidR="00A612C5" w:rsidRPr="00E874C9" w14:paraId="3C320F96" w14:textId="77777777" w:rsidTr="00F45B95">
        <w:trPr>
          <w:trHeight w:hRule="exact" w:val="389"/>
        </w:trPr>
        <w:tc>
          <w:tcPr>
            <w:tcW w:w="461" w:type="dxa"/>
            <w:tcBorders>
              <w:top w:val="nil"/>
              <w:left w:val="nil"/>
              <w:bottom w:val="nil"/>
              <w:right w:val="nil"/>
            </w:tcBorders>
          </w:tcPr>
          <w:p w14:paraId="17567ABA" w14:textId="77777777" w:rsidR="00A612C5" w:rsidRPr="00E874C9" w:rsidRDefault="00A612C5" w:rsidP="007208EC">
            <w:pPr>
              <w:jc w:val="both"/>
              <w:rPr>
                <w:rFonts w:ascii="Times New Roman" w:hAnsi="Times New Roman"/>
                <w:noProof/>
                <w:sz w:val="24"/>
              </w:rPr>
            </w:pPr>
          </w:p>
        </w:tc>
        <w:tc>
          <w:tcPr>
            <w:tcW w:w="2356" w:type="dxa"/>
            <w:tcBorders>
              <w:top w:val="nil"/>
              <w:left w:val="nil"/>
              <w:bottom w:val="nil"/>
              <w:right w:val="nil"/>
            </w:tcBorders>
          </w:tcPr>
          <w:p w14:paraId="6BAEFC32"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Dzeltenās krāsas robeža</w:t>
            </w:r>
          </w:p>
        </w:tc>
        <w:tc>
          <w:tcPr>
            <w:tcW w:w="2487" w:type="dxa"/>
            <w:gridSpan w:val="3"/>
            <w:tcBorders>
              <w:top w:val="nil"/>
              <w:left w:val="nil"/>
              <w:bottom w:val="nil"/>
              <w:right w:val="nil"/>
            </w:tcBorders>
          </w:tcPr>
          <w:p w14:paraId="330E0712" w14:textId="77777777" w:rsidR="00A612C5" w:rsidRPr="00E874C9" w:rsidRDefault="00A612C5" w:rsidP="007208EC">
            <w:pPr>
              <w:pStyle w:val="TableParagraph"/>
              <w:jc w:val="both"/>
              <w:rPr>
                <w:rFonts w:ascii="Times New Roman" w:eastAsia="Calibri" w:hAnsi="Times New Roman" w:cs="Calibri"/>
                <w:noProof/>
                <w:sz w:val="24"/>
              </w:rPr>
            </w:pPr>
            <w:r>
              <w:rPr>
                <w:rFonts w:ascii="Times New Roman" w:hAnsi="Times New Roman"/>
                <w:sz w:val="24"/>
              </w:rPr>
              <w:t>y = 0,740 – x</w:t>
            </w:r>
          </w:p>
        </w:tc>
      </w:tr>
      <w:tr w:rsidR="00A612C5" w:rsidRPr="00E874C9" w14:paraId="6FE9ED83" w14:textId="77777777" w:rsidTr="00F45B95">
        <w:trPr>
          <w:trHeight w:hRule="exact" w:val="389"/>
        </w:trPr>
        <w:tc>
          <w:tcPr>
            <w:tcW w:w="461" w:type="dxa"/>
            <w:tcBorders>
              <w:top w:val="nil"/>
              <w:left w:val="nil"/>
              <w:bottom w:val="nil"/>
              <w:right w:val="nil"/>
            </w:tcBorders>
          </w:tcPr>
          <w:p w14:paraId="678CC35C" w14:textId="77777777" w:rsidR="00A612C5" w:rsidRPr="00E874C9" w:rsidRDefault="00A612C5" w:rsidP="007208EC">
            <w:pPr>
              <w:jc w:val="both"/>
              <w:rPr>
                <w:rFonts w:ascii="Times New Roman" w:hAnsi="Times New Roman"/>
                <w:noProof/>
                <w:sz w:val="24"/>
              </w:rPr>
            </w:pPr>
          </w:p>
        </w:tc>
        <w:tc>
          <w:tcPr>
            <w:tcW w:w="2356" w:type="dxa"/>
            <w:tcBorders>
              <w:top w:val="nil"/>
              <w:left w:val="nil"/>
              <w:bottom w:val="nil"/>
              <w:right w:val="nil"/>
            </w:tcBorders>
          </w:tcPr>
          <w:p w14:paraId="1E2F8068"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Spilgtuma koeficients</w:t>
            </w:r>
          </w:p>
        </w:tc>
        <w:tc>
          <w:tcPr>
            <w:tcW w:w="2487" w:type="dxa"/>
            <w:gridSpan w:val="3"/>
            <w:tcBorders>
              <w:top w:val="nil"/>
              <w:left w:val="nil"/>
              <w:bottom w:val="nil"/>
              <w:right w:val="nil"/>
            </w:tcBorders>
          </w:tcPr>
          <w:p w14:paraId="1F5DE369"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β = 0,03 (maksimums)</w:t>
            </w:r>
          </w:p>
        </w:tc>
      </w:tr>
      <w:tr w:rsidR="00A612C5" w:rsidRPr="00E874C9" w14:paraId="63D0A91B" w14:textId="77777777" w:rsidTr="00F45B95">
        <w:trPr>
          <w:trHeight w:hRule="exact" w:val="388"/>
        </w:trPr>
        <w:tc>
          <w:tcPr>
            <w:tcW w:w="461" w:type="dxa"/>
            <w:tcBorders>
              <w:top w:val="nil"/>
              <w:left w:val="nil"/>
              <w:bottom w:val="nil"/>
              <w:right w:val="nil"/>
            </w:tcBorders>
          </w:tcPr>
          <w:p w14:paraId="7C49A788"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6)</w:t>
            </w:r>
          </w:p>
        </w:tc>
        <w:tc>
          <w:tcPr>
            <w:tcW w:w="2356" w:type="dxa"/>
            <w:tcBorders>
              <w:top w:val="nil"/>
              <w:left w:val="nil"/>
              <w:bottom w:val="nil"/>
              <w:right w:val="nil"/>
            </w:tcBorders>
          </w:tcPr>
          <w:p w14:paraId="30AD10CE"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Dzelteni zaļa</w:t>
            </w:r>
          </w:p>
        </w:tc>
        <w:tc>
          <w:tcPr>
            <w:tcW w:w="2487" w:type="dxa"/>
            <w:gridSpan w:val="3"/>
            <w:tcBorders>
              <w:top w:val="nil"/>
              <w:left w:val="nil"/>
              <w:bottom w:val="nil"/>
              <w:right w:val="nil"/>
            </w:tcBorders>
          </w:tcPr>
          <w:p w14:paraId="7A6A872C" w14:textId="77777777" w:rsidR="00A612C5" w:rsidRPr="00E874C9" w:rsidRDefault="00A612C5" w:rsidP="007208EC">
            <w:pPr>
              <w:jc w:val="both"/>
              <w:rPr>
                <w:rFonts w:ascii="Times New Roman" w:hAnsi="Times New Roman"/>
                <w:noProof/>
                <w:sz w:val="24"/>
              </w:rPr>
            </w:pPr>
          </w:p>
        </w:tc>
      </w:tr>
      <w:tr w:rsidR="00A612C5" w:rsidRPr="00E874C9" w14:paraId="1F8CEF85" w14:textId="77777777" w:rsidTr="00F45B95">
        <w:trPr>
          <w:trHeight w:hRule="exact" w:val="388"/>
        </w:trPr>
        <w:tc>
          <w:tcPr>
            <w:tcW w:w="461" w:type="dxa"/>
            <w:tcBorders>
              <w:top w:val="nil"/>
              <w:left w:val="nil"/>
              <w:bottom w:val="nil"/>
              <w:right w:val="nil"/>
            </w:tcBorders>
          </w:tcPr>
          <w:p w14:paraId="56F4500B" w14:textId="77777777" w:rsidR="00A612C5" w:rsidRPr="00E874C9" w:rsidRDefault="00A612C5" w:rsidP="007208EC">
            <w:pPr>
              <w:jc w:val="both"/>
              <w:rPr>
                <w:rFonts w:ascii="Times New Roman" w:hAnsi="Times New Roman"/>
                <w:noProof/>
                <w:sz w:val="24"/>
              </w:rPr>
            </w:pPr>
          </w:p>
        </w:tc>
        <w:tc>
          <w:tcPr>
            <w:tcW w:w="2356" w:type="dxa"/>
            <w:tcBorders>
              <w:top w:val="nil"/>
              <w:left w:val="nil"/>
              <w:bottom w:val="nil"/>
              <w:right w:val="nil"/>
            </w:tcBorders>
          </w:tcPr>
          <w:p w14:paraId="75AF8AAA"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Zaļās krāsas robeža</w:t>
            </w:r>
          </w:p>
        </w:tc>
        <w:tc>
          <w:tcPr>
            <w:tcW w:w="2487" w:type="dxa"/>
            <w:gridSpan w:val="3"/>
            <w:tcBorders>
              <w:top w:val="nil"/>
              <w:left w:val="nil"/>
              <w:bottom w:val="nil"/>
              <w:right w:val="nil"/>
            </w:tcBorders>
          </w:tcPr>
          <w:p w14:paraId="6A677F56"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y = </w:t>
            </w:r>
            <w:proofErr w:type="spellStart"/>
            <w:r>
              <w:rPr>
                <w:rFonts w:ascii="Times New Roman" w:hAnsi="Times New Roman"/>
                <w:sz w:val="24"/>
              </w:rPr>
              <w:t>1,317x</w:t>
            </w:r>
            <w:proofErr w:type="spellEnd"/>
            <w:r>
              <w:rPr>
                <w:rFonts w:ascii="Times New Roman" w:hAnsi="Times New Roman"/>
                <w:sz w:val="24"/>
              </w:rPr>
              <w:t> + 0,4</w:t>
            </w:r>
          </w:p>
        </w:tc>
      </w:tr>
      <w:tr w:rsidR="00A612C5" w:rsidRPr="00E874C9" w14:paraId="6B0FE0CC" w14:textId="77777777" w:rsidTr="00F45B95">
        <w:trPr>
          <w:trHeight w:hRule="exact" w:val="389"/>
        </w:trPr>
        <w:tc>
          <w:tcPr>
            <w:tcW w:w="461" w:type="dxa"/>
            <w:tcBorders>
              <w:top w:val="nil"/>
              <w:left w:val="nil"/>
              <w:bottom w:val="nil"/>
              <w:right w:val="nil"/>
            </w:tcBorders>
          </w:tcPr>
          <w:p w14:paraId="7CCD7CA8" w14:textId="77777777" w:rsidR="00A612C5" w:rsidRPr="00E874C9" w:rsidRDefault="00A612C5" w:rsidP="007208EC">
            <w:pPr>
              <w:jc w:val="both"/>
              <w:rPr>
                <w:rFonts w:ascii="Times New Roman" w:hAnsi="Times New Roman"/>
                <w:noProof/>
                <w:sz w:val="24"/>
              </w:rPr>
            </w:pPr>
          </w:p>
        </w:tc>
        <w:tc>
          <w:tcPr>
            <w:tcW w:w="2356" w:type="dxa"/>
            <w:tcBorders>
              <w:top w:val="nil"/>
              <w:left w:val="nil"/>
              <w:bottom w:val="nil"/>
              <w:right w:val="nil"/>
            </w:tcBorders>
          </w:tcPr>
          <w:p w14:paraId="723433D6"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Baltās krāsas robeža</w:t>
            </w:r>
          </w:p>
        </w:tc>
        <w:tc>
          <w:tcPr>
            <w:tcW w:w="2487" w:type="dxa"/>
            <w:gridSpan w:val="3"/>
            <w:tcBorders>
              <w:top w:val="nil"/>
              <w:left w:val="nil"/>
              <w:bottom w:val="nil"/>
              <w:right w:val="nil"/>
            </w:tcBorders>
          </w:tcPr>
          <w:p w14:paraId="57B58DDB" w14:textId="77777777" w:rsidR="00A612C5" w:rsidRPr="00E874C9" w:rsidRDefault="00A612C5" w:rsidP="007208EC">
            <w:pPr>
              <w:pStyle w:val="TableParagraph"/>
              <w:jc w:val="both"/>
              <w:rPr>
                <w:rFonts w:ascii="Times New Roman" w:eastAsia="Calibri" w:hAnsi="Times New Roman" w:cs="Calibri"/>
                <w:noProof/>
                <w:sz w:val="24"/>
              </w:rPr>
            </w:pPr>
            <w:r>
              <w:rPr>
                <w:rFonts w:ascii="Times New Roman" w:hAnsi="Times New Roman"/>
                <w:sz w:val="24"/>
              </w:rPr>
              <w:t>y = 0,910 – x</w:t>
            </w:r>
          </w:p>
        </w:tc>
      </w:tr>
      <w:tr w:rsidR="00A612C5" w:rsidRPr="00E874C9" w14:paraId="5B57420A" w14:textId="77777777" w:rsidTr="00F45B95">
        <w:trPr>
          <w:trHeight w:hRule="exact" w:val="389"/>
        </w:trPr>
        <w:tc>
          <w:tcPr>
            <w:tcW w:w="461" w:type="dxa"/>
            <w:tcBorders>
              <w:top w:val="nil"/>
              <w:left w:val="nil"/>
              <w:bottom w:val="nil"/>
              <w:right w:val="nil"/>
            </w:tcBorders>
          </w:tcPr>
          <w:p w14:paraId="5B2FF4EF" w14:textId="77777777" w:rsidR="00A612C5" w:rsidRPr="00E874C9" w:rsidRDefault="00A612C5" w:rsidP="007208EC">
            <w:pPr>
              <w:jc w:val="both"/>
              <w:rPr>
                <w:rFonts w:ascii="Times New Roman" w:hAnsi="Times New Roman"/>
                <w:noProof/>
                <w:sz w:val="24"/>
              </w:rPr>
            </w:pPr>
          </w:p>
        </w:tc>
        <w:tc>
          <w:tcPr>
            <w:tcW w:w="2356" w:type="dxa"/>
            <w:tcBorders>
              <w:top w:val="nil"/>
              <w:left w:val="nil"/>
              <w:bottom w:val="nil"/>
              <w:right w:val="nil"/>
            </w:tcBorders>
          </w:tcPr>
          <w:p w14:paraId="59D4545B"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Dzeltenās krāsas robeža</w:t>
            </w:r>
          </w:p>
        </w:tc>
        <w:tc>
          <w:tcPr>
            <w:tcW w:w="2487" w:type="dxa"/>
            <w:gridSpan w:val="3"/>
            <w:tcBorders>
              <w:top w:val="nil"/>
              <w:left w:val="nil"/>
              <w:bottom w:val="nil"/>
              <w:right w:val="nil"/>
            </w:tcBorders>
          </w:tcPr>
          <w:p w14:paraId="41B5179A"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y = </w:t>
            </w:r>
            <w:proofErr w:type="spellStart"/>
            <w:r>
              <w:rPr>
                <w:rFonts w:ascii="Times New Roman" w:hAnsi="Times New Roman"/>
                <w:sz w:val="24"/>
              </w:rPr>
              <w:t>0,867x</w:t>
            </w:r>
            <w:proofErr w:type="spellEnd"/>
            <w:r>
              <w:rPr>
                <w:rFonts w:ascii="Times New Roman" w:hAnsi="Times New Roman"/>
                <w:sz w:val="24"/>
              </w:rPr>
              <w:t> + 0,4</w:t>
            </w:r>
          </w:p>
        </w:tc>
      </w:tr>
      <w:tr w:rsidR="00A612C5" w:rsidRPr="00E874C9" w14:paraId="51F3E2BC" w14:textId="77777777" w:rsidTr="00F45B95">
        <w:trPr>
          <w:trHeight w:hRule="exact" w:val="389"/>
        </w:trPr>
        <w:tc>
          <w:tcPr>
            <w:tcW w:w="461" w:type="dxa"/>
            <w:tcBorders>
              <w:top w:val="nil"/>
              <w:left w:val="nil"/>
              <w:bottom w:val="nil"/>
              <w:right w:val="nil"/>
            </w:tcBorders>
          </w:tcPr>
          <w:p w14:paraId="3D8D6455"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7)</w:t>
            </w:r>
          </w:p>
        </w:tc>
        <w:tc>
          <w:tcPr>
            <w:tcW w:w="2356" w:type="dxa"/>
            <w:tcBorders>
              <w:top w:val="nil"/>
              <w:left w:val="nil"/>
              <w:bottom w:val="nil"/>
              <w:right w:val="nil"/>
            </w:tcBorders>
          </w:tcPr>
          <w:p w14:paraId="744EDD87"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Zaļa</w:t>
            </w:r>
          </w:p>
        </w:tc>
        <w:tc>
          <w:tcPr>
            <w:tcW w:w="2487" w:type="dxa"/>
            <w:gridSpan w:val="3"/>
            <w:tcBorders>
              <w:top w:val="nil"/>
              <w:left w:val="nil"/>
              <w:bottom w:val="nil"/>
              <w:right w:val="nil"/>
            </w:tcBorders>
          </w:tcPr>
          <w:p w14:paraId="10957D48" w14:textId="77777777" w:rsidR="00A612C5" w:rsidRPr="00E874C9" w:rsidRDefault="00A612C5" w:rsidP="007208EC">
            <w:pPr>
              <w:jc w:val="both"/>
              <w:rPr>
                <w:rFonts w:ascii="Times New Roman" w:hAnsi="Times New Roman"/>
                <w:noProof/>
                <w:sz w:val="24"/>
              </w:rPr>
            </w:pPr>
          </w:p>
        </w:tc>
      </w:tr>
      <w:tr w:rsidR="00A612C5" w:rsidRPr="00E874C9" w14:paraId="26D307C5" w14:textId="77777777" w:rsidTr="00F45B95">
        <w:trPr>
          <w:trHeight w:hRule="exact" w:val="388"/>
        </w:trPr>
        <w:tc>
          <w:tcPr>
            <w:tcW w:w="461" w:type="dxa"/>
            <w:tcBorders>
              <w:top w:val="nil"/>
              <w:left w:val="nil"/>
              <w:bottom w:val="nil"/>
              <w:right w:val="nil"/>
            </w:tcBorders>
          </w:tcPr>
          <w:p w14:paraId="144E2D40" w14:textId="77777777" w:rsidR="00A612C5" w:rsidRPr="00E874C9" w:rsidRDefault="00A612C5" w:rsidP="007208EC">
            <w:pPr>
              <w:jc w:val="both"/>
              <w:rPr>
                <w:rFonts w:ascii="Times New Roman" w:hAnsi="Times New Roman"/>
                <w:noProof/>
                <w:sz w:val="24"/>
              </w:rPr>
            </w:pPr>
          </w:p>
        </w:tc>
        <w:tc>
          <w:tcPr>
            <w:tcW w:w="2356" w:type="dxa"/>
            <w:tcBorders>
              <w:top w:val="nil"/>
              <w:left w:val="nil"/>
              <w:bottom w:val="nil"/>
              <w:right w:val="nil"/>
            </w:tcBorders>
          </w:tcPr>
          <w:p w14:paraId="162AB9C2"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Dzeltenās krāsas robeža</w:t>
            </w:r>
          </w:p>
        </w:tc>
        <w:tc>
          <w:tcPr>
            <w:tcW w:w="2487" w:type="dxa"/>
            <w:gridSpan w:val="3"/>
            <w:tcBorders>
              <w:top w:val="nil"/>
              <w:left w:val="nil"/>
              <w:bottom w:val="nil"/>
              <w:right w:val="nil"/>
            </w:tcBorders>
          </w:tcPr>
          <w:p w14:paraId="00250239"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x = 0,313</w:t>
            </w:r>
          </w:p>
        </w:tc>
      </w:tr>
      <w:tr w:rsidR="00A612C5" w:rsidRPr="00E874C9" w14:paraId="514A3DD4" w14:textId="77777777" w:rsidTr="00F45B95">
        <w:trPr>
          <w:trHeight w:hRule="exact" w:val="388"/>
        </w:trPr>
        <w:tc>
          <w:tcPr>
            <w:tcW w:w="461" w:type="dxa"/>
            <w:tcBorders>
              <w:top w:val="nil"/>
              <w:left w:val="nil"/>
              <w:bottom w:val="nil"/>
              <w:right w:val="nil"/>
            </w:tcBorders>
          </w:tcPr>
          <w:p w14:paraId="08DDD9DA" w14:textId="77777777" w:rsidR="00A612C5" w:rsidRPr="00E874C9" w:rsidRDefault="00A612C5" w:rsidP="007208EC">
            <w:pPr>
              <w:jc w:val="both"/>
              <w:rPr>
                <w:rFonts w:ascii="Times New Roman" w:hAnsi="Times New Roman"/>
                <w:noProof/>
                <w:sz w:val="24"/>
              </w:rPr>
            </w:pPr>
          </w:p>
        </w:tc>
        <w:tc>
          <w:tcPr>
            <w:tcW w:w="2356" w:type="dxa"/>
            <w:tcBorders>
              <w:top w:val="nil"/>
              <w:left w:val="nil"/>
              <w:bottom w:val="nil"/>
              <w:right w:val="nil"/>
            </w:tcBorders>
          </w:tcPr>
          <w:p w14:paraId="41FB346C"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Baltās krāsas robeža</w:t>
            </w:r>
          </w:p>
        </w:tc>
        <w:tc>
          <w:tcPr>
            <w:tcW w:w="2487" w:type="dxa"/>
            <w:gridSpan w:val="3"/>
            <w:tcBorders>
              <w:top w:val="nil"/>
              <w:left w:val="nil"/>
              <w:bottom w:val="nil"/>
              <w:right w:val="nil"/>
            </w:tcBorders>
          </w:tcPr>
          <w:p w14:paraId="5D16DDDD"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y = 0,243 + </w:t>
            </w:r>
            <w:proofErr w:type="spellStart"/>
            <w:r>
              <w:rPr>
                <w:rFonts w:ascii="Times New Roman" w:hAnsi="Times New Roman"/>
                <w:sz w:val="24"/>
              </w:rPr>
              <w:t>0,670x</w:t>
            </w:r>
            <w:proofErr w:type="spellEnd"/>
          </w:p>
        </w:tc>
      </w:tr>
      <w:tr w:rsidR="00A612C5" w:rsidRPr="00E874C9" w14:paraId="6E825596" w14:textId="77777777" w:rsidTr="00F45B95">
        <w:trPr>
          <w:trHeight w:hRule="exact" w:val="389"/>
        </w:trPr>
        <w:tc>
          <w:tcPr>
            <w:tcW w:w="461" w:type="dxa"/>
            <w:tcBorders>
              <w:top w:val="nil"/>
              <w:left w:val="nil"/>
              <w:bottom w:val="nil"/>
              <w:right w:val="nil"/>
            </w:tcBorders>
          </w:tcPr>
          <w:p w14:paraId="2832BFFD" w14:textId="77777777" w:rsidR="00A612C5" w:rsidRPr="00E874C9" w:rsidRDefault="00A612C5" w:rsidP="007208EC">
            <w:pPr>
              <w:jc w:val="both"/>
              <w:rPr>
                <w:rFonts w:ascii="Times New Roman" w:hAnsi="Times New Roman"/>
                <w:noProof/>
                <w:sz w:val="24"/>
              </w:rPr>
            </w:pPr>
          </w:p>
        </w:tc>
        <w:tc>
          <w:tcPr>
            <w:tcW w:w="2356" w:type="dxa"/>
            <w:tcBorders>
              <w:top w:val="nil"/>
              <w:left w:val="nil"/>
              <w:bottom w:val="nil"/>
              <w:right w:val="nil"/>
            </w:tcBorders>
          </w:tcPr>
          <w:p w14:paraId="3DFC1BCF"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Zilās krāsas robeža</w:t>
            </w:r>
          </w:p>
        </w:tc>
        <w:tc>
          <w:tcPr>
            <w:tcW w:w="2487" w:type="dxa"/>
            <w:gridSpan w:val="3"/>
            <w:tcBorders>
              <w:top w:val="nil"/>
              <w:left w:val="nil"/>
              <w:bottom w:val="nil"/>
              <w:right w:val="nil"/>
            </w:tcBorders>
          </w:tcPr>
          <w:p w14:paraId="0BC3B84F" w14:textId="77777777" w:rsidR="00A612C5" w:rsidRPr="00E874C9" w:rsidRDefault="00A612C5" w:rsidP="007208EC">
            <w:pPr>
              <w:pStyle w:val="TableParagraph"/>
              <w:jc w:val="both"/>
              <w:rPr>
                <w:rFonts w:ascii="Times New Roman" w:eastAsia="Calibri" w:hAnsi="Times New Roman" w:cs="Calibri"/>
                <w:noProof/>
                <w:sz w:val="24"/>
              </w:rPr>
            </w:pPr>
            <w:r>
              <w:rPr>
                <w:rFonts w:ascii="Times New Roman" w:hAnsi="Times New Roman"/>
                <w:sz w:val="24"/>
              </w:rPr>
              <w:t>y = 0,493 – </w:t>
            </w:r>
            <w:proofErr w:type="spellStart"/>
            <w:r>
              <w:rPr>
                <w:rFonts w:ascii="Times New Roman" w:hAnsi="Times New Roman"/>
                <w:sz w:val="24"/>
              </w:rPr>
              <w:t>0,524x</w:t>
            </w:r>
            <w:proofErr w:type="spellEnd"/>
          </w:p>
        </w:tc>
      </w:tr>
      <w:tr w:rsidR="00A612C5" w:rsidRPr="00E874C9" w14:paraId="65660E39" w14:textId="77777777" w:rsidTr="00F45B95">
        <w:trPr>
          <w:trHeight w:hRule="exact" w:val="404"/>
        </w:trPr>
        <w:tc>
          <w:tcPr>
            <w:tcW w:w="461" w:type="dxa"/>
            <w:tcBorders>
              <w:top w:val="nil"/>
              <w:left w:val="nil"/>
              <w:bottom w:val="nil"/>
              <w:right w:val="nil"/>
            </w:tcBorders>
          </w:tcPr>
          <w:p w14:paraId="191A3FC0" w14:textId="77777777" w:rsidR="00A612C5" w:rsidRPr="00E874C9" w:rsidRDefault="00A612C5" w:rsidP="007208EC">
            <w:pPr>
              <w:jc w:val="both"/>
              <w:rPr>
                <w:rFonts w:ascii="Times New Roman" w:hAnsi="Times New Roman"/>
                <w:noProof/>
                <w:sz w:val="24"/>
              </w:rPr>
            </w:pPr>
          </w:p>
        </w:tc>
        <w:tc>
          <w:tcPr>
            <w:tcW w:w="2356" w:type="dxa"/>
            <w:tcBorders>
              <w:top w:val="nil"/>
              <w:left w:val="nil"/>
              <w:bottom w:val="nil"/>
              <w:right w:val="nil"/>
            </w:tcBorders>
          </w:tcPr>
          <w:p w14:paraId="1F0C5DBA"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Spilgtuma koeficients</w:t>
            </w:r>
          </w:p>
        </w:tc>
        <w:tc>
          <w:tcPr>
            <w:tcW w:w="2487" w:type="dxa"/>
            <w:gridSpan w:val="3"/>
            <w:tcBorders>
              <w:top w:val="nil"/>
              <w:left w:val="nil"/>
              <w:bottom w:val="nil"/>
              <w:right w:val="nil"/>
            </w:tcBorders>
          </w:tcPr>
          <w:p w14:paraId="38746C28"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β = 0,10 (minimums)</w:t>
            </w:r>
          </w:p>
        </w:tc>
      </w:tr>
    </w:tbl>
    <w:p w14:paraId="173C9CCB" w14:textId="77777777" w:rsidR="00A612C5" w:rsidRDefault="00A612C5" w:rsidP="00A612C5">
      <w:pPr>
        <w:pStyle w:val="BodyText"/>
        <w:spacing w:before="0"/>
        <w:ind w:left="0" w:firstLine="0"/>
        <w:jc w:val="both"/>
        <w:rPr>
          <w:rFonts w:ascii="Times New Roman" w:hAnsi="Times New Roman"/>
          <w:noProof/>
          <w:sz w:val="24"/>
        </w:rPr>
      </w:pPr>
    </w:p>
    <w:p w14:paraId="0B57C36F" w14:textId="77777777" w:rsidR="00A612C5"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Nelielā atšķirība starp virsmas sarkano un virsmas oranžo krāsu nav pietiekama, lai šīs krāsas būtu iespējams atšķirt, kad tās novietotas šķirti viena no otras.</w:t>
      </w:r>
    </w:p>
    <w:p w14:paraId="40F128D4" w14:textId="77777777" w:rsidR="00A612C5" w:rsidRPr="00E874C9" w:rsidRDefault="00A612C5" w:rsidP="00A612C5">
      <w:pPr>
        <w:pStyle w:val="BodyText"/>
        <w:spacing w:before="0"/>
        <w:ind w:left="0" w:firstLine="0"/>
        <w:jc w:val="both"/>
        <w:rPr>
          <w:rFonts w:ascii="Times New Roman" w:hAnsi="Times New Roman"/>
          <w:noProof/>
          <w:sz w:val="24"/>
        </w:rPr>
      </w:pPr>
    </w:p>
    <w:p w14:paraId="7EB82CFF"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e) Marķējumos, zīmēs un paneļos izmantotu atstarojošu materiālu krāsu hromatisma un spilgtuma koeficientiem standarta apstākļos ir jāietilpst turpmāk norādītajās robežās.</w:t>
      </w:r>
    </w:p>
    <w:p w14:paraId="7AA3269F"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p>
    <w:p w14:paraId="600DA8DB" w14:textId="77777777" w:rsidR="00A612C5" w:rsidRPr="00E874C9" w:rsidRDefault="00A612C5" w:rsidP="00A612C5">
      <w:pPr>
        <w:pStyle w:val="BodyText"/>
        <w:spacing w:before="0"/>
        <w:ind w:left="0" w:firstLine="0"/>
        <w:jc w:val="both"/>
        <w:rPr>
          <w:rFonts w:ascii="Times New Roman" w:hAnsi="Times New Roman"/>
          <w:noProof/>
          <w:sz w:val="24"/>
        </w:rPr>
      </w:pPr>
      <w:proofErr w:type="spellStart"/>
      <w:r>
        <w:rPr>
          <w:rFonts w:ascii="Times New Roman" w:hAnsi="Times New Roman"/>
          <w:i/>
          <w:iCs/>
          <w:sz w:val="24"/>
        </w:rPr>
        <w:t>CIE</w:t>
      </w:r>
      <w:proofErr w:type="spellEnd"/>
      <w:r>
        <w:rPr>
          <w:rFonts w:ascii="Times New Roman" w:hAnsi="Times New Roman"/>
          <w:sz w:val="24"/>
        </w:rPr>
        <w:t xml:space="preserve"> vienādojumi (skat. U-3. attēlu)</w:t>
      </w:r>
    </w:p>
    <w:p w14:paraId="0713C695" w14:textId="77777777" w:rsidR="00A612C5" w:rsidRPr="00E874C9" w:rsidRDefault="00A612C5" w:rsidP="00A612C5">
      <w:pPr>
        <w:jc w:val="both"/>
        <w:rPr>
          <w:rFonts w:ascii="Times New Roman" w:eastAsia="Calibri" w:hAnsi="Times New Roman" w:cs="Calibri"/>
          <w:noProof/>
          <w:sz w:val="24"/>
          <w:szCs w:val="5"/>
        </w:rPr>
      </w:pPr>
    </w:p>
    <w:tbl>
      <w:tblPr>
        <w:tblW w:w="0" w:type="auto"/>
        <w:tblInd w:w="284" w:type="dxa"/>
        <w:tblLayout w:type="fixed"/>
        <w:tblCellMar>
          <w:left w:w="0" w:type="dxa"/>
          <w:right w:w="0" w:type="dxa"/>
        </w:tblCellMar>
        <w:tblLook w:val="01E0" w:firstRow="1" w:lastRow="1" w:firstColumn="1" w:lastColumn="1" w:noHBand="0" w:noVBand="0"/>
      </w:tblPr>
      <w:tblGrid>
        <w:gridCol w:w="461"/>
        <w:gridCol w:w="2356"/>
        <w:gridCol w:w="6"/>
        <w:gridCol w:w="2448"/>
      </w:tblGrid>
      <w:tr w:rsidR="00A612C5" w:rsidRPr="00E874C9" w14:paraId="252F2D70" w14:textId="77777777" w:rsidTr="00D5374D">
        <w:trPr>
          <w:trHeight w:hRule="exact" w:val="404"/>
        </w:trPr>
        <w:tc>
          <w:tcPr>
            <w:tcW w:w="461" w:type="dxa"/>
            <w:tcBorders>
              <w:top w:val="nil"/>
              <w:left w:val="nil"/>
              <w:bottom w:val="nil"/>
              <w:right w:val="nil"/>
            </w:tcBorders>
          </w:tcPr>
          <w:p w14:paraId="1CB6009F"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w:t>
            </w:r>
          </w:p>
        </w:tc>
        <w:tc>
          <w:tcPr>
            <w:tcW w:w="2362" w:type="dxa"/>
            <w:gridSpan w:val="2"/>
            <w:tcBorders>
              <w:top w:val="nil"/>
              <w:left w:val="nil"/>
              <w:bottom w:val="nil"/>
              <w:right w:val="nil"/>
            </w:tcBorders>
          </w:tcPr>
          <w:p w14:paraId="0D4299F9"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Sarkana</w:t>
            </w:r>
          </w:p>
        </w:tc>
        <w:tc>
          <w:tcPr>
            <w:tcW w:w="2448" w:type="dxa"/>
            <w:tcBorders>
              <w:top w:val="nil"/>
              <w:left w:val="nil"/>
              <w:bottom w:val="nil"/>
              <w:right w:val="nil"/>
            </w:tcBorders>
          </w:tcPr>
          <w:p w14:paraId="4F19A080" w14:textId="77777777" w:rsidR="00A612C5" w:rsidRPr="00E874C9" w:rsidRDefault="00A612C5" w:rsidP="007208EC">
            <w:pPr>
              <w:jc w:val="both"/>
              <w:rPr>
                <w:rFonts w:ascii="Times New Roman" w:hAnsi="Times New Roman"/>
                <w:noProof/>
                <w:sz w:val="24"/>
              </w:rPr>
            </w:pPr>
          </w:p>
        </w:tc>
      </w:tr>
      <w:tr w:rsidR="00A612C5" w:rsidRPr="00E874C9" w14:paraId="162873D2" w14:textId="77777777" w:rsidTr="00D5374D">
        <w:trPr>
          <w:trHeight w:hRule="exact" w:val="388"/>
        </w:trPr>
        <w:tc>
          <w:tcPr>
            <w:tcW w:w="461" w:type="dxa"/>
            <w:tcBorders>
              <w:top w:val="nil"/>
              <w:left w:val="nil"/>
              <w:bottom w:val="nil"/>
              <w:right w:val="nil"/>
            </w:tcBorders>
          </w:tcPr>
          <w:p w14:paraId="1DEEDA7C" w14:textId="77777777" w:rsidR="00A612C5" w:rsidRPr="00E874C9" w:rsidRDefault="00A612C5" w:rsidP="007208EC">
            <w:pPr>
              <w:jc w:val="both"/>
              <w:rPr>
                <w:rFonts w:ascii="Times New Roman" w:hAnsi="Times New Roman"/>
                <w:noProof/>
                <w:sz w:val="24"/>
              </w:rPr>
            </w:pPr>
          </w:p>
        </w:tc>
        <w:tc>
          <w:tcPr>
            <w:tcW w:w="2362" w:type="dxa"/>
            <w:gridSpan w:val="2"/>
            <w:tcBorders>
              <w:top w:val="nil"/>
              <w:left w:val="nil"/>
              <w:bottom w:val="nil"/>
              <w:right w:val="nil"/>
            </w:tcBorders>
          </w:tcPr>
          <w:p w14:paraId="6F4094BF"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Violetās krāsas robeža</w:t>
            </w:r>
          </w:p>
        </w:tc>
        <w:tc>
          <w:tcPr>
            <w:tcW w:w="2448" w:type="dxa"/>
            <w:tcBorders>
              <w:top w:val="nil"/>
              <w:left w:val="nil"/>
              <w:bottom w:val="nil"/>
              <w:right w:val="nil"/>
            </w:tcBorders>
          </w:tcPr>
          <w:p w14:paraId="1B974B17" w14:textId="77777777" w:rsidR="00A612C5" w:rsidRPr="00E874C9" w:rsidRDefault="00A612C5" w:rsidP="007208EC">
            <w:pPr>
              <w:pStyle w:val="TableParagraph"/>
              <w:jc w:val="both"/>
              <w:rPr>
                <w:rFonts w:ascii="Times New Roman" w:eastAsia="Calibri" w:hAnsi="Times New Roman" w:cs="Calibri"/>
                <w:noProof/>
                <w:sz w:val="24"/>
              </w:rPr>
            </w:pPr>
            <w:r>
              <w:rPr>
                <w:rFonts w:ascii="Times New Roman" w:hAnsi="Times New Roman"/>
                <w:sz w:val="24"/>
              </w:rPr>
              <w:t>y = 0,345 – </w:t>
            </w:r>
            <w:proofErr w:type="spellStart"/>
            <w:r>
              <w:rPr>
                <w:rFonts w:ascii="Times New Roman" w:hAnsi="Times New Roman"/>
                <w:sz w:val="24"/>
              </w:rPr>
              <w:t>0,051x</w:t>
            </w:r>
            <w:proofErr w:type="spellEnd"/>
          </w:p>
        </w:tc>
      </w:tr>
      <w:tr w:rsidR="00A612C5" w:rsidRPr="00E874C9" w14:paraId="22A89565" w14:textId="77777777" w:rsidTr="00D5374D">
        <w:trPr>
          <w:trHeight w:hRule="exact" w:val="389"/>
        </w:trPr>
        <w:tc>
          <w:tcPr>
            <w:tcW w:w="461" w:type="dxa"/>
            <w:tcBorders>
              <w:top w:val="nil"/>
              <w:left w:val="nil"/>
              <w:bottom w:val="nil"/>
              <w:right w:val="nil"/>
            </w:tcBorders>
          </w:tcPr>
          <w:p w14:paraId="28EFF730" w14:textId="77777777" w:rsidR="00A612C5" w:rsidRPr="00E874C9" w:rsidRDefault="00A612C5" w:rsidP="007208EC">
            <w:pPr>
              <w:jc w:val="both"/>
              <w:rPr>
                <w:rFonts w:ascii="Times New Roman" w:hAnsi="Times New Roman"/>
                <w:noProof/>
                <w:sz w:val="24"/>
              </w:rPr>
            </w:pPr>
          </w:p>
        </w:tc>
        <w:tc>
          <w:tcPr>
            <w:tcW w:w="2362" w:type="dxa"/>
            <w:gridSpan w:val="2"/>
            <w:tcBorders>
              <w:top w:val="nil"/>
              <w:left w:val="nil"/>
              <w:bottom w:val="nil"/>
              <w:right w:val="nil"/>
            </w:tcBorders>
          </w:tcPr>
          <w:p w14:paraId="18EAB33F"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Baltās krāsas robeža</w:t>
            </w:r>
          </w:p>
        </w:tc>
        <w:tc>
          <w:tcPr>
            <w:tcW w:w="2448" w:type="dxa"/>
            <w:tcBorders>
              <w:top w:val="nil"/>
              <w:left w:val="nil"/>
              <w:bottom w:val="nil"/>
              <w:right w:val="nil"/>
            </w:tcBorders>
          </w:tcPr>
          <w:p w14:paraId="7EEB444F" w14:textId="77777777" w:rsidR="00A612C5" w:rsidRPr="00E874C9" w:rsidRDefault="00A612C5" w:rsidP="007208EC">
            <w:pPr>
              <w:pStyle w:val="TableParagraph"/>
              <w:jc w:val="both"/>
              <w:rPr>
                <w:rFonts w:ascii="Times New Roman" w:eastAsia="Calibri" w:hAnsi="Times New Roman" w:cs="Calibri"/>
                <w:noProof/>
                <w:sz w:val="24"/>
              </w:rPr>
            </w:pPr>
            <w:r>
              <w:rPr>
                <w:rFonts w:ascii="Times New Roman" w:hAnsi="Times New Roman"/>
                <w:sz w:val="24"/>
              </w:rPr>
              <w:t>y = 0,910 – x</w:t>
            </w:r>
          </w:p>
        </w:tc>
      </w:tr>
      <w:tr w:rsidR="00A612C5" w:rsidRPr="00E874C9" w14:paraId="5772BE39" w14:textId="77777777" w:rsidTr="00D5374D">
        <w:trPr>
          <w:trHeight w:hRule="exact" w:val="389"/>
        </w:trPr>
        <w:tc>
          <w:tcPr>
            <w:tcW w:w="461" w:type="dxa"/>
            <w:tcBorders>
              <w:top w:val="nil"/>
              <w:left w:val="nil"/>
              <w:bottom w:val="nil"/>
              <w:right w:val="nil"/>
            </w:tcBorders>
          </w:tcPr>
          <w:p w14:paraId="3877FF8F" w14:textId="77777777" w:rsidR="00A612C5" w:rsidRPr="00E874C9" w:rsidRDefault="00A612C5" w:rsidP="007208EC">
            <w:pPr>
              <w:jc w:val="both"/>
              <w:rPr>
                <w:rFonts w:ascii="Times New Roman" w:hAnsi="Times New Roman"/>
                <w:noProof/>
                <w:sz w:val="24"/>
              </w:rPr>
            </w:pPr>
          </w:p>
        </w:tc>
        <w:tc>
          <w:tcPr>
            <w:tcW w:w="2362" w:type="dxa"/>
            <w:gridSpan w:val="2"/>
            <w:tcBorders>
              <w:top w:val="nil"/>
              <w:left w:val="nil"/>
              <w:bottom w:val="nil"/>
              <w:right w:val="nil"/>
            </w:tcBorders>
          </w:tcPr>
          <w:p w14:paraId="6E93EFCE"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Oranžās krāsas robeža</w:t>
            </w:r>
          </w:p>
        </w:tc>
        <w:tc>
          <w:tcPr>
            <w:tcW w:w="2448" w:type="dxa"/>
            <w:tcBorders>
              <w:top w:val="nil"/>
              <w:left w:val="nil"/>
              <w:bottom w:val="nil"/>
              <w:right w:val="nil"/>
            </w:tcBorders>
          </w:tcPr>
          <w:p w14:paraId="3C63B064"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y = 0,314 + </w:t>
            </w:r>
            <w:proofErr w:type="spellStart"/>
            <w:r>
              <w:rPr>
                <w:rFonts w:ascii="Times New Roman" w:hAnsi="Times New Roman"/>
                <w:sz w:val="24"/>
              </w:rPr>
              <w:t>0,047x</w:t>
            </w:r>
            <w:proofErr w:type="spellEnd"/>
          </w:p>
        </w:tc>
      </w:tr>
      <w:tr w:rsidR="00A612C5" w:rsidRPr="00E874C9" w14:paraId="570A37B0" w14:textId="77777777" w:rsidTr="00D5374D">
        <w:trPr>
          <w:trHeight w:hRule="exact" w:val="388"/>
        </w:trPr>
        <w:tc>
          <w:tcPr>
            <w:tcW w:w="461" w:type="dxa"/>
            <w:tcBorders>
              <w:top w:val="nil"/>
              <w:left w:val="nil"/>
              <w:bottom w:val="nil"/>
              <w:right w:val="nil"/>
            </w:tcBorders>
          </w:tcPr>
          <w:p w14:paraId="67F87F00" w14:textId="77777777" w:rsidR="00A612C5" w:rsidRPr="00E874C9" w:rsidRDefault="00A612C5" w:rsidP="007208EC">
            <w:pPr>
              <w:jc w:val="both"/>
              <w:rPr>
                <w:rFonts w:ascii="Times New Roman" w:hAnsi="Times New Roman"/>
                <w:noProof/>
                <w:sz w:val="24"/>
              </w:rPr>
            </w:pPr>
          </w:p>
        </w:tc>
        <w:tc>
          <w:tcPr>
            <w:tcW w:w="2362" w:type="dxa"/>
            <w:gridSpan w:val="2"/>
            <w:tcBorders>
              <w:top w:val="nil"/>
              <w:left w:val="nil"/>
              <w:bottom w:val="nil"/>
              <w:right w:val="nil"/>
            </w:tcBorders>
          </w:tcPr>
          <w:p w14:paraId="432D0B3A"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Spilgtuma koeficients</w:t>
            </w:r>
          </w:p>
        </w:tc>
        <w:tc>
          <w:tcPr>
            <w:tcW w:w="2448" w:type="dxa"/>
            <w:tcBorders>
              <w:top w:val="nil"/>
              <w:left w:val="nil"/>
              <w:bottom w:val="nil"/>
              <w:right w:val="nil"/>
            </w:tcBorders>
          </w:tcPr>
          <w:p w14:paraId="32147CF3"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β = 0,03 (minimums)</w:t>
            </w:r>
          </w:p>
        </w:tc>
      </w:tr>
      <w:tr w:rsidR="00A612C5" w:rsidRPr="00E874C9" w14:paraId="47E986E6" w14:textId="77777777" w:rsidTr="00D5374D">
        <w:trPr>
          <w:trHeight w:hRule="exact" w:val="388"/>
        </w:trPr>
        <w:tc>
          <w:tcPr>
            <w:tcW w:w="461" w:type="dxa"/>
            <w:tcBorders>
              <w:top w:val="nil"/>
              <w:left w:val="nil"/>
              <w:bottom w:val="nil"/>
              <w:right w:val="nil"/>
            </w:tcBorders>
          </w:tcPr>
          <w:p w14:paraId="3E074ABB"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2)</w:t>
            </w:r>
          </w:p>
        </w:tc>
        <w:tc>
          <w:tcPr>
            <w:tcW w:w="2362" w:type="dxa"/>
            <w:gridSpan w:val="2"/>
            <w:tcBorders>
              <w:top w:val="nil"/>
              <w:left w:val="nil"/>
              <w:bottom w:val="nil"/>
              <w:right w:val="nil"/>
            </w:tcBorders>
          </w:tcPr>
          <w:p w14:paraId="38CAC213"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Oranža</w:t>
            </w:r>
          </w:p>
        </w:tc>
        <w:tc>
          <w:tcPr>
            <w:tcW w:w="2448" w:type="dxa"/>
            <w:tcBorders>
              <w:top w:val="nil"/>
              <w:left w:val="nil"/>
              <w:bottom w:val="nil"/>
              <w:right w:val="nil"/>
            </w:tcBorders>
          </w:tcPr>
          <w:p w14:paraId="55841A15" w14:textId="77777777" w:rsidR="00A612C5" w:rsidRPr="00E874C9" w:rsidRDefault="00A612C5" w:rsidP="007208EC">
            <w:pPr>
              <w:jc w:val="both"/>
              <w:rPr>
                <w:rFonts w:ascii="Times New Roman" w:hAnsi="Times New Roman"/>
                <w:noProof/>
                <w:sz w:val="24"/>
              </w:rPr>
            </w:pPr>
          </w:p>
        </w:tc>
      </w:tr>
      <w:tr w:rsidR="00A612C5" w:rsidRPr="00E874C9" w14:paraId="5541D533" w14:textId="77777777" w:rsidTr="00D5374D">
        <w:trPr>
          <w:trHeight w:hRule="exact" w:val="389"/>
        </w:trPr>
        <w:tc>
          <w:tcPr>
            <w:tcW w:w="461" w:type="dxa"/>
            <w:tcBorders>
              <w:top w:val="nil"/>
              <w:left w:val="nil"/>
              <w:bottom w:val="nil"/>
              <w:right w:val="nil"/>
            </w:tcBorders>
          </w:tcPr>
          <w:p w14:paraId="64E8F547" w14:textId="77777777" w:rsidR="00A612C5" w:rsidRPr="00E874C9" w:rsidRDefault="00A612C5" w:rsidP="007208EC">
            <w:pPr>
              <w:jc w:val="both"/>
              <w:rPr>
                <w:rFonts w:ascii="Times New Roman" w:hAnsi="Times New Roman"/>
                <w:noProof/>
                <w:sz w:val="24"/>
              </w:rPr>
            </w:pPr>
          </w:p>
        </w:tc>
        <w:tc>
          <w:tcPr>
            <w:tcW w:w="2362" w:type="dxa"/>
            <w:gridSpan w:val="2"/>
            <w:tcBorders>
              <w:top w:val="nil"/>
              <w:left w:val="nil"/>
              <w:bottom w:val="nil"/>
              <w:right w:val="nil"/>
            </w:tcBorders>
          </w:tcPr>
          <w:p w14:paraId="581688D2"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Sarkanās krāsas robeža</w:t>
            </w:r>
          </w:p>
        </w:tc>
        <w:tc>
          <w:tcPr>
            <w:tcW w:w="2448" w:type="dxa"/>
            <w:tcBorders>
              <w:top w:val="nil"/>
              <w:left w:val="nil"/>
              <w:bottom w:val="nil"/>
              <w:right w:val="nil"/>
            </w:tcBorders>
          </w:tcPr>
          <w:p w14:paraId="738BCCEF"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y = 0,265 + </w:t>
            </w:r>
            <w:proofErr w:type="spellStart"/>
            <w:r>
              <w:rPr>
                <w:rFonts w:ascii="Times New Roman" w:hAnsi="Times New Roman"/>
                <w:sz w:val="24"/>
              </w:rPr>
              <w:t>0,205x</w:t>
            </w:r>
            <w:proofErr w:type="spellEnd"/>
          </w:p>
        </w:tc>
      </w:tr>
      <w:tr w:rsidR="00A612C5" w:rsidRPr="00E874C9" w14:paraId="55656B59" w14:textId="77777777" w:rsidTr="00D5374D">
        <w:trPr>
          <w:trHeight w:hRule="exact" w:val="389"/>
        </w:trPr>
        <w:tc>
          <w:tcPr>
            <w:tcW w:w="461" w:type="dxa"/>
            <w:tcBorders>
              <w:top w:val="nil"/>
              <w:left w:val="nil"/>
              <w:bottom w:val="nil"/>
              <w:right w:val="nil"/>
            </w:tcBorders>
          </w:tcPr>
          <w:p w14:paraId="599CE06A" w14:textId="77777777" w:rsidR="00A612C5" w:rsidRPr="00E874C9" w:rsidRDefault="00A612C5" w:rsidP="007208EC">
            <w:pPr>
              <w:jc w:val="both"/>
              <w:rPr>
                <w:rFonts w:ascii="Times New Roman" w:hAnsi="Times New Roman"/>
                <w:noProof/>
                <w:sz w:val="24"/>
              </w:rPr>
            </w:pPr>
          </w:p>
        </w:tc>
        <w:tc>
          <w:tcPr>
            <w:tcW w:w="2362" w:type="dxa"/>
            <w:gridSpan w:val="2"/>
            <w:tcBorders>
              <w:top w:val="nil"/>
              <w:left w:val="nil"/>
              <w:bottom w:val="nil"/>
              <w:right w:val="nil"/>
            </w:tcBorders>
          </w:tcPr>
          <w:p w14:paraId="725A2902"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Baltās krāsas robeža</w:t>
            </w:r>
          </w:p>
        </w:tc>
        <w:tc>
          <w:tcPr>
            <w:tcW w:w="2448" w:type="dxa"/>
            <w:tcBorders>
              <w:top w:val="nil"/>
              <w:left w:val="nil"/>
              <w:bottom w:val="nil"/>
              <w:right w:val="nil"/>
            </w:tcBorders>
          </w:tcPr>
          <w:p w14:paraId="07E41E27" w14:textId="77777777" w:rsidR="00A612C5" w:rsidRPr="00E874C9" w:rsidRDefault="00A612C5" w:rsidP="007208EC">
            <w:pPr>
              <w:pStyle w:val="TableParagraph"/>
              <w:jc w:val="both"/>
              <w:rPr>
                <w:rFonts w:ascii="Times New Roman" w:eastAsia="Calibri" w:hAnsi="Times New Roman" w:cs="Calibri"/>
                <w:noProof/>
                <w:sz w:val="24"/>
              </w:rPr>
            </w:pPr>
            <w:r>
              <w:rPr>
                <w:rFonts w:ascii="Times New Roman" w:hAnsi="Times New Roman"/>
                <w:sz w:val="24"/>
              </w:rPr>
              <w:t>y = 0,910 – x</w:t>
            </w:r>
          </w:p>
        </w:tc>
      </w:tr>
      <w:tr w:rsidR="00A612C5" w:rsidRPr="00E874C9" w14:paraId="7B38CE68" w14:textId="77777777" w:rsidTr="00D5374D">
        <w:trPr>
          <w:trHeight w:hRule="exact" w:val="389"/>
        </w:trPr>
        <w:tc>
          <w:tcPr>
            <w:tcW w:w="461" w:type="dxa"/>
            <w:tcBorders>
              <w:top w:val="nil"/>
              <w:left w:val="nil"/>
              <w:bottom w:val="nil"/>
              <w:right w:val="nil"/>
            </w:tcBorders>
          </w:tcPr>
          <w:p w14:paraId="2ED4237A" w14:textId="77777777" w:rsidR="00A612C5" w:rsidRPr="00E874C9" w:rsidRDefault="00A612C5" w:rsidP="007208EC">
            <w:pPr>
              <w:jc w:val="both"/>
              <w:rPr>
                <w:rFonts w:ascii="Times New Roman" w:hAnsi="Times New Roman"/>
                <w:noProof/>
                <w:sz w:val="24"/>
              </w:rPr>
            </w:pPr>
          </w:p>
        </w:tc>
        <w:tc>
          <w:tcPr>
            <w:tcW w:w="2362" w:type="dxa"/>
            <w:gridSpan w:val="2"/>
            <w:tcBorders>
              <w:top w:val="nil"/>
              <w:left w:val="nil"/>
              <w:bottom w:val="nil"/>
              <w:right w:val="nil"/>
            </w:tcBorders>
          </w:tcPr>
          <w:p w14:paraId="1B61D99D"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Dzeltenās krāsas robeža</w:t>
            </w:r>
          </w:p>
        </w:tc>
        <w:tc>
          <w:tcPr>
            <w:tcW w:w="2448" w:type="dxa"/>
            <w:tcBorders>
              <w:top w:val="nil"/>
              <w:left w:val="nil"/>
              <w:bottom w:val="nil"/>
              <w:right w:val="nil"/>
            </w:tcBorders>
          </w:tcPr>
          <w:p w14:paraId="13E60ACB"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y = 0,207 + </w:t>
            </w:r>
            <w:proofErr w:type="spellStart"/>
            <w:r>
              <w:rPr>
                <w:rFonts w:ascii="Times New Roman" w:hAnsi="Times New Roman"/>
                <w:sz w:val="24"/>
              </w:rPr>
              <w:t>0,390x</w:t>
            </w:r>
            <w:proofErr w:type="spellEnd"/>
          </w:p>
        </w:tc>
      </w:tr>
      <w:tr w:rsidR="00A612C5" w:rsidRPr="00E874C9" w14:paraId="1628E1F6" w14:textId="77777777" w:rsidTr="00D5374D">
        <w:trPr>
          <w:trHeight w:hRule="exact" w:val="388"/>
        </w:trPr>
        <w:tc>
          <w:tcPr>
            <w:tcW w:w="461" w:type="dxa"/>
            <w:tcBorders>
              <w:top w:val="nil"/>
              <w:left w:val="nil"/>
              <w:bottom w:val="nil"/>
              <w:right w:val="nil"/>
            </w:tcBorders>
          </w:tcPr>
          <w:p w14:paraId="4D53629E" w14:textId="77777777" w:rsidR="00A612C5" w:rsidRPr="00E874C9" w:rsidRDefault="00A612C5" w:rsidP="007208EC">
            <w:pPr>
              <w:jc w:val="both"/>
              <w:rPr>
                <w:rFonts w:ascii="Times New Roman" w:hAnsi="Times New Roman"/>
                <w:noProof/>
                <w:sz w:val="24"/>
              </w:rPr>
            </w:pPr>
          </w:p>
        </w:tc>
        <w:tc>
          <w:tcPr>
            <w:tcW w:w="2362" w:type="dxa"/>
            <w:gridSpan w:val="2"/>
            <w:tcBorders>
              <w:top w:val="nil"/>
              <w:left w:val="nil"/>
              <w:bottom w:val="nil"/>
              <w:right w:val="nil"/>
            </w:tcBorders>
          </w:tcPr>
          <w:p w14:paraId="12FB248A"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Spilgtuma koeficients</w:t>
            </w:r>
          </w:p>
        </w:tc>
        <w:tc>
          <w:tcPr>
            <w:tcW w:w="2448" w:type="dxa"/>
            <w:tcBorders>
              <w:top w:val="nil"/>
              <w:left w:val="nil"/>
              <w:bottom w:val="nil"/>
              <w:right w:val="nil"/>
            </w:tcBorders>
          </w:tcPr>
          <w:p w14:paraId="47B56D24"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β = 0,14 (minimums)</w:t>
            </w:r>
          </w:p>
        </w:tc>
      </w:tr>
      <w:tr w:rsidR="00A612C5" w:rsidRPr="00E874C9" w14:paraId="199CDE00" w14:textId="77777777" w:rsidTr="00D5374D">
        <w:trPr>
          <w:trHeight w:hRule="exact" w:val="388"/>
        </w:trPr>
        <w:tc>
          <w:tcPr>
            <w:tcW w:w="461" w:type="dxa"/>
            <w:tcBorders>
              <w:top w:val="nil"/>
              <w:left w:val="nil"/>
              <w:bottom w:val="nil"/>
              <w:right w:val="nil"/>
            </w:tcBorders>
          </w:tcPr>
          <w:p w14:paraId="397152B7"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3)</w:t>
            </w:r>
          </w:p>
        </w:tc>
        <w:tc>
          <w:tcPr>
            <w:tcW w:w="2362" w:type="dxa"/>
            <w:gridSpan w:val="2"/>
            <w:tcBorders>
              <w:top w:val="nil"/>
              <w:left w:val="nil"/>
              <w:bottom w:val="nil"/>
              <w:right w:val="nil"/>
            </w:tcBorders>
          </w:tcPr>
          <w:p w14:paraId="4B7F00BC"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Dzeltena</w:t>
            </w:r>
          </w:p>
        </w:tc>
        <w:tc>
          <w:tcPr>
            <w:tcW w:w="2448" w:type="dxa"/>
            <w:tcBorders>
              <w:top w:val="nil"/>
              <w:left w:val="nil"/>
              <w:bottom w:val="nil"/>
              <w:right w:val="nil"/>
            </w:tcBorders>
          </w:tcPr>
          <w:p w14:paraId="624C065C" w14:textId="77777777" w:rsidR="00A612C5" w:rsidRPr="00E874C9" w:rsidRDefault="00A612C5" w:rsidP="007208EC">
            <w:pPr>
              <w:jc w:val="both"/>
              <w:rPr>
                <w:rFonts w:ascii="Times New Roman" w:hAnsi="Times New Roman"/>
                <w:noProof/>
                <w:sz w:val="24"/>
              </w:rPr>
            </w:pPr>
          </w:p>
        </w:tc>
      </w:tr>
      <w:tr w:rsidR="00A612C5" w:rsidRPr="00E874C9" w14:paraId="1A3C2021" w14:textId="77777777" w:rsidTr="00D5374D">
        <w:trPr>
          <w:trHeight w:hRule="exact" w:val="389"/>
        </w:trPr>
        <w:tc>
          <w:tcPr>
            <w:tcW w:w="461" w:type="dxa"/>
            <w:tcBorders>
              <w:top w:val="nil"/>
              <w:left w:val="nil"/>
              <w:bottom w:val="nil"/>
              <w:right w:val="nil"/>
            </w:tcBorders>
          </w:tcPr>
          <w:p w14:paraId="31FD7307" w14:textId="77777777" w:rsidR="00A612C5" w:rsidRPr="00E874C9" w:rsidRDefault="00A612C5" w:rsidP="007208EC">
            <w:pPr>
              <w:jc w:val="both"/>
              <w:rPr>
                <w:rFonts w:ascii="Times New Roman" w:hAnsi="Times New Roman"/>
                <w:noProof/>
                <w:sz w:val="24"/>
              </w:rPr>
            </w:pPr>
          </w:p>
        </w:tc>
        <w:tc>
          <w:tcPr>
            <w:tcW w:w="2362" w:type="dxa"/>
            <w:gridSpan w:val="2"/>
            <w:tcBorders>
              <w:top w:val="nil"/>
              <w:left w:val="nil"/>
              <w:bottom w:val="nil"/>
              <w:right w:val="nil"/>
            </w:tcBorders>
          </w:tcPr>
          <w:p w14:paraId="6332A2E4"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Oranžās krāsas robeža</w:t>
            </w:r>
          </w:p>
        </w:tc>
        <w:tc>
          <w:tcPr>
            <w:tcW w:w="2448" w:type="dxa"/>
            <w:tcBorders>
              <w:top w:val="nil"/>
              <w:left w:val="nil"/>
              <w:bottom w:val="nil"/>
              <w:right w:val="nil"/>
            </w:tcBorders>
          </w:tcPr>
          <w:p w14:paraId="289FEC61"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y = 0,160 + </w:t>
            </w:r>
            <w:proofErr w:type="spellStart"/>
            <w:r>
              <w:rPr>
                <w:rFonts w:ascii="Times New Roman" w:hAnsi="Times New Roman"/>
                <w:sz w:val="24"/>
              </w:rPr>
              <w:t>0,540x</w:t>
            </w:r>
            <w:proofErr w:type="spellEnd"/>
          </w:p>
        </w:tc>
      </w:tr>
      <w:tr w:rsidR="00A612C5" w:rsidRPr="00E874C9" w14:paraId="65368157" w14:textId="77777777" w:rsidTr="00D5374D">
        <w:trPr>
          <w:trHeight w:hRule="exact" w:val="404"/>
        </w:trPr>
        <w:tc>
          <w:tcPr>
            <w:tcW w:w="461" w:type="dxa"/>
            <w:tcBorders>
              <w:top w:val="nil"/>
              <w:left w:val="nil"/>
              <w:bottom w:val="nil"/>
              <w:right w:val="nil"/>
            </w:tcBorders>
          </w:tcPr>
          <w:p w14:paraId="0FA95221" w14:textId="77777777" w:rsidR="00A612C5" w:rsidRPr="00E874C9" w:rsidRDefault="00A612C5" w:rsidP="007208EC">
            <w:pPr>
              <w:jc w:val="both"/>
              <w:rPr>
                <w:rFonts w:ascii="Times New Roman" w:hAnsi="Times New Roman"/>
                <w:noProof/>
                <w:sz w:val="24"/>
              </w:rPr>
            </w:pPr>
          </w:p>
        </w:tc>
        <w:tc>
          <w:tcPr>
            <w:tcW w:w="2362" w:type="dxa"/>
            <w:gridSpan w:val="2"/>
            <w:tcBorders>
              <w:top w:val="nil"/>
              <w:left w:val="nil"/>
              <w:bottom w:val="nil"/>
              <w:right w:val="nil"/>
            </w:tcBorders>
          </w:tcPr>
          <w:p w14:paraId="6DC0820B"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Baltās krāsas robeža</w:t>
            </w:r>
          </w:p>
        </w:tc>
        <w:tc>
          <w:tcPr>
            <w:tcW w:w="2448" w:type="dxa"/>
            <w:tcBorders>
              <w:top w:val="nil"/>
              <w:left w:val="nil"/>
              <w:bottom w:val="nil"/>
              <w:right w:val="nil"/>
            </w:tcBorders>
          </w:tcPr>
          <w:p w14:paraId="0D49D9D5" w14:textId="77777777" w:rsidR="00A612C5" w:rsidRPr="00E874C9" w:rsidRDefault="00A612C5" w:rsidP="007208EC">
            <w:pPr>
              <w:pStyle w:val="TableParagraph"/>
              <w:jc w:val="both"/>
              <w:rPr>
                <w:rFonts w:ascii="Times New Roman" w:eastAsia="Calibri" w:hAnsi="Times New Roman" w:cs="Calibri"/>
                <w:noProof/>
                <w:sz w:val="24"/>
              </w:rPr>
            </w:pPr>
            <w:r>
              <w:rPr>
                <w:rFonts w:ascii="Times New Roman" w:hAnsi="Times New Roman"/>
                <w:sz w:val="24"/>
              </w:rPr>
              <w:t>y = 0,910 – x</w:t>
            </w:r>
          </w:p>
        </w:tc>
      </w:tr>
      <w:tr w:rsidR="00A612C5" w:rsidRPr="00E874C9" w14:paraId="44604FC8" w14:textId="77777777" w:rsidTr="00D5374D">
        <w:trPr>
          <w:trHeight w:hRule="exact" w:val="404"/>
        </w:trPr>
        <w:tc>
          <w:tcPr>
            <w:tcW w:w="461" w:type="dxa"/>
            <w:vMerge w:val="restart"/>
            <w:tcBorders>
              <w:top w:val="nil"/>
              <w:left w:val="nil"/>
              <w:right w:val="nil"/>
            </w:tcBorders>
          </w:tcPr>
          <w:p w14:paraId="770CD2F3" w14:textId="77777777" w:rsidR="00A612C5" w:rsidRPr="00E874C9" w:rsidRDefault="00A612C5" w:rsidP="007208EC">
            <w:pPr>
              <w:jc w:val="both"/>
              <w:rPr>
                <w:rFonts w:ascii="Times New Roman" w:hAnsi="Times New Roman"/>
                <w:noProof/>
                <w:sz w:val="24"/>
              </w:rPr>
            </w:pPr>
          </w:p>
        </w:tc>
        <w:tc>
          <w:tcPr>
            <w:tcW w:w="2356" w:type="dxa"/>
            <w:tcBorders>
              <w:top w:val="nil"/>
              <w:left w:val="nil"/>
              <w:bottom w:val="nil"/>
              <w:right w:val="nil"/>
            </w:tcBorders>
          </w:tcPr>
          <w:p w14:paraId="4205A725"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Zaļās krāsas robeža</w:t>
            </w:r>
          </w:p>
        </w:tc>
        <w:tc>
          <w:tcPr>
            <w:tcW w:w="2454" w:type="dxa"/>
            <w:gridSpan w:val="2"/>
            <w:tcBorders>
              <w:top w:val="nil"/>
              <w:left w:val="nil"/>
              <w:bottom w:val="nil"/>
              <w:right w:val="nil"/>
            </w:tcBorders>
          </w:tcPr>
          <w:p w14:paraId="6DE9FB73" w14:textId="77777777" w:rsidR="00A612C5" w:rsidRPr="00E874C9" w:rsidRDefault="00A612C5" w:rsidP="007208EC">
            <w:pPr>
              <w:pStyle w:val="TableParagraph"/>
              <w:jc w:val="both"/>
              <w:rPr>
                <w:rFonts w:ascii="Times New Roman" w:eastAsia="Calibri" w:hAnsi="Times New Roman" w:cs="Calibri"/>
                <w:noProof/>
                <w:sz w:val="24"/>
              </w:rPr>
            </w:pPr>
            <w:r>
              <w:rPr>
                <w:rFonts w:ascii="Times New Roman" w:hAnsi="Times New Roman"/>
                <w:sz w:val="24"/>
              </w:rPr>
              <w:t>y = </w:t>
            </w:r>
            <w:proofErr w:type="spellStart"/>
            <w:r>
              <w:rPr>
                <w:rFonts w:ascii="Times New Roman" w:hAnsi="Times New Roman"/>
                <w:sz w:val="24"/>
              </w:rPr>
              <w:t>1,35x</w:t>
            </w:r>
            <w:proofErr w:type="spellEnd"/>
            <w:r>
              <w:rPr>
                <w:rFonts w:ascii="Times New Roman" w:hAnsi="Times New Roman"/>
                <w:sz w:val="24"/>
              </w:rPr>
              <w:t> – 0,093</w:t>
            </w:r>
          </w:p>
        </w:tc>
      </w:tr>
      <w:tr w:rsidR="00A612C5" w:rsidRPr="00E874C9" w14:paraId="3CE53FAC" w14:textId="77777777" w:rsidTr="00D5374D">
        <w:trPr>
          <w:trHeight w:hRule="exact" w:val="389"/>
        </w:trPr>
        <w:tc>
          <w:tcPr>
            <w:tcW w:w="461" w:type="dxa"/>
            <w:vMerge/>
            <w:tcBorders>
              <w:left w:val="nil"/>
              <w:bottom w:val="nil"/>
              <w:right w:val="nil"/>
            </w:tcBorders>
          </w:tcPr>
          <w:p w14:paraId="3DE17FCD" w14:textId="77777777" w:rsidR="00A612C5" w:rsidRPr="00E874C9" w:rsidRDefault="00A612C5" w:rsidP="007208EC">
            <w:pPr>
              <w:jc w:val="both"/>
              <w:rPr>
                <w:rFonts w:ascii="Times New Roman" w:hAnsi="Times New Roman"/>
                <w:noProof/>
                <w:sz w:val="24"/>
              </w:rPr>
            </w:pPr>
          </w:p>
        </w:tc>
        <w:tc>
          <w:tcPr>
            <w:tcW w:w="2356" w:type="dxa"/>
            <w:tcBorders>
              <w:top w:val="nil"/>
              <w:left w:val="nil"/>
              <w:bottom w:val="nil"/>
              <w:right w:val="nil"/>
            </w:tcBorders>
          </w:tcPr>
          <w:p w14:paraId="0EF0B4A4"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Spilgtuma koeficients</w:t>
            </w:r>
          </w:p>
        </w:tc>
        <w:tc>
          <w:tcPr>
            <w:tcW w:w="2454" w:type="dxa"/>
            <w:gridSpan w:val="2"/>
            <w:tcBorders>
              <w:top w:val="nil"/>
              <w:left w:val="nil"/>
              <w:bottom w:val="nil"/>
              <w:right w:val="nil"/>
            </w:tcBorders>
          </w:tcPr>
          <w:p w14:paraId="434EB0E6"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β = 0,16 (minimums)</w:t>
            </w:r>
          </w:p>
        </w:tc>
      </w:tr>
      <w:tr w:rsidR="00A612C5" w:rsidRPr="00E874C9" w14:paraId="537AFBAB" w14:textId="77777777" w:rsidTr="00D5374D">
        <w:trPr>
          <w:trHeight w:hRule="exact" w:val="389"/>
        </w:trPr>
        <w:tc>
          <w:tcPr>
            <w:tcW w:w="461" w:type="dxa"/>
            <w:tcBorders>
              <w:top w:val="nil"/>
              <w:left w:val="nil"/>
              <w:bottom w:val="nil"/>
              <w:right w:val="nil"/>
            </w:tcBorders>
          </w:tcPr>
          <w:p w14:paraId="41C87457"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4)</w:t>
            </w:r>
          </w:p>
        </w:tc>
        <w:tc>
          <w:tcPr>
            <w:tcW w:w="2356" w:type="dxa"/>
            <w:tcBorders>
              <w:top w:val="nil"/>
              <w:left w:val="nil"/>
              <w:bottom w:val="nil"/>
              <w:right w:val="nil"/>
            </w:tcBorders>
          </w:tcPr>
          <w:p w14:paraId="4223F2B1"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Balta</w:t>
            </w:r>
          </w:p>
        </w:tc>
        <w:tc>
          <w:tcPr>
            <w:tcW w:w="2454" w:type="dxa"/>
            <w:gridSpan w:val="2"/>
            <w:tcBorders>
              <w:top w:val="nil"/>
              <w:left w:val="nil"/>
              <w:bottom w:val="nil"/>
              <w:right w:val="nil"/>
            </w:tcBorders>
          </w:tcPr>
          <w:p w14:paraId="782235E8" w14:textId="77777777" w:rsidR="00A612C5" w:rsidRPr="00E874C9" w:rsidRDefault="00A612C5" w:rsidP="007208EC">
            <w:pPr>
              <w:jc w:val="both"/>
              <w:rPr>
                <w:rFonts w:ascii="Times New Roman" w:hAnsi="Times New Roman"/>
                <w:noProof/>
                <w:sz w:val="24"/>
              </w:rPr>
            </w:pPr>
          </w:p>
        </w:tc>
      </w:tr>
      <w:tr w:rsidR="00A612C5" w:rsidRPr="00E874C9" w14:paraId="702A7797" w14:textId="77777777" w:rsidTr="00D5374D">
        <w:trPr>
          <w:trHeight w:hRule="exact" w:val="388"/>
        </w:trPr>
        <w:tc>
          <w:tcPr>
            <w:tcW w:w="461" w:type="dxa"/>
            <w:tcBorders>
              <w:top w:val="nil"/>
              <w:left w:val="nil"/>
              <w:bottom w:val="nil"/>
              <w:right w:val="nil"/>
            </w:tcBorders>
          </w:tcPr>
          <w:p w14:paraId="3015A8A9" w14:textId="77777777" w:rsidR="00A612C5" w:rsidRPr="00E874C9" w:rsidRDefault="00A612C5" w:rsidP="007208EC">
            <w:pPr>
              <w:jc w:val="both"/>
              <w:rPr>
                <w:rFonts w:ascii="Times New Roman" w:hAnsi="Times New Roman"/>
                <w:noProof/>
                <w:sz w:val="24"/>
              </w:rPr>
            </w:pPr>
          </w:p>
        </w:tc>
        <w:tc>
          <w:tcPr>
            <w:tcW w:w="2356" w:type="dxa"/>
            <w:tcBorders>
              <w:top w:val="nil"/>
              <w:left w:val="nil"/>
              <w:bottom w:val="nil"/>
              <w:right w:val="nil"/>
            </w:tcBorders>
          </w:tcPr>
          <w:p w14:paraId="49F4378E"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Violetās krāsas robeža</w:t>
            </w:r>
          </w:p>
        </w:tc>
        <w:tc>
          <w:tcPr>
            <w:tcW w:w="2454" w:type="dxa"/>
            <w:gridSpan w:val="2"/>
            <w:tcBorders>
              <w:top w:val="nil"/>
              <w:left w:val="nil"/>
              <w:bottom w:val="nil"/>
              <w:right w:val="nil"/>
            </w:tcBorders>
          </w:tcPr>
          <w:p w14:paraId="39042C76"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y = x</w:t>
            </w:r>
          </w:p>
        </w:tc>
      </w:tr>
      <w:tr w:rsidR="00A612C5" w:rsidRPr="00E874C9" w14:paraId="1DE2A9F0" w14:textId="77777777" w:rsidTr="00D5374D">
        <w:trPr>
          <w:trHeight w:hRule="exact" w:val="388"/>
        </w:trPr>
        <w:tc>
          <w:tcPr>
            <w:tcW w:w="461" w:type="dxa"/>
            <w:tcBorders>
              <w:top w:val="nil"/>
              <w:left w:val="nil"/>
              <w:bottom w:val="nil"/>
              <w:right w:val="nil"/>
            </w:tcBorders>
          </w:tcPr>
          <w:p w14:paraId="283ADC0F" w14:textId="77777777" w:rsidR="00A612C5" w:rsidRPr="00E874C9" w:rsidRDefault="00A612C5" w:rsidP="007208EC">
            <w:pPr>
              <w:jc w:val="both"/>
              <w:rPr>
                <w:rFonts w:ascii="Times New Roman" w:hAnsi="Times New Roman"/>
                <w:noProof/>
                <w:sz w:val="24"/>
              </w:rPr>
            </w:pPr>
          </w:p>
        </w:tc>
        <w:tc>
          <w:tcPr>
            <w:tcW w:w="2356" w:type="dxa"/>
            <w:tcBorders>
              <w:top w:val="nil"/>
              <w:left w:val="nil"/>
              <w:bottom w:val="nil"/>
              <w:right w:val="nil"/>
            </w:tcBorders>
          </w:tcPr>
          <w:p w14:paraId="7518FD31"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Zilās krāsas robeža</w:t>
            </w:r>
          </w:p>
        </w:tc>
        <w:tc>
          <w:tcPr>
            <w:tcW w:w="2454" w:type="dxa"/>
            <w:gridSpan w:val="2"/>
            <w:tcBorders>
              <w:top w:val="nil"/>
              <w:left w:val="nil"/>
              <w:bottom w:val="nil"/>
              <w:right w:val="nil"/>
            </w:tcBorders>
          </w:tcPr>
          <w:p w14:paraId="5AB64785" w14:textId="77777777" w:rsidR="00A612C5" w:rsidRPr="00E874C9" w:rsidRDefault="00A612C5" w:rsidP="007208EC">
            <w:pPr>
              <w:pStyle w:val="TableParagraph"/>
              <w:jc w:val="both"/>
              <w:rPr>
                <w:rFonts w:ascii="Times New Roman" w:eastAsia="Calibri" w:hAnsi="Times New Roman" w:cs="Calibri"/>
                <w:noProof/>
                <w:sz w:val="24"/>
              </w:rPr>
            </w:pPr>
            <w:r>
              <w:rPr>
                <w:rFonts w:ascii="Times New Roman" w:hAnsi="Times New Roman"/>
                <w:sz w:val="24"/>
              </w:rPr>
              <w:t>y = 0,610 – x</w:t>
            </w:r>
          </w:p>
        </w:tc>
      </w:tr>
      <w:tr w:rsidR="00A612C5" w:rsidRPr="00E874C9" w14:paraId="47834A87" w14:textId="77777777" w:rsidTr="00D5374D">
        <w:trPr>
          <w:trHeight w:hRule="exact" w:val="389"/>
        </w:trPr>
        <w:tc>
          <w:tcPr>
            <w:tcW w:w="461" w:type="dxa"/>
            <w:tcBorders>
              <w:top w:val="nil"/>
              <w:left w:val="nil"/>
              <w:bottom w:val="nil"/>
              <w:right w:val="nil"/>
            </w:tcBorders>
          </w:tcPr>
          <w:p w14:paraId="1B9E0FE4" w14:textId="77777777" w:rsidR="00A612C5" w:rsidRPr="00E874C9" w:rsidRDefault="00A612C5" w:rsidP="007208EC">
            <w:pPr>
              <w:jc w:val="both"/>
              <w:rPr>
                <w:rFonts w:ascii="Times New Roman" w:hAnsi="Times New Roman"/>
                <w:noProof/>
                <w:sz w:val="24"/>
              </w:rPr>
            </w:pPr>
          </w:p>
        </w:tc>
        <w:tc>
          <w:tcPr>
            <w:tcW w:w="2356" w:type="dxa"/>
            <w:tcBorders>
              <w:top w:val="nil"/>
              <w:left w:val="nil"/>
              <w:bottom w:val="nil"/>
              <w:right w:val="nil"/>
            </w:tcBorders>
          </w:tcPr>
          <w:p w14:paraId="19D45E0B"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Zaļās krāsas robeža</w:t>
            </w:r>
          </w:p>
        </w:tc>
        <w:tc>
          <w:tcPr>
            <w:tcW w:w="2454" w:type="dxa"/>
            <w:gridSpan w:val="2"/>
            <w:tcBorders>
              <w:top w:val="nil"/>
              <w:left w:val="nil"/>
              <w:bottom w:val="nil"/>
              <w:right w:val="nil"/>
            </w:tcBorders>
          </w:tcPr>
          <w:p w14:paraId="03289907"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y = 0,040 + x</w:t>
            </w:r>
          </w:p>
        </w:tc>
      </w:tr>
      <w:tr w:rsidR="00A612C5" w:rsidRPr="00E874C9" w14:paraId="135CEF8F" w14:textId="77777777" w:rsidTr="00D5374D">
        <w:trPr>
          <w:trHeight w:hRule="exact" w:val="389"/>
        </w:trPr>
        <w:tc>
          <w:tcPr>
            <w:tcW w:w="461" w:type="dxa"/>
            <w:tcBorders>
              <w:top w:val="nil"/>
              <w:left w:val="nil"/>
              <w:bottom w:val="nil"/>
              <w:right w:val="nil"/>
            </w:tcBorders>
          </w:tcPr>
          <w:p w14:paraId="12CF0499" w14:textId="77777777" w:rsidR="00A612C5" w:rsidRPr="00E874C9" w:rsidRDefault="00A612C5" w:rsidP="007208EC">
            <w:pPr>
              <w:jc w:val="both"/>
              <w:rPr>
                <w:rFonts w:ascii="Times New Roman" w:hAnsi="Times New Roman"/>
                <w:noProof/>
                <w:sz w:val="24"/>
              </w:rPr>
            </w:pPr>
          </w:p>
        </w:tc>
        <w:tc>
          <w:tcPr>
            <w:tcW w:w="2356" w:type="dxa"/>
            <w:tcBorders>
              <w:top w:val="nil"/>
              <w:left w:val="nil"/>
              <w:bottom w:val="nil"/>
              <w:right w:val="nil"/>
            </w:tcBorders>
          </w:tcPr>
          <w:p w14:paraId="2AF02D1D"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Dzeltenās krāsas robeža</w:t>
            </w:r>
          </w:p>
        </w:tc>
        <w:tc>
          <w:tcPr>
            <w:tcW w:w="2454" w:type="dxa"/>
            <w:gridSpan w:val="2"/>
            <w:tcBorders>
              <w:top w:val="nil"/>
              <w:left w:val="nil"/>
              <w:bottom w:val="nil"/>
              <w:right w:val="nil"/>
            </w:tcBorders>
          </w:tcPr>
          <w:p w14:paraId="5AFF689B" w14:textId="77777777" w:rsidR="00A612C5" w:rsidRPr="00E874C9" w:rsidRDefault="00A612C5" w:rsidP="007208EC">
            <w:pPr>
              <w:pStyle w:val="TableParagraph"/>
              <w:jc w:val="both"/>
              <w:rPr>
                <w:rFonts w:ascii="Times New Roman" w:eastAsia="Calibri" w:hAnsi="Times New Roman" w:cs="Calibri"/>
                <w:noProof/>
                <w:sz w:val="24"/>
              </w:rPr>
            </w:pPr>
            <w:r>
              <w:rPr>
                <w:rFonts w:ascii="Times New Roman" w:hAnsi="Times New Roman"/>
                <w:sz w:val="24"/>
              </w:rPr>
              <w:t>y = 0,710 – x</w:t>
            </w:r>
          </w:p>
        </w:tc>
      </w:tr>
      <w:tr w:rsidR="00A612C5" w:rsidRPr="00E874C9" w14:paraId="2831384B" w14:textId="77777777" w:rsidTr="00D5374D">
        <w:trPr>
          <w:trHeight w:hRule="exact" w:val="389"/>
        </w:trPr>
        <w:tc>
          <w:tcPr>
            <w:tcW w:w="461" w:type="dxa"/>
            <w:tcBorders>
              <w:top w:val="nil"/>
              <w:left w:val="nil"/>
              <w:bottom w:val="nil"/>
              <w:right w:val="nil"/>
            </w:tcBorders>
          </w:tcPr>
          <w:p w14:paraId="6F5EEDFB" w14:textId="77777777" w:rsidR="00A612C5" w:rsidRPr="00E874C9" w:rsidRDefault="00A612C5" w:rsidP="007208EC">
            <w:pPr>
              <w:jc w:val="both"/>
              <w:rPr>
                <w:rFonts w:ascii="Times New Roman" w:hAnsi="Times New Roman"/>
                <w:noProof/>
                <w:sz w:val="24"/>
              </w:rPr>
            </w:pPr>
          </w:p>
        </w:tc>
        <w:tc>
          <w:tcPr>
            <w:tcW w:w="2356" w:type="dxa"/>
            <w:tcBorders>
              <w:top w:val="nil"/>
              <w:left w:val="nil"/>
              <w:bottom w:val="nil"/>
              <w:right w:val="nil"/>
            </w:tcBorders>
          </w:tcPr>
          <w:p w14:paraId="27DC9665"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Spilgtuma koeficients</w:t>
            </w:r>
          </w:p>
        </w:tc>
        <w:tc>
          <w:tcPr>
            <w:tcW w:w="2454" w:type="dxa"/>
            <w:gridSpan w:val="2"/>
            <w:tcBorders>
              <w:top w:val="nil"/>
              <w:left w:val="nil"/>
              <w:bottom w:val="nil"/>
              <w:right w:val="nil"/>
            </w:tcBorders>
          </w:tcPr>
          <w:p w14:paraId="54825CDC"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β = 0,27 (minimums)</w:t>
            </w:r>
          </w:p>
        </w:tc>
      </w:tr>
      <w:tr w:rsidR="00A612C5" w:rsidRPr="00E874C9" w14:paraId="3E63DCF7" w14:textId="77777777" w:rsidTr="00D5374D">
        <w:trPr>
          <w:trHeight w:hRule="exact" w:val="388"/>
        </w:trPr>
        <w:tc>
          <w:tcPr>
            <w:tcW w:w="461" w:type="dxa"/>
            <w:tcBorders>
              <w:top w:val="nil"/>
              <w:left w:val="nil"/>
              <w:bottom w:val="nil"/>
              <w:right w:val="nil"/>
            </w:tcBorders>
          </w:tcPr>
          <w:p w14:paraId="03495CF5"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5)</w:t>
            </w:r>
          </w:p>
        </w:tc>
        <w:tc>
          <w:tcPr>
            <w:tcW w:w="2356" w:type="dxa"/>
            <w:tcBorders>
              <w:top w:val="nil"/>
              <w:left w:val="nil"/>
              <w:bottom w:val="nil"/>
              <w:right w:val="nil"/>
            </w:tcBorders>
          </w:tcPr>
          <w:p w14:paraId="307FCFF6"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Zila</w:t>
            </w:r>
          </w:p>
        </w:tc>
        <w:tc>
          <w:tcPr>
            <w:tcW w:w="2454" w:type="dxa"/>
            <w:gridSpan w:val="2"/>
            <w:tcBorders>
              <w:top w:val="nil"/>
              <w:left w:val="nil"/>
              <w:bottom w:val="nil"/>
              <w:right w:val="nil"/>
            </w:tcBorders>
          </w:tcPr>
          <w:p w14:paraId="3259E99C" w14:textId="77777777" w:rsidR="00A612C5" w:rsidRPr="00E874C9" w:rsidRDefault="00A612C5" w:rsidP="007208EC">
            <w:pPr>
              <w:jc w:val="both"/>
              <w:rPr>
                <w:rFonts w:ascii="Times New Roman" w:hAnsi="Times New Roman"/>
                <w:noProof/>
                <w:sz w:val="24"/>
              </w:rPr>
            </w:pPr>
          </w:p>
        </w:tc>
      </w:tr>
      <w:tr w:rsidR="00A612C5" w:rsidRPr="00E874C9" w14:paraId="574EE31A" w14:textId="77777777" w:rsidTr="00D5374D">
        <w:trPr>
          <w:trHeight w:hRule="exact" w:val="388"/>
        </w:trPr>
        <w:tc>
          <w:tcPr>
            <w:tcW w:w="461" w:type="dxa"/>
            <w:tcBorders>
              <w:top w:val="nil"/>
              <w:left w:val="nil"/>
              <w:bottom w:val="nil"/>
              <w:right w:val="nil"/>
            </w:tcBorders>
          </w:tcPr>
          <w:p w14:paraId="1820BAA9" w14:textId="77777777" w:rsidR="00A612C5" w:rsidRPr="00E874C9" w:rsidRDefault="00A612C5" w:rsidP="007208EC">
            <w:pPr>
              <w:jc w:val="both"/>
              <w:rPr>
                <w:rFonts w:ascii="Times New Roman" w:hAnsi="Times New Roman"/>
                <w:noProof/>
                <w:sz w:val="24"/>
              </w:rPr>
            </w:pPr>
          </w:p>
        </w:tc>
        <w:tc>
          <w:tcPr>
            <w:tcW w:w="2356" w:type="dxa"/>
            <w:tcBorders>
              <w:top w:val="nil"/>
              <w:left w:val="nil"/>
              <w:bottom w:val="nil"/>
              <w:right w:val="nil"/>
            </w:tcBorders>
          </w:tcPr>
          <w:p w14:paraId="3AA5B173"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Zaļās krāsas robeža</w:t>
            </w:r>
          </w:p>
        </w:tc>
        <w:tc>
          <w:tcPr>
            <w:tcW w:w="2454" w:type="dxa"/>
            <w:gridSpan w:val="2"/>
            <w:tcBorders>
              <w:top w:val="nil"/>
              <w:left w:val="nil"/>
              <w:bottom w:val="nil"/>
              <w:right w:val="nil"/>
            </w:tcBorders>
          </w:tcPr>
          <w:p w14:paraId="01954A45"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y = 0,118 + </w:t>
            </w:r>
            <w:proofErr w:type="spellStart"/>
            <w:r>
              <w:rPr>
                <w:rFonts w:ascii="Times New Roman" w:hAnsi="Times New Roman"/>
                <w:sz w:val="24"/>
              </w:rPr>
              <w:t>0,675x</w:t>
            </w:r>
            <w:proofErr w:type="spellEnd"/>
          </w:p>
        </w:tc>
      </w:tr>
      <w:tr w:rsidR="00A612C5" w:rsidRPr="00E874C9" w14:paraId="2CBAA1F5" w14:textId="77777777" w:rsidTr="00D5374D">
        <w:trPr>
          <w:trHeight w:hRule="exact" w:val="389"/>
        </w:trPr>
        <w:tc>
          <w:tcPr>
            <w:tcW w:w="461" w:type="dxa"/>
            <w:tcBorders>
              <w:top w:val="nil"/>
              <w:left w:val="nil"/>
              <w:bottom w:val="nil"/>
              <w:right w:val="nil"/>
            </w:tcBorders>
          </w:tcPr>
          <w:p w14:paraId="086B3278" w14:textId="77777777" w:rsidR="00A612C5" w:rsidRPr="00E874C9" w:rsidRDefault="00A612C5" w:rsidP="007208EC">
            <w:pPr>
              <w:jc w:val="both"/>
              <w:rPr>
                <w:rFonts w:ascii="Times New Roman" w:hAnsi="Times New Roman"/>
                <w:noProof/>
                <w:sz w:val="24"/>
              </w:rPr>
            </w:pPr>
          </w:p>
        </w:tc>
        <w:tc>
          <w:tcPr>
            <w:tcW w:w="2356" w:type="dxa"/>
            <w:tcBorders>
              <w:top w:val="nil"/>
              <w:left w:val="nil"/>
              <w:bottom w:val="nil"/>
              <w:right w:val="nil"/>
            </w:tcBorders>
          </w:tcPr>
          <w:p w14:paraId="137BD241"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Baltās krāsas robeža</w:t>
            </w:r>
          </w:p>
        </w:tc>
        <w:tc>
          <w:tcPr>
            <w:tcW w:w="2454" w:type="dxa"/>
            <w:gridSpan w:val="2"/>
            <w:tcBorders>
              <w:top w:val="nil"/>
              <w:left w:val="nil"/>
              <w:bottom w:val="nil"/>
              <w:right w:val="nil"/>
            </w:tcBorders>
          </w:tcPr>
          <w:p w14:paraId="103DC4FC" w14:textId="77777777" w:rsidR="00A612C5" w:rsidRPr="00E874C9" w:rsidRDefault="00A612C5" w:rsidP="007208EC">
            <w:pPr>
              <w:pStyle w:val="TableParagraph"/>
              <w:jc w:val="both"/>
              <w:rPr>
                <w:rFonts w:ascii="Times New Roman" w:eastAsia="Calibri" w:hAnsi="Times New Roman" w:cs="Calibri"/>
                <w:noProof/>
                <w:sz w:val="24"/>
              </w:rPr>
            </w:pPr>
            <w:r>
              <w:rPr>
                <w:rFonts w:ascii="Times New Roman" w:hAnsi="Times New Roman"/>
                <w:sz w:val="24"/>
              </w:rPr>
              <w:t>y = 0,370 – x</w:t>
            </w:r>
          </w:p>
        </w:tc>
      </w:tr>
      <w:tr w:rsidR="00A612C5" w:rsidRPr="00E874C9" w14:paraId="11438CF3" w14:textId="77777777" w:rsidTr="00D5374D">
        <w:trPr>
          <w:trHeight w:hRule="exact" w:val="389"/>
        </w:trPr>
        <w:tc>
          <w:tcPr>
            <w:tcW w:w="461" w:type="dxa"/>
            <w:tcBorders>
              <w:top w:val="nil"/>
              <w:left w:val="nil"/>
              <w:bottom w:val="nil"/>
              <w:right w:val="nil"/>
            </w:tcBorders>
          </w:tcPr>
          <w:p w14:paraId="0EE40681" w14:textId="77777777" w:rsidR="00A612C5" w:rsidRPr="00E874C9" w:rsidRDefault="00A612C5" w:rsidP="007208EC">
            <w:pPr>
              <w:jc w:val="both"/>
              <w:rPr>
                <w:rFonts w:ascii="Times New Roman" w:hAnsi="Times New Roman"/>
                <w:noProof/>
                <w:sz w:val="24"/>
              </w:rPr>
            </w:pPr>
          </w:p>
        </w:tc>
        <w:tc>
          <w:tcPr>
            <w:tcW w:w="2356" w:type="dxa"/>
            <w:tcBorders>
              <w:top w:val="nil"/>
              <w:left w:val="nil"/>
              <w:bottom w:val="nil"/>
              <w:right w:val="nil"/>
            </w:tcBorders>
          </w:tcPr>
          <w:p w14:paraId="5CDA35D0"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Violetās krāsas robeža</w:t>
            </w:r>
          </w:p>
        </w:tc>
        <w:tc>
          <w:tcPr>
            <w:tcW w:w="2454" w:type="dxa"/>
            <w:gridSpan w:val="2"/>
            <w:tcBorders>
              <w:top w:val="nil"/>
              <w:left w:val="nil"/>
              <w:bottom w:val="nil"/>
              <w:right w:val="nil"/>
            </w:tcBorders>
          </w:tcPr>
          <w:p w14:paraId="3A4F5A2F" w14:textId="77777777" w:rsidR="00A612C5" w:rsidRPr="00E874C9" w:rsidRDefault="00A612C5" w:rsidP="007208EC">
            <w:pPr>
              <w:pStyle w:val="TableParagraph"/>
              <w:jc w:val="both"/>
              <w:rPr>
                <w:rFonts w:ascii="Times New Roman" w:eastAsia="Calibri" w:hAnsi="Times New Roman" w:cs="Calibri"/>
                <w:noProof/>
                <w:sz w:val="24"/>
              </w:rPr>
            </w:pPr>
            <w:r>
              <w:rPr>
                <w:rFonts w:ascii="Times New Roman" w:hAnsi="Times New Roman"/>
                <w:sz w:val="24"/>
              </w:rPr>
              <w:t>y = </w:t>
            </w:r>
            <w:proofErr w:type="spellStart"/>
            <w:r>
              <w:rPr>
                <w:rFonts w:ascii="Times New Roman" w:hAnsi="Times New Roman"/>
                <w:sz w:val="24"/>
              </w:rPr>
              <w:t>1,65x</w:t>
            </w:r>
            <w:proofErr w:type="spellEnd"/>
            <w:r>
              <w:rPr>
                <w:rFonts w:ascii="Times New Roman" w:hAnsi="Times New Roman"/>
                <w:sz w:val="24"/>
              </w:rPr>
              <w:t> – 0,187</w:t>
            </w:r>
          </w:p>
        </w:tc>
      </w:tr>
      <w:tr w:rsidR="00A612C5" w:rsidRPr="00E874C9" w14:paraId="3AEAC5A9" w14:textId="77777777" w:rsidTr="00D5374D">
        <w:trPr>
          <w:trHeight w:hRule="exact" w:val="389"/>
        </w:trPr>
        <w:tc>
          <w:tcPr>
            <w:tcW w:w="461" w:type="dxa"/>
            <w:tcBorders>
              <w:top w:val="nil"/>
              <w:left w:val="nil"/>
              <w:bottom w:val="nil"/>
              <w:right w:val="nil"/>
            </w:tcBorders>
          </w:tcPr>
          <w:p w14:paraId="678311E1" w14:textId="77777777" w:rsidR="00A612C5" w:rsidRPr="00E874C9" w:rsidRDefault="00A612C5" w:rsidP="007208EC">
            <w:pPr>
              <w:jc w:val="both"/>
              <w:rPr>
                <w:rFonts w:ascii="Times New Roman" w:hAnsi="Times New Roman"/>
                <w:noProof/>
                <w:sz w:val="24"/>
              </w:rPr>
            </w:pPr>
          </w:p>
        </w:tc>
        <w:tc>
          <w:tcPr>
            <w:tcW w:w="2356" w:type="dxa"/>
            <w:tcBorders>
              <w:top w:val="nil"/>
              <w:left w:val="nil"/>
              <w:bottom w:val="nil"/>
              <w:right w:val="nil"/>
            </w:tcBorders>
          </w:tcPr>
          <w:p w14:paraId="2A51C925"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Spilgtuma koeficients</w:t>
            </w:r>
          </w:p>
        </w:tc>
        <w:tc>
          <w:tcPr>
            <w:tcW w:w="2454" w:type="dxa"/>
            <w:gridSpan w:val="2"/>
            <w:tcBorders>
              <w:top w:val="nil"/>
              <w:left w:val="nil"/>
              <w:bottom w:val="nil"/>
              <w:right w:val="nil"/>
            </w:tcBorders>
          </w:tcPr>
          <w:p w14:paraId="1E9E5334"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β = 0,01 (minimums)</w:t>
            </w:r>
          </w:p>
        </w:tc>
      </w:tr>
      <w:tr w:rsidR="00A612C5" w:rsidRPr="00E874C9" w14:paraId="75F8BA79" w14:textId="77777777" w:rsidTr="00D5374D">
        <w:trPr>
          <w:trHeight w:hRule="exact" w:val="388"/>
        </w:trPr>
        <w:tc>
          <w:tcPr>
            <w:tcW w:w="461" w:type="dxa"/>
            <w:tcBorders>
              <w:top w:val="nil"/>
              <w:left w:val="nil"/>
              <w:bottom w:val="nil"/>
              <w:right w:val="nil"/>
            </w:tcBorders>
          </w:tcPr>
          <w:p w14:paraId="5BADC114"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6)</w:t>
            </w:r>
          </w:p>
        </w:tc>
        <w:tc>
          <w:tcPr>
            <w:tcW w:w="2356" w:type="dxa"/>
            <w:tcBorders>
              <w:top w:val="nil"/>
              <w:left w:val="nil"/>
              <w:bottom w:val="nil"/>
              <w:right w:val="nil"/>
            </w:tcBorders>
          </w:tcPr>
          <w:p w14:paraId="33D5108E"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Zaļa</w:t>
            </w:r>
          </w:p>
        </w:tc>
        <w:tc>
          <w:tcPr>
            <w:tcW w:w="2454" w:type="dxa"/>
            <w:gridSpan w:val="2"/>
            <w:tcBorders>
              <w:top w:val="nil"/>
              <w:left w:val="nil"/>
              <w:bottom w:val="nil"/>
              <w:right w:val="nil"/>
            </w:tcBorders>
          </w:tcPr>
          <w:p w14:paraId="0FE8EDD5" w14:textId="77777777" w:rsidR="00A612C5" w:rsidRPr="00E874C9" w:rsidRDefault="00A612C5" w:rsidP="007208EC">
            <w:pPr>
              <w:jc w:val="both"/>
              <w:rPr>
                <w:rFonts w:ascii="Times New Roman" w:hAnsi="Times New Roman"/>
                <w:noProof/>
                <w:sz w:val="24"/>
              </w:rPr>
            </w:pPr>
          </w:p>
        </w:tc>
      </w:tr>
      <w:tr w:rsidR="00A612C5" w:rsidRPr="00E874C9" w14:paraId="497F614C" w14:textId="77777777" w:rsidTr="00D5374D">
        <w:trPr>
          <w:trHeight w:hRule="exact" w:val="388"/>
        </w:trPr>
        <w:tc>
          <w:tcPr>
            <w:tcW w:w="461" w:type="dxa"/>
            <w:tcBorders>
              <w:top w:val="nil"/>
              <w:left w:val="nil"/>
              <w:bottom w:val="nil"/>
              <w:right w:val="nil"/>
            </w:tcBorders>
          </w:tcPr>
          <w:p w14:paraId="6216B9B4" w14:textId="77777777" w:rsidR="00A612C5" w:rsidRPr="00E874C9" w:rsidRDefault="00A612C5" w:rsidP="007208EC">
            <w:pPr>
              <w:jc w:val="both"/>
              <w:rPr>
                <w:rFonts w:ascii="Times New Roman" w:hAnsi="Times New Roman"/>
                <w:noProof/>
                <w:sz w:val="24"/>
              </w:rPr>
            </w:pPr>
          </w:p>
        </w:tc>
        <w:tc>
          <w:tcPr>
            <w:tcW w:w="2356" w:type="dxa"/>
            <w:tcBorders>
              <w:top w:val="nil"/>
              <w:left w:val="nil"/>
              <w:bottom w:val="nil"/>
              <w:right w:val="nil"/>
            </w:tcBorders>
          </w:tcPr>
          <w:p w14:paraId="1CDF1113"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Dzeltenās krāsas robeža</w:t>
            </w:r>
          </w:p>
        </w:tc>
        <w:tc>
          <w:tcPr>
            <w:tcW w:w="2454" w:type="dxa"/>
            <w:gridSpan w:val="2"/>
            <w:tcBorders>
              <w:top w:val="nil"/>
              <w:left w:val="nil"/>
              <w:bottom w:val="nil"/>
              <w:right w:val="nil"/>
            </w:tcBorders>
          </w:tcPr>
          <w:p w14:paraId="349EC1D9" w14:textId="77777777" w:rsidR="00A612C5" w:rsidRPr="00E874C9" w:rsidRDefault="00A612C5" w:rsidP="007208EC">
            <w:pPr>
              <w:pStyle w:val="TableParagraph"/>
              <w:jc w:val="both"/>
              <w:rPr>
                <w:rFonts w:ascii="Times New Roman" w:eastAsia="Calibri" w:hAnsi="Times New Roman" w:cs="Calibri"/>
                <w:noProof/>
                <w:sz w:val="24"/>
              </w:rPr>
            </w:pPr>
            <w:r>
              <w:rPr>
                <w:rFonts w:ascii="Times New Roman" w:hAnsi="Times New Roman"/>
                <w:sz w:val="24"/>
              </w:rPr>
              <w:t>y = 0,711 – </w:t>
            </w:r>
            <w:proofErr w:type="spellStart"/>
            <w:r>
              <w:rPr>
                <w:rFonts w:ascii="Times New Roman" w:hAnsi="Times New Roman"/>
                <w:sz w:val="24"/>
              </w:rPr>
              <w:t>1,22x</w:t>
            </w:r>
            <w:proofErr w:type="spellEnd"/>
          </w:p>
        </w:tc>
      </w:tr>
      <w:tr w:rsidR="00A612C5" w:rsidRPr="00E874C9" w14:paraId="3A82583C" w14:textId="77777777" w:rsidTr="00D5374D">
        <w:trPr>
          <w:trHeight w:hRule="exact" w:val="389"/>
        </w:trPr>
        <w:tc>
          <w:tcPr>
            <w:tcW w:w="461" w:type="dxa"/>
            <w:tcBorders>
              <w:top w:val="nil"/>
              <w:left w:val="nil"/>
              <w:bottom w:val="nil"/>
              <w:right w:val="nil"/>
            </w:tcBorders>
          </w:tcPr>
          <w:p w14:paraId="36C474AE" w14:textId="77777777" w:rsidR="00A612C5" w:rsidRPr="00E874C9" w:rsidRDefault="00A612C5" w:rsidP="007208EC">
            <w:pPr>
              <w:jc w:val="both"/>
              <w:rPr>
                <w:rFonts w:ascii="Times New Roman" w:hAnsi="Times New Roman"/>
                <w:noProof/>
                <w:sz w:val="24"/>
              </w:rPr>
            </w:pPr>
          </w:p>
        </w:tc>
        <w:tc>
          <w:tcPr>
            <w:tcW w:w="2356" w:type="dxa"/>
            <w:tcBorders>
              <w:top w:val="nil"/>
              <w:left w:val="nil"/>
              <w:bottom w:val="nil"/>
              <w:right w:val="nil"/>
            </w:tcBorders>
          </w:tcPr>
          <w:p w14:paraId="29BD0969"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Baltās krāsas robeža</w:t>
            </w:r>
          </w:p>
        </w:tc>
        <w:tc>
          <w:tcPr>
            <w:tcW w:w="2454" w:type="dxa"/>
            <w:gridSpan w:val="2"/>
            <w:tcBorders>
              <w:top w:val="nil"/>
              <w:left w:val="nil"/>
              <w:bottom w:val="nil"/>
              <w:right w:val="nil"/>
            </w:tcBorders>
          </w:tcPr>
          <w:p w14:paraId="541EBE96"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y = 0,243 + </w:t>
            </w:r>
            <w:proofErr w:type="spellStart"/>
            <w:r>
              <w:rPr>
                <w:rFonts w:ascii="Times New Roman" w:hAnsi="Times New Roman"/>
                <w:sz w:val="24"/>
              </w:rPr>
              <w:t>0,670x</w:t>
            </w:r>
            <w:proofErr w:type="spellEnd"/>
          </w:p>
        </w:tc>
      </w:tr>
      <w:tr w:rsidR="00A612C5" w:rsidRPr="00E874C9" w14:paraId="0AA0B2C4" w14:textId="77777777" w:rsidTr="00D5374D">
        <w:trPr>
          <w:trHeight w:hRule="exact" w:val="389"/>
        </w:trPr>
        <w:tc>
          <w:tcPr>
            <w:tcW w:w="461" w:type="dxa"/>
            <w:tcBorders>
              <w:top w:val="nil"/>
              <w:left w:val="nil"/>
              <w:bottom w:val="nil"/>
              <w:right w:val="nil"/>
            </w:tcBorders>
          </w:tcPr>
          <w:p w14:paraId="357FC42C" w14:textId="77777777" w:rsidR="00A612C5" w:rsidRPr="00E874C9" w:rsidRDefault="00A612C5" w:rsidP="007208EC">
            <w:pPr>
              <w:jc w:val="both"/>
              <w:rPr>
                <w:rFonts w:ascii="Times New Roman" w:hAnsi="Times New Roman"/>
                <w:noProof/>
                <w:sz w:val="24"/>
              </w:rPr>
            </w:pPr>
          </w:p>
        </w:tc>
        <w:tc>
          <w:tcPr>
            <w:tcW w:w="2356" w:type="dxa"/>
            <w:tcBorders>
              <w:top w:val="nil"/>
              <w:left w:val="nil"/>
              <w:bottom w:val="nil"/>
              <w:right w:val="nil"/>
            </w:tcBorders>
          </w:tcPr>
          <w:p w14:paraId="0195A5AD"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Zilās krāsas robeža</w:t>
            </w:r>
          </w:p>
        </w:tc>
        <w:tc>
          <w:tcPr>
            <w:tcW w:w="2454" w:type="dxa"/>
            <w:gridSpan w:val="2"/>
            <w:tcBorders>
              <w:top w:val="nil"/>
              <w:left w:val="nil"/>
              <w:bottom w:val="nil"/>
              <w:right w:val="nil"/>
            </w:tcBorders>
          </w:tcPr>
          <w:p w14:paraId="6501A195" w14:textId="77777777" w:rsidR="00A612C5" w:rsidRPr="00E874C9" w:rsidRDefault="00A612C5" w:rsidP="007208EC">
            <w:pPr>
              <w:pStyle w:val="TableParagraph"/>
              <w:jc w:val="both"/>
              <w:rPr>
                <w:rFonts w:ascii="Times New Roman" w:eastAsia="Calibri" w:hAnsi="Times New Roman" w:cs="Calibri"/>
                <w:noProof/>
                <w:sz w:val="24"/>
              </w:rPr>
            </w:pPr>
            <w:r>
              <w:rPr>
                <w:rFonts w:ascii="Times New Roman" w:hAnsi="Times New Roman"/>
                <w:sz w:val="24"/>
              </w:rPr>
              <w:t>y = 0,405 – </w:t>
            </w:r>
            <w:proofErr w:type="spellStart"/>
            <w:r>
              <w:rPr>
                <w:rFonts w:ascii="Times New Roman" w:hAnsi="Times New Roman"/>
                <w:sz w:val="24"/>
              </w:rPr>
              <w:t>0,243x</w:t>
            </w:r>
            <w:proofErr w:type="spellEnd"/>
          </w:p>
        </w:tc>
      </w:tr>
      <w:tr w:rsidR="00A612C5" w:rsidRPr="00E874C9" w14:paraId="373D1891" w14:textId="77777777" w:rsidTr="00D5374D">
        <w:trPr>
          <w:trHeight w:hRule="exact" w:val="404"/>
        </w:trPr>
        <w:tc>
          <w:tcPr>
            <w:tcW w:w="461" w:type="dxa"/>
            <w:tcBorders>
              <w:top w:val="nil"/>
              <w:left w:val="nil"/>
              <w:bottom w:val="nil"/>
              <w:right w:val="nil"/>
            </w:tcBorders>
          </w:tcPr>
          <w:p w14:paraId="51F6BBC7" w14:textId="77777777" w:rsidR="00A612C5" w:rsidRPr="00E874C9" w:rsidRDefault="00A612C5" w:rsidP="007208EC">
            <w:pPr>
              <w:jc w:val="both"/>
              <w:rPr>
                <w:rFonts w:ascii="Times New Roman" w:hAnsi="Times New Roman"/>
                <w:noProof/>
                <w:sz w:val="24"/>
              </w:rPr>
            </w:pPr>
          </w:p>
        </w:tc>
        <w:tc>
          <w:tcPr>
            <w:tcW w:w="2356" w:type="dxa"/>
            <w:tcBorders>
              <w:top w:val="nil"/>
              <w:left w:val="nil"/>
              <w:bottom w:val="nil"/>
              <w:right w:val="nil"/>
            </w:tcBorders>
          </w:tcPr>
          <w:p w14:paraId="018EB270"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Spilgtuma koeficients</w:t>
            </w:r>
          </w:p>
        </w:tc>
        <w:tc>
          <w:tcPr>
            <w:tcW w:w="2454" w:type="dxa"/>
            <w:gridSpan w:val="2"/>
            <w:tcBorders>
              <w:top w:val="nil"/>
              <w:left w:val="nil"/>
              <w:bottom w:val="nil"/>
              <w:right w:val="nil"/>
            </w:tcBorders>
          </w:tcPr>
          <w:p w14:paraId="5A6030CD"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β = 0,03 (minimums)</w:t>
            </w:r>
          </w:p>
        </w:tc>
      </w:tr>
    </w:tbl>
    <w:p w14:paraId="3DE44DCA" w14:textId="77777777" w:rsidR="00A612C5"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f) Luminiscējošās vai iekšēji izgaismotās zīmēs un paneļos izmantoto krāsu hromatismam un spilgtuma koeficientiem standarta apstākļos ir jāietilpst turpmāk norādītajās robežās.</w:t>
      </w:r>
    </w:p>
    <w:p w14:paraId="7A89136C"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p>
    <w:p w14:paraId="77BB1CA7" w14:textId="77777777" w:rsidR="00A612C5" w:rsidRPr="00E874C9" w:rsidRDefault="00A612C5" w:rsidP="00A612C5">
      <w:pPr>
        <w:pStyle w:val="BodyText"/>
        <w:spacing w:before="0"/>
        <w:ind w:left="0" w:firstLine="0"/>
        <w:jc w:val="both"/>
        <w:rPr>
          <w:rFonts w:ascii="Times New Roman" w:hAnsi="Times New Roman"/>
          <w:noProof/>
          <w:sz w:val="24"/>
        </w:rPr>
      </w:pPr>
      <w:proofErr w:type="spellStart"/>
      <w:r>
        <w:rPr>
          <w:rFonts w:ascii="Times New Roman" w:hAnsi="Times New Roman"/>
          <w:i/>
          <w:iCs/>
          <w:sz w:val="24"/>
        </w:rPr>
        <w:t>CIE</w:t>
      </w:r>
      <w:proofErr w:type="spellEnd"/>
      <w:r>
        <w:rPr>
          <w:rFonts w:ascii="Times New Roman" w:hAnsi="Times New Roman"/>
          <w:sz w:val="24"/>
        </w:rPr>
        <w:t xml:space="preserve"> vienādojumi (skat. U-4. attēlu)</w:t>
      </w:r>
    </w:p>
    <w:p w14:paraId="60472DC6" w14:textId="77777777" w:rsidR="00A612C5" w:rsidRPr="00E874C9" w:rsidRDefault="00A612C5" w:rsidP="00A612C5">
      <w:pPr>
        <w:jc w:val="both"/>
        <w:rPr>
          <w:rFonts w:ascii="Times New Roman" w:eastAsia="Calibri" w:hAnsi="Times New Roman" w:cs="Calibri"/>
          <w:noProof/>
          <w:sz w:val="24"/>
          <w:szCs w:val="5"/>
        </w:rPr>
      </w:pPr>
    </w:p>
    <w:tbl>
      <w:tblPr>
        <w:tblW w:w="0" w:type="auto"/>
        <w:tblInd w:w="284" w:type="dxa"/>
        <w:tblLayout w:type="fixed"/>
        <w:tblCellMar>
          <w:left w:w="0" w:type="dxa"/>
          <w:right w:w="0" w:type="dxa"/>
        </w:tblCellMar>
        <w:tblLook w:val="01E0" w:firstRow="1" w:lastRow="1" w:firstColumn="1" w:lastColumn="1" w:noHBand="0" w:noVBand="0"/>
      </w:tblPr>
      <w:tblGrid>
        <w:gridCol w:w="461"/>
        <w:gridCol w:w="2721"/>
        <w:gridCol w:w="43"/>
        <w:gridCol w:w="1895"/>
        <w:gridCol w:w="16"/>
        <w:gridCol w:w="1066"/>
        <w:gridCol w:w="235"/>
        <w:gridCol w:w="425"/>
        <w:gridCol w:w="16"/>
      </w:tblGrid>
      <w:tr w:rsidR="00A612C5" w:rsidRPr="00E874C9" w14:paraId="53DFAADE" w14:textId="77777777" w:rsidTr="00D5374D">
        <w:trPr>
          <w:gridAfter w:val="3"/>
          <w:wAfter w:w="676" w:type="dxa"/>
        </w:trPr>
        <w:tc>
          <w:tcPr>
            <w:tcW w:w="461" w:type="dxa"/>
            <w:tcBorders>
              <w:top w:val="nil"/>
              <w:left w:val="nil"/>
              <w:bottom w:val="nil"/>
              <w:right w:val="nil"/>
            </w:tcBorders>
          </w:tcPr>
          <w:p w14:paraId="25B3EF8E"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w:t>
            </w:r>
          </w:p>
        </w:tc>
        <w:tc>
          <w:tcPr>
            <w:tcW w:w="2721" w:type="dxa"/>
            <w:tcBorders>
              <w:top w:val="nil"/>
              <w:left w:val="nil"/>
              <w:bottom w:val="nil"/>
              <w:right w:val="nil"/>
            </w:tcBorders>
          </w:tcPr>
          <w:p w14:paraId="02F9E046"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Sarkana</w:t>
            </w:r>
          </w:p>
        </w:tc>
        <w:tc>
          <w:tcPr>
            <w:tcW w:w="3020" w:type="dxa"/>
            <w:gridSpan w:val="4"/>
            <w:tcBorders>
              <w:top w:val="nil"/>
              <w:left w:val="nil"/>
              <w:bottom w:val="nil"/>
              <w:right w:val="nil"/>
            </w:tcBorders>
          </w:tcPr>
          <w:p w14:paraId="471D8E0F" w14:textId="77777777" w:rsidR="00A612C5" w:rsidRPr="00E874C9" w:rsidRDefault="00A612C5" w:rsidP="007208EC">
            <w:pPr>
              <w:jc w:val="both"/>
              <w:rPr>
                <w:rFonts w:ascii="Times New Roman" w:hAnsi="Times New Roman"/>
                <w:noProof/>
                <w:sz w:val="24"/>
              </w:rPr>
            </w:pPr>
          </w:p>
        </w:tc>
      </w:tr>
      <w:tr w:rsidR="00A612C5" w:rsidRPr="00E874C9" w14:paraId="052BBB98" w14:textId="77777777" w:rsidTr="00D5374D">
        <w:trPr>
          <w:gridAfter w:val="3"/>
          <w:wAfter w:w="676" w:type="dxa"/>
        </w:trPr>
        <w:tc>
          <w:tcPr>
            <w:tcW w:w="461" w:type="dxa"/>
            <w:tcBorders>
              <w:top w:val="nil"/>
              <w:left w:val="nil"/>
              <w:bottom w:val="nil"/>
              <w:right w:val="nil"/>
            </w:tcBorders>
          </w:tcPr>
          <w:p w14:paraId="46AAFA30" w14:textId="77777777" w:rsidR="00A612C5" w:rsidRPr="00E874C9" w:rsidRDefault="00A612C5" w:rsidP="007208EC">
            <w:pPr>
              <w:jc w:val="both"/>
              <w:rPr>
                <w:rFonts w:ascii="Times New Roman" w:hAnsi="Times New Roman"/>
                <w:noProof/>
                <w:sz w:val="24"/>
              </w:rPr>
            </w:pPr>
          </w:p>
        </w:tc>
        <w:tc>
          <w:tcPr>
            <w:tcW w:w="2721" w:type="dxa"/>
            <w:tcBorders>
              <w:top w:val="nil"/>
              <w:left w:val="nil"/>
              <w:bottom w:val="nil"/>
              <w:right w:val="nil"/>
            </w:tcBorders>
          </w:tcPr>
          <w:p w14:paraId="284CE0BA"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Violetās krāsas robeža</w:t>
            </w:r>
          </w:p>
        </w:tc>
        <w:tc>
          <w:tcPr>
            <w:tcW w:w="3020" w:type="dxa"/>
            <w:gridSpan w:val="4"/>
            <w:tcBorders>
              <w:top w:val="nil"/>
              <w:left w:val="nil"/>
              <w:bottom w:val="nil"/>
              <w:right w:val="nil"/>
            </w:tcBorders>
          </w:tcPr>
          <w:p w14:paraId="2855F885" w14:textId="77777777" w:rsidR="00A612C5" w:rsidRPr="00E874C9" w:rsidRDefault="00A612C5" w:rsidP="007208EC">
            <w:pPr>
              <w:pStyle w:val="TableParagraph"/>
              <w:jc w:val="both"/>
              <w:rPr>
                <w:rFonts w:ascii="Times New Roman" w:eastAsia="Calibri" w:hAnsi="Times New Roman" w:cs="Calibri"/>
                <w:noProof/>
                <w:sz w:val="24"/>
              </w:rPr>
            </w:pPr>
            <w:r>
              <w:rPr>
                <w:rFonts w:ascii="Times New Roman" w:hAnsi="Times New Roman"/>
                <w:sz w:val="24"/>
              </w:rPr>
              <w:t>y = 0,345 – </w:t>
            </w:r>
            <w:proofErr w:type="spellStart"/>
            <w:r>
              <w:rPr>
                <w:rFonts w:ascii="Times New Roman" w:hAnsi="Times New Roman"/>
                <w:sz w:val="24"/>
              </w:rPr>
              <w:t>0,051x</w:t>
            </w:r>
            <w:proofErr w:type="spellEnd"/>
          </w:p>
        </w:tc>
      </w:tr>
      <w:tr w:rsidR="00A612C5" w:rsidRPr="00E874C9" w14:paraId="36BEBB28" w14:textId="77777777" w:rsidTr="00D5374D">
        <w:trPr>
          <w:gridAfter w:val="3"/>
          <w:wAfter w:w="676" w:type="dxa"/>
        </w:trPr>
        <w:tc>
          <w:tcPr>
            <w:tcW w:w="461" w:type="dxa"/>
            <w:tcBorders>
              <w:top w:val="nil"/>
              <w:left w:val="nil"/>
              <w:bottom w:val="nil"/>
              <w:right w:val="nil"/>
            </w:tcBorders>
          </w:tcPr>
          <w:p w14:paraId="79C86F50" w14:textId="77777777" w:rsidR="00A612C5" w:rsidRPr="00E874C9" w:rsidRDefault="00A612C5" w:rsidP="007208EC">
            <w:pPr>
              <w:jc w:val="both"/>
              <w:rPr>
                <w:rFonts w:ascii="Times New Roman" w:hAnsi="Times New Roman"/>
                <w:noProof/>
                <w:sz w:val="24"/>
              </w:rPr>
            </w:pPr>
          </w:p>
        </w:tc>
        <w:tc>
          <w:tcPr>
            <w:tcW w:w="2721" w:type="dxa"/>
            <w:tcBorders>
              <w:top w:val="nil"/>
              <w:left w:val="nil"/>
              <w:bottom w:val="nil"/>
              <w:right w:val="nil"/>
            </w:tcBorders>
          </w:tcPr>
          <w:p w14:paraId="196339A4"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Baltās krāsas robeža</w:t>
            </w:r>
          </w:p>
        </w:tc>
        <w:tc>
          <w:tcPr>
            <w:tcW w:w="3020" w:type="dxa"/>
            <w:gridSpan w:val="4"/>
            <w:tcBorders>
              <w:top w:val="nil"/>
              <w:left w:val="nil"/>
              <w:bottom w:val="nil"/>
              <w:right w:val="nil"/>
            </w:tcBorders>
          </w:tcPr>
          <w:p w14:paraId="0EA6F982" w14:textId="77777777" w:rsidR="00A612C5" w:rsidRPr="00E874C9" w:rsidRDefault="00A612C5" w:rsidP="007208EC">
            <w:pPr>
              <w:pStyle w:val="TableParagraph"/>
              <w:jc w:val="both"/>
              <w:rPr>
                <w:rFonts w:ascii="Times New Roman" w:eastAsia="Calibri" w:hAnsi="Times New Roman" w:cs="Calibri"/>
                <w:noProof/>
                <w:sz w:val="24"/>
              </w:rPr>
            </w:pPr>
            <w:r>
              <w:rPr>
                <w:rFonts w:ascii="Times New Roman" w:hAnsi="Times New Roman"/>
                <w:sz w:val="24"/>
              </w:rPr>
              <w:t>y = 0,910 – x</w:t>
            </w:r>
          </w:p>
        </w:tc>
      </w:tr>
      <w:tr w:rsidR="00A612C5" w:rsidRPr="00E874C9" w14:paraId="50FCB325" w14:textId="77777777" w:rsidTr="00D5374D">
        <w:trPr>
          <w:gridAfter w:val="3"/>
          <w:wAfter w:w="676" w:type="dxa"/>
        </w:trPr>
        <w:tc>
          <w:tcPr>
            <w:tcW w:w="461" w:type="dxa"/>
            <w:tcBorders>
              <w:top w:val="nil"/>
              <w:left w:val="nil"/>
              <w:bottom w:val="nil"/>
              <w:right w:val="nil"/>
            </w:tcBorders>
          </w:tcPr>
          <w:p w14:paraId="4E1EB995" w14:textId="77777777" w:rsidR="00A612C5" w:rsidRPr="00E874C9" w:rsidRDefault="00A612C5" w:rsidP="007208EC">
            <w:pPr>
              <w:jc w:val="both"/>
              <w:rPr>
                <w:rFonts w:ascii="Times New Roman" w:hAnsi="Times New Roman"/>
                <w:noProof/>
                <w:sz w:val="24"/>
              </w:rPr>
            </w:pPr>
          </w:p>
        </w:tc>
        <w:tc>
          <w:tcPr>
            <w:tcW w:w="2721" w:type="dxa"/>
            <w:tcBorders>
              <w:top w:val="nil"/>
              <w:left w:val="nil"/>
              <w:bottom w:val="nil"/>
              <w:right w:val="nil"/>
            </w:tcBorders>
          </w:tcPr>
          <w:p w14:paraId="0BC270FC"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Oranžās krāsas robeža</w:t>
            </w:r>
          </w:p>
        </w:tc>
        <w:tc>
          <w:tcPr>
            <w:tcW w:w="3020" w:type="dxa"/>
            <w:gridSpan w:val="4"/>
            <w:tcBorders>
              <w:top w:val="nil"/>
              <w:left w:val="nil"/>
              <w:bottom w:val="nil"/>
              <w:right w:val="nil"/>
            </w:tcBorders>
          </w:tcPr>
          <w:p w14:paraId="3D751D95"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y = 0,314 + </w:t>
            </w:r>
            <w:proofErr w:type="spellStart"/>
            <w:r>
              <w:rPr>
                <w:rFonts w:ascii="Times New Roman" w:hAnsi="Times New Roman"/>
                <w:sz w:val="24"/>
              </w:rPr>
              <w:t>0,047x</w:t>
            </w:r>
            <w:proofErr w:type="spellEnd"/>
          </w:p>
        </w:tc>
      </w:tr>
      <w:tr w:rsidR="00A612C5" w:rsidRPr="00E874C9" w14:paraId="12E01E97" w14:textId="77777777" w:rsidTr="00D5374D">
        <w:trPr>
          <w:gridAfter w:val="3"/>
          <w:wAfter w:w="676" w:type="dxa"/>
        </w:trPr>
        <w:tc>
          <w:tcPr>
            <w:tcW w:w="461" w:type="dxa"/>
            <w:tcBorders>
              <w:top w:val="nil"/>
              <w:left w:val="nil"/>
              <w:bottom w:val="nil"/>
              <w:right w:val="nil"/>
            </w:tcBorders>
          </w:tcPr>
          <w:p w14:paraId="0971805D" w14:textId="77777777" w:rsidR="00A612C5" w:rsidRPr="00E874C9" w:rsidRDefault="00A612C5" w:rsidP="007208EC">
            <w:pPr>
              <w:jc w:val="both"/>
              <w:rPr>
                <w:rFonts w:ascii="Times New Roman" w:hAnsi="Times New Roman"/>
                <w:noProof/>
                <w:sz w:val="24"/>
              </w:rPr>
            </w:pPr>
          </w:p>
        </w:tc>
        <w:tc>
          <w:tcPr>
            <w:tcW w:w="2721" w:type="dxa"/>
            <w:vMerge w:val="restart"/>
            <w:tcBorders>
              <w:top w:val="nil"/>
              <w:left w:val="nil"/>
              <w:right w:val="nil"/>
            </w:tcBorders>
          </w:tcPr>
          <w:p w14:paraId="2042941B" w14:textId="59C7953B" w:rsidR="00A612C5" w:rsidRPr="00E874C9" w:rsidRDefault="00A612C5" w:rsidP="00D5374D">
            <w:pPr>
              <w:pStyle w:val="TableParagraph"/>
              <w:rPr>
                <w:rFonts w:ascii="Times New Roman" w:hAnsi="Times New Roman"/>
                <w:noProof/>
                <w:sz w:val="24"/>
              </w:rPr>
            </w:pPr>
            <w:r>
              <w:rPr>
                <w:rFonts w:ascii="Times New Roman" w:hAnsi="Times New Roman"/>
                <w:sz w:val="24"/>
              </w:rPr>
              <w:t xml:space="preserve">Spilgtuma koeficients </w:t>
            </w:r>
            <w:r w:rsidR="00D5374D">
              <w:rPr>
                <w:rFonts w:ascii="Times New Roman" w:hAnsi="Times New Roman"/>
                <w:sz w:val="24"/>
              </w:rPr>
              <w:t xml:space="preserve"> </w:t>
            </w:r>
            <w:r>
              <w:rPr>
                <w:rFonts w:ascii="Times New Roman" w:hAnsi="Times New Roman"/>
                <w:sz w:val="24"/>
              </w:rPr>
              <w:t>(dienā)</w:t>
            </w:r>
          </w:p>
        </w:tc>
        <w:tc>
          <w:tcPr>
            <w:tcW w:w="3020" w:type="dxa"/>
            <w:gridSpan w:val="4"/>
            <w:vMerge w:val="restart"/>
            <w:tcBorders>
              <w:top w:val="nil"/>
              <w:left w:val="nil"/>
              <w:right w:val="nil"/>
            </w:tcBorders>
          </w:tcPr>
          <w:p w14:paraId="35388F59" w14:textId="77777777" w:rsidR="00A612C5" w:rsidRDefault="00A612C5" w:rsidP="007208EC">
            <w:pPr>
              <w:pStyle w:val="TableParagraph"/>
              <w:jc w:val="both"/>
              <w:rPr>
                <w:rFonts w:ascii="Times New Roman" w:hAnsi="Times New Roman"/>
                <w:noProof/>
                <w:sz w:val="24"/>
              </w:rPr>
            </w:pPr>
          </w:p>
          <w:p w14:paraId="55E0245E"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β = 0,07 (minimums)</w:t>
            </w:r>
          </w:p>
        </w:tc>
      </w:tr>
      <w:tr w:rsidR="00A612C5" w:rsidRPr="00E874C9" w14:paraId="11FD033F" w14:textId="77777777" w:rsidTr="00D5374D">
        <w:trPr>
          <w:gridAfter w:val="3"/>
          <w:wAfter w:w="676" w:type="dxa"/>
        </w:trPr>
        <w:tc>
          <w:tcPr>
            <w:tcW w:w="461" w:type="dxa"/>
            <w:tcBorders>
              <w:top w:val="nil"/>
              <w:left w:val="nil"/>
              <w:bottom w:val="nil"/>
              <w:right w:val="nil"/>
            </w:tcBorders>
          </w:tcPr>
          <w:p w14:paraId="3B0244AC" w14:textId="77777777" w:rsidR="00A612C5" w:rsidRPr="00E874C9" w:rsidRDefault="00A612C5" w:rsidP="007208EC">
            <w:pPr>
              <w:jc w:val="both"/>
              <w:rPr>
                <w:rFonts w:ascii="Times New Roman" w:hAnsi="Times New Roman"/>
                <w:noProof/>
                <w:sz w:val="24"/>
              </w:rPr>
            </w:pPr>
          </w:p>
        </w:tc>
        <w:tc>
          <w:tcPr>
            <w:tcW w:w="2721" w:type="dxa"/>
            <w:vMerge/>
            <w:tcBorders>
              <w:left w:val="nil"/>
              <w:bottom w:val="nil"/>
              <w:right w:val="nil"/>
            </w:tcBorders>
          </w:tcPr>
          <w:p w14:paraId="61114EB4" w14:textId="77777777" w:rsidR="00A612C5" w:rsidRPr="00E874C9" w:rsidRDefault="00A612C5" w:rsidP="007208EC">
            <w:pPr>
              <w:pStyle w:val="TableParagraph"/>
              <w:jc w:val="both"/>
              <w:rPr>
                <w:rFonts w:ascii="Times New Roman" w:hAnsi="Times New Roman"/>
                <w:noProof/>
                <w:sz w:val="24"/>
              </w:rPr>
            </w:pPr>
          </w:p>
        </w:tc>
        <w:tc>
          <w:tcPr>
            <w:tcW w:w="3020" w:type="dxa"/>
            <w:gridSpan w:val="4"/>
            <w:vMerge/>
            <w:tcBorders>
              <w:left w:val="nil"/>
              <w:bottom w:val="nil"/>
              <w:right w:val="nil"/>
            </w:tcBorders>
          </w:tcPr>
          <w:p w14:paraId="70052F85" w14:textId="77777777" w:rsidR="00A612C5" w:rsidRPr="00E874C9" w:rsidRDefault="00A612C5" w:rsidP="007208EC">
            <w:pPr>
              <w:pStyle w:val="TableParagraph"/>
              <w:jc w:val="both"/>
              <w:rPr>
                <w:rFonts w:ascii="Times New Roman" w:hAnsi="Times New Roman"/>
                <w:noProof/>
                <w:sz w:val="24"/>
              </w:rPr>
            </w:pPr>
          </w:p>
        </w:tc>
      </w:tr>
      <w:tr w:rsidR="00A612C5" w:rsidRPr="00E874C9" w14:paraId="2D8BBAB9" w14:textId="77777777" w:rsidTr="00D5374D">
        <w:trPr>
          <w:gridAfter w:val="2"/>
          <w:wAfter w:w="441" w:type="dxa"/>
        </w:trPr>
        <w:tc>
          <w:tcPr>
            <w:tcW w:w="461" w:type="dxa"/>
            <w:tcBorders>
              <w:top w:val="nil"/>
              <w:left w:val="nil"/>
              <w:bottom w:val="nil"/>
              <w:right w:val="nil"/>
            </w:tcBorders>
          </w:tcPr>
          <w:p w14:paraId="32723A2A" w14:textId="77777777" w:rsidR="00A612C5" w:rsidRPr="00E874C9" w:rsidRDefault="00A612C5" w:rsidP="007208EC">
            <w:pPr>
              <w:jc w:val="both"/>
              <w:rPr>
                <w:rFonts w:ascii="Times New Roman" w:hAnsi="Times New Roman"/>
                <w:noProof/>
                <w:sz w:val="24"/>
              </w:rPr>
            </w:pPr>
          </w:p>
        </w:tc>
        <w:tc>
          <w:tcPr>
            <w:tcW w:w="2721" w:type="dxa"/>
            <w:vMerge w:val="restart"/>
            <w:tcBorders>
              <w:top w:val="nil"/>
              <w:left w:val="nil"/>
              <w:right w:val="nil"/>
            </w:tcBorders>
          </w:tcPr>
          <w:p w14:paraId="632E3286" w14:textId="2D386A7D" w:rsidR="00A612C5" w:rsidRPr="00E874C9" w:rsidRDefault="00A612C5" w:rsidP="00D5374D">
            <w:pPr>
              <w:pStyle w:val="TableParagraph"/>
              <w:rPr>
                <w:rFonts w:ascii="Times New Roman" w:hAnsi="Times New Roman"/>
                <w:noProof/>
                <w:sz w:val="24"/>
              </w:rPr>
            </w:pPr>
            <w:r>
              <w:rPr>
                <w:rFonts w:ascii="Times New Roman" w:hAnsi="Times New Roman"/>
                <w:sz w:val="24"/>
              </w:rPr>
              <w:t>Relatīvais spilgtums</w:t>
            </w:r>
            <w:r w:rsidR="00D5374D">
              <w:rPr>
                <w:rFonts w:ascii="Times New Roman" w:hAnsi="Times New Roman"/>
                <w:sz w:val="24"/>
              </w:rPr>
              <w:t xml:space="preserve"> </w:t>
            </w:r>
            <w:r>
              <w:rPr>
                <w:rFonts w:ascii="Times New Roman" w:hAnsi="Times New Roman"/>
                <w:sz w:val="24"/>
              </w:rPr>
              <w:t>attiecībā pret balto krāsu (naktī)</w:t>
            </w:r>
          </w:p>
        </w:tc>
        <w:tc>
          <w:tcPr>
            <w:tcW w:w="3255" w:type="dxa"/>
            <w:gridSpan w:val="5"/>
            <w:vMerge w:val="restart"/>
            <w:tcBorders>
              <w:top w:val="nil"/>
              <w:left w:val="nil"/>
              <w:right w:val="nil"/>
            </w:tcBorders>
          </w:tcPr>
          <w:p w14:paraId="7E5533A4" w14:textId="77777777" w:rsidR="00A612C5" w:rsidRDefault="00A612C5" w:rsidP="007208EC">
            <w:pPr>
              <w:pStyle w:val="TableParagraph"/>
              <w:tabs>
                <w:tab w:val="left" w:pos="1977"/>
              </w:tabs>
              <w:jc w:val="both"/>
              <w:rPr>
                <w:rFonts w:ascii="Times New Roman" w:hAnsi="Times New Roman"/>
                <w:noProof/>
                <w:sz w:val="24"/>
              </w:rPr>
            </w:pPr>
          </w:p>
          <w:p w14:paraId="25AB092D" w14:textId="77777777" w:rsidR="00A612C5" w:rsidRPr="00E874C9" w:rsidRDefault="00A612C5" w:rsidP="007208EC">
            <w:pPr>
              <w:pStyle w:val="TableParagraph"/>
              <w:tabs>
                <w:tab w:val="left" w:pos="1977"/>
              </w:tabs>
              <w:jc w:val="both"/>
              <w:rPr>
                <w:rFonts w:ascii="Times New Roman" w:hAnsi="Times New Roman"/>
                <w:noProof/>
                <w:sz w:val="24"/>
              </w:rPr>
            </w:pPr>
            <w:r>
              <w:rPr>
                <w:rFonts w:ascii="Times New Roman" w:hAnsi="Times New Roman"/>
                <w:sz w:val="24"/>
              </w:rPr>
              <w:t>5 % (minimums)</w:t>
            </w:r>
            <w:r>
              <w:rPr>
                <w:rFonts w:ascii="Times New Roman" w:hAnsi="Times New Roman"/>
                <w:sz w:val="24"/>
              </w:rPr>
              <w:tab/>
              <w:t>20 % (maksimums)</w:t>
            </w:r>
          </w:p>
        </w:tc>
      </w:tr>
      <w:tr w:rsidR="00A612C5" w:rsidRPr="00E874C9" w14:paraId="6A7F3525" w14:textId="77777777" w:rsidTr="00D5374D">
        <w:trPr>
          <w:gridAfter w:val="2"/>
          <w:wAfter w:w="441" w:type="dxa"/>
        </w:trPr>
        <w:tc>
          <w:tcPr>
            <w:tcW w:w="461" w:type="dxa"/>
            <w:tcBorders>
              <w:top w:val="nil"/>
              <w:left w:val="nil"/>
              <w:bottom w:val="nil"/>
              <w:right w:val="nil"/>
            </w:tcBorders>
          </w:tcPr>
          <w:p w14:paraId="64870799" w14:textId="77777777" w:rsidR="00A612C5" w:rsidRPr="00E874C9" w:rsidRDefault="00A612C5" w:rsidP="007208EC">
            <w:pPr>
              <w:jc w:val="both"/>
              <w:rPr>
                <w:rFonts w:ascii="Times New Roman" w:hAnsi="Times New Roman"/>
                <w:noProof/>
                <w:sz w:val="24"/>
              </w:rPr>
            </w:pPr>
          </w:p>
        </w:tc>
        <w:tc>
          <w:tcPr>
            <w:tcW w:w="2721" w:type="dxa"/>
            <w:vMerge/>
            <w:tcBorders>
              <w:left w:val="nil"/>
              <w:bottom w:val="nil"/>
              <w:right w:val="nil"/>
            </w:tcBorders>
          </w:tcPr>
          <w:p w14:paraId="2B3B61DC" w14:textId="77777777" w:rsidR="00A612C5" w:rsidRPr="00E874C9" w:rsidRDefault="00A612C5" w:rsidP="007208EC">
            <w:pPr>
              <w:pStyle w:val="TableParagraph"/>
              <w:jc w:val="both"/>
              <w:rPr>
                <w:rFonts w:ascii="Times New Roman" w:hAnsi="Times New Roman"/>
                <w:noProof/>
                <w:sz w:val="24"/>
              </w:rPr>
            </w:pPr>
          </w:p>
        </w:tc>
        <w:tc>
          <w:tcPr>
            <w:tcW w:w="3255" w:type="dxa"/>
            <w:gridSpan w:val="5"/>
            <w:vMerge/>
            <w:tcBorders>
              <w:left w:val="nil"/>
              <w:bottom w:val="nil"/>
              <w:right w:val="nil"/>
            </w:tcBorders>
          </w:tcPr>
          <w:p w14:paraId="2025F044" w14:textId="77777777" w:rsidR="00A612C5" w:rsidRPr="00E874C9" w:rsidRDefault="00A612C5" w:rsidP="007208EC">
            <w:pPr>
              <w:pStyle w:val="TableParagraph"/>
              <w:tabs>
                <w:tab w:val="left" w:pos="1977"/>
              </w:tabs>
              <w:jc w:val="both"/>
              <w:rPr>
                <w:rFonts w:ascii="Times New Roman" w:hAnsi="Times New Roman"/>
                <w:noProof/>
                <w:sz w:val="24"/>
              </w:rPr>
            </w:pPr>
          </w:p>
        </w:tc>
      </w:tr>
      <w:tr w:rsidR="00A612C5" w:rsidRPr="00E874C9" w14:paraId="0464749D" w14:textId="77777777" w:rsidTr="00D5374D">
        <w:trPr>
          <w:gridAfter w:val="3"/>
          <w:wAfter w:w="676" w:type="dxa"/>
        </w:trPr>
        <w:tc>
          <w:tcPr>
            <w:tcW w:w="461" w:type="dxa"/>
            <w:tcBorders>
              <w:top w:val="nil"/>
              <w:left w:val="nil"/>
              <w:bottom w:val="nil"/>
              <w:right w:val="nil"/>
            </w:tcBorders>
          </w:tcPr>
          <w:p w14:paraId="2D26C17B"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2)</w:t>
            </w:r>
          </w:p>
        </w:tc>
        <w:tc>
          <w:tcPr>
            <w:tcW w:w="2721" w:type="dxa"/>
            <w:tcBorders>
              <w:top w:val="nil"/>
              <w:left w:val="nil"/>
              <w:bottom w:val="nil"/>
              <w:right w:val="nil"/>
            </w:tcBorders>
          </w:tcPr>
          <w:p w14:paraId="42D95AE2"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Dzeltena</w:t>
            </w:r>
          </w:p>
        </w:tc>
        <w:tc>
          <w:tcPr>
            <w:tcW w:w="3020" w:type="dxa"/>
            <w:gridSpan w:val="4"/>
            <w:tcBorders>
              <w:top w:val="nil"/>
              <w:left w:val="nil"/>
              <w:bottom w:val="nil"/>
              <w:right w:val="nil"/>
            </w:tcBorders>
          </w:tcPr>
          <w:p w14:paraId="278069B8" w14:textId="77777777" w:rsidR="00A612C5" w:rsidRPr="00E874C9" w:rsidRDefault="00A612C5" w:rsidP="007208EC">
            <w:pPr>
              <w:jc w:val="both"/>
              <w:rPr>
                <w:rFonts w:ascii="Times New Roman" w:hAnsi="Times New Roman"/>
                <w:noProof/>
                <w:sz w:val="24"/>
              </w:rPr>
            </w:pPr>
          </w:p>
        </w:tc>
      </w:tr>
      <w:tr w:rsidR="00A612C5" w:rsidRPr="00E874C9" w14:paraId="16A63C67" w14:textId="77777777" w:rsidTr="00D5374D">
        <w:trPr>
          <w:gridAfter w:val="3"/>
          <w:wAfter w:w="676" w:type="dxa"/>
        </w:trPr>
        <w:tc>
          <w:tcPr>
            <w:tcW w:w="461" w:type="dxa"/>
            <w:tcBorders>
              <w:top w:val="nil"/>
              <w:left w:val="nil"/>
              <w:bottom w:val="nil"/>
              <w:right w:val="nil"/>
            </w:tcBorders>
          </w:tcPr>
          <w:p w14:paraId="1CDA6A6D" w14:textId="77777777" w:rsidR="00A612C5" w:rsidRPr="00E874C9" w:rsidRDefault="00A612C5" w:rsidP="007208EC">
            <w:pPr>
              <w:jc w:val="both"/>
              <w:rPr>
                <w:rFonts w:ascii="Times New Roman" w:hAnsi="Times New Roman"/>
                <w:noProof/>
                <w:sz w:val="24"/>
              </w:rPr>
            </w:pPr>
          </w:p>
        </w:tc>
        <w:tc>
          <w:tcPr>
            <w:tcW w:w="2721" w:type="dxa"/>
            <w:tcBorders>
              <w:top w:val="nil"/>
              <w:left w:val="nil"/>
              <w:bottom w:val="nil"/>
              <w:right w:val="nil"/>
            </w:tcBorders>
          </w:tcPr>
          <w:p w14:paraId="0231A4B4"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Oranžās krāsas robeža</w:t>
            </w:r>
          </w:p>
        </w:tc>
        <w:tc>
          <w:tcPr>
            <w:tcW w:w="3020" w:type="dxa"/>
            <w:gridSpan w:val="4"/>
            <w:tcBorders>
              <w:top w:val="nil"/>
              <w:left w:val="nil"/>
              <w:bottom w:val="nil"/>
              <w:right w:val="nil"/>
            </w:tcBorders>
          </w:tcPr>
          <w:p w14:paraId="45883D58"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y = 0,108 + </w:t>
            </w:r>
            <w:proofErr w:type="spellStart"/>
            <w:r>
              <w:rPr>
                <w:rFonts w:ascii="Times New Roman" w:hAnsi="Times New Roman"/>
                <w:sz w:val="24"/>
              </w:rPr>
              <w:t>0,707x</w:t>
            </w:r>
            <w:proofErr w:type="spellEnd"/>
          </w:p>
        </w:tc>
      </w:tr>
      <w:tr w:rsidR="00A612C5" w:rsidRPr="00E874C9" w14:paraId="6AC5072D" w14:textId="77777777" w:rsidTr="00D5374D">
        <w:trPr>
          <w:gridAfter w:val="3"/>
          <w:wAfter w:w="676" w:type="dxa"/>
        </w:trPr>
        <w:tc>
          <w:tcPr>
            <w:tcW w:w="461" w:type="dxa"/>
            <w:tcBorders>
              <w:top w:val="nil"/>
              <w:left w:val="nil"/>
              <w:bottom w:val="nil"/>
              <w:right w:val="nil"/>
            </w:tcBorders>
          </w:tcPr>
          <w:p w14:paraId="02680753" w14:textId="77777777" w:rsidR="00A612C5" w:rsidRPr="00E874C9" w:rsidRDefault="00A612C5" w:rsidP="007208EC">
            <w:pPr>
              <w:jc w:val="both"/>
              <w:rPr>
                <w:rFonts w:ascii="Times New Roman" w:hAnsi="Times New Roman"/>
                <w:noProof/>
                <w:sz w:val="24"/>
              </w:rPr>
            </w:pPr>
          </w:p>
        </w:tc>
        <w:tc>
          <w:tcPr>
            <w:tcW w:w="2721" w:type="dxa"/>
            <w:tcBorders>
              <w:top w:val="nil"/>
              <w:left w:val="nil"/>
              <w:bottom w:val="nil"/>
              <w:right w:val="nil"/>
            </w:tcBorders>
          </w:tcPr>
          <w:p w14:paraId="6BEDAEB3"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Baltās krāsas robeža</w:t>
            </w:r>
          </w:p>
        </w:tc>
        <w:tc>
          <w:tcPr>
            <w:tcW w:w="3020" w:type="dxa"/>
            <w:gridSpan w:val="4"/>
            <w:tcBorders>
              <w:top w:val="nil"/>
              <w:left w:val="nil"/>
              <w:bottom w:val="nil"/>
              <w:right w:val="nil"/>
            </w:tcBorders>
          </w:tcPr>
          <w:p w14:paraId="18540809" w14:textId="77777777" w:rsidR="00A612C5" w:rsidRPr="00E874C9" w:rsidRDefault="00A612C5" w:rsidP="007208EC">
            <w:pPr>
              <w:pStyle w:val="TableParagraph"/>
              <w:jc w:val="both"/>
              <w:rPr>
                <w:rFonts w:ascii="Times New Roman" w:eastAsia="Calibri" w:hAnsi="Times New Roman" w:cs="Calibri"/>
                <w:noProof/>
                <w:sz w:val="24"/>
              </w:rPr>
            </w:pPr>
            <w:r>
              <w:rPr>
                <w:rFonts w:ascii="Times New Roman" w:hAnsi="Times New Roman"/>
                <w:sz w:val="24"/>
              </w:rPr>
              <w:t>y = 0,910 – x</w:t>
            </w:r>
          </w:p>
        </w:tc>
      </w:tr>
      <w:tr w:rsidR="00A612C5" w:rsidRPr="00E874C9" w14:paraId="4787EC67" w14:textId="77777777" w:rsidTr="00D5374D">
        <w:trPr>
          <w:gridAfter w:val="3"/>
          <w:wAfter w:w="676" w:type="dxa"/>
        </w:trPr>
        <w:tc>
          <w:tcPr>
            <w:tcW w:w="461" w:type="dxa"/>
            <w:tcBorders>
              <w:top w:val="nil"/>
              <w:left w:val="nil"/>
              <w:bottom w:val="nil"/>
              <w:right w:val="nil"/>
            </w:tcBorders>
          </w:tcPr>
          <w:p w14:paraId="23B1353F" w14:textId="77777777" w:rsidR="00A612C5" w:rsidRPr="00E874C9" w:rsidRDefault="00A612C5" w:rsidP="007208EC">
            <w:pPr>
              <w:jc w:val="both"/>
              <w:rPr>
                <w:rFonts w:ascii="Times New Roman" w:hAnsi="Times New Roman"/>
                <w:noProof/>
                <w:sz w:val="24"/>
              </w:rPr>
            </w:pPr>
          </w:p>
        </w:tc>
        <w:tc>
          <w:tcPr>
            <w:tcW w:w="2721" w:type="dxa"/>
            <w:tcBorders>
              <w:top w:val="nil"/>
              <w:left w:val="nil"/>
              <w:bottom w:val="nil"/>
              <w:right w:val="nil"/>
            </w:tcBorders>
          </w:tcPr>
          <w:p w14:paraId="60547AF1"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Zaļās krāsas robeža</w:t>
            </w:r>
          </w:p>
        </w:tc>
        <w:tc>
          <w:tcPr>
            <w:tcW w:w="3020" w:type="dxa"/>
            <w:gridSpan w:val="4"/>
            <w:tcBorders>
              <w:top w:val="nil"/>
              <w:left w:val="nil"/>
              <w:bottom w:val="nil"/>
              <w:right w:val="nil"/>
            </w:tcBorders>
          </w:tcPr>
          <w:p w14:paraId="23FD4D37" w14:textId="77777777" w:rsidR="00A612C5" w:rsidRPr="00E874C9" w:rsidRDefault="00A612C5" w:rsidP="007208EC">
            <w:pPr>
              <w:pStyle w:val="TableParagraph"/>
              <w:jc w:val="both"/>
              <w:rPr>
                <w:rFonts w:ascii="Times New Roman" w:eastAsia="Calibri" w:hAnsi="Times New Roman" w:cs="Calibri"/>
                <w:noProof/>
                <w:sz w:val="24"/>
              </w:rPr>
            </w:pPr>
            <w:r>
              <w:rPr>
                <w:rFonts w:ascii="Times New Roman" w:hAnsi="Times New Roman"/>
                <w:sz w:val="24"/>
              </w:rPr>
              <w:t>y = </w:t>
            </w:r>
            <w:proofErr w:type="spellStart"/>
            <w:r>
              <w:rPr>
                <w:rFonts w:ascii="Times New Roman" w:hAnsi="Times New Roman"/>
                <w:sz w:val="24"/>
              </w:rPr>
              <w:t>1,35x</w:t>
            </w:r>
            <w:proofErr w:type="spellEnd"/>
            <w:r>
              <w:rPr>
                <w:rFonts w:ascii="Times New Roman" w:hAnsi="Times New Roman"/>
                <w:sz w:val="24"/>
              </w:rPr>
              <w:t> – 0,093</w:t>
            </w:r>
          </w:p>
        </w:tc>
      </w:tr>
      <w:tr w:rsidR="00A612C5" w:rsidRPr="00E874C9" w14:paraId="217F618F" w14:textId="77777777" w:rsidTr="00D5374D">
        <w:trPr>
          <w:gridAfter w:val="3"/>
          <w:wAfter w:w="676" w:type="dxa"/>
        </w:trPr>
        <w:tc>
          <w:tcPr>
            <w:tcW w:w="461" w:type="dxa"/>
            <w:tcBorders>
              <w:top w:val="nil"/>
              <w:left w:val="nil"/>
              <w:bottom w:val="nil"/>
              <w:right w:val="nil"/>
            </w:tcBorders>
          </w:tcPr>
          <w:p w14:paraId="448518D0" w14:textId="77777777" w:rsidR="00A612C5" w:rsidRPr="00E874C9" w:rsidRDefault="00A612C5" w:rsidP="007208EC">
            <w:pPr>
              <w:jc w:val="both"/>
              <w:rPr>
                <w:rFonts w:ascii="Times New Roman" w:hAnsi="Times New Roman"/>
                <w:noProof/>
                <w:sz w:val="24"/>
              </w:rPr>
            </w:pPr>
          </w:p>
        </w:tc>
        <w:tc>
          <w:tcPr>
            <w:tcW w:w="2721" w:type="dxa"/>
            <w:tcBorders>
              <w:top w:val="nil"/>
              <w:left w:val="nil"/>
              <w:bottom w:val="nil"/>
              <w:right w:val="nil"/>
            </w:tcBorders>
          </w:tcPr>
          <w:p w14:paraId="7B2F5D27" w14:textId="77136D53" w:rsidR="00A612C5" w:rsidRPr="00E874C9" w:rsidRDefault="00A612C5" w:rsidP="005E0778">
            <w:pPr>
              <w:pStyle w:val="TableParagraph"/>
              <w:rPr>
                <w:rFonts w:ascii="Times New Roman" w:hAnsi="Times New Roman"/>
                <w:noProof/>
                <w:sz w:val="24"/>
              </w:rPr>
            </w:pPr>
            <w:r>
              <w:rPr>
                <w:rFonts w:ascii="Times New Roman" w:hAnsi="Times New Roman"/>
                <w:sz w:val="24"/>
              </w:rPr>
              <w:t>Spilgtuma koeficients</w:t>
            </w:r>
            <w:r w:rsidR="005E0778">
              <w:rPr>
                <w:rFonts w:ascii="Times New Roman" w:hAnsi="Times New Roman"/>
                <w:sz w:val="24"/>
              </w:rPr>
              <w:t xml:space="preserve"> </w:t>
            </w:r>
            <w:r>
              <w:rPr>
                <w:rFonts w:ascii="Times New Roman" w:hAnsi="Times New Roman"/>
                <w:sz w:val="24"/>
              </w:rPr>
              <w:t>(dienā)</w:t>
            </w:r>
          </w:p>
        </w:tc>
        <w:tc>
          <w:tcPr>
            <w:tcW w:w="3020" w:type="dxa"/>
            <w:gridSpan w:val="4"/>
            <w:tcBorders>
              <w:top w:val="nil"/>
              <w:left w:val="nil"/>
              <w:bottom w:val="nil"/>
              <w:right w:val="nil"/>
            </w:tcBorders>
          </w:tcPr>
          <w:p w14:paraId="6315AACF" w14:textId="77777777" w:rsidR="00A612C5" w:rsidRDefault="00A612C5" w:rsidP="005E0778">
            <w:pPr>
              <w:rPr>
                <w:rFonts w:ascii="Times New Roman" w:hAnsi="Times New Roman"/>
                <w:noProof/>
                <w:sz w:val="24"/>
              </w:rPr>
            </w:pPr>
          </w:p>
          <w:p w14:paraId="5146BAF6" w14:textId="77777777" w:rsidR="00A612C5" w:rsidRPr="00E874C9" w:rsidRDefault="00A612C5" w:rsidP="005E0778">
            <w:pPr>
              <w:rPr>
                <w:rFonts w:ascii="Times New Roman" w:hAnsi="Times New Roman"/>
                <w:noProof/>
                <w:sz w:val="24"/>
              </w:rPr>
            </w:pPr>
            <w:r>
              <w:rPr>
                <w:rFonts w:ascii="Times New Roman" w:hAnsi="Times New Roman"/>
                <w:sz w:val="24"/>
              </w:rPr>
              <w:t>β = 0,45 (minimums)</w:t>
            </w:r>
          </w:p>
        </w:tc>
      </w:tr>
      <w:tr w:rsidR="00A612C5" w:rsidRPr="00E874C9" w14:paraId="7ACE97A9" w14:textId="77777777" w:rsidTr="00D5374D">
        <w:trPr>
          <w:gridAfter w:val="1"/>
          <w:wAfter w:w="16" w:type="dxa"/>
        </w:trPr>
        <w:tc>
          <w:tcPr>
            <w:tcW w:w="461" w:type="dxa"/>
            <w:tcBorders>
              <w:left w:val="nil"/>
              <w:right w:val="nil"/>
            </w:tcBorders>
          </w:tcPr>
          <w:p w14:paraId="2ECE7DE5" w14:textId="77777777" w:rsidR="00A612C5" w:rsidRPr="00E874C9" w:rsidRDefault="00A612C5" w:rsidP="007208EC">
            <w:pPr>
              <w:jc w:val="both"/>
              <w:rPr>
                <w:rFonts w:ascii="Times New Roman" w:hAnsi="Times New Roman"/>
                <w:noProof/>
                <w:sz w:val="24"/>
              </w:rPr>
            </w:pPr>
          </w:p>
        </w:tc>
        <w:tc>
          <w:tcPr>
            <w:tcW w:w="2764" w:type="dxa"/>
            <w:gridSpan w:val="2"/>
            <w:tcBorders>
              <w:top w:val="nil"/>
              <w:left w:val="nil"/>
              <w:right w:val="nil"/>
            </w:tcBorders>
          </w:tcPr>
          <w:p w14:paraId="42C096F4" w14:textId="62641D38" w:rsidR="00A612C5" w:rsidRPr="00E874C9" w:rsidRDefault="00A612C5" w:rsidP="005E0778">
            <w:pPr>
              <w:pStyle w:val="TableParagraph"/>
              <w:rPr>
                <w:rFonts w:ascii="Times New Roman" w:hAnsi="Times New Roman"/>
                <w:noProof/>
                <w:sz w:val="24"/>
              </w:rPr>
            </w:pPr>
            <w:r>
              <w:rPr>
                <w:rFonts w:ascii="Times New Roman" w:hAnsi="Times New Roman"/>
                <w:sz w:val="24"/>
              </w:rPr>
              <w:t>Relatīvais spilgtums</w:t>
            </w:r>
            <w:r w:rsidR="005E0778">
              <w:rPr>
                <w:rFonts w:ascii="Times New Roman" w:hAnsi="Times New Roman"/>
                <w:sz w:val="24"/>
              </w:rPr>
              <w:t xml:space="preserve"> </w:t>
            </w:r>
            <w:r>
              <w:rPr>
                <w:rFonts w:ascii="Times New Roman" w:hAnsi="Times New Roman"/>
                <w:sz w:val="24"/>
              </w:rPr>
              <w:t>attiecībā pret balto krāsu (naktī)</w:t>
            </w:r>
          </w:p>
        </w:tc>
        <w:tc>
          <w:tcPr>
            <w:tcW w:w="3637" w:type="dxa"/>
            <w:gridSpan w:val="5"/>
            <w:tcBorders>
              <w:top w:val="nil"/>
              <w:left w:val="nil"/>
              <w:right w:val="nil"/>
            </w:tcBorders>
          </w:tcPr>
          <w:p w14:paraId="716BE388" w14:textId="77777777" w:rsidR="00A612C5" w:rsidRDefault="00A612C5" w:rsidP="007208EC">
            <w:pPr>
              <w:pStyle w:val="TableParagraph"/>
              <w:tabs>
                <w:tab w:val="left" w:pos="1933"/>
              </w:tabs>
              <w:jc w:val="both"/>
              <w:rPr>
                <w:rFonts w:ascii="Times New Roman" w:hAnsi="Times New Roman"/>
                <w:noProof/>
                <w:sz w:val="24"/>
              </w:rPr>
            </w:pPr>
          </w:p>
          <w:p w14:paraId="5304D0E4" w14:textId="77777777" w:rsidR="00A612C5" w:rsidRPr="00E874C9" w:rsidRDefault="00A612C5" w:rsidP="007208EC">
            <w:pPr>
              <w:pStyle w:val="TableParagraph"/>
              <w:tabs>
                <w:tab w:val="left" w:pos="1933"/>
              </w:tabs>
              <w:jc w:val="both"/>
              <w:rPr>
                <w:rFonts w:ascii="Times New Roman" w:hAnsi="Times New Roman"/>
                <w:noProof/>
                <w:sz w:val="24"/>
              </w:rPr>
            </w:pPr>
            <w:r>
              <w:rPr>
                <w:rFonts w:ascii="Times New Roman" w:hAnsi="Times New Roman"/>
                <w:sz w:val="24"/>
              </w:rPr>
              <w:t>30 % (minimums)</w:t>
            </w:r>
            <w:r>
              <w:rPr>
                <w:rFonts w:ascii="Times New Roman" w:hAnsi="Times New Roman"/>
                <w:sz w:val="24"/>
              </w:rPr>
              <w:tab/>
              <w:t>80 % (maksimums)</w:t>
            </w:r>
          </w:p>
        </w:tc>
      </w:tr>
      <w:tr w:rsidR="00A612C5" w:rsidRPr="00E874C9" w14:paraId="595AF5D8" w14:textId="77777777" w:rsidTr="00D5374D">
        <w:trPr>
          <w:gridAfter w:val="1"/>
          <w:wAfter w:w="16" w:type="dxa"/>
        </w:trPr>
        <w:tc>
          <w:tcPr>
            <w:tcW w:w="461" w:type="dxa"/>
            <w:tcBorders>
              <w:top w:val="nil"/>
              <w:left w:val="nil"/>
              <w:bottom w:val="nil"/>
              <w:right w:val="nil"/>
            </w:tcBorders>
          </w:tcPr>
          <w:p w14:paraId="629D309E"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3)</w:t>
            </w:r>
          </w:p>
        </w:tc>
        <w:tc>
          <w:tcPr>
            <w:tcW w:w="2764" w:type="dxa"/>
            <w:gridSpan w:val="2"/>
            <w:tcBorders>
              <w:top w:val="nil"/>
              <w:left w:val="nil"/>
              <w:bottom w:val="nil"/>
              <w:right w:val="nil"/>
            </w:tcBorders>
          </w:tcPr>
          <w:p w14:paraId="435F11E9"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Balta</w:t>
            </w:r>
          </w:p>
        </w:tc>
        <w:tc>
          <w:tcPr>
            <w:tcW w:w="3637" w:type="dxa"/>
            <w:gridSpan w:val="5"/>
            <w:tcBorders>
              <w:top w:val="nil"/>
              <w:left w:val="nil"/>
              <w:bottom w:val="nil"/>
              <w:right w:val="nil"/>
            </w:tcBorders>
          </w:tcPr>
          <w:p w14:paraId="313F02CB" w14:textId="77777777" w:rsidR="00A612C5" w:rsidRPr="00E874C9" w:rsidRDefault="00A612C5" w:rsidP="007208EC">
            <w:pPr>
              <w:jc w:val="both"/>
              <w:rPr>
                <w:rFonts w:ascii="Times New Roman" w:hAnsi="Times New Roman"/>
                <w:noProof/>
                <w:sz w:val="24"/>
              </w:rPr>
            </w:pPr>
          </w:p>
        </w:tc>
      </w:tr>
      <w:tr w:rsidR="00A612C5" w:rsidRPr="00E874C9" w14:paraId="2086F431" w14:textId="77777777" w:rsidTr="00D5374D">
        <w:trPr>
          <w:gridAfter w:val="1"/>
          <w:wAfter w:w="16" w:type="dxa"/>
        </w:trPr>
        <w:tc>
          <w:tcPr>
            <w:tcW w:w="461" w:type="dxa"/>
            <w:tcBorders>
              <w:top w:val="nil"/>
              <w:left w:val="nil"/>
              <w:bottom w:val="nil"/>
              <w:right w:val="nil"/>
            </w:tcBorders>
          </w:tcPr>
          <w:p w14:paraId="11963FFB" w14:textId="77777777" w:rsidR="00A612C5" w:rsidRPr="00E874C9" w:rsidRDefault="00A612C5" w:rsidP="007208EC">
            <w:pPr>
              <w:jc w:val="both"/>
              <w:rPr>
                <w:rFonts w:ascii="Times New Roman" w:hAnsi="Times New Roman"/>
                <w:noProof/>
                <w:sz w:val="24"/>
              </w:rPr>
            </w:pPr>
          </w:p>
        </w:tc>
        <w:tc>
          <w:tcPr>
            <w:tcW w:w="2764" w:type="dxa"/>
            <w:gridSpan w:val="2"/>
            <w:tcBorders>
              <w:top w:val="nil"/>
              <w:left w:val="nil"/>
              <w:bottom w:val="nil"/>
              <w:right w:val="nil"/>
            </w:tcBorders>
          </w:tcPr>
          <w:p w14:paraId="4C2131DC"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Violetās krāsas robeža</w:t>
            </w:r>
          </w:p>
        </w:tc>
        <w:tc>
          <w:tcPr>
            <w:tcW w:w="3637" w:type="dxa"/>
            <w:gridSpan w:val="5"/>
            <w:tcBorders>
              <w:top w:val="nil"/>
              <w:left w:val="nil"/>
              <w:bottom w:val="nil"/>
              <w:right w:val="nil"/>
            </w:tcBorders>
          </w:tcPr>
          <w:p w14:paraId="3082AF2C"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y = 0,010 + x</w:t>
            </w:r>
          </w:p>
        </w:tc>
      </w:tr>
      <w:tr w:rsidR="00A612C5" w:rsidRPr="00E874C9" w14:paraId="0DE83FEB" w14:textId="77777777" w:rsidTr="00D5374D">
        <w:trPr>
          <w:gridAfter w:val="1"/>
          <w:wAfter w:w="16" w:type="dxa"/>
        </w:trPr>
        <w:tc>
          <w:tcPr>
            <w:tcW w:w="461" w:type="dxa"/>
            <w:tcBorders>
              <w:top w:val="nil"/>
              <w:left w:val="nil"/>
              <w:bottom w:val="nil"/>
              <w:right w:val="nil"/>
            </w:tcBorders>
          </w:tcPr>
          <w:p w14:paraId="7452C108" w14:textId="77777777" w:rsidR="00A612C5" w:rsidRPr="00E874C9" w:rsidRDefault="00A612C5" w:rsidP="007208EC">
            <w:pPr>
              <w:jc w:val="both"/>
              <w:rPr>
                <w:rFonts w:ascii="Times New Roman" w:hAnsi="Times New Roman"/>
                <w:noProof/>
                <w:sz w:val="24"/>
              </w:rPr>
            </w:pPr>
          </w:p>
        </w:tc>
        <w:tc>
          <w:tcPr>
            <w:tcW w:w="2764" w:type="dxa"/>
            <w:gridSpan w:val="2"/>
            <w:tcBorders>
              <w:top w:val="nil"/>
              <w:left w:val="nil"/>
              <w:bottom w:val="nil"/>
              <w:right w:val="nil"/>
            </w:tcBorders>
          </w:tcPr>
          <w:p w14:paraId="25C449D1"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Zilās krāsas robeža</w:t>
            </w:r>
          </w:p>
        </w:tc>
        <w:tc>
          <w:tcPr>
            <w:tcW w:w="3637" w:type="dxa"/>
            <w:gridSpan w:val="5"/>
            <w:tcBorders>
              <w:top w:val="nil"/>
              <w:left w:val="nil"/>
              <w:bottom w:val="nil"/>
              <w:right w:val="nil"/>
            </w:tcBorders>
          </w:tcPr>
          <w:p w14:paraId="76509EC7" w14:textId="77777777" w:rsidR="00A612C5" w:rsidRPr="00E874C9" w:rsidRDefault="00A612C5" w:rsidP="007208EC">
            <w:pPr>
              <w:pStyle w:val="TableParagraph"/>
              <w:jc w:val="both"/>
              <w:rPr>
                <w:rFonts w:ascii="Times New Roman" w:eastAsia="Calibri" w:hAnsi="Times New Roman" w:cs="Calibri"/>
                <w:noProof/>
                <w:sz w:val="24"/>
              </w:rPr>
            </w:pPr>
            <w:r>
              <w:rPr>
                <w:rFonts w:ascii="Times New Roman" w:hAnsi="Times New Roman"/>
                <w:sz w:val="24"/>
              </w:rPr>
              <w:t>y = 0,610 – x</w:t>
            </w:r>
          </w:p>
        </w:tc>
      </w:tr>
      <w:tr w:rsidR="00A612C5" w:rsidRPr="00E874C9" w14:paraId="37D17165" w14:textId="77777777" w:rsidTr="00D5374D">
        <w:trPr>
          <w:gridAfter w:val="1"/>
          <w:wAfter w:w="16" w:type="dxa"/>
        </w:trPr>
        <w:tc>
          <w:tcPr>
            <w:tcW w:w="461" w:type="dxa"/>
            <w:tcBorders>
              <w:top w:val="nil"/>
              <w:left w:val="nil"/>
              <w:bottom w:val="nil"/>
              <w:right w:val="nil"/>
            </w:tcBorders>
          </w:tcPr>
          <w:p w14:paraId="21E8C528" w14:textId="77777777" w:rsidR="00A612C5" w:rsidRPr="00E874C9" w:rsidRDefault="00A612C5" w:rsidP="007208EC">
            <w:pPr>
              <w:jc w:val="both"/>
              <w:rPr>
                <w:rFonts w:ascii="Times New Roman" w:hAnsi="Times New Roman"/>
                <w:noProof/>
                <w:sz w:val="24"/>
              </w:rPr>
            </w:pPr>
          </w:p>
        </w:tc>
        <w:tc>
          <w:tcPr>
            <w:tcW w:w="2764" w:type="dxa"/>
            <w:gridSpan w:val="2"/>
            <w:tcBorders>
              <w:top w:val="nil"/>
              <w:left w:val="nil"/>
              <w:bottom w:val="nil"/>
              <w:right w:val="nil"/>
            </w:tcBorders>
          </w:tcPr>
          <w:p w14:paraId="79E05E81"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Zaļās krāsas robeža</w:t>
            </w:r>
          </w:p>
        </w:tc>
        <w:tc>
          <w:tcPr>
            <w:tcW w:w="3637" w:type="dxa"/>
            <w:gridSpan w:val="5"/>
            <w:tcBorders>
              <w:top w:val="nil"/>
              <w:left w:val="nil"/>
              <w:bottom w:val="nil"/>
              <w:right w:val="nil"/>
            </w:tcBorders>
          </w:tcPr>
          <w:p w14:paraId="2F9665F0"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y = 0,030 + x</w:t>
            </w:r>
          </w:p>
        </w:tc>
      </w:tr>
      <w:tr w:rsidR="00A612C5" w:rsidRPr="00E874C9" w14:paraId="2A98635E" w14:textId="77777777" w:rsidTr="00D5374D">
        <w:trPr>
          <w:gridAfter w:val="1"/>
          <w:wAfter w:w="16" w:type="dxa"/>
        </w:trPr>
        <w:tc>
          <w:tcPr>
            <w:tcW w:w="461" w:type="dxa"/>
            <w:tcBorders>
              <w:top w:val="nil"/>
              <w:left w:val="nil"/>
              <w:bottom w:val="nil"/>
              <w:right w:val="nil"/>
            </w:tcBorders>
          </w:tcPr>
          <w:p w14:paraId="78F7F4EC" w14:textId="77777777" w:rsidR="00A612C5" w:rsidRPr="00E874C9" w:rsidRDefault="00A612C5" w:rsidP="007208EC">
            <w:pPr>
              <w:jc w:val="both"/>
              <w:rPr>
                <w:rFonts w:ascii="Times New Roman" w:hAnsi="Times New Roman"/>
                <w:noProof/>
                <w:sz w:val="24"/>
              </w:rPr>
            </w:pPr>
          </w:p>
        </w:tc>
        <w:tc>
          <w:tcPr>
            <w:tcW w:w="2764" w:type="dxa"/>
            <w:gridSpan w:val="2"/>
            <w:tcBorders>
              <w:top w:val="nil"/>
              <w:left w:val="nil"/>
              <w:bottom w:val="nil"/>
              <w:right w:val="nil"/>
            </w:tcBorders>
          </w:tcPr>
          <w:p w14:paraId="5B7BFBA4"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Dzeltenās krāsas robeža</w:t>
            </w:r>
          </w:p>
        </w:tc>
        <w:tc>
          <w:tcPr>
            <w:tcW w:w="3637" w:type="dxa"/>
            <w:gridSpan w:val="5"/>
            <w:tcBorders>
              <w:top w:val="nil"/>
              <w:left w:val="nil"/>
              <w:bottom w:val="nil"/>
              <w:right w:val="nil"/>
            </w:tcBorders>
          </w:tcPr>
          <w:p w14:paraId="3E71B0CC" w14:textId="77777777" w:rsidR="00A612C5" w:rsidRPr="00E874C9" w:rsidRDefault="00A612C5" w:rsidP="007208EC">
            <w:pPr>
              <w:pStyle w:val="TableParagraph"/>
              <w:jc w:val="both"/>
              <w:rPr>
                <w:rFonts w:ascii="Times New Roman" w:eastAsia="Calibri" w:hAnsi="Times New Roman" w:cs="Calibri"/>
                <w:noProof/>
                <w:sz w:val="24"/>
              </w:rPr>
            </w:pPr>
            <w:r>
              <w:rPr>
                <w:rFonts w:ascii="Times New Roman" w:hAnsi="Times New Roman"/>
                <w:sz w:val="24"/>
              </w:rPr>
              <w:t>y = 0,710 – x</w:t>
            </w:r>
          </w:p>
        </w:tc>
      </w:tr>
      <w:tr w:rsidR="00A612C5" w:rsidRPr="00E874C9" w14:paraId="21AEC245" w14:textId="77777777" w:rsidTr="00D5374D">
        <w:trPr>
          <w:gridAfter w:val="1"/>
          <w:wAfter w:w="16" w:type="dxa"/>
        </w:trPr>
        <w:tc>
          <w:tcPr>
            <w:tcW w:w="461" w:type="dxa"/>
            <w:tcBorders>
              <w:top w:val="nil"/>
              <w:left w:val="nil"/>
              <w:bottom w:val="nil"/>
              <w:right w:val="nil"/>
            </w:tcBorders>
          </w:tcPr>
          <w:p w14:paraId="3328DE26" w14:textId="77777777" w:rsidR="00A612C5" w:rsidRPr="00E874C9" w:rsidRDefault="00A612C5" w:rsidP="007208EC">
            <w:pPr>
              <w:jc w:val="both"/>
              <w:rPr>
                <w:rFonts w:ascii="Times New Roman" w:hAnsi="Times New Roman"/>
                <w:noProof/>
                <w:sz w:val="24"/>
              </w:rPr>
            </w:pPr>
          </w:p>
        </w:tc>
        <w:tc>
          <w:tcPr>
            <w:tcW w:w="2764" w:type="dxa"/>
            <w:gridSpan w:val="2"/>
            <w:vMerge w:val="restart"/>
            <w:tcBorders>
              <w:top w:val="nil"/>
              <w:left w:val="nil"/>
              <w:right w:val="nil"/>
            </w:tcBorders>
          </w:tcPr>
          <w:p w14:paraId="26C8E36C" w14:textId="02F263C8" w:rsidR="00A612C5" w:rsidRPr="00E874C9" w:rsidRDefault="00A612C5" w:rsidP="005E0778">
            <w:pPr>
              <w:pStyle w:val="TableParagraph"/>
              <w:rPr>
                <w:rFonts w:ascii="Times New Roman" w:hAnsi="Times New Roman"/>
                <w:noProof/>
                <w:sz w:val="24"/>
              </w:rPr>
            </w:pPr>
            <w:r>
              <w:rPr>
                <w:rFonts w:ascii="Times New Roman" w:hAnsi="Times New Roman"/>
                <w:sz w:val="24"/>
              </w:rPr>
              <w:t>Spilgtuma koeficients</w:t>
            </w:r>
            <w:r w:rsidR="005E0778">
              <w:rPr>
                <w:rFonts w:ascii="Times New Roman" w:hAnsi="Times New Roman"/>
                <w:sz w:val="24"/>
              </w:rPr>
              <w:t xml:space="preserve"> </w:t>
            </w:r>
            <w:r>
              <w:rPr>
                <w:rFonts w:ascii="Times New Roman" w:hAnsi="Times New Roman"/>
                <w:sz w:val="24"/>
              </w:rPr>
              <w:t>(dienā)</w:t>
            </w:r>
          </w:p>
        </w:tc>
        <w:tc>
          <w:tcPr>
            <w:tcW w:w="3637" w:type="dxa"/>
            <w:gridSpan w:val="5"/>
            <w:vMerge w:val="restart"/>
            <w:tcBorders>
              <w:top w:val="nil"/>
              <w:left w:val="nil"/>
              <w:right w:val="nil"/>
            </w:tcBorders>
          </w:tcPr>
          <w:p w14:paraId="03C96E9E" w14:textId="77777777" w:rsidR="00A612C5" w:rsidRDefault="00A612C5" w:rsidP="007208EC">
            <w:pPr>
              <w:pStyle w:val="TableParagraph"/>
              <w:jc w:val="both"/>
              <w:rPr>
                <w:rFonts w:ascii="Times New Roman" w:hAnsi="Times New Roman"/>
                <w:noProof/>
                <w:sz w:val="24"/>
              </w:rPr>
            </w:pPr>
          </w:p>
          <w:p w14:paraId="61A568B5"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β = 0,75 (minimums)</w:t>
            </w:r>
          </w:p>
        </w:tc>
      </w:tr>
      <w:tr w:rsidR="00A612C5" w:rsidRPr="00E874C9" w14:paraId="6A8C161C" w14:textId="77777777" w:rsidTr="00D5374D">
        <w:trPr>
          <w:gridAfter w:val="1"/>
          <w:wAfter w:w="16" w:type="dxa"/>
        </w:trPr>
        <w:tc>
          <w:tcPr>
            <w:tcW w:w="461" w:type="dxa"/>
            <w:tcBorders>
              <w:top w:val="nil"/>
              <w:left w:val="nil"/>
              <w:bottom w:val="nil"/>
              <w:right w:val="nil"/>
            </w:tcBorders>
          </w:tcPr>
          <w:p w14:paraId="485F94BA" w14:textId="77777777" w:rsidR="00A612C5" w:rsidRPr="00E874C9" w:rsidRDefault="00A612C5" w:rsidP="007208EC">
            <w:pPr>
              <w:jc w:val="both"/>
              <w:rPr>
                <w:rFonts w:ascii="Times New Roman" w:hAnsi="Times New Roman"/>
                <w:noProof/>
                <w:sz w:val="24"/>
              </w:rPr>
            </w:pPr>
          </w:p>
        </w:tc>
        <w:tc>
          <w:tcPr>
            <w:tcW w:w="2764" w:type="dxa"/>
            <w:gridSpan w:val="2"/>
            <w:vMerge/>
            <w:tcBorders>
              <w:left w:val="nil"/>
              <w:bottom w:val="nil"/>
              <w:right w:val="nil"/>
            </w:tcBorders>
          </w:tcPr>
          <w:p w14:paraId="15D97E3D" w14:textId="77777777" w:rsidR="00A612C5" w:rsidRPr="00E874C9" w:rsidRDefault="00A612C5" w:rsidP="005E0778">
            <w:pPr>
              <w:pStyle w:val="TableParagraph"/>
              <w:rPr>
                <w:rFonts w:ascii="Times New Roman" w:hAnsi="Times New Roman"/>
                <w:noProof/>
                <w:sz w:val="24"/>
              </w:rPr>
            </w:pPr>
          </w:p>
        </w:tc>
        <w:tc>
          <w:tcPr>
            <w:tcW w:w="3637" w:type="dxa"/>
            <w:gridSpan w:val="5"/>
            <w:vMerge/>
            <w:tcBorders>
              <w:left w:val="nil"/>
              <w:bottom w:val="nil"/>
              <w:right w:val="nil"/>
            </w:tcBorders>
          </w:tcPr>
          <w:p w14:paraId="53CC9565" w14:textId="77777777" w:rsidR="00A612C5" w:rsidRPr="00E874C9" w:rsidRDefault="00A612C5" w:rsidP="007208EC">
            <w:pPr>
              <w:pStyle w:val="TableParagraph"/>
              <w:jc w:val="both"/>
              <w:rPr>
                <w:rFonts w:ascii="Times New Roman" w:hAnsi="Times New Roman"/>
                <w:noProof/>
                <w:sz w:val="24"/>
              </w:rPr>
            </w:pPr>
          </w:p>
        </w:tc>
      </w:tr>
      <w:tr w:rsidR="00A612C5" w:rsidRPr="00E874C9" w14:paraId="2166D947" w14:textId="77777777" w:rsidTr="00D5374D">
        <w:trPr>
          <w:gridAfter w:val="1"/>
          <w:wAfter w:w="16" w:type="dxa"/>
        </w:trPr>
        <w:tc>
          <w:tcPr>
            <w:tcW w:w="461" w:type="dxa"/>
            <w:tcBorders>
              <w:top w:val="nil"/>
              <w:left w:val="nil"/>
              <w:bottom w:val="nil"/>
              <w:right w:val="nil"/>
            </w:tcBorders>
          </w:tcPr>
          <w:p w14:paraId="1B3928E2" w14:textId="77777777" w:rsidR="00A612C5" w:rsidRPr="00E874C9" w:rsidRDefault="00A612C5" w:rsidP="007208EC">
            <w:pPr>
              <w:jc w:val="both"/>
              <w:rPr>
                <w:rFonts w:ascii="Times New Roman" w:hAnsi="Times New Roman"/>
                <w:noProof/>
                <w:sz w:val="24"/>
              </w:rPr>
            </w:pPr>
          </w:p>
        </w:tc>
        <w:tc>
          <w:tcPr>
            <w:tcW w:w="2764" w:type="dxa"/>
            <w:gridSpan w:val="2"/>
            <w:vMerge w:val="restart"/>
            <w:tcBorders>
              <w:top w:val="nil"/>
              <w:left w:val="nil"/>
              <w:right w:val="nil"/>
            </w:tcBorders>
          </w:tcPr>
          <w:p w14:paraId="7AE2317A" w14:textId="77777777" w:rsidR="00A612C5" w:rsidRPr="00E874C9" w:rsidRDefault="00A612C5" w:rsidP="005E0778">
            <w:pPr>
              <w:pStyle w:val="TableParagraph"/>
              <w:rPr>
                <w:rFonts w:ascii="Times New Roman" w:hAnsi="Times New Roman"/>
                <w:noProof/>
                <w:sz w:val="24"/>
              </w:rPr>
            </w:pPr>
            <w:r>
              <w:rPr>
                <w:rFonts w:ascii="Times New Roman" w:hAnsi="Times New Roman"/>
                <w:sz w:val="24"/>
              </w:rPr>
              <w:t>Relatīvais spilgtums attiecībā pret balto krāsu (naktī)</w:t>
            </w:r>
          </w:p>
        </w:tc>
        <w:tc>
          <w:tcPr>
            <w:tcW w:w="3637" w:type="dxa"/>
            <w:gridSpan w:val="5"/>
            <w:tcBorders>
              <w:top w:val="nil"/>
              <w:left w:val="nil"/>
              <w:bottom w:val="nil"/>
              <w:right w:val="nil"/>
            </w:tcBorders>
          </w:tcPr>
          <w:p w14:paraId="52910B2F" w14:textId="77777777" w:rsidR="00A612C5" w:rsidRPr="00E874C9" w:rsidRDefault="00A612C5" w:rsidP="007208EC">
            <w:pPr>
              <w:jc w:val="both"/>
              <w:rPr>
                <w:rFonts w:ascii="Times New Roman" w:hAnsi="Times New Roman"/>
                <w:noProof/>
                <w:sz w:val="24"/>
              </w:rPr>
            </w:pPr>
          </w:p>
        </w:tc>
      </w:tr>
      <w:tr w:rsidR="00A612C5" w:rsidRPr="00E874C9" w14:paraId="050A5C03" w14:textId="77777777" w:rsidTr="00D5374D">
        <w:trPr>
          <w:gridAfter w:val="1"/>
          <w:wAfter w:w="16" w:type="dxa"/>
        </w:trPr>
        <w:tc>
          <w:tcPr>
            <w:tcW w:w="461" w:type="dxa"/>
            <w:tcBorders>
              <w:top w:val="nil"/>
              <w:left w:val="nil"/>
              <w:bottom w:val="nil"/>
              <w:right w:val="nil"/>
            </w:tcBorders>
          </w:tcPr>
          <w:p w14:paraId="01AA2C0C" w14:textId="77777777" w:rsidR="00A612C5" w:rsidRPr="00E874C9" w:rsidRDefault="00A612C5" w:rsidP="007208EC">
            <w:pPr>
              <w:jc w:val="both"/>
              <w:rPr>
                <w:rFonts w:ascii="Times New Roman" w:hAnsi="Times New Roman"/>
                <w:noProof/>
                <w:sz w:val="24"/>
              </w:rPr>
            </w:pPr>
          </w:p>
        </w:tc>
        <w:tc>
          <w:tcPr>
            <w:tcW w:w="2764" w:type="dxa"/>
            <w:gridSpan w:val="2"/>
            <w:vMerge/>
            <w:tcBorders>
              <w:left w:val="nil"/>
              <w:bottom w:val="nil"/>
              <w:right w:val="nil"/>
            </w:tcBorders>
          </w:tcPr>
          <w:p w14:paraId="78688520" w14:textId="77777777" w:rsidR="00A612C5" w:rsidRPr="00E874C9" w:rsidRDefault="00A612C5" w:rsidP="007208EC">
            <w:pPr>
              <w:pStyle w:val="TableParagraph"/>
              <w:jc w:val="both"/>
              <w:rPr>
                <w:rFonts w:ascii="Times New Roman" w:hAnsi="Times New Roman"/>
                <w:noProof/>
                <w:sz w:val="24"/>
              </w:rPr>
            </w:pPr>
          </w:p>
        </w:tc>
        <w:tc>
          <w:tcPr>
            <w:tcW w:w="1895" w:type="dxa"/>
            <w:tcBorders>
              <w:top w:val="nil"/>
              <w:left w:val="nil"/>
              <w:bottom w:val="nil"/>
              <w:right w:val="nil"/>
            </w:tcBorders>
          </w:tcPr>
          <w:p w14:paraId="5CC80261"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100 %</w:t>
            </w:r>
          </w:p>
        </w:tc>
        <w:tc>
          <w:tcPr>
            <w:tcW w:w="1742" w:type="dxa"/>
            <w:gridSpan w:val="4"/>
            <w:tcBorders>
              <w:top w:val="nil"/>
              <w:left w:val="nil"/>
              <w:bottom w:val="nil"/>
              <w:right w:val="nil"/>
            </w:tcBorders>
          </w:tcPr>
          <w:p w14:paraId="00101BE2" w14:textId="77777777" w:rsidR="00A612C5" w:rsidRPr="00E874C9" w:rsidRDefault="00A612C5" w:rsidP="007208EC">
            <w:pPr>
              <w:jc w:val="both"/>
              <w:rPr>
                <w:rFonts w:ascii="Times New Roman" w:hAnsi="Times New Roman"/>
                <w:noProof/>
                <w:sz w:val="24"/>
              </w:rPr>
            </w:pPr>
          </w:p>
        </w:tc>
      </w:tr>
      <w:tr w:rsidR="00A612C5" w:rsidRPr="00E874C9" w14:paraId="6AE70519" w14:textId="77777777" w:rsidTr="00D5374D">
        <w:trPr>
          <w:gridAfter w:val="1"/>
          <w:wAfter w:w="16" w:type="dxa"/>
        </w:trPr>
        <w:tc>
          <w:tcPr>
            <w:tcW w:w="461" w:type="dxa"/>
            <w:tcBorders>
              <w:top w:val="nil"/>
              <w:left w:val="nil"/>
              <w:bottom w:val="nil"/>
              <w:right w:val="nil"/>
            </w:tcBorders>
          </w:tcPr>
          <w:p w14:paraId="79788753"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4)</w:t>
            </w:r>
          </w:p>
        </w:tc>
        <w:tc>
          <w:tcPr>
            <w:tcW w:w="2764" w:type="dxa"/>
            <w:gridSpan w:val="2"/>
            <w:tcBorders>
              <w:top w:val="nil"/>
              <w:left w:val="nil"/>
              <w:bottom w:val="nil"/>
              <w:right w:val="nil"/>
            </w:tcBorders>
          </w:tcPr>
          <w:p w14:paraId="1FEC7768"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Melna</w:t>
            </w:r>
          </w:p>
        </w:tc>
        <w:tc>
          <w:tcPr>
            <w:tcW w:w="1895" w:type="dxa"/>
            <w:tcBorders>
              <w:top w:val="nil"/>
              <w:left w:val="nil"/>
              <w:bottom w:val="nil"/>
              <w:right w:val="nil"/>
            </w:tcBorders>
          </w:tcPr>
          <w:p w14:paraId="4DAD829C" w14:textId="77777777" w:rsidR="00A612C5" w:rsidRPr="00E874C9" w:rsidRDefault="00A612C5" w:rsidP="007208EC">
            <w:pPr>
              <w:jc w:val="both"/>
              <w:rPr>
                <w:rFonts w:ascii="Times New Roman" w:hAnsi="Times New Roman"/>
                <w:noProof/>
                <w:sz w:val="24"/>
              </w:rPr>
            </w:pPr>
          </w:p>
        </w:tc>
        <w:tc>
          <w:tcPr>
            <w:tcW w:w="1742" w:type="dxa"/>
            <w:gridSpan w:val="4"/>
            <w:tcBorders>
              <w:top w:val="nil"/>
              <w:left w:val="nil"/>
              <w:bottom w:val="nil"/>
              <w:right w:val="nil"/>
            </w:tcBorders>
          </w:tcPr>
          <w:p w14:paraId="14786C7F" w14:textId="77777777" w:rsidR="00A612C5" w:rsidRPr="00E874C9" w:rsidRDefault="00A612C5" w:rsidP="007208EC">
            <w:pPr>
              <w:jc w:val="both"/>
              <w:rPr>
                <w:rFonts w:ascii="Times New Roman" w:hAnsi="Times New Roman"/>
                <w:noProof/>
                <w:sz w:val="24"/>
              </w:rPr>
            </w:pPr>
          </w:p>
        </w:tc>
      </w:tr>
      <w:tr w:rsidR="00A612C5" w:rsidRPr="00E874C9" w14:paraId="0B3C28EC" w14:textId="77777777" w:rsidTr="00D5374D">
        <w:trPr>
          <w:gridAfter w:val="1"/>
          <w:wAfter w:w="16" w:type="dxa"/>
        </w:trPr>
        <w:tc>
          <w:tcPr>
            <w:tcW w:w="461" w:type="dxa"/>
            <w:tcBorders>
              <w:top w:val="nil"/>
              <w:left w:val="nil"/>
              <w:bottom w:val="nil"/>
              <w:right w:val="nil"/>
            </w:tcBorders>
          </w:tcPr>
          <w:p w14:paraId="3BBB7C6E" w14:textId="77777777" w:rsidR="00A612C5" w:rsidRPr="00E874C9" w:rsidRDefault="00A612C5" w:rsidP="007208EC">
            <w:pPr>
              <w:jc w:val="both"/>
              <w:rPr>
                <w:rFonts w:ascii="Times New Roman" w:hAnsi="Times New Roman"/>
                <w:noProof/>
                <w:sz w:val="24"/>
              </w:rPr>
            </w:pPr>
          </w:p>
        </w:tc>
        <w:tc>
          <w:tcPr>
            <w:tcW w:w="2764" w:type="dxa"/>
            <w:gridSpan w:val="2"/>
            <w:tcBorders>
              <w:top w:val="nil"/>
              <w:left w:val="nil"/>
              <w:bottom w:val="nil"/>
              <w:right w:val="nil"/>
            </w:tcBorders>
          </w:tcPr>
          <w:p w14:paraId="22A1549D"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Violetās krāsas robeža</w:t>
            </w:r>
          </w:p>
        </w:tc>
        <w:tc>
          <w:tcPr>
            <w:tcW w:w="1895" w:type="dxa"/>
            <w:tcBorders>
              <w:top w:val="nil"/>
              <w:left w:val="nil"/>
              <w:bottom w:val="nil"/>
              <w:right w:val="nil"/>
            </w:tcBorders>
          </w:tcPr>
          <w:p w14:paraId="2237DDE8" w14:textId="77777777" w:rsidR="00A612C5" w:rsidRPr="00E874C9" w:rsidRDefault="00A612C5" w:rsidP="007208EC">
            <w:pPr>
              <w:pStyle w:val="TableParagraph"/>
              <w:jc w:val="both"/>
              <w:rPr>
                <w:rFonts w:ascii="Times New Roman" w:eastAsia="Calibri" w:hAnsi="Times New Roman" w:cs="Calibri"/>
                <w:noProof/>
                <w:sz w:val="24"/>
              </w:rPr>
            </w:pPr>
            <w:r>
              <w:rPr>
                <w:rFonts w:ascii="Times New Roman" w:hAnsi="Times New Roman"/>
                <w:sz w:val="24"/>
              </w:rPr>
              <w:t>y = x – 0,030</w:t>
            </w:r>
          </w:p>
        </w:tc>
        <w:tc>
          <w:tcPr>
            <w:tcW w:w="1742" w:type="dxa"/>
            <w:gridSpan w:val="4"/>
            <w:tcBorders>
              <w:top w:val="nil"/>
              <w:left w:val="nil"/>
              <w:bottom w:val="nil"/>
              <w:right w:val="nil"/>
            </w:tcBorders>
          </w:tcPr>
          <w:p w14:paraId="5448E313" w14:textId="77777777" w:rsidR="00A612C5" w:rsidRPr="00E874C9" w:rsidRDefault="00A612C5" w:rsidP="007208EC">
            <w:pPr>
              <w:jc w:val="both"/>
              <w:rPr>
                <w:rFonts w:ascii="Times New Roman" w:hAnsi="Times New Roman"/>
                <w:noProof/>
                <w:sz w:val="24"/>
              </w:rPr>
            </w:pPr>
          </w:p>
        </w:tc>
      </w:tr>
      <w:tr w:rsidR="00A612C5" w:rsidRPr="00E874C9" w14:paraId="737541EE" w14:textId="77777777" w:rsidTr="00D5374D">
        <w:trPr>
          <w:gridAfter w:val="1"/>
          <w:wAfter w:w="16" w:type="dxa"/>
        </w:trPr>
        <w:tc>
          <w:tcPr>
            <w:tcW w:w="461" w:type="dxa"/>
            <w:tcBorders>
              <w:top w:val="nil"/>
              <w:left w:val="nil"/>
              <w:bottom w:val="nil"/>
              <w:right w:val="nil"/>
            </w:tcBorders>
          </w:tcPr>
          <w:p w14:paraId="1DFA911F" w14:textId="77777777" w:rsidR="00A612C5" w:rsidRPr="00E874C9" w:rsidRDefault="00A612C5" w:rsidP="007208EC">
            <w:pPr>
              <w:jc w:val="both"/>
              <w:rPr>
                <w:rFonts w:ascii="Times New Roman" w:hAnsi="Times New Roman"/>
                <w:noProof/>
                <w:sz w:val="24"/>
              </w:rPr>
            </w:pPr>
          </w:p>
        </w:tc>
        <w:tc>
          <w:tcPr>
            <w:tcW w:w="2764" w:type="dxa"/>
            <w:gridSpan w:val="2"/>
            <w:tcBorders>
              <w:top w:val="nil"/>
              <w:left w:val="nil"/>
              <w:bottom w:val="nil"/>
              <w:right w:val="nil"/>
            </w:tcBorders>
          </w:tcPr>
          <w:p w14:paraId="309E0C42"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Zilās krāsas robeža</w:t>
            </w:r>
          </w:p>
        </w:tc>
        <w:tc>
          <w:tcPr>
            <w:tcW w:w="1895" w:type="dxa"/>
            <w:tcBorders>
              <w:top w:val="nil"/>
              <w:left w:val="nil"/>
              <w:bottom w:val="nil"/>
              <w:right w:val="nil"/>
            </w:tcBorders>
          </w:tcPr>
          <w:p w14:paraId="3A490A15" w14:textId="77777777" w:rsidR="00A612C5" w:rsidRPr="00E874C9" w:rsidRDefault="00A612C5" w:rsidP="007208EC">
            <w:pPr>
              <w:pStyle w:val="TableParagraph"/>
              <w:jc w:val="both"/>
              <w:rPr>
                <w:rFonts w:ascii="Times New Roman" w:eastAsia="Calibri" w:hAnsi="Times New Roman" w:cs="Calibri"/>
                <w:noProof/>
                <w:sz w:val="24"/>
              </w:rPr>
            </w:pPr>
            <w:r>
              <w:rPr>
                <w:rFonts w:ascii="Times New Roman" w:hAnsi="Times New Roman"/>
                <w:sz w:val="24"/>
              </w:rPr>
              <w:t>y = 0,570 – x</w:t>
            </w:r>
          </w:p>
        </w:tc>
        <w:tc>
          <w:tcPr>
            <w:tcW w:w="1742" w:type="dxa"/>
            <w:gridSpan w:val="4"/>
            <w:tcBorders>
              <w:top w:val="nil"/>
              <w:left w:val="nil"/>
              <w:bottom w:val="nil"/>
              <w:right w:val="nil"/>
            </w:tcBorders>
          </w:tcPr>
          <w:p w14:paraId="1F1493C2" w14:textId="77777777" w:rsidR="00A612C5" w:rsidRPr="00E874C9" w:rsidRDefault="00A612C5" w:rsidP="007208EC">
            <w:pPr>
              <w:jc w:val="both"/>
              <w:rPr>
                <w:rFonts w:ascii="Times New Roman" w:hAnsi="Times New Roman"/>
                <w:noProof/>
                <w:sz w:val="24"/>
              </w:rPr>
            </w:pPr>
          </w:p>
        </w:tc>
      </w:tr>
      <w:tr w:rsidR="00A612C5" w:rsidRPr="00E874C9" w14:paraId="7469FAFE" w14:textId="77777777" w:rsidTr="00D5374D">
        <w:trPr>
          <w:gridAfter w:val="1"/>
          <w:wAfter w:w="16" w:type="dxa"/>
        </w:trPr>
        <w:tc>
          <w:tcPr>
            <w:tcW w:w="461" w:type="dxa"/>
            <w:tcBorders>
              <w:top w:val="nil"/>
              <w:left w:val="nil"/>
              <w:bottom w:val="nil"/>
              <w:right w:val="nil"/>
            </w:tcBorders>
          </w:tcPr>
          <w:p w14:paraId="746F3A19" w14:textId="77777777" w:rsidR="00A612C5" w:rsidRPr="00E874C9" w:rsidRDefault="00A612C5" w:rsidP="007208EC">
            <w:pPr>
              <w:jc w:val="both"/>
              <w:rPr>
                <w:rFonts w:ascii="Times New Roman" w:hAnsi="Times New Roman"/>
                <w:noProof/>
                <w:sz w:val="24"/>
              </w:rPr>
            </w:pPr>
          </w:p>
        </w:tc>
        <w:tc>
          <w:tcPr>
            <w:tcW w:w="2764" w:type="dxa"/>
            <w:gridSpan w:val="2"/>
            <w:tcBorders>
              <w:top w:val="nil"/>
              <w:left w:val="nil"/>
              <w:bottom w:val="nil"/>
              <w:right w:val="nil"/>
            </w:tcBorders>
          </w:tcPr>
          <w:p w14:paraId="6A14CDFC"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Zaļās krāsas robeža</w:t>
            </w:r>
          </w:p>
        </w:tc>
        <w:tc>
          <w:tcPr>
            <w:tcW w:w="1895" w:type="dxa"/>
            <w:tcBorders>
              <w:top w:val="nil"/>
              <w:left w:val="nil"/>
              <w:bottom w:val="nil"/>
              <w:right w:val="nil"/>
            </w:tcBorders>
          </w:tcPr>
          <w:p w14:paraId="3B2F34F5"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y = 0,050 + x</w:t>
            </w:r>
          </w:p>
        </w:tc>
        <w:tc>
          <w:tcPr>
            <w:tcW w:w="1742" w:type="dxa"/>
            <w:gridSpan w:val="4"/>
            <w:tcBorders>
              <w:top w:val="nil"/>
              <w:left w:val="nil"/>
              <w:bottom w:val="nil"/>
              <w:right w:val="nil"/>
            </w:tcBorders>
          </w:tcPr>
          <w:p w14:paraId="1D0F70E0" w14:textId="77777777" w:rsidR="00A612C5" w:rsidRPr="00E874C9" w:rsidRDefault="00A612C5" w:rsidP="007208EC">
            <w:pPr>
              <w:jc w:val="both"/>
              <w:rPr>
                <w:rFonts w:ascii="Times New Roman" w:hAnsi="Times New Roman"/>
                <w:noProof/>
                <w:sz w:val="24"/>
              </w:rPr>
            </w:pPr>
          </w:p>
        </w:tc>
      </w:tr>
      <w:tr w:rsidR="00A612C5" w:rsidRPr="00E874C9" w14:paraId="6A31293A" w14:textId="77777777" w:rsidTr="00D5374D">
        <w:trPr>
          <w:gridAfter w:val="1"/>
          <w:wAfter w:w="16" w:type="dxa"/>
        </w:trPr>
        <w:tc>
          <w:tcPr>
            <w:tcW w:w="461" w:type="dxa"/>
            <w:tcBorders>
              <w:top w:val="nil"/>
              <w:left w:val="nil"/>
              <w:bottom w:val="nil"/>
              <w:right w:val="nil"/>
            </w:tcBorders>
          </w:tcPr>
          <w:p w14:paraId="20CED644" w14:textId="77777777" w:rsidR="00A612C5" w:rsidRPr="00E874C9" w:rsidRDefault="00A612C5" w:rsidP="007208EC">
            <w:pPr>
              <w:jc w:val="both"/>
              <w:rPr>
                <w:rFonts w:ascii="Times New Roman" w:hAnsi="Times New Roman"/>
                <w:noProof/>
                <w:sz w:val="24"/>
              </w:rPr>
            </w:pPr>
          </w:p>
        </w:tc>
        <w:tc>
          <w:tcPr>
            <w:tcW w:w="2764" w:type="dxa"/>
            <w:gridSpan w:val="2"/>
            <w:tcBorders>
              <w:top w:val="nil"/>
              <w:left w:val="nil"/>
              <w:bottom w:val="nil"/>
              <w:right w:val="nil"/>
            </w:tcBorders>
          </w:tcPr>
          <w:p w14:paraId="39FEA913"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Dzeltenās krāsas robeža</w:t>
            </w:r>
          </w:p>
        </w:tc>
        <w:tc>
          <w:tcPr>
            <w:tcW w:w="1895" w:type="dxa"/>
            <w:tcBorders>
              <w:top w:val="nil"/>
              <w:left w:val="nil"/>
              <w:bottom w:val="nil"/>
              <w:right w:val="nil"/>
            </w:tcBorders>
          </w:tcPr>
          <w:p w14:paraId="79A9047B" w14:textId="77777777" w:rsidR="00A612C5" w:rsidRPr="00E874C9" w:rsidRDefault="00A612C5" w:rsidP="007208EC">
            <w:pPr>
              <w:pStyle w:val="TableParagraph"/>
              <w:jc w:val="both"/>
              <w:rPr>
                <w:rFonts w:ascii="Times New Roman" w:eastAsia="Calibri" w:hAnsi="Times New Roman" w:cs="Calibri"/>
                <w:noProof/>
                <w:sz w:val="24"/>
              </w:rPr>
            </w:pPr>
            <w:r>
              <w:rPr>
                <w:rFonts w:ascii="Times New Roman" w:hAnsi="Times New Roman"/>
                <w:sz w:val="24"/>
              </w:rPr>
              <w:t>y = 0,740 – x</w:t>
            </w:r>
          </w:p>
        </w:tc>
        <w:tc>
          <w:tcPr>
            <w:tcW w:w="1742" w:type="dxa"/>
            <w:gridSpan w:val="4"/>
            <w:tcBorders>
              <w:top w:val="nil"/>
              <w:left w:val="nil"/>
              <w:bottom w:val="nil"/>
              <w:right w:val="nil"/>
            </w:tcBorders>
          </w:tcPr>
          <w:p w14:paraId="641DE6EE" w14:textId="77777777" w:rsidR="00A612C5" w:rsidRPr="00E874C9" w:rsidRDefault="00A612C5" w:rsidP="007208EC">
            <w:pPr>
              <w:jc w:val="both"/>
              <w:rPr>
                <w:rFonts w:ascii="Times New Roman" w:hAnsi="Times New Roman"/>
                <w:noProof/>
                <w:sz w:val="24"/>
              </w:rPr>
            </w:pPr>
          </w:p>
        </w:tc>
      </w:tr>
      <w:tr w:rsidR="00A612C5" w:rsidRPr="00E874C9" w14:paraId="6F79FA8F" w14:textId="77777777" w:rsidTr="00D5374D">
        <w:trPr>
          <w:gridAfter w:val="1"/>
          <w:wAfter w:w="16" w:type="dxa"/>
        </w:trPr>
        <w:tc>
          <w:tcPr>
            <w:tcW w:w="461" w:type="dxa"/>
            <w:tcBorders>
              <w:top w:val="nil"/>
              <w:left w:val="nil"/>
              <w:bottom w:val="nil"/>
              <w:right w:val="nil"/>
            </w:tcBorders>
          </w:tcPr>
          <w:p w14:paraId="7B077E11" w14:textId="77777777" w:rsidR="00A612C5" w:rsidRPr="00E874C9" w:rsidRDefault="00A612C5" w:rsidP="007208EC">
            <w:pPr>
              <w:jc w:val="both"/>
              <w:rPr>
                <w:rFonts w:ascii="Times New Roman" w:hAnsi="Times New Roman"/>
                <w:noProof/>
                <w:sz w:val="24"/>
              </w:rPr>
            </w:pPr>
          </w:p>
        </w:tc>
        <w:tc>
          <w:tcPr>
            <w:tcW w:w="2764" w:type="dxa"/>
            <w:gridSpan w:val="2"/>
            <w:vMerge w:val="restart"/>
            <w:tcBorders>
              <w:top w:val="nil"/>
              <w:left w:val="nil"/>
              <w:right w:val="nil"/>
            </w:tcBorders>
          </w:tcPr>
          <w:p w14:paraId="621D9D39" w14:textId="1A1BD5A6" w:rsidR="00A612C5" w:rsidRPr="00E874C9" w:rsidRDefault="00A612C5" w:rsidP="005E0778">
            <w:pPr>
              <w:pStyle w:val="TableParagraph"/>
              <w:rPr>
                <w:rFonts w:ascii="Times New Roman" w:hAnsi="Times New Roman"/>
                <w:noProof/>
                <w:sz w:val="24"/>
              </w:rPr>
            </w:pPr>
            <w:r>
              <w:rPr>
                <w:rFonts w:ascii="Times New Roman" w:hAnsi="Times New Roman"/>
                <w:sz w:val="24"/>
              </w:rPr>
              <w:t>Spilgtuma koeficients</w:t>
            </w:r>
            <w:r w:rsidR="005E0778">
              <w:rPr>
                <w:rFonts w:ascii="Times New Roman" w:hAnsi="Times New Roman"/>
                <w:sz w:val="24"/>
              </w:rPr>
              <w:t xml:space="preserve"> </w:t>
            </w:r>
            <w:r>
              <w:rPr>
                <w:rFonts w:ascii="Times New Roman" w:hAnsi="Times New Roman"/>
                <w:sz w:val="24"/>
              </w:rPr>
              <w:t>(dienā)</w:t>
            </w:r>
          </w:p>
        </w:tc>
        <w:tc>
          <w:tcPr>
            <w:tcW w:w="1895" w:type="dxa"/>
            <w:vMerge w:val="restart"/>
            <w:tcBorders>
              <w:top w:val="nil"/>
              <w:left w:val="nil"/>
              <w:right w:val="nil"/>
            </w:tcBorders>
          </w:tcPr>
          <w:p w14:paraId="25258959" w14:textId="77777777" w:rsidR="00A612C5" w:rsidRDefault="00A612C5" w:rsidP="007208EC">
            <w:pPr>
              <w:pStyle w:val="TableParagraph"/>
              <w:jc w:val="both"/>
              <w:rPr>
                <w:rFonts w:ascii="Times New Roman" w:hAnsi="Times New Roman"/>
                <w:noProof/>
                <w:sz w:val="24"/>
              </w:rPr>
            </w:pPr>
          </w:p>
          <w:p w14:paraId="2C12D58E"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β = 0,03 (maksimums)</w:t>
            </w:r>
          </w:p>
        </w:tc>
        <w:tc>
          <w:tcPr>
            <w:tcW w:w="1742" w:type="dxa"/>
            <w:gridSpan w:val="4"/>
            <w:tcBorders>
              <w:top w:val="nil"/>
              <w:left w:val="nil"/>
              <w:bottom w:val="nil"/>
              <w:right w:val="nil"/>
            </w:tcBorders>
          </w:tcPr>
          <w:p w14:paraId="6997613B" w14:textId="77777777" w:rsidR="00A612C5" w:rsidRPr="00E874C9" w:rsidRDefault="00A612C5" w:rsidP="007208EC">
            <w:pPr>
              <w:jc w:val="both"/>
              <w:rPr>
                <w:rFonts w:ascii="Times New Roman" w:hAnsi="Times New Roman"/>
                <w:noProof/>
                <w:sz w:val="24"/>
              </w:rPr>
            </w:pPr>
          </w:p>
        </w:tc>
      </w:tr>
      <w:tr w:rsidR="00A612C5" w:rsidRPr="00E874C9" w14:paraId="3DE870DF" w14:textId="77777777" w:rsidTr="00D5374D">
        <w:trPr>
          <w:gridAfter w:val="1"/>
          <w:wAfter w:w="16" w:type="dxa"/>
        </w:trPr>
        <w:tc>
          <w:tcPr>
            <w:tcW w:w="461" w:type="dxa"/>
            <w:tcBorders>
              <w:top w:val="nil"/>
              <w:left w:val="nil"/>
              <w:bottom w:val="nil"/>
              <w:right w:val="nil"/>
            </w:tcBorders>
          </w:tcPr>
          <w:p w14:paraId="358E2FE5" w14:textId="77777777" w:rsidR="00A612C5" w:rsidRPr="00E874C9" w:rsidRDefault="00A612C5" w:rsidP="007208EC">
            <w:pPr>
              <w:jc w:val="both"/>
              <w:rPr>
                <w:rFonts w:ascii="Times New Roman" w:hAnsi="Times New Roman"/>
                <w:noProof/>
                <w:sz w:val="24"/>
              </w:rPr>
            </w:pPr>
          </w:p>
        </w:tc>
        <w:tc>
          <w:tcPr>
            <w:tcW w:w="2764" w:type="dxa"/>
            <w:gridSpan w:val="2"/>
            <w:vMerge/>
            <w:tcBorders>
              <w:left w:val="nil"/>
              <w:bottom w:val="nil"/>
              <w:right w:val="nil"/>
            </w:tcBorders>
          </w:tcPr>
          <w:p w14:paraId="2AD0260E" w14:textId="77777777" w:rsidR="00A612C5" w:rsidRPr="00E874C9" w:rsidRDefault="00A612C5" w:rsidP="005E0778">
            <w:pPr>
              <w:pStyle w:val="TableParagraph"/>
              <w:rPr>
                <w:rFonts w:ascii="Times New Roman" w:hAnsi="Times New Roman"/>
                <w:noProof/>
                <w:sz w:val="24"/>
              </w:rPr>
            </w:pPr>
          </w:p>
        </w:tc>
        <w:tc>
          <w:tcPr>
            <w:tcW w:w="1895" w:type="dxa"/>
            <w:vMerge/>
            <w:tcBorders>
              <w:left w:val="nil"/>
              <w:bottom w:val="nil"/>
              <w:right w:val="nil"/>
            </w:tcBorders>
          </w:tcPr>
          <w:p w14:paraId="0E50B3F7" w14:textId="77777777" w:rsidR="00A612C5" w:rsidRPr="00E874C9" w:rsidRDefault="00A612C5" w:rsidP="007208EC">
            <w:pPr>
              <w:pStyle w:val="TableParagraph"/>
              <w:jc w:val="both"/>
              <w:rPr>
                <w:rFonts w:ascii="Times New Roman" w:hAnsi="Times New Roman"/>
                <w:noProof/>
                <w:sz w:val="24"/>
              </w:rPr>
            </w:pPr>
          </w:p>
        </w:tc>
        <w:tc>
          <w:tcPr>
            <w:tcW w:w="1742" w:type="dxa"/>
            <w:gridSpan w:val="4"/>
            <w:tcBorders>
              <w:top w:val="nil"/>
              <w:left w:val="nil"/>
              <w:bottom w:val="nil"/>
              <w:right w:val="nil"/>
            </w:tcBorders>
          </w:tcPr>
          <w:p w14:paraId="4914CC25" w14:textId="77777777" w:rsidR="00A612C5" w:rsidRPr="00E874C9" w:rsidRDefault="00A612C5" w:rsidP="007208EC">
            <w:pPr>
              <w:jc w:val="both"/>
              <w:rPr>
                <w:rFonts w:ascii="Times New Roman" w:hAnsi="Times New Roman"/>
                <w:noProof/>
                <w:sz w:val="24"/>
              </w:rPr>
            </w:pPr>
          </w:p>
        </w:tc>
      </w:tr>
      <w:tr w:rsidR="00A612C5" w:rsidRPr="00E874C9" w14:paraId="237F1228" w14:textId="77777777" w:rsidTr="00D5374D">
        <w:trPr>
          <w:gridAfter w:val="1"/>
          <w:wAfter w:w="16" w:type="dxa"/>
        </w:trPr>
        <w:tc>
          <w:tcPr>
            <w:tcW w:w="461" w:type="dxa"/>
            <w:tcBorders>
              <w:top w:val="nil"/>
              <w:left w:val="nil"/>
              <w:bottom w:val="nil"/>
              <w:right w:val="nil"/>
            </w:tcBorders>
          </w:tcPr>
          <w:p w14:paraId="193EF527" w14:textId="77777777" w:rsidR="00A612C5" w:rsidRPr="00E874C9" w:rsidRDefault="00A612C5" w:rsidP="007208EC">
            <w:pPr>
              <w:jc w:val="both"/>
              <w:rPr>
                <w:rFonts w:ascii="Times New Roman" w:hAnsi="Times New Roman"/>
                <w:noProof/>
                <w:sz w:val="24"/>
              </w:rPr>
            </w:pPr>
          </w:p>
        </w:tc>
        <w:tc>
          <w:tcPr>
            <w:tcW w:w="2764" w:type="dxa"/>
            <w:gridSpan w:val="2"/>
            <w:vMerge w:val="restart"/>
            <w:tcBorders>
              <w:top w:val="nil"/>
              <w:left w:val="nil"/>
              <w:right w:val="nil"/>
            </w:tcBorders>
          </w:tcPr>
          <w:p w14:paraId="1F4FA05A" w14:textId="03B88315" w:rsidR="00A612C5" w:rsidRPr="00E874C9" w:rsidRDefault="00A612C5" w:rsidP="005E0778">
            <w:pPr>
              <w:pStyle w:val="TableParagraph"/>
              <w:rPr>
                <w:rFonts w:ascii="Times New Roman" w:hAnsi="Times New Roman"/>
                <w:noProof/>
                <w:sz w:val="24"/>
              </w:rPr>
            </w:pPr>
            <w:r>
              <w:rPr>
                <w:rFonts w:ascii="Times New Roman" w:hAnsi="Times New Roman"/>
                <w:sz w:val="24"/>
              </w:rPr>
              <w:t>Relatīvais spilgtums</w:t>
            </w:r>
            <w:r w:rsidR="005E0778">
              <w:rPr>
                <w:rFonts w:ascii="Times New Roman" w:hAnsi="Times New Roman"/>
                <w:sz w:val="24"/>
              </w:rPr>
              <w:t xml:space="preserve"> </w:t>
            </w:r>
            <w:r>
              <w:rPr>
                <w:rFonts w:ascii="Times New Roman" w:hAnsi="Times New Roman"/>
                <w:sz w:val="24"/>
              </w:rPr>
              <w:t>attiecībā pret balto krāsu (naktī)</w:t>
            </w:r>
          </w:p>
        </w:tc>
        <w:tc>
          <w:tcPr>
            <w:tcW w:w="1895" w:type="dxa"/>
            <w:vMerge w:val="restart"/>
            <w:tcBorders>
              <w:top w:val="nil"/>
              <w:left w:val="nil"/>
              <w:right w:val="nil"/>
            </w:tcBorders>
          </w:tcPr>
          <w:p w14:paraId="4CC7659A" w14:textId="77777777" w:rsidR="00A612C5" w:rsidRDefault="00A612C5" w:rsidP="007208EC">
            <w:pPr>
              <w:pStyle w:val="TableParagraph"/>
              <w:jc w:val="both"/>
              <w:rPr>
                <w:rFonts w:ascii="Times New Roman" w:hAnsi="Times New Roman"/>
                <w:noProof/>
                <w:sz w:val="24"/>
              </w:rPr>
            </w:pPr>
          </w:p>
          <w:p w14:paraId="189194AC"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0 % (minimums)</w:t>
            </w:r>
          </w:p>
        </w:tc>
        <w:tc>
          <w:tcPr>
            <w:tcW w:w="1742" w:type="dxa"/>
            <w:gridSpan w:val="4"/>
            <w:vMerge w:val="restart"/>
            <w:tcBorders>
              <w:top w:val="nil"/>
              <w:left w:val="nil"/>
              <w:right w:val="nil"/>
            </w:tcBorders>
          </w:tcPr>
          <w:p w14:paraId="24014827" w14:textId="77777777" w:rsidR="00A612C5" w:rsidRDefault="00A612C5" w:rsidP="007208EC">
            <w:pPr>
              <w:pStyle w:val="TableParagraph"/>
              <w:jc w:val="both"/>
              <w:rPr>
                <w:rFonts w:ascii="Times New Roman" w:hAnsi="Times New Roman"/>
                <w:noProof/>
                <w:sz w:val="24"/>
              </w:rPr>
            </w:pPr>
          </w:p>
          <w:p w14:paraId="6039C673"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2 % (maksimums)</w:t>
            </w:r>
          </w:p>
        </w:tc>
      </w:tr>
      <w:tr w:rsidR="00A612C5" w:rsidRPr="00E874C9" w14:paraId="717D0A20" w14:textId="77777777" w:rsidTr="00D5374D">
        <w:trPr>
          <w:gridAfter w:val="1"/>
          <w:wAfter w:w="16" w:type="dxa"/>
        </w:trPr>
        <w:tc>
          <w:tcPr>
            <w:tcW w:w="461" w:type="dxa"/>
            <w:tcBorders>
              <w:top w:val="nil"/>
              <w:left w:val="nil"/>
              <w:bottom w:val="nil"/>
              <w:right w:val="nil"/>
            </w:tcBorders>
          </w:tcPr>
          <w:p w14:paraId="5CE83CFB" w14:textId="77777777" w:rsidR="00A612C5" w:rsidRPr="00E874C9" w:rsidRDefault="00A612C5" w:rsidP="007208EC">
            <w:pPr>
              <w:jc w:val="both"/>
              <w:rPr>
                <w:rFonts w:ascii="Times New Roman" w:hAnsi="Times New Roman"/>
                <w:noProof/>
                <w:sz w:val="24"/>
              </w:rPr>
            </w:pPr>
          </w:p>
        </w:tc>
        <w:tc>
          <w:tcPr>
            <w:tcW w:w="2764" w:type="dxa"/>
            <w:gridSpan w:val="2"/>
            <w:vMerge/>
            <w:tcBorders>
              <w:left w:val="nil"/>
              <w:bottom w:val="nil"/>
              <w:right w:val="nil"/>
            </w:tcBorders>
          </w:tcPr>
          <w:p w14:paraId="547848B7" w14:textId="77777777" w:rsidR="00A612C5" w:rsidRPr="00E874C9" w:rsidRDefault="00A612C5" w:rsidP="007208EC">
            <w:pPr>
              <w:pStyle w:val="TableParagraph"/>
              <w:jc w:val="both"/>
              <w:rPr>
                <w:rFonts w:ascii="Times New Roman" w:hAnsi="Times New Roman"/>
                <w:noProof/>
                <w:sz w:val="24"/>
              </w:rPr>
            </w:pPr>
          </w:p>
        </w:tc>
        <w:tc>
          <w:tcPr>
            <w:tcW w:w="1895" w:type="dxa"/>
            <w:vMerge/>
            <w:tcBorders>
              <w:left w:val="nil"/>
              <w:bottom w:val="nil"/>
              <w:right w:val="nil"/>
            </w:tcBorders>
          </w:tcPr>
          <w:p w14:paraId="258A8506" w14:textId="77777777" w:rsidR="00A612C5" w:rsidRPr="00E874C9" w:rsidRDefault="00A612C5" w:rsidP="007208EC">
            <w:pPr>
              <w:pStyle w:val="TableParagraph"/>
              <w:jc w:val="both"/>
              <w:rPr>
                <w:rFonts w:ascii="Times New Roman" w:hAnsi="Times New Roman"/>
                <w:noProof/>
                <w:sz w:val="24"/>
              </w:rPr>
            </w:pPr>
          </w:p>
        </w:tc>
        <w:tc>
          <w:tcPr>
            <w:tcW w:w="1742" w:type="dxa"/>
            <w:gridSpan w:val="4"/>
            <w:vMerge/>
            <w:tcBorders>
              <w:left w:val="nil"/>
              <w:bottom w:val="nil"/>
              <w:right w:val="nil"/>
            </w:tcBorders>
          </w:tcPr>
          <w:p w14:paraId="4E1E0A46" w14:textId="77777777" w:rsidR="00A612C5" w:rsidRPr="00E874C9" w:rsidRDefault="00A612C5" w:rsidP="007208EC">
            <w:pPr>
              <w:pStyle w:val="TableParagraph"/>
              <w:jc w:val="both"/>
              <w:rPr>
                <w:rFonts w:ascii="Times New Roman" w:hAnsi="Times New Roman"/>
                <w:noProof/>
                <w:sz w:val="24"/>
              </w:rPr>
            </w:pPr>
          </w:p>
        </w:tc>
      </w:tr>
      <w:tr w:rsidR="00A612C5" w:rsidRPr="00E874C9" w14:paraId="4C3643C7" w14:textId="77777777" w:rsidTr="00D5374D">
        <w:trPr>
          <w:gridAfter w:val="1"/>
          <w:wAfter w:w="16" w:type="dxa"/>
        </w:trPr>
        <w:tc>
          <w:tcPr>
            <w:tcW w:w="461" w:type="dxa"/>
            <w:tcBorders>
              <w:top w:val="nil"/>
              <w:left w:val="nil"/>
              <w:bottom w:val="nil"/>
              <w:right w:val="nil"/>
            </w:tcBorders>
          </w:tcPr>
          <w:p w14:paraId="64FA60A3"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5)</w:t>
            </w:r>
          </w:p>
        </w:tc>
        <w:tc>
          <w:tcPr>
            <w:tcW w:w="2764" w:type="dxa"/>
            <w:gridSpan w:val="2"/>
            <w:tcBorders>
              <w:top w:val="nil"/>
              <w:left w:val="nil"/>
              <w:bottom w:val="nil"/>
              <w:right w:val="nil"/>
            </w:tcBorders>
          </w:tcPr>
          <w:p w14:paraId="745A4685"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Zaļa</w:t>
            </w:r>
          </w:p>
        </w:tc>
        <w:tc>
          <w:tcPr>
            <w:tcW w:w="1895" w:type="dxa"/>
            <w:tcBorders>
              <w:top w:val="nil"/>
              <w:left w:val="nil"/>
              <w:bottom w:val="nil"/>
              <w:right w:val="nil"/>
            </w:tcBorders>
          </w:tcPr>
          <w:p w14:paraId="46505F71" w14:textId="77777777" w:rsidR="00A612C5" w:rsidRPr="00E874C9" w:rsidRDefault="00A612C5" w:rsidP="007208EC">
            <w:pPr>
              <w:jc w:val="both"/>
              <w:rPr>
                <w:rFonts w:ascii="Times New Roman" w:hAnsi="Times New Roman"/>
                <w:noProof/>
                <w:sz w:val="24"/>
              </w:rPr>
            </w:pPr>
          </w:p>
        </w:tc>
        <w:tc>
          <w:tcPr>
            <w:tcW w:w="1742" w:type="dxa"/>
            <w:gridSpan w:val="4"/>
            <w:tcBorders>
              <w:top w:val="nil"/>
              <w:left w:val="nil"/>
              <w:bottom w:val="nil"/>
              <w:right w:val="nil"/>
            </w:tcBorders>
          </w:tcPr>
          <w:p w14:paraId="146A4719" w14:textId="77777777" w:rsidR="00A612C5" w:rsidRPr="00E874C9" w:rsidRDefault="00A612C5" w:rsidP="007208EC">
            <w:pPr>
              <w:jc w:val="both"/>
              <w:rPr>
                <w:rFonts w:ascii="Times New Roman" w:hAnsi="Times New Roman"/>
                <w:noProof/>
                <w:sz w:val="24"/>
              </w:rPr>
            </w:pPr>
          </w:p>
        </w:tc>
      </w:tr>
      <w:tr w:rsidR="00A612C5" w:rsidRPr="00E874C9" w14:paraId="6021A7A0" w14:textId="77777777" w:rsidTr="00D5374D">
        <w:trPr>
          <w:gridAfter w:val="1"/>
          <w:wAfter w:w="16" w:type="dxa"/>
        </w:trPr>
        <w:tc>
          <w:tcPr>
            <w:tcW w:w="461" w:type="dxa"/>
            <w:tcBorders>
              <w:top w:val="nil"/>
              <w:left w:val="nil"/>
              <w:bottom w:val="nil"/>
              <w:right w:val="nil"/>
            </w:tcBorders>
          </w:tcPr>
          <w:p w14:paraId="58D2FDE3" w14:textId="77777777" w:rsidR="00A612C5" w:rsidRPr="00E874C9" w:rsidRDefault="00A612C5" w:rsidP="007208EC">
            <w:pPr>
              <w:jc w:val="both"/>
              <w:rPr>
                <w:rFonts w:ascii="Times New Roman" w:hAnsi="Times New Roman"/>
                <w:noProof/>
                <w:sz w:val="24"/>
              </w:rPr>
            </w:pPr>
          </w:p>
        </w:tc>
        <w:tc>
          <w:tcPr>
            <w:tcW w:w="2764" w:type="dxa"/>
            <w:gridSpan w:val="2"/>
            <w:tcBorders>
              <w:top w:val="nil"/>
              <w:left w:val="nil"/>
              <w:bottom w:val="nil"/>
              <w:right w:val="nil"/>
            </w:tcBorders>
          </w:tcPr>
          <w:p w14:paraId="3162CA14"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Dzeltenās krāsas robeža</w:t>
            </w:r>
          </w:p>
        </w:tc>
        <w:tc>
          <w:tcPr>
            <w:tcW w:w="1895" w:type="dxa"/>
            <w:tcBorders>
              <w:top w:val="nil"/>
              <w:left w:val="nil"/>
              <w:bottom w:val="nil"/>
              <w:right w:val="nil"/>
            </w:tcBorders>
          </w:tcPr>
          <w:p w14:paraId="35EF2839"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x = 0,313</w:t>
            </w:r>
          </w:p>
        </w:tc>
        <w:tc>
          <w:tcPr>
            <w:tcW w:w="1742" w:type="dxa"/>
            <w:gridSpan w:val="4"/>
            <w:tcBorders>
              <w:top w:val="nil"/>
              <w:left w:val="nil"/>
              <w:bottom w:val="nil"/>
              <w:right w:val="nil"/>
            </w:tcBorders>
          </w:tcPr>
          <w:p w14:paraId="32E6ED12" w14:textId="77777777" w:rsidR="00A612C5" w:rsidRPr="00E874C9" w:rsidRDefault="00A612C5" w:rsidP="007208EC">
            <w:pPr>
              <w:jc w:val="both"/>
              <w:rPr>
                <w:rFonts w:ascii="Times New Roman" w:hAnsi="Times New Roman"/>
                <w:noProof/>
                <w:sz w:val="24"/>
              </w:rPr>
            </w:pPr>
          </w:p>
        </w:tc>
      </w:tr>
      <w:tr w:rsidR="00A612C5" w:rsidRPr="00E874C9" w14:paraId="16DF2300" w14:textId="77777777" w:rsidTr="00D5374D">
        <w:trPr>
          <w:gridAfter w:val="1"/>
          <w:wAfter w:w="16" w:type="dxa"/>
        </w:trPr>
        <w:tc>
          <w:tcPr>
            <w:tcW w:w="461" w:type="dxa"/>
            <w:tcBorders>
              <w:top w:val="nil"/>
              <w:left w:val="nil"/>
              <w:bottom w:val="nil"/>
              <w:right w:val="nil"/>
            </w:tcBorders>
          </w:tcPr>
          <w:p w14:paraId="06288809" w14:textId="77777777" w:rsidR="00A612C5" w:rsidRPr="00E874C9" w:rsidRDefault="00A612C5" w:rsidP="007208EC">
            <w:pPr>
              <w:jc w:val="both"/>
              <w:rPr>
                <w:rFonts w:ascii="Times New Roman" w:hAnsi="Times New Roman"/>
                <w:noProof/>
                <w:sz w:val="24"/>
              </w:rPr>
            </w:pPr>
          </w:p>
        </w:tc>
        <w:tc>
          <w:tcPr>
            <w:tcW w:w="2764" w:type="dxa"/>
            <w:gridSpan w:val="2"/>
            <w:tcBorders>
              <w:top w:val="nil"/>
              <w:left w:val="nil"/>
              <w:bottom w:val="nil"/>
              <w:right w:val="nil"/>
            </w:tcBorders>
          </w:tcPr>
          <w:p w14:paraId="5BF76BC1"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Baltās krāsas robeža</w:t>
            </w:r>
          </w:p>
        </w:tc>
        <w:tc>
          <w:tcPr>
            <w:tcW w:w="1895" w:type="dxa"/>
            <w:tcBorders>
              <w:top w:val="nil"/>
              <w:left w:val="nil"/>
              <w:bottom w:val="nil"/>
              <w:right w:val="nil"/>
            </w:tcBorders>
          </w:tcPr>
          <w:p w14:paraId="3DEDA494"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y = 0,243 + </w:t>
            </w:r>
            <w:proofErr w:type="spellStart"/>
            <w:r>
              <w:rPr>
                <w:rFonts w:ascii="Times New Roman" w:hAnsi="Times New Roman"/>
                <w:sz w:val="24"/>
              </w:rPr>
              <w:t>0,670x</w:t>
            </w:r>
            <w:proofErr w:type="spellEnd"/>
          </w:p>
        </w:tc>
        <w:tc>
          <w:tcPr>
            <w:tcW w:w="1742" w:type="dxa"/>
            <w:gridSpan w:val="4"/>
            <w:tcBorders>
              <w:top w:val="nil"/>
              <w:left w:val="nil"/>
              <w:bottom w:val="nil"/>
              <w:right w:val="nil"/>
            </w:tcBorders>
          </w:tcPr>
          <w:p w14:paraId="60CF96F5" w14:textId="77777777" w:rsidR="00A612C5" w:rsidRPr="00E874C9" w:rsidRDefault="00A612C5" w:rsidP="007208EC">
            <w:pPr>
              <w:jc w:val="both"/>
              <w:rPr>
                <w:rFonts w:ascii="Times New Roman" w:hAnsi="Times New Roman"/>
                <w:noProof/>
                <w:sz w:val="24"/>
              </w:rPr>
            </w:pPr>
          </w:p>
        </w:tc>
      </w:tr>
      <w:tr w:rsidR="00A612C5" w:rsidRPr="00E874C9" w14:paraId="5B07A0CE" w14:textId="77777777" w:rsidTr="00D5374D">
        <w:trPr>
          <w:gridAfter w:val="1"/>
          <w:wAfter w:w="16" w:type="dxa"/>
        </w:trPr>
        <w:tc>
          <w:tcPr>
            <w:tcW w:w="461" w:type="dxa"/>
            <w:tcBorders>
              <w:top w:val="nil"/>
              <w:left w:val="nil"/>
              <w:bottom w:val="nil"/>
              <w:right w:val="nil"/>
            </w:tcBorders>
          </w:tcPr>
          <w:p w14:paraId="094E835B" w14:textId="77777777" w:rsidR="00A612C5" w:rsidRPr="00E874C9" w:rsidRDefault="00A612C5" w:rsidP="007208EC">
            <w:pPr>
              <w:jc w:val="both"/>
              <w:rPr>
                <w:rFonts w:ascii="Times New Roman" w:hAnsi="Times New Roman"/>
                <w:noProof/>
                <w:sz w:val="24"/>
              </w:rPr>
            </w:pPr>
          </w:p>
        </w:tc>
        <w:tc>
          <w:tcPr>
            <w:tcW w:w="2764" w:type="dxa"/>
            <w:gridSpan w:val="2"/>
            <w:tcBorders>
              <w:top w:val="nil"/>
              <w:left w:val="nil"/>
              <w:bottom w:val="nil"/>
              <w:right w:val="nil"/>
            </w:tcBorders>
          </w:tcPr>
          <w:p w14:paraId="2411F10F"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Zilās krāsas robeža</w:t>
            </w:r>
          </w:p>
        </w:tc>
        <w:tc>
          <w:tcPr>
            <w:tcW w:w="1895" w:type="dxa"/>
            <w:tcBorders>
              <w:top w:val="nil"/>
              <w:left w:val="nil"/>
              <w:bottom w:val="nil"/>
              <w:right w:val="nil"/>
            </w:tcBorders>
          </w:tcPr>
          <w:p w14:paraId="5F598C5D" w14:textId="77777777" w:rsidR="00A612C5" w:rsidRPr="00E874C9" w:rsidRDefault="00A612C5" w:rsidP="007208EC">
            <w:pPr>
              <w:pStyle w:val="TableParagraph"/>
              <w:jc w:val="both"/>
              <w:rPr>
                <w:rFonts w:ascii="Times New Roman" w:eastAsia="Calibri" w:hAnsi="Times New Roman" w:cs="Calibri"/>
                <w:noProof/>
                <w:sz w:val="24"/>
              </w:rPr>
            </w:pPr>
            <w:r>
              <w:rPr>
                <w:rFonts w:ascii="Times New Roman" w:hAnsi="Times New Roman"/>
                <w:sz w:val="24"/>
              </w:rPr>
              <w:t>y = 0,493 – </w:t>
            </w:r>
            <w:proofErr w:type="spellStart"/>
            <w:r>
              <w:rPr>
                <w:rFonts w:ascii="Times New Roman" w:hAnsi="Times New Roman"/>
                <w:sz w:val="24"/>
              </w:rPr>
              <w:t>0,524x</w:t>
            </w:r>
            <w:proofErr w:type="spellEnd"/>
          </w:p>
        </w:tc>
        <w:tc>
          <w:tcPr>
            <w:tcW w:w="1742" w:type="dxa"/>
            <w:gridSpan w:val="4"/>
            <w:tcBorders>
              <w:top w:val="nil"/>
              <w:left w:val="nil"/>
              <w:bottom w:val="nil"/>
              <w:right w:val="nil"/>
            </w:tcBorders>
          </w:tcPr>
          <w:p w14:paraId="096AA34E" w14:textId="77777777" w:rsidR="00A612C5" w:rsidRPr="00E874C9" w:rsidRDefault="00A612C5" w:rsidP="007208EC">
            <w:pPr>
              <w:jc w:val="both"/>
              <w:rPr>
                <w:rFonts w:ascii="Times New Roman" w:hAnsi="Times New Roman"/>
                <w:noProof/>
                <w:sz w:val="24"/>
              </w:rPr>
            </w:pPr>
          </w:p>
        </w:tc>
      </w:tr>
      <w:tr w:rsidR="00A612C5" w:rsidRPr="00E874C9" w14:paraId="45828435" w14:textId="77777777" w:rsidTr="00D5374D">
        <w:tc>
          <w:tcPr>
            <w:tcW w:w="461" w:type="dxa"/>
            <w:tcBorders>
              <w:top w:val="nil"/>
              <w:left w:val="nil"/>
              <w:bottom w:val="nil"/>
              <w:right w:val="nil"/>
            </w:tcBorders>
          </w:tcPr>
          <w:p w14:paraId="4EB0E4E3" w14:textId="77777777" w:rsidR="00A612C5" w:rsidRPr="00E874C9" w:rsidRDefault="00A612C5" w:rsidP="007208EC">
            <w:pPr>
              <w:jc w:val="both"/>
              <w:rPr>
                <w:rFonts w:ascii="Times New Roman" w:hAnsi="Times New Roman"/>
                <w:noProof/>
                <w:sz w:val="24"/>
              </w:rPr>
            </w:pPr>
          </w:p>
        </w:tc>
        <w:tc>
          <w:tcPr>
            <w:tcW w:w="2764" w:type="dxa"/>
            <w:gridSpan w:val="2"/>
            <w:vMerge w:val="restart"/>
            <w:tcBorders>
              <w:top w:val="nil"/>
              <w:left w:val="nil"/>
              <w:right w:val="nil"/>
            </w:tcBorders>
          </w:tcPr>
          <w:p w14:paraId="6F8ED1E2" w14:textId="3F252F06" w:rsidR="00A612C5" w:rsidRPr="00E874C9" w:rsidRDefault="00A612C5" w:rsidP="005E0778">
            <w:pPr>
              <w:pStyle w:val="TableParagraph"/>
              <w:rPr>
                <w:rFonts w:ascii="Times New Roman" w:hAnsi="Times New Roman"/>
                <w:noProof/>
                <w:sz w:val="24"/>
              </w:rPr>
            </w:pPr>
            <w:r>
              <w:rPr>
                <w:rFonts w:ascii="Times New Roman" w:hAnsi="Times New Roman"/>
                <w:sz w:val="24"/>
              </w:rPr>
              <w:t>Spilgtuma koeficients</w:t>
            </w:r>
            <w:r w:rsidR="005E0778">
              <w:rPr>
                <w:rFonts w:ascii="Times New Roman" w:hAnsi="Times New Roman"/>
                <w:sz w:val="24"/>
              </w:rPr>
              <w:t xml:space="preserve"> </w:t>
            </w:r>
            <w:r>
              <w:rPr>
                <w:rFonts w:ascii="Times New Roman" w:hAnsi="Times New Roman"/>
                <w:sz w:val="24"/>
              </w:rPr>
              <w:t>(dienā)</w:t>
            </w:r>
          </w:p>
        </w:tc>
        <w:tc>
          <w:tcPr>
            <w:tcW w:w="1911" w:type="dxa"/>
            <w:gridSpan w:val="2"/>
            <w:vMerge w:val="restart"/>
            <w:tcBorders>
              <w:top w:val="nil"/>
              <w:left w:val="nil"/>
              <w:right w:val="nil"/>
            </w:tcBorders>
          </w:tcPr>
          <w:p w14:paraId="5516B007" w14:textId="77777777" w:rsidR="00A612C5" w:rsidRDefault="00A612C5" w:rsidP="007208EC">
            <w:pPr>
              <w:pStyle w:val="TableParagraph"/>
              <w:jc w:val="both"/>
              <w:rPr>
                <w:rFonts w:ascii="Times New Roman" w:hAnsi="Times New Roman"/>
                <w:noProof/>
                <w:sz w:val="24"/>
              </w:rPr>
            </w:pPr>
          </w:p>
          <w:p w14:paraId="626BF028"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β = 0,10 (minimums)</w:t>
            </w:r>
          </w:p>
        </w:tc>
        <w:tc>
          <w:tcPr>
            <w:tcW w:w="1742" w:type="dxa"/>
            <w:gridSpan w:val="4"/>
            <w:tcBorders>
              <w:top w:val="nil"/>
              <w:left w:val="nil"/>
              <w:bottom w:val="nil"/>
              <w:right w:val="nil"/>
            </w:tcBorders>
          </w:tcPr>
          <w:p w14:paraId="61E912C9" w14:textId="77777777" w:rsidR="00A612C5" w:rsidRPr="00E874C9" w:rsidRDefault="00A612C5" w:rsidP="007208EC">
            <w:pPr>
              <w:jc w:val="both"/>
              <w:rPr>
                <w:rFonts w:ascii="Times New Roman" w:hAnsi="Times New Roman"/>
                <w:noProof/>
                <w:sz w:val="24"/>
              </w:rPr>
            </w:pPr>
          </w:p>
        </w:tc>
      </w:tr>
      <w:tr w:rsidR="00A612C5" w:rsidRPr="00E874C9" w14:paraId="74071EBB" w14:textId="77777777" w:rsidTr="00D5374D">
        <w:tc>
          <w:tcPr>
            <w:tcW w:w="461" w:type="dxa"/>
            <w:tcBorders>
              <w:top w:val="nil"/>
              <w:left w:val="nil"/>
              <w:bottom w:val="nil"/>
              <w:right w:val="nil"/>
            </w:tcBorders>
          </w:tcPr>
          <w:p w14:paraId="3B16C144" w14:textId="77777777" w:rsidR="00A612C5" w:rsidRPr="00E874C9" w:rsidRDefault="00A612C5" w:rsidP="007208EC">
            <w:pPr>
              <w:jc w:val="both"/>
              <w:rPr>
                <w:rFonts w:ascii="Times New Roman" w:hAnsi="Times New Roman"/>
                <w:noProof/>
                <w:sz w:val="24"/>
              </w:rPr>
            </w:pPr>
          </w:p>
        </w:tc>
        <w:tc>
          <w:tcPr>
            <w:tcW w:w="2764" w:type="dxa"/>
            <w:gridSpan w:val="2"/>
            <w:vMerge/>
            <w:tcBorders>
              <w:left w:val="nil"/>
              <w:bottom w:val="nil"/>
              <w:right w:val="nil"/>
            </w:tcBorders>
          </w:tcPr>
          <w:p w14:paraId="730129A3" w14:textId="77777777" w:rsidR="00A612C5" w:rsidRPr="00E874C9" w:rsidRDefault="00A612C5" w:rsidP="005E0778">
            <w:pPr>
              <w:pStyle w:val="TableParagraph"/>
              <w:rPr>
                <w:rFonts w:ascii="Times New Roman" w:hAnsi="Times New Roman"/>
                <w:noProof/>
                <w:sz w:val="24"/>
              </w:rPr>
            </w:pPr>
          </w:p>
        </w:tc>
        <w:tc>
          <w:tcPr>
            <w:tcW w:w="1911" w:type="dxa"/>
            <w:gridSpan w:val="2"/>
            <w:vMerge/>
            <w:tcBorders>
              <w:left w:val="nil"/>
              <w:bottom w:val="nil"/>
              <w:right w:val="nil"/>
            </w:tcBorders>
          </w:tcPr>
          <w:p w14:paraId="0EA74D8D" w14:textId="77777777" w:rsidR="00A612C5" w:rsidRPr="00E874C9" w:rsidRDefault="00A612C5" w:rsidP="007208EC">
            <w:pPr>
              <w:pStyle w:val="TableParagraph"/>
              <w:jc w:val="both"/>
              <w:rPr>
                <w:rFonts w:ascii="Times New Roman" w:hAnsi="Times New Roman"/>
                <w:noProof/>
                <w:sz w:val="24"/>
              </w:rPr>
            </w:pPr>
          </w:p>
        </w:tc>
        <w:tc>
          <w:tcPr>
            <w:tcW w:w="1742" w:type="dxa"/>
            <w:gridSpan w:val="4"/>
            <w:tcBorders>
              <w:top w:val="nil"/>
              <w:left w:val="nil"/>
              <w:bottom w:val="nil"/>
              <w:right w:val="nil"/>
            </w:tcBorders>
          </w:tcPr>
          <w:p w14:paraId="4356CD19" w14:textId="77777777" w:rsidR="00A612C5" w:rsidRPr="00E874C9" w:rsidRDefault="00A612C5" w:rsidP="007208EC">
            <w:pPr>
              <w:jc w:val="both"/>
              <w:rPr>
                <w:rFonts w:ascii="Times New Roman" w:hAnsi="Times New Roman"/>
                <w:noProof/>
                <w:sz w:val="24"/>
              </w:rPr>
            </w:pPr>
          </w:p>
        </w:tc>
      </w:tr>
      <w:tr w:rsidR="00A612C5" w:rsidRPr="00E874C9" w14:paraId="3AEB3E99" w14:textId="77777777" w:rsidTr="00D5374D">
        <w:trPr>
          <w:gridAfter w:val="1"/>
          <w:wAfter w:w="16" w:type="dxa"/>
        </w:trPr>
        <w:tc>
          <w:tcPr>
            <w:tcW w:w="461" w:type="dxa"/>
            <w:tcBorders>
              <w:top w:val="nil"/>
              <w:left w:val="nil"/>
              <w:bottom w:val="nil"/>
              <w:right w:val="nil"/>
            </w:tcBorders>
          </w:tcPr>
          <w:p w14:paraId="5032E64A" w14:textId="77777777" w:rsidR="00A612C5" w:rsidRPr="00E874C9" w:rsidRDefault="00A612C5" w:rsidP="007208EC">
            <w:pPr>
              <w:jc w:val="both"/>
              <w:rPr>
                <w:rFonts w:ascii="Times New Roman" w:hAnsi="Times New Roman"/>
                <w:noProof/>
                <w:sz w:val="24"/>
              </w:rPr>
            </w:pPr>
          </w:p>
        </w:tc>
        <w:tc>
          <w:tcPr>
            <w:tcW w:w="2764" w:type="dxa"/>
            <w:gridSpan w:val="2"/>
            <w:vMerge w:val="restart"/>
            <w:tcBorders>
              <w:top w:val="nil"/>
              <w:left w:val="nil"/>
              <w:right w:val="nil"/>
            </w:tcBorders>
          </w:tcPr>
          <w:p w14:paraId="4BB9968C" w14:textId="77777777" w:rsidR="00A612C5" w:rsidRPr="00E874C9" w:rsidRDefault="00A612C5" w:rsidP="005E0778">
            <w:pPr>
              <w:pStyle w:val="TableParagraph"/>
              <w:rPr>
                <w:rFonts w:ascii="Times New Roman" w:hAnsi="Times New Roman"/>
                <w:noProof/>
                <w:sz w:val="24"/>
              </w:rPr>
            </w:pPr>
            <w:r>
              <w:rPr>
                <w:rFonts w:ascii="Times New Roman" w:hAnsi="Times New Roman"/>
                <w:sz w:val="24"/>
              </w:rPr>
              <w:t>Relatīvais spilgtums attiecībā pret balto krāsu (naktī)</w:t>
            </w:r>
          </w:p>
        </w:tc>
        <w:tc>
          <w:tcPr>
            <w:tcW w:w="1895" w:type="dxa"/>
            <w:vMerge w:val="restart"/>
            <w:tcBorders>
              <w:top w:val="nil"/>
              <w:left w:val="nil"/>
              <w:right w:val="nil"/>
            </w:tcBorders>
          </w:tcPr>
          <w:p w14:paraId="29D167C1" w14:textId="77777777" w:rsidR="00A612C5" w:rsidRDefault="00A612C5" w:rsidP="007208EC">
            <w:pPr>
              <w:pStyle w:val="TableParagraph"/>
              <w:jc w:val="both"/>
              <w:rPr>
                <w:rFonts w:ascii="Times New Roman" w:hAnsi="Times New Roman"/>
                <w:noProof/>
                <w:sz w:val="24"/>
              </w:rPr>
            </w:pPr>
          </w:p>
          <w:p w14:paraId="61862A5B"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5 % (minimums)</w:t>
            </w:r>
          </w:p>
        </w:tc>
        <w:tc>
          <w:tcPr>
            <w:tcW w:w="1742" w:type="dxa"/>
            <w:gridSpan w:val="4"/>
            <w:vMerge w:val="restart"/>
            <w:tcBorders>
              <w:top w:val="nil"/>
              <w:left w:val="nil"/>
              <w:right w:val="nil"/>
            </w:tcBorders>
          </w:tcPr>
          <w:p w14:paraId="7313DDB1" w14:textId="77777777" w:rsidR="00A612C5" w:rsidRDefault="00A612C5" w:rsidP="007208EC">
            <w:pPr>
              <w:pStyle w:val="TableParagraph"/>
              <w:jc w:val="both"/>
              <w:rPr>
                <w:rFonts w:ascii="Times New Roman" w:hAnsi="Times New Roman"/>
                <w:noProof/>
                <w:sz w:val="24"/>
              </w:rPr>
            </w:pPr>
          </w:p>
          <w:p w14:paraId="5C2CBA12"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30 % (maksimums)</w:t>
            </w:r>
          </w:p>
        </w:tc>
      </w:tr>
      <w:tr w:rsidR="00A612C5" w:rsidRPr="00E874C9" w14:paraId="6451FC56" w14:textId="77777777" w:rsidTr="00D5374D">
        <w:trPr>
          <w:gridAfter w:val="1"/>
          <w:wAfter w:w="16" w:type="dxa"/>
        </w:trPr>
        <w:tc>
          <w:tcPr>
            <w:tcW w:w="461" w:type="dxa"/>
            <w:tcBorders>
              <w:top w:val="nil"/>
              <w:left w:val="nil"/>
              <w:bottom w:val="nil"/>
              <w:right w:val="nil"/>
            </w:tcBorders>
          </w:tcPr>
          <w:p w14:paraId="6DCD494C" w14:textId="77777777" w:rsidR="00A612C5" w:rsidRPr="00E874C9" w:rsidRDefault="00A612C5" w:rsidP="007208EC">
            <w:pPr>
              <w:jc w:val="both"/>
              <w:rPr>
                <w:rFonts w:ascii="Times New Roman" w:hAnsi="Times New Roman"/>
                <w:noProof/>
                <w:sz w:val="24"/>
              </w:rPr>
            </w:pPr>
          </w:p>
        </w:tc>
        <w:tc>
          <w:tcPr>
            <w:tcW w:w="2764" w:type="dxa"/>
            <w:gridSpan w:val="2"/>
            <w:vMerge/>
            <w:tcBorders>
              <w:left w:val="nil"/>
              <w:bottom w:val="nil"/>
              <w:right w:val="nil"/>
            </w:tcBorders>
          </w:tcPr>
          <w:p w14:paraId="7781E104" w14:textId="77777777" w:rsidR="00A612C5" w:rsidRPr="00E874C9" w:rsidRDefault="00A612C5" w:rsidP="007208EC">
            <w:pPr>
              <w:pStyle w:val="TableParagraph"/>
              <w:jc w:val="both"/>
              <w:rPr>
                <w:rFonts w:ascii="Times New Roman" w:hAnsi="Times New Roman"/>
                <w:noProof/>
                <w:sz w:val="24"/>
              </w:rPr>
            </w:pPr>
          </w:p>
        </w:tc>
        <w:tc>
          <w:tcPr>
            <w:tcW w:w="1895" w:type="dxa"/>
            <w:vMerge/>
            <w:tcBorders>
              <w:left w:val="nil"/>
              <w:bottom w:val="nil"/>
              <w:right w:val="nil"/>
            </w:tcBorders>
          </w:tcPr>
          <w:p w14:paraId="4CA252C2" w14:textId="77777777" w:rsidR="00A612C5" w:rsidRPr="00E874C9" w:rsidRDefault="00A612C5" w:rsidP="007208EC">
            <w:pPr>
              <w:pStyle w:val="TableParagraph"/>
              <w:jc w:val="both"/>
              <w:rPr>
                <w:rFonts w:ascii="Times New Roman" w:hAnsi="Times New Roman"/>
                <w:noProof/>
                <w:sz w:val="24"/>
              </w:rPr>
            </w:pPr>
          </w:p>
        </w:tc>
        <w:tc>
          <w:tcPr>
            <w:tcW w:w="1742" w:type="dxa"/>
            <w:gridSpan w:val="4"/>
            <w:vMerge/>
            <w:tcBorders>
              <w:left w:val="nil"/>
              <w:bottom w:val="nil"/>
              <w:right w:val="nil"/>
            </w:tcBorders>
          </w:tcPr>
          <w:p w14:paraId="0A4DC382" w14:textId="77777777" w:rsidR="00A612C5" w:rsidRPr="00E874C9" w:rsidRDefault="00A612C5" w:rsidP="007208EC">
            <w:pPr>
              <w:pStyle w:val="TableParagraph"/>
              <w:jc w:val="both"/>
              <w:rPr>
                <w:rFonts w:ascii="Times New Roman" w:hAnsi="Times New Roman"/>
                <w:noProof/>
                <w:sz w:val="24"/>
              </w:rPr>
            </w:pPr>
          </w:p>
        </w:tc>
      </w:tr>
    </w:tbl>
    <w:p w14:paraId="384A4C3B" w14:textId="77777777" w:rsidR="00A612C5" w:rsidRPr="00E874C9" w:rsidRDefault="00A612C5" w:rsidP="00A612C5">
      <w:pPr>
        <w:jc w:val="both"/>
        <w:rPr>
          <w:rFonts w:ascii="Times New Roman" w:eastAsia="Calibri" w:hAnsi="Times New Roman" w:cs="Calibri"/>
          <w:noProof/>
          <w:sz w:val="24"/>
        </w:rPr>
      </w:pPr>
    </w:p>
    <w:p w14:paraId="155B36DF" w14:textId="77777777" w:rsidR="00A612C5" w:rsidRPr="00E874C9" w:rsidRDefault="00A612C5" w:rsidP="00A612C5">
      <w:pPr>
        <w:jc w:val="both"/>
        <w:rPr>
          <w:rFonts w:ascii="Times New Roman" w:eastAsia="Times New Roman" w:hAnsi="Times New Roman" w:cs="Times New Roman"/>
          <w:noProof/>
          <w:sz w:val="24"/>
          <w:szCs w:val="18"/>
        </w:rPr>
      </w:pPr>
    </w:p>
    <w:p w14:paraId="6754CEC5" w14:textId="1F975C17" w:rsidR="00A612C5" w:rsidRPr="00E874C9" w:rsidRDefault="00CC22CF" w:rsidP="00A612C5">
      <w:pPr>
        <w:jc w:val="both"/>
        <w:rPr>
          <w:rFonts w:ascii="Times New Roman" w:eastAsia="Times New Roman" w:hAnsi="Times New Roman" w:cs="Times New Roman"/>
          <w:noProof/>
          <w:sz w:val="24"/>
          <w:szCs w:val="20"/>
        </w:rPr>
      </w:pPr>
      <w:r w:rsidRPr="001B061C">
        <w:rPr>
          <w:rFonts w:ascii="Times New Roman" w:hAnsi="Times New Roman" w:cs="Times New Roman"/>
          <w:noProof/>
          <w:sz w:val="24"/>
        </w:rPr>
        <w:drawing>
          <wp:inline distT="0" distB="0" distL="0" distR="0" wp14:anchorId="0CB4B2E1" wp14:editId="0B3F1106">
            <wp:extent cx="5605145" cy="5842000"/>
            <wp:effectExtent l="0" t="0" r="0" b="0"/>
            <wp:docPr id="96" name="Picture 9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Chart, line chart&#10;&#10;Description automatically generated"/>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605145" cy="5842000"/>
                    </a:xfrm>
                    <a:prstGeom prst="rect">
                      <a:avLst/>
                    </a:prstGeom>
                    <a:noFill/>
                    <a:ln>
                      <a:noFill/>
                    </a:ln>
                  </pic:spPr>
                </pic:pic>
              </a:graphicData>
            </a:graphic>
          </wp:inline>
        </w:drawing>
      </w:r>
    </w:p>
    <w:p w14:paraId="49EA6916" w14:textId="77777777" w:rsidR="00A612C5" w:rsidRPr="00E874C9" w:rsidRDefault="00A612C5" w:rsidP="00A612C5">
      <w:pPr>
        <w:jc w:val="both"/>
        <w:rPr>
          <w:rFonts w:ascii="Times New Roman" w:hAnsi="Times New Roman"/>
          <w:b/>
          <w:i/>
          <w:noProof/>
          <w:sz w:val="24"/>
        </w:rPr>
      </w:pPr>
      <w:r>
        <w:rPr>
          <w:rFonts w:ascii="Times New Roman" w:hAnsi="Times New Roman"/>
          <w:b/>
          <w:i/>
          <w:sz w:val="24"/>
        </w:rPr>
        <w:t>U-2. attēls. Parastās krāsas marķējumiem un ārēji izgaismotām zīmēm un paneļiem</w:t>
      </w:r>
    </w:p>
    <w:p w14:paraId="40CE54DF" w14:textId="77777777" w:rsidR="00A612C5" w:rsidRPr="00E874C9" w:rsidRDefault="00A612C5" w:rsidP="00A612C5">
      <w:pPr>
        <w:jc w:val="both"/>
        <w:rPr>
          <w:rFonts w:ascii="Times New Roman" w:eastAsia="Calibri" w:hAnsi="Times New Roman" w:cs="Calibri"/>
          <w:noProof/>
          <w:sz w:val="24"/>
          <w:szCs w:val="18"/>
        </w:rPr>
      </w:pPr>
    </w:p>
    <w:p w14:paraId="469ACDB9" w14:textId="77777777" w:rsidR="00A612C5" w:rsidRPr="00E874C9" w:rsidRDefault="00A612C5" w:rsidP="00A612C5">
      <w:pPr>
        <w:jc w:val="both"/>
        <w:rPr>
          <w:rFonts w:ascii="Times New Roman" w:eastAsia="Calibri" w:hAnsi="Times New Roman" w:cs="Calibri"/>
          <w:b/>
          <w:bCs/>
          <w:i/>
          <w:noProof/>
          <w:sz w:val="24"/>
          <w:szCs w:val="17"/>
        </w:rPr>
      </w:pPr>
    </w:p>
    <w:p w14:paraId="3BD2FC76" w14:textId="4D2FB308" w:rsidR="00A612C5" w:rsidRPr="00E874C9" w:rsidRDefault="00BD6DBF" w:rsidP="00A612C5">
      <w:pPr>
        <w:jc w:val="both"/>
        <w:rPr>
          <w:rFonts w:ascii="Times New Roman" w:eastAsia="Calibri" w:hAnsi="Times New Roman" w:cs="Calibri"/>
          <w:noProof/>
          <w:sz w:val="24"/>
          <w:szCs w:val="20"/>
        </w:rPr>
      </w:pPr>
      <w:r w:rsidRPr="001B061C">
        <w:rPr>
          <w:rFonts w:ascii="Times New Roman" w:hAnsi="Times New Roman" w:cs="Times New Roman"/>
          <w:noProof/>
          <w:sz w:val="24"/>
        </w:rPr>
        <w:lastRenderedPageBreak/>
        <w:drawing>
          <wp:inline distT="0" distB="0" distL="0" distR="0" wp14:anchorId="39F42641" wp14:editId="666C581D">
            <wp:extent cx="5113020" cy="5654040"/>
            <wp:effectExtent l="0" t="0" r="0" b="0"/>
            <wp:docPr id="117" name="Picture 11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Chart, line chart&#10;&#10;Description automatically generated"/>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113020" cy="5654040"/>
                    </a:xfrm>
                    <a:prstGeom prst="rect">
                      <a:avLst/>
                    </a:prstGeom>
                    <a:noFill/>
                    <a:ln>
                      <a:noFill/>
                    </a:ln>
                  </pic:spPr>
                </pic:pic>
              </a:graphicData>
            </a:graphic>
          </wp:inline>
        </w:drawing>
      </w:r>
    </w:p>
    <w:p w14:paraId="1530F06A" w14:textId="77777777" w:rsidR="00A612C5" w:rsidRPr="00E874C9" w:rsidRDefault="00A612C5" w:rsidP="00A612C5">
      <w:pPr>
        <w:jc w:val="both"/>
        <w:rPr>
          <w:rFonts w:ascii="Times New Roman" w:hAnsi="Times New Roman"/>
          <w:b/>
          <w:i/>
          <w:noProof/>
          <w:sz w:val="24"/>
        </w:rPr>
      </w:pPr>
      <w:r>
        <w:rPr>
          <w:rFonts w:ascii="Times New Roman" w:hAnsi="Times New Roman"/>
          <w:b/>
          <w:i/>
          <w:sz w:val="24"/>
        </w:rPr>
        <w:t>U-3. attēls. Marķējumos, zīmēs un paneļos izmantotu atstarojošo materiālu krāsas</w:t>
      </w:r>
    </w:p>
    <w:p w14:paraId="1183DF50" w14:textId="77777777" w:rsidR="00A612C5" w:rsidRPr="00E874C9" w:rsidRDefault="00A612C5" w:rsidP="00A612C5">
      <w:pPr>
        <w:jc w:val="both"/>
        <w:rPr>
          <w:rFonts w:ascii="Times New Roman" w:eastAsia="Calibri" w:hAnsi="Times New Roman" w:cs="Calibri"/>
          <w:noProof/>
          <w:sz w:val="24"/>
          <w:szCs w:val="18"/>
        </w:rPr>
      </w:pPr>
    </w:p>
    <w:p w14:paraId="0B1ABA83" w14:textId="77777777" w:rsidR="00A612C5" w:rsidRPr="00E874C9" w:rsidRDefault="00A612C5" w:rsidP="00A612C5">
      <w:pPr>
        <w:jc w:val="both"/>
        <w:rPr>
          <w:rFonts w:ascii="Times New Roman" w:eastAsia="Calibri" w:hAnsi="Times New Roman" w:cs="Calibri"/>
          <w:b/>
          <w:bCs/>
          <w:i/>
          <w:noProof/>
          <w:sz w:val="24"/>
          <w:szCs w:val="17"/>
        </w:rPr>
      </w:pPr>
    </w:p>
    <w:p w14:paraId="1B71DAC8" w14:textId="2BE0E268" w:rsidR="00A612C5" w:rsidRPr="00E874C9" w:rsidRDefault="0003210A" w:rsidP="00A612C5">
      <w:pPr>
        <w:jc w:val="both"/>
        <w:rPr>
          <w:rFonts w:ascii="Times New Roman" w:eastAsia="Calibri" w:hAnsi="Times New Roman" w:cs="Calibri"/>
          <w:noProof/>
          <w:sz w:val="24"/>
          <w:szCs w:val="20"/>
        </w:rPr>
      </w:pPr>
      <w:r w:rsidRPr="001B061C">
        <w:rPr>
          <w:rFonts w:ascii="Times New Roman" w:hAnsi="Times New Roman" w:cs="Times New Roman"/>
          <w:noProof/>
          <w:sz w:val="24"/>
        </w:rPr>
        <w:lastRenderedPageBreak/>
        <w:drawing>
          <wp:inline distT="0" distB="0" distL="0" distR="0" wp14:anchorId="6D5A75B0" wp14:editId="4261CCD6">
            <wp:extent cx="5090160" cy="5638800"/>
            <wp:effectExtent l="0" t="0" r="0" b="0"/>
            <wp:docPr id="116" name="Picture 11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Chart, line chart&#10;&#10;Description automatically generated"/>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090160" cy="5638800"/>
                    </a:xfrm>
                    <a:prstGeom prst="rect">
                      <a:avLst/>
                    </a:prstGeom>
                    <a:noFill/>
                    <a:ln>
                      <a:noFill/>
                    </a:ln>
                  </pic:spPr>
                </pic:pic>
              </a:graphicData>
            </a:graphic>
          </wp:inline>
        </w:drawing>
      </w:r>
    </w:p>
    <w:p w14:paraId="5B933C47" w14:textId="77777777" w:rsidR="00A612C5" w:rsidRPr="00E874C9" w:rsidRDefault="00A612C5" w:rsidP="00A612C5">
      <w:pPr>
        <w:jc w:val="both"/>
        <w:rPr>
          <w:rFonts w:ascii="Times New Roman" w:hAnsi="Times New Roman"/>
          <w:b/>
          <w:i/>
          <w:noProof/>
          <w:sz w:val="24"/>
        </w:rPr>
      </w:pPr>
      <w:r>
        <w:rPr>
          <w:rFonts w:ascii="Times New Roman" w:hAnsi="Times New Roman"/>
          <w:b/>
          <w:i/>
          <w:sz w:val="24"/>
        </w:rPr>
        <w:t>U-4. attēls. Luminiscējošo un iekšēji izgaismoto zīmju un paneļu krāsas</w:t>
      </w:r>
    </w:p>
    <w:p w14:paraId="3A7C6535" w14:textId="77777777" w:rsidR="00A612C5" w:rsidRDefault="00A612C5" w:rsidP="00A612C5">
      <w:pPr>
        <w:jc w:val="both"/>
        <w:rPr>
          <w:rFonts w:ascii="Times New Roman" w:hAnsi="Times New Roman"/>
          <w:noProof/>
          <w:sz w:val="24"/>
        </w:rPr>
      </w:pPr>
    </w:p>
    <w:p w14:paraId="51436DEE"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22DD2ED6"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/6]</w:t>
      </w:r>
    </w:p>
    <w:p w14:paraId="1A5A8663" w14:textId="77777777" w:rsidR="00A612C5" w:rsidRPr="00E874C9" w:rsidRDefault="00A612C5" w:rsidP="00A612C5">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A612C5" w:rsidRPr="00610598" w14:paraId="099B458E" w14:textId="77777777" w:rsidTr="007208EC">
        <w:trPr>
          <w:trHeight w:val="266"/>
        </w:trPr>
        <w:tc>
          <w:tcPr>
            <w:tcW w:w="9065" w:type="dxa"/>
            <w:shd w:val="clear" w:color="auto" w:fill="16CC7E"/>
          </w:tcPr>
          <w:p w14:paraId="1DE231C0" w14:textId="77777777" w:rsidR="00A612C5" w:rsidRPr="00610598" w:rsidRDefault="00A612C5" w:rsidP="007208EC">
            <w:pPr>
              <w:pStyle w:val="Heading2"/>
              <w:rPr>
                <w:rFonts w:ascii="Times New Roman" w:hAnsi="Times New Roman" w:cs="Times New Roman"/>
                <w:b/>
                <w:bCs/>
                <w:noProof/>
                <w:color w:val="FFFFFF" w:themeColor="background1"/>
                <w:sz w:val="24"/>
                <w:szCs w:val="24"/>
              </w:rPr>
            </w:pPr>
            <w:bookmarkStart w:id="476" w:name="_Toc121839365"/>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ADR-DSN.U.935</w:t>
            </w:r>
            <w:proofErr w:type="spellEnd"/>
            <w:r>
              <w:rPr>
                <w:rFonts w:ascii="Times New Roman" w:hAnsi="Times New Roman"/>
                <w:b/>
                <w:color w:val="FFFFFF" w:themeColor="background1"/>
                <w:sz w:val="24"/>
              </w:rPr>
              <w:t>. punktu “Marķējumu, zīmju un paneļu krāsas”</w:t>
            </w:r>
            <w:bookmarkEnd w:id="476"/>
          </w:p>
        </w:tc>
      </w:tr>
    </w:tbl>
    <w:p w14:paraId="24C811E8" w14:textId="77777777" w:rsidR="00A612C5" w:rsidRPr="00E874C9" w:rsidRDefault="00A612C5" w:rsidP="00A612C5">
      <w:pPr>
        <w:jc w:val="both"/>
        <w:rPr>
          <w:rFonts w:ascii="Times New Roman" w:eastAsia="Calibri" w:hAnsi="Times New Roman" w:cs="Calibri"/>
          <w:noProof/>
          <w:sz w:val="24"/>
          <w:szCs w:val="5"/>
        </w:rPr>
      </w:pPr>
    </w:p>
    <w:p w14:paraId="2A63C966" w14:textId="77777777" w:rsidR="00A612C5"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513218E8" w14:textId="77777777" w:rsidR="00A612C5" w:rsidRPr="00E874C9" w:rsidRDefault="00A612C5" w:rsidP="00A612C5">
      <w:pPr>
        <w:pStyle w:val="BodyText"/>
        <w:spacing w:before="0"/>
        <w:ind w:left="0" w:firstLine="0"/>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A612C5" w:rsidRPr="00610598" w14:paraId="3382368B" w14:textId="77777777" w:rsidTr="007208EC">
        <w:trPr>
          <w:trHeight w:val="266"/>
        </w:trPr>
        <w:tc>
          <w:tcPr>
            <w:tcW w:w="9065" w:type="dxa"/>
            <w:shd w:val="clear" w:color="auto" w:fill="212E63"/>
          </w:tcPr>
          <w:p w14:paraId="09F267BB" w14:textId="77777777" w:rsidR="00A612C5" w:rsidRPr="00610598" w:rsidRDefault="00A612C5" w:rsidP="007208EC">
            <w:pPr>
              <w:pStyle w:val="Heading2"/>
              <w:rPr>
                <w:rFonts w:ascii="Times New Roman" w:hAnsi="Times New Roman" w:cs="Times New Roman"/>
                <w:b/>
                <w:noProof/>
                <w:color w:val="FFFFFF"/>
                <w:sz w:val="24"/>
                <w:szCs w:val="18"/>
              </w:rPr>
            </w:pPr>
            <w:bookmarkStart w:id="477" w:name="_Toc121839366"/>
            <w:proofErr w:type="spellStart"/>
            <w:r>
              <w:rPr>
                <w:rFonts w:ascii="Times New Roman" w:hAnsi="Times New Roman"/>
                <w:b/>
                <w:color w:val="FFFFFF"/>
                <w:sz w:val="24"/>
              </w:rPr>
              <w:t>CS</w:t>
            </w:r>
            <w:proofErr w:type="spellEnd"/>
            <w:r>
              <w:rPr>
                <w:rFonts w:ascii="Times New Roman" w:hAnsi="Times New Roman"/>
                <w:b/>
                <w:color w:val="FFFFFF"/>
                <w:sz w:val="24"/>
              </w:rPr>
              <w:t xml:space="preserve"> par </w:t>
            </w:r>
            <w:proofErr w:type="spellStart"/>
            <w:r>
              <w:rPr>
                <w:rFonts w:ascii="Times New Roman" w:hAnsi="Times New Roman"/>
                <w:b/>
                <w:color w:val="FFFFFF"/>
                <w:sz w:val="24"/>
              </w:rPr>
              <w:t>ADR-DSN.U.940</w:t>
            </w:r>
            <w:proofErr w:type="spellEnd"/>
            <w:r>
              <w:rPr>
                <w:rFonts w:ascii="Times New Roman" w:hAnsi="Times New Roman"/>
                <w:b/>
                <w:color w:val="FFFFFF"/>
                <w:sz w:val="24"/>
              </w:rPr>
              <w:t xml:space="preserve">. punktu “Zemes aeronavigācijas </w:t>
            </w:r>
            <w:proofErr w:type="spellStart"/>
            <w:r>
              <w:rPr>
                <w:rFonts w:ascii="Times New Roman" w:hAnsi="Times New Roman"/>
                <w:b/>
                <w:color w:val="FFFFFF"/>
                <w:sz w:val="24"/>
              </w:rPr>
              <w:t>uguņu</w:t>
            </w:r>
            <w:proofErr w:type="spellEnd"/>
            <w:r>
              <w:rPr>
                <w:rFonts w:ascii="Times New Roman" w:hAnsi="Times New Roman"/>
                <w:b/>
                <w:color w:val="FFFFFF"/>
                <w:sz w:val="24"/>
              </w:rPr>
              <w:t xml:space="preserve"> raksturojumi”</w:t>
            </w:r>
            <w:bookmarkEnd w:id="477"/>
          </w:p>
        </w:tc>
      </w:tr>
    </w:tbl>
    <w:p w14:paraId="25734285" w14:textId="77777777" w:rsidR="00A612C5" w:rsidRPr="00E874C9" w:rsidRDefault="00A612C5" w:rsidP="00A612C5">
      <w:pPr>
        <w:jc w:val="both"/>
        <w:rPr>
          <w:rFonts w:ascii="Times New Roman" w:eastAsia="Calibri" w:hAnsi="Times New Roman" w:cs="Calibri"/>
          <w:noProof/>
          <w:sz w:val="24"/>
          <w:szCs w:val="9"/>
        </w:rPr>
      </w:pPr>
    </w:p>
    <w:p w14:paraId="51CBC1DB" w14:textId="6DC97F71" w:rsidR="00A612C5" w:rsidRPr="00E874C9" w:rsidRDefault="00845054" w:rsidP="00A612C5">
      <w:pPr>
        <w:jc w:val="both"/>
        <w:rPr>
          <w:rFonts w:ascii="Times New Roman" w:eastAsia="Calibri" w:hAnsi="Times New Roman" w:cs="Calibri"/>
          <w:noProof/>
          <w:sz w:val="24"/>
          <w:szCs w:val="20"/>
        </w:rPr>
      </w:pPr>
      <w:r w:rsidRPr="001B061C">
        <w:rPr>
          <w:rFonts w:ascii="Times New Roman" w:hAnsi="Times New Roman" w:cs="Times New Roman"/>
          <w:noProof/>
          <w:sz w:val="24"/>
        </w:rPr>
        <w:lastRenderedPageBreak/>
        <w:drawing>
          <wp:inline distT="0" distB="0" distL="0" distR="0" wp14:anchorId="662B0F67" wp14:editId="1CFADE47">
            <wp:extent cx="5760720" cy="3429000"/>
            <wp:effectExtent l="0" t="0" r="0" b="0"/>
            <wp:docPr id="115" name="Picture 1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descr="Diagram&#10;&#10;Description automatically generated"/>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760720" cy="3429000"/>
                    </a:xfrm>
                    <a:prstGeom prst="rect">
                      <a:avLst/>
                    </a:prstGeom>
                    <a:noFill/>
                    <a:ln>
                      <a:noFill/>
                    </a:ln>
                  </pic:spPr>
                </pic:pic>
              </a:graphicData>
            </a:graphic>
          </wp:inline>
        </w:drawing>
      </w:r>
    </w:p>
    <w:p w14:paraId="02F93E47" w14:textId="77777777" w:rsidR="00A612C5" w:rsidRPr="00E874C9" w:rsidRDefault="00A612C5" w:rsidP="00A612C5">
      <w:pPr>
        <w:jc w:val="both"/>
        <w:rPr>
          <w:rFonts w:ascii="Times New Roman" w:hAnsi="Times New Roman"/>
          <w:b/>
          <w:i/>
          <w:noProof/>
          <w:sz w:val="24"/>
        </w:rPr>
      </w:pPr>
      <w:r>
        <w:rPr>
          <w:rFonts w:ascii="Times New Roman" w:hAnsi="Times New Roman"/>
          <w:b/>
          <w:i/>
          <w:sz w:val="24"/>
        </w:rPr>
        <w:t xml:space="preserve">U-5. attēls. </w:t>
      </w:r>
      <w:proofErr w:type="spellStart"/>
      <w:r>
        <w:rPr>
          <w:rFonts w:ascii="Times New Roman" w:hAnsi="Times New Roman"/>
          <w:b/>
          <w:i/>
          <w:sz w:val="24"/>
        </w:rPr>
        <w:t>Izokandelu</w:t>
      </w:r>
      <w:proofErr w:type="spellEnd"/>
      <w:r>
        <w:rPr>
          <w:rFonts w:ascii="Times New Roman" w:hAnsi="Times New Roman"/>
          <w:b/>
          <w:i/>
          <w:sz w:val="24"/>
        </w:rPr>
        <w:t xml:space="preserve"> diagramma pieejas ass līnijas ugunīm un gaismas horizontiem (baltas ugunis)</w:t>
      </w:r>
    </w:p>
    <w:p w14:paraId="2ED6DBEC" w14:textId="77777777" w:rsidR="00A612C5" w:rsidRDefault="00A612C5" w:rsidP="00A612C5">
      <w:pPr>
        <w:pStyle w:val="BodyText"/>
        <w:spacing w:before="0"/>
        <w:ind w:left="0" w:firstLine="0"/>
        <w:jc w:val="both"/>
        <w:rPr>
          <w:rFonts w:ascii="Times New Roman" w:hAnsi="Times New Roman"/>
          <w:noProof/>
          <w:sz w:val="24"/>
        </w:rPr>
      </w:pPr>
    </w:p>
    <w:p w14:paraId="03BFB413" w14:textId="77777777" w:rsidR="00A612C5"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Piezīmes</w:t>
      </w:r>
    </w:p>
    <w:p w14:paraId="6C6BDE05" w14:textId="77777777" w:rsidR="00A612C5" w:rsidRPr="00E874C9" w:rsidRDefault="00A612C5" w:rsidP="00A612C5">
      <w:pPr>
        <w:pStyle w:val="BodyText"/>
        <w:spacing w:before="0"/>
        <w:ind w:left="0" w:firstLine="0"/>
        <w:jc w:val="both"/>
        <w:rPr>
          <w:rFonts w:ascii="Times New Roman" w:hAnsi="Times New Roman"/>
          <w:noProof/>
          <w:sz w:val="24"/>
        </w:rPr>
      </w:pPr>
    </w:p>
    <w:p w14:paraId="01314A99" w14:textId="77777777" w:rsidR="00A612C5" w:rsidRPr="00E874C9"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a) Līknes aprēķinātas, izmantojot formulu:</w:t>
      </w:r>
    </w:p>
    <w:p w14:paraId="5B078EE5" w14:textId="77777777" w:rsidR="00A612C5" w:rsidRPr="00E874C9" w:rsidRDefault="00A612C5" w:rsidP="00A612C5">
      <w:pPr>
        <w:jc w:val="both"/>
        <w:rPr>
          <w:rFonts w:ascii="Times New Roman" w:eastAsia="Cambria Math" w:hAnsi="Times New Roman" w:cs="Cambria Math"/>
          <w:noProof/>
          <w:sz w:val="24"/>
        </w:rPr>
      </w:pPr>
      <w:r>
        <w:rPr>
          <w:rFonts w:ascii="Times New Roman" w:hAnsi="Times New Roman"/>
          <w:noProof/>
          <w:sz w:val="24"/>
        </w:rPr>
        <w:drawing>
          <wp:anchor distT="0" distB="0" distL="114300" distR="114300" simplePos="0" relativeHeight="251660288" behindDoc="0" locked="0" layoutInCell="1" allowOverlap="1" wp14:anchorId="7C0F2855" wp14:editId="6C8B2E87">
            <wp:simplePos x="0" y="0"/>
            <wp:positionH relativeFrom="margin">
              <wp:align>left</wp:align>
            </wp:positionH>
            <wp:positionV relativeFrom="paragraph">
              <wp:posOffset>177165</wp:posOffset>
            </wp:positionV>
            <wp:extent cx="831215" cy="413385"/>
            <wp:effectExtent l="0" t="0" r="6985" b="5715"/>
            <wp:wrapSquare wrapText="bothSides"/>
            <wp:docPr id="1" name="Picture 1"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hart&#10;&#10;Description automatically generated"/>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831215" cy="41338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tblpXSpec="right" w:tblpY="1"/>
        <w:tblOverlap w:val="never"/>
        <w:tblW w:w="0" w:type="auto"/>
        <w:jc w:val="righ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D9D9D9" w:themeFill="background1" w:themeFillShade="D9"/>
        <w:tblLook w:val="04A0" w:firstRow="1" w:lastRow="0" w:firstColumn="1" w:lastColumn="0" w:noHBand="0" w:noVBand="1"/>
      </w:tblPr>
      <w:tblGrid>
        <w:gridCol w:w="1783"/>
        <w:gridCol w:w="1784"/>
        <w:gridCol w:w="1784"/>
        <w:gridCol w:w="1784"/>
      </w:tblGrid>
      <w:tr w:rsidR="00A612C5" w14:paraId="327D6801" w14:textId="77777777" w:rsidTr="007208EC">
        <w:trPr>
          <w:jc w:val="right"/>
        </w:trPr>
        <w:tc>
          <w:tcPr>
            <w:tcW w:w="1783" w:type="dxa"/>
            <w:shd w:val="clear" w:color="auto" w:fill="808080" w:themeFill="background1" w:themeFillShade="80"/>
          </w:tcPr>
          <w:p w14:paraId="4C01D3B0" w14:textId="77777777" w:rsidR="00A612C5" w:rsidRPr="00AF48E8" w:rsidRDefault="00A612C5" w:rsidP="007208EC">
            <w:pPr>
              <w:jc w:val="both"/>
              <w:rPr>
                <w:rFonts w:ascii="Times New Roman" w:eastAsia="Cambria Math" w:hAnsi="Times New Roman" w:cs="Cambria Math"/>
                <w:b/>
                <w:bCs/>
                <w:noProof/>
                <w:color w:val="FFFFFF" w:themeColor="background1"/>
                <w:sz w:val="24"/>
              </w:rPr>
            </w:pPr>
            <w:r>
              <w:rPr>
                <w:rFonts w:ascii="Times New Roman" w:hAnsi="Times New Roman"/>
                <w:b/>
                <w:color w:val="FFFFFF" w:themeColor="background1"/>
                <w:sz w:val="24"/>
              </w:rPr>
              <w:t>a)</w:t>
            </w:r>
          </w:p>
        </w:tc>
        <w:tc>
          <w:tcPr>
            <w:tcW w:w="1784" w:type="dxa"/>
            <w:shd w:val="clear" w:color="auto" w:fill="D9D9D9" w:themeFill="background1" w:themeFillShade="D9"/>
          </w:tcPr>
          <w:p w14:paraId="7D22ECD6"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10</w:t>
            </w:r>
          </w:p>
        </w:tc>
        <w:tc>
          <w:tcPr>
            <w:tcW w:w="1784" w:type="dxa"/>
            <w:shd w:val="clear" w:color="auto" w:fill="D9D9D9" w:themeFill="background1" w:themeFillShade="D9"/>
          </w:tcPr>
          <w:p w14:paraId="3FE4CF25"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14</w:t>
            </w:r>
          </w:p>
        </w:tc>
        <w:tc>
          <w:tcPr>
            <w:tcW w:w="1784" w:type="dxa"/>
            <w:shd w:val="clear" w:color="auto" w:fill="D9D9D9" w:themeFill="background1" w:themeFillShade="D9"/>
          </w:tcPr>
          <w:p w14:paraId="47EB8C97"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15</w:t>
            </w:r>
          </w:p>
        </w:tc>
      </w:tr>
      <w:tr w:rsidR="00A612C5" w14:paraId="1A524F2F" w14:textId="77777777" w:rsidTr="007208EC">
        <w:trPr>
          <w:jc w:val="right"/>
        </w:trPr>
        <w:tc>
          <w:tcPr>
            <w:tcW w:w="1783" w:type="dxa"/>
            <w:shd w:val="clear" w:color="auto" w:fill="808080" w:themeFill="background1" w:themeFillShade="80"/>
          </w:tcPr>
          <w:p w14:paraId="100BBE77" w14:textId="77777777" w:rsidR="00A612C5" w:rsidRPr="00AF48E8" w:rsidRDefault="00A612C5" w:rsidP="007208EC">
            <w:pPr>
              <w:jc w:val="both"/>
              <w:rPr>
                <w:rFonts w:ascii="Times New Roman" w:eastAsia="Cambria Math" w:hAnsi="Times New Roman" w:cs="Cambria Math"/>
                <w:b/>
                <w:bCs/>
                <w:noProof/>
                <w:color w:val="FFFFFF" w:themeColor="background1"/>
                <w:sz w:val="24"/>
              </w:rPr>
            </w:pPr>
            <w:r>
              <w:rPr>
                <w:rFonts w:ascii="Times New Roman" w:hAnsi="Times New Roman"/>
                <w:b/>
                <w:color w:val="FFFFFF" w:themeColor="background1"/>
                <w:sz w:val="24"/>
              </w:rPr>
              <w:t>b)</w:t>
            </w:r>
          </w:p>
        </w:tc>
        <w:tc>
          <w:tcPr>
            <w:tcW w:w="1784" w:type="dxa"/>
            <w:shd w:val="clear" w:color="auto" w:fill="D9D9D9" w:themeFill="background1" w:themeFillShade="D9"/>
          </w:tcPr>
          <w:p w14:paraId="2D969560"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5,5</w:t>
            </w:r>
          </w:p>
        </w:tc>
        <w:tc>
          <w:tcPr>
            <w:tcW w:w="1784" w:type="dxa"/>
            <w:shd w:val="clear" w:color="auto" w:fill="D9D9D9" w:themeFill="background1" w:themeFillShade="D9"/>
          </w:tcPr>
          <w:p w14:paraId="04ED5BEB"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6,5</w:t>
            </w:r>
          </w:p>
        </w:tc>
        <w:tc>
          <w:tcPr>
            <w:tcW w:w="1784" w:type="dxa"/>
            <w:shd w:val="clear" w:color="auto" w:fill="D9D9D9" w:themeFill="background1" w:themeFillShade="D9"/>
          </w:tcPr>
          <w:p w14:paraId="20EC0A42"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8,5</w:t>
            </w:r>
          </w:p>
        </w:tc>
      </w:tr>
    </w:tbl>
    <w:p w14:paraId="62B4834E" w14:textId="77777777" w:rsidR="00A612C5" w:rsidRPr="00E874C9" w:rsidRDefault="00A612C5" w:rsidP="00A612C5">
      <w:pPr>
        <w:jc w:val="both"/>
        <w:rPr>
          <w:rFonts w:ascii="Times New Roman" w:eastAsia="Cambria Math" w:hAnsi="Times New Roman" w:cs="Cambria Math"/>
          <w:noProof/>
          <w:sz w:val="24"/>
        </w:rPr>
      </w:pPr>
    </w:p>
    <w:p w14:paraId="421E413F" w14:textId="77777777" w:rsidR="00A612C5" w:rsidRPr="00E874C9"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 xml:space="preserve">b) </w:t>
      </w:r>
      <w:proofErr w:type="spellStart"/>
      <w:r>
        <w:rPr>
          <w:rFonts w:ascii="Times New Roman" w:hAnsi="Times New Roman"/>
          <w:sz w:val="24"/>
        </w:rPr>
        <w:t>Uguņu</w:t>
      </w:r>
      <w:proofErr w:type="spellEnd"/>
      <w:r>
        <w:rPr>
          <w:rFonts w:ascii="Times New Roman" w:hAnsi="Times New Roman"/>
          <w:sz w:val="24"/>
        </w:rPr>
        <w:t xml:space="preserve"> vertikālās iestatīšanas leņķiem jābūt tādiem, lai nodrošinātu šādu galvenā stara vertikālo darbības leņķi</w:t>
      </w:r>
    </w:p>
    <w:p w14:paraId="1DB9D5AC" w14:textId="77777777" w:rsidR="00A612C5" w:rsidRPr="00E874C9" w:rsidRDefault="00A612C5" w:rsidP="00A612C5">
      <w:pPr>
        <w:jc w:val="both"/>
        <w:rPr>
          <w:rFonts w:ascii="Times New Roman" w:eastAsia="Calibri" w:hAnsi="Times New Roman" w:cs="Calibri"/>
          <w:noProof/>
          <w:sz w:val="24"/>
          <w:szCs w:val="13"/>
        </w:rPr>
      </w:pPr>
    </w:p>
    <w:tbl>
      <w:tblPr>
        <w:tblW w:w="500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28" w:type="dxa"/>
          <w:left w:w="28" w:type="dxa"/>
          <w:bottom w:w="28" w:type="dxa"/>
          <w:right w:w="28" w:type="dxa"/>
        </w:tblCellMar>
        <w:tblLook w:val="01E0" w:firstRow="1" w:lastRow="1" w:firstColumn="1" w:lastColumn="1" w:noHBand="0" w:noVBand="0"/>
      </w:tblPr>
      <w:tblGrid>
        <w:gridCol w:w="4522"/>
        <w:gridCol w:w="4523"/>
      </w:tblGrid>
      <w:tr w:rsidR="00A612C5" w:rsidRPr="00E874C9" w14:paraId="434E915E" w14:textId="77777777" w:rsidTr="007208EC">
        <w:tc>
          <w:tcPr>
            <w:tcW w:w="2500" w:type="pct"/>
            <w:shd w:val="clear" w:color="auto" w:fill="808080"/>
          </w:tcPr>
          <w:p w14:paraId="7D46DB68"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Attālums no skrejceļa sliekšņa</w:t>
            </w:r>
          </w:p>
        </w:tc>
        <w:tc>
          <w:tcPr>
            <w:tcW w:w="2500" w:type="pct"/>
            <w:shd w:val="clear" w:color="auto" w:fill="808080"/>
          </w:tcPr>
          <w:p w14:paraId="225C2044"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Galvenā staru kūļa vertikālais darbības leņķis</w:t>
            </w:r>
          </w:p>
        </w:tc>
      </w:tr>
      <w:tr w:rsidR="00A612C5" w:rsidRPr="00E874C9" w14:paraId="5C5AE42F" w14:textId="77777777" w:rsidTr="007208EC">
        <w:tc>
          <w:tcPr>
            <w:tcW w:w="2500" w:type="pct"/>
            <w:shd w:val="clear" w:color="auto" w:fill="D9D9D9"/>
          </w:tcPr>
          <w:p w14:paraId="382B939F"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Līdz 315 m no skrejceļa sliekšņa</w:t>
            </w:r>
          </w:p>
        </w:tc>
        <w:tc>
          <w:tcPr>
            <w:tcW w:w="2500" w:type="pct"/>
            <w:shd w:val="clear" w:color="auto" w:fill="D9D9D9"/>
          </w:tcPr>
          <w:p w14:paraId="7ACB17BF" w14:textId="77777777" w:rsidR="00A612C5" w:rsidRPr="00E874C9" w:rsidRDefault="00A612C5" w:rsidP="007208EC">
            <w:pPr>
              <w:pStyle w:val="TableParagraph"/>
              <w:jc w:val="both"/>
              <w:rPr>
                <w:rFonts w:ascii="Times New Roman" w:eastAsia="Calibri" w:hAnsi="Times New Roman" w:cs="Calibri"/>
                <w:noProof/>
                <w:sz w:val="24"/>
                <w:szCs w:val="20"/>
              </w:rPr>
            </w:pPr>
            <w:r>
              <w:rPr>
                <w:rFonts w:ascii="Times New Roman" w:hAnsi="Times New Roman"/>
                <w:sz w:val="24"/>
              </w:rPr>
              <w:t>0°–11°</w:t>
            </w:r>
          </w:p>
        </w:tc>
      </w:tr>
      <w:tr w:rsidR="00A612C5" w:rsidRPr="00E874C9" w14:paraId="7C0D6BEB" w14:textId="77777777" w:rsidTr="007208EC">
        <w:tc>
          <w:tcPr>
            <w:tcW w:w="2500" w:type="pct"/>
            <w:shd w:val="clear" w:color="auto" w:fill="D9D9D9"/>
          </w:tcPr>
          <w:p w14:paraId="25F0CB33"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No 316 m līdz 475 m</w:t>
            </w:r>
          </w:p>
        </w:tc>
        <w:tc>
          <w:tcPr>
            <w:tcW w:w="2500" w:type="pct"/>
            <w:shd w:val="clear" w:color="auto" w:fill="D9D9D9"/>
          </w:tcPr>
          <w:p w14:paraId="21B01B20" w14:textId="77777777" w:rsidR="00A612C5" w:rsidRPr="00E874C9" w:rsidRDefault="00A612C5" w:rsidP="007208EC">
            <w:pPr>
              <w:pStyle w:val="TableParagraph"/>
              <w:jc w:val="both"/>
              <w:rPr>
                <w:rFonts w:ascii="Times New Roman" w:eastAsia="Calibri" w:hAnsi="Times New Roman" w:cs="Calibri"/>
                <w:noProof/>
                <w:sz w:val="24"/>
                <w:szCs w:val="20"/>
              </w:rPr>
            </w:pPr>
            <w:r>
              <w:rPr>
                <w:rFonts w:ascii="Times New Roman" w:hAnsi="Times New Roman"/>
                <w:sz w:val="24"/>
              </w:rPr>
              <w:t>0,5°–11,5°</w:t>
            </w:r>
          </w:p>
        </w:tc>
      </w:tr>
      <w:tr w:rsidR="00A612C5" w:rsidRPr="00E874C9" w14:paraId="5F86C2CF" w14:textId="77777777" w:rsidTr="007208EC">
        <w:tc>
          <w:tcPr>
            <w:tcW w:w="2500" w:type="pct"/>
            <w:shd w:val="clear" w:color="auto" w:fill="D9D9D9"/>
          </w:tcPr>
          <w:p w14:paraId="29F219A6"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No 476 m līdz 640 m</w:t>
            </w:r>
          </w:p>
        </w:tc>
        <w:tc>
          <w:tcPr>
            <w:tcW w:w="2500" w:type="pct"/>
            <w:shd w:val="clear" w:color="auto" w:fill="D9D9D9"/>
          </w:tcPr>
          <w:p w14:paraId="47CEB1C6" w14:textId="77777777" w:rsidR="00A612C5" w:rsidRPr="00E874C9" w:rsidRDefault="00A612C5" w:rsidP="007208EC">
            <w:pPr>
              <w:pStyle w:val="TableParagraph"/>
              <w:jc w:val="both"/>
              <w:rPr>
                <w:rFonts w:ascii="Times New Roman" w:eastAsia="Calibri" w:hAnsi="Times New Roman" w:cs="Calibri"/>
                <w:noProof/>
                <w:sz w:val="24"/>
                <w:szCs w:val="20"/>
              </w:rPr>
            </w:pPr>
            <w:r>
              <w:rPr>
                <w:rFonts w:ascii="Times New Roman" w:hAnsi="Times New Roman"/>
                <w:sz w:val="24"/>
              </w:rPr>
              <w:t>1,5°–12,5°</w:t>
            </w:r>
          </w:p>
        </w:tc>
      </w:tr>
      <w:tr w:rsidR="00A612C5" w:rsidRPr="00E874C9" w14:paraId="3E598642" w14:textId="77777777" w:rsidTr="007208EC">
        <w:tc>
          <w:tcPr>
            <w:tcW w:w="2500" w:type="pct"/>
            <w:shd w:val="clear" w:color="auto" w:fill="D9D9D9"/>
          </w:tcPr>
          <w:p w14:paraId="4FEC5CC9"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641 m un tālāk</w:t>
            </w:r>
          </w:p>
        </w:tc>
        <w:tc>
          <w:tcPr>
            <w:tcW w:w="2500" w:type="pct"/>
            <w:shd w:val="clear" w:color="auto" w:fill="D9D9D9"/>
          </w:tcPr>
          <w:p w14:paraId="39B05FD7" w14:textId="77777777" w:rsidR="00A612C5" w:rsidRPr="00E874C9" w:rsidRDefault="00A612C5" w:rsidP="007208EC">
            <w:pPr>
              <w:pStyle w:val="TableParagraph"/>
              <w:jc w:val="both"/>
              <w:rPr>
                <w:rFonts w:ascii="Times New Roman" w:eastAsia="Calibri" w:hAnsi="Times New Roman" w:cs="Calibri"/>
                <w:noProof/>
                <w:sz w:val="24"/>
                <w:szCs w:val="20"/>
              </w:rPr>
            </w:pPr>
            <w:r>
              <w:rPr>
                <w:rFonts w:ascii="Times New Roman" w:hAnsi="Times New Roman"/>
                <w:sz w:val="24"/>
              </w:rPr>
              <w:t>2,5°–13,5° (skat. iepriekš attēlā)</w:t>
            </w:r>
          </w:p>
        </w:tc>
      </w:tr>
    </w:tbl>
    <w:p w14:paraId="0B8072F0" w14:textId="77777777" w:rsidR="00A612C5" w:rsidRPr="00E874C9" w:rsidRDefault="00A612C5" w:rsidP="00A612C5">
      <w:pPr>
        <w:jc w:val="both"/>
        <w:rPr>
          <w:rFonts w:ascii="Times New Roman" w:eastAsia="Calibri" w:hAnsi="Times New Roman" w:cs="Calibri"/>
          <w:noProof/>
          <w:sz w:val="24"/>
          <w:szCs w:val="19"/>
        </w:rPr>
      </w:pPr>
    </w:p>
    <w:p w14:paraId="59C6164F" w14:textId="77777777" w:rsidR="00A612C5" w:rsidRPr="00E874C9"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c) Ugunīm gaismas horizontos, kas atrodas tālāk par 22,5 m no ass līnijas, jābūt savērstām pret ass līniju par 2 grādiem. Visas citas ugunis ir jānovieto paralēli skrejceļa ass līnijai.</w:t>
      </w:r>
    </w:p>
    <w:p w14:paraId="1F52CC96" w14:textId="77777777" w:rsidR="00A612C5" w:rsidRPr="00E874C9"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d) Skat. kopējās piezīmes par U-5.–U-15. attēlu.</w:t>
      </w:r>
    </w:p>
    <w:p w14:paraId="467F61F2" w14:textId="77777777" w:rsidR="00A612C5" w:rsidRPr="00E874C9" w:rsidRDefault="00A612C5" w:rsidP="00A612C5">
      <w:pPr>
        <w:jc w:val="both"/>
        <w:rPr>
          <w:rFonts w:ascii="Times New Roman" w:eastAsia="Calibri" w:hAnsi="Times New Roman" w:cs="Calibri"/>
          <w:noProof/>
          <w:sz w:val="24"/>
          <w:szCs w:val="17"/>
        </w:rPr>
      </w:pPr>
    </w:p>
    <w:p w14:paraId="1FDD5762" w14:textId="38A1EDE7" w:rsidR="00A612C5" w:rsidRPr="00E874C9" w:rsidRDefault="00A612C5" w:rsidP="00A612C5">
      <w:pPr>
        <w:jc w:val="both"/>
        <w:rPr>
          <w:rFonts w:ascii="Times New Roman" w:eastAsia="Calibri" w:hAnsi="Times New Roman" w:cs="Calibri"/>
          <w:noProof/>
          <w:sz w:val="24"/>
          <w:szCs w:val="20"/>
        </w:rPr>
      </w:pPr>
    </w:p>
    <w:p w14:paraId="08BAF6BB" w14:textId="0B280077" w:rsidR="00A612C5" w:rsidRDefault="00FE4D41" w:rsidP="00A612C5">
      <w:pPr>
        <w:jc w:val="both"/>
        <w:rPr>
          <w:rFonts w:ascii="Times New Roman" w:hAnsi="Times New Roman"/>
          <w:b/>
          <w:i/>
          <w:noProof/>
          <w:sz w:val="24"/>
        </w:rPr>
      </w:pPr>
      <w:r>
        <w:rPr>
          <w:rFonts w:ascii="Times New Roman" w:hAnsi="Times New Roman"/>
          <w:b/>
          <w:i/>
          <w:noProof/>
          <w:sz w:val="24"/>
        </w:rPr>
        <w:lastRenderedPageBreak/>
        <w:drawing>
          <wp:inline distT="0" distB="0" distL="0" distR="0" wp14:anchorId="4CD5DC92" wp14:editId="666A73B7">
            <wp:extent cx="5788152" cy="3384391"/>
            <wp:effectExtent l="0" t="0" r="3175" b="698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805117" cy="3394310"/>
                    </a:xfrm>
                    <a:prstGeom prst="rect">
                      <a:avLst/>
                    </a:prstGeom>
                    <a:noFill/>
                    <a:ln>
                      <a:noFill/>
                    </a:ln>
                  </pic:spPr>
                </pic:pic>
              </a:graphicData>
            </a:graphic>
          </wp:inline>
        </w:drawing>
      </w:r>
    </w:p>
    <w:p w14:paraId="07982653" w14:textId="77777777" w:rsidR="00A612C5" w:rsidRDefault="00A612C5" w:rsidP="00A612C5">
      <w:pPr>
        <w:jc w:val="both"/>
        <w:rPr>
          <w:rFonts w:ascii="Times New Roman" w:hAnsi="Times New Roman"/>
          <w:b/>
          <w:i/>
          <w:noProof/>
          <w:sz w:val="24"/>
        </w:rPr>
      </w:pPr>
      <w:r>
        <w:rPr>
          <w:rFonts w:ascii="Times New Roman" w:hAnsi="Times New Roman"/>
          <w:b/>
          <w:i/>
          <w:sz w:val="24"/>
        </w:rPr>
        <w:t xml:space="preserve">U-6. attēls. </w:t>
      </w:r>
      <w:proofErr w:type="spellStart"/>
      <w:r>
        <w:rPr>
          <w:rFonts w:ascii="Times New Roman" w:hAnsi="Times New Roman"/>
          <w:b/>
          <w:i/>
          <w:sz w:val="24"/>
        </w:rPr>
        <w:t>Izokandelu</w:t>
      </w:r>
      <w:proofErr w:type="spellEnd"/>
      <w:r>
        <w:rPr>
          <w:rFonts w:ascii="Times New Roman" w:hAnsi="Times New Roman"/>
          <w:b/>
          <w:i/>
          <w:sz w:val="24"/>
        </w:rPr>
        <w:t xml:space="preserve"> diagramma pieejas sānu rindas ugunīm (sarkana uguns)</w:t>
      </w:r>
    </w:p>
    <w:p w14:paraId="7302EF14" w14:textId="77777777" w:rsidR="00A612C5" w:rsidRPr="00E874C9" w:rsidRDefault="00A612C5" w:rsidP="00A612C5">
      <w:pPr>
        <w:jc w:val="both"/>
        <w:rPr>
          <w:rFonts w:ascii="Times New Roman" w:hAnsi="Times New Roman"/>
          <w:b/>
          <w:i/>
          <w:noProof/>
          <w:sz w:val="24"/>
        </w:rPr>
      </w:pPr>
    </w:p>
    <w:p w14:paraId="529AC38E" w14:textId="77777777" w:rsidR="00A612C5"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Piezīmes</w:t>
      </w:r>
    </w:p>
    <w:p w14:paraId="164D1101" w14:textId="77777777" w:rsidR="00A612C5" w:rsidRDefault="00A612C5" w:rsidP="00A612C5">
      <w:pPr>
        <w:pStyle w:val="BodyText"/>
        <w:spacing w:before="0"/>
        <w:ind w:left="0" w:firstLine="0"/>
        <w:jc w:val="both"/>
        <w:rPr>
          <w:rFonts w:ascii="Times New Roman" w:hAnsi="Times New Roman"/>
          <w:noProof/>
          <w:sz w:val="24"/>
        </w:rPr>
      </w:pPr>
    </w:p>
    <w:p w14:paraId="259214DA" w14:textId="77777777" w:rsidR="00A612C5" w:rsidRPr="00E874C9"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a) Līknes aprēķinātas, izmantojot formulu:</w:t>
      </w:r>
    </w:p>
    <w:p w14:paraId="7036BF97" w14:textId="77777777" w:rsidR="00A612C5" w:rsidRPr="00E874C9" w:rsidRDefault="00A612C5" w:rsidP="00A612C5">
      <w:pPr>
        <w:jc w:val="both"/>
        <w:rPr>
          <w:rFonts w:ascii="Times New Roman" w:eastAsia="Cambria Math" w:hAnsi="Times New Roman" w:cs="Cambria Math"/>
          <w:noProof/>
          <w:sz w:val="24"/>
        </w:rPr>
      </w:pPr>
      <w:r>
        <w:rPr>
          <w:rFonts w:ascii="Times New Roman" w:hAnsi="Times New Roman"/>
          <w:noProof/>
          <w:sz w:val="24"/>
        </w:rPr>
        <w:drawing>
          <wp:anchor distT="0" distB="0" distL="114300" distR="114300" simplePos="0" relativeHeight="251661312" behindDoc="0" locked="0" layoutInCell="1" allowOverlap="1" wp14:anchorId="2B0263A2" wp14:editId="15B4F813">
            <wp:simplePos x="0" y="0"/>
            <wp:positionH relativeFrom="margin">
              <wp:align>left</wp:align>
            </wp:positionH>
            <wp:positionV relativeFrom="paragraph">
              <wp:posOffset>177165</wp:posOffset>
            </wp:positionV>
            <wp:extent cx="831215" cy="413385"/>
            <wp:effectExtent l="0" t="0" r="6985" b="5715"/>
            <wp:wrapSquare wrapText="bothSides"/>
            <wp:docPr id="2" name="Picture 2"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hart&#10;&#10;Description automatically generated"/>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831215" cy="41338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tblpXSpec="right" w:tblpY="1"/>
        <w:tblOverlap w:val="never"/>
        <w:tblW w:w="0" w:type="auto"/>
        <w:jc w:val="righ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D9D9D9" w:themeFill="background1" w:themeFillShade="D9"/>
        <w:tblLook w:val="04A0" w:firstRow="1" w:lastRow="0" w:firstColumn="1" w:lastColumn="0" w:noHBand="0" w:noVBand="1"/>
      </w:tblPr>
      <w:tblGrid>
        <w:gridCol w:w="1783"/>
        <w:gridCol w:w="1784"/>
        <w:gridCol w:w="1784"/>
        <w:gridCol w:w="1784"/>
      </w:tblGrid>
      <w:tr w:rsidR="00A612C5" w14:paraId="34C62A04" w14:textId="77777777" w:rsidTr="007208EC">
        <w:trPr>
          <w:jc w:val="right"/>
        </w:trPr>
        <w:tc>
          <w:tcPr>
            <w:tcW w:w="1783" w:type="dxa"/>
            <w:shd w:val="clear" w:color="auto" w:fill="808080" w:themeFill="background1" w:themeFillShade="80"/>
          </w:tcPr>
          <w:p w14:paraId="7F61003C" w14:textId="77777777" w:rsidR="00A612C5" w:rsidRPr="00AF48E8" w:rsidRDefault="00A612C5" w:rsidP="007208EC">
            <w:pPr>
              <w:jc w:val="both"/>
              <w:rPr>
                <w:rFonts w:ascii="Times New Roman" w:eastAsia="Cambria Math" w:hAnsi="Times New Roman" w:cs="Cambria Math"/>
                <w:b/>
                <w:bCs/>
                <w:noProof/>
                <w:color w:val="FFFFFF" w:themeColor="background1"/>
                <w:sz w:val="24"/>
              </w:rPr>
            </w:pPr>
            <w:r>
              <w:rPr>
                <w:rFonts w:ascii="Times New Roman" w:hAnsi="Times New Roman"/>
                <w:b/>
                <w:color w:val="FFFFFF" w:themeColor="background1"/>
                <w:sz w:val="24"/>
              </w:rPr>
              <w:t>a)</w:t>
            </w:r>
          </w:p>
        </w:tc>
        <w:tc>
          <w:tcPr>
            <w:tcW w:w="1784" w:type="dxa"/>
            <w:shd w:val="clear" w:color="auto" w:fill="D9D9D9" w:themeFill="background1" w:themeFillShade="D9"/>
          </w:tcPr>
          <w:p w14:paraId="4752EBB7"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7,0</w:t>
            </w:r>
          </w:p>
        </w:tc>
        <w:tc>
          <w:tcPr>
            <w:tcW w:w="1784" w:type="dxa"/>
            <w:shd w:val="clear" w:color="auto" w:fill="D9D9D9" w:themeFill="background1" w:themeFillShade="D9"/>
          </w:tcPr>
          <w:p w14:paraId="5329B74D"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11,5</w:t>
            </w:r>
          </w:p>
        </w:tc>
        <w:tc>
          <w:tcPr>
            <w:tcW w:w="1784" w:type="dxa"/>
            <w:shd w:val="clear" w:color="auto" w:fill="D9D9D9" w:themeFill="background1" w:themeFillShade="D9"/>
          </w:tcPr>
          <w:p w14:paraId="0269ED6D"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16,5</w:t>
            </w:r>
          </w:p>
        </w:tc>
      </w:tr>
      <w:tr w:rsidR="00A612C5" w14:paraId="2495626D" w14:textId="77777777" w:rsidTr="007208EC">
        <w:trPr>
          <w:jc w:val="right"/>
        </w:trPr>
        <w:tc>
          <w:tcPr>
            <w:tcW w:w="1783" w:type="dxa"/>
            <w:shd w:val="clear" w:color="auto" w:fill="808080" w:themeFill="background1" w:themeFillShade="80"/>
          </w:tcPr>
          <w:p w14:paraId="3146B6DF" w14:textId="77777777" w:rsidR="00A612C5" w:rsidRPr="00AF48E8" w:rsidRDefault="00A612C5" w:rsidP="007208EC">
            <w:pPr>
              <w:jc w:val="both"/>
              <w:rPr>
                <w:rFonts w:ascii="Times New Roman" w:eastAsia="Cambria Math" w:hAnsi="Times New Roman" w:cs="Cambria Math"/>
                <w:b/>
                <w:bCs/>
                <w:noProof/>
                <w:color w:val="FFFFFF" w:themeColor="background1"/>
                <w:sz w:val="24"/>
              </w:rPr>
            </w:pPr>
            <w:r>
              <w:rPr>
                <w:rFonts w:ascii="Times New Roman" w:hAnsi="Times New Roman"/>
                <w:b/>
                <w:color w:val="FFFFFF" w:themeColor="background1"/>
                <w:sz w:val="24"/>
              </w:rPr>
              <w:t>b)</w:t>
            </w:r>
          </w:p>
        </w:tc>
        <w:tc>
          <w:tcPr>
            <w:tcW w:w="1784" w:type="dxa"/>
            <w:shd w:val="clear" w:color="auto" w:fill="D9D9D9" w:themeFill="background1" w:themeFillShade="D9"/>
          </w:tcPr>
          <w:p w14:paraId="00E24436"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5,0</w:t>
            </w:r>
          </w:p>
        </w:tc>
        <w:tc>
          <w:tcPr>
            <w:tcW w:w="1784" w:type="dxa"/>
            <w:shd w:val="clear" w:color="auto" w:fill="D9D9D9" w:themeFill="background1" w:themeFillShade="D9"/>
          </w:tcPr>
          <w:p w14:paraId="035F6BC4"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6,0</w:t>
            </w:r>
          </w:p>
        </w:tc>
        <w:tc>
          <w:tcPr>
            <w:tcW w:w="1784" w:type="dxa"/>
            <w:shd w:val="clear" w:color="auto" w:fill="D9D9D9" w:themeFill="background1" w:themeFillShade="D9"/>
          </w:tcPr>
          <w:p w14:paraId="7EB5EEC1"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8,0</w:t>
            </w:r>
          </w:p>
        </w:tc>
      </w:tr>
    </w:tbl>
    <w:p w14:paraId="11EDB103" w14:textId="77777777" w:rsidR="00A612C5" w:rsidRPr="00E874C9" w:rsidRDefault="00A612C5" w:rsidP="00A612C5">
      <w:pPr>
        <w:jc w:val="both"/>
        <w:rPr>
          <w:rFonts w:ascii="Times New Roman" w:eastAsia="Cambria Math" w:hAnsi="Times New Roman" w:cs="Cambria Math"/>
          <w:noProof/>
          <w:sz w:val="24"/>
        </w:rPr>
      </w:pPr>
    </w:p>
    <w:p w14:paraId="66AC8984" w14:textId="77777777" w:rsidR="00A612C5" w:rsidRPr="00E874C9"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 xml:space="preserve">b) 2 grādu </w:t>
      </w:r>
      <w:proofErr w:type="spellStart"/>
      <w:r>
        <w:rPr>
          <w:rFonts w:ascii="Times New Roman" w:hAnsi="Times New Roman"/>
          <w:sz w:val="24"/>
        </w:rPr>
        <w:t>savērsums</w:t>
      </w:r>
      <w:proofErr w:type="spellEnd"/>
      <w:r>
        <w:rPr>
          <w:rFonts w:ascii="Times New Roman" w:hAnsi="Times New Roman"/>
          <w:sz w:val="24"/>
        </w:rPr>
        <w:t>.</w:t>
      </w:r>
    </w:p>
    <w:p w14:paraId="04248D76" w14:textId="77777777" w:rsidR="00A612C5" w:rsidRPr="00E874C9"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 xml:space="preserve">c) </w:t>
      </w:r>
      <w:proofErr w:type="spellStart"/>
      <w:r>
        <w:rPr>
          <w:rFonts w:ascii="Times New Roman" w:hAnsi="Times New Roman"/>
          <w:sz w:val="24"/>
        </w:rPr>
        <w:t>Uguņu</w:t>
      </w:r>
      <w:proofErr w:type="spellEnd"/>
      <w:r>
        <w:rPr>
          <w:rFonts w:ascii="Times New Roman" w:hAnsi="Times New Roman"/>
          <w:sz w:val="24"/>
        </w:rPr>
        <w:t xml:space="preserve"> vertikālās iestatīšanas leņķiem jābūt tādiem, lai nodrošinātu šādu galvenā stara vertikālo darbības leņķi.</w:t>
      </w:r>
    </w:p>
    <w:p w14:paraId="095388B0" w14:textId="77777777" w:rsidR="00A612C5" w:rsidRPr="00E874C9" w:rsidRDefault="00A612C5" w:rsidP="00A612C5">
      <w:pPr>
        <w:jc w:val="both"/>
        <w:rPr>
          <w:rFonts w:ascii="Times New Roman" w:eastAsia="Calibri" w:hAnsi="Times New Roman" w:cs="Calibri"/>
          <w:noProof/>
          <w:sz w:val="24"/>
          <w:szCs w:val="13"/>
        </w:rPr>
      </w:pPr>
    </w:p>
    <w:tbl>
      <w:tblPr>
        <w:tblW w:w="500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28" w:type="dxa"/>
          <w:left w:w="28" w:type="dxa"/>
          <w:bottom w:w="28" w:type="dxa"/>
          <w:right w:w="28" w:type="dxa"/>
        </w:tblCellMar>
        <w:tblLook w:val="01E0" w:firstRow="1" w:lastRow="1" w:firstColumn="1" w:lastColumn="1" w:noHBand="0" w:noVBand="0"/>
      </w:tblPr>
      <w:tblGrid>
        <w:gridCol w:w="4522"/>
        <w:gridCol w:w="4523"/>
      </w:tblGrid>
      <w:tr w:rsidR="00A612C5" w:rsidRPr="00E874C9" w14:paraId="4A7A01D4" w14:textId="77777777" w:rsidTr="007208EC">
        <w:tc>
          <w:tcPr>
            <w:tcW w:w="2500" w:type="pct"/>
            <w:shd w:val="clear" w:color="auto" w:fill="808080"/>
          </w:tcPr>
          <w:p w14:paraId="64AF90D7"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Attālums no skrejceļa sliekšņa</w:t>
            </w:r>
          </w:p>
        </w:tc>
        <w:tc>
          <w:tcPr>
            <w:tcW w:w="2500" w:type="pct"/>
            <w:shd w:val="clear" w:color="auto" w:fill="808080"/>
          </w:tcPr>
          <w:p w14:paraId="3E547E31"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Galvenā staru kūļa vertikālais darbības leņķis</w:t>
            </w:r>
          </w:p>
        </w:tc>
      </w:tr>
      <w:tr w:rsidR="00A612C5" w:rsidRPr="00E874C9" w14:paraId="20BDCD62" w14:textId="77777777" w:rsidTr="007208EC">
        <w:tc>
          <w:tcPr>
            <w:tcW w:w="2500" w:type="pct"/>
            <w:shd w:val="clear" w:color="auto" w:fill="D9D9D9"/>
          </w:tcPr>
          <w:p w14:paraId="45A50EA9"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Līdz 115 m no skrejceļa sliekšņa</w:t>
            </w:r>
          </w:p>
        </w:tc>
        <w:tc>
          <w:tcPr>
            <w:tcW w:w="2500" w:type="pct"/>
            <w:shd w:val="clear" w:color="auto" w:fill="D9D9D9"/>
          </w:tcPr>
          <w:p w14:paraId="683051C4" w14:textId="77777777" w:rsidR="00A612C5" w:rsidRPr="00E874C9" w:rsidRDefault="00A612C5" w:rsidP="007208EC">
            <w:pPr>
              <w:pStyle w:val="TableParagraph"/>
              <w:jc w:val="both"/>
              <w:rPr>
                <w:rFonts w:ascii="Times New Roman" w:eastAsia="Calibri" w:hAnsi="Times New Roman" w:cs="Calibri"/>
                <w:noProof/>
                <w:sz w:val="24"/>
                <w:szCs w:val="20"/>
              </w:rPr>
            </w:pPr>
            <w:r>
              <w:rPr>
                <w:rFonts w:ascii="Times New Roman" w:hAnsi="Times New Roman"/>
                <w:sz w:val="24"/>
              </w:rPr>
              <w:t>0,5°–10,5°</w:t>
            </w:r>
          </w:p>
        </w:tc>
      </w:tr>
      <w:tr w:rsidR="00A612C5" w:rsidRPr="00E874C9" w14:paraId="462B8C44" w14:textId="77777777" w:rsidTr="007208EC">
        <w:tc>
          <w:tcPr>
            <w:tcW w:w="2500" w:type="pct"/>
            <w:shd w:val="clear" w:color="auto" w:fill="D9D9D9"/>
          </w:tcPr>
          <w:p w14:paraId="2C7CE1C6"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No 116 m līdz 215 m</w:t>
            </w:r>
          </w:p>
        </w:tc>
        <w:tc>
          <w:tcPr>
            <w:tcW w:w="2500" w:type="pct"/>
            <w:shd w:val="clear" w:color="auto" w:fill="D9D9D9"/>
          </w:tcPr>
          <w:p w14:paraId="4DEE331C" w14:textId="77777777" w:rsidR="00A612C5" w:rsidRPr="00E874C9" w:rsidRDefault="00A612C5" w:rsidP="007208EC">
            <w:pPr>
              <w:pStyle w:val="TableParagraph"/>
              <w:jc w:val="both"/>
              <w:rPr>
                <w:rFonts w:ascii="Times New Roman" w:eastAsia="Calibri" w:hAnsi="Times New Roman" w:cs="Calibri"/>
                <w:noProof/>
                <w:sz w:val="24"/>
                <w:szCs w:val="20"/>
              </w:rPr>
            </w:pPr>
            <w:r>
              <w:rPr>
                <w:rFonts w:ascii="Times New Roman" w:hAnsi="Times New Roman"/>
                <w:sz w:val="24"/>
              </w:rPr>
              <w:t>1°–11°</w:t>
            </w:r>
          </w:p>
        </w:tc>
      </w:tr>
      <w:tr w:rsidR="00A612C5" w:rsidRPr="00E874C9" w14:paraId="66864068" w14:textId="77777777" w:rsidTr="007208EC">
        <w:tc>
          <w:tcPr>
            <w:tcW w:w="2500" w:type="pct"/>
            <w:shd w:val="clear" w:color="auto" w:fill="D9D9D9"/>
          </w:tcPr>
          <w:p w14:paraId="0FB0F767"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216 m un tālāk</w:t>
            </w:r>
          </w:p>
        </w:tc>
        <w:tc>
          <w:tcPr>
            <w:tcW w:w="2500" w:type="pct"/>
            <w:shd w:val="clear" w:color="auto" w:fill="D9D9D9"/>
          </w:tcPr>
          <w:p w14:paraId="130FF713" w14:textId="77777777" w:rsidR="00A612C5" w:rsidRPr="00E874C9" w:rsidRDefault="00A612C5" w:rsidP="007208EC">
            <w:pPr>
              <w:pStyle w:val="TableParagraph"/>
              <w:jc w:val="both"/>
              <w:rPr>
                <w:rFonts w:ascii="Times New Roman" w:eastAsia="Calibri" w:hAnsi="Times New Roman" w:cs="Calibri"/>
                <w:noProof/>
                <w:sz w:val="24"/>
                <w:szCs w:val="20"/>
              </w:rPr>
            </w:pPr>
            <w:r>
              <w:rPr>
                <w:rFonts w:ascii="Times New Roman" w:hAnsi="Times New Roman"/>
                <w:sz w:val="24"/>
              </w:rPr>
              <w:t>1,5°–11,5° (skat. iepriekš attēlā)</w:t>
            </w:r>
          </w:p>
        </w:tc>
      </w:tr>
    </w:tbl>
    <w:p w14:paraId="4761D1F0" w14:textId="77777777" w:rsidR="00A612C5" w:rsidRPr="00E874C9" w:rsidRDefault="00A612C5" w:rsidP="00A612C5">
      <w:pPr>
        <w:jc w:val="both"/>
        <w:rPr>
          <w:rFonts w:ascii="Times New Roman" w:eastAsia="Calibri" w:hAnsi="Times New Roman" w:cs="Calibri"/>
          <w:noProof/>
          <w:sz w:val="24"/>
          <w:szCs w:val="19"/>
        </w:rPr>
      </w:pPr>
    </w:p>
    <w:p w14:paraId="0EBFBD35" w14:textId="77777777" w:rsidR="00A612C5" w:rsidRPr="00E874C9"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b) Skat. kopējās piezīmes par U-5.–U-15. attēlu.</w:t>
      </w:r>
    </w:p>
    <w:p w14:paraId="6CCA45A3" w14:textId="77777777" w:rsidR="00A612C5" w:rsidRPr="00E874C9" w:rsidRDefault="00A612C5" w:rsidP="00A612C5">
      <w:pPr>
        <w:jc w:val="both"/>
        <w:rPr>
          <w:rFonts w:ascii="Times New Roman" w:hAnsi="Times New Roman"/>
          <w:noProof/>
          <w:sz w:val="24"/>
        </w:rPr>
      </w:pPr>
    </w:p>
    <w:p w14:paraId="26DE5E93" w14:textId="77777777" w:rsidR="00A612C5" w:rsidRPr="00E874C9" w:rsidRDefault="00A612C5" w:rsidP="00A612C5">
      <w:pPr>
        <w:jc w:val="both"/>
        <w:rPr>
          <w:rFonts w:ascii="Times New Roman" w:eastAsia="Calibri" w:hAnsi="Times New Roman" w:cs="Calibri"/>
          <w:noProof/>
          <w:sz w:val="24"/>
          <w:szCs w:val="17"/>
        </w:rPr>
      </w:pPr>
    </w:p>
    <w:p w14:paraId="3BDEF7A8" w14:textId="0959D728" w:rsidR="00A612C5" w:rsidRPr="00E874C9" w:rsidRDefault="002F7F00" w:rsidP="00A612C5">
      <w:pPr>
        <w:jc w:val="both"/>
        <w:rPr>
          <w:rFonts w:ascii="Times New Roman" w:eastAsia="Calibri" w:hAnsi="Times New Roman" w:cs="Calibri"/>
          <w:noProof/>
          <w:sz w:val="24"/>
          <w:szCs w:val="20"/>
        </w:rPr>
      </w:pPr>
      <w:r>
        <w:rPr>
          <w:rFonts w:ascii="Times New Roman" w:eastAsia="Calibri" w:hAnsi="Times New Roman" w:cs="Calibri"/>
          <w:noProof/>
          <w:sz w:val="24"/>
          <w:szCs w:val="20"/>
        </w:rPr>
        <w:lastRenderedPageBreak/>
        <w:drawing>
          <wp:inline distT="0" distB="0" distL="0" distR="0" wp14:anchorId="3E2FA55C" wp14:editId="0E9E016C">
            <wp:extent cx="5724144" cy="3293473"/>
            <wp:effectExtent l="0" t="0" r="0" b="254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734478" cy="3299419"/>
                    </a:xfrm>
                    <a:prstGeom prst="rect">
                      <a:avLst/>
                    </a:prstGeom>
                    <a:noFill/>
                    <a:ln>
                      <a:noFill/>
                    </a:ln>
                  </pic:spPr>
                </pic:pic>
              </a:graphicData>
            </a:graphic>
          </wp:inline>
        </w:drawing>
      </w:r>
    </w:p>
    <w:p w14:paraId="62955283" w14:textId="77777777" w:rsidR="00A612C5" w:rsidRPr="00E874C9" w:rsidRDefault="00A612C5" w:rsidP="00A612C5">
      <w:pPr>
        <w:jc w:val="both"/>
        <w:rPr>
          <w:rFonts w:ascii="Times New Roman" w:hAnsi="Times New Roman"/>
          <w:b/>
          <w:i/>
          <w:noProof/>
          <w:sz w:val="24"/>
        </w:rPr>
      </w:pPr>
      <w:r>
        <w:rPr>
          <w:rFonts w:ascii="Times New Roman" w:hAnsi="Times New Roman"/>
          <w:b/>
          <w:i/>
          <w:sz w:val="24"/>
        </w:rPr>
        <w:t xml:space="preserve">U-7. attēls. </w:t>
      </w:r>
      <w:proofErr w:type="spellStart"/>
      <w:r>
        <w:rPr>
          <w:rFonts w:ascii="Times New Roman" w:hAnsi="Times New Roman"/>
          <w:b/>
          <w:i/>
          <w:sz w:val="24"/>
        </w:rPr>
        <w:t>Izokandelu</w:t>
      </w:r>
      <w:proofErr w:type="spellEnd"/>
      <w:r>
        <w:rPr>
          <w:rFonts w:ascii="Times New Roman" w:hAnsi="Times New Roman"/>
          <w:b/>
          <w:i/>
          <w:sz w:val="24"/>
        </w:rPr>
        <w:t xml:space="preserve"> diagramma skrejceļa sliekšņa ugunīm (zaļa uguns)</w:t>
      </w:r>
    </w:p>
    <w:p w14:paraId="158B6667" w14:textId="77777777" w:rsidR="00A612C5" w:rsidRDefault="00A612C5" w:rsidP="00A612C5">
      <w:pPr>
        <w:pStyle w:val="BodyText"/>
        <w:spacing w:before="0"/>
        <w:ind w:left="0" w:firstLine="0"/>
        <w:jc w:val="both"/>
        <w:rPr>
          <w:rFonts w:ascii="Times New Roman" w:hAnsi="Times New Roman"/>
          <w:noProof/>
          <w:sz w:val="24"/>
        </w:rPr>
      </w:pPr>
    </w:p>
    <w:p w14:paraId="1FE43CBC" w14:textId="77777777" w:rsidR="00A612C5"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Piezīmes</w:t>
      </w:r>
    </w:p>
    <w:p w14:paraId="11FABE6F" w14:textId="77777777" w:rsidR="00A612C5" w:rsidRPr="00E874C9" w:rsidRDefault="00A612C5" w:rsidP="00A612C5">
      <w:pPr>
        <w:pStyle w:val="BodyText"/>
        <w:spacing w:before="0"/>
        <w:ind w:left="0" w:firstLine="0"/>
        <w:jc w:val="both"/>
        <w:rPr>
          <w:rFonts w:ascii="Times New Roman" w:hAnsi="Times New Roman"/>
          <w:noProof/>
          <w:sz w:val="24"/>
        </w:rPr>
      </w:pPr>
    </w:p>
    <w:p w14:paraId="5B685C66" w14:textId="77777777" w:rsidR="00A612C5" w:rsidRPr="00E874C9"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a) Līknes aprēķinātas, izmantojot formulu:</w:t>
      </w:r>
    </w:p>
    <w:p w14:paraId="4DAD981C" w14:textId="77777777" w:rsidR="00A612C5" w:rsidRPr="00E874C9" w:rsidRDefault="00A612C5" w:rsidP="00A612C5">
      <w:pPr>
        <w:jc w:val="both"/>
        <w:rPr>
          <w:rFonts w:ascii="Times New Roman" w:eastAsia="Cambria Math" w:hAnsi="Times New Roman" w:cs="Cambria Math"/>
          <w:noProof/>
          <w:sz w:val="24"/>
        </w:rPr>
      </w:pPr>
      <w:r>
        <w:rPr>
          <w:rFonts w:ascii="Times New Roman" w:hAnsi="Times New Roman"/>
          <w:noProof/>
          <w:sz w:val="24"/>
        </w:rPr>
        <w:drawing>
          <wp:anchor distT="0" distB="0" distL="114300" distR="114300" simplePos="0" relativeHeight="251662336" behindDoc="0" locked="0" layoutInCell="1" allowOverlap="1" wp14:anchorId="204FC47E" wp14:editId="2F31D7A3">
            <wp:simplePos x="0" y="0"/>
            <wp:positionH relativeFrom="margin">
              <wp:align>left</wp:align>
            </wp:positionH>
            <wp:positionV relativeFrom="paragraph">
              <wp:posOffset>177165</wp:posOffset>
            </wp:positionV>
            <wp:extent cx="831215" cy="413385"/>
            <wp:effectExtent l="0" t="0" r="6985" b="5715"/>
            <wp:wrapSquare wrapText="bothSides"/>
            <wp:docPr id="21" name="Picture 21"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hart&#10;&#10;Description automatically generated"/>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831215" cy="41338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tblpXSpec="right" w:tblpY="1"/>
        <w:tblOverlap w:val="never"/>
        <w:tblW w:w="0" w:type="auto"/>
        <w:jc w:val="righ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D9D9D9" w:themeFill="background1" w:themeFillShade="D9"/>
        <w:tblLook w:val="04A0" w:firstRow="1" w:lastRow="0" w:firstColumn="1" w:lastColumn="0" w:noHBand="0" w:noVBand="1"/>
      </w:tblPr>
      <w:tblGrid>
        <w:gridCol w:w="1783"/>
        <w:gridCol w:w="1784"/>
        <w:gridCol w:w="1784"/>
        <w:gridCol w:w="1784"/>
      </w:tblGrid>
      <w:tr w:rsidR="00A612C5" w14:paraId="49C19080" w14:textId="77777777" w:rsidTr="007208EC">
        <w:trPr>
          <w:jc w:val="right"/>
        </w:trPr>
        <w:tc>
          <w:tcPr>
            <w:tcW w:w="1783" w:type="dxa"/>
            <w:shd w:val="clear" w:color="auto" w:fill="808080" w:themeFill="background1" w:themeFillShade="80"/>
          </w:tcPr>
          <w:p w14:paraId="17B148F5" w14:textId="77777777" w:rsidR="00A612C5" w:rsidRPr="00AF48E8" w:rsidRDefault="00A612C5" w:rsidP="007208EC">
            <w:pPr>
              <w:jc w:val="both"/>
              <w:rPr>
                <w:rFonts w:ascii="Times New Roman" w:eastAsia="Cambria Math" w:hAnsi="Times New Roman" w:cs="Cambria Math"/>
                <w:b/>
                <w:bCs/>
                <w:noProof/>
                <w:color w:val="FFFFFF" w:themeColor="background1"/>
                <w:sz w:val="24"/>
              </w:rPr>
            </w:pPr>
            <w:r>
              <w:rPr>
                <w:rFonts w:ascii="Times New Roman" w:hAnsi="Times New Roman"/>
                <w:b/>
                <w:color w:val="FFFFFF" w:themeColor="background1"/>
                <w:sz w:val="24"/>
              </w:rPr>
              <w:t>a)</w:t>
            </w:r>
          </w:p>
        </w:tc>
        <w:tc>
          <w:tcPr>
            <w:tcW w:w="1784" w:type="dxa"/>
            <w:shd w:val="clear" w:color="auto" w:fill="D9D9D9" w:themeFill="background1" w:themeFillShade="D9"/>
          </w:tcPr>
          <w:p w14:paraId="0748B03B"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5,5</w:t>
            </w:r>
          </w:p>
        </w:tc>
        <w:tc>
          <w:tcPr>
            <w:tcW w:w="1784" w:type="dxa"/>
            <w:shd w:val="clear" w:color="auto" w:fill="D9D9D9" w:themeFill="background1" w:themeFillShade="D9"/>
          </w:tcPr>
          <w:p w14:paraId="0A9D7704"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7,5</w:t>
            </w:r>
          </w:p>
        </w:tc>
        <w:tc>
          <w:tcPr>
            <w:tcW w:w="1784" w:type="dxa"/>
            <w:shd w:val="clear" w:color="auto" w:fill="D9D9D9" w:themeFill="background1" w:themeFillShade="D9"/>
          </w:tcPr>
          <w:p w14:paraId="55EB950A"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9,0</w:t>
            </w:r>
          </w:p>
        </w:tc>
      </w:tr>
      <w:tr w:rsidR="00A612C5" w14:paraId="581FC942" w14:textId="77777777" w:rsidTr="007208EC">
        <w:trPr>
          <w:jc w:val="right"/>
        </w:trPr>
        <w:tc>
          <w:tcPr>
            <w:tcW w:w="1783" w:type="dxa"/>
            <w:shd w:val="clear" w:color="auto" w:fill="808080" w:themeFill="background1" w:themeFillShade="80"/>
          </w:tcPr>
          <w:p w14:paraId="21D15F9C" w14:textId="77777777" w:rsidR="00A612C5" w:rsidRPr="00AF48E8" w:rsidRDefault="00A612C5" w:rsidP="007208EC">
            <w:pPr>
              <w:jc w:val="both"/>
              <w:rPr>
                <w:rFonts w:ascii="Times New Roman" w:eastAsia="Cambria Math" w:hAnsi="Times New Roman" w:cs="Cambria Math"/>
                <w:b/>
                <w:bCs/>
                <w:noProof/>
                <w:color w:val="FFFFFF" w:themeColor="background1"/>
                <w:sz w:val="24"/>
              </w:rPr>
            </w:pPr>
            <w:r>
              <w:rPr>
                <w:rFonts w:ascii="Times New Roman" w:hAnsi="Times New Roman"/>
                <w:b/>
                <w:color w:val="FFFFFF" w:themeColor="background1"/>
                <w:sz w:val="24"/>
              </w:rPr>
              <w:t>b)</w:t>
            </w:r>
          </w:p>
        </w:tc>
        <w:tc>
          <w:tcPr>
            <w:tcW w:w="1784" w:type="dxa"/>
            <w:shd w:val="clear" w:color="auto" w:fill="D9D9D9" w:themeFill="background1" w:themeFillShade="D9"/>
          </w:tcPr>
          <w:p w14:paraId="784DA6BB"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4,5</w:t>
            </w:r>
          </w:p>
        </w:tc>
        <w:tc>
          <w:tcPr>
            <w:tcW w:w="1784" w:type="dxa"/>
            <w:shd w:val="clear" w:color="auto" w:fill="D9D9D9" w:themeFill="background1" w:themeFillShade="D9"/>
          </w:tcPr>
          <w:p w14:paraId="56024393"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6,0</w:t>
            </w:r>
          </w:p>
        </w:tc>
        <w:tc>
          <w:tcPr>
            <w:tcW w:w="1784" w:type="dxa"/>
            <w:shd w:val="clear" w:color="auto" w:fill="D9D9D9" w:themeFill="background1" w:themeFillShade="D9"/>
          </w:tcPr>
          <w:p w14:paraId="2FE7511E"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8,5</w:t>
            </w:r>
          </w:p>
        </w:tc>
      </w:tr>
    </w:tbl>
    <w:p w14:paraId="5678CF41" w14:textId="77777777" w:rsidR="00A612C5" w:rsidRPr="00E874C9" w:rsidRDefault="00A612C5" w:rsidP="00A612C5">
      <w:pPr>
        <w:jc w:val="both"/>
        <w:rPr>
          <w:rFonts w:ascii="Times New Roman" w:eastAsia="Cambria Math" w:hAnsi="Times New Roman" w:cs="Cambria Math"/>
          <w:noProof/>
          <w:sz w:val="24"/>
        </w:rPr>
      </w:pPr>
    </w:p>
    <w:p w14:paraId="73B3C820" w14:textId="77777777" w:rsidR="00A612C5" w:rsidRPr="00E874C9"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 xml:space="preserve">b) 3,5 grādu </w:t>
      </w:r>
      <w:proofErr w:type="spellStart"/>
      <w:r>
        <w:rPr>
          <w:rFonts w:ascii="Times New Roman" w:hAnsi="Times New Roman"/>
          <w:sz w:val="24"/>
        </w:rPr>
        <w:t>savērsums</w:t>
      </w:r>
      <w:proofErr w:type="spellEnd"/>
      <w:r>
        <w:rPr>
          <w:rFonts w:ascii="Times New Roman" w:hAnsi="Times New Roman"/>
          <w:sz w:val="24"/>
        </w:rPr>
        <w:t>.</w:t>
      </w:r>
    </w:p>
    <w:p w14:paraId="531179D2" w14:textId="77777777" w:rsidR="00A612C5" w:rsidRPr="00E874C9" w:rsidRDefault="00A612C5" w:rsidP="00A612C5">
      <w:pPr>
        <w:jc w:val="both"/>
        <w:rPr>
          <w:rFonts w:ascii="Times New Roman" w:eastAsia="Cambria Math" w:hAnsi="Times New Roman" w:cs="Cambria Math"/>
          <w:noProof/>
          <w:sz w:val="24"/>
        </w:rPr>
      </w:pPr>
    </w:p>
    <w:p w14:paraId="607B536A" w14:textId="77777777" w:rsidR="00A612C5" w:rsidRPr="00E874C9"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c) Skat. kopējās piezīmes par U-5.–U-15. attēlu.</w:t>
      </w:r>
    </w:p>
    <w:p w14:paraId="763BF973" w14:textId="77777777" w:rsidR="00A612C5" w:rsidRPr="00E874C9" w:rsidRDefault="00A612C5" w:rsidP="00A612C5">
      <w:pPr>
        <w:jc w:val="both"/>
        <w:rPr>
          <w:rFonts w:ascii="Times New Roman" w:eastAsia="Calibri" w:hAnsi="Times New Roman" w:cs="Calibri"/>
          <w:noProof/>
          <w:sz w:val="24"/>
          <w:szCs w:val="17"/>
        </w:rPr>
      </w:pPr>
    </w:p>
    <w:p w14:paraId="75DD98DA" w14:textId="6FE44814" w:rsidR="00A612C5" w:rsidRPr="00E874C9" w:rsidRDefault="00DF07AD" w:rsidP="00A612C5">
      <w:pPr>
        <w:jc w:val="both"/>
        <w:rPr>
          <w:rFonts w:ascii="Times New Roman" w:eastAsia="Calibri" w:hAnsi="Times New Roman" w:cs="Calibri"/>
          <w:noProof/>
          <w:sz w:val="24"/>
          <w:szCs w:val="20"/>
        </w:rPr>
      </w:pPr>
      <w:r>
        <w:rPr>
          <w:rFonts w:ascii="Times New Roman" w:hAnsi="Times New Roman"/>
          <w:noProof/>
          <w:sz w:val="24"/>
        </w:rPr>
        <w:lastRenderedPageBreak/>
        <w:drawing>
          <wp:inline distT="0" distB="0" distL="0" distR="0" wp14:anchorId="61B3E830" wp14:editId="5498F986">
            <wp:extent cx="5723890" cy="3497582"/>
            <wp:effectExtent l="0" t="0" r="0" b="762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738694" cy="3506628"/>
                    </a:xfrm>
                    <a:prstGeom prst="rect">
                      <a:avLst/>
                    </a:prstGeom>
                    <a:noFill/>
                    <a:ln>
                      <a:noFill/>
                    </a:ln>
                  </pic:spPr>
                </pic:pic>
              </a:graphicData>
            </a:graphic>
          </wp:inline>
        </w:drawing>
      </w:r>
    </w:p>
    <w:p w14:paraId="43233FE7" w14:textId="77777777" w:rsidR="00A612C5" w:rsidRDefault="00A612C5" w:rsidP="00A612C5">
      <w:pPr>
        <w:jc w:val="both"/>
        <w:rPr>
          <w:rFonts w:ascii="Times New Roman" w:hAnsi="Times New Roman"/>
          <w:b/>
          <w:i/>
          <w:noProof/>
          <w:sz w:val="24"/>
        </w:rPr>
      </w:pPr>
    </w:p>
    <w:p w14:paraId="3A575C1B" w14:textId="77777777" w:rsidR="00A612C5" w:rsidRPr="00E874C9" w:rsidRDefault="00A612C5" w:rsidP="00A612C5">
      <w:pPr>
        <w:jc w:val="both"/>
        <w:rPr>
          <w:rFonts w:ascii="Times New Roman" w:hAnsi="Times New Roman"/>
          <w:b/>
          <w:i/>
          <w:noProof/>
          <w:sz w:val="24"/>
        </w:rPr>
      </w:pPr>
      <w:r>
        <w:rPr>
          <w:rFonts w:ascii="Times New Roman" w:hAnsi="Times New Roman"/>
          <w:b/>
          <w:i/>
          <w:sz w:val="24"/>
        </w:rPr>
        <w:t xml:space="preserve">U-8. attēls. </w:t>
      </w:r>
      <w:proofErr w:type="spellStart"/>
      <w:r>
        <w:rPr>
          <w:rFonts w:ascii="Times New Roman" w:hAnsi="Times New Roman"/>
          <w:b/>
          <w:i/>
          <w:sz w:val="24"/>
        </w:rPr>
        <w:t>Izokandelu</w:t>
      </w:r>
      <w:proofErr w:type="spellEnd"/>
      <w:r>
        <w:rPr>
          <w:rFonts w:ascii="Times New Roman" w:hAnsi="Times New Roman"/>
          <w:b/>
          <w:i/>
          <w:sz w:val="24"/>
        </w:rPr>
        <w:t xml:space="preserve"> diagramma skrejceļa sliekšņa flanga horizonta ugunīm (zaļa uguns)</w:t>
      </w:r>
    </w:p>
    <w:p w14:paraId="447553D2" w14:textId="77777777" w:rsidR="00A612C5" w:rsidRDefault="00A612C5" w:rsidP="00A612C5">
      <w:pPr>
        <w:pStyle w:val="BodyText"/>
        <w:spacing w:before="0"/>
        <w:ind w:left="0" w:firstLine="0"/>
        <w:jc w:val="both"/>
        <w:rPr>
          <w:rFonts w:ascii="Times New Roman" w:hAnsi="Times New Roman"/>
          <w:noProof/>
          <w:sz w:val="24"/>
        </w:rPr>
      </w:pPr>
    </w:p>
    <w:p w14:paraId="641D7B39" w14:textId="77777777" w:rsidR="00A612C5" w:rsidRPr="00E874C9"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Piezīmes</w:t>
      </w:r>
    </w:p>
    <w:p w14:paraId="5A0D350A" w14:textId="77777777" w:rsidR="00A612C5" w:rsidRPr="00E874C9" w:rsidRDefault="00A612C5" w:rsidP="00A612C5">
      <w:pPr>
        <w:pStyle w:val="BodyText"/>
        <w:spacing w:before="0"/>
        <w:ind w:left="0" w:firstLine="0"/>
        <w:jc w:val="both"/>
        <w:rPr>
          <w:rFonts w:ascii="Times New Roman" w:hAnsi="Times New Roman"/>
          <w:noProof/>
          <w:sz w:val="24"/>
        </w:rPr>
      </w:pPr>
    </w:p>
    <w:p w14:paraId="47B899B9" w14:textId="77777777" w:rsidR="00A612C5" w:rsidRPr="00E874C9"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a) Līknes aprēķinātas, izmantojot formulu:</w:t>
      </w:r>
    </w:p>
    <w:p w14:paraId="0FEE26ED" w14:textId="77777777" w:rsidR="00A612C5" w:rsidRPr="00E874C9" w:rsidRDefault="00A612C5" w:rsidP="00A612C5">
      <w:pPr>
        <w:jc w:val="both"/>
        <w:rPr>
          <w:rFonts w:ascii="Times New Roman" w:eastAsia="Cambria Math" w:hAnsi="Times New Roman" w:cs="Cambria Math"/>
          <w:noProof/>
          <w:sz w:val="24"/>
        </w:rPr>
      </w:pPr>
      <w:r>
        <w:rPr>
          <w:rFonts w:ascii="Times New Roman" w:hAnsi="Times New Roman"/>
          <w:noProof/>
          <w:sz w:val="24"/>
        </w:rPr>
        <w:drawing>
          <wp:anchor distT="0" distB="0" distL="114300" distR="114300" simplePos="0" relativeHeight="251663360" behindDoc="0" locked="0" layoutInCell="1" allowOverlap="1" wp14:anchorId="005C50C9" wp14:editId="7093E2CB">
            <wp:simplePos x="0" y="0"/>
            <wp:positionH relativeFrom="margin">
              <wp:align>left</wp:align>
            </wp:positionH>
            <wp:positionV relativeFrom="paragraph">
              <wp:posOffset>177165</wp:posOffset>
            </wp:positionV>
            <wp:extent cx="831215" cy="413385"/>
            <wp:effectExtent l="0" t="0" r="6985" b="5715"/>
            <wp:wrapSquare wrapText="bothSides"/>
            <wp:docPr id="23" name="Picture 23"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hart&#10;&#10;Description automatically generated"/>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831215" cy="41338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tblpXSpec="right" w:tblpY="1"/>
        <w:tblOverlap w:val="never"/>
        <w:tblW w:w="0" w:type="auto"/>
        <w:jc w:val="righ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D9D9D9" w:themeFill="background1" w:themeFillShade="D9"/>
        <w:tblLook w:val="04A0" w:firstRow="1" w:lastRow="0" w:firstColumn="1" w:lastColumn="0" w:noHBand="0" w:noVBand="1"/>
      </w:tblPr>
      <w:tblGrid>
        <w:gridCol w:w="1783"/>
        <w:gridCol w:w="1784"/>
        <w:gridCol w:w="1784"/>
        <w:gridCol w:w="1784"/>
      </w:tblGrid>
      <w:tr w:rsidR="00A612C5" w14:paraId="0869EC85" w14:textId="77777777" w:rsidTr="007208EC">
        <w:trPr>
          <w:jc w:val="right"/>
        </w:trPr>
        <w:tc>
          <w:tcPr>
            <w:tcW w:w="1783" w:type="dxa"/>
            <w:shd w:val="clear" w:color="auto" w:fill="808080" w:themeFill="background1" w:themeFillShade="80"/>
          </w:tcPr>
          <w:p w14:paraId="3E5807F9" w14:textId="77777777" w:rsidR="00A612C5" w:rsidRPr="00AF48E8" w:rsidRDefault="00A612C5" w:rsidP="007208EC">
            <w:pPr>
              <w:jc w:val="both"/>
              <w:rPr>
                <w:rFonts w:ascii="Times New Roman" w:eastAsia="Cambria Math" w:hAnsi="Times New Roman" w:cs="Cambria Math"/>
                <w:b/>
                <w:bCs/>
                <w:noProof/>
                <w:color w:val="FFFFFF" w:themeColor="background1"/>
                <w:sz w:val="24"/>
              </w:rPr>
            </w:pPr>
            <w:r>
              <w:rPr>
                <w:rFonts w:ascii="Times New Roman" w:hAnsi="Times New Roman"/>
                <w:b/>
                <w:color w:val="FFFFFF" w:themeColor="background1"/>
                <w:sz w:val="24"/>
              </w:rPr>
              <w:t>a)</w:t>
            </w:r>
          </w:p>
        </w:tc>
        <w:tc>
          <w:tcPr>
            <w:tcW w:w="1784" w:type="dxa"/>
            <w:shd w:val="clear" w:color="auto" w:fill="D9D9D9" w:themeFill="background1" w:themeFillShade="D9"/>
          </w:tcPr>
          <w:p w14:paraId="5236A5EF"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7,0</w:t>
            </w:r>
          </w:p>
        </w:tc>
        <w:tc>
          <w:tcPr>
            <w:tcW w:w="1784" w:type="dxa"/>
            <w:shd w:val="clear" w:color="auto" w:fill="D9D9D9" w:themeFill="background1" w:themeFillShade="D9"/>
          </w:tcPr>
          <w:p w14:paraId="1588B0CC"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11,5</w:t>
            </w:r>
          </w:p>
        </w:tc>
        <w:tc>
          <w:tcPr>
            <w:tcW w:w="1784" w:type="dxa"/>
            <w:shd w:val="clear" w:color="auto" w:fill="D9D9D9" w:themeFill="background1" w:themeFillShade="D9"/>
          </w:tcPr>
          <w:p w14:paraId="37F335F6"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16,5</w:t>
            </w:r>
          </w:p>
        </w:tc>
      </w:tr>
      <w:tr w:rsidR="00A612C5" w14:paraId="0472E4AC" w14:textId="77777777" w:rsidTr="007208EC">
        <w:trPr>
          <w:jc w:val="right"/>
        </w:trPr>
        <w:tc>
          <w:tcPr>
            <w:tcW w:w="1783" w:type="dxa"/>
            <w:shd w:val="clear" w:color="auto" w:fill="808080" w:themeFill="background1" w:themeFillShade="80"/>
          </w:tcPr>
          <w:p w14:paraId="62A36F19" w14:textId="77777777" w:rsidR="00A612C5" w:rsidRPr="00AF48E8" w:rsidRDefault="00A612C5" w:rsidP="007208EC">
            <w:pPr>
              <w:jc w:val="both"/>
              <w:rPr>
                <w:rFonts w:ascii="Times New Roman" w:eastAsia="Cambria Math" w:hAnsi="Times New Roman" w:cs="Cambria Math"/>
                <w:b/>
                <w:bCs/>
                <w:noProof/>
                <w:color w:val="FFFFFF" w:themeColor="background1"/>
                <w:sz w:val="24"/>
              </w:rPr>
            </w:pPr>
            <w:r>
              <w:rPr>
                <w:rFonts w:ascii="Times New Roman" w:hAnsi="Times New Roman"/>
                <w:b/>
                <w:color w:val="FFFFFF" w:themeColor="background1"/>
                <w:sz w:val="24"/>
              </w:rPr>
              <w:t>b)</w:t>
            </w:r>
          </w:p>
        </w:tc>
        <w:tc>
          <w:tcPr>
            <w:tcW w:w="1784" w:type="dxa"/>
            <w:shd w:val="clear" w:color="auto" w:fill="D9D9D9" w:themeFill="background1" w:themeFillShade="D9"/>
          </w:tcPr>
          <w:p w14:paraId="32EA088B"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5,0</w:t>
            </w:r>
          </w:p>
        </w:tc>
        <w:tc>
          <w:tcPr>
            <w:tcW w:w="1784" w:type="dxa"/>
            <w:shd w:val="clear" w:color="auto" w:fill="D9D9D9" w:themeFill="background1" w:themeFillShade="D9"/>
          </w:tcPr>
          <w:p w14:paraId="57569D01"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6,0</w:t>
            </w:r>
          </w:p>
        </w:tc>
        <w:tc>
          <w:tcPr>
            <w:tcW w:w="1784" w:type="dxa"/>
            <w:shd w:val="clear" w:color="auto" w:fill="D9D9D9" w:themeFill="background1" w:themeFillShade="D9"/>
          </w:tcPr>
          <w:p w14:paraId="30D20768"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8,0</w:t>
            </w:r>
          </w:p>
        </w:tc>
      </w:tr>
    </w:tbl>
    <w:p w14:paraId="46BB3D53" w14:textId="77777777" w:rsidR="00A612C5" w:rsidRPr="00E874C9" w:rsidRDefault="00A612C5" w:rsidP="00A612C5">
      <w:pPr>
        <w:jc w:val="both"/>
        <w:rPr>
          <w:rFonts w:ascii="Times New Roman" w:eastAsia="Cambria Math" w:hAnsi="Times New Roman" w:cs="Cambria Math"/>
          <w:noProof/>
          <w:sz w:val="24"/>
        </w:rPr>
      </w:pPr>
    </w:p>
    <w:p w14:paraId="182C84C1" w14:textId="77777777" w:rsidR="00A612C5" w:rsidRPr="00E874C9"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 xml:space="preserve">b) 2 grādu </w:t>
      </w:r>
      <w:proofErr w:type="spellStart"/>
      <w:r>
        <w:rPr>
          <w:rFonts w:ascii="Times New Roman" w:hAnsi="Times New Roman"/>
          <w:sz w:val="24"/>
        </w:rPr>
        <w:t>savērsums</w:t>
      </w:r>
      <w:proofErr w:type="spellEnd"/>
      <w:r>
        <w:rPr>
          <w:rFonts w:ascii="Times New Roman" w:hAnsi="Times New Roman"/>
          <w:sz w:val="24"/>
        </w:rPr>
        <w:t>.</w:t>
      </w:r>
    </w:p>
    <w:p w14:paraId="7EED8D4B" w14:textId="77777777" w:rsidR="00A612C5" w:rsidRPr="00E874C9"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c) Skat. kopējās piezīmes par U-5.–U-15. attēlu.</w:t>
      </w:r>
    </w:p>
    <w:p w14:paraId="7A526463" w14:textId="77777777" w:rsidR="00A612C5" w:rsidRPr="00E874C9" w:rsidRDefault="00A612C5" w:rsidP="00A612C5">
      <w:pPr>
        <w:jc w:val="both"/>
        <w:rPr>
          <w:rFonts w:ascii="Times New Roman" w:eastAsia="Calibri" w:hAnsi="Times New Roman" w:cs="Calibri"/>
          <w:noProof/>
          <w:sz w:val="24"/>
          <w:szCs w:val="17"/>
        </w:rPr>
      </w:pPr>
    </w:p>
    <w:p w14:paraId="45E22AC4" w14:textId="7FCDFF48" w:rsidR="00A612C5" w:rsidRPr="00E874C9" w:rsidRDefault="002A0602" w:rsidP="00A612C5">
      <w:pPr>
        <w:jc w:val="both"/>
        <w:rPr>
          <w:rFonts w:ascii="Times New Roman" w:eastAsia="Calibri" w:hAnsi="Times New Roman" w:cs="Calibri"/>
          <w:noProof/>
          <w:sz w:val="24"/>
          <w:szCs w:val="20"/>
        </w:rPr>
      </w:pPr>
      <w:r>
        <w:rPr>
          <w:rFonts w:ascii="Times New Roman" w:eastAsia="Calibri" w:hAnsi="Times New Roman" w:cs="Calibri"/>
          <w:noProof/>
          <w:sz w:val="24"/>
          <w:szCs w:val="20"/>
        </w:rPr>
        <w:lastRenderedPageBreak/>
        <w:drawing>
          <wp:inline distT="0" distB="0" distL="0" distR="0" wp14:anchorId="67DB05EC" wp14:editId="28F73022">
            <wp:extent cx="5696712" cy="3684261"/>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704744" cy="3689456"/>
                    </a:xfrm>
                    <a:prstGeom prst="rect">
                      <a:avLst/>
                    </a:prstGeom>
                    <a:noFill/>
                    <a:ln>
                      <a:noFill/>
                    </a:ln>
                  </pic:spPr>
                </pic:pic>
              </a:graphicData>
            </a:graphic>
          </wp:inline>
        </w:drawing>
      </w:r>
    </w:p>
    <w:p w14:paraId="108F8456" w14:textId="77777777" w:rsidR="00A612C5" w:rsidRDefault="00A612C5" w:rsidP="00A612C5">
      <w:pPr>
        <w:jc w:val="both"/>
        <w:rPr>
          <w:rFonts w:ascii="Times New Roman" w:hAnsi="Times New Roman"/>
          <w:b/>
          <w:i/>
          <w:noProof/>
          <w:sz w:val="24"/>
        </w:rPr>
      </w:pPr>
      <w:r>
        <w:rPr>
          <w:rFonts w:ascii="Times New Roman" w:hAnsi="Times New Roman"/>
          <w:b/>
          <w:i/>
          <w:sz w:val="24"/>
        </w:rPr>
        <w:t xml:space="preserve">U-9. attēls. </w:t>
      </w:r>
      <w:proofErr w:type="spellStart"/>
      <w:r>
        <w:rPr>
          <w:rFonts w:ascii="Times New Roman" w:hAnsi="Times New Roman"/>
          <w:b/>
          <w:i/>
          <w:sz w:val="24"/>
        </w:rPr>
        <w:t>Izokandelu</w:t>
      </w:r>
      <w:proofErr w:type="spellEnd"/>
      <w:r>
        <w:rPr>
          <w:rFonts w:ascii="Times New Roman" w:hAnsi="Times New Roman"/>
          <w:b/>
          <w:i/>
          <w:sz w:val="24"/>
        </w:rPr>
        <w:t xml:space="preserve"> diagramma zemskares zonas ugunīm (balta uguns)</w:t>
      </w:r>
    </w:p>
    <w:p w14:paraId="6CD496A1" w14:textId="77777777" w:rsidR="00A612C5" w:rsidRDefault="00A612C5" w:rsidP="00A612C5">
      <w:pPr>
        <w:jc w:val="both"/>
        <w:rPr>
          <w:rFonts w:ascii="Times New Roman" w:hAnsi="Times New Roman"/>
          <w:b/>
          <w:i/>
          <w:noProof/>
          <w:sz w:val="24"/>
        </w:rPr>
      </w:pPr>
    </w:p>
    <w:p w14:paraId="27988B95" w14:textId="77777777" w:rsidR="00A612C5" w:rsidRDefault="00A612C5" w:rsidP="00A612C5">
      <w:pPr>
        <w:pStyle w:val="BodyText"/>
        <w:spacing w:before="0"/>
        <w:ind w:left="0" w:firstLine="0"/>
        <w:jc w:val="both"/>
        <w:rPr>
          <w:rFonts w:ascii="Times New Roman" w:hAnsi="Times New Roman"/>
          <w:noProof/>
          <w:sz w:val="24"/>
        </w:rPr>
      </w:pPr>
    </w:p>
    <w:p w14:paraId="222FAAF2" w14:textId="77777777" w:rsidR="00A612C5" w:rsidRPr="00E874C9"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Piezīmes</w:t>
      </w:r>
    </w:p>
    <w:p w14:paraId="19BDDB43" w14:textId="77777777" w:rsidR="00A612C5" w:rsidRPr="00E874C9" w:rsidRDefault="00A612C5" w:rsidP="00A612C5">
      <w:pPr>
        <w:pStyle w:val="BodyText"/>
        <w:spacing w:before="0"/>
        <w:ind w:left="0" w:firstLine="0"/>
        <w:jc w:val="both"/>
        <w:rPr>
          <w:rFonts w:ascii="Times New Roman" w:hAnsi="Times New Roman"/>
          <w:noProof/>
          <w:sz w:val="24"/>
        </w:rPr>
      </w:pPr>
    </w:p>
    <w:p w14:paraId="2391488C" w14:textId="77777777" w:rsidR="00A612C5" w:rsidRPr="00E874C9"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a) Līknes aprēķinātas, izmantojot formulu:</w:t>
      </w:r>
    </w:p>
    <w:p w14:paraId="1798E6F9" w14:textId="77777777" w:rsidR="00A612C5" w:rsidRPr="00E874C9" w:rsidRDefault="00A612C5" w:rsidP="00A612C5">
      <w:pPr>
        <w:jc w:val="both"/>
        <w:rPr>
          <w:rFonts w:ascii="Times New Roman" w:eastAsia="Cambria Math" w:hAnsi="Times New Roman" w:cs="Cambria Math"/>
          <w:noProof/>
          <w:sz w:val="24"/>
        </w:rPr>
      </w:pPr>
      <w:r>
        <w:rPr>
          <w:rFonts w:ascii="Times New Roman" w:hAnsi="Times New Roman"/>
          <w:noProof/>
          <w:sz w:val="24"/>
        </w:rPr>
        <w:drawing>
          <wp:anchor distT="0" distB="0" distL="114300" distR="114300" simplePos="0" relativeHeight="251664384" behindDoc="0" locked="0" layoutInCell="1" allowOverlap="1" wp14:anchorId="440A0823" wp14:editId="4FE6F9BC">
            <wp:simplePos x="0" y="0"/>
            <wp:positionH relativeFrom="margin">
              <wp:align>left</wp:align>
            </wp:positionH>
            <wp:positionV relativeFrom="paragraph">
              <wp:posOffset>177165</wp:posOffset>
            </wp:positionV>
            <wp:extent cx="831215" cy="413385"/>
            <wp:effectExtent l="0" t="0" r="6985" b="5715"/>
            <wp:wrapSquare wrapText="bothSides"/>
            <wp:docPr id="26" name="Picture 26"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hart&#10;&#10;Description automatically generated"/>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831215" cy="41338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tblpXSpec="right" w:tblpY="1"/>
        <w:tblOverlap w:val="never"/>
        <w:tblW w:w="0" w:type="auto"/>
        <w:jc w:val="righ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D9D9D9" w:themeFill="background1" w:themeFillShade="D9"/>
        <w:tblLook w:val="04A0" w:firstRow="1" w:lastRow="0" w:firstColumn="1" w:lastColumn="0" w:noHBand="0" w:noVBand="1"/>
      </w:tblPr>
      <w:tblGrid>
        <w:gridCol w:w="1783"/>
        <w:gridCol w:w="1784"/>
        <w:gridCol w:w="1784"/>
        <w:gridCol w:w="1784"/>
      </w:tblGrid>
      <w:tr w:rsidR="00A612C5" w14:paraId="40694F98" w14:textId="77777777" w:rsidTr="007208EC">
        <w:trPr>
          <w:jc w:val="right"/>
        </w:trPr>
        <w:tc>
          <w:tcPr>
            <w:tcW w:w="1783" w:type="dxa"/>
            <w:shd w:val="clear" w:color="auto" w:fill="808080" w:themeFill="background1" w:themeFillShade="80"/>
          </w:tcPr>
          <w:p w14:paraId="5FE19634" w14:textId="77777777" w:rsidR="00A612C5" w:rsidRPr="00AF48E8" w:rsidRDefault="00A612C5" w:rsidP="007208EC">
            <w:pPr>
              <w:jc w:val="both"/>
              <w:rPr>
                <w:rFonts w:ascii="Times New Roman" w:eastAsia="Cambria Math" w:hAnsi="Times New Roman" w:cs="Cambria Math"/>
                <w:b/>
                <w:bCs/>
                <w:noProof/>
                <w:color w:val="FFFFFF" w:themeColor="background1"/>
                <w:sz w:val="24"/>
              </w:rPr>
            </w:pPr>
            <w:r>
              <w:rPr>
                <w:rFonts w:ascii="Times New Roman" w:hAnsi="Times New Roman"/>
                <w:b/>
                <w:color w:val="FFFFFF" w:themeColor="background1"/>
                <w:sz w:val="24"/>
              </w:rPr>
              <w:t>a)</w:t>
            </w:r>
          </w:p>
        </w:tc>
        <w:tc>
          <w:tcPr>
            <w:tcW w:w="1784" w:type="dxa"/>
            <w:shd w:val="clear" w:color="auto" w:fill="D9D9D9" w:themeFill="background1" w:themeFillShade="D9"/>
          </w:tcPr>
          <w:p w14:paraId="6C4C281F"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5,0</w:t>
            </w:r>
          </w:p>
        </w:tc>
        <w:tc>
          <w:tcPr>
            <w:tcW w:w="1784" w:type="dxa"/>
            <w:shd w:val="clear" w:color="auto" w:fill="D9D9D9" w:themeFill="background1" w:themeFillShade="D9"/>
          </w:tcPr>
          <w:p w14:paraId="40AC284B"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7,0</w:t>
            </w:r>
          </w:p>
        </w:tc>
        <w:tc>
          <w:tcPr>
            <w:tcW w:w="1784" w:type="dxa"/>
            <w:shd w:val="clear" w:color="auto" w:fill="D9D9D9" w:themeFill="background1" w:themeFillShade="D9"/>
          </w:tcPr>
          <w:p w14:paraId="2792A8FA"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8,5</w:t>
            </w:r>
          </w:p>
        </w:tc>
      </w:tr>
      <w:tr w:rsidR="00A612C5" w14:paraId="4F879CC9" w14:textId="77777777" w:rsidTr="007208EC">
        <w:trPr>
          <w:jc w:val="right"/>
        </w:trPr>
        <w:tc>
          <w:tcPr>
            <w:tcW w:w="1783" w:type="dxa"/>
            <w:shd w:val="clear" w:color="auto" w:fill="808080" w:themeFill="background1" w:themeFillShade="80"/>
          </w:tcPr>
          <w:p w14:paraId="231F4CB8" w14:textId="77777777" w:rsidR="00A612C5" w:rsidRPr="00AF48E8" w:rsidRDefault="00A612C5" w:rsidP="007208EC">
            <w:pPr>
              <w:jc w:val="both"/>
              <w:rPr>
                <w:rFonts w:ascii="Times New Roman" w:eastAsia="Cambria Math" w:hAnsi="Times New Roman" w:cs="Cambria Math"/>
                <w:b/>
                <w:bCs/>
                <w:noProof/>
                <w:color w:val="FFFFFF" w:themeColor="background1"/>
                <w:sz w:val="24"/>
              </w:rPr>
            </w:pPr>
            <w:r>
              <w:rPr>
                <w:rFonts w:ascii="Times New Roman" w:hAnsi="Times New Roman"/>
                <w:b/>
                <w:color w:val="FFFFFF" w:themeColor="background1"/>
                <w:sz w:val="24"/>
              </w:rPr>
              <w:t>b)</w:t>
            </w:r>
          </w:p>
        </w:tc>
        <w:tc>
          <w:tcPr>
            <w:tcW w:w="1784" w:type="dxa"/>
            <w:shd w:val="clear" w:color="auto" w:fill="D9D9D9" w:themeFill="background1" w:themeFillShade="D9"/>
          </w:tcPr>
          <w:p w14:paraId="02CEE1CD"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3,5</w:t>
            </w:r>
          </w:p>
        </w:tc>
        <w:tc>
          <w:tcPr>
            <w:tcW w:w="1784" w:type="dxa"/>
            <w:shd w:val="clear" w:color="auto" w:fill="D9D9D9" w:themeFill="background1" w:themeFillShade="D9"/>
          </w:tcPr>
          <w:p w14:paraId="55B9165D"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6,0</w:t>
            </w:r>
          </w:p>
        </w:tc>
        <w:tc>
          <w:tcPr>
            <w:tcW w:w="1784" w:type="dxa"/>
            <w:shd w:val="clear" w:color="auto" w:fill="D9D9D9" w:themeFill="background1" w:themeFillShade="D9"/>
          </w:tcPr>
          <w:p w14:paraId="389BE406"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8,5</w:t>
            </w:r>
          </w:p>
        </w:tc>
      </w:tr>
    </w:tbl>
    <w:p w14:paraId="2096A65C" w14:textId="77777777" w:rsidR="00A612C5" w:rsidRPr="00E874C9" w:rsidRDefault="00A612C5" w:rsidP="00A612C5">
      <w:pPr>
        <w:jc w:val="both"/>
        <w:rPr>
          <w:rFonts w:ascii="Times New Roman" w:eastAsia="Cambria Math" w:hAnsi="Times New Roman" w:cs="Cambria Math"/>
          <w:noProof/>
          <w:sz w:val="24"/>
        </w:rPr>
      </w:pPr>
    </w:p>
    <w:p w14:paraId="4E78DB02" w14:textId="77777777" w:rsidR="00A612C5" w:rsidRPr="00E874C9"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 xml:space="preserve">b) 4 grādu </w:t>
      </w:r>
      <w:proofErr w:type="spellStart"/>
      <w:r>
        <w:rPr>
          <w:rFonts w:ascii="Times New Roman" w:hAnsi="Times New Roman"/>
          <w:sz w:val="24"/>
        </w:rPr>
        <w:t>savērsums</w:t>
      </w:r>
      <w:proofErr w:type="spellEnd"/>
      <w:r>
        <w:rPr>
          <w:rFonts w:ascii="Times New Roman" w:hAnsi="Times New Roman"/>
          <w:sz w:val="24"/>
        </w:rPr>
        <w:t>.</w:t>
      </w:r>
    </w:p>
    <w:p w14:paraId="0D76AF6D" w14:textId="77777777" w:rsidR="00A612C5" w:rsidRPr="00E874C9"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c) Skat. kopējās piezīmes par U-5.–U-15. attēlu.</w:t>
      </w:r>
    </w:p>
    <w:p w14:paraId="1D3497F4" w14:textId="77777777" w:rsidR="00A612C5" w:rsidRPr="00E874C9" w:rsidRDefault="00A612C5" w:rsidP="00A612C5">
      <w:pPr>
        <w:jc w:val="both"/>
        <w:rPr>
          <w:rFonts w:ascii="Times New Roman" w:eastAsia="Calibri" w:hAnsi="Times New Roman" w:cs="Calibri"/>
          <w:noProof/>
          <w:sz w:val="24"/>
          <w:szCs w:val="17"/>
        </w:rPr>
      </w:pPr>
    </w:p>
    <w:p w14:paraId="05B63DB1" w14:textId="0AB1E88D" w:rsidR="00A612C5" w:rsidRPr="00E874C9" w:rsidRDefault="00C03AE6" w:rsidP="00A612C5">
      <w:pPr>
        <w:jc w:val="both"/>
        <w:rPr>
          <w:rFonts w:ascii="Times New Roman" w:eastAsia="Calibri" w:hAnsi="Times New Roman" w:cs="Calibri"/>
          <w:noProof/>
          <w:sz w:val="24"/>
          <w:szCs w:val="20"/>
        </w:rPr>
      </w:pPr>
      <w:r>
        <w:rPr>
          <w:rFonts w:ascii="Times New Roman" w:hAnsi="Times New Roman"/>
          <w:noProof/>
          <w:sz w:val="24"/>
        </w:rPr>
        <w:lastRenderedPageBreak/>
        <w:drawing>
          <wp:inline distT="0" distB="0" distL="0" distR="0" wp14:anchorId="1F320FBD" wp14:editId="6113127F">
            <wp:extent cx="5729749" cy="3704048"/>
            <wp:effectExtent l="0" t="0" r="444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740717" cy="3711139"/>
                    </a:xfrm>
                    <a:prstGeom prst="rect">
                      <a:avLst/>
                    </a:prstGeom>
                    <a:noFill/>
                    <a:ln>
                      <a:noFill/>
                    </a:ln>
                  </pic:spPr>
                </pic:pic>
              </a:graphicData>
            </a:graphic>
          </wp:inline>
        </w:drawing>
      </w:r>
    </w:p>
    <w:p w14:paraId="3B695ECE" w14:textId="77777777" w:rsidR="00A612C5" w:rsidRDefault="00A612C5" w:rsidP="00A612C5">
      <w:pPr>
        <w:jc w:val="both"/>
        <w:rPr>
          <w:rFonts w:ascii="Times New Roman" w:hAnsi="Times New Roman"/>
          <w:b/>
          <w:i/>
          <w:noProof/>
          <w:sz w:val="24"/>
        </w:rPr>
      </w:pPr>
    </w:p>
    <w:p w14:paraId="5466E4D1" w14:textId="77777777" w:rsidR="00A612C5" w:rsidRPr="00E874C9" w:rsidRDefault="00A612C5" w:rsidP="00A612C5">
      <w:pPr>
        <w:jc w:val="both"/>
        <w:rPr>
          <w:rFonts w:ascii="Times New Roman" w:hAnsi="Times New Roman"/>
          <w:b/>
          <w:i/>
          <w:noProof/>
          <w:sz w:val="24"/>
        </w:rPr>
      </w:pPr>
      <w:r>
        <w:rPr>
          <w:rFonts w:ascii="Times New Roman" w:hAnsi="Times New Roman"/>
          <w:b/>
          <w:i/>
          <w:sz w:val="24"/>
        </w:rPr>
        <w:t xml:space="preserve">U-10. attēls. </w:t>
      </w:r>
      <w:proofErr w:type="spellStart"/>
      <w:r>
        <w:rPr>
          <w:rFonts w:ascii="Times New Roman" w:hAnsi="Times New Roman"/>
          <w:b/>
          <w:i/>
          <w:sz w:val="24"/>
        </w:rPr>
        <w:t>Izokandelu</w:t>
      </w:r>
      <w:proofErr w:type="spellEnd"/>
      <w:r>
        <w:rPr>
          <w:rFonts w:ascii="Times New Roman" w:hAnsi="Times New Roman"/>
          <w:b/>
          <w:i/>
          <w:sz w:val="24"/>
        </w:rPr>
        <w:t xml:space="preserve"> diagramma skrejceļa ass līnijas ugunīm, kuras garenvirzienā novietotas 30 m attālumā viena no otras (balta uguns), un ātrās nobraukšanas manevrēšanas ceļa indikatora ugunīm (dzeltena uguns)</w:t>
      </w:r>
    </w:p>
    <w:p w14:paraId="0A6519EB" w14:textId="77777777" w:rsidR="00A612C5" w:rsidRDefault="00A612C5" w:rsidP="00A612C5">
      <w:pPr>
        <w:jc w:val="both"/>
        <w:rPr>
          <w:rFonts w:ascii="Times New Roman" w:hAnsi="Times New Roman"/>
          <w:b/>
          <w:i/>
          <w:noProof/>
          <w:sz w:val="24"/>
        </w:rPr>
      </w:pPr>
    </w:p>
    <w:p w14:paraId="5E4446AA" w14:textId="77777777" w:rsidR="00A612C5" w:rsidRPr="00E874C9"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Piezīmes</w:t>
      </w:r>
    </w:p>
    <w:p w14:paraId="7C57BE99" w14:textId="77777777" w:rsidR="00A612C5" w:rsidRPr="00E874C9" w:rsidRDefault="00A612C5" w:rsidP="00A612C5">
      <w:pPr>
        <w:pStyle w:val="BodyText"/>
        <w:spacing w:before="0"/>
        <w:ind w:left="0" w:firstLine="0"/>
        <w:jc w:val="both"/>
        <w:rPr>
          <w:rFonts w:ascii="Times New Roman" w:hAnsi="Times New Roman"/>
          <w:noProof/>
          <w:sz w:val="24"/>
        </w:rPr>
      </w:pPr>
    </w:p>
    <w:p w14:paraId="4D37E16D" w14:textId="77777777" w:rsidR="00A612C5" w:rsidRPr="00E874C9"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a) Līknes aprēķinātas, izmantojot formulu:</w:t>
      </w:r>
    </w:p>
    <w:p w14:paraId="73CFF786" w14:textId="77777777" w:rsidR="00A612C5" w:rsidRPr="00E874C9" w:rsidRDefault="00A612C5" w:rsidP="00A612C5">
      <w:pPr>
        <w:jc w:val="both"/>
        <w:rPr>
          <w:rFonts w:ascii="Times New Roman" w:eastAsia="Cambria Math" w:hAnsi="Times New Roman" w:cs="Cambria Math"/>
          <w:noProof/>
          <w:sz w:val="24"/>
        </w:rPr>
      </w:pPr>
      <w:r>
        <w:rPr>
          <w:rFonts w:ascii="Times New Roman" w:hAnsi="Times New Roman"/>
          <w:noProof/>
          <w:sz w:val="24"/>
        </w:rPr>
        <w:drawing>
          <wp:anchor distT="0" distB="0" distL="114300" distR="114300" simplePos="0" relativeHeight="251665408" behindDoc="0" locked="0" layoutInCell="1" allowOverlap="1" wp14:anchorId="4F08AC12" wp14:editId="1ABE15CB">
            <wp:simplePos x="0" y="0"/>
            <wp:positionH relativeFrom="margin">
              <wp:align>left</wp:align>
            </wp:positionH>
            <wp:positionV relativeFrom="paragraph">
              <wp:posOffset>177165</wp:posOffset>
            </wp:positionV>
            <wp:extent cx="831215" cy="413385"/>
            <wp:effectExtent l="0" t="0" r="6985" b="5715"/>
            <wp:wrapSquare wrapText="bothSides"/>
            <wp:docPr id="6" name="Picture 6"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hart&#10;&#10;Description automatically generated"/>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831215" cy="41338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tblpXSpec="right" w:tblpY="1"/>
        <w:tblOverlap w:val="never"/>
        <w:tblW w:w="0" w:type="auto"/>
        <w:jc w:val="righ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D9D9D9" w:themeFill="background1" w:themeFillShade="D9"/>
        <w:tblLook w:val="04A0" w:firstRow="1" w:lastRow="0" w:firstColumn="1" w:lastColumn="0" w:noHBand="0" w:noVBand="1"/>
      </w:tblPr>
      <w:tblGrid>
        <w:gridCol w:w="1783"/>
        <w:gridCol w:w="1784"/>
        <w:gridCol w:w="1784"/>
        <w:gridCol w:w="1784"/>
      </w:tblGrid>
      <w:tr w:rsidR="00A612C5" w14:paraId="4C536740" w14:textId="77777777" w:rsidTr="007208EC">
        <w:trPr>
          <w:jc w:val="right"/>
        </w:trPr>
        <w:tc>
          <w:tcPr>
            <w:tcW w:w="1783" w:type="dxa"/>
            <w:shd w:val="clear" w:color="auto" w:fill="808080" w:themeFill="background1" w:themeFillShade="80"/>
          </w:tcPr>
          <w:p w14:paraId="0C57C339" w14:textId="77777777" w:rsidR="00A612C5" w:rsidRPr="00AF48E8" w:rsidRDefault="00A612C5" w:rsidP="007208EC">
            <w:pPr>
              <w:jc w:val="both"/>
              <w:rPr>
                <w:rFonts w:ascii="Times New Roman" w:eastAsia="Cambria Math" w:hAnsi="Times New Roman" w:cs="Cambria Math"/>
                <w:b/>
                <w:bCs/>
                <w:noProof/>
                <w:color w:val="FFFFFF" w:themeColor="background1"/>
                <w:sz w:val="24"/>
              </w:rPr>
            </w:pPr>
            <w:r>
              <w:rPr>
                <w:rFonts w:ascii="Times New Roman" w:hAnsi="Times New Roman"/>
                <w:b/>
                <w:color w:val="FFFFFF" w:themeColor="background1"/>
                <w:sz w:val="24"/>
              </w:rPr>
              <w:t>a)</w:t>
            </w:r>
          </w:p>
        </w:tc>
        <w:tc>
          <w:tcPr>
            <w:tcW w:w="1784" w:type="dxa"/>
            <w:shd w:val="clear" w:color="auto" w:fill="D9D9D9" w:themeFill="background1" w:themeFillShade="D9"/>
          </w:tcPr>
          <w:p w14:paraId="1DE918C8"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5,0</w:t>
            </w:r>
          </w:p>
        </w:tc>
        <w:tc>
          <w:tcPr>
            <w:tcW w:w="1784" w:type="dxa"/>
            <w:shd w:val="clear" w:color="auto" w:fill="D9D9D9" w:themeFill="background1" w:themeFillShade="D9"/>
          </w:tcPr>
          <w:p w14:paraId="1268778B"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7,0</w:t>
            </w:r>
          </w:p>
        </w:tc>
        <w:tc>
          <w:tcPr>
            <w:tcW w:w="1784" w:type="dxa"/>
            <w:shd w:val="clear" w:color="auto" w:fill="D9D9D9" w:themeFill="background1" w:themeFillShade="D9"/>
          </w:tcPr>
          <w:p w14:paraId="4CBEBC87"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8,5</w:t>
            </w:r>
          </w:p>
        </w:tc>
      </w:tr>
      <w:tr w:rsidR="00A612C5" w14:paraId="0742D549" w14:textId="77777777" w:rsidTr="007208EC">
        <w:trPr>
          <w:jc w:val="right"/>
        </w:trPr>
        <w:tc>
          <w:tcPr>
            <w:tcW w:w="1783" w:type="dxa"/>
            <w:shd w:val="clear" w:color="auto" w:fill="808080" w:themeFill="background1" w:themeFillShade="80"/>
          </w:tcPr>
          <w:p w14:paraId="36ACE4C8" w14:textId="77777777" w:rsidR="00A612C5" w:rsidRPr="00AF48E8" w:rsidRDefault="00A612C5" w:rsidP="007208EC">
            <w:pPr>
              <w:jc w:val="both"/>
              <w:rPr>
                <w:rFonts w:ascii="Times New Roman" w:eastAsia="Cambria Math" w:hAnsi="Times New Roman" w:cs="Cambria Math"/>
                <w:b/>
                <w:bCs/>
                <w:noProof/>
                <w:color w:val="FFFFFF" w:themeColor="background1"/>
                <w:sz w:val="24"/>
              </w:rPr>
            </w:pPr>
            <w:r>
              <w:rPr>
                <w:rFonts w:ascii="Times New Roman" w:hAnsi="Times New Roman"/>
                <w:b/>
                <w:color w:val="FFFFFF" w:themeColor="background1"/>
                <w:sz w:val="24"/>
              </w:rPr>
              <w:t>b)</w:t>
            </w:r>
          </w:p>
        </w:tc>
        <w:tc>
          <w:tcPr>
            <w:tcW w:w="1784" w:type="dxa"/>
            <w:shd w:val="clear" w:color="auto" w:fill="D9D9D9" w:themeFill="background1" w:themeFillShade="D9"/>
          </w:tcPr>
          <w:p w14:paraId="21D1A107"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3,5</w:t>
            </w:r>
          </w:p>
        </w:tc>
        <w:tc>
          <w:tcPr>
            <w:tcW w:w="1784" w:type="dxa"/>
            <w:shd w:val="clear" w:color="auto" w:fill="D9D9D9" w:themeFill="background1" w:themeFillShade="D9"/>
          </w:tcPr>
          <w:p w14:paraId="021B5141"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6,0</w:t>
            </w:r>
          </w:p>
        </w:tc>
        <w:tc>
          <w:tcPr>
            <w:tcW w:w="1784" w:type="dxa"/>
            <w:shd w:val="clear" w:color="auto" w:fill="D9D9D9" w:themeFill="background1" w:themeFillShade="D9"/>
          </w:tcPr>
          <w:p w14:paraId="6D08D791"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8,5</w:t>
            </w:r>
          </w:p>
        </w:tc>
      </w:tr>
    </w:tbl>
    <w:p w14:paraId="29FD0273" w14:textId="77777777" w:rsidR="00A612C5" w:rsidRPr="00E874C9" w:rsidRDefault="00A612C5" w:rsidP="00A612C5">
      <w:pPr>
        <w:jc w:val="both"/>
        <w:rPr>
          <w:rFonts w:ascii="Times New Roman" w:eastAsia="Cambria Math" w:hAnsi="Times New Roman" w:cs="Cambria Math"/>
          <w:noProof/>
          <w:sz w:val="24"/>
        </w:rPr>
      </w:pPr>
    </w:p>
    <w:p w14:paraId="6A53C0B4" w14:textId="77777777" w:rsidR="00A612C5" w:rsidRPr="00E874C9"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b) Attiecībā uz sarkanu uguni vērtības jāreizina ar 0,15.</w:t>
      </w:r>
    </w:p>
    <w:p w14:paraId="2A14ABCF" w14:textId="77777777" w:rsidR="00A612C5" w:rsidRPr="00E874C9"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c) Attiecībā uz dzeltenu uguni vērtības jāreizina ar 0,40.</w:t>
      </w:r>
    </w:p>
    <w:p w14:paraId="760FE5AF" w14:textId="77777777" w:rsidR="00A612C5" w:rsidRPr="00064468"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d) Skat. kopējās piezīmes par U-5.–U-15. attēlu.</w:t>
      </w:r>
    </w:p>
    <w:p w14:paraId="5AEB6156" w14:textId="42C08847" w:rsidR="00A612C5" w:rsidRPr="00E874C9" w:rsidRDefault="00B31439" w:rsidP="00A612C5">
      <w:pPr>
        <w:jc w:val="both"/>
        <w:rPr>
          <w:rFonts w:ascii="Times New Roman" w:eastAsia="Calibri" w:hAnsi="Times New Roman" w:cs="Calibri"/>
          <w:noProof/>
          <w:sz w:val="24"/>
          <w:szCs w:val="20"/>
        </w:rPr>
      </w:pPr>
      <w:r>
        <w:rPr>
          <w:rFonts w:ascii="Times New Roman" w:hAnsi="Times New Roman"/>
          <w:noProof/>
          <w:sz w:val="24"/>
        </w:rPr>
        <w:lastRenderedPageBreak/>
        <w:drawing>
          <wp:inline distT="0" distB="0" distL="0" distR="0" wp14:anchorId="7FD17E3D" wp14:editId="1317ED21">
            <wp:extent cx="5848672" cy="3576484"/>
            <wp:effectExtent l="0" t="0" r="0" b="508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856063" cy="3581004"/>
                    </a:xfrm>
                    <a:prstGeom prst="rect">
                      <a:avLst/>
                    </a:prstGeom>
                    <a:noFill/>
                    <a:ln>
                      <a:noFill/>
                    </a:ln>
                  </pic:spPr>
                </pic:pic>
              </a:graphicData>
            </a:graphic>
          </wp:inline>
        </w:drawing>
      </w:r>
    </w:p>
    <w:p w14:paraId="1301F656" w14:textId="77777777" w:rsidR="00A612C5" w:rsidRPr="00E874C9" w:rsidRDefault="00A612C5" w:rsidP="00A612C5">
      <w:pPr>
        <w:jc w:val="both"/>
        <w:rPr>
          <w:rFonts w:ascii="Times New Roman" w:hAnsi="Times New Roman"/>
          <w:b/>
          <w:i/>
          <w:noProof/>
          <w:sz w:val="24"/>
        </w:rPr>
      </w:pPr>
      <w:r>
        <w:rPr>
          <w:rFonts w:ascii="Times New Roman" w:hAnsi="Times New Roman"/>
          <w:b/>
          <w:i/>
          <w:sz w:val="24"/>
        </w:rPr>
        <w:t xml:space="preserve">U-11. attēls. </w:t>
      </w:r>
      <w:proofErr w:type="spellStart"/>
      <w:r>
        <w:rPr>
          <w:rFonts w:ascii="Times New Roman" w:hAnsi="Times New Roman"/>
          <w:b/>
          <w:i/>
          <w:sz w:val="24"/>
        </w:rPr>
        <w:t>Izokandelu</w:t>
      </w:r>
      <w:proofErr w:type="spellEnd"/>
      <w:r>
        <w:rPr>
          <w:rFonts w:ascii="Times New Roman" w:hAnsi="Times New Roman"/>
          <w:b/>
          <w:i/>
          <w:sz w:val="24"/>
        </w:rPr>
        <w:t xml:space="preserve"> diagramma skrejceļa ass līnijas ugunīm, kuras garenvirzienā novietotas 15 m attālumā viena no otras (balta uguns), un ātrās nobraukšanas manevrēšanas ceļa indikatora ugunīm (dzeltena uguns)</w:t>
      </w:r>
    </w:p>
    <w:p w14:paraId="4D540FC4" w14:textId="77777777" w:rsidR="00A612C5" w:rsidRDefault="00A612C5" w:rsidP="00A612C5">
      <w:pPr>
        <w:jc w:val="both"/>
        <w:rPr>
          <w:rFonts w:ascii="Times New Roman" w:hAnsi="Times New Roman"/>
          <w:b/>
          <w:i/>
          <w:noProof/>
          <w:sz w:val="24"/>
        </w:rPr>
      </w:pPr>
    </w:p>
    <w:p w14:paraId="72EF4ECD" w14:textId="77777777" w:rsidR="00A612C5" w:rsidRDefault="00A612C5" w:rsidP="00A612C5">
      <w:pPr>
        <w:pStyle w:val="BodyText"/>
        <w:spacing w:before="0"/>
        <w:ind w:left="0" w:firstLine="0"/>
        <w:jc w:val="both"/>
        <w:rPr>
          <w:rFonts w:ascii="Times New Roman" w:hAnsi="Times New Roman"/>
          <w:noProof/>
          <w:sz w:val="24"/>
        </w:rPr>
      </w:pPr>
    </w:p>
    <w:p w14:paraId="61AEF99E" w14:textId="77777777" w:rsidR="00A612C5" w:rsidRPr="00E874C9"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Piezīmes</w:t>
      </w:r>
    </w:p>
    <w:p w14:paraId="10AB1903" w14:textId="77777777" w:rsidR="00A612C5" w:rsidRPr="00E874C9" w:rsidRDefault="00A612C5" w:rsidP="00A612C5">
      <w:pPr>
        <w:pStyle w:val="BodyText"/>
        <w:spacing w:before="0"/>
        <w:ind w:left="0" w:firstLine="0"/>
        <w:jc w:val="both"/>
        <w:rPr>
          <w:rFonts w:ascii="Times New Roman" w:hAnsi="Times New Roman"/>
          <w:noProof/>
          <w:sz w:val="24"/>
        </w:rPr>
      </w:pPr>
    </w:p>
    <w:p w14:paraId="0EEB502D" w14:textId="77777777" w:rsidR="00A612C5" w:rsidRPr="00E874C9"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a) Līknes aprēķinātas, izmantojot formulu:</w:t>
      </w:r>
    </w:p>
    <w:p w14:paraId="746F77C8" w14:textId="77777777" w:rsidR="00A612C5" w:rsidRPr="00E874C9" w:rsidRDefault="00A612C5" w:rsidP="00A612C5">
      <w:pPr>
        <w:jc w:val="both"/>
        <w:rPr>
          <w:rFonts w:ascii="Times New Roman" w:eastAsia="Cambria Math" w:hAnsi="Times New Roman" w:cs="Cambria Math"/>
          <w:noProof/>
          <w:sz w:val="24"/>
        </w:rPr>
      </w:pPr>
      <w:r>
        <w:rPr>
          <w:rFonts w:ascii="Times New Roman" w:hAnsi="Times New Roman"/>
          <w:noProof/>
          <w:sz w:val="24"/>
        </w:rPr>
        <w:drawing>
          <wp:anchor distT="0" distB="0" distL="114300" distR="114300" simplePos="0" relativeHeight="251666432" behindDoc="0" locked="0" layoutInCell="1" allowOverlap="1" wp14:anchorId="14BE41CB" wp14:editId="61EEC3F0">
            <wp:simplePos x="0" y="0"/>
            <wp:positionH relativeFrom="margin">
              <wp:align>left</wp:align>
            </wp:positionH>
            <wp:positionV relativeFrom="paragraph">
              <wp:posOffset>177165</wp:posOffset>
            </wp:positionV>
            <wp:extent cx="831215" cy="413385"/>
            <wp:effectExtent l="0" t="0" r="6985" b="5715"/>
            <wp:wrapSquare wrapText="bothSides"/>
            <wp:docPr id="27" name="Picture 27"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hart&#10;&#10;Description automatically generated"/>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831215" cy="41338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tblpXSpec="right" w:tblpY="1"/>
        <w:tblOverlap w:val="never"/>
        <w:tblW w:w="0" w:type="auto"/>
        <w:jc w:val="righ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D9D9D9" w:themeFill="background1" w:themeFillShade="D9"/>
        <w:tblLook w:val="04A0" w:firstRow="1" w:lastRow="0" w:firstColumn="1" w:lastColumn="0" w:noHBand="0" w:noVBand="1"/>
      </w:tblPr>
      <w:tblGrid>
        <w:gridCol w:w="1783"/>
        <w:gridCol w:w="1784"/>
        <w:gridCol w:w="1784"/>
        <w:gridCol w:w="1784"/>
      </w:tblGrid>
      <w:tr w:rsidR="00A612C5" w14:paraId="65177DC5" w14:textId="77777777" w:rsidTr="007208EC">
        <w:trPr>
          <w:jc w:val="right"/>
        </w:trPr>
        <w:tc>
          <w:tcPr>
            <w:tcW w:w="1783" w:type="dxa"/>
            <w:shd w:val="clear" w:color="auto" w:fill="808080" w:themeFill="background1" w:themeFillShade="80"/>
          </w:tcPr>
          <w:p w14:paraId="73531EA7" w14:textId="77777777" w:rsidR="00A612C5" w:rsidRPr="00AF48E8" w:rsidRDefault="00A612C5" w:rsidP="007208EC">
            <w:pPr>
              <w:jc w:val="both"/>
              <w:rPr>
                <w:rFonts w:ascii="Times New Roman" w:eastAsia="Cambria Math" w:hAnsi="Times New Roman" w:cs="Cambria Math"/>
                <w:b/>
                <w:bCs/>
                <w:noProof/>
                <w:color w:val="FFFFFF" w:themeColor="background1"/>
                <w:sz w:val="24"/>
              </w:rPr>
            </w:pPr>
            <w:r>
              <w:rPr>
                <w:rFonts w:ascii="Times New Roman" w:hAnsi="Times New Roman"/>
                <w:b/>
                <w:color w:val="FFFFFF" w:themeColor="background1"/>
                <w:sz w:val="24"/>
              </w:rPr>
              <w:t>a)</w:t>
            </w:r>
          </w:p>
        </w:tc>
        <w:tc>
          <w:tcPr>
            <w:tcW w:w="1784" w:type="dxa"/>
            <w:shd w:val="clear" w:color="auto" w:fill="D9D9D9" w:themeFill="background1" w:themeFillShade="D9"/>
          </w:tcPr>
          <w:p w14:paraId="56CBD531"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5,0</w:t>
            </w:r>
          </w:p>
        </w:tc>
        <w:tc>
          <w:tcPr>
            <w:tcW w:w="1784" w:type="dxa"/>
            <w:shd w:val="clear" w:color="auto" w:fill="D9D9D9" w:themeFill="background1" w:themeFillShade="D9"/>
          </w:tcPr>
          <w:p w14:paraId="64BEA1A0"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7,0</w:t>
            </w:r>
          </w:p>
        </w:tc>
        <w:tc>
          <w:tcPr>
            <w:tcW w:w="1784" w:type="dxa"/>
            <w:shd w:val="clear" w:color="auto" w:fill="D9D9D9" w:themeFill="background1" w:themeFillShade="D9"/>
          </w:tcPr>
          <w:p w14:paraId="004B5564"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8,5</w:t>
            </w:r>
          </w:p>
        </w:tc>
      </w:tr>
      <w:tr w:rsidR="00A612C5" w14:paraId="204E107D" w14:textId="77777777" w:rsidTr="007208EC">
        <w:trPr>
          <w:jc w:val="right"/>
        </w:trPr>
        <w:tc>
          <w:tcPr>
            <w:tcW w:w="1783" w:type="dxa"/>
            <w:shd w:val="clear" w:color="auto" w:fill="808080" w:themeFill="background1" w:themeFillShade="80"/>
          </w:tcPr>
          <w:p w14:paraId="5140E15B" w14:textId="77777777" w:rsidR="00A612C5" w:rsidRPr="00AF48E8" w:rsidRDefault="00A612C5" w:rsidP="007208EC">
            <w:pPr>
              <w:jc w:val="both"/>
              <w:rPr>
                <w:rFonts w:ascii="Times New Roman" w:eastAsia="Cambria Math" w:hAnsi="Times New Roman" w:cs="Cambria Math"/>
                <w:b/>
                <w:bCs/>
                <w:noProof/>
                <w:color w:val="FFFFFF" w:themeColor="background1"/>
                <w:sz w:val="24"/>
              </w:rPr>
            </w:pPr>
            <w:r>
              <w:rPr>
                <w:rFonts w:ascii="Times New Roman" w:hAnsi="Times New Roman"/>
                <w:b/>
                <w:color w:val="FFFFFF" w:themeColor="background1"/>
                <w:sz w:val="24"/>
              </w:rPr>
              <w:t>b)</w:t>
            </w:r>
          </w:p>
        </w:tc>
        <w:tc>
          <w:tcPr>
            <w:tcW w:w="1784" w:type="dxa"/>
            <w:shd w:val="clear" w:color="auto" w:fill="D9D9D9" w:themeFill="background1" w:themeFillShade="D9"/>
          </w:tcPr>
          <w:p w14:paraId="411252C6"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3,5</w:t>
            </w:r>
          </w:p>
        </w:tc>
        <w:tc>
          <w:tcPr>
            <w:tcW w:w="1784" w:type="dxa"/>
            <w:shd w:val="clear" w:color="auto" w:fill="D9D9D9" w:themeFill="background1" w:themeFillShade="D9"/>
          </w:tcPr>
          <w:p w14:paraId="76FE534A"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6,0</w:t>
            </w:r>
          </w:p>
        </w:tc>
        <w:tc>
          <w:tcPr>
            <w:tcW w:w="1784" w:type="dxa"/>
            <w:shd w:val="clear" w:color="auto" w:fill="D9D9D9" w:themeFill="background1" w:themeFillShade="D9"/>
          </w:tcPr>
          <w:p w14:paraId="15CE242A"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8,5</w:t>
            </w:r>
          </w:p>
        </w:tc>
      </w:tr>
    </w:tbl>
    <w:p w14:paraId="6DDB4BD9" w14:textId="77777777" w:rsidR="00A612C5" w:rsidRPr="00E874C9" w:rsidRDefault="00A612C5" w:rsidP="00A612C5">
      <w:pPr>
        <w:jc w:val="both"/>
        <w:rPr>
          <w:rFonts w:ascii="Times New Roman" w:eastAsia="Cambria Math" w:hAnsi="Times New Roman" w:cs="Cambria Math"/>
          <w:noProof/>
          <w:sz w:val="24"/>
        </w:rPr>
      </w:pPr>
    </w:p>
    <w:p w14:paraId="10F9A5C4" w14:textId="77777777" w:rsidR="00A612C5" w:rsidRPr="00E874C9"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b) Attiecībā uz sarkanu uguni vērtības jāreizina ar 0,15.</w:t>
      </w:r>
    </w:p>
    <w:p w14:paraId="54591343" w14:textId="77777777" w:rsidR="00A612C5" w:rsidRPr="00E874C9"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c) Attiecībā uz dzeltenu uguni vērtības jāreizina ar 0,40.</w:t>
      </w:r>
    </w:p>
    <w:p w14:paraId="7844E0FB" w14:textId="77777777" w:rsidR="00A612C5" w:rsidRPr="00064468"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d) Skat. kopējās piezīmes par U-5.–U-15. attēlu.</w:t>
      </w:r>
    </w:p>
    <w:p w14:paraId="0577EFC1" w14:textId="77777777" w:rsidR="00A612C5" w:rsidRDefault="00A612C5" w:rsidP="00A612C5">
      <w:pPr>
        <w:pStyle w:val="BodyText"/>
        <w:spacing w:before="0"/>
        <w:ind w:left="0" w:firstLine="0"/>
        <w:jc w:val="both"/>
        <w:rPr>
          <w:rFonts w:ascii="Times New Roman" w:hAnsi="Times New Roman"/>
          <w:noProof/>
          <w:sz w:val="24"/>
        </w:rPr>
      </w:pPr>
    </w:p>
    <w:p w14:paraId="6535683F" w14:textId="398EE117" w:rsidR="00A612C5" w:rsidRPr="00E874C9" w:rsidRDefault="005E4238" w:rsidP="00A612C5">
      <w:pPr>
        <w:jc w:val="both"/>
        <w:rPr>
          <w:rFonts w:ascii="Times New Roman" w:eastAsia="Calibri" w:hAnsi="Times New Roman" w:cs="Calibri"/>
          <w:noProof/>
          <w:sz w:val="24"/>
          <w:szCs w:val="20"/>
        </w:rPr>
      </w:pPr>
      <w:r>
        <w:rPr>
          <w:rFonts w:ascii="Times New Roman" w:hAnsi="Times New Roman"/>
          <w:noProof/>
          <w:sz w:val="24"/>
        </w:rPr>
        <w:lastRenderedPageBreak/>
        <w:drawing>
          <wp:inline distT="0" distB="0" distL="0" distR="0" wp14:anchorId="0BEBE05D" wp14:editId="72C22545">
            <wp:extent cx="5744497" cy="3681512"/>
            <wp:effectExtent l="0" t="0" r="889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753792" cy="3687469"/>
                    </a:xfrm>
                    <a:prstGeom prst="rect">
                      <a:avLst/>
                    </a:prstGeom>
                    <a:noFill/>
                    <a:ln>
                      <a:noFill/>
                    </a:ln>
                  </pic:spPr>
                </pic:pic>
              </a:graphicData>
            </a:graphic>
          </wp:inline>
        </w:drawing>
      </w:r>
    </w:p>
    <w:p w14:paraId="4CED2E60" w14:textId="77777777" w:rsidR="00A612C5" w:rsidRPr="00E874C9" w:rsidRDefault="00A612C5" w:rsidP="00A612C5">
      <w:pPr>
        <w:jc w:val="both"/>
        <w:rPr>
          <w:rFonts w:ascii="Times New Roman" w:hAnsi="Times New Roman"/>
          <w:b/>
          <w:i/>
          <w:noProof/>
          <w:sz w:val="24"/>
        </w:rPr>
      </w:pPr>
      <w:r>
        <w:rPr>
          <w:rFonts w:ascii="Times New Roman" w:hAnsi="Times New Roman"/>
          <w:b/>
          <w:i/>
          <w:sz w:val="24"/>
        </w:rPr>
        <w:t xml:space="preserve">U-12. attēls. </w:t>
      </w:r>
      <w:proofErr w:type="spellStart"/>
      <w:r>
        <w:rPr>
          <w:rFonts w:ascii="Times New Roman" w:hAnsi="Times New Roman"/>
          <w:b/>
          <w:i/>
          <w:sz w:val="24"/>
        </w:rPr>
        <w:t>Izokandelu</w:t>
      </w:r>
      <w:proofErr w:type="spellEnd"/>
      <w:r>
        <w:rPr>
          <w:rFonts w:ascii="Times New Roman" w:hAnsi="Times New Roman"/>
          <w:b/>
          <w:i/>
          <w:sz w:val="24"/>
        </w:rPr>
        <w:t xml:space="preserve"> diagramma skrejceļa gala ugunīm (sarkana uguns)</w:t>
      </w:r>
    </w:p>
    <w:p w14:paraId="4218EB85" w14:textId="77777777" w:rsidR="00A612C5" w:rsidRDefault="00A612C5" w:rsidP="00A612C5">
      <w:pPr>
        <w:jc w:val="both"/>
        <w:rPr>
          <w:rFonts w:ascii="Times New Roman" w:hAnsi="Times New Roman"/>
          <w:b/>
          <w:i/>
          <w:noProof/>
          <w:sz w:val="24"/>
        </w:rPr>
      </w:pPr>
    </w:p>
    <w:p w14:paraId="650B9161" w14:textId="77777777" w:rsidR="00A612C5" w:rsidRDefault="00A612C5" w:rsidP="00A612C5">
      <w:pPr>
        <w:pStyle w:val="BodyText"/>
        <w:spacing w:before="0"/>
        <w:ind w:left="0" w:firstLine="0"/>
        <w:jc w:val="both"/>
        <w:rPr>
          <w:rFonts w:ascii="Times New Roman" w:hAnsi="Times New Roman"/>
          <w:noProof/>
          <w:sz w:val="24"/>
        </w:rPr>
      </w:pPr>
    </w:p>
    <w:p w14:paraId="07D52789" w14:textId="77777777" w:rsidR="00A612C5" w:rsidRPr="00E874C9"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Piezīmes</w:t>
      </w:r>
    </w:p>
    <w:p w14:paraId="175A5876" w14:textId="77777777" w:rsidR="00A612C5" w:rsidRPr="00E874C9" w:rsidRDefault="00A612C5" w:rsidP="00A612C5">
      <w:pPr>
        <w:pStyle w:val="BodyText"/>
        <w:spacing w:before="0"/>
        <w:ind w:left="0" w:firstLine="0"/>
        <w:jc w:val="both"/>
        <w:rPr>
          <w:rFonts w:ascii="Times New Roman" w:hAnsi="Times New Roman"/>
          <w:noProof/>
          <w:sz w:val="24"/>
        </w:rPr>
      </w:pPr>
    </w:p>
    <w:p w14:paraId="0000685C" w14:textId="77777777" w:rsidR="00A612C5" w:rsidRPr="00E874C9"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a) Līknes aprēķinātas, izmantojot formulu:</w:t>
      </w:r>
    </w:p>
    <w:p w14:paraId="2AB03B75" w14:textId="77777777" w:rsidR="00A612C5" w:rsidRPr="00E874C9" w:rsidRDefault="00A612C5" w:rsidP="00A612C5">
      <w:pPr>
        <w:jc w:val="both"/>
        <w:rPr>
          <w:rFonts w:ascii="Times New Roman" w:eastAsia="Cambria Math" w:hAnsi="Times New Roman" w:cs="Cambria Math"/>
          <w:noProof/>
          <w:sz w:val="24"/>
        </w:rPr>
      </w:pPr>
      <w:r>
        <w:rPr>
          <w:rFonts w:ascii="Times New Roman" w:hAnsi="Times New Roman"/>
          <w:noProof/>
          <w:sz w:val="24"/>
        </w:rPr>
        <w:drawing>
          <wp:anchor distT="0" distB="0" distL="114300" distR="114300" simplePos="0" relativeHeight="251667456" behindDoc="0" locked="0" layoutInCell="1" allowOverlap="1" wp14:anchorId="6592B599" wp14:editId="484D8F3D">
            <wp:simplePos x="0" y="0"/>
            <wp:positionH relativeFrom="margin">
              <wp:align>left</wp:align>
            </wp:positionH>
            <wp:positionV relativeFrom="paragraph">
              <wp:posOffset>177165</wp:posOffset>
            </wp:positionV>
            <wp:extent cx="831215" cy="413385"/>
            <wp:effectExtent l="0" t="0" r="6985" b="5715"/>
            <wp:wrapSquare wrapText="bothSides"/>
            <wp:docPr id="28" name="Picture 28"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hart&#10;&#10;Description automatically generated"/>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831215" cy="41338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tblpXSpec="right" w:tblpY="1"/>
        <w:tblOverlap w:val="never"/>
        <w:tblW w:w="0" w:type="auto"/>
        <w:jc w:val="righ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D9D9D9" w:themeFill="background1" w:themeFillShade="D9"/>
        <w:tblLook w:val="04A0" w:firstRow="1" w:lastRow="0" w:firstColumn="1" w:lastColumn="0" w:noHBand="0" w:noVBand="1"/>
      </w:tblPr>
      <w:tblGrid>
        <w:gridCol w:w="1783"/>
        <w:gridCol w:w="1784"/>
        <w:gridCol w:w="1784"/>
        <w:gridCol w:w="1784"/>
      </w:tblGrid>
      <w:tr w:rsidR="00A612C5" w14:paraId="4BFD5D08" w14:textId="77777777" w:rsidTr="007208EC">
        <w:trPr>
          <w:jc w:val="right"/>
        </w:trPr>
        <w:tc>
          <w:tcPr>
            <w:tcW w:w="1783" w:type="dxa"/>
            <w:shd w:val="clear" w:color="auto" w:fill="808080" w:themeFill="background1" w:themeFillShade="80"/>
          </w:tcPr>
          <w:p w14:paraId="45E5CD86" w14:textId="77777777" w:rsidR="00A612C5" w:rsidRPr="00AF48E8" w:rsidRDefault="00A612C5" w:rsidP="007208EC">
            <w:pPr>
              <w:jc w:val="both"/>
              <w:rPr>
                <w:rFonts w:ascii="Times New Roman" w:eastAsia="Cambria Math" w:hAnsi="Times New Roman" w:cs="Cambria Math"/>
                <w:b/>
                <w:bCs/>
                <w:noProof/>
                <w:color w:val="FFFFFF" w:themeColor="background1"/>
                <w:sz w:val="24"/>
              </w:rPr>
            </w:pPr>
            <w:r>
              <w:rPr>
                <w:rFonts w:ascii="Times New Roman" w:hAnsi="Times New Roman"/>
                <w:b/>
                <w:color w:val="FFFFFF" w:themeColor="background1"/>
                <w:sz w:val="24"/>
              </w:rPr>
              <w:t>a)</w:t>
            </w:r>
          </w:p>
        </w:tc>
        <w:tc>
          <w:tcPr>
            <w:tcW w:w="1784" w:type="dxa"/>
            <w:shd w:val="clear" w:color="auto" w:fill="D9D9D9" w:themeFill="background1" w:themeFillShade="D9"/>
          </w:tcPr>
          <w:p w14:paraId="1C0A6307"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6,0</w:t>
            </w:r>
          </w:p>
        </w:tc>
        <w:tc>
          <w:tcPr>
            <w:tcW w:w="1784" w:type="dxa"/>
            <w:shd w:val="clear" w:color="auto" w:fill="D9D9D9" w:themeFill="background1" w:themeFillShade="D9"/>
          </w:tcPr>
          <w:p w14:paraId="5585B2BF"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7,5</w:t>
            </w:r>
          </w:p>
        </w:tc>
        <w:tc>
          <w:tcPr>
            <w:tcW w:w="1784" w:type="dxa"/>
            <w:shd w:val="clear" w:color="auto" w:fill="D9D9D9" w:themeFill="background1" w:themeFillShade="D9"/>
          </w:tcPr>
          <w:p w14:paraId="052733DD"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9,0</w:t>
            </w:r>
          </w:p>
        </w:tc>
      </w:tr>
      <w:tr w:rsidR="00A612C5" w14:paraId="3A653B33" w14:textId="77777777" w:rsidTr="007208EC">
        <w:trPr>
          <w:jc w:val="right"/>
        </w:trPr>
        <w:tc>
          <w:tcPr>
            <w:tcW w:w="1783" w:type="dxa"/>
            <w:shd w:val="clear" w:color="auto" w:fill="808080" w:themeFill="background1" w:themeFillShade="80"/>
          </w:tcPr>
          <w:p w14:paraId="51E6DB24" w14:textId="77777777" w:rsidR="00A612C5" w:rsidRPr="00AF48E8" w:rsidRDefault="00A612C5" w:rsidP="007208EC">
            <w:pPr>
              <w:jc w:val="both"/>
              <w:rPr>
                <w:rFonts w:ascii="Times New Roman" w:eastAsia="Cambria Math" w:hAnsi="Times New Roman" w:cs="Cambria Math"/>
                <w:b/>
                <w:bCs/>
                <w:noProof/>
                <w:color w:val="FFFFFF" w:themeColor="background1"/>
                <w:sz w:val="24"/>
              </w:rPr>
            </w:pPr>
            <w:r>
              <w:rPr>
                <w:rFonts w:ascii="Times New Roman" w:hAnsi="Times New Roman"/>
                <w:b/>
                <w:color w:val="FFFFFF" w:themeColor="background1"/>
                <w:sz w:val="24"/>
              </w:rPr>
              <w:t>b)</w:t>
            </w:r>
          </w:p>
        </w:tc>
        <w:tc>
          <w:tcPr>
            <w:tcW w:w="1784" w:type="dxa"/>
            <w:shd w:val="clear" w:color="auto" w:fill="D9D9D9" w:themeFill="background1" w:themeFillShade="D9"/>
          </w:tcPr>
          <w:p w14:paraId="2071C8C0"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2,25</w:t>
            </w:r>
          </w:p>
        </w:tc>
        <w:tc>
          <w:tcPr>
            <w:tcW w:w="1784" w:type="dxa"/>
            <w:shd w:val="clear" w:color="auto" w:fill="D9D9D9" w:themeFill="background1" w:themeFillShade="D9"/>
          </w:tcPr>
          <w:p w14:paraId="482F2AF7"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5,0</w:t>
            </w:r>
          </w:p>
        </w:tc>
        <w:tc>
          <w:tcPr>
            <w:tcW w:w="1784" w:type="dxa"/>
            <w:shd w:val="clear" w:color="auto" w:fill="D9D9D9" w:themeFill="background1" w:themeFillShade="D9"/>
          </w:tcPr>
          <w:p w14:paraId="54902EEE"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6,5</w:t>
            </w:r>
          </w:p>
        </w:tc>
      </w:tr>
    </w:tbl>
    <w:p w14:paraId="589CEC17" w14:textId="77777777" w:rsidR="00A612C5" w:rsidRPr="00E874C9" w:rsidRDefault="00A612C5" w:rsidP="00A612C5">
      <w:pPr>
        <w:jc w:val="both"/>
        <w:rPr>
          <w:rFonts w:ascii="Times New Roman" w:eastAsia="Cambria Math" w:hAnsi="Times New Roman" w:cs="Cambria Math"/>
          <w:noProof/>
          <w:sz w:val="24"/>
        </w:rPr>
      </w:pPr>
    </w:p>
    <w:p w14:paraId="171A2306" w14:textId="77777777" w:rsidR="00A612C5" w:rsidRPr="00036C36" w:rsidRDefault="00A612C5" w:rsidP="00A612C5">
      <w:pPr>
        <w:pStyle w:val="BodyText"/>
        <w:tabs>
          <w:tab w:val="left" w:pos="708"/>
        </w:tabs>
        <w:spacing w:before="0"/>
        <w:ind w:left="0" w:firstLine="0"/>
        <w:rPr>
          <w:rFonts w:ascii="Times New Roman" w:eastAsia="Cambria Math" w:hAnsi="Times New Roman" w:cs="Cambria Math"/>
          <w:noProof/>
          <w:sz w:val="24"/>
        </w:rPr>
      </w:pPr>
      <w:r>
        <w:rPr>
          <w:rFonts w:ascii="Times New Roman" w:hAnsi="Times New Roman"/>
          <w:sz w:val="24"/>
        </w:rPr>
        <w:t>b) Skat. kopējās piezīmes par U-5.–U-15. attēlu.</w:t>
      </w:r>
    </w:p>
    <w:p w14:paraId="60BE4989" w14:textId="77777777" w:rsidR="00A612C5" w:rsidRPr="00E874C9" w:rsidRDefault="00A612C5" w:rsidP="00A612C5">
      <w:pPr>
        <w:jc w:val="both"/>
        <w:rPr>
          <w:rFonts w:ascii="Times New Roman" w:hAnsi="Times New Roman"/>
          <w:noProof/>
          <w:sz w:val="24"/>
        </w:rPr>
      </w:pPr>
    </w:p>
    <w:p w14:paraId="7F17FAFC" w14:textId="77777777" w:rsidR="00A612C5" w:rsidRPr="00E874C9" w:rsidRDefault="00A612C5" w:rsidP="00A612C5">
      <w:pPr>
        <w:jc w:val="both"/>
        <w:rPr>
          <w:rFonts w:ascii="Times New Roman" w:eastAsia="Calibri" w:hAnsi="Times New Roman" w:cs="Calibri"/>
          <w:noProof/>
          <w:sz w:val="24"/>
          <w:szCs w:val="17"/>
        </w:rPr>
      </w:pPr>
    </w:p>
    <w:p w14:paraId="56049D2B" w14:textId="4FEF442B" w:rsidR="00A612C5" w:rsidRPr="00E874C9" w:rsidRDefault="00A624E6" w:rsidP="00A612C5">
      <w:pPr>
        <w:jc w:val="both"/>
        <w:rPr>
          <w:rFonts w:ascii="Times New Roman" w:eastAsia="Calibri" w:hAnsi="Times New Roman" w:cs="Calibri"/>
          <w:noProof/>
          <w:sz w:val="24"/>
          <w:szCs w:val="20"/>
        </w:rPr>
      </w:pPr>
      <w:r>
        <w:rPr>
          <w:rFonts w:ascii="Times New Roman" w:eastAsia="Calibri" w:hAnsi="Times New Roman" w:cs="Calibri"/>
          <w:noProof/>
          <w:sz w:val="24"/>
          <w:szCs w:val="20"/>
        </w:rPr>
        <w:lastRenderedPageBreak/>
        <w:drawing>
          <wp:inline distT="0" distB="0" distL="0" distR="0" wp14:anchorId="743087A9" wp14:editId="31D9B070">
            <wp:extent cx="5796116" cy="3835403"/>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816382" cy="3848813"/>
                    </a:xfrm>
                    <a:prstGeom prst="rect">
                      <a:avLst/>
                    </a:prstGeom>
                    <a:noFill/>
                    <a:ln>
                      <a:noFill/>
                    </a:ln>
                  </pic:spPr>
                </pic:pic>
              </a:graphicData>
            </a:graphic>
          </wp:inline>
        </w:drawing>
      </w:r>
    </w:p>
    <w:p w14:paraId="0A0E4BC6" w14:textId="77777777" w:rsidR="00A612C5" w:rsidRPr="00E874C9" w:rsidRDefault="00A612C5" w:rsidP="00A612C5">
      <w:pPr>
        <w:jc w:val="both"/>
        <w:rPr>
          <w:rFonts w:ascii="Times New Roman" w:hAnsi="Times New Roman"/>
          <w:b/>
          <w:i/>
          <w:noProof/>
          <w:sz w:val="24"/>
        </w:rPr>
      </w:pPr>
      <w:r>
        <w:rPr>
          <w:rFonts w:ascii="Times New Roman" w:hAnsi="Times New Roman"/>
          <w:b/>
          <w:i/>
          <w:sz w:val="24"/>
        </w:rPr>
        <w:t xml:space="preserve">U-13. attēls. </w:t>
      </w:r>
      <w:proofErr w:type="spellStart"/>
      <w:r>
        <w:rPr>
          <w:rFonts w:ascii="Times New Roman" w:hAnsi="Times New Roman"/>
          <w:b/>
          <w:i/>
          <w:sz w:val="24"/>
        </w:rPr>
        <w:t>Izokandelu</w:t>
      </w:r>
      <w:proofErr w:type="spellEnd"/>
      <w:r>
        <w:rPr>
          <w:rFonts w:ascii="Times New Roman" w:hAnsi="Times New Roman"/>
          <w:b/>
          <w:i/>
          <w:sz w:val="24"/>
        </w:rPr>
        <w:t xml:space="preserve"> diagramma 45 m platu skrejceļu malu ugunīm (balta uguns)</w:t>
      </w:r>
    </w:p>
    <w:p w14:paraId="617D938A" w14:textId="77777777" w:rsidR="00A612C5" w:rsidRDefault="00A612C5" w:rsidP="00A612C5">
      <w:pPr>
        <w:jc w:val="both"/>
        <w:rPr>
          <w:rFonts w:ascii="Times New Roman" w:hAnsi="Times New Roman"/>
          <w:b/>
          <w:i/>
          <w:noProof/>
          <w:sz w:val="24"/>
        </w:rPr>
      </w:pPr>
    </w:p>
    <w:p w14:paraId="44049884" w14:textId="77777777" w:rsidR="00A612C5" w:rsidRDefault="00A612C5" w:rsidP="00A612C5">
      <w:pPr>
        <w:pStyle w:val="BodyText"/>
        <w:spacing w:before="0"/>
        <w:ind w:left="0" w:firstLine="0"/>
        <w:jc w:val="both"/>
        <w:rPr>
          <w:rFonts w:ascii="Times New Roman" w:hAnsi="Times New Roman"/>
          <w:noProof/>
          <w:sz w:val="24"/>
        </w:rPr>
      </w:pPr>
    </w:p>
    <w:p w14:paraId="7F5BC722" w14:textId="77777777" w:rsidR="00A612C5" w:rsidRPr="00E874C9"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Piezīmes</w:t>
      </w:r>
    </w:p>
    <w:p w14:paraId="7EF3529E" w14:textId="77777777" w:rsidR="00A612C5" w:rsidRPr="00E874C9" w:rsidRDefault="00A612C5" w:rsidP="00A612C5">
      <w:pPr>
        <w:pStyle w:val="BodyText"/>
        <w:spacing w:before="0"/>
        <w:ind w:left="0" w:firstLine="0"/>
        <w:jc w:val="both"/>
        <w:rPr>
          <w:rFonts w:ascii="Times New Roman" w:hAnsi="Times New Roman"/>
          <w:noProof/>
          <w:sz w:val="24"/>
        </w:rPr>
      </w:pPr>
    </w:p>
    <w:p w14:paraId="57B56D8F" w14:textId="77777777" w:rsidR="00A612C5" w:rsidRPr="00E874C9"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a) Līknes aprēķinātas, izmantojot formulu:</w:t>
      </w:r>
    </w:p>
    <w:p w14:paraId="6638F205" w14:textId="77777777" w:rsidR="00A612C5" w:rsidRPr="00E874C9" w:rsidRDefault="00A612C5" w:rsidP="00A612C5">
      <w:pPr>
        <w:jc w:val="both"/>
        <w:rPr>
          <w:rFonts w:ascii="Times New Roman" w:eastAsia="Cambria Math" w:hAnsi="Times New Roman" w:cs="Cambria Math"/>
          <w:noProof/>
          <w:sz w:val="24"/>
        </w:rPr>
      </w:pPr>
      <w:r>
        <w:rPr>
          <w:rFonts w:ascii="Times New Roman" w:hAnsi="Times New Roman"/>
          <w:noProof/>
          <w:sz w:val="24"/>
        </w:rPr>
        <w:drawing>
          <wp:anchor distT="0" distB="0" distL="114300" distR="114300" simplePos="0" relativeHeight="251668480" behindDoc="0" locked="0" layoutInCell="1" allowOverlap="1" wp14:anchorId="7F69C828" wp14:editId="1830B187">
            <wp:simplePos x="0" y="0"/>
            <wp:positionH relativeFrom="margin">
              <wp:align>left</wp:align>
            </wp:positionH>
            <wp:positionV relativeFrom="paragraph">
              <wp:posOffset>177165</wp:posOffset>
            </wp:positionV>
            <wp:extent cx="831215" cy="413385"/>
            <wp:effectExtent l="0" t="0" r="6985" b="5715"/>
            <wp:wrapSquare wrapText="bothSides"/>
            <wp:docPr id="30" name="Picture 30"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hart&#10;&#10;Description automatically generated"/>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831215" cy="41338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tblpXSpec="right" w:tblpY="1"/>
        <w:tblOverlap w:val="never"/>
        <w:tblW w:w="0" w:type="auto"/>
        <w:jc w:val="righ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D9D9D9" w:themeFill="background1" w:themeFillShade="D9"/>
        <w:tblLook w:val="04A0" w:firstRow="1" w:lastRow="0" w:firstColumn="1" w:lastColumn="0" w:noHBand="0" w:noVBand="1"/>
      </w:tblPr>
      <w:tblGrid>
        <w:gridCol w:w="1783"/>
        <w:gridCol w:w="1784"/>
        <w:gridCol w:w="1784"/>
        <w:gridCol w:w="1784"/>
      </w:tblGrid>
      <w:tr w:rsidR="00A612C5" w14:paraId="64448491" w14:textId="77777777" w:rsidTr="007208EC">
        <w:trPr>
          <w:jc w:val="right"/>
        </w:trPr>
        <w:tc>
          <w:tcPr>
            <w:tcW w:w="1783" w:type="dxa"/>
            <w:shd w:val="clear" w:color="auto" w:fill="808080" w:themeFill="background1" w:themeFillShade="80"/>
          </w:tcPr>
          <w:p w14:paraId="31A99950" w14:textId="77777777" w:rsidR="00A612C5" w:rsidRPr="00AF48E8" w:rsidRDefault="00A612C5" w:rsidP="007208EC">
            <w:pPr>
              <w:jc w:val="both"/>
              <w:rPr>
                <w:rFonts w:ascii="Times New Roman" w:eastAsia="Cambria Math" w:hAnsi="Times New Roman" w:cs="Cambria Math"/>
                <w:b/>
                <w:bCs/>
                <w:noProof/>
                <w:color w:val="FFFFFF" w:themeColor="background1"/>
                <w:sz w:val="24"/>
              </w:rPr>
            </w:pPr>
            <w:r>
              <w:rPr>
                <w:rFonts w:ascii="Times New Roman" w:hAnsi="Times New Roman"/>
                <w:b/>
                <w:color w:val="FFFFFF" w:themeColor="background1"/>
                <w:sz w:val="24"/>
              </w:rPr>
              <w:t>a)</w:t>
            </w:r>
          </w:p>
        </w:tc>
        <w:tc>
          <w:tcPr>
            <w:tcW w:w="1784" w:type="dxa"/>
            <w:shd w:val="clear" w:color="auto" w:fill="D9D9D9" w:themeFill="background1" w:themeFillShade="D9"/>
          </w:tcPr>
          <w:p w14:paraId="526B5054"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5,5</w:t>
            </w:r>
          </w:p>
        </w:tc>
        <w:tc>
          <w:tcPr>
            <w:tcW w:w="1784" w:type="dxa"/>
            <w:shd w:val="clear" w:color="auto" w:fill="D9D9D9" w:themeFill="background1" w:themeFillShade="D9"/>
          </w:tcPr>
          <w:p w14:paraId="79F57E2E"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7,5</w:t>
            </w:r>
          </w:p>
        </w:tc>
        <w:tc>
          <w:tcPr>
            <w:tcW w:w="1784" w:type="dxa"/>
            <w:shd w:val="clear" w:color="auto" w:fill="D9D9D9" w:themeFill="background1" w:themeFillShade="D9"/>
          </w:tcPr>
          <w:p w14:paraId="59F6987B"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9,0</w:t>
            </w:r>
          </w:p>
        </w:tc>
      </w:tr>
      <w:tr w:rsidR="00A612C5" w14:paraId="25CF7602" w14:textId="77777777" w:rsidTr="007208EC">
        <w:trPr>
          <w:jc w:val="right"/>
        </w:trPr>
        <w:tc>
          <w:tcPr>
            <w:tcW w:w="1783" w:type="dxa"/>
            <w:shd w:val="clear" w:color="auto" w:fill="808080" w:themeFill="background1" w:themeFillShade="80"/>
          </w:tcPr>
          <w:p w14:paraId="339E9F5E" w14:textId="77777777" w:rsidR="00A612C5" w:rsidRPr="00AF48E8" w:rsidRDefault="00A612C5" w:rsidP="007208EC">
            <w:pPr>
              <w:jc w:val="both"/>
              <w:rPr>
                <w:rFonts w:ascii="Times New Roman" w:eastAsia="Cambria Math" w:hAnsi="Times New Roman" w:cs="Cambria Math"/>
                <w:b/>
                <w:bCs/>
                <w:noProof/>
                <w:color w:val="FFFFFF" w:themeColor="background1"/>
                <w:sz w:val="24"/>
              </w:rPr>
            </w:pPr>
            <w:r>
              <w:rPr>
                <w:rFonts w:ascii="Times New Roman" w:hAnsi="Times New Roman"/>
                <w:b/>
                <w:color w:val="FFFFFF" w:themeColor="background1"/>
                <w:sz w:val="24"/>
              </w:rPr>
              <w:t>b)</w:t>
            </w:r>
          </w:p>
        </w:tc>
        <w:tc>
          <w:tcPr>
            <w:tcW w:w="1784" w:type="dxa"/>
            <w:shd w:val="clear" w:color="auto" w:fill="D9D9D9" w:themeFill="background1" w:themeFillShade="D9"/>
          </w:tcPr>
          <w:p w14:paraId="6754BA2E"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3,5</w:t>
            </w:r>
          </w:p>
        </w:tc>
        <w:tc>
          <w:tcPr>
            <w:tcW w:w="1784" w:type="dxa"/>
            <w:shd w:val="clear" w:color="auto" w:fill="D9D9D9" w:themeFill="background1" w:themeFillShade="D9"/>
          </w:tcPr>
          <w:p w14:paraId="3877592B"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6,0</w:t>
            </w:r>
          </w:p>
        </w:tc>
        <w:tc>
          <w:tcPr>
            <w:tcW w:w="1784" w:type="dxa"/>
            <w:shd w:val="clear" w:color="auto" w:fill="D9D9D9" w:themeFill="background1" w:themeFillShade="D9"/>
          </w:tcPr>
          <w:p w14:paraId="55A49405"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8,5</w:t>
            </w:r>
          </w:p>
        </w:tc>
      </w:tr>
    </w:tbl>
    <w:p w14:paraId="22EEFDAD" w14:textId="77777777" w:rsidR="00A612C5" w:rsidRPr="00E874C9" w:rsidRDefault="00A612C5" w:rsidP="00A612C5">
      <w:pPr>
        <w:jc w:val="both"/>
        <w:rPr>
          <w:rFonts w:ascii="Times New Roman" w:eastAsia="Cambria Math" w:hAnsi="Times New Roman" w:cs="Cambria Math"/>
          <w:noProof/>
          <w:sz w:val="24"/>
        </w:rPr>
      </w:pPr>
    </w:p>
    <w:p w14:paraId="45868C3F" w14:textId="77777777" w:rsidR="00A612C5" w:rsidRPr="004342CE" w:rsidRDefault="00A612C5" w:rsidP="00A612C5">
      <w:pPr>
        <w:pStyle w:val="BodyText"/>
        <w:tabs>
          <w:tab w:val="left" w:pos="708"/>
        </w:tabs>
        <w:spacing w:before="0"/>
        <w:ind w:left="0" w:firstLine="0"/>
        <w:rPr>
          <w:rFonts w:ascii="Times New Roman" w:eastAsia="Cambria Math" w:hAnsi="Times New Roman" w:cs="Cambria Math"/>
          <w:noProof/>
          <w:sz w:val="24"/>
        </w:rPr>
      </w:pPr>
      <w:r>
        <w:rPr>
          <w:rFonts w:ascii="Times New Roman" w:hAnsi="Times New Roman"/>
          <w:sz w:val="24"/>
        </w:rPr>
        <w:t xml:space="preserve">b) 3,5 grādu </w:t>
      </w:r>
      <w:proofErr w:type="spellStart"/>
      <w:r>
        <w:rPr>
          <w:rFonts w:ascii="Times New Roman" w:hAnsi="Times New Roman"/>
          <w:sz w:val="24"/>
        </w:rPr>
        <w:t>savērsums</w:t>
      </w:r>
      <w:proofErr w:type="spellEnd"/>
      <w:r>
        <w:rPr>
          <w:rFonts w:ascii="Times New Roman" w:hAnsi="Times New Roman"/>
          <w:sz w:val="24"/>
        </w:rPr>
        <w:t>.</w:t>
      </w:r>
    </w:p>
    <w:p w14:paraId="55BF21C8" w14:textId="77777777" w:rsidR="00A612C5" w:rsidRPr="00E874C9"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c) Attiecībā uz sarkanu uguni vērtības jāreizina ar 0,15.</w:t>
      </w:r>
    </w:p>
    <w:p w14:paraId="207FC7C8" w14:textId="77777777" w:rsidR="00A612C5" w:rsidRPr="00E874C9"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d) Attiecībā uz dzeltenu uguni vērtības jāreizina ar 0,40.</w:t>
      </w:r>
    </w:p>
    <w:p w14:paraId="611FFA21" w14:textId="77777777" w:rsidR="00A612C5" w:rsidRPr="004342CE"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e) Skat. kopējās piezīmes par U-5.–U-15. attēlu.</w:t>
      </w:r>
    </w:p>
    <w:p w14:paraId="22CB9FDA" w14:textId="6FE0137B" w:rsidR="00A612C5" w:rsidRPr="00E874C9" w:rsidRDefault="007C44B4" w:rsidP="00A612C5">
      <w:pPr>
        <w:jc w:val="both"/>
        <w:rPr>
          <w:rFonts w:ascii="Times New Roman" w:eastAsia="Calibri" w:hAnsi="Times New Roman" w:cs="Calibri"/>
          <w:noProof/>
          <w:sz w:val="24"/>
          <w:szCs w:val="20"/>
        </w:rPr>
      </w:pPr>
      <w:r>
        <w:rPr>
          <w:rFonts w:ascii="Times New Roman" w:hAnsi="Times New Roman"/>
          <w:noProof/>
          <w:sz w:val="24"/>
        </w:rPr>
        <w:lastRenderedPageBreak/>
        <w:drawing>
          <wp:inline distT="0" distB="0" distL="0" distR="0" wp14:anchorId="1C7CA3C2" wp14:editId="38C18443">
            <wp:extent cx="5781368" cy="3857208"/>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793850" cy="3865536"/>
                    </a:xfrm>
                    <a:prstGeom prst="rect">
                      <a:avLst/>
                    </a:prstGeom>
                    <a:noFill/>
                    <a:ln>
                      <a:noFill/>
                    </a:ln>
                  </pic:spPr>
                </pic:pic>
              </a:graphicData>
            </a:graphic>
          </wp:inline>
        </w:drawing>
      </w:r>
    </w:p>
    <w:p w14:paraId="78C03C31" w14:textId="77777777" w:rsidR="00A612C5" w:rsidRDefault="00A612C5" w:rsidP="00A612C5">
      <w:pPr>
        <w:jc w:val="both"/>
        <w:rPr>
          <w:rFonts w:ascii="Times New Roman" w:hAnsi="Times New Roman"/>
          <w:b/>
          <w:i/>
          <w:noProof/>
          <w:sz w:val="24"/>
        </w:rPr>
      </w:pPr>
      <w:r>
        <w:rPr>
          <w:rFonts w:ascii="Times New Roman" w:hAnsi="Times New Roman"/>
          <w:b/>
          <w:i/>
          <w:sz w:val="24"/>
        </w:rPr>
        <w:t xml:space="preserve">U-14. attēls. </w:t>
      </w:r>
      <w:proofErr w:type="spellStart"/>
      <w:r>
        <w:rPr>
          <w:rFonts w:ascii="Times New Roman" w:hAnsi="Times New Roman"/>
          <w:b/>
          <w:i/>
          <w:sz w:val="24"/>
        </w:rPr>
        <w:t>Izokandelu</w:t>
      </w:r>
      <w:proofErr w:type="spellEnd"/>
      <w:r>
        <w:rPr>
          <w:rFonts w:ascii="Times New Roman" w:hAnsi="Times New Roman"/>
          <w:b/>
          <w:i/>
          <w:sz w:val="24"/>
        </w:rPr>
        <w:t xml:space="preserve"> diagramma 60 m platu skrejceļu malu ugunīm (balta uguns)</w:t>
      </w:r>
    </w:p>
    <w:p w14:paraId="01D22761" w14:textId="77777777" w:rsidR="00A612C5" w:rsidRDefault="00A612C5" w:rsidP="00A612C5">
      <w:pPr>
        <w:jc w:val="both"/>
        <w:rPr>
          <w:rFonts w:ascii="Times New Roman" w:hAnsi="Times New Roman"/>
          <w:b/>
          <w:i/>
          <w:noProof/>
          <w:sz w:val="24"/>
        </w:rPr>
      </w:pPr>
    </w:p>
    <w:p w14:paraId="15446635" w14:textId="77777777" w:rsidR="00A612C5" w:rsidRDefault="00A612C5" w:rsidP="00A612C5">
      <w:pPr>
        <w:pStyle w:val="BodyText"/>
        <w:spacing w:before="0"/>
        <w:ind w:left="0" w:firstLine="0"/>
        <w:jc w:val="both"/>
        <w:rPr>
          <w:rFonts w:ascii="Times New Roman" w:hAnsi="Times New Roman"/>
          <w:noProof/>
          <w:sz w:val="24"/>
        </w:rPr>
      </w:pPr>
    </w:p>
    <w:p w14:paraId="7C11BEF1" w14:textId="77777777" w:rsidR="00A612C5" w:rsidRPr="00E874C9"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Piezīmes</w:t>
      </w:r>
    </w:p>
    <w:p w14:paraId="4FD70C86" w14:textId="77777777" w:rsidR="00A612C5" w:rsidRPr="00E874C9" w:rsidRDefault="00A612C5" w:rsidP="00A612C5">
      <w:pPr>
        <w:pStyle w:val="BodyText"/>
        <w:spacing w:before="0"/>
        <w:ind w:left="0" w:firstLine="0"/>
        <w:jc w:val="both"/>
        <w:rPr>
          <w:rFonts w:ascii="Times New Roman" w:hAnsi="Times New Roman"/>
          <w:noProof/>
          <w:sz w:val="24"/>
        </w:rPr>
      </w:pPr>
    </w:p>
    <w:p w14:paraId="08085CF4" w14:textId="77777777" w:rsidR="00A612C5" w:rsidRPr="00E874C9"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a) Līknes aprēķinātas, izmantojot formulu:</w:t>
      </w:r>
    </w:p>
    <w:p w14:paraId="43E2C22D" w14:textId="77777777" w:rsidR="00A612C5" w:rsidRPr="00E874C9" w:rsidRDefault="00A612C5" w:rsidP="00A612C5">
      <w:pPr>
        <w:jc w:val="both"/>
        <w:rPr>
          <w:rFonts w:ascii="Times New Roman" w:eastAsia="Cambria Math" w:hAnsi="Times New Roman" w:cs="Cambria Math"/>
          <w:noProof/>
          <w:sz w:val="24"/>
        </w:rPr>
      </w:pPr>
      <w:r>
        <w:rPr>
          <w:rFonts w:ascii="Times New Roman" w:hAnsi="Times New Roman"/>
          <w:noProof/>
          <w:sz w:val="24"/>
        </w:rPr>
        <w:drawing>
          <wp:anchor distT="0" distB="0" distL="114300" distR="114300" simplePos="0" relativeHeight="251669504" behindDoc="0" locked="0" layoutInCell="1" allowOverlap="1" wp14:anchorId="578AE45C" wp14:editId="06678786">
            <wp:simplePos x="0" y="0"/>
            <wp:positionH relativeFrom="margin">
              <wp:align>left</wp:align>
            </wp:positionH>
            <wp:positionV relativeFrom="paragraph">
              <wp:posOffset>177165</wp:posOffset>
            </wp:positionV>
            <wp:extent cx="831215" cy="413385"/>
            <wp:effectExtent l="0" t="0" r="6985" b="5715"/>
            <wp:wrapSquare wrapText="bothSides"/>
            <wp:docPr id="31" name="Picture 31"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hart&#10;&#10;Description automatically generated"/>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831215" cy="41338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tblpXSpec="right" w:tblpY="1"/>
        <w:tblOverlap w:val="never"/>
        <w:tblW w:w="0" w:type="auto"/>
        <w:jc w:val="righ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D9D9D9" w:themeFill="background1" w:themeFillShade="D9"/>
        <w:tblLook w:val="04A0" w:firstRow="1" w:lastRow="0" w:firstColumn="1" w:lastColumn="0" w:noHBand="0" w:noVBand="1"/>
      </w:tblPr>
      <w:tblGrid>
        <w:gridCol w:w="1783"/>
        <w:gridCol w:w="1784"/>
        <w:gridCol w:w="1784"/>
        <w:gridCol w:w="1784"/>
      </w:tblGrid>
      <w:tr w:rsidR="00A612C5" w14:paraId="06C4D92A" w14:textId="77777777" w:rsidTr="007208EC">
        <w:trPr>
          <w:jc w:val="right"/>
        </w:trPr>
        <w:tc>
          <w:tcPr>
            <w:tcW w:w="1783" w:type="dxa"/>
            <w:shd w:val="clear" w:color="auto" w:fill="808080" w:themeFill="background1" w:themeFillShade="80"/>
          </w:tcPr>
          <w:p w14:paraId="6D400166" w14:textId="77777777" w:rsidR="00A612C5" w:rsidRPr="00AF48E8" w:rsidRDefault="00A612C5" w:rsidP="007208EC">
            <w:pPr>
              <w:jc w:val="both"/>
              <w:rPr>
                <w:rFonts w:ascii="Times New Roman" w:eastAsia="Cambria Math" w:hAnsi="Times New Roman" w:cs="Cambria Math"/>
                <w:b/>
                <w:bCs/>
                <w:noProof/>
                <w:color w:val="FFFFFF" w:themeColor="background1"/>
                <w:sz w:val="24"/>
              </w:rPr>
            </w:pPr>
            <w:r>
              <w:rPr>
                <w:rFonts w:ascii="Times New Roman" w:hAnsi="Times New Roman"/>
                <w:b/>
                <w:color w:val="FFFFFF" w:themeColor="background1"/>
                <w:sz w:val="24"/>
              </w:rPr>
              <w:t>a)</w:t>
            </w:r>
          </w:p>
        </w:tc>
        <w:tc>
          <w:tcPr>
            <w:tcW w:w="1784" w:type="dxa"/>
            <w:shd w:val="clear" w:color="auto" w:fill="D9D9D9" w:themeFill="background1" w:themeFillShade="D9"/>
          </w:tcPr>
          <w:p w14:paraId="4B82AA14"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6,5</w:t>
            </w:r>
          </w:p>
        </w:tc>
        <w:tc>
          <w:tcPr>
            <w:tcW w:w="1784" w:type="dxa"/>
            <w:shd w:val="clear" w:color="auto" w:fill="D9D9D9" w:themeFill="background1" w:themeFillShade="D9"/>
          </w:tcPr>
          <w:p w14:paraId="6EC39D33"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8,5</w:t>
            </w:r>
          </w:p>
        </w:tc>
        <w:tc>
          <w:tcPr>
            <w:tcW w:w="1784" w:type="dxa"/>
            <w:shd w:val="clear" w:color="auto" w:fill="D9D9D9" w:themeFill="background1" w:themeFillShade="D9"/>
          </w:tcPr>
          <w:p w14:paraId="6172A8DC"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10,0</w:t>
            </w:r>
          </w:p>
        </w:tc>
      </w:tr>
      <w:tr w:rsidR="00A612C5" w14:paraId="73DCAB47" w14:textId="77777777" w:rsidTr="007208EC">
        <w:trPr>
          <w:jc w:val="right"/>
        </w:trPr>
        <w:tc>
          <w:tcPr>
            <w:tcW w:w="1783" w:type="dxa"/>
            <w:shd w:val="clear" w:color="auto" w:fill="808080" w:themeFill="background1" w:themeFillShade="80"/>
          </w:tcPr>
          <w:p w14:paraId="48CBE08C" w14:textId="77777777" w:rsidR="00A612C5" w:rsidRPr="00AF48E8" w:rsidRDefault="00A612C5" w:rsidP="007208EC">
            <w:pPr>
              <w:jc w:val="both"/>
              <w:rPr>
                <w:rFonts w:ascii="Times New Roman" w:eastAsia="Cambria Math" w:hAnsi="Times New Roman" w:cs="Cambria Math"/>
                <w:b/>
                <w:bCs/>
                <w:noProof/>
                <w:color w:val="FFFFFF" w:themeColor="background1"/>
                <w:sz w:val="24"/>
              </w:rPr>
            </w:pPr>
            <w:r>
              <w:rPr>
                <w:rFonts w:ascii="Times New Roman" w:hAnsi="Times New Roman"/>
                <w:b/>
                <w:color w:val="FFFFFF" w:themeColor="background1"/>
                <w:sz w:val="24"/>
              </w:rPr>
              <w:t>b)</w:t>
            </w:r>
          </w:p>
        </w:tc>
        <w:tc>
          <w:tcPr>
            <w:tcW w:w="1784" w:type="dxa"/>
            <w:shd w:val="clear" w:color="auto" w:fill="D9D9D9" w:themeFill="background1" w:themeFillShade="D9"/>
          </w:tcPr>
          <w:p w14:paraId="50722EDA"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3,5</w:t>
            </w:r>
          </w:p>
        </w:tc>
        <w:tc>
          <w:tcPr>
            <w:tcW w:w="1784" w:type="dxa"/>
            <w:shd w:val="clear" w:color="auto" w:fill="D9D9D9" w:themeFill="background1" w:themeFillShade="D9"/>
          </w:tcPr>
          <w:p w14:paraId="477C52C9"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6,0</w:t>
            </w:r>
          </w:p>
        </w:tc>
        <w:tc>
          <w:tcPr>
            <w:tcW w:w="1784" w:type="dxa"/>
            <w:shd w:val="clear" w:color="auto" w:fill="D9D9D9" w:themeFill="background1" w:themeFillShade="D9"/>
          </w:tcPr>
          <w:p w14:paraId="0780D0F3"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8,5</w:t>
            </w:r>
          </w:p>
        </w:tc>
      </w:tr>
    </w:tbl>
    <w:p w14:paraId="73A3BB0D" w14:textId="77777777" w:rsidR="00A612C5" w:rsidRPr="00E874C9" w:rsidRDefault="00A612C5" w:rsidP="00A612C5">
      <w:pPr>
        <w:jc w:val="both"/>
        <w:rPr>
          <w:rFonts w:ascii="Times New Roman" w:eastAsia="Cambria Math" w:hAnsi="Times New Roman" w:cs="Cambria Math"/>
          <w:noProof/>
          <w:sz w:val="24"/>
        </w:rPr>
      </w:pPr>
    </w:p>
    <w:p w14:paraId="6B4BD017" w14:textId="77777777" w:rsidR="00A612C5" w:rsidRPr="004342CE" w:rsidRDefault="00A612C5" w:rsidP="00A612C5">
      <w:pPr>
        <w:pStyle w:val="BodyText"/>
        <w:tabs>
          <w:tab w:val="left" w:pos="708"/>
        </w:tabs>
        <w:spacing w:before="0"/>
        <w:ind w:left="0" w:firstLine="0"/>
        <w:rPr>
          <w:rFonts w:ascii="Times New Roman" w:eastAsia="Cambria Math" w:hAnsi="Times New Roman" w:cs="Cambria Math"/>
          <w:noProof/>
          <w:sz w:val="24"/>
        </w:rPr>
      </w:pPr>
      <w:r>
        <w:rPr>
          <w:rFonts w:ascii="Times New Roman" w:hAnsi="Times New Roman"/>
          <w:sz w:val="24"/>
        </w:rPr>
        <w:t xml:space="preserve">b) 4,5 grādu </w:t>
      </w:r>
      <w:proofErr w:type="spellStart"/>
      <w:r>
        <w:rPr>
          <w:rFonts w:ascii="Times New Roman" w:hAnsi="Times New Roman"/>
          <w:sz w:val="24"/>
        </w:rPr>
        <w:t>savērsums</w:t>
      </w:r>
      <w:proofErr w:type="spellEnd"/>
      <w:r>
        <w:rPr>
          <w:rFonts w:ascii="Times New Roman" w:hAnsi="Times New Roman"/>
          <w:sz w:val="24"/>
        </w:rPr>
        <w:t>.</w:t>
      </w:r>
    </w:p>
    <w:p w14:paraId="567AF19F" w14:textId="77777777" w:rsidR="00A612C5" w:rsidRPr="00E874C9"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c) Attiecībā uz sarkanu uguni vērtības jāreizina ar 0,15.</w:t>
      </w:r>
    </w:p>
    <w:p w14:paraId="459456EC" w14:textId="77777777" w:rsidR="00A612C5" w:rsidRPr="00E874C9"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d) Attiecībā uz dzeltenu uguni vērtības jāreizina ar 0,40.</w:t>
      </w:r>
    </w:p>
    <w:p w14:paraId="66D786BB" w14:textId="77777777" w:rsidR="00A612C5" w:rsidRPr="004342CE"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e) Skat. kopējās piezīmes par U-5.–U-15. attēlu.</w:t>
      </w:r>
    </w:p>
    <w:p w14:paraId="75589C75" w14:textId="6CFE6B96" w:rsidR="00A612C5" w:rsidRPr="00080A04" w:rsidRDefault="001318D9" w:rsidP="00A612C5">
      <w:pPr>
        <w:jc w:val="both"/>
        <w:rPr>
          <w:rFonts w:ascii="Times New Roman" w:eastAsia="Calibri" w:hAnsi="Times New Roman" w:cs="Calibri"/>
          <w:noProof/>
          <w:sz w:val="24"/>
          <w:szCs w:val="20"/>
        </w:rPr>
      </w:pPr>
      <w:r w:rsidRPr="001B061C">
        <w:rPr>
          <w:rFonts w:ascii="Times New Roman" w:hAnsi="Times New Roman" w:cs="Times New Roman"/>
          <w:noProof/>
          <w:sz w:val="24"/>
        </w:rPr>
        <w:lastRenderedPageBreak/>
        <w:drawing>
          <wp:inline distT="0" distB="0" distL="0" distR="0" wp14:anchorId="77725C8B" wp14:editId="494E3005">
            <wp:extent cx="5751871" cy="3781323"/>
            <wp:effectExtent l="0" t="0" r="1270" b="0"/>
            <wp:docPr id="104" name="Picture 10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Chart&#10;&#10;Description automatically generated"/>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757194" cy="3784822"/>
                    </a:xfrm>
                    <a:prstGeom prst="rect">
                      <a:avLst/>
                    </a:prstGeom>
                    <a:noFill/>
                    <a:ln>
                      <a:noFill/>
                    </a:ln>
                  </pic:spPr>
                </pic:pic>
              </a:graphicData>
            </a:graphic>
          </wp:inline>
        </w:drawing>
      </w:r>
    </w:p>
    <w:p w14:paraId="63771D40" w14:textId="77777777" w:rsidR="00A612C5" w:rsidRDefault="00A612C5" w:rsidP="00A612C5">
      <w:pPr>
        <w:jc w:val="both"/>
        <w:rPr>
          <w:rFonts w:ascii="Times New Roman" w:hAnsi="Times New Roman"/>
          <w:b/>
          <w:i/>
          <w:noProof/>
          <w:sz w:val="24"/>
        </w:rPr>
      </w:pPr>
      <w:r>
        <w:rPr>
          <w:rFonts w:ascii="Times New Roman" w:hAnsi="Times New Roman"/>
          <w:b/>
          <w:i/>
          <w:sz w:val="24"/>
        </w:rPr>
        <w:t xml:space="preserve">U-15. attēls. Režģa punkti, kas jāizmanto, lai aprēķinātu pieejas un skrejceļa </w:t>
      </w:r>
      <w:proofErr w:type="spellStart"/>
      <w:r>
        <w:rPr>
          <w:rFonts w:ascii="Times New Roman" w:hAnsi="Times New Roman"/>
          <w:b/>
          <w:i/>
          <w:sz w:val="24"/>
        </w:rPr>
        <w:t>uguņu</w:t>
      </w:r>
      <w:proofErr w:type="spellEnd"/>
      <w:r>
        <w:rPr>
          <w:rFonts w:ascii="Times New Roman" w:hAnsi="Times New Roman"/>
          <w:b/>
          <w:i/>
          <w:sz w:val="24"/>
        </w:rPr>
        <w:t xml:space="preserve"> vidējo intensitāti</w:t>
      </w:r>
    </w:p>
    <w:p w14:paraId="64086D92" w14:textId="77777777" w:rsidR="00A612C5" w:rsidRPr="00E874C9" w:rsidRDefault="00A612C5" w:rsidP="00A612C5">
      <w:pPr>
        <w:jc w:val="both"/>
        <w:rPr>
          <w:rFonts w:ascii="Times New Roman" w:hAnsi="Times New Roman"/>
          <w:b/>
          <w:i/>
          <w:noProof/>
          <w:sz w:val="24"/>
        </w:rPr>
      </w:pPr>
    </w:p>
    <w:p w14:paraId="32606291" w14:textId="77777777" w:rsidR="00A612C5" w:rsidRDefault="00A612C5" w:rsidP="00A612C5">
      <w:pPr>
        <w:jc w:val="both"/>
        <w:rPr>
          <w:rFonts w:ascii="Times New Roman" w:hAnsi="Times New Roman"/>
          <w:b/>
          <w:noProof/>
          <w:sz w:val="24"/>
        </w:rPr>
      </w:pPr>
      <w:r>
        <w:rPr>
          <w:rFonts w:ascii="Times New Roman" w:hAnsi="Times New Roman"/>
          <w:b/>
          <w:sz w:val="24"/>
        </w:rPr>
        <w:t>Kopējās piezīmes par U-5.–U-15. attēlu</w:t>
      </w:r>
    </w:p>
    <w:p w14:paraId="36B21710" w14:textId="77777777" w:rsidR="00A612C5" w:rsidRPr="00E874C9" w:rsidRDefault="00A612C5" w:rsidP="00A612C5">
      <w:pPr>
        <w:jc w:val="both"/>
        <w:rPr>
          <w:rFonts w:ascii="Times New Roman" w:hAnsi="Times New Roman"/>
          <w:b/>
          <w:noProof/>
          <w:sz w:val="24"/>
        </w:rPr>
      </w:pPr>
    </w:p>
    <w:p w14:paraId="692B981A"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Elipses katrā attēlā ir simetriskas pret kopējām vertikālajām un horizontālajām asīm.</w:t>
      </w:r>
    </w:p>
    <w:p w14:paraId="48770EBD"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U-5.–U-14. attēlā norādītas minimālās pieļaujamās </w:t>
      </w:r>
      <w:proofErr w:type="spellStart"/>
      <w:r>
        <w:rPr>
          <w:rFonts w:ascii="Times New Roman" w:hAnsi="Times New Roman"/>
          <w:sz w:val="24"/>
        </w:rPr>
        <w:t>uguņu</w:t>
      </w:r>
      <w:proofErr w:type="spellEnd"/>
      <w:r>
        <w:rPr>
          <w:rFonts w:ascii="Times New Roman" w:hAnsi="Times New Roman"/>
          <w:sz w:val="24"/>
        </w:rPr>
        <w:t xml:space="preserve"> intensitātes vērtības. Galvenā stara vidējo intensitāti aprēķina, izveidojot režģa punktus atbilstoši tam, kā norādīts U-15. attēlā, un izmantojot intensitātes vērtības mērījumus visos režģa punktos, kas ietilpst galveno staru veidojošās elipses perimetrā, tostarp atrodas uz perimetra līnijas. Vidējā vērtība ir visos attiecīgajos režģa punktos izmērīto </w:t>
      </w:r>
      <w:proofErr w:type="spellStart"/>
      <w:r>
        <w:rPr>
          <w:rFonts w:ascii="Times New Roman" w:hAnsi="Times New Roman"/>
          <w:sz w:val="24"/>
        </w:rPr>
        <w:t>uguņu</w:t>
      </w:r>
      <w:proofErr w:type="spellEnd"/>
      <w:r>
        <w:rPr>
          <w:rFonts w:ascii="Times New Roman" w:hAnsi="Times New Roman"/>
          <w:sz w:val="24"/>
        </w:rPr>
        <w:t xml:space="preserve"> intensitātes vērtību vidējā aritmētiskā vērtība.</w:t>
      </w:r>
    </w:p>
    <w:p w14:paraId="1A7D34B7"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Kad apgaismes armatūra ir atbilstoši iecentrēta, galvenā stara shēmā nav pieļaujamas novirzes.</w:t>
      </w:r>
    </w:p>
    <w:p w14:paraId="505C11F8"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d) Vidējās intensitātes attiecība. Attiecībai starp vidējo intensitāti elipsē, kas nosaka tipiskas jaunas uguns galveno staru, un jaunas skrejceļa malas uguns galvenā stara vidējo intensitāti jāatbilst tam, kā noteikts turpmāk.</w:t>
      </w:r>
    </w:p>
    <w:p w14:paraId="772A277D" w14:textId="77777777" w:rsidR="00A612C5" w:rsidRPr="00E874C9" w:rsidRDefault="00A612C5" w:rsidP="00A612C5">
      <w:pPr>
        <w:jc w:val="both"/>
        <w:rPr>
          <w:rFonts w:ascii="Times New Roman" w:eastAsia="Calibri" w:hAnsi="Times New Roman" w:cs="Calibri"/>
          <w:noProof/>
          <w:sz w:val="24"/>
          <w:szCs w:val="3"/>
        </w:rPr>
      </w:pPr>
    </w:p>
    <w:tbl>
      <w:tblP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1374"/>
        <w:gridCol w:w="4679"/>
        <w:gridCol w:w="1488"/>
        <w:gridCol w:w="1488"/>
      </w:tblGrid>
      <w:tr w:rsidR="00A612C5" w:rsidRPr="00E874C9" w14:paraId="7A7D97CB" w14:textId="77777777" w:rsidTr="007208EC">
        <w:tc>
          <w:tcPr>
            <w:tcW w:w="761" w:type="pct"/>
            <w:shd w:val="clear" w:color="auto" w:fill="D9D9D9"/>
          </w:tcPr>
          <w:p w14:paraId="2739E2CB"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U-5. attēls</w:t>
            </w:r>
          </w:p>
        </w:tc>
        <w:tc>
          <w:tcPr>
            <w:tcW w:w="2591" w:type="pct"/>
            <w:shd w:val="clear" w:color="auto" w:fill="D9D9D9"/>
          </w:tcPr>
          <w:p w14:paraId="72BE4D4D"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Pieejas ass līnija un gaismas horizonti</w:t>
            </w:r>
          </w:p>
        </w:tc>
        <w:tc>
          <w:tcPr>
            <w:tcW w:w="824" w:type="pct"/>
            <w:shd w:val="clear" w:color="auto" w:fill="D9D9D9"/>
          </w:tcPr>
          <w:p w14:paraId="09A86EB9"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no 1,5 līdz 2,0</w:t>
            </w:r>
          </w:p>
        </w:tc>
        <w:tc>
          <w:tcPr>
            <w:tcW w:w="824" w:type="pct"/>
            <w:shd w:val="clear" w:color="auto" w:fill="D9D9D9"/>
          </w:tcPr>
          <w:p w14:paraId="1DAC6A7A"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(balta uguns)</w:t>
            </w:r>
          </w:p>
        </w:tc>
      </w:tr>
      <w:tr w:rsidR="00A612C5" w:rsidRPr="00E874C9" w14:paraId="5E7C3BAD" w14:textId="77777777" w:rsidTr="007208EC">
        <w:tc>
          <w:tcPr>
            <w:tcW w:w="761" w:type="pct"/>
            <w:shd w:val="clear" w:color="auto" w:fill="D9D9D9"/>
          </w:tcPr>
          <w:p w14:paraId="3F353FE8"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U-6. attēls</w:t>
            </w:r>
          </w:p>
        </w:tc>
        <w:tc>
          <w:tcPr>
            <w:tcW w:w="2591" w:type="pct"/>
            <w:shd w:val="clear" w:color="auto" w:fill="D9D9D9"/>
          </w:tcPr>
          <w:p w14:paraId="78E1762D"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 xml:space="preserve">Pieejas </w:t>
            </w:r>
            <w:proofErr w:type="spellStart"/>
            <w:r>
              <w:rPr>
                <w:rFonts w:ascii="Times New Roman" w:hAnsi="Times New Roman"/>
                <w:sz w:val="24"/>
              </w:rPr>
              <w:t>uguņu</w:t>
            </w:r>
            <w:proofErr w:type="spellEnd"/>
            <w:r>
              <w:rPr>
                <w:rFonts w:ascii="Times New Roman" w:hAnsi="Times New Roman"/>
                <w:sz w:val="24"/>
              </w:rPr>
              <w:t xml:space="preserve"> sānu rinda</w:t>
            </w:r>
          </w:p>
        </w:tc>
        <w:tc>
          <w:tcPr>
            <w:tcW w:w="824" w:type="pct"/>
            <w:shd w:val="clear" w:color="auto" w:fill="D9D9D9"/>
          </w:tcPr>
          <w:p w14:paraId="7C7FA6D0"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no 0,5 līdz 1,0</w:t>
            </w:r>
          </w:p>
        </w:tc>
        <w:tc>
          <w:tcPr>
            <w:tcW w:w="824" w:type="pct"/>
            <w:shd w:val="clear" w:color="auto" w:fill="D9D9D9"/>
          </w:tcPr>
          <w:p w14:paraId="482F6D2D"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(sarkana uguns)</w:t>
            </w:r>
          </w:p>
        </w:tc>
      </w:tr>
      <w:tr w:rsidR="00A612C5" w:rsidRPr="00E874C9" w14:paraId="41015558" w14:textId="77777777" w:rsidTr="007208EC">
        <w:tc>
          <w:tcPr>
            <w:tcW w:w="761" w:type="pct"/>
            <w:shd w:val="clear" w:color="auto" w:fill="D9D9D9"/>
          </w:tcPr>
          <w:p w14:paraId="5F0A3E01"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U-7. attēls</w:t>
            </w:r>
          </w:p>
        </w:tc>
        <w:tc>
          <w:tcPr>
            <w:tcW w:w="2591" w:type="pct"/>
            <w:shd w:val="clear" w:color="auto" w:fill="D9D9D9"/>
          </w:tcPr>
          <w:p w14:paraId="26F98442"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Skrejceļa slieksnis</w:t>
            </w:r>
          </w:p>
        </w:tc>
        <w:tc>
          <w:tcPr>
            <w:tcW w:w="824" w:type="pct"/>
            <w:shd w:val="clear" w:color="auto" w:fill="D9D9D9"/>
          </w:tcPr>
          <w:p w14:paraId="4D538DED"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no 1,0 līdz 1,5</w:t>
            </w:r>
          </w:p>
        </w:tc>
        <w:tc>
          <w:tcPr>
            <w:tcW w:w="824" w:type="pct"/>
            <w:shd w:val="clear" w:color="auto" w:fill="D9D9D9"/>
          </w:tcPr>
          <w:p w14:paraId="19788E8C"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(zaļa uguns)</w:t>
            </w:r>
          </w:p>
        </w:tc>
      </w:tr>
      <w:tr w:rsidR="00A612C5" w:rsidRPr="00E874C9" w14:paraId="74D8B462" w14:textId="77777777" w:rsidTr="007208EC">
        <w:tc>
          <w:tcPr>
            <w:tcW w:w="761" w:type="pct"/>
            <w:shd w:val="clear" w:color="auto" w:fill="D9D9D9"/>
          </w:tcPr>
          <w:p w14:paraId="6B33EB8E"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U-8. attēls</w:t>
            </w:r>
          </w:p>
        </w:tc>
        <w:tc>
          <w:tcPr>
            <w:tcW w:w="2591" w:type="pct"/>
            <w:shd w:val="clear" w:color="auto" w:fill="D9D9D9"/>
          </w:tcPr>
          <w:p w14:paraId="41E09794"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Skrejceļa sliekšņa flanga horizonts</w:t>
            </w:r>
          </w:p>
        </w:tc>
        <w:tc>
          <w:tcPr>
            <w:tcW w:w="824" w:type="pct"/>
            <w:shd w:val="clear" w:color="auto" w:fill="D9D9D9"/>
          </w:tcPr>
          <w:p w14:paraId="6023DF4E"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no 1,0 līdz 1,5</w:t>
            </w:r>
          </w:p>
        </w:tc>
        <w:tc>
          <w:tcPr>
            <w:tcW w:w="824" w:type="pct"/>
            <w:shd w:val="clear" w:color="auto" w:fill="D9D9D9"/>
          </w:tcPr>
          <w:p w14:paraId="5B3AABAB"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(zaļa uguns)</w:t>
            </w:r>
          </w:p>
        </w:tc>
      </w:tr>
      <w:tr w:rsidR="00A612C5" w:rsidRPr="00E874C9" w14:paraId="099DE082" w14:textId="77777777" w:rsidTr="007208EC">
        <w:tc>
          <w:tcPr>
            <w:tcW w:w="761" w:type="pct"/>
            <w:shd w:val="clear" w:color="auto" w:fill="D9D9D9"/>
          </w:tcPr>
          <w:p w14:paraId="388CF7B5"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U-9. attēls</w:t>
            </w:r>
          </w:p>
        </w:tc>
        <w:tc>
          <w:tcPr>
            <w:tcW w:w="2591" w:type="pct"/>
            <w:shd w:val="clear" w:color="auto" w:fill="D9D9D9"/>
          </w:tcPr>
          <w:p w14:paraId="1307A802"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Zemskares zona</w:t>
            </w:r>
          </w:p>
        </w:tc>
        <w:tc>
          <w:tcPr>
            <w:tcW w:w="824" w:type="pct"/>
            <w:shd w:val="clear" w:color="auto" w:fill="D9D9D9"/>
          </w:tcPr>
          <w:p w14:paraId="27C5129E"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no 0,5 līdz 1,0</w:t>
            </w:r>
          </w:p>
        </w:tc>
        <w:tc>
          <w:tcPr>
            <w:tcW w:w="824" w:type="pct"/>
            <w:shd w:val="clear" w:color="auto" w:fill="D9D9D9"/>
          </w:tcPr>
          <w:p w14:paraId="4E681296"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(balta uguns)</w:t>
            </w:r>
          </w:p>
        </w:tc>
      </w:tr>
      <w:tr w:rsidR="00A612C5" w:rsidRPr="00E874C9" w14:paraId="1A27A9EE" w14:textId="77777777" w:rsidTr="007208EC">
        <w:tc>
          <w:tcPr>
            <w:tcW w:w="761" w:type="pct"/>
            <w:shd w:val="clear" w:color="auto" w:fill="D9D9D9"/>
          </w:tcPr>
          <w:p w14:paraId="08BA90CE"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U-10. attēls</w:t>
            </w:r>
          </w:p>
        </w:tc>
        <w:tc>
          <w:tcPr>
            <w:tcW w:w="2591" w:type="pct"/>
            <w:shd w:val="clear" w:color="auto" w:fill="D9D9D9"/>
          </w:tcPr>
          <w:p w14:paraId="7851DD70"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Skrejceļa ass līnija (garenvirziena intervāls 30 m)</w:t>
            </w:r>
          </w:p>
        </w:tc>
        <w:tc>
          <w:tcPr>
            <w:tcW w:w="824" w:type="pct"/>
            <w:shd w:val="clear" w:color="auto" w:fill="D9D9D9"/>
          </w:tcPr>
          <w:p w14:paraId="77A91123"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no 0,5 līdz 1,0</w:t>
            </w:r>
          </w:p>
        </w:tc>
        <w:tc>
          <w:tcPr>
            <w:tcW w:w="824" w:type="pct"/>
            <w:shd w:val="clear" w:color="auto" w:fill="D9D9D9"/>
          </w:tcPr>
          <w:p w14:paraId="2C036ADF"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(balta uguns)</w:t>
            </w:r>
          </w:p>
        </w:tc>
      </w:tr>
      <w:tr w:rsidR="00A612C5" w:rsidRPr="00E874C9" w14:paraId="1078ACD5" w14:textId="77777777" w:rsidTr="007208EC">
        <w:tc>
          <w:tcPr>
            <w:tcW w:w="761" w:type="pct"/>
            <w:vMerge w:val="restart"/>
            <w:shd w:val="clear" w:color="auto" w:fill="D9D9D9"/>
          </w:tcPr>
          <w:p w14:paraId="7EAEDCC9"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U-11. attēls</w:t>
            </w:r>
          </w:p>
        </w:tc>
        <w:tc>
          <w:tcPr>
            <w:tcW w:w="2591" w:type="pct"/>
            <w:vMerge w:val="restart"/>
            <w:shd w:val="clear" w:color="auto" w:fill="D9D9D9"/>
          </w:tcPr>
          <w:p w14:paraId="1558F63F"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Skrejceļa ass līnija (garenvirziena intervāls 15 m)</w:t>
            </w:r>
          </w:p>
        </w:tc>
        <w:tc>
          <w:tcPr>
            <w:tcW w:w="824" w:type="pct"/>
            <w:shd w:val="clear" w:color="auto" w:fill="D9D9D9"/>
          </w:tcPr>
          <w:p w14:paraId="10EB7FAB"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 xml:space="preserve">no 0,5 līdz 1,0 attiecībā uz </w:t>
            </w:r>
            <w:r>
              <w:rPr>
                <w:rFonts w:ascii="Times New Roman" w:hAnsi="Times New Roman"/>
                <w:sz w:val="24"/>
              </w:rPr>
              <w:lastRenderedPageBreak/>
              <w:t>III kategoriju</w:t>
            </w:r>
          </w:p>
        </w:tc>
        <w:tc>
          <w:tcPr>
            <w:tcW w:w="824" w:type="pct"/>
            <w:shd w:val="clear" w:color="auto" w:fill="D9D9D9"/>
          </w:tcPr>
          <w:p w14:paraId="358D801D"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lastRenderedPageBreak/>
              <w:t>(balta uguns)</w:t>
            </w:r>
          </w:p>
        </w:tc>
      </w:tr>
      <w:tr w:rsidR="00A612C5" w:rsidRPr="00E874C9" w14:paraId="7182ECE2" w14:textId="77777777" w:rsidTr="007208EC">
        <w:tc>
          <w:tcPr>
            <w:tcW w:w="761" w:type="pct"/>
            <w:vMerge/>
            <w:shd w:val="clear" w:color="auto" w:fill="D9D9D9"/>
          </w:tcPr>
          <w:p w14:paraId="008B281F" w14:textId="77777777" w:rsidR="00A612C5" w:rsidRPr="00E874C9" w:rsidRDefault="00A612C5" w:rsidP="007208EC">
            <w:pPr>
              <w:jc w:val="both"/>
              <w:rPr>
                <w:rFonts w:ascii="Times New Roman" w:hAnsi="Times New Roman"/>
                <w:noProof/>
                <w:sz w:val="24"/>
              </w:rPr>
            </w:pPr>
          </w:p>
        </w:tc>
        <w:tc>
          <w:tcPr>
            <w:tcW w:w="2591" w:type="pct"/>
            <w:vMerge/>
            <w:shd w:val="clear" w:color="auto" w:fill="D9D9D9"/>
          </w:tcPr>
          <w:p w14:paraId="758EDE56" w14:textId="77777777" w:rsidR="00A612C5" w:rsidRPr="00E874C9" w:rsidRDefault="00A612C5" w:rsidP="007208EC">
            <w:pPr>
              <w:jc w:val="both"/>
              <w:rPr>
                <w:rFonts w:ascii="Times New Roman" w:hAnsi="Times New Roman"/>
                <w:noProof/>
                <w:sz w:val="24"/>
              </w:rPr>
            </w:pPr>
          </w:p>
        </w:tc>
        <w:tc>
          <w:tcPr>
            <w:tcW w:w="824" w:type="pct"/>
            <w:shd w:val="clear" w:color="auto" w:fill="D9D9D9"/>
          </w:tcPr>
          <w:p w14:paraId="04F4887A"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no 0,25 līdz 0,5 attiecībā uz I un II kategoriju</w:t>
            </w:r>
          </w:p>
        </w:tc>
        <w:tc>
          <w:tcPr>
            <w:tcW w:w="824" w:type="pct"/>
            <w:shd w:val="clear" w:color="auto" w:fill="D9D9D9"/>
          </w:tcPr>
          <w:p w14:paraId="3424594F"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(balta uguns)</w:t>
            </w:r>
          </w:p>
        </w:tc>
      </w:tr>
      <w:tr w:rsidR="00A612C5" w:rsidRPr="00E874C9" w14:paraId="7165C1BE" w14:textId="77777777" w:rsidTr="007208EC">
        <w:tc>
          <w:tcPr>
            <w:tcW w:w="761" w:type="pct"/>
            <w:shd w:val="clear" w:color="auto" w:fill="D9D9D9"/>
          </w:tcPr>
          <w:p w14:paraId="46C69B5A"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U-12. attēls</w:t>
            </w:r>
          </w:p>
        </w:tc>
        <w:tc>
          <w:tcPr>
            <w:tcW w:w="2591" w:type="pct"/>
            <w:shd w:val="clear" w:color="auto" w:fill="D9D9D9"/>
          </w:tcPr>
          <w:p w14:paraId="4C42B246"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Skrejceļa gals</w:t>
            </w:r>
          </w:p>
        </w:tc>
        <w:tc>
          <w:tcPr>
            <w:tcW w:w="824" w:type="pct"/>
            <w:shd w:val="clear" w:color="auto" w:fill="D9D9D9"/>
          </w:tcPr>
          <w:p w14:paraId="35BDF475"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no 0,25 līdz 0,5</w:t>
            </w:r>
          </w:p>
        </w:tc>
        <w:tc>
          <w:tcPr>
            <w:tcW w:w="824" w:type="pct"/>
            <w:shd w:val="clear" w:color="auto" w:fill="D9D9D9"/>
          </w:tcPr>
          <w:p w14:paraId="5357FBDA"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(sarkana uguns)</w:t>
            </w:r>
          </w:p>
        </w:tc>
      </w:tr>
      <w:tr w:rsidR="00A612C5" w:rsidRPr="00E874C9" w14:paraId="743E616A" w14:textId="77777777" w:rsidTr="007208EC">
        <w:tc>
          <w:tcPr>
            <w:tcW w:w="761" w:type="pct"/>
            <w:shd w:val="clear" w:color="auto" w:fill="D9D9D9"/>
          </w:tcPr>
          <w:p w14:paraId="67C69746"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U-13. attēls</w:t>
            </w:r>
          </w:p>
        </w:tc>
        <w:tc>
          <w:tcPr>
            <w:tcW w:w="2591" w:type="pct"/>
            <w:shd w:val="clear" w:color="auto" w:fill="D9D9D9"/>
          </w:tcPr>
          <w:p w14:paraId="48A63F02"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Skrejceļa mala (45 m plats skrejceļš)</w:t>
            </w:r>
          </w:p>
        </w:tc>
        <w:tc>
          <w:tcPr>
            <w:tcW w:w="824" w:type="pct"/>
            <w:shd w:val="clear" w:color="auto" w:fill="D9D9D9"/>
          </w:tcPr>
          <w:p w14:paraId="2CCBFCC1"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1,0</w:t>
            </w:r>
          </w:p>
        </w:tc>
        <w:tc>
          <w:tcPr>
            <w:tcW w:w="824" w:type="pct"/>
            <w:shd w:val="clear" w:color="auto" w:fill="D9D9D9"/>
          </w:tcPr>
          <w:p w14:paraId="28AC4777"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(balta uguns)</w:t>
            </w:r>
          </w:p>
        </w:tc>
      </w:tr>
      <w:tr w:rsidR="00A612C5" w:rsidRPr="00E874C9" w14:paraId="5EF483A7" w14:textId="77777777" w:rsidTr="007208EC">
        <w:tc>
          <w:tcPr>
            <w:tcW w:w="761" w:type="pct"/>
            <w:shd w:val="clear" w:color="auto" w:fill="D9D9D9"/>
          </w:tcPr>
          <w:p w14:paraId="182C20C3"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U-14. attēls</w:t>
            </w:r>
          </w:p>
        </w:tc>
        <w:tc>
          <w:tcPr>
            <w:tcW w:w="2591" w:type="pct"/>
            <w:shd w:val="clear" w:color="auto" w:fill="D9D9D9"/>
          </w:tcPr>
          <w:p w14:paraId="6FF1990D"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Skrejceļa mala (60 m plats skrejceļš)</w:t>
            </w:r>
          </w:p>
        </w:tc>
        <w:tc>
          <w:tcPr>
            <w:tcW w:w="824" w:type="pct"/>
            <w:shd w:val="clear" w:color="auto" w:fill="D9D9D9"/>
          </w:tcPr>
          <w:p w14:paraId="22897B1D"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1,0</w:t>
            </w:r>
          </w:p>
        </w:tc>
        <w:tc>
          <w:tcPr>
            <w:tcW w:w="824" w:type="pct"/>
            <w:shd w:val="clear" w:color="auto" w:fill="D9D9D9"/>
          </w:tcPr>
          <w:p w14:paraId="0F44D6E3"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(balta uguns)</w:t>
            </w:r>
          </w:p>
        </w:tc>
      </w:tr>
    </w:tbl>
    <w:p w14:paraId="656B788E" w14:textId="77777777" w:rsidR="00A612C5" w:rsidRPr="00E874C9" w:rsidRDefault="00A612C5" w:rsidP="00A612C5">
      <w:pPr>
        <w:jc w:val="both"/>
        <w:rPr>
          <w:rFonts w:ascii="Times New Roman" w:eastAsia="Calibri" w:hAnsi="Times New Roman" w:cs="Calibri"/>
          <w:noProof/>
          <w:sz w:val="24"/>
          <w:szCs w:val="13"/>
        </w:rPr>
      </w:pPr>
    </w:p>
    <w:p w14:paraId="66FCC616"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e) Attēlos noteiktās stara darbības leņķa vērtības nodrošina nepieciešamo pieejas vadību apstākļos, kad </w:t>
      </w:r>
      <w:r>
        <w:rPr>
          <w:rFonts w:ascii="Times New Roman" w:hAnsi="Times New Roman"/>
          <w:i/>
          <w:iCs/>
          <w:sz w:val="24"/>
        </w:rPr>
        <w:t>RVR</w:t>
      </w:r>
      <w:r>
        <w:rPr>
          <w:rFonts w:ascii="Times New Roman" w:hAnsi="Times New Roman"/>
          <w:sz w:val="24"/>
        </w:rPr>
        <w:t xml:space="preserve"> nav mazāka par 150 m, un pacelšanās vadību apstākļos, kad </w:t>
      </w:r>
      <w:r>
        <w:rPr>
          <w:rFonts w:ascii="Times New Roman" w:hAnsi="Times New Roman"/>
          <w:i/>
          <w:iCs/>
          <w:sz w:val="24"/>
        </w:rPr>
        <w:t>RVR</w:t>
      </w:r>
      <w:r>
        <w:rPr>
          <w:rFonts w:ascii="Times New Roman" w:hAnsi="Times New Roman"/>
          <w:sz w:val="24"/>
        </w:rPr>
        <w:t xml:space="preserve"> nav mazāka par 100 m.</w:t>
      </w:r>
    </w:p>
    <w:p w14:paraId="0A48266B"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f) Horizontālos leņķus mēra attiecībā pret vertikālo plakni, kas stiepjas caur skrejceļa ass līniju. Attiecībā uz ugunīm, kas nav ass līnijas ugunis, iestatījumu virzienā uz skrejceļa ass līniju uzskata par pozitīvu iestatījumu. Vertikālos leņķus mēra attiecībā pret horizontālo plakni.</w:t>
      </w:r>
    </w:p>
    <w:p w14:paraId="0CF683FB"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g) Ja kā pieejas ass līnijas ugunis, gaismas horizonti un pieejas </w:t>
      </w:r>
      <w:proofErr w:type="spellStart"/>
      <w:r>
        <w:rPr>
          <w:rFonts w:ascii="Times New Roman" w:hAnsi="Times New Roman"/>
          <w:sz w:val="24"/>
        </w:rPr>
        <w:t>uguņu</w:t>
      </w:r>
      <w:proofErr w:type="spellEnd"/>
      <w:r>
        <w:rPr>
          <w:rFonts w:ascii="Times New Roman" w:hAnsi="Times New Roman"/>
          <w:sz w:val="24"/>
        </w:rPr>
        <w:t xml:space="preserve"> sānu rindu ugunis tiek izmantotas </w:t>
      </w:r>
      <w:proofErr w:type="spellStart"/>
      <w:r>
        <w:rPr>
          <w:rFonts w:ascii="Times New Roman" w:hAnsi="Times New Roman"/>
          <w:sz w:val="24"/>
        </w:rPr>
        <w:t>gremdugunis</w:t>
      </w:r>
      <w:proofErr w:type="spellEnd"/>
      <w:r>
        <w:rPr>
          <w:rFonts w:ascii="Times New Roman" w:hAnsi="Times New Roman"/>
          <w:sz w:val="24"/>
        </w:rPr>
        <w:t xml:space="preserve">, nevis virszemes ugunis, piemēram, uz skrejceļa ar pārvietotu slieksni, intensitātes prasības var nodrošināt, ierīkojot divas vai trīs (zemas intensitātes) </w:t>
      </w:r>
      <w:proofErr w:type="spellStart"/>
      <w:r>
        <w:rPr>
          <w:rFonts w:ascii="Times New Roman" w:hAnsi="Times New Roman"/>
          <w:sz w:val="24"/>
        </w:rPr>
        <w:t>uguņu</w:t>
      </w:r>
      <w:proofErr w:type="spellEnd"/>
      <w:r>
        <w:rPr>
          <w:rFonts w:ascii="Times New Roman" w:hAnsi="Times New Roman"/>
          <w:sz w:val="24"/>
        </w:rPr>
        <w:t xml:space="preserve"> ierīces katrā pozīcijā.</w:t>
      </w:r>
    </w:p>
    <w:p w14:paraId="6831F4FF"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h) Atbilstošai tehniskajai apkopei ir ļoti būtiska nozīme. Vidējā intensitātes vērtība nekad nedrīkst būt zemāka par 50 % no attēlos norādītās vērtības, un lidlauka ekspluatantam jācenšas uzturēt izstarotās gaismas līmeni tuvu noteiktajai minimālajai vidējās intensitātes vērtībai.</w:t>
      </w:r>
    </w:p>
    <w:p w14:paraId="5F90B90B"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i) </w:t>
      </w:r>
      <w:proofErr w:type="spellStart"/>
      <w:r>
        <w:rPr>
          <w:rFonts w:ascii="Times New Roman" w:hAnsi="Times New Roman"/>
          <w:sz w:val="24"/>
        </w:rPr>
        <w:t>Uguņu</w:t>
      </w:r>
      <w:proofErr w:type="spellEnd"/>
      <w:r>
        <w:rPr>
          <w:rFonts w:ascii="Times New Roman" w:hAnsi="Times New Roman"/>
          <w:sz w:val="24"/>
        </w:rPr>
        <w:t xml:space="preserve"> ierīce ir jāierīko tā, lai galvenais stars būtu iestatīts noteiktajā leņķī </w:t>
      </w:r>
      <w:proofErr w:type="spellStart"/>
      <w:r>
        <w:rPr>
          <w:rFonts w:ascii="Times New Roman" w:hAnsi="Times New Roman"/>
          <w:sz w:val="24"/>
        </w:rPr>
        <w:t>pusgrāda</w:t>
      </w:r>
      <w:proofErr w:type="spellEnd"/>
      <w:r>
        <w:rPr>
          <w:rFonts w:ascii="Times New Roman" w:hAnsi="Times New Roman"/>
          <w:sz w:val="24"/>
        </w:rPr>
        <w:t xml:space="preserve"> kļūdas robežās.</w:t>
      </w:r>
    </w:p>
    <w:p w14:paraId="4E17D61A" w14:textId="77777777" w:rsidR="00A612C5" w:rsidRPr="00E874C9" w:rsidRDefault="00A612C5" w:rsidP="00A612C5">
      <w:pPr>
        <w:jc w:val="both"/>
        <w:rPr>
          <w:rFonts w:ascii="Times New Roman" w:eastAsia="Calibri" w:hAnsi="Times New Roman" w:cs="Calibri"/>
          <w:noProof/>
          <w:sz w:val="24"/>
          <w:szCs w:val="21"/>
        </w:rPr>
      </w:pPr>
    </w:p>
    <w:p w14:paraId="037D8DFF" w14:textId="1344F52E" w:rsidR="00A612C5" w:rsidRPr="00E874C9" w:rsidRDefault="004107F3" w:rsidP="00A612C5">
      <w:pPr>
        <w:jc w:val="both"/>
        <w:rPr>
          <w:rFonts w:ascii="Times New Roman" w:eastAsia="Calibri" w:hAnsi="Times New Roman" w:cs="Calibri"/>
          <w:noProof/>
          <w:sz w:val="24"/>
          <w:szCs w:val="20"/>
        </w:rPr>
      </w:pPr>
      <w:r>
        <w:rPr>
          <w:rFonts w:ascii="Times New Roman" w:eastAsia="Calibri" w:hAnsi="Times New Roman" w:cs="Calibri"/>
          <w:noProof/>
          <w:sz w:val="24"/>
          <w:szCs w:val="20"/>
        </w:rPr>
        <w:drawing>
          <wp:inline distT="0" distB="0" distL="0" distR="0" wp14:anchorId="256609B9" wp14:editId="37060F34">
            <wp:extent cx="5748461" cy="2492478"/>
            <wp:effectExtent l="0" t="0" r="5080" b="317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766101" cy="2500127"/>
                    </a:xfrm>
                    <a:prstGeom prst="rect">
                      <a:avLst/>
                    </a:prstGeom>
                    <a:noFill/>
                    <a:ln>
                      <a:noFill/>
                    </a:ln>
                  </pic:spPr>
                </pic:pic>
              </a:graphicData>
            </a:graphic>
          </wp:inline>
        </w:drawing>
      </w:r>
    </w:p>
    <w:p w14:paraId="23CB14AB" w14:textId="77777777" w:rsidR="00A612C5" w:rsidRDefault="00A612C5" w:rsidP="00A612C5">
      <w:pPr>
        <w:jc w:val="both"/>
        <w:rPr>
          <w:rFonts w:ascii="Times New Roman" w:hAnsi="Times New Roman"/>
          <w:b/>
          <w:i/>
          <w:noProof/>
          <w:sz w:val="24"/>
        </w:rPr>
      </w:pPr>
      <w:r>
        <w:rPr>
          <w:rFonts w:ascii="Times New Roman" w:hAnsi="Times New Roman"/>
          <w:b/>
          <w:i/>
          <w:sz w:val="24"/>
        </w:rPr>
        <w:t xml:space="preserve">U-16. attēls. </w:t>
      </w:r>
      <w:proofErr w:type="spellStart"/>
      <w:r>
        <w:rPr>
          <w:rFonts w:ascii="Times New Roman" w:hAnsi="Times New Roman"/>
          <w:b/>
          <w:i/>
          <w:sz w:val="24"/>
        </w:rPr>
        <w:t>Izokandelu</w:t>
      </w:r>
      <w:proofErr w:type="spellEnd"/>
      <w:r>
        <w:rPr>
          <w:rFonts w:ascii="Times New Roman" w:hAnsi="Times New Roman"/>
          <w:b/>
          <w:i/>
          <w:sz w:val="24"/>
        </w:rPr>
        <w:t xml:space="preserve"> diagramma manevrēšanas ceļa ass līnijas ugunīm (15 m intervāls), </w:t>
      </w:r>
      <w:proofErr w:type="spellStart"/>
      <w:r>
        <w:rPr>
          <w:rFonts w:ascii="Times New Roman" w:hAnsi="Times New Roman"/>
          <w:b/>
          <w:i/>
          <w:iCs/>
          <w:sz w:val="24"/>
        </w:rPr>
        <w:t>REL</w:t>
      </w:r>
      <w:proofErr w:type="spellEnd"/>
      <w:r>
        <w:rPr>
          <w:rFonts w:ascii="Times New Roman" w:hAnsi="Times New Roman"/>
          <w:b/>
          <w:i/>
          <w:sz w:val="24"/>
        </w:rPr>
        <w:t xml:space="preserve">, iebraukšanas aizlieguma līnijas ugunīm un “STOP” līnijas ugunīm taisnos posmos, ko paredzēts izmantot apstākļos, kad redzamība uz skrejceļa ir mazāka par 350 m un iespējamas lielas nobīdes, un zemas intensitātes skrejceļa </w:t>
      </w:r>
      <w:proofErr w:type="spellStart"/>
      <w:r>
        <w:rPr>
          <w:rFonts w:ascii="Times New Roman" w:hAnsi="Times New Roman"/>
          <w:b/>
          <w:i/>
          <w:sz w:val="24"/>
        </w:rPr>
        <w:t>aizsargugunīm</w:t>
      </w:r>
      <w:proofErr w:type="spellEnd"/>
      <w:r>
        <w:rPr>
          <w:rFonts w:ascii="Times New Roman" w:hAnsi="Times New Roman"/>
          <w:b/>
          <w:i/>
          <w:sz w:val="24"/>
        </w:rPr>
        <w:t xml:space="preserve"> B konfigurācijā</w:t>
      </w:r>
    </w:p>
    <w:p w14:paraId="40E4B472" w14:textId="77777777" w:rsidR="00A612C5" w:rsidRPr="00E874C9" w:rsidRDefault="00A612C5" w:rsidP="00A612C5">
      <w:pPr>
        <w:jc w:val="both"/>
        <w:rPr>
          <w:rFonts w:ascii="Times New Roman" w:hAnsi="Times New Roman"/>
          <w:b/>
          <w:i/>
          <w:noProof/>
          <w:sz w:val="24"/>
        </w:rPr>
      </w:pPr>
    </w:p>
    <w:p w14:paraId="20EB4877" w14:textId="77777777" w:rsidR="00A612C5"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Piezīmes</w:t>
      </w:r>
    </w:p>
    <w:p w14:paraId="7D47C8E8" w14:textId="77777777" w:rsidR="00A612C5" w:rsidRPr="00E874C9" w:rsidRDefault="00A612C5" w:rsidP="00A612C5">
      <w:pPr>
        <w:pStyle w:val="BodyText"/>
        <w:spacing w:before="0"/>
        <w:ind w:left="0" w:firstLine="0"/>
        <w:jc w:val="both"/>
        <w:rPr>
          <w:rFonts w:ascii="Times New Roman" w:hAnsi="Times New Roman"/>
          <w:noProof/>
          <w:sz w:val="24"/>
        </w:rPr>
      </w:pPr>
    </w:p>
    <w:p w14:paraId="45F357A7"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Šīs stara darbības leņķa vērtības pieļauj līdz pat 12 m lielu pilota kabīnes nobīdi no ass līnijas un ir paredzētas izmantošanai pirms pagriezieniem un pēc tiem.</w:t>
      </w:r>
    </w:p>
    <w:p w14:paraId="237686C0"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lastRenderedPageBreak/>
        <w:t>b) Skat. kopējās piezīmes par U-16.–U-25. attēlu.</w:t>
      </w:r>
    </w:p>
    <w:p w14:paraId="151C2881"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Paaugstināta intensitāte platāka ātrās nobraukšanas manevrēšanas ceļa ass līnijas ugunīm ir četras reizes lielāka par attiecīgajām attēlā norādītajām intensitātes vērtībām (t. i., 800 cd kā minimālā vidējā galvenā stara intensitāte).</w:t>
      </w:r>
    </w:p>
    <w:p w14:paraId="744A8B8A" w14:textId="77777777" w:rsidR="00A612C5" w:rsidRPr="00E874C9" w:rsidRDefault="00A612C5" w:rsidP="00A612C5">
      <w:pPr>
        <w:jc w:val="both"/>
        <w:rPr>
          <w:rFonts w:ascii="Times New Roman" w:eastAsia="Calibri" w:hAnsi="Times New Roman" w:cs="Calibri"/>
          <w:noProof/>
          <w:sz w:val="24"/>
          <w:szCs w:val="17"/>
        </w:rPr>
      </w:pPr>
    </w:p>
    <w:p w14:paraId="6AD8338D" w14:textId="3164CD74" w:rsidR="00A612C5" w:rsidRPr="00E874C9" w:rsidRDefault="00277909" w:rsidP="00A612C5">
      <w:pPr>
        <w:jc w:val="both"/>
        <w:rPr>
          <w:rFonts w:ascii="Times New Roman" w:eastAsia="Calibri" w:hAnsi="Times New Roman" w:cs="Calibri"/>
          <w:noProof/>
          <w:sz w:val="24"/>
          <w:szCs w:val="20"/>
        </w:rPr>
      </w:pPr>
      <w:r>
        <w:rPr>
          <w:rFonts w:ascii="Times New Roman" w:hAnsi="Times New Roman"/>
          <w:noProof/>
          <w:sz w:val="24"/>
        </w:rPr>
        <w:drawing>
          <wp:inline distT="0" distB="0" distL="0" distR="0" wp14:anchorId="004F927F" wp14:editId="1887EB91">
            <wp:extent cx="5751830" cy="2455545"/>
            <wp:effectExtent l="0" t="0" r="1270" b="190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751830" cy="2455545"/>
                    </a:xfrm>
                    <a:prstGeom prst="rect">
                      <a:avLst/>
                    </a:prstGeom>
                    <a:noFill/>
                    <a:ln>
                      <a:noFill/>
                    </a:ln>
                  </pic:spPr>
                </pic:pic>
              </a:graphicData>
            </a:graphic>
          </wp:inline>
        </w:drawing>
      </w:r>
    </w:p>
    <w:p w14:paraId="06A15DD7" w14:textId="77777777" w:rsidR="00A612C5" w:rsidRDefault="00A612C5" w:rsidP="00A612C5">
      <w:pPr>
        <w:jc w:val="both"/>
        <w:rPr>
          <w:rFonts w:ascii="Times New Roman" w:hAnsi="Times New Roman"/>
          <w:b/>
          <w:i/>
          <w:noProof/>
          <w:sz w:val="24"/>
        </w:rPr>
      </w:pPr>
      <w:r>
        <w:rPr>
          <w:rFonts w:ascii="Times New Roman" w:hAnsi="Times New Roman"/>
          <w:b/>
          <w:i/>
          <w:sz w:val="24"/>
        </w:rPr>
        <w:t xml:space="preserve">U-17. attēls. </w:t>
      </w:r>
      <w:proofErr w:type="spellStart"/>
      <w:r>
        <w:rPr>
          <w:rFonts w:ascii="Times New Roman" w:hAnsi="Times New Roman"/>
          <w:b/>
          <w:i/>
          <w:sz w:val="24"/>
        </w:rPr>
        <w:t>Izokandelu</w:t>
      </w:r>
      <w:proofErr w:type="spellEnd"/>
      <w:r>
        <w:rPr>
          <w:rFonts w:ascii="Times New Roman" w:hAnsi="Times New Roman"/>
          <w:b/>
          <w:i/>
          <w:sz w:val="24"/>
        </w:rPr>
        <w:t xml:space="preserve"> diagramma manevrēšanas ceļa ass līnijas ugunīm (15 m intervāls), iebraukšanas aizlieguma līnijas ugunīm un “STOP” līnijas ugunīm taisnos posmos, ko paredzēts izmantot apstākļos, kad redzamība uz skrejceļa ir mazāka par 350 m</w:t>
      </w:r>
    </w:p>
    <w:p w14:paraId="7799BC12" w14:textId="77777777" w:rsidR="00A612C5" w:rsidRPr="00E874C9" w:rsidRDefault="00A612C5" w:rsidP="00A612C5">
      <w:pPr>
        <w:jc w:val="both"/>
        <w:rPr>
          <w:rFonts w:ascii="Times New Roman" w:hAnsi="Times New Roman"/>
          <w:b/>
          <w:i/>
          <w:noProof/>
          <w:sz w:val="24"/>
        </w:rPr>
      </w:pPr>
    </w:p>
    <w:p w14:paraId="5FD0FCDE" w14:textId="77777777" w:rsidR="00A612C5"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Piezīmes</w:t>
      </w:r>
    </w:p>
    <w:p w14:paraId="6F81B413" w14:textId="77777777" w:rsidR="00A612C5" w:rsidRPr="00E874C9" w:rsidRDefault="00A612C5" w:rsidP="00A612C5">
      <w:pPr>
        <w:pStyle w:val="BodyText"/>
        <w:spacing w:before="0"/>
        <w:ind w:left="0" w:firstLine="0"/>
        <w:jc w:val="both"/>
        <w:rPr>
          <w:rFonts w:ascii="Times New Roman" w:hAnsi="Times New Roman"/>
          <w:noProof/>
          <w:sz w:val="24"/>
        </w:rPr>
      </w:pPr>
    </w:p>
    <w:p w14:paraId="5DE63E87" w14:textId="77777777" w:rsidR="00A612C5" w:rsidRPr="00E874C9"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a) Šīs staru kūļa darbības leņķa vērtības parasti ir pietiekamas un spēj nodrošināt redzamību gadījumos, kad pilota kabīnes nobīde no ass līnijas ir aptuveni 3 m.</w:t>
      </w:r>
    </w:p>
    <w:p w14:paraId="64F9A42C" w14:textId="77777777" w:rsidR="00A612C5"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b) Skat. kopējās piezīmes par U-16.–U-25. attēlu.</w:t>
      </w:r>
    </w:p>
    <w:p w14:paraId="581C11BC" w14:textId="77777777" w:rsidR="00A612C5" w:rsidRPr="00465AA8" w:rsidRDefault="00A612C5" w:rsidP="00A612C5">
      <w:pPr>
        <w:pStyle w:val="BodyText"/>
        <w:tabs>
          <w:tab w:val="left" w:pos="708"/>
        </w:tabs>
        <w:spacing w:before="0"/>
        <w:ind w:left="0" w:firstLine="0"/>
        <w:rPr>
          <w:rFonts w:ascii="Times New Roman" w:hAnsi="Times New Roman"/>
          <w:noProof/>
          <w:sz w:val="24"/>
        </w:rPr>
      </w:pPr>
    </w:p>
    <w:p w14:paraId="47E14CC3" w14:textId="0EB4F8EF" w:rsidR="00A612C5" w:rsidRPr="00E874C9" w:rsidRDefault="00173D1F" w:rsidP="00A612C5">
      <w:pPr>
        <w:jc w:val="both"/>
        <w:rPr>
          <w:rFonts w:ascii="Times New Roman" w:eastAsia="Calibri" w:hAnsi="Times New Roman" w:cs="Calibri"/>
          <w:noProof/>
          <w:sz w:val="24"/>
          <w:szCs w:val="20"/>
        </w:rPr>
      </w:pPr>
      <w:r>
        <w:rPr>
          <w:rFonts w:ascii="Times New Roman" w:hAnsi="Times New Roman"/>
          <w:noProof/>
          <w:sz w:val="24"/>
        </w:rPr>
        <w:drawing>
          <wp:inline distT="0" distB="0" distL="0" distR="0" wp14:anchorId="1199AE56" wp14:editId="2FA94641">
            <wp:extent cx="5940133" cy="2669458"/>
            <wp:effectExtent l="0" t="0" r="381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945363" cy="2671808"/>
                    </a:xfrm>
                    <a:prstGeom prst="rect">
                      <a:avLst/>
                    </a:prstGeom>
                    <a:noFill/>
                    <a:ln>
                      <a:noFill/>
                    </a:ln>
                  </pic:spPr>
                </pic:pic>
              </a:graphicData>
            </a:graphic>
          </wp:inline>
        </w:drawing>
      </w:r>
    </w:p>
    <w:p w14:paraId="3B54A7D0" w14:textId="77777777" w:rsidR="00A612C5" w:rsidRDefault="00A612C5" w:rsidP="00A612C5">
      <w:pPr>
        <w:jc w:val="both"/>
        <w:rPr>
          <w:rFonts w:ascii="Times New Roman" w:hAnsi="Times New Roman"/>
          <w:b/>
          <w:i/>
          <w:noProof/>
          <w:sz w:val="24"/>
        </w:rPr>
      </w:pPr>
      <w:r>
        <w:rPr>
          <w:rFonts w:ascii="Times New Roman" w:hAnsi="Times New Roman"/>
          <w:b/>
          <w:i/>
          <w:sz w:val="24"/>
        </w:rPr>
        <w:t xml:space="preserve">U-18. attēls. </w:t>
      </w:r>
      <w:proofErr w:type="spellStart"/>
      <w:r>
        <w:rPr>
          <w:rFonts w:ascii="Times New Roman" w:hAnsi="Times New Roman"/>
          <w:b/>
          <w:i/>
          <w:sz w:val="24"/>
        </w:rPr>
        <w:t>Izokandelu</w:t>
      </w:r>
      <w:proofErr w:type="spellEnd"/>
      <w:r>
        <w:rPr>
          <w:rFonts w:ascii="Times New Roman" w:hAnsi="Times New Roman"/>
          <w:b/>
          <w:i/>
          <w:sz w:val="24"/>
        </w:rPr>
        <w:t xml:space="preserve"> diagramma manevrēšanas ceļa ass līnijas ugunīm (7,5 m intervāls), </w:t>
      </w:r>
      <w:proofErr w:type="spellStart"/>
      <w:r>
        <w:rPr>
          <w:rFonts w:ascii="Times New Roman" w:hAnsi="Times New Roman"/>
          <w:b/>
          <w:i/>
          <w:iCs/>
          <w:sz w:val="24"/>
        </w:rPr>
        <w:t>REL</w:t>
      </w:r>
      <w:proofErr w:type="spellEnd"/>
      <w:r>
        <w:rPr>
          <w:rFonts w:ascii="Times New Roman" w:hAnsi="Times New Roman"/>
          <w:b/>
          <w:i/>
          <w:sz w:val="24"/>
        </w:rPr>
        <w:t>, iebraukšanas aizlieguma līnijas ugunīm un “STOP” līnijas ugunīm liektos posmos, ko paredzēts izmantot apstākļos, kad redzamība uz skrejceļa ir mazāka par 350 m</w:t>
      </w:r>
    </w:p>
    <w:p w14:paraId="39B6A576" w14:textId="77777777" w:rsidR="00A612C5" w:rsidRPr="00E874C9" w:rsidRDefault="00A612C5" w:rsidP="00A612C5">
      <w:pPr>
        <w:jc w:val="both"/>
        <w:rPr>
          <w:rFonts w:ascii="Times New Roman" w:hAnsi="Times New Roman"/>
          <w:b/>
          <w:i/>
          <w:noProof/>
          <w:sz w:val="24"/>
        </w:rPr>
      </w:pPr>
    </w:p>
    <w:p w14:paraId="2EF683F9" w14:textId="77777777" w:rsidR="00A612C5"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Piezīmes</w:t>
      </w:r>
    </w:p>
    <w:p w14:paraId="4231B4B5" w14:textId="77777777" w:rsidR="00A612C5" w:rsidRPr="00E874C9" w:rsidRDefault="00A612C5" w:rsidP="00A612C5">
      <w:pPr>
        <w:pStyle w:val="BodyText"/>
        <w:spacing w:before="0"/>
        <w:ind w:left="0" w:firstLine="0"/>
        <w:jc w:val="both"/>
        <w:rPr>
          <w:rFonts w:ascii="Times New Roman" w:hAnsi="Times New Roman"/>
          <w:noProof/>
          <w:sz w:val="24"/>
        </w:rPr>
      </w:pPr>
    </w:p>
    <w:p w14:paraId="07EE6803"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a) Ugunis liektos posmos jāsavērš 15,75 grādos attiecībā pret liektā posma tangenti. To </w:t>
      </w:r>
      <w:r>
        <w:rPr>
          <w:rFonts w:ascii="Times New Roman" w:hAnsi="Times New Roman"/>
          <w:sz w:val="24"/>
        </w:rPr>
        <w:lastRenderedPageBreak/>
        <w:t xml:space="preserve">nepiemēro </w:t>
      </w:r>
      <w:proofErr w:type="spellStart"/>
      <w:r>
        <w:rPr>
          <w:rFonts w:ascii="Times New Roman" w:hAnsi="Times New Roman"/>
          <w:i/>
          <w:iCs/>
          <w:sz w:val="24"/>
        </w:rPr>
        <w:t>REL</w:t>
      </w:r>
      <w:proofErr w:type="spellEnd"/>
      <w:r>
        <w:rPr>
          <w:rFonts w:ascii="Times New Roman" w:hAnsi="Times New Roman"/>
          <w:sz w:val="24"/>
        </w:rPr>
        <w:t>.</w:t>
      </w:r>
    </w:p>
    <w:p w14:paraId="6018EFEA"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Ja ir paredzēta paaugstināta intensitāte, </w:t>
      </w:r>
      <w:proofErr w:type="spellStart"/>
      <w:r>
        <w:rPr>
          <w:rFonts w:ascii="Times New Roman" w:hAnsi="Times New Roman"/>
          <w:i/>
          <w:iCs/>
          <w:sz w:val="24"/>
        </w:rPr>
        <w:t>REL</w:t>
      </w:r>
      <w:proofErr w:type="spellEnd"/>
      <w:r>
        <w:rPr>
          <w:rFonts w:ascii="Times New Roman" w:hAnsi="Times New Roman"/>
          <w:sz w:val="24"/>
        </w:rPr>
        <w:t xml:space="preserve"> tai jābūt divreiz lielākai par noteiktajām intensitātēm, t. i., vismaz 20 cd, galvenajam staram – vismaz 100 cd, kā arī vismaz vidēji 200 cd.</w:t>
      </w:r>
    </w:p>
    <w:p w14:paraId="37B8C005"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Skat. kopējās piezīmes par U-16.–U-25. attēlu.</w:t>
      </w:r>
    </w:p>
    <w:p w14:paraId="45AB5BC1" w14:textId="77777777" w:rsidR="00A612C5" w:rsidRPr="00E874C9" w:rsidRDefault="00A612C5" w:rsidP="00A612C5">
      <w:pPr>
        <w:jc w:val="both"/>
        <w:rPr>
          <w:rFonts w:ascii="Times New Roman" w:hAnsi="Times New Roman"/>
          <w:noProof/>
          <w:sz w:val="24"/>
        </w:rPr>
      </w:pPr>
    </w:p>
    <w:p w14:paraId="59EBD015" w14:textId="77777777" w:rsidR="00A612C5" w:rsidRPr="00E874C9" w:rsidRDefault="00A612C5" w:rsidP="00A612C5">
      <w:pPr>
        <w:jc w:val="both"/>
        <w:rPr>
          <w:rFonts w:ascii="Times New Roman" w:eastAsia="Calibri" w:hAnsi="Times New Roman" w:cs="Calibri"/>
          <w:noProof/>
          <w:sz w:val="24"/>
          <w:szCs w:val="17"/>
        </w:rPr>
      </w:pPr>
    </w:p>
    <w:p w14:paraId="469A8EB8" w14:textId="27D74A4E" w:rsidR="00A612C5" w:rsidRDefault="00887EEE" w:rsidP="00A612C5">
      <w:pPr>
        <w:jc w:val="both"/>
        <w:rPr>
          <w:rFonts w:ascii="Times New Roman" w:eastAsia="Calibri" w:hAnsi="Times New Roman" w:cs="Calibri"/>
          <w:noProof/>
          <w:sz w:val="24"/>
          <w:szCs w:val="20"/>
        </w:rPr>
      </w:pPr>
      <w:r>
        <w:rPr>
          <w:rFonts w:ascii="Times New Roman" w:hAnsi="Times New Roman"/>
          <w:noProof/>
          <w:sz w:val="24"/>
        </w:rPr>
        <w:drawing>
          <wp:inline distT="0" distB="0" distL="0" distR="0" wp14:anchorId="595E39BB" wp14:editId="37BB4F20">
            <wp:extent cx="5759450" cy="2433320"/>
            <wp:effectExtent l="0" t="0" r="0" b="508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759450" cy="2433320"/>
                    </a:xfrm>
                    <a:prstGeom prst="rect">
                      <a:avLst/>
                    </a:prstGeom>
                    <a:noFill/>
                    <a:ln>
                      <a:noFill/>
                    </a:ln>
                  </pic:spPr>
                </pic:pic>
              </a:graphicData>
            </a:graphic>
          </wp:inline>
        </w:drawing>
      </w:r>
    </w:p>
    <w:p w14:paraId="2BB6A748" w14:textId="77777777" w:rsidR="00A612C5" w:rsidRDefault="00A612C5" w:rsidP="00A612C5">
      <w:pPr>
        <w:jc w:val="both"/>
        <w:rPr>
          <w:rFonts w:ascii="Times New Roman" w:hAnsi="Times New Roman"/>
          <w:b/>
          <w:i/>
          <w:noProof/>
          <w:sz w:val="24"/>
        </w:rPr>
      </w:pPr>
      <w:r>
        <w:rPr>
          <w:rFonts w:ascii="Times New Roman" w:hAnsi="Times New Roman"/>
          <w:b/>
          <w:i/>
          <w:sz w:val="24"/>
        </w:rPr>
        <w:t xml:space="preserve">U-19. attēls. </w:t>
      </w:r>
      <w:proofErr w:type="spellStart"/>
      <w:r>
        <w:rPr>
          <w:rFonts w:ascii="Times New Roman" w:hAnsi="Times New Roman"/>
          <w:b/>
          <w:i/>
          <w:sz w:val="24"/>
        </w:rPr>
        <w:t>Izokandelu</w:t>
      </w:r>
      <w:proofErr w:type="spellEnd"/>
      <w:r>
        <w:rPr>
          <w:rFonts w:ascii="Times New Roman" w:hAnsi="Times New Roman"/>
          <w:b/>
          <w:i/>
          <w:sz w:val="24"/>
        </w:rPr>
        <w:t xml:space="preserve"> diagramma manevrēšanas ceļa ass līnijas ugunīm (30 m, 60 m intervāls), iebraukšanas aizlieguma līnijas ugunīm un “STOP” līnijas ugunīm taisnos posmos, ko paredzēts izmantot apstākļos, kad redzamība uz skrejceļa ir vismaz 350 m</w:t>
      </w:r>
    </w:p>
    <w:p w14:paraId="193C45C8" w14:textId="77777777" w:rsidR="00A612C5" w:rsidRPr="00E874C9" w:rsidRDefault="00A612C5" w:rsidP="00A612C5">
      <w:pPr>
        <w:jc w:val="both"/>
        <w:rPr>
          <w:rFonts w:ascii="Times New Roman" w:hAnsi="Times New Roman"/>
          <w:b/>
          <w:i/>
          <w:noProof/>
          <w:sz w:val="24"/>
        </w:rPr>
      </w:pPr>
    </w:p>
    <w:p w14:paraId="384DCE37" w14:textId="77777777" w:rsidR="00A612C5"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Piezīmes</w:t>
      </w:r>
    </w:p>
    <w:p w14:paraId="1BECF58A" w14:textId="77777777" w:rsidR="00A612C5" w:rsidRPr="00E874C9" w:rsidRDefault="00A612C5" w:rsidP="00A612C5">
      <w:pPr>
        <w:pStyle w:val="BodyText"/>
        <w:spacing w:before="0"/>
        <w:ind w:left="0" w:firstLine="0"/>
        <w:jc w:val="both"/>
        <w:rPr>
          <w:rFonts w:ascii="Times New Roman" w:hAnsi="Times New Roman"/>
          <w:noProof/>
          <w:sz w:val="24"/>
        </w:rPr>
      </w:pPr>
    </w:p>
    <w:p w14:paraId="6C9475A3"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Vietās, kur parasti novērojams augsts fona spilgtums un kur būtisks faktors ir putekļu, sniega un vietējā piesārņojuma pasliktināts apgaismojums, cd vērtības ir jāreizina ar 2,5.</w:t>
      </w:r>
    </w:p>
    <w:p w14:paraId="1671EB7F"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Ja tiek izmantotas </w:t>
      </w:r>
      <w:proofErr w:type="spellStart"/>
      <w:r>
        <w:rPr>
          <w:rFonts w:ascii="Times New Roman" w:hAnsi="Times New Roman"/>
          <w:sz w:val="24"/>
        </w:rPr>
        <w:t>visvirzienu</w:t>
      </w:r>
      <w:proofErr w:type="spellEnd"/>
      <w:r>
        <w:rPr>
          <w:rFonts w:ascii="Times New Roman" w:hAnsi="Times New Roman"/>
          <w:sz w:val="24"/>
        </w:rPr>
        <w:t xml:space="preserve"> ugunis, tām jāatbilst šajā attēlā norādītajām vertikālā stara prasībām.</w:t>
      </w:r>
    </w:p>
    <w:p w14:paraId="2B643597"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Skat. kopējās piezīmes par U-16.–U-25. attēlu.</w:t>
      </w:r>
    </w:p>
    <w:p w14:paraId="3E689C26" w14:textId="77777777" w:rsidR="00A612C5" w:rsidRPr="00E874C9" w:rsidRDefault="00A612C5" w:rsidP="00A612C5">
      <w:pPr>
        <w:jc w:val="both"/>
        <w:rPr>
          <w:rFonts w:ascii="Times New Roman" w:eastAsia="Calibri" w:hAnsi="Times New Roman" w:cs="Calibri"/>
          <w:noProof/>
          <w:sz w:val="24"/>
          <w:szCs w:val="21"/>
        </w:rPr>
      </w:pPr>
    </w:p>
    <w:p w14:paraId="4E3B43C8" w14:textId="334B04D6" w:rsidR="00A612C5" w:rsidRPr="00E874C9" w:rsidRDefault="00CF330E" w:rsidP="00A612C5">
      <w:pPr>
        <w:jc w:val="both"/>
        <w:rPr>
          <w:rFonts w:ascii="Times New Roman" w:eastAsia="Calibri" w:hAnsi="Times New Roman" w:cs="Calibri"/>
          <w:noProof/>
          <w:sz w:val="24"/>
          <w:szCs w:val="20"/>
        </w:rPr>
      </w:pPr>
      <w:r>
        <w:rPr>
          <w:rFonts w:ascii="Times New Roman" w:hAnsi="Times New Roman"/>
          <w:noProof/>
          <w:sz w:val="24"/>
        </w:rPr>
        <w:drawing>
          <wp:inline distT="0" distB="0" distL="0" distR="0" wp14:anchorId="14FA71AC" wp14:editId="44999343">
            <wp:extent cx="5724172" cy="2580967"/>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124">
                      <a:extLst>
                        <a:ext uri="{28A0092B-C50C-407E-A947-70E740481C1C}">
                          <a14:useLocalDpi xmlns:a14="http://schemas.microsoft.com/office/drawing/2010/main" val="0"/>
                        </a:ext>
                      </a:extLst>
                    </a:blip>
                    <a:srcRect r="9991"/>
                    <a:stretch/>
                  </pic:blipFill>
                  <pic:spPr bwMode="auto">
                    <a:xfrm>
                      <a:off x="0" y="0"/>
                      <a:ext cx="5741864" cy="2588944"/>
                    </a:xfrm>
                    <a:prstGeom prst="rect">
                      <a:avLst/>
                    </a:prstGeom>
                    <a:noFill/>
                    <a:ln>
                      <a:noFill/>
                    </a:ln>
                    <a:extLst>
                      <a:ext uri="{53640926-AAD7-44D8-BBD7-CCE9431645EC}">
                        <a14:shadowObscured xmlns:a14="http://schemas.microsoft.com/office/drawing/2010/main"/>
                      </a:ext>
                    </a:extLst>
                  </pic:spPr>
                </pic:pic>
              </a:graphicData>
            </a:graphic>
          </wp:inline>
        </w:drawing>
      </w:r>
    </w:p>
    <w:p w14:paraId="6F42C918" w14:textId="77777777" w:rsidR="00A612C5" w:rsidRPr="00E874C9" w:rsidRDefault="00A612C5" w:rsidP="00A612C5">
      <w:pPr>
        <w:jc w:val="both"/>
        <w:rPr>
          <w:rFonts w:ascii="Times New Roman" w:hAnsi="Times New Roman"/>
          <w:b/>
          <w:i/>
          <w:noProof/>
          <w:sz w:val="24"/>
        </w:rPr>
      </w:pPr>
      <w:r>
        <w:rPr>
          <w:rFonts w:ascii="Times New Roman" w:hAnsi="Times New Roman"/>
          <w:b/>
          <w:i/>
          <w:sz w:val="24"/>
        </w:rPr>
        <w:t xml:space="preserve">U-20. attēls. </w:t>
      </w:r>
      <w:proofErr w:type="spellStart"/>
      <w:r>
        <w:rPr>
          <w:rFonts w:ascii="Times New Roman" w:hAnsi="Times New Roman"/>
          <w:b/>
          <w:i/>
          <w:sz w:val="24"/>
        </w:rPr>
        <w:t>Izokandelu</w:t>
      </w:r>
      <w:proofErr w:type="spellEnd"/>
      <w:r>
        <w:rPr>
          <w:rFonts w:ascii="Times New Roman" w:hAnsi="Times New Roman"/>
          <w:b/>
          <w:i/>
          <w:sz w:val="24"/>
        </w:rPr>
        <w:t xml:space="preserve"> diagramma manevrēšanas ceļa ass līnijas ugunīm (7,5 m, 15 m, 30 m intervāls), iebraukšanas aizlieguma līnijas ugunīm un “STOP” līnijas ugunīm liektos posmos, ko paredzēts izmantot apstākļos, kad redzamība uz skrejceļa ir vismaz 350 m</w:t>
      </w:r>
    </w:p>
    <w:p w14:paraId="70299D9E" w14:textId="77777777" w:rsidR="00A612C5" w:rsidRDefault="00A612C5" w:rsidP="00A612C5">
      <w:pPr>
        <w:pStyle w:val="BodyText"/>
        <w:spacing w:before="0"/>
        <w:ind w:left="0" w:firstLine="0"/>
        <w:jc w:val="both"/>
        <w:rPr>
          <w:rFonts w:ascii="Times New Roman" w:hAnsi="Times New Roman"/>
          <w:noProof/>
          <w:sz w:val="24"/>
        </w:rPr>
      </w:pPr>
    </w:p>
    <w:p w14:paraId="0790B901" w14:textId="77777777" w:rsidR="00A612C5"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lastRenderedPageBreak/>
        <w:t>Piezīmes</w:t>
      </w:r>
    </w:p>
    <w:p w14:paraId="5615FF8D" w14:textId="77777777" w:rsidR="00A612C5" w:rsidRPr="00E874C9" w:rsidRDefault="00A612C5" w:rsidP="00A612C5">
      <w:pPr>
        <w:pStyle w:val="BodyText"/>
        <w:spacing w:before="0"/>
        <w:ind w:left="0" w:firstLine="0"/>
        <w:jc w:val="both"/>
        <w:rPr>
          <w:rFonts w:ascii="Times New Roman" w:hAnsi="Times New Roman"/>
          <w:noProof/>
          <w:sz w:val="24"/>
        </w:rPr>
      </w:pPr>
    </w:p>
    <w:p w14:paraId="24F9BA29"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Ugunis liektos posmos jāsavērš 15,75 grādos attiecībā pret liektā posma tangenti.</w:t>
      </w:r>
    </w:p>
    <w:p w14:paraId="1B678CFD" w14:textId="77777777" w:rsidR="00A612C5" w:rsidRPr="00AE0102"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Vietās, kur parasti novērojams augsts fona spilgtums un kur būtisks faktors ir putekļu, sniega un vietējā piesārņojuma pasliktināts apgaismojums, cd vērtības ir jāpareizina ar 2,5.</w:t>
      </w:r>
    </w:p>
    <w:p w14:paraId="6E98946F" w14:textId="77777777" w:rsidR="00A612C5" w:rsidRPr="00E874C9"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c) Šīs stara darbības leņķa vērtības pieļauj līdz pat 12 m lielu pilota kabīnes nobīdi no ass līnijas, kas var notikt liekto posmu galos.</w:t>
      </w:r>
    </w:p>
    <w:p w14:paraId="6E834DF3" w14:textId="77777777" w:rsidR="00A612C5" w:rsidRPr="00E874C9"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d) Skat. kopējās piezīmes par U-16.–U-25. attēlu.</w:t>
      </w:r>
    </w:p>
    <w:p w14:paraId="3E524536" w14:textId="77777777" w:rsidR="00A612C5" w:rsidRPr="00E874C9" w:rsidRDefault="00A612C5" w:rsidP="00A612C5">
      <w:pPr>
        <w:jc w:val="both"/>
        <w:rPr>
          <w:rFonts w:ascii="Times New Roman" w:eastAsia="Calibri" w:hAnsi="Times New Roman" w:cs="Calibri"/>
          <w:noProof/>
          <w:sz w:val="24"/>
          <w:szCs w:val="21"/>
        </w:rPr>
      </w:pPr>
    </w:p>
    <w:p w14:paraId="7535EBAD" w14:textId="4EAAE42D" w:rsidR="00A612C5" w:rsidRPr="00E874C9" w:rsidRDefault="00AC614C" w:rsidP="00A612C5">
      <w:pPr>
        <w:jc w:val="both"/>
        <w:rPr>
          <w:rFonts w:ascii="Times New Roman" w:eastAsia="Calibri" w:hAnsi="Times New Roman" w:cs="Calibri"/>
          <w:noProof/>
          <w:sz w:val="24"/>
          <w:szCs w:val="20"/>
        </w:rPr>
      </w:pPr>
      <w:r w:rsidRPr="001B061C">
        <w:rPr>
          <w:rFonts w:ascii="Times New Roman" w:hAnsi="Times New Roman" w:cs="Times New Roman"/>
          <w:noProof/>
          <w:sz w:val="24"/>
        </w:rPr>
        <w:drawing>
          <wp:inline distT="0" distB="0" distL="0" distR="0" wp14:anchorId="0D005FE7" wp14:editId="0D5080CA">
            <wp:extent cx="5760720" cy="3329940"/>
            <wp:effectExtent l="0" t="0" r="0" b="0"/>
            <wp:docPr id="98" name="Picture 9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Chart&#10;&#10;Description automatically generated"/>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760720" cy="3329940"/>
                    </a:xfrm>
                    <a:prstGeom prst="rect">
                      <a:avLst/>
                    </a:prstGeom>
                    <a:noFill/>
                    <a:ln>
                      <a:noFill/>
                    </a:ln>
                  </pic:spPr>
                </pic:pic>
              </a:graphicData>
            </a:graphic>
          </wp:inline>
        </w:drawing>
      </w:r>
    </w:p>
    <w:tbl>
      <w:tblP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1505"/>
        <w:gridCol w:w="1506"/>
        <w:gridCol w:w="1504"/>
        <w:gridCol w:w="1506"/>
        <w:gridCol w:w="1504"/>
        <w:gridCol w:w="1504"/>
      </w:tblGrid>
      <w:tr w:rsidR="00A612C5" w:rsidRPr="00E874C9" w14:paraId="443D9425" w14:textId="77777777" w:rsidTr="00AC614C">
        <w:tc>
          <w:tcPr>
            <w:tcW w:w="833" w:type="pct"/>
            <w:shd w:val="clear" w:color="auto" w:fill="808080"/>
          </w:tcPr>
          <w:p w14:paraId="449D85A5"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Līkne</w:t>
            </w:r>
          </w:p>
        </w:tc>
        <w:tc>
          <w:tcPr>
            <w:tcW w:w="834" w:type="pct"/>
            <w:shd w:val="clear" w:color="auto" w:fill="D9D9D9"/>
          </w:tcPr>
          <w:p w14:paraId="6A1CF304"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a)</w:t>
            </w:r>
          </w:p>
        </w:tc>
        <w:tc>
          <w:tcPr>
            <w:tcW w:w="833" w:type="pct"/>
            <w:shd w:val="clear" w:color="auto" w:fill="D9D9D9"/>
          </w:tcPr>
          <w:p w14:paraId="73A3C5C1"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b)</w:t>
            </w:r>
          </w:p>
        </w:tc>
        <w:tc>
          <w:tcPr>
            <w:tcW w:w="834" w:type="pct"/>
            <w:shd w:val="clear" w:color="auto" w:fill="D9D9D9"/>
          </w:tcPr>
          <w:p w14:paraId="6CE66D21"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c)</w:t>
            </w:r>
          </w:p>
        </w:tc>
        <w:tc>
          <w:tcPr>
            <w:tcW w:w="833" w:type="pct"/>
            <w:shd w:val="clear" w:color="auto" w:fill="D9D9D9"/>
          </w:tcPr>
          <w:p w14:paraId="5EF57A1B"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d)</w:t>
            </w:r>
          </w:p>
        </w:tc>
        <w:tc>
          <w:tcPr>
            <w:tcW w:w="833" w:type="pct"/>
            <w:shd w:val="clear" w:color="auto" w:fill="D9D9D9"/>
          </w:tcPr>
          <w:p w14:paraId="0A5A460A"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e)</w:t>
            </w:r>
          </w:p>
        </w:tc>
      </w:tr>
      <w:tr w:rsidR="00A612C5" w:rsidRPr="00E874C9" w14:paraId="48210CF4" w14:textId="77777777" w:rsidTr="00AC614C">
        <w:tc>
          <w:tcPr>
            <w:tcW w:w="833" w:type="pct"/>
            <w:shd w:val="clear" w:color="auto" w:fill="808080"/>
          </w:tcPr>
          <w:p w14:paraId="09693739"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Intensitāte (cd)</w:t>
            </w:r>
          </w:p>
        </w:tc>
        <w:tc>
          <w:tcPr>
            <w:tcW w:w="834" w:type="pct"/>
            <w:shd w:val="clear" w:color="auto" w:fill="D9D9D9"/>
          </w:tcPr>
          <w:p w14:paraId="247828C7"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8</w:t>
            </w:r>
          </w:p>
        </w:tc>
        <w:tc>
          <w:tcPr>
            <w:tcW w:w="833" w:type="pct"/>
            <w:shd w:val="clear" w:color="auto" w:fill="D9D9D9"/>
          </w:tcPr>
          <w:p w14:paraId="30C10E12"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20</w:t>
            </w:r>
          </w:p>
        </w:tc>
        <w:tc>
          <w:tcPr>
            <w:tcW w:w="834" w:type="pct"/>
            <w:shd w:val="clear" w:color="auto" w:fill="D9D9D9"/>
          </w:tcPr>
          <w:p w14:paraId="79458FB8"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100</w:t>
            </w:r>
          </w:p>
        </w:tc>
        <w:tc>
          <w:tcPr>
            <w:tcW w:w="833" w:type="pct"/>
            <w:shd w:val="clear" w:color="auto" w:fill="D9D9D9"/>
          </w:tcPr>
          <w:p w14:paraId="7CA7751C"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450</w:t>
            </w:r>
          </w:p>
        </w:tc>
        <w:tc>
          <w:tcPr>
            <w:tcW w:w="833" w:type="pct"/>
            <w:shd w:val="clear" w:color="auto" w:fill="D9D9D9"/>
          </w:tcPr>
          <w:p w14:paraId="3F44A956"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1800</w:t>
            </w:r>
          </w:p>
        </w:tc>
      </w:tr>
    </w:tbl>
    <w:p w14:paraId="36FAB5C6" w14:textId="77777777" w:rsidR="00A612C5" w:rsidRPr="00E874C9" w:rsidRDefault="00A612C5" w:rsidP="00A612C5">
      <w:pPr>
        <w:jc w:val="both"/>
        <w:rPr>
          <w:rFonts w:ascii="Times New Roman" w:eastAsia="Calibri" w:hAnsi="Times New Roman" w:cs="Calibri"/>
          <w:noProof/>
          <w:sz w:val="24"/>
          <w:szCs w:val="24"/>
        </w:rPr>
      </w:pPr>
    </w:p>
    <w:p w14:paraId="4B1C2B32" w14:textId="77777777" w:rsidR="00A612C5" w:rsidRDefault="00A612C5" w:rsidP="00A612C5">
      <w:pPr>
        <w:jc w:val="both"/>
        <w:rPr>
          <w:rFonts w:ascii="Times New Roman" w:hAnsi="Times New Roman"/>
          <w:b/>
          <w:i/>
          <w:noProof/>
          <w:sz w:val="24"/>
        </w:rPr>
      </w:pPr>
      <w:r>
        <w:rPr>
          <w:rFonts w:ascii="Times New Roman" w:hAnsi="Times New Roman"/>
          <w:b/>
          <w:i/>
          <w:sz w:val="24"/>
        </w:rPr>
        <w:t xml:space="preserve">U-21. attēls. </w:t>
      </w:r>
      <w:proofErr w:type="spellStart"/>
      <w:r>
        <w:rPr>
          <w:rFonts w:ascii="Times New Roman" w:hAnsi="Times New Roman"/>
          <w:b/>
          <w:i/>
          <w:sz w:val="24"/>
        </w:rPr>
        <w:t>Izokandelu</w:t>
      </w:r>
      <w:proofErr w:type="spellEnd"/>
      <w:r>
        <w:rPr>
          <w:rFonts w:ascii="Times New Roman" w:hAnsi="Times New Roman"/>
          <w:b/>
          <w:i/>
          <w:sz w:val="24"/>
        </w:rPr>
        <w:t xml:space="preserve"> diagramma augstas intensitātes manevrēšanas ceļa ass līnijas ugunīm (15 m intervāls), iebraukšanas aizlieguma līnijas ugunīm un “STOP” līnijas ugunīm taisnos posmos, ko paredzēts izmantot pilnveidotajā kustības pa zemi vadības un kontroles sistēmā, ja nepieciešama augstāka gaismas intensitāte un iespējamas lielas nobīdes</w:t>
      </w:r>
    </w:p>
    <w:p w14:paraId="12B1F4D5" w14:textId="77777777" w:rsidR="00A612C5" w:rsidRPr="00E874C9" w:rsidRDefault="00A612C5" w:rsidP="00A612C5">
      <w:pPr>
        <w:jc w:val="both"/>
        <w:rPr>
          <w:rFonts w:ascii="Times New Roman" w:hAnsi="Times New Roman"/>
          <w:b/>
          <w:i/>
          <w:noProof/>
          <w:sz w:val="24"/>
        </w:rPr>
      </w:pPr>
    </w:p>
    <w:p w14:paraId="500A56C9" w14:textId="77777777" w:rsidR="00A612C5"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Piezīmes</w:t>
      </w:r>
    </w:p>
    <w:p w14:paraId="37B03AD5" w14:textId="77777777" w:rsidR="00A612C5" w:rsidRPr="00E874C9" w:rsidRDefault="00A612C5" w:rsidP="00A612C5">
      <w:pPr>
        <w:pStyle w:val="BodyText"/>
        <w:spacing w:before="0"/>
        <w:ind w:left="0" w:firstLine="0"/>
        <w:jc w:val="both"/>
        <w:rPr>
          <w:rFonts w:ascii="Times New Roman" w:hAnsi="Times New Roman"/>
          <w:noProof/>
          <w:sz w:val="24"/>
        </w:rPr>
      </w:pPr>
    </w:p>
    <w:p w14:paraId="7ECDC0BC"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Šīs stara darbības leņķa vērtības parasti ir pietiekamas un nodrošina redzamību gadījumos, kad pilota kabīnes nobīde atbilst galvenās šasijas ārējam ritenim uz manevrēšanas ceļa malas.</w:t>
      </w:r>
    </w:p>
    <w:p w14:paraId="3667F7D0" w14:textId="77777777" w:rsidR="00A612C5" w:rsidRPr="00F12BC1"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Skat. kopējās piezīmes par U-16.–U-25. attēlu.</w:t>
      </w:r>
    </w:p>
    <w:p w14:paraId="4D9AC8CB" w14:textId="671147ED" w:rsidR="00A612C5" w:rsidRPr="00E874C9" w:rsidRDefault="007F713B" w:rsidP="00A612C5">
      <w:pPr>
        <w:jc w:val="both"/>
        <w:rPr>
          <w:rFonts w:ascii="Times New Roman" w:eastAsia="Calibri" w:hAnsi="Times New Roman" w:cs="Calibri"/>
          <w:noProof/>
          <w:sz w:val="24"/>
          <w:szCs w:val="20"/>
        </w:rPr>
      </w:pPr>
      <w:r w:rsidRPr="001B061C">
        <w:rPr>
          <w:rFonts w:ascii="Times New Roman" w:hAnsi="Times New Roman" w:cs="Times New Roman"/>
          <w:noProof/>
          <w:sz w:val="24"/>
        </w:rPr>
        <w:lastRenderedPageBreak/>
        <w:drawing>
          <wp:inline distT="0" distB="0" distL="0" distR="0" wp14:anchorId="1D01433D" wp14:editId="547D4377">
            <wp:extent cx="5760720" cy="3329940"/>
            <wp:effectExtent l="0" t="0" r="0" b="0"/>
            <wp:docPr id="100" name="Picture 10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Chart, line chart&#10;&#10;Description automatically generated"/>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760720" cy="3329940"/>
                    </a:xfrm>
                    <a:prstGeom prst="rect">
                      <a:avLst/>
                    </a:prstGeom>
                    <a:noFill/>
                    <a:ln>
                      <a:noFill/>
                    </a:ln>
                  </pic:spPr>
                </pic:pic>
              </a:graphicData>
            </a:graphic>
          </wp:inline>
        </w:drawing>
      </w:r>
    </w:p>
    <w:tbl>
      <w:tblP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1505"/>
        <w:gridCol w:w="1506"/>
        <w:gridCol w:w="1504"/>
        <w:gridCol w:w="1506"/>
        <w:gridCol w:w="1504"/>
        <w:gridCol w:w="1504"/>
      </w:tblGrid>
      <w:tr w:rsidR="00A612C5" w:rsidRPr="00E874C9" w14:paraId="7D787F2E" w14:textId="77777777" w:rsidTr="007F713B">
        <w:tc>
          <w:tcPr>
            <w:tcW w:w="833" w:type="pct"/>
            <w:shd w:val="clear" w:color="auto" w:fill="808080"/>
          </w:tcPr>
          <w:p w14:paraId="542B166E"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Līkne</w:t>
            </w:r>
          </w:p>
        </w:tc>
        <w:tc>
          <w:tcPr>
            <w:tcW w:w="834" w:type="pct"/>
            <w:shd w:val="clear" w:color="auto" w:fill="D9D9D9"/>
          </w:tcPr>
          <w:p w14:paraId="14084E1C"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a)</w:t>
            </w:r>
          </w:p>
        </w:tc>
        <w:tc>
          <w:tcPr>
            <w:tcW w:w="833" w:type="pct"/>
            <w:shd w:val="clear" w:color="auto" w:fill="D9D9D9"/>
          </w:tcPr>
          <w:p w14:paraId="1DA951FB"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b)</w:t>
            </w:r>
          </w:p>
        </w:tc>
        <w:tc>
          <w:tcPr>
            <w:tcW w:w="834" w:type="pct"/>
            <w:shd w:val="clear" w:color="auto" w:fill="D9D9D9"/>
          </w:tcPr>
          <w:p w14:paraId="03BABA71"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c)</w:t>
            </w:r>
          </w:p>
        </w:tc>
        <w:tc>
          <w:tcPr>
            <w:tcW w:w="833" w:type="pct"/>
            <w:shd w:val="clear" w:color="auto" w:fill="D9D9D9"/>
          </w:tcPr>
          <w:p w14:paraId="2D8F33A1"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d)</w:t>
            </w:r>
          </w:p>
        </w:tc>
        <w:tc>
          <w:tcPr>
            <w:tcW w:w="833" w:type="pct"/>
            <w:shd w:val="clear" w:color="auto" w:fill="D9D9D9"/>
          </w:tcPr>
          <w:p w14:paraId="69BC7244"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e)</w:t>
            </w:r>
          </w:p>
        </w:tc>
      </w:tr>
      <w:tr w:rsidR="00A612C5" w:rsidRPr="00E874C9" w14:paraId="7BFA8CE3" w14:textId="77777777" w:rsidTr="007F713B">
        <w:tc>
          <w:tcPr>
            <w:tcW w:w="833" w:type="pct"/>
            <w:shd w:val="clear" w:color="auto" w:fill="808080"/>
          </w:tcPr>
          <w:p w14:paraId="12B3F7CF"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Intensitāte (cd)</w:t>
            </w:r>
          </w:p>
        </w:tc>
        <w:tc>
          <w:tcPr>
            <w:tcW w:w="834" w:type="pct"/>
            <w:shd w:val="clear" w:color="auto" w:fill="D9D9D9"/>
          </w:tcPr>
          <w:p w14:paraId="1D36697D"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8</w:t>
            </w:r>
          </w:p>
        </w:tc>
        <w:tc>
          <w:tcPr>
            <w:tcW w:w="833" w:type="pct"/>
            <w:shd w:val="clear" w:color="auto" w:fill="D9D9D9"/>
          </w:tcPr>
          <w:p w14:paraId="4B79971C"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20</w:t>
            </w:r>
          </w:p>
        </w:tc>
        <w:tc>
          <w:tcPr>
            <w:tcW w:w="834" w:type="pct"/>
            <w:shd w:val="clear" w:color="auto" w:fill="D9D9D9"/>
          </w:tcPr>
          <w:p w14:paraId="12A6D794"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100</w:t>
            </w:r>
          </w:p>
        </w:tc>
        <w:tc>
          <w:tcPr>
            <w:tcW w:w="833" w:type="pct"/>
            <w:shd w:val="clear" w:color="auto" w:fill="D9D9D9"/>
          </w:tcPr>
          <w:p w14:paraId="25A90A68"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450</w:t>
            </w:r>
          </w:p>
        </w:tc>
        <w:tc>
          <w:tcPr>
            <w:tcW w:w="833" w:type="pct"/>
            <w:shd w:val="clear" w:color="auto" w:fill="D9D9D9"/>
          </w:tcPr>
          <w:p w14:paraId="6100EFC0"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1800</w:t>
            </w:r>
          </w:p>
        </w:tc>
      </w:tr>
    </w:tbl>
    <w:p w14:paraId="55FBCF22" w14:textId="77777777" w:rsidR="00A612C5" w:rsidRPr="00E874C9" w:rsidRDefault="00A612C5" w:rsidP="00A612C5">
      <w:pPr>
        <w:jc w:val="both"/>
        <w:rPr>
          <w:rFonts w:ascii="Times New Roman" w:eastAsia="Calibri" w:hAnsi="Times New Roman" w:cs="Calibri"/>
          <w:noProof/>
          <w:sz w:val="24"/>
          <w:szCs w:val="24"/>
        </w:rPr>
      </w:pPr>
    </w:p>
    <w:p w14:paraId="38463022" w14:textId="77777777" w:rsidR="00A612C5" w:rsidRDefault="00A612C5" w:rsidP="00A612C5">
      <w:pPr>
        <w:jc w:val="both"/>
        <w:rPr>
          <w:rFonts w:ascii="Times New Roman" w:hAnsi="Times New Roman"/>
          <w:b/>
          <w:i/>
          <w:noProof/>
          <w:sz w:val="24"/>
        </w:rPr>
      </w:pPr>
      <w:r>
        <w:rPr>
          <w:rFonts w:ascii="Times New Roman" w:hAnsi="Times New Roman"/>
          <w:b/>
          <w:i/>
          <w:sz w:val="24"/>
        </w:rPr>
        <w:t xml:space="preserve">U-22. attēls. </w:t>
      </w:r>
      <w:proofErr w:type="spellStart"/>
      <w:r>
        <w:rPr>
          <w:rFonts w:ascii="Times New Roman" w:hAnsi="Times New Roman"/>
          <w:b/>
          <w:i/>
          <w:sz w:val="24"/>
        </w:rPr>
        <w:t>Izokandelu</w:t>
      </w:r>
      <w:proofErr w:type="spellEnd"/>
      <w:r>
        <w:rPr>
          <w:rFonts w:ascii="Times New Roman" w:hAnsi="Times New Roman"/>
          <w:b/>
          <w:i/>
          <w:sz w:val="24"/>
        </w:rPr>
        <w:t xml:space="preserve"> diagramma augstas intensitātes manevrēšanas ceļa ass līnijas ugunīm (15 m intervāls), iebraukšanas aizlieguma līnijas ugunīm un “STOP” līnijas ugunīm taisnos posmos, ko paredzēts izmantot pilnveidotajā kustības pa zemi vadības un kontroles sistēmā, ja nepieciešama augstāka gaismas intensitāte</w:t>
      </w:r>
    </w:p>
    <w:p w14:paraId="77B14797" w14:textId="77777777" w:rsidR="00A612C5" w:rsidRPr="00E874C9" w:rsidRDefault="00A612C5" w:rsidP="00A612C5">
      <w:pPr>
        <w:jc w:val="both"/>
        <w:rPr>
          <w:rFonts w:ascii="Times New Roman" w:hAnsi="Times New Roman"/>
          <w:b/>
          <w:i/>
          <w:noProof/>
          <w:sz w:val="24"/>
        </w:rPr>
      </w:pPr>
    </w:p>
    <w:p w14:paraId="67145162" w14:textId="77777777" w:rsidR="00A612C5"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Piezīmes</w:t>
      </w:r>
    </w:p>
    <w:p w14:paraId="1182FB3D" w14:textId="77777777" w:rsidR="00A612C5" w:rsidRPr="00E874C9" w:rsidRDefault="00A612C5" w:rsidP="00A612C5">
      <w:pPr>
        <w:pStyle w:val="BodyText"/>
        <w:spacing w:before="0"/>
        <w:ind w:left="0" w:firstLine="0"/>
        <w:jc w:val="both"/>
        <w:rPr>
          <w:rFonts w:ascii="Times New Roman" w:hAnsi="Times New Roman"/>
          <w:noProof/>
          <w:sz w:val="24"/>
        </w:rPr>
      </w:pPr>
    </w:p>
    <w:p w14:paraId="68ED1672"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Šīs stara darbības leņķa vērtības parasti ir pietiekamas un nodrošina redzamību gadījumos, kad pilota kabīnes nobīde atbilst galvenās šasijas ārējam ritenim uz manevrēšanas ceļa malas.</w:t>
      </w:r>
    </w:p>
    <w:p w14:paraId="6A82F199" w14:textId="77777777" w:rsidR="00A612C5" w:rsidRPr="00F12BC1"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Skat. kopējās piezīmes par U-16.–U-25. attēlu.</w:t>
      </w:r>
    </w:p>
    <w:p w14:paraId="3C7B60C9" w14:textId="0B1B5ABE" w:rsidR="00A612C5" w:rsidRPr="00E874C9" w:rsidRDefault="000440DE" w:rsidP="00A612C5">
      <w:pPr>
        <w:jc w:val="both"/>
        <w:rPr>
          <w:rFonts w:ascii="Times New Roman" w:eastAsia="Calibri" w:hAnsi="Times New Roman" w:cs="Calibri"/>
          <w:noProof/>
          <w:sz w:val="24"/>
          <w:szCs w:val="20"/>
        </w:rPr>
      </w:pPr>
      <w:r w:rsidRPr="001B061C">
        <w:rPr>
          <w:rFonts w:ascii="Times New Roman" w:hAnsi="Times New Roman" w:cs="Times New Roman"/>
          <w:noProof/>
          <w:sz w:val="24"/>
        </w:rPr>
        <w:lastRenderedPageBreak/>
        <w:drawing>
          <wp:inline distT="0" distB="0" distL="0" distR="0" wp14:anchorId="3374E0F9" wp14:editId="6422916A">
            <wp:extent cx="5760720" cy="3329940"/>
            <wp:effectExtent l="0" t="0" r="0" b="0"/>
            <wp:docPr id="106" name="Picture 10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Chart&#10;&#10;Description automatically generated"/>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760720" cy="3329940"/>
                    </a:xfrm>
                    <a:prstGeom prst="rect">
                      <a:avLst/>
                    </a:prstGeom>
                    <a:noFill/>
                    <a:ln>
                      <a:noFill/>
                    </a:ln>
                  </pic:spPr>
                </pic:pic>
              </a:graphicData>
            </a:graphic>
          </wp:inline>
        </w:drawing>
      </w:r>
    </w:p>
    <w:p w14:paraId="4235E294" w14:textId="77777777" w:rsidR="00A612C5" w:rsidRPr="00E874C9" w:rsidRDefault="00A612C5" w:rsidP="00A612C5">
      <w:pPr>
        <w:jc w:val="both"/>
        <w:rPr>
          <w:rFonts w:ascii="Times New Roman" w:eastAsia="Calibri" w:hAnsi="Times New Roman" w:cs="Calibri"/>
          <w:noProof/>
          <w:sz w:val="24"/>
          <w:szCs w:val="13"/>
        </w:rPr>
      </w:pPr>
    </w:p>
    <w:tbl>
      <w:tblP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1805"/>
        <w:gridCol w:w="1806"/>
        <w:gridCol w:w="1806"/>
        <w:gridCol w:w="1806"/>
        <w:gridCol w:w="1806"/>
      </w:tblGrid>
      <w:tr w:rsidR="00A612C5" w:rsidRPr="00E874C9" w14:paraId="5FACD742" w14:textId="77777777" w:rsidTr="007208EC">
        <w:tc>
          <w:tcPr>
            <w:tcW w:w="1000" w:type="pct"/>
            <w:shd w:val="clear" w:color="auto" w:fill="808080"/>
          </w:tcPr>
          <w:p w14:paraId="284218FD"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Līkne</w:t>
            </w:r>
          </w:p>
        </w:tc>
        <w:tc>
          <w:tcPr>
            <w:tcW w:w="1000" w:type="pct"/>
            <w:shd w:val="clear" w:color="auto" w:fill="D9D9D9"/>
          </w:tcPr>
          <w:p w14:paraId="0AC577DB"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a)</w:t>
            </w:r>
          </w:p>
        </w:tc>
        <w:tc>
          <w:tcPr>
            <w:tcW w:w="1000" w:type="pct"/>
            <w:shd w:val="clear" w:color="auto" w:fill="D9D9D9"/>
          </w:tcPr>
          <w:p w14:paraId="5493CD25"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b)</w:t>
            </w:r>
          </w:p>
        </w:tc>
        <w:tc>
          <w:tcPr>
            <w:tcW w:w="1000" w:type="pct"/>
            <w:shd w:val="clear" w:color="auto" w:fill="D9D9D9"/>
          </w:tcPr>
          <w:p w14:paraId="4531F44F"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c)</w:t>
            </w:r>
          </w:p>
        </w:tc>
        <w:tc>
          <w:tcPr>
            <w:tcW w:w="1000" w:type="pct"/>
            <w:shd w:val="clear" w:color="auto" w:fill="D9D9D9"/>
          </w:tcPr>
          <w:p w14:paraId="28765BCF"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d)</w:t>
            </w:r>
          </w:p>
        </w:tc>
      </w:tr>
      <w:tr w:rsidR="00A612C5" w:rsidRPr="00E874C9" w14:paraId="7FAC3843" w14:textId="77777777" w:rsidTr="007208EC">
        <w:tc>
          <w:tcPr>
            <w:tcW w:w="1000" w:type="pct"/>
            <w:shd w:val="clear" w:color="auto" w:fill="808080"/>
          </w:tcPr>
          <w:p w14:paraId="04CAEEA0" w14:textId="77777777" w:rsidR="00A612C5" w:rsidRPr="00E874C9" w:rsidRDefault="00A612C5" w:rsidP="007208EC">
            <w:pPr>
              <w:pStyle w:val="TableParagraph"/>
              <w:jc w:val="both"/>
              <w:rPr>
                <w:rFonts w:ascii="Times New Roman" w:hAnsi="Times New Roman"/>
                <w:b/>
                <w:noProof/>
                <w:color w:val="FFFFFF"/>
                <w:sz w:val="24"/>
              </w:rPr>
            </w:pPr>
            <w:r>
              <w:rPr>
                <w:rFonts w:ascii="Times New Roman" w:hAnsi="Times New Roman"/>
                <w:b/>
                <w:color w:val="FFFFFF"/>
                <w:sz w:val="24"/>
              </w:rPr>
              <w:t>Intensitāte (cd)</w:t>
            </w:r>
          </w:p>
        </w:tc>
        <w:tc>
          <w:tcPr>
            <w:tcW w:w="1000" w:type="pct"/>
            <w:shd w:val="clear" w:color="auto" w:fill="D9D9D9"/>
          </w:tcPr>
          <w:p w14:paraId="783115F6"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8</w:t>
            </w:r>
          </w:p>
        </w:tc>
        <w:tc>
          <w:tcPr>
            <w:tcW w:w="1000" w:type="pct"/>
            <w:shd w:val="clear" w:color="auto" w:fill="D9D9D9"/>
          </w:tcPr>
          <w:p w14:paraId="0E247428"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100</w:t>
            </w:r>
          </w:p>
        </w:tc>
        <w:tc>
          <w:tcPr>
            <w:tcW w:w="1000" w:type="pct"/>
            <w:shd w:val="clear" w:color="auto" w:fill="D9D9D9"/>
          </w:tcPr>
          <w:p w14:paraId="2788EAB0"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200</w:t>
            </w:r>
          </w:p>
        </w:tc>
        <w:tc>
          <w:tcPr>
            <w:tcW w:w="1000" w:type="pct"/>
            <w:shd w:val="clear" w:color="auto" w:fill="D9D9D9"/>
          </w:tcPr>
          <w:p w14:paraId="4AA038B4" w14:textId="77777777" w:rsidR="00A612C5" w:rsidRPr="00E874C9" w:rsidRDefault="00A612C5" w:rsidP="007208EC">
            <w:pPr>
              <w:pStyle w:val="TableParagraph"/>
              <w:jc w:val="both"/>
              <w:rPr>
                <w:rFonts w:ascii="Times New Roman" w:hAnsi="Times New Roman"/>
                <w:noProof/>
                <w:sz w:val="24"/>
              </w:rPr>
            </w:pPr>
            <w:r>
              <w:rPr>
                <w:rFonts w:ascii="Times New Roman" w:hAnsi="Times New Roman"/>
                <w:sz w:val="24"/>
              </w:rPr>
              <w:t>400</w:t>
            </w:r>
          </w:p>
        </w:tc>
      </w:tr>
    </w:tbl>
    <w:p w14:paraId="0CF7719B" w14:textId="77777777" w:rsidR="00A612C5" w:rsidRPr="00E874C9" w:rsidRDefault="00A612C5" w:rsidP="00A612C5">
      <w:pPr>
        <w:jc w:val="both"/>
        <w:rPr>
          <w:rFonts w:ascii="Times New Roman" w:eastAsia="Calibri" w:hAnsi="Times New Roman" w:cs="Calibri"/>
          <w:noProof/>
          <w:sz w:val="24"/>
          <w:szCs w:val="24"/>
        </w:rPr>
      </w:pPr>
    </w:p>
    <w:p w14:paraId="0BCE062D" w14:textId="77777777" w:rsidR="00A612C5" w:rsidRDefault="00A612C5" w:rsidP="00A612C5">
      <w:pPr>
        <w:jc w:val="both"/>
        <w:rPr>
          <w:rFonts w:ascii="Times New Roman" w:hAnsi="Times New Roman"/>
          <w:b/>
          <w:i/>
          <w:noProof/>
          <w:sz w:val="24"/>
        </w:rPr>
      </w:pPr>
      <w:r>
        <w:rPr>
          <w:rFonts w:ascii="Times New Roman" w:hAnsi="Times New Roman"/>
          <w:b/>
          <w:i/>
          <w:sz w:val="24"/>
        </w:rPr>
        <w:t xml:space="preserve">U-23. attēls. </w:t>
      </w:r>
      <w:proofErr w:type="spellStart"/>
      <w:r>
        <w:rPr>
          <w:rFonts w:ascii="Times New Roman" w:hAnsi="Times New Roman"/>
          <w:b/>
          <w:i/>
          <w:sz w:val="24"/>
        </w:rPr>
        <w:t>Izokandelu</w:t>
      </w:r>
      <w:proofErr w:type="spellEnd"/>
      <w:r>
        <w:rPr>
          <w:rFonts w:ascii="Times New Roman" w:hAnsi="Times New Roman"/>
          <w:b/>
          <w:i/>
          <w:sz w:val="24"/>
        </w:rPr>
        <w:t xml:space="preserve"> diagramma augstas intensitātes manevrēšanas ceļa ass līnijas ugunīm (7,5 m intervāls), iebraukšanas aizlieguma līnijas ugunīm un “STOP” līnijas ugunīm liektos posmos, ko paredzēts izmantot pilnveidotajā kustības pa zemi vadības un kontroles sistēmā, ja nepieciešama augstāka gaismas intensitāte</w:t>
      </w:r>
    </w:p>
    <w:p w14:paraId="79CFAF08" w14:textId="77777777" w:rsidR="00A612C5" w:rsidRPr="00E874C9" w:rsidRDefault="00A612C5" w:rsidP="00A612C5">
      <w:pPr>
        <w:jc w:val="both"/>
        <w:rPr>
          <w:rFonts w:ascii="Times New Roman" w:hAnsi="Times New Roman"/>
          <w:b/>
          <w:i/>
          <w:noProof/>
          <w:sz w:val="24"/>
        </w:rPr>
      </w:pPr>
    </w:p>
    <w:p w14:paraId="2F7AB913" w14:textId="77777777" w:rsidR="00A612C5"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Piezīmes</w:t>
      </w:r>
    </w:p>
    <w:p w14:paraId="121AC86D" w14:textId="77777777" w:rsidR="00A612C5" w:rsidRPr="00E874C9" w:rsidRDefault="00A612C5" w:rsidP="00A612C5">
      <w:pPr>
        <w:pStyle w:val="BodyText"/>
        <w:spacing w:before="0"/>
        <w:ind w:left="0" w:firstLine="0"/>
        <w:jc w:val="both"/>
        <w:rPr>
          <w:rFonts w:ascii="Times New Roman" w:hAnsi="Times New Roman"/>
          <w:noProof/>
          <w:sz w:val="24"/>
        </w:rPr>
      </w:pPr>
    </w:p>
    <w:p w14:paraId="2887ABC1"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Ugunis liektos posmos jāsavērš 17 grādos attiecībā pret liektā posma tangenti.</w:t>
      </w:r>
    </w:p>
    <w:p w14:paraId="77D4E0C1"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Skat. kopējās piezīmes par U-16.–U-25. attēlu.</w:t>
      </w:r>
    </w:p>
    <w:p w14:paraId="3CBF3D8E" w14:textId="77777777" w:rsidR="00A612C5" w:rsidRPr="00E874C9" w:rsidRDefault="00A612C5" w:rsidP="00A612C5">
      <w:pPr>
        <w:jc w:val="both"/>
        <w:rPr>
          <w:rFonts w:ascii="Times New Roman" w:eastAsia="Calibri" w:hAnsi="Times New Roman" w:cs="Calibri"/>
          <w:noProof/>
          <w:sz w:val="24"/>
          <w:szCs w:val="21"/>
        </w:rPr>
      </w:pPr>
    </w:p>
    <w:p w14:paraId="0FA94ABA" w14:textId="2E379BD5" w:rsidR="00A612C5" w:rsidRPr="00E874C9" w:rsidRDefault="0058128E" w:rsidP="00A612C5">
      <w:pPr>
        <w:jc w:val="both"/>
        <w:rPr>
          <w:rFonts w:ascii="Times New Roman" w:eastAsia="Calibri" w:hAnsi="Times New Roman" w:cs="Calibri"/>
          <w:noProof/>
          <w:sz w:val="24"/>
          <w:szCs w:val="20"/>
        </w:rPr>
      </w:pPr>
      <w:r>
        <w:rPr>
          <w:rFonts w:ascii="Times New Roman" w:hAnsi="Times New Roman"/>
          <w:noProof/>
          <w:sz w:val="24"/>
        </w:rPr>
        <w:drawing>
          <wp:inline distT="0" distB="0" distL="0" distR="0" wp14:anchorId="4DEE599E" wp14:editId="29A4B16E">
            <wp:extent cx="5751830" cy="2485390"/>
            <wp:effectExtent l="0" t="0" r="127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751830" cy="2485390"/>
                    </a:xfrm>
                    <a:prstGeom prst="rect">
                      <a:avLst/>
                    </a:prstGeom>
                    <a:noFill/>
                    <a:ln>
                      <a:noFill/>
                    </a:ln>
                  </pic:spPr>
                </pic:pic>
              </a:graphicData>
            </a:graphic>
          </wp:inline>
        </w:drawing>
      </w:r>
    </w:p>
    <w:p w14:paraId="4C39115C" w14:textId="77777777" w:rsidR="00A612C5" w:rsidRPr="00E874C9" w:rsidRDefault="00A612C5" w:rsidP="00A612C5">
      <w:pPr>
        <w:jc w:val="both"/>
        <w:rPr>
          <w:rFonts w:ascii="Times New Roman" w:hAnsi="Times New Roman"/>
          <w:b/>
          <w:i/>
          <w:noProof/>
          <w:sz w:val="24"/>
        </w:rPr>
      </w:pPr>
      <w:r>
        <w:rPr>
          <w:rFonts w:ascii="Times New Roman" w:hAnsi="Times New Roman"/>
          <w:b/>
          <w:i/>
          <w:sz w:val="24"/>
        </w:rPr>
        <w:t xml:space="preserve">U-24. attēls. </w:t>
      </w:r>
      <w:proofErr w:type="spellStart"/>
      <w:r>
        <w:rPr>
          <w:rFonts w:ascii="Times New Roman" w:hAnsi="Times New Roman"/>
          <w:b/>
          <w:i/>
          <w:sz w:val="24"/>
        </w:rPr>
        <w:t>Izokandelu</w:t>
      </w:r>
      <w:proofErr w:type="spellEnd"/>
      <w:r>
        <w:rPr>
          <w:rFonts w:ascii="Times New Roman" w:hAnsi="Times New Roman"/>
          <w:b/>
          <w:i/>
          <w:sz w:val="24"/>
        </w:rPr>
        <w:t xml:space="preserve"> diagramma augstas intensitātes skrejceļa </w:t>
      </w:r>
      <w:proofErr w:type="spellStart"/>
      <w:r>
        <w:rPr>
          <w:rFonts w:ascii="Times New Roman" w:hAnsi="Times New Roman"/>
          <w:b/>
          <w:i/>
          <w:sz w:val="24"/>
        </w:rPr>
        <w:t>aizsargugunīm</w:t>
      </w:r>
      <w:proofErr w:type="spellEnd"/>
      <w:r>
        <w:rPr>
          <w:rFonts w:ascii="Times New Roman" w:hAnsi="Times New Roman"/>
          <w:b/>
          <w:i/>
          <w:sz w:val="24"/>
        </w:rPr>
        <w:t xml:space="preserve"> B konfigurācijā</w:t>
      </w:r>
    </w:p>
    <w:p w14:paraId="445BD3EF" w14:textId="77777777" w:rsidR="00A612C5" w:rsidRPr="00E874C9" w:rsidRDefault="00A612C5" w:rsidP="00A612C5">
      <w:pPr>
        <w:jc w:val="both"/>
        <w:rPr>
          <w:rFonts w:ascii="Times New Roman" w:eastAsia="Calibri" w:hAnsi="Times New Roman" w:cs="Calibri"/>
          <w:b/>
          <w:bCs/>
          <w:i/>
          <w:noProof/>
          <w:sz w:val="24"/>
          <w:szCs w:val="13"/>
        </w:rPr>
      </w:pPr>
    </w:p>
    <w:p w14:paraId="11DE45AE" w14:textId="77777777" w:rsidR="00A612C5" w:rsidRPr="00E874C9"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lastRenderedPageBreak/>
        <w:t>Piezīmes</w:t>
      </w:r>
    </w:p>
    <w:p w14:paraId="1723CD20"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a) Lai arī normālas darbības režīmā ugunis mirgo, to intensitāte norādīta attiecībā uz pastāvīga izstarojuma kvēlspuldzēm.</w:t>
      </w:r>
    </w:p>
    <w:p w14:paraId="5380FED8"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b) Skat. kopējās piezīmes par U-16.–U-25. attēlu.</w:t>
      </w:r>
    </w:p>
    <w:p w14:paraId="16BD837B" w14:textId="77777777" w:rsidR="00A612C5" w:rsidRPr="00E874C9" w:rsidRDefault="00A612C5" w:rsidP="00A612C5">
      <w:pPr>
        <w:jc w:val="both"/>
        <w:rPr>
          <w:rFonts w:ascii="Times New Roman" w:eastAsia="Calibri" w:hAnsi="Times New Roman" w:cs="Calibri"/>
          <w:noProof/>
          <w:sz w:val="24"/>
          <w:szCs w:val="21"/>
        </w:rPr>
      </w:pPr>
    </w:p>
    <w:p w14:paraId="7F69C572" w14:textId="5D00FFAD" w:rsidR="00A612C5" w:rsidRPr="00E874C9" w:rsidRDefault="00DE59B5" w:rsidP="00A612C5">
      <w:pPr>
        <w:jc w:val="both"/>
        <w:rPr>
          <w:rFonts w:ascii="Times New Roman" w:eastAsia="Calibri" w:hAnsi="Times New Roman" w:cs="Calibri"/>
          <w:noProof/>
          <w:sz w:val="24"/>
          <w:szCs w:val="20"/>
        </w:rPr>
      </w:pPr>
      <w:r w:rsidRPr="001B061C">
        <w:rPr>
          <w:rFonts w:ascii="Times New Roman" w:hAnsi="Times New Roman" w:cs="Times New Roman"/>
          <w:noProof/>
          <w:sz w:val="24"/>
        </w:rPr>
        <w:drawing>
          <wp:inline distT="0" distB="0" distL="0" distR="0" wp14:anchorId="0A5D862A" wp14:editId="40F0A577">
            <wp:extent cx="5760720" cy="2354580"/>
            <wp:effectExtent l="0" t="0" r="0" b="0"/>
            <wp:docPr id="110" name="Picture 11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Chart, line chart&#10;&#10;Description automatically generated"/>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760720" cy="2354580"/>
                    </a:xfrm>
                    <a:prstGeom prst="rect">
                      <a:avLst/>
                    </a:prstGeom>
                    <a:noFill/>
                    <a:ln>
                      <a:noFill/>
                    </a:ln>
                  </pic:spPr>
                </pic:pic>
              </a:graphicData>
            </a:graphic>
          </wp:inline>
        </w:drawing>
      </w:r>
    </w:p>
    <w:p w14:paraId="2BB0865D" w14:textId="77777777" w:rsidR="00A612C5" w:rsidRDefault="00A612C5" w:rsidP="00A612C5">
      <w:pPr>
        <w:jc w:val="both"/>
        <w:rPr>
          <w:rFonts w:ascii="Times New Roman" w:hAnsi="Times New Roman"/>
          <w:b/>
          <w:i/>
          <w:noProof/>
          <w:sz w:val="24"/>
        </w:rPr>
      </w:pPr>
      <w:r>
        <w:rPr>
          <w:rFonts w:ascii="Times New Roman" w:hAnsi="Times New Roman"/>
          <w:b/>
          <w:i/>
          <w:sz w:val="24"/>
        </w:rPr>
        <w:t xml:space="preserve">U-25. attēls. Režģa punkti, kas jāizmanto manevrēšanas ceļa ass līnijas </w:t>
      </w:r>
      <w:proofErr w:type="spellStart"/>
      <w:r>
        <w:rPr>
          <w:rFonts w:ascii="Times New Roman" w:hAnsi="Times New Roman"/>
          <w:b/>
          <w:i/>
          <w:sz w:val="24"/>
        </w:rPr>
        <w:t>uguņu</w:t>
      </w:r>
      <w:proofErr w:type="spellEnd"/>
      <w:r>
        <w:rPr>
          <w:rFonts w:ascii="Times New Roman" w:hAnsi="Times New Roman"/>
          <w:b/>
          <w:i/>
          <w:sz w:val="24"/>
        </w:rPr>
        <w:t xml:space="preserve"> un “STOP” līnijas </w:t>
      </w:r>
      <w:proofErr w:type="spellStart"/>
      <w:r>
        <w:rPr>
          <w:rFonts w:ascii="Times New Roman" w:hAnsi="Times New Roman"/>
          <w:b/>
          <w:i/>
          <w:sz w:val="24"/>
        </w:rPr>
        <w:t>uguņu</w:t>
      </w:r>
      <w:proofErr w:type="spellEnd"/>
      <w:r>
        <w:rPr>
          <w:rFonts w:ascii="Times New Roman" w:hAnsi="Times New Roman"/>
          <w:b/>
          <w:i/>
          <w:sz w:val="24"/>
        </w:rPr>
        <w:t xml:space="preserve"> vidējās intensitātes aprēķināšanai</w:t>
      </w:r>
    </w:p>
    <w:p w14:paraId="2E1F6D83" w14:textId="77777777" w:rsidR="00A612C5" w:rsidRPr="00E874C9" w:rsidRDefault="00A612C5" w:rsidP="00A612C5">
      <w:pPr>
        <w:jc w:val="both"/>
        <w:rPr>
          <w:rFonts w:ascii="Times New Roman" w:hAnsi="Times New Roman"/>
          <w:b/>
          <w:i/>
          <w:noProof/>
          <w:sz w:val="24"/>
        </w:rPr>
      </w:pPr>
    </w:p>
    <w:p w14:paraId="06B8F842" w14:textId="77777777" w:rsidR="00A612C5"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Kopējās piezīmes par U-16.–U-25. attēlu</w:t>
      </w:r>
    </w:p>
    <w:p w14:paraId="0118C243" w14:textId="77777777" w:rsidR="00A612C5" w:rsidRPr="00E874C9" w:rsidRDefault="00A612C5" w:rsidP="00A612C5">
      <w:pPr>
        <w:pStyle w:val="BodyText"/>
        <w:spacing w:before="0"/>
        <w:ind w:left="0" w:firstLine="0"/>
        <w:jc w:val="both"/>
        <w:rPr>
          <w:rFonts w:ascii="Times New Roman" w:hAnsi="Times New Roman"/>
          <w:noProof/>
          <w:sz w:val="24"/>
        </w:rPr>
      </w:pPr>
    </w:p>
    <w:p w14:paraId="2DE1465A"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a) Intensitātes vērtības, kas norādītas U-16.–U-24. attēlā, ir noteiktas attiecībā uz zaļām un dzeltenām manevrēšanas ceļa ass līnijas ugunīm, dzeltenām skrejceļa </w:t>
      </w:r>
      <w:proofErr w:type="spellStart"/>
      <w:r>
        <w:rPr>
          <w:rFonts w:ascii="Times New Roman" w:hAnsi="Times New Roman"/>
          <w:sz w:val="24"/>
        </w:rPr>
        <w:t>aizsargugunīm</w:t>
      </w:r>
      <w:proofErr w:type="spellEnd"/>
      <w:r>
        <w:rPr>
          <w:rFonts w:ascii="Times New Roman" w:hAnsi="Times New Roman"/>
          <w:sz w:val="24"/>
        </w:rPr>
        <w:t xml:space="preserve"> un sarkanām “STOP” līnijas ugunīm.</w:t>
      </w:r>
    </w:p>
    <w:p w14:paraId="3654C583"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b) U-16.–U-24. attēlā norādītas minimālās pieļaujamās </w:t>
      </w:r>
      <w:proofErr w:type="spellStart"/>
      <w:r>
        <w:rPr>
          <w:rFonts w:ascii="Times New Roman" w:hAnsi="Times New Roman"/>
          <w:sz w:val="24"/>
        </w:rPr>
        <w:t>uguņu</w:t>
      </w:r>
      <w:proofErr w:type="spellEnd"/>
      <w:r>
        <w:rPr>
          <w:rFonts w:ascii="Times New Roman" w:hAnsi="Times New Roman"/>
          <w:sz w:val="24"/>
        </w:rPr>
        <w:t xml:space="preserve"> intensitātes vērtības. Galvenā stara vidējo intensitāti aprēķina, izveidojot režģa punktus atbilstoši tam, kā norādīts U-25. attēlā, un izmantojot intensitātes vērtības mērījumus visos režģa punktos, kas ietilpst galveno staru veidojošā taisnstūra perimetrā, tostarp atrodas uz perimetra līnijas. Vidējā vērtība ir visos attiecīgajos režģa punktos izmērīto </w:t>
      </w:r>
      <w:proofErr w:type="spellStart"/>
      <w:r>
        <w:rPr>
          <w:rFonts w:ascii="Times New Roman" w:hAnsi="Times New Roman"/>
          <w:sz w:val="24"/>
        </w:rPr>
        <w:t>uguņu</w:t>
      </w:r>
      <w:proofErr w:type="spellEnd"/>
      <w:r>
        <w:rPr>
          <w:rFonts w:ascii="Times New Roman" w:hAnsi="Times New Roman"/>
          <w:sz w:val="24"/>
        </w:rPr>
        <w:t xml:space="preserve"> intensitātes vērtību vidējā aritmētiskā vērtība.</w:t>
      </w:r>
    </w:p>
    <w:p w14:paraId="6D29F742"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c) Kad apgaismes armatūra ir atbilstoši iecentrēta, galvenā stara vai attiecīgajā gadījumā centrālā stara novirzes nav pieļaujamas.</w:t>
      </w:r>
    </w:p>
    <w:p w14:paraId="7DFF9E34"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d) Horizontālos leņķus mēra attiecībā pret vertikālo plakni, kas stiepjas caur manevrēšanas ceļa ass līniju, vienīgi liektajos posmos tos var mērīt attiecībā pret līknes tangenti.</w:t>
      </w:r>
    </w:p>
    <w:p w14:paraId="52651B37"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e) Vertikālos leņķus mēra no manevrēšanas ceļa virsmas garenvirziena slīpuma.</w:t>
      </w:r>
    </w:p>
    <w:p w14:paraId="0BD1DD3B"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f) Pienācīgai tehniskajai apkopei ir ļoti būtiska nozīme. Intensitātes vērtība (vidējā intensitāte attiecīgajā gadījumā vai intensitāte, kas norādīta uz atbilstīgajām </w:t>
      </w:r>
      <w:proofErr w:type="spellStart"/>
      <w:r>
        <w:rPr>
          <w:rFonts w:ascii="Times New Roman" w:hAnsi="Times New Roman"/>
          <w:sz w:val="24"/>
        </w:rPr>
        <w:t>izokandelu</w:t>
      </w:r>
      <w:proofErr w:type="spellEnd"/>
      <w:r>
        <w:rPr>
          <w:rFonts w:ascii="Times New Roman" w:hAnsi="Times New Roman"/>
          <w:sz w:val="24"/>
        </w:rPr>
        <w:t xml:space="preserve"> līknēm) nekad nedrīkst būt zemāka par 50 % no attēlos norādītās vērtības, un lidlauka ekspluatantam jācenšas uzturēt izstarotās gaismas līmeni tuvu noteiktajai minimālajai vidējās intensitātes vērtībai.</w:t>
      </w:r>
    </w:p>
    <w:p w14:paraId="0D20E885" w14:textId="77777777" w:rsidR="00A612C5" w:rsidRPr="00E874C9" w:rsidRDefault="00A612C5" w:rsidP="00A612C5">
      <w:pPr>
        <w:pStyle w:val="BodyText"/>
        <w:tabs>
          <w:tab w:val="left" w:pos="708"/>
        </w:tabs>
        <w:spacing w:before="0"/>
        <w:ind w:left="0" w:firstLine="0"/>
        <w:jc w:val="both"/>
        <w:rPr>
          <w:rFonts w:ascii="Times New Roman" w:hAnsi="Times New Roman"/>
          <w:noProof/>
          <w:sz w:val="24"/>
        </w:rPr>
      </w:pPr>
      <w:r>
        <w:rPr>
          <w:rFonts w:ascii="Times New Roman" w:hAnsi="Times New Roman"/>
          <w:sz w:val="24"/>
        </w:rPr>
        <w:t xml:space="preserve">g) Gaismas vienība ir jāierīko tā, lai galvenais staru kūlis vai centrālais staru kūlis atbilstoši attiecīgajam gadījumam būtu iestatīts atbilstīgajā leņķī </w:t>
      </w:r>
      <w:proofErr w:type="spellStart"/>
      <w:r>
        <w:rPr>
          <w:rFonts w:ascii="Times New Roman" w:hAnsi="Times New Roman"/>
          <w:sz w:val="24"/>
        </w:rPr>
        <w:t>pusgrāda</w:t>
      </w:r>
      <w:proofErr w:type="spellEnd"/>
      <w:r>
        <w:rPr>
          <w:rFonts w:ascii="Times New Roman" w:hAnsi="Times New Roman"/>
          <w:sz w:val="24"/>
        </w:rPr>
        <w:t xml:space="preserve"> kļūdas robežās no noteiktā leņķa.</w:t>
      </w:r>
    </w:p>
    <w:p w14:paraId="4284DFC0" w14:textId="77777777" w:rsidR="00A612C5" w:rsidRPr="00E874C9" w:rsidRDefault="00A612C5" w:rsidP="00A612C5">
      <w:pPr>
        <w:jc w:val="both"/>
        <w:rPr>
          <w:rFonts w:ascii="Times New Roman" w:eastAsia="Calibri" w:hAnsi="Times New Roman" w:cs="Calibri"/>
          <w:noProof/>
          <w:sz w:val="24"/>
          <w:szCs w:val="17"/>
        </w:rPr>
      </w:pPr>
    </w:p>
    <w:p w14:paraId="7E88B3BE" w14:textId="0C7BA8EB" w:rsidR="00A612C5" w:rsidRPr="00E874C9" w:rsidRDefault="007F4C03" w:rsidP="00A612C5">
      <w:pPr>
        <w:jc w:val="both"/>
        <w:rPr>
          <w:rFonts w:ascii="Times New Roman" w:eastAsia="Calibri" w:hAnsi="Times New Roman" w:cs="Calibri"/>
          <w:noProof/>
          <w:sz w:val="24"/>
          <w:szCs w:val="20"/>
        </w:rPr>
      </w:pPr>
      <w:r w:rsidRPr="001B061C">
        <w:rPr>
          <w:rFonts w:ascii="Times New Roman" w:hAnsi="Times New Roman" w:cs="Times New Roman"/>
          <w:noProof/>
          <w:sz w:val="24"/>
        </w:rPr>
        <w:lastRenderedPageBreak/>
        <w:drawing>
          <wp:inline distT="0" distB="0" distL="0" distR="0" wp14:anchorId="7F0BF0E5" wp14:editId="082583DF">
            <wp:extent cx="5760720" cy="2788920"/>
            <wp:effectExtent l="0" t="0" r="0" b="0"/>
            <wp:docPr id="112" name="Picture 1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Diagram&#10;&#10;Description automatically generated"/>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760720" cy="2788920"/>
                    </a:xfrm>
                    <a:prstGeom prst="rect">
                      <a:avLst/>
                    </a:prstGeom>
                    <a:noFill/>
                    <a:ln>
                      <a:noFill/>
                    </a:ln>
                  </pic:spPr>
                </pic:pic>
              </a:graphicData>
            </a:graphic>
          </wp:inline>
        </w:drawing>
      </w:r>
    </w:p>
    <w:p w14:paraId="4BE43418" w14:textId="77777777" w:rsidR="00A612C5" w:rsidRDefault="00A612C5" w:rsidP="00A612C5">
      <w:pPr>
        <w:jc w:val="both"/>
        <w:rPr>
          <w:rFonts w:ascii="Times New Roman" w:hAnsi="Times New Roman"/>
          <w:b/>
          <w:i/>
          <w:noProof/>
          <w:sz w:val="24"/>
        </w:rPr>
      </w:pPr>
      <w:r>
        <w:rPr>
          <w:rFonts w:ascii="Times New Roman" w:hAnsi="Times New Roman"/>
          <w:b/>
          <w:i/>
          <w:sz w:val="24"/>
        </w:rPr>
        <w:t xml:space="preserve">U-26. attēls. </w:t>
      </w:r>
      <w:proofErr w:type="spellStart"/>
      <w:r>
        <w:rPr>
          <w:rFonts w:ascii="Times New Roman" w:hAnsi="Times New Roman"/>
          <w:b/>
          <w:i/>
          <w:sz w:val="24"/>
        </w:rPr>
        <w:t>Uguņu</w:t>
      </w:r>
      <w:proofErr w:type="spellEnd"/>
      <w:r>
        <w:rPr>
          <w:rFonts w:ascii="Times New Roman" w:hAnsi="Times New Roman"/>
          <w:b/>
          <w:i/>
          <w:sz w:val="24"/>
        </w:rPr>
        <w:t xml:space="preserve"> intensitātes sadalījums </w:t>
      </w:r>
      <w:r>
        <w:rPr>
          <w:rFonts w:ascii="Times New Roman" w:hAnsi="Times New Roman"/>
          <w:b/>
          <w:i/>
          <w:iCs/>
          <w:sz w:val="24"/>
        </w:rPr>
        <w:t>PAPI</w:t>
      </w:r>
      <w:r>
        <w:rPr>
          <w:rFonts w:ascii="Times New Roman" w:hAnsi="Times New Roman"/>
          <w:b/>
          <w:i/>
          <w:sz w:val="24"/>
        </w:rPr>
        <w:t xml:space="preserve"> un </w:t>
      </w:r>
      <w:proofErr w:type="spellStart"/>
      <w:r>
        <w:rPr>
          <w:rFonts w:ascii="Times New Roman" w:hAnsi="Times New Roman"/>
          <w:b/>
          <w:i/>
          <w:iCs/>
          <w:sz w:val="24"/>
        </w:rPr>
        <w:t>APAPI</w:t>
      </w:r>
      <w:proofErr w:type="spellEnd"/>
      <w:r>
        <w:rPr>
          <w:rFonts w:ascii="Times New Roman" w:hAnsi="Times New Roman"/>
          <w:b/>
          <w:i/>
          <w:sz w:val="24"/>
        </w:rPr>
        <w:t xml:space="preserve"> sistēmās</w:t>
      </w:r>
    </w:p>
    <w:p w14:paraId="0CAF60D4" w14:textId="77777777" w:rsidR="00A612C5" w:rsidRPr="00E874C9" w:rsidRDefault="00A612C5" w:rsidP="00A612C5">
      <w:pPr>
        <w:jc w:val="both"/>
        <w:rPr>
          <w:rFonts w:ascii="Times New Roman" w:hAnsi="Times New Roman"/>
          <w:b/>
          <w:i/>
          <w:noProof/>
          <w:sz w:val="24"/>
        </w:rPr>
      </w:pPr>
    </w:p>
    <w:p w14:paraId="3F224BE7" w14:textId="77777777" w:rsidR="00A612C5"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Piezīmes</w:t>
      </w:r>
    </w:p>
    <w:p w14:paraId="21C6C12D" w14:textId="77777777" w:rsidR="00A612C5" w:rsidRPr="00E874C9" w:rsidRDefault="00A612C5" w:rsidP="00A612C5">
      <w:pPr>
        <w:pStyle w:val="BodyText"/>
        <w:spacing w:before="0"/>
        <w:ind w:left="0" w:firstLine="0"/>
        <w:jc w:val="both"/>
        <w:rPr>
          <w:rFonts w:ascii="Times New Roman" w:hAnsi="Times New Roman"/>
          <w:noProof/>
          <w:sz w:val="24"/>
        </w:rPr>
      </w:pPr>
    </w:p>
    <w:p w14:paraId="60ED902C" w14:textId="77777777" w:rsidR="00A612C5" w:rsidRPr="00E874C9"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a) Šīs līknes ir noteiktas attiecībā uz sarkanas uguns minimālo intensitāti.</w:t>
      </w:r>
    </w:p>
    <w:p w14:paraId="14C0C400" w14:textId="77777777" w:rsidR="00A612C5" w:rsidRPr="00E874C9"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b) Intensitātes vērtība stara baltajā sektorā ir vismaz 2 reizes lielāka par atbilstīgo intensitāti sarkanajā sektorā un var par to būt līdz pat 6,5 reizēm lielāka.</w:t>
      </w:r>
    </w:p>
    <w:p w14:paraId="422BE993" w14:textId="77777777" w:rsidR="00A612C5"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 xml:space="preserve">c) Iekavās norādītas intensitātes vērtības </w:t>
      </w:r>
      <w:proofErr w:type="spellStart"/>
      <w:r>
        <w:rPr>
          <w:rFonts w:ascii="Times New Roman" w:hAnsi="Times New Roman"/>
          <w:i/>
          <w:iCs/>
          <w:sz w:val="24"/>
        </w:rPr>
        <w:t>APAPI</w:t>
      </w:r>
      <w:proofErr w:type="spellEnd"/>
      <w:r>
        <w:rPr>
          <w:rFonts w:ascii="Times New Roman" w:hAnsi="Times New Roman"/>
          <w:sz w:val="24"/>
        </w:rPr>
        <w:t xml:space="preserve"> sistēmai.</w:t>
      </w:r>
    </w:p>
    <w:p w14:paraId="29AC815F" w14:textId="77777777" w:rsidR="00A612C5" w:rsidRPr="002B2256" w:rsidRDefault="00A612C5" w:rsidP="00A612C5">
      <w:pPr>
        <w:pStyle w:val="BodyText"/>
        <w:tabs>
          <w:tab w:val="left" w:pos="708"/>
        </w:tabs>
        <w:spacing w:before="0"/>
        <w:ind w:left="0" w:firstLine="0"/>
        <w:rPr>
          <w:rFonts w:ascii="Times New Roman" w:hAnsi="Times New Roman"/>
          <w:noProof/>
          <w:sz w:val="24"/>
        </w:rPr>
      </w:pPr>
    </w:p>
    <w:p w14:paraId="59EBF29A" w14:textId="6B7B3015" w:rsidR="00A612C5" w:rsidRPr="00E874C9" w:rsidRDefault="00673B26" w:rsidP="00A612C5">
      <w:pPr>
        <w:jc w:val="both"/>
        <w:rPr>
          <w:rFonts w:ascii="Times New Roman" w:eastAsia="Calibri" w:hAnsi="Times New Roman" w:cs="Calibri"/>
          <w:noProof/>
          <w:sz w:val="24"/>
          <w:szCs w:val="20"/>
        </w:rPr>
      </w:pPr>
      <w:r w:rsidRPr="001B061C">
        <w:rPr>
          <w:rFonts w:ascii="Times New Roman" w:hAnsi="Times New Roman" w:cs="Times New Roman"/>
          <w:noProof/>
          <w:sz w:val="24"/>
        </w:rPr>
        <w:drawing>
          <wp:inline distT="0" distB="0" distL="0" distR="0" wp14:anchorId="6FF07875" wp14:editId="774A10D2">
            <wp:extent cx="5760720" cy="3436620"/>
            <wp:effectExtent l="0" t="0" r="0" b="0"/>
            <wp:docPr id="114" name="Picture 11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descr="Chart&#10;&#10;Description automatically generated"/>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760720" cy="3436620"/>
                    </a:xfrm>
                    <a:prstGeom prst="rect">
                      <a:avLst/>
                    </a:prstGeom>
                    <a:noFill/>
                    <a:ln>
                      <a:noFill/>
                    </a:ln>
                  </pic:spPr>
                </pic:pic>
              </a:graphicData>
            </a:graphic>
          </wp:inline>
        </w:drawing>
      </w:r>
    </w:p>
    <w:p w14:paraId="71F10E9F" w14:textId="77777777" w:rsidR="00A612C5" w:rsidRPr="00E874C9" w:rsidRDefault="00A612C5" w:rsidP="00A612C5">
      <w:pPr>
        <w:jc w:val="both"/>
        <w:rPr>
          <w:rFonts w:ascii="Times New Roman" w:hAnsi="Times New Roman"/>
          <w:b/>
          <w:i/>
          <w:noProof/>
          <w:sz w:val="24"/>
        </w:rPr>
      </w:pPr>
      <w:r>
        <w:rPr>
          <w:rFonts w:ascii="Times New Roman" w:hAnsi="Times New Roman"/>
          <w:b/>
          <w:i/>
          <w:sz w:val="24"/>
        </w:rPr>
        <w:t xml:space="preserve">U-27. attēls. </w:t>
      </w:r>
      <w:proofErr w:type="spellStart"/>
      <w:r>
        <w:rPr>
          <w:rFonts w:ascii="Times New Roman" w:hAnsi="Times New Roman"/>
          <w:b/>
          <w:i/>
          <w:sz w:val="24"/>
        </w:rPr>
        <w:t>Izokandelu</w:t>
      </w:r>
      <w:proofErr w:type="spellEnd"/>
      <w:r>
        <w:rPr>
          <w:rFonts w:ascii="Times New Roman" w:hAnsi="Times New Roman"/>
          <w:b/>
          <w:i/>
          <w:sz w:val="24"/>
        </w:rPr>
        <w:t xml:space="preserve"> diagramma katrai ugunij zemas intensitātes skrejceļa </w:t>
      </w:r>
      <w:proofErr w:type="spellStart"/>
      <w:r>
        <w:rPr>
          <w:rFonts w:ascii="Times New Roman" w:hAnsi="Times New Roman"/>
          <w:b/>
          <w:i/>
          <w:sz w:val="24"/>
        </w:rPr>
        <w:t>aizsargugunīm</w:t>
      </w:r>
      <w:proofErr w:type="spellEnd"/>
      <w:r>
        <w:rPr>
          <w:rFonts w:ascii="Times New Roman" w:hAnsi="Times New Roman"/>
          <w:b/>
          <w:i/>
          <w:sz w:val="24"/>
        </w:rPr>
        <w:t xml:space="preserve"> A konfigurācijā</w:t>
      </w:r>
    </w:p>
    <w:p w14:paraId="47CAE133" w14:textId="77777777" w:rsidR="00A612C5" w:rsidRPr="00E874C9" w:rsidRDefault="00A612C5" w:rsidP="00A612C5">
      <w:pPr>
        <w:jc w:val="both"/>
        <w:rPr>
          <w:rFonts w:ascii="Times New Roman" w:eastAsia="Calibri" w:hAnsi="Times New Roman" w:cs="Calibri"/>
          <w:b/>
          <w:bCs/>
          <w:i/>
          <w:noProof/>
          <w:sz w:val="24"/>
          <w:szCs w:val="13"/>
        </w:rPr>
      </w:pPr>
    </w:p>
    <w:p w14:paraId="4D2E29AF" w14:textId="77777777" w:rsidR="00A612C5"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Piezīmes</w:t>
      </w:r>
    </w:p>
    <w:p w14:paraId="7F01F556" w14:textId="77777777" w:rsidR="00A612C5" w:rsidRPr="00E874C9" w:rsidRDefault="00A612C5" w:rsidP="00A612C5">
      <w:pPr>
        <w:pStyle w:val="BodyText"/>
        <w:spacing w:before="0"/>
        <w:ind w:left="0" w:firstLine="0"/>
        <w:jc w:val="both"/>
        <w:rPr>
          <w:rFonts w:ascii="Times New Roman" w:hAnsi="Times New Roman"/>
          <w:noProof/>
          <w:sz w:val="24"/>
        </w:rPr>
      </w:pPr>
    </w:p>
    <w:p w14:paraId="092DF17C" w14:textId="77777777" w:rsidR="00A612C5" w:rsidRPr="00E874C9"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a) Lai arī normālas darbības režīmā ugunis mirgo, to intensitāte norādīta attiecībā uz pastāvīga izstarojuma kvēlspuldzēm.</w:t>
      </w:r>
    </w:p>
    <w:p w14:paraId="4295E4A9" w14:textId="77777777" w:rsidR="00A612C5" w:rsidRPr="00E874C9"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lastRenderedPageBreak/>
        <w:t>b) Norādītas intensitātes vērtības attiecībā uz dzeltenu uguni.</w:t>
      </w:r>
    </w:p>
    <w:p w14:paraId="0B71ED3B" w14:textId="77777777" w:rsidR="00A612C5" w:rsidRPr="00E874C9" w:rsidRDefault="00A612C5" w:rsidP="00A612C5">
      <w:pPr>
        <w:jc w:val="both"/>
        <w:rPr>
          <w:rFonts w:ascii="Times New Roman" w:eastAsia="Calibri" w:hAnsi="Times New Roman" w:cs="Calibri"/>
          <w:noProof/>
          <w:sz w:val="24"/>
          <w:szCs w:val="9"/>
        </w:rPr>
      </w:pPr>
    </w:p>
    <w:p w14:paraId="2CA6AF00" w14:textId="68DADEEB" w:rsidR="00A612C5" w:rsidRPr="00E874C9" w:rsidRDefault="006D3639" w:rsidP="00A612C5">
      <w:pPr>
        <w:jc w:val="both"/>
        <w:rPr>
          <w:rFonts w:ascii="Times New Roman" w:eastAsia="Calibri" w:hAnsi="Times New Roman" w:cs="Calibri"/>
          <w:noProof/>
          <w:sz w:val="24"/>
          <w:szCs w:val="20"/>
        </w:rPr>
      </w:pPr>
      <w:r>
        <w:rPr>
          <w:rFonts w:ascii="Times New Roman" w:eastAsia="Calibri" w:hAnsi="Times New Roman" w:cs="Calibri"/>
          <w:noProof/>
          <w:sz w:val="24"/>
          <w:szCs w:val="20"/>
        </w:rPr>
        <w:drawing>
          <wp:inline distT="0" distB="0" distL="0" distR="0" wp14:anchorId="286E2659" wp14:editId="1F53B1DB">
            <wp:extent cx="5759450" cy="3414395"/>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759450" cy="3414395"/>
                    </a:xfrm>
                    <a:prstGeom prst="rect">
                      <a:avLst/>
                    </a:prstGeom>
                    <a:noFill/>
                    <a:ln>
                      <a:noFill/>
                    </a:ln>
                  </pic:spPr>
                </pic:pic>
              </a:graphicData>
            </a:graphic>
          </wp:inline>
        </w:drawing>
      </w:r>
    </w:p>
    <w:p w14:paraId="266D0574" w14:textId="77777777" w:rsidR="00A612C5" w:rsidRDefault="00A612C5" w:rsidP="00A612C5">
      <w:pPr>
        <w:jc w:val="both"/>
        <w:rPr>
          <w:rFonts w:ascii="Times New Roman" w:hAnsi="Times New Roman"/>
          <w:b/>
          <w:i/>
          <w:noProof/>
          <w:sz w:val="24"/>
        </w:rPr>
      </w:pPr>
      <w:r>
        <w:rPr>
          <w:rFonts w:ascii="Times New Roman" w:hAnsi="Times New Roman"/>
          <w:b/>
          <w:i/>
          <w:sz w:val="24"/>
        </w:rPr>
        <w:t xml:space="preserve">U-28. attēls. </w:t>
      </w:r>
      <w:proofErr w:type="spellStart"/>
      <w:r>
        <w:rPr>
          <w:rFonts w:ascii="Times New Roman" w:hAnsi="Times New Roman"/>
          <w:b/>
          <w:i/>
          <w:sz w:val="24"/>
        </w:rPr>
        <w:t>Izokandelu</w:t>
      </w:r>
      <w:proofErr w:type="spellEnd"/>
      <w:r>
        <w:rPr>
          <w:rFonts w:ascii="Times New Roman" w:hAnsi="Times New Roman"/>
          <w:b/>
          <w:i/>
          <w:sz w:val="24"/>
        </w:rPr>
        <w:t xml:space="preserve"> diagramma katrai ugunij augstas intensitātes skrejceļa </w:t>
      </w:r>
      <w:proofErr w:type="spellStart"/>
      <w:r>
        <w:rPr>
          <w:rFonts w:ascii="Times New Roman" w:hAnsi="Times New Roman"/>
          <w:b/>
          <w:i/>
          <w:sz w:val="24"/>
        </w:rPr>
        <w:t>aizsargugunīm</w:t>
      </w:r>
      <w:proofErr w:type="spellEnd"/>
      <w:r>
        <w:rPr>
          <w:rFonts w:ascii="Times New Roman" w:hAnsi="Times New Roman"/>
          <w:b/>
          <w:i/>
          <w:sz w:val="24"/>
        </w:rPr>
        <w:t xml:space="preserve"> A konfigurācijā</w:t>
      </w:r>
    </w:p>
    <w:p w14:paraId="3F76F59A" w14:textId="77777777" w:rsidR="00A612C5" w:rsidRPr="00E874C9" w:rsidRDefault="00A612C5" w:rsidP="00A612C5">
      <w:pPr>
        <w:jc w:val="both"/>
        <w:rPr>
          <w:rFonts w:ascii="Times New Roman" w:hAnsi="Times New Roman"/>
          <w:b/>
          <w:i/>
          <w:noProof/>
          <w:sz w:val="24"/>
        </w:rPr>
      </w:pPr>
    </w:p>
    <w:p w14:paraId="51B8F334" w14:textId="77777777" w:rsidR="00A612C5"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Piezīmes</w:t>
      </w:r>
    </w:p>
    <w:p w14:paraId="3F56FF10" w14:textId="77777777" w:rsidR="00A612C5" w:rsidRPr="00E874C9" w:rsidRDefault="00A612C5" w:rsidP="00A612C5">
      <w:pPr>
        <w:pStyle w:val="BodyText"/>
        <w:spacing w:before="0"/>
        <w:ind w:left="0" w:firstLine="0"/>
        <w:jc w:val="both"/>
        <w:rPr>
          <w:rFonts w:ascii="Times New Roman" w:hAnsi="Times New Roman"/>
          <w:noProof/>
          <w:sz w:val="24"/>
        </w:rPr>
      </w:pPr>
    </w:p>
    <w:p w14:paraId="0783D53E" w14:textId="77777777" w:rsidR="00A612C5" w:rsidRPr="00E874C9"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a) Lai arī normālas darbības režīmā ugunis mirgo, to intensitāte norādīta attiecībā uz pastāvīga izstarojuma kvēlspuldzēm.</w:t>
      </w:r>
    </w:p>
    <w:p w14:paraId="6798697D" w14:textId="77777777" w:rsidR="00A612C5" w:rsidRPr="00E874C9"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b) Norādītas intensitātes vērtības attiecībā uz dzeltenu uguni.</w:t>
      </w:r>
    </w:p>
    <w:p w14:paraId="5D13C291" w14:textId="77777777" w:rsidR="00A612C5" w:rsidRPr="00E874C9" w:rsidRDefault="00A612C5" w:rsidP="00A612C5">
      <w:pPr>
        <w:jc w:val="both"/>
        <w:rPr>
          <w:rFonts w:ascii="Times New Roman" w:eastAsia="Calibri" w:hAnsi="Times New Roman" w:cs="Calibri"/>
          <w:noProof/>
          <w:sz w:val="24"/>
          <w:szCs w:val="21"/>
        </w:rPr>
      </w:pPr>
    </w:p>
    <w:p w14:paraId="5A1C0C91" w14:textId="351A4E10" w:rsidR="00A612C5" w:rsidRPr="00E874C9" w:rsidRDefault="002B645E" w:rsidP="00A612C5">
      <w:pPr>
        <w:jc w:val="both"/>
        <w:rPr>
          <w:rFonts w:ascii="Times New Roman" w:eastAsia="Calibri" w:hAnsi="Times New Roman" w:cs="Calibri"/>
          <w:noProof/>
          <w:sz w:val="24"/>
          <w:szCs w:val="20"/>
        </w:rPr>
      </w:pPr>
      <w:r>
        <w:rPr>
          <w:rFonts w:ascii="Times New Roman" w:eastAsia="Calibri" w:hAnsi="Times New Roman" w:cs="Calibri"/>
          <w:noProof/>
          <w:sz w:val="24"/>
          <w:szCs w:val="20"/>
        </w:rPr>
        <w:drawing>
          <wp:inline distT="0" distB="0" distL="0" distR="0" wp14:anchorId="7A592EF5" wp14:editId="769E61C9">
            <wp:extent cx="5759450" cy="2381885"/>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759450" cy="2381885"/>
                    </a:xfrm>
                    <a:prstGeom prst="rect">
                      <a:avLst/>
                    </a:prstGeom>
                    <a:noFill/>
                    <a:ln>
                      <a:noFill/>
                    </a:ln>
                  </pic:spPr>
                </pic:pic>
              </a:graphicData>
            </a:graphic>
          </wp:inline>
        </w:drawing>
      </w:r>
    </w:p>
    <w:p w14:paraId="7C2108FB" w14:textId="77777777" w:rsidR="00A612C5" w:rsidRPr="00E874C9" w:rsidRDefault="00A612C5" w:rsidP="00A612C5">
      <w:pPr>
        <w:jc w:val="both"/>
        <w:rPr>
          <w:rFonts w:ascii="Times New Roman" w:hAnsi="Times New Roman"/>
          <w:b/>
          <w:i/>
          <w:noProof/>
          <w:sz w:val="24"/>
        </w:rPr>
      </w:pPr>
      <w:r>
        <w:rPr>
          <w:rFonts w:ascii="Times New Roman" w:hAnsi="Times New Roman"/>
          <w:b/>
          <w:i/>
          <w:sz w:val="24"/>
        </w:rPr>
        <w:t xml:space="preserve">U-29. attēls. </w:t>
      </w:r>
      <w:proofErr w:type="spellStart"/>
      <w:r>
        <w:rPr>
          <w:rFonts w:ascii="Times New Roman" w:hAnsi="Times New Roman"/>
          <w:b/>
          <w:i/>
          <w:sz w:val="24"/>
        </w:rPr>
        <w:t>Izokandelu</w:t>
      </w:r>
      <w:proofErr w:type="spellEnd"/>
      <w:r>
        <w:rPr>
          <w:rFonts w:ascii="Times New Roman" w:hAnsi="Times New Roman"/>
          <w:b/>
          <w:i/>
          <w:sz w:val="24"/>
        </w:rPr>
        <w:t xml:space="preserve"> diagramma pacelšanās un gaidīšanas ugunīm (</w:t>
      </w:r>
      <w:proofErr w:type="spellStart"/>
      <w:r>
        <w:rPr>
          <w:rFonts w:ascii="Times New Roman" w:hAnsi="Times New Roman"/>
          <w:b/>
          <w:i/>
          <w:iCs/>
          <w:sz w:val="24"/>
        </w:rPr>
        <w:t>THL</w:t>
      </w:r>
      <w:proofErr w:type="spellEnd"/>
      <w:r>
        <w:rPr>
          <w:rFonts w:ascii="Times New Roman" w:hAnsi="Times New Roman"/>
          <w:b/>
          <w:i/>
          <w:sz w:val="24"/>
        </w:rPr>
        <w:t>) (sarkana uguns)</w:t>
      </w:r>
    </w:p>
    <w:p w14:paraId="1A628CCE" w14:textId="77777777" w:rsidR="00A612C5" w:rsidRPr="00E874C9" w:rsidRDefault="00A612C5" w:rsidP="00A612C5">
      <w:pPr>
        <w:jc w:val="both"/>
        <w:rPr>
          <w:rFonts w:ascii="Times New Roman" w:eastAsia="Calibri" w:hAnsi="Times New Roman" w:cs="Calibri"/>
          <w:b/>
          <w:bCs/>
          <w:i/>
          <w:noProof/>
          <w:sz w:val="24"/>
          <w:szCs w:val="13"/>
        </w:rPr>
      </w:pPr>
    </w:p>
    <w:p w14:paraId="51C08BFC" w14:textId="77777777" w:rsidR="00A612C5" w:rsidRPr="00E874C9"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Piezīmes</w:t>
      </w:r>
    </w:p>
    <w:p w14:paraId="62C71185" w14:textId="77777777" w:rsidR="00A612C5" w:rsidRPr="00E874C9" w:rsidRDefault="00A612C5" w:rsidP="00A612C5">
      <w:pPr>
        <w:pStyle w:val="BodyText"/>
        <w:spacing w:before="0"/>
        <w:ind w:left="0" w:firstLine="0"/>
        <w:jc w:val="both"/>
        <w:rPr>
          <w:rFonts w:ascii="Times New Roman" w:hAnsi="Times New Roman"/>
          <w:noProof/>
          <w:sz w:val="24"/>
        </w:rPr>
      </w:pPr>
    </w:p>
    <w:p w14:paraId="524F4F2B" w14:textId="77777777" w:rsidR="00FA2379" w:rsidRDefault="00FA2379">
      <w:pPr>
        <w:rPr>
          <w:rFonts w:ascii="Times New Roman" w:eastAsia="Calibri" w:hAnsi="Times New Roman"/>
          <w:sz w:val="24"/>
        </w:rPr>
      </w:pPr>
      <w:r>
        <w:rPr>
          <w:rFonts w:ascii="Times New Roman" w:hAnsi="Times New Roman"/>
          <w:sz w:val="24"/>
        </w:rPr>
        <w:br w:type="page"/>
      </w:r>
    </w:p>
    <w:p w14:paraId="09F80664" w14:textId="01DE9037" w:rsidR="00A612C5" w:rsidRPr="00E874C9"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lastRenderedPageBreak/>
        <w:t>a) Līknes aprēķinātas, izmantojot formulu:</w:t>
      </w:r>
    </w:p>
    <w:p w14:paraId="0B19F376" w14:textId="77777777" w:rsidR="00A612C5" w:rsidRPr="00E874C9" w:rsidRDefault="00A612C5" w:rsidP="00A612C5">
      <w:pPr>
        <w:jc w:val="both"/>
        <w:rPr>
          <w:rFonts w:ascii="Times New Roman" w:eastAsia="Cambria Math" w:hAnsi="Times New Roman" w:cs="Cambria Math"/>
          <w:noProof/>
          <w:sz w:val="24"/>
        </w:rPr>
      </w:pPr>
      <w:r>
        <w:rPr>
          <w:rFonts w:ascii="Times New Roman" w:hAnsi="Times New Roman"/>
          <w:noProof/>
          <w:sz w:val="24"/>
        </w:rPr>
        <w:drawing>
          <wp:anchor distT="0" distB="0" distL="114300" distR="114300" simplePos="0" relativeHeight="251670528" behindDoc="0" locked="0" layoutInCell="1" allowOverlap="1" wp14:anchorId="08E0BDF9" wp14:editId="30E4B673">
            <wp:simplePos x="0" y="0"/>
            <wp:positionH relativeFrom="margin">
              <wp:align>left</wp:align>
            </wp:positionH>
            <wp:positionV relativeFrom="paragraph">
              <wp:posOffset>177165</wp:posOffset>
            </wp:positionV>
            <wp:extent cx="831215" cy="413385"/>
            <wp:effectExtent l="0" t="0" r="6985" b="5715"/>
            <wp:wrapSquare wrapText="bothSides"/>
            <wp:docPr id="32" name="Picture 32"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hart&#10;&#10;Description automatically generated"/>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831215" cy="41338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tblpXSpec="right" w:tblpY="1"/>
        <w:tblOverlap w:val="never"/>
        <w:tblW w:w="0" w:type="auto"/>
        <w:jc w:val="righ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D9D9D9" w:themeFill="background1" w:themeFillShade="D9"/>
        <w:tblLook w:val="04A0" w:firstRow="1" w:lastRow="0" w:firstColumn="1" w:lastColumn="0" w:noHBand="0" w:noVBand="1"/>
      </w:tblPr>
      <w:tblGrid>
        <w:gridCol w:w="1783"/>
        <w:gridCol w:w="1784"/>
        <w:gridCol w:w="1784"/>
        <w:gridCol w:w="1784"/>
      </w:tblGrid>
      <w:tr w:rsidR="00A612C5" w14:paraId="4B33F09C" w14:textId="77777777" w:rsidTr="007208EC">
        <w:trPr>
          <w:jc w:val="right"/>
        </w:trPr>
        <w:tc>
          <w:tcPr>
            <w:tcW w:w="1783" w:type="dxa"/>
            <w:shd w:val="clear" w:color="auto" w:fill="808080" w:themeFill="background1" w:themeFillShade="80"/>
          </w:tcPr>
          <w:p w14:paraId="7D9DB421" w14:textId="77777777" w:rsidR="00A612C5" w:rsidRPr="00AF48E8" w:rsidRDefault="00A612C5" w:rsidP="007208EC">
            <w:pPr>
              <w:jc w:val="both"/>
              <w:rPr>
                <w:rFonts w:ascii="Times New Roman" w:eastAsia="Cambria Math" w:hAnsi="Times New Roman" w:cs="Cambria Math"/>
                <w:b/>
                <w:bCs/>
                <w:noProof/>
                <w:color w:val="FFFFFF" w:themeColor="background1"/>
                <w:sz w:val="24"/>
              </w:rPr>
            </w:pPr>
            <w:r>
              <w:rPr>
                <w:rFonts w:ascii="Times New Roman" w:hAnsi="Times New Roman"/>
                <w:b/>
                <w:color w:val="FFFFFF" w:themeColor="background1"/>
                <w:sz w:val="24"/>
              </w:rPr>
              <w:t>a)</w:t>
            </w:r>
          </w:p>
        </w:tc>
        <w:tc>
          <w:tcPr>
            <w:tcW w:w="1784" w:type="dxa"/>
            <w:shd w:val="clear" w:color="auto" w:fill="D9D9D9" w:themeFill="background1" w:themeFillShade="D9"/>
          </w:tcPr>
          <w:p w14:paraId="26145405"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6,5</w:t>
            </w:r>
          </w:p>
        </w:tc>
        <w:tc>
          <w:tcPr>
            <w:tcW w:w="1784" w:type="dxa"/>
            <w:shd w:val="clear" w:color="auto" w:fill="D9D9D9" w:themeFill="background1" w:themeFillShade="D9"/>
          </w:tcPr>
          <w:p w14:paraId="74E80B5F"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8,5</w:t>
            </w:r>
          </w:p>
        </w:tc>
        <w:tc>
          <w:tcPr>
            <w:tcW w:w="1784" w:type="dxa"/>
            <w:shd w:val="clear" w:color="auto" w:fill="D9D9D9" w:themeFill="background1" w:themeFillShade="D9"/>
          </w:tcPr>
          <w:p w14:paraId="05092743"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10,0</w:t>
            </w:r>
          </w:p>
        </w:tc>
      </w:tr>
      <w:tr w:rsidR="00A612C5" w14:paraId="53FD28C3" w14:textId="77777777" w:rsidTr="007208EC">
        <w:trPr>
          <w:jc w:val="right"/>
        </w:trPr>
        <w:tc>
          <w:tcPr>
            <w:tcW w:w="1783" w:type="dxa"/>
            <w:shd w:val="clear" w:color="auto" w:fill="808080" w:themeFill="background1" w:themeFillShade="80"/>
          </w:tcPr>
          <w:p w14:paraId="22A25E26" w14:textId="77777777" w:rsidR="00A612C5" w:rsidRPr="00AF48E8" w:rsidRDefault="00A612C5" w:rsidP="007208EC">
            <w:pPr>
              <w:jc w:val="both"/>
              <w:rPr>
                <w:rFonts w:ascii="Times New Roman" w:eastAsia="Cambria Math" w:hAnsi="Times New Roman" w:cs="Cambria Math"/>
                <w:b/>
                <w:bCs/>
                <w:noProof/>
                <w:color w:val="FFFFFF" w:themeColor="background1"/>
                <w:sz w:val="24"/>
              </w:rPr>
            </w:pPr>
            <w:r>
              <w:rPr>
                <w:rFonts w:ascii="Times New Roman" w:hAnsi="Times New Roman"/>
                <w:b/>
                <w:color w:val="FFFFFF" w:themeColor="background1"/>
                <w:sz w:val="24"/>
              </w:rPr>
              <w:t>b)</w:t>
            </w:r>
          </w:p>
        </w:tc>
        <w:tc>
          <w:tcPr>
            <w:tcW w:w="1784" w:type="dxa"/>
            <w:shd w:val="clear" w:color="auto" w:fill="D9D9D9" w:themeFill="background1" w:themeFillShade="D9"/>
          </w:tcPr>
          <w:p w14:paraId="4A02AA9A"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3,5</w:t>
            </w:r>
          </w:p>
        </w:tc>
        <w:tc>
          <w:tcPr>
            <w:tcW w:w="1784" w:type="dxa"/>
            <w:shd w:val="clear" w:color="auto" w:fill="D9D9D9" w:themeFill="background1" w:themeFillShade="D9"/>
          </w:tcPr>
          <w:p w14:paraId="6357A4C5"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6,0</w:t>
            </w:r>
          </w:p>
        </w:tc>
        <w:tc>
          <w:tcPr>
            <w:tcW w:w="1784" w:type="dxa"/>
            <w:shd w:val="clear" w:color="auto" w:fill="D9D9D9" w:themeFill="background1" w:themeFillShade="D9"/>
          </w:tcPr>
          <w:p w14:paraId="3458F6B4" w14:textId="77777777" w:rsidR="00A612C5" w:rsidRDefault="00A612C5" w:rsidP="007208EC">
            <w:pPr>
              <w:jc w:val="both"/>
              <w:rPr>
                <w:rFonts w:ascii="Times New Roman" w:eastAsia="Cambria Math" w:hAnsi="Times New Roman" w:cs="Cambria Math"/>
                <w:noProof/>
                <w:sz w:val="24"/>
              </w:rPr>
            </w:pPr>
            <w:r>
              <w:rPr>
                <w:rFonts w:ascii="Times New Roman" w:hAnsi="Times New Roman"/>
                <w:sz w:val="24"/>
              </w:rPr>
              <w:t>8,5</w:t>
            </w:r>
          </w:p>
        </w:tc>
      </w:tr>
    </w:tbl>
    <w:p w14:paraId="3211A4B8" w14:textId="77777777" w:rsidR="00A612C5" w:rsidRDefault="00A612C5" w:rsidP="00A612C5">
      <w:pPr>
        <w:jc w:val="both"/>
        <w:rPr>
          <w:rFonts w:ascii="Times New Roman" w:hAnsi="Times New Roman"/>
          <w:noProof/>
          <w:sz w:val="24"/>
        </w:rPr>
      </w:pPr>
    </w:p>
    <w:p w14:paraId="69E9058D" w14:textId="77777777" w:rsidR="00A612C5" w:rsidRPr="00B52394" w:rsidRDefault="00A612C5" w:rsidP="00A612C5">
      <w:pPr>
        <w:jc w:val="both"/>
        <w:rPr>
          <w:rFonts w:ascii="Times New Roman" w:eastAsia="Cambria Math" w:hAnsi="Times New Roman" w:cs="Cambria Math"/>
          <w:noProof/>
          <w:sz w:val="24"/>
        </w:rPr>
      </w:pPr>
    </w:p>
    <w:p w14:paraId="2B86E2D7" w14:textId="77777777" w:rsidR="00A612C5" w:rsidRPr="00E874C9" w:rsidRDefault="00A612C5" w:rsidP="00A612C5">
      <w:pPr>
        <w:pStyle w:val="BodyText"/>
        <w:tabs>
          <w:tab w:val="left" w:pos="708"/>
        </w:tabs>
        <w:spacing w:before="0"/>
        <w:ind w:left="0" w:firstLine="0"/>
        <w:rPr>
          <w:rFonts w:ascii="Times New Roman" w:hAnsi="Times New Roman"/>
          <w:noProof/>
          <w:sz w:val="24"/>
        </w:rPr>
      </w:pPr>
      <w:r>
        <w:rPr>
          <w:rFonts w:ascii="Times New Roman" w:hAnsi="Times New Roman"/>
          <w:sz w:val="24"/>
        </w:rPr>
        <w:t>b) Skat. kopējās piezīmes par U-5.–U-15. attēlu un U-29. attēlu.</w:t>
      </w:r>
    </w:p>
    <w:p w14:paraId="70B92C2B" w14:textId="77777777" w:rsidR="00A612C5" w:rsidRDefault="00A612C5" w:rsidP="00A612C5">
      <w:pPr>
        <w:jc w:val="both"/>
        <w:rPr>
          <w:rFonts w:ascii="Times New Roman" w:hAnsi="Times New Roman"/>
          <w:noProof/>
          <w:sz w:val="24"/>
        </w:rPr>
      </w:pPr>
    </w:p>
    <w:p w14:paraId="0AE05434"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/3]</w:t>
      </w:r>
    </w:p>
    <w:p w14:paraId="5B0AF5A1" w14:textId="77777777" w:rsidR="00A612C5" w:rsidRDefault="00A612C5" w:rsidP="00A612C5">
      <w:pPr>
        <w:jc w:val="both"/>
        <w:rPr>
          <w:rFonts w:ascii="Times New Roman" w:hAnsi="Times New Roman"/>
          <w:noProof/>
          <w:sz w:val="24"/>
        </w:rPr>
      </w:pPr>
      <w:r>
        <w:rPr>
          <w:rFonts w:ascii="Times New Roman" w:hAnsi="Times New Roman"/>
          <w:sz w:val="24"/>
        </w:rPr>
        <w:t xml:space="preserve">[Izdevums: </w:t>
      </w:r>
      <w:proofErr w:type="spellStart"/>
      <w:r>
        <w:rPr>
          <w:rFonts w:ascii="Times New Roman" w:hAnsi="Times New Roman"/>
          <w:sz w:val="24"/>
        </w:rPr>
        <w:t>ADR-DSN</w:t>
      </w:r>
      <w:proofErr w:type="spellEnd"/>
      <w:r>
        <w:rPr>
          <w:rFonts w:ascii="Times New Roman" w:hAnsi="Times New Roman"/>
          <w:sz w:val="24"/>
        </w:rPr>
        <w:t>/4]</w:t>
      </w:r>
    </w:p>
    <w:p w14:paraId="4E7DF7CE" w14:textId="77777777" w:rsidR="00A612C5" w:rsidRPr="00E874C9" w:rsidRDefault="00A612C5" w:rsidP="00A612C5">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A612C5" w:rsidRPr="00610598" w14:paraId="620A74F7" w14:textId="77777777" w:rsidTr="007208EC">
        <w:trPr>
          <w:trHeight w:val="266"/>
        </w:trPr>
        <w:tc>
          <w:tcPr>
            <w:tcW w:w="9065" w:type="dxa"/>
            <w:shd w:val="clear" w:color="auto" w:fill="16CC7E"/>
          </w:tcPr>
          <w:p w14:paraId="51987D44" w14:textId="77777777" w:rsidR="00A612C5" w:rsidRPr="00610598" w:rsidRDefault="00A612C5" w:rsidP="007208EC">
            <w:pPr>
              <w:pStyle w:val="Heading2"/>
              <w:rPr>
                <w:rFonts w:ascii="Times New Roman" w:hAnsi="Times New Roman" w:cs="Times New Roman"/>
                <w:b/>
                <w:bCs/>
                <w:noProof/>
                <w:color w:val="FFFFFF" w:themeColor="background1"/>
                <w:sz w:val="24"/>
                <w:szCs w:val="24"/>
              </w:rPr>
            </w:pPr>
            <w:bookmarkStart w:id="478" w:name="_Toc121839367"/>
            <w:proofErr w:type="spellStart"/>
            <w:r>
              <w:rPr>
                <w:rFonts w:ascii="Times New Roman" w:hAnsi="Times New Roman"/>
                <w:b/>
                <w:color w:val="FFFFFF" w:themeColor="background1"/>
                <w:sz w:val="24"/>
              </w:rPr>
              <w:t>GM1</w:t>
            </w:r>
            <w:proofErr w:type="spellEnd"/>
            <w:r>
              <w:rPr>
                <w:rFonts w:ascii="Times New Roman" w:hAnsi="Times New Roman"/>
                <w:b/>
                <w:color w:val="FFFFFF" w:themeColor="background1"/>
                <w:sz w:val="24"/>
              </w:rPr>
              <w:t xml:space="preserve"> par </w:t>
            </w:r>
            <w:proofErr w:type="spellStart"/>
            <w:r>
              <w:rPr>
                <w:rFonts w:ascii="Times New Roman" w:hAnsi="Times New Roman"/>
                <w:b/>
                <w:color w:val="FFFFFF" w:themeColor="background1"/>
                <w:sz w:val="24"/>
              </w:rPr>
              <w:t>ADR-DSN.U.940</w:t>
            </w:r>
            <w:proofErr w:type="spellEnd"/>
            <w:r>
              <w:rPr>
                <w:rFonts w:ascii="Times New Roman" w:hAnsi="Times New Roman"/>
                <w:b/>
                <w:color w:val="FFFFFF" w:themeColor="background1"/>
                <w:sz w:val="24"/>
              </w:rPr>
              <w:t xml:space="preserve">. punktu “Zemes aeronavigācijas </w:t>
            </w:r>
            <w:proofErr w:type="spellStart"/>
            <w:r>
              <w:rPr>
                <w:rFonts w:ascii="Times New Roman" w:hAnsi="Times New Roman"/>
                <w:b/>
                <w:color w:val="FFFFFF" w:themeColor="background1"/>
                <w:sz w:val="24"/>
              </w:rPr>
              <w:t>uguņu</w:t>
            </w:r>
            <w:proofErr w:type="spellEnd"/>
            <w:r>
              <w:rPr>
                <w:rFonts w:ascii="Times New Roman" w:hAnsi="Times New Roman"/>
                <w:b/>
                <w:color w:val="FFFFFF" w:themeColor="background1"/>
                <w:sz w:val="24"/>
              </w:rPr>
              <w:t xml:space="preserve"> raksturojumi”</w:t>
            </w:r>
            <w:bookmarkEnd w:id="478"/>
          </w:p>
        </w:tc>
      </w:tr>
    </w:tbl>
    <w:p w14:paraId="46360AB6" w14:textId="77777777" w:rsidR="00A612C5" w:rsidRPr="00E874C9" w:rsidRDefault="00A612C5" w:rsidP="00A612C5">
      <w:pPr>
        <w:jc w:val="both"/>
        <w:rPr>
          <w:rFonts w:ascii="Times New Roman" w:eastAsia="Calibri" w:hAnsi="Times New Roman" w:cs="Calibri"/>
          <w:noProof/>
          <w:sz w:val="24"/>
          <w:szCs w:val="5"/>
        </w:rPr>
      </w:pPr>
    </w:p>
    <w:p w14:paraId="2245BFEF" w14:textId="77777777" w:rsidR="00A612C5" w:rsidRPr="00E874C9" w:rsidRDefault="00A612C5" w:rsidP="00A612C5">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286C1074" w14:textId="68E1092A" w:rsidR="00610598" w:rsidRPr="00610598" w:rsidRDefault="00610598" w:rsidP="00A612C5">
      <w:pPr>
        <w:rPr>
          <w:rFonts w:ascii="Times New Roman" w:hAnsi="Times New Roman"/>
          <w:sz w:val="24"/>
        </w:rPr>
      </w:pPr>
    </w:p>
    <w:sectPr w:rsidR="00610598" w:rsidRPr="00610598" w:rsidSect="00D70E2B">
      <w:headerReference w:type="even" r:id="rId134"/>
      <w:headerReference w:type="default" r:id="rId135"/>
      <w:footerReference w:type="even" r:id="rId136"/>
      <w:footerReference w:type="default" r:id="rId137"/>
      <w:headerReference w:type="first" r:id="rId138"/>
      <w:footerReference w:type="first" r:id="rId139"/>
      <w:pgSz w:w="11910" w:h="16840" w:code="9"/>
      <w:pgMar w:top="1134" w:right="1134" w:bottom="1134" w:left="1701"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16084" w14:textId="77777777" w:rsidR="00973F5B" w:rsidRPr="00610598" w:rsidRDefault="00973F5B">
      <w:pPr>
        <w:rPr>
          <w:noProof/>
        </w:rPr>
      </w:pPr>
      <w:r w:rsidRPr="00610598">
        <w:rPr>
          <w:noProof/>
        </w:rPr>
        <w:separator/>
      </w:r>
    </w:p>
  </w:endnote>
  <w:endnote w:type="continuationSeparator" w:id="0">
    <w:p w14:paraId="02F5BAF5" w14:textId="77777777" w:rsidR="00973F5B" w:rsidRPr="00610598" w:rsidRDefault="00973F5B">
      <w:pPr>
        <w:rPr>
          <w:noProof/>
        </w:rPr>
      </w:pPr>
      <w:r w:rsidRPr="00610598">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DF93C" w14:textId="77777777" w:rsidR="00B07B48" w:rsidRPr="003E62C2" w:rsidRDefault="00B07B48" w:rsidP="00B07B48">
    <w:pPr>
      <w:pStyle w:val="Header"/>
      <w:tabs>
        <w:tab w:val="left" w:pos="9072"/>
      </w:tabs>
      <w:jc w:val="both"/>
      <w:rPr>
        <w:rStyle w:val="PageNumber"/>
        <w:rFonts w:ascii="Times New Roman" w:hAnsi="Times New Roman" w:cs="Times New Roman"/>
        <w:noProof/>
        <w:sz w:val="20"/>
        <w:szCs w:val="20"/>
        <w:lang w:val="en-US"/>
      </w:rPr>
    </w:pPr>
  </w:p>
  <w:p w14:paraId="59FF218D" w14:textId="77777777" w:rsidR="00B07B48" w:rsidRPr="003E62C2" w:rsidRDefault="00B07B48" w:rsidP="00B07B48">
    <w:pPr>
      <w:pStyle w:val="Header"/>
      <w:tabs>
        <w:tab w:val="clear" w:pos="4153"/>
        <w:tab w:val="clear" w:pos="8306"/>
        <w:tab w:val="right" w:leader="underscore"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2BB70540" w14:textId="77777777" w:rsidR="00B07B48" w:rsidRPr="003E62C2" w:rsidRDefault="00B07B48" w:rsidP="00B07B48">
    <w:pPr>
      <w:pStyle w:val="Header"/>
      <w:tabs>
        <w:tab w:val="right" w:pos="9072"/>
      </w:tabs>
      <w:jc w:val="both"/>
      <w:rPr>
        <w:rStyle w:val="PageNumber"/>
        <w:rFonts w:ascii="Times New Roman" w:hAnsi="Times New Roman" w:cs="Times New Roman"/>
        <w:noProof/>
        <w:sz w:val="20"/>
        <w:szCs w:val="20"/>
        <w:lang w:val="en-US"/>
      </w:rPr>
    </w:pPr>
  </w:p>
  <w:p w14:paraId="100C29B7" w14:textId="7C15882C" w:rsidR="00776377" w:rsidRPr="005E2D30" w:rsidRDefault="00B07B48" w:rsidP="005E2D30">
    <w:pPr>
      <w:pStyle w:val="Footer"/>
      <w:tabs>
        <w:tab w:val="clear" w:pos="4153"/>
        <w:tab w:val="clear" w:pos="8306"/>
        <w:tab w:val="center"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2022</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BC65E" w14:textId="77777777" w:rsidR="00D70E2B" w:rsidRPr="003E62C2" w:rsidRDefault="00D70E2B" w:rsidP="00D70E2B">
    <w:pPr>
      <w:pStyle w:val="Header"/>
      <w:tabs>
        <w:tab w:val="clear" w:pos="4153"/>
        <w:tab w:val="clear" w:pos="8306"/>
        <w:tab w:val="right" w:leader="underscore"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3005A33F" w14:textId="77777777" w:rsidR="00D70E2B" w:rsidRPr="003E62C2" w:rsidRDefault="00D70E2B" w:rsidP="00D70E2B">
    <w:pPr>
      <w:pStyle w:val="Header"/>
      <w:tabs>
        <w:tab w:val="right" w:pos="9072"/>
      </w:tabs>
      <w:jc w:val="both"/>
      <w:rPr>
        <w:rStyle w:val="PageNumber"/>
        <w:rFonts w:ascii="Times New Roman" w:hAnsi="Times New Roman" w:cs="Times New Roman"/>
        <w:noProof/>
        <w:sz w:val="20"/>
        <w:szCs w:val="20"/>
        <w:lang w:val="en-US"/>
      </w:rPr>
    </w:pPr>
  </w:p>
  <w:p w14:paraId="29CB11B1" w14:textId="196CC064" w:rsidR="00117205" w:rsidRPr="00D70E2B" w:rsidRDefault="00D70E2B" w:rsidP="00D70E2B">
    <w:pPr>
      <w:pStyle w:val="Footer"/>
      <w:tabs>
        <w:tab w:val="clear" w:pos="4153"/>
        <w:tab w:val="clear" w:pos="8306"/>
        <w:tab w:val="center"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2022</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283</w:t>
    </w:r>
    <w:r w:rsidRPr="003E62C2">
      <w:rPr>
        <w:rStyle w:val="PageNumber"/>
        <w:rFonts w:ascii="Times New Roman" w:hAnsi="Times New Roman" w:cs="Times New Roman"/>
        <w:noProof/>
        <w:sz w:val="20"/>
        <w:szCs w:val="20"/>
        <w:lang w:val="en-US"/>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B9791" w14:textId="77777777" w:rsidR="00610598" w:rsidRDefault="006105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432F6" w14:textId="77777777" w:rsidR="00AC5D08" w:rsidRPr="003E62C2" w:rsidRDefault="00AC5D08" w:rsidP="00AC5D08">
    <w:pPr>
      <w:pStyle w:val="Header"/>
      <w:tabs>
        <w:tab w:val="left" w:pos="9072"/>
      </w:tabs>
      <w:jc w:val="both"/>
      <w:rPr>
        <w:rStyle w:val="PageNumber"/>
        <w:rFonts w:ascii="Times New Roman" w:hAnsi="Times New Roman"/>
        <w:noProof/>
        <w:sz w:val="20"/>
        <w:szCs w:val="18"/>
        <w:lang w:val="en-US"/>
      </w:rPr>
    </w:pPr>
    <w:bookmarkStart w:id="140" w:name="_Hlk496261764"/>
    <w:bookmarkStart w:id="141" w:name="_Hlk496261765"/>
    <w:bookmarkStart w:id="142" w:name="_Hlk496261766"/>
    <w:bookmarkStart w:id="143" w:name="_Hlk30491075"/>
    <w:bookmarkStart w:id="144" w:name="_Hlk30491076"/>
  </w:p>
  <w:p w14:paraId="78B3ED31" w14:textId="77777777" w:rsidR="00AC5D08" w:rsidRPr="003E62C2" w:rsidRDefault="00AC5D08" w:rsidP="00AC5D08">
    <w:pPr>
      <w:pStyle w:val="Header"/>
      <w:tabs>
        <w:tab w:val="clear" w:pos="4153"/>
        <w:tab w:val="clear" w:pos="8306"/>
        <w:tab w:val="left" w:leader="underscore" w:pos="9072"/>
      </w:tabs>
      <w:jc w:val="both"/>
      <w:rPr>
        <w:rFonts w:ascii="Times New Roman" w:hAnsi="Times New Roman"/>
        <w:noProof/>
        <w:sz w:val="20"/>
        <w:szCs w:val="18"/>
        <w:lang w:val="en-US"/>
      </w:rPr>
    </w:pPr>
    <w:r w:rsidRPr="003E62C2">
      <w:rPr>
        <w:rFonts w:ascii="Times New Roman" w:hAnsi="Times New Roman"/>
        <w:noProof/>
        <w:sz w:val="20"/>
        <w:szCs w:val="18"/>
        <w:lang w:val="en-US"/>
      </w:rPr>
      <w:tab/>
    </w:r>
  </w:p>
  <w:p w14:paraId="299F6B3C" w14:textId="77777777" w:rsidR="00AC5D08" w:rsidRPr="003E62C2" w:rsidRDefault="00AC5D08" w:rsidP="00AC5D08">
    <w:pPr>
      <w:pStyle w:val="Header"/>
      <w:tabs>
        <w:tab w:val="left" w:pos="9072"/>
      </w:tabs>
      <w:jc w:val="both"/>
      <w:rPr>
        <w:rStyle w:val="PageNumber"/>
        <w:rFonts w:ascii="Times New Roman" w:hAnsi="Times New Roman"/>
        <w:noProof/>
        <w:sz w:val="20"/>
        <w:szCs w:val="18"/>
        <w:lang w:val="en-US"/>
      </w:rPr>
    </w:pPr>
  </w:p>
  <w:p w14:paraId="12A0B184" w14:textId="1AFCB8EA" w:rsidR="00B3456A" w:rsidRPr="00AC5D08" w:rsidRDefault="00AC5D08" w:rsidP="00AC5D08">
    <w:pPr>
      <w:pStyle w:val="Footer"/>
      <w:jc w:val="both"/>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w:t>
    </w:r>
    <w:bookmarkEnd w:id="140"/>
    <w:bookmarkEnd w:id="141"/>
    <w:bookmarkEnd w:id="142"/>
    <w:r w:rsidRPr="003E62C2">
      <w:rPr>
        <w:rFonts w:ascii="Times New Roman" w:hAnsi="Times New Roman"/>
        <w:noProof/>
        <w:sz w:val="20"/>
        <w:szCs w:val="18"/>
        <w:lang w:val="en-US"/>
      </w:rPr>
      <w:t>2</w:t>
    </w:r>
    <w:bookmarkEnd w:id="143"/>
    <w:bookmarkEnd w:id="144"/>
    <w:r w:rsidRPr="003E62C2">
      <w:rPr>
        <w:rFonts w:ascii="Times New Roman" w:hAnsi="Times New Roman"/>
        <w:noProof/>
        <w:sz w:val="20"/>
        <w:szCs w:val="18"/>
        <w:lang w:val="en-US"/>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C2FD0" w14:textId="77777777" w:rsidR="005E2D30" w:rsidRPr="003E62C2" w:rsidRDefault="005E2D30" w:rsidP="00B07B48">
    <w:pPr>
      <w:pStyle w:val="Header"/>
      <w:tabs>
        <w:tab w:val="left" w:pos="9072"/>
      </w:tabs>
      <w:jc w:val="both"/>
      <w:rPr>
        <w:rStyle w:val="PageNumber"/>
        <w:rFonts w:ascii="Times New Roman" w:hAnsi="Times New Roman" w:cs="Times New Roman"/>
        <w:noProof/>
        <w:sz w:val="20"/>
        <w:szCs w:val="20"/>
        <w:lang w:val="en-US"/>
      </w:rPr>
    </w:pPr>
  </w:p>
  <w:p w14:paraId="7D132356" w14:textId="77777777" w:rsidR="005E2D30" w:rsidRPr="003E62C2" w:rsidRDefault="005E2D30" w:rsidP="005E2D30">
    <w:pPr>
      <w:pStyle w:val="Header"/>
      <w:tabs>
        <w:tab w:val="clear" w:pos="4153"/>
        <w:tab w:val="clear" w:pos="8306"/>
        <w:tab w:val="right" w:leader="underscore" w:pos="145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623FA635" w14:textId="77777777" w:rsidR="005E2D30" w:rsidRPr="003E62C2" w:rsidRDefault="005E2D30" w:rsidP="00B07B48">
    <w:pPr>
      <w:pStyle w:val="Header"/>
      <w:tabs>
        <w:tab w:val="right" w:pos="9072"/>
      </w:tabs>
      <w:jc w:val="both"/>
      <w:rPr>
        <w:rStyle w:val="PageNumber"/>
        <w:rFonts w:ascii="Times New Roman" w:hAnsi="Times New Roman" w:cs="Times New Roman"/>
        <w:noProof/>
        <w:sz w:val="20"/>
        <w:szCs w:val="20"/>
        <w:lang w:val="en-US"/>
      </w:rPr>
    </w:pPr>
  </w:p>
  <w:p w14:paraId="3ED824C8" w14:textId="77777777" w:rsidR="005E2D30" w:rsidRPr="003E62C2" w:rsidRDefault="005E2D30" w:rsidP="005E2D30">
    <w:pPr>
      <w:pStyle w:val="Footer"/>
      <w:tabs>
        <w:tab w:val="clear" w:pos="4153"/>
        <w:tab w:val="clear" w:pos="8306"/>
        <w:tab w:val="center" w:pos="14459"/>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2022</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p w14:paraId="0507EB38" w14:textId="77777777" w:rsidR="005E2D30" w:rsidRPr="00B07B48" w:rsidRDefault="005E2D30" w:rsidP="00B07B4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6D533" w14:textId="77777777" w:rsidR="005E2D30" w:rsidRPr="003E62C2" w:rsidRDefault="005E2D30" w:rsidP="00AC5D08">
    <w:pPr>
      <w:pStyle w:val="Header"/>
      <w:tabs>
        <w:tab w:val="left" w:pos="9072"/>
      </w:tabs>
      <w:jc w:val="both"/>
      <w:rPr>
        <w:rStyle w:val="PageNumber"/>
        <w:rFonts w:ascii="Times New Roman" w:hAnsi="Times New Roman"/>
        <w:noProof/>
        <w:sz w:val="20"/>
        <w:szCs w:val="18"/>
        <w:lang w:val="en-US"/>
      </w:rPr>
    </w:pPr>
  </w:p>
  <w:p w14:paraId="638DFF95" w14:textId="77777777" w:rsidR="005E2D30" w:rsidRPr="003E62C2" w:rsidRDefault="005E2D30" w:rsidP="00AC5D08">
    <w:pPr>
      <w:pStyle w:val="Header"/>
      <w:tabs>
        <w:tab w:val="clear" w:pos="4153"/>
        <w:tab w:val="clear" w:pos="8306"/>
        <w:tab w:val="left" w:leader="underscore" w:pos="9072"/>
      </w:tabs>
      <w:jc w:val="both"/>
      <w:rPr>
        <w:rFonts w:ascii="Times New Roman" w:hAnsi="Times New Roman"/>
        <w:noProof/>
        <w:sz w:val="20"/>
        <w:szCs w:val="18"/>
        <w:lang w:val="en-US"/>
      </w:rPr>
    </w:pPr>
    <w:r w:rsidRPr="003E62C2">
      <w:rPr>
        <w:rFonts w:ascii="Times New Roman" w:hAnsi="Times New Roman"/>
        <w:noProof/>
        <w:sz w:val="20"/>
        <w:szCs w:val="18"/>
        <w:lang w:val="en-US"/>
      </w:rPr>
      <w:tab/>
    </w:r>
  </w:p>
  <w:p w14:paraId="5992F335" w14:textId="77777777" w:rsidR="005E2D30" w:rsidRPr="003E62C2" w:rsidRDefault="005E2D30" w:rsidP="00AC5D08">
    <w:pPr>
      <w:pStyle w:val="Header"/>
      <w:tabs>
        <w:tab w:val="left" w:pos="9072"/>
      </w:tabs>
      <w:jc w:val="both"/>
      <w:rPr>
        <w:rStyle w:val="PageNumber"/>
        <w:rFonts w:ascii="Times New Roman" w:hAnsi="Times New Roman"/>
        <w:noProof/>
        <w:sz w:val="20"/>
        <w:szCs w:val="18"/>
        <w:lang w:val="en-US"/>
      </w:rPr>
    </w:pPr>
  </w:p>
  <w:p w14:paraId="758930A9" w14:textId="77777777" w:rsidR="005E2D30" w:rsidRPr="00AC5D08" w:rsidRDefault="005E2D30" w:rsidP="00AC5D08">
    <w:pPr>
      <w:pStyle w:val="Footer"/>
      <w:jc w:val="both"/>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2022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C1FA4" w14:textId="77777777" w:rsidR="005E2D30" w:rsidRPr="003E62C2" w:rsidRDefault="005E2D30" w:rsidP="005E2D30">
    <w:pPr>
      <w:pStyle w:val="Header"/>
      <w:tabs>
        <w:tab w:val="clear" w:pos="4153"/>
        <w:tab w:val="clear" w:pos="8306"/>
        <w:tab w:val="right" w:leader="underscore"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6A86BD01" w14:textId="77777777" w:rsidR="005E2D30" w:rsidRPr="003E62C2" w:rsidRDefault="005E2D30" w:rsidP="005E2D30">
    <w:pPr>
      <w:pStyle w:val="Header"/>
      <w:tabs>
        <w:tab w:val="right" w:pos="9072"/>
      </w:tabs>
      <w:jc w:val="both"/>
      <w:rPr>
        <w:rStyle w:val="PageNumber"/>
        <w:rFonts w:ascii="Times New Roman" w:hAnsi="Times New Roman" w:cs="Times New Roman"/>
        <w:noProof/>
        <w:sz w:val="20"/>
        <w:szCs w:val="20"/>
        <w:lang w:val="en-US"/>
      </w:rPr>
    </w:pPr>
  </w:p>
  <w:p w14:paraId="51382E12" w14:textId="5F983B16" w:rsidR="00A612C5" w:rsidRPr="005E2D30" w:rsidRDefault="005E2D30" w:rsidP="005E2D30">
    <w:pPr>
      <w:pStyle w:val="Footer"/>
      <w:tabs>
        <w:tab w:val="clear" w:pos="4153"/>
        <w:tab w:val="clear" w:pos="8306"/>
        <w:tab w:val="center"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2022</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99</w:t>
    </w:r>
    <w:r w:rsidRPr="003E62C2">
      <w:rPr>
        <w:rStyle w:val="PageNumber"/>
        <w:rFonts w:ascii="Times New Roman" w:hAnsi="Times New Roman" w:cs="Times New Roman"/>
        <w:noProof/>
        <w:sz w:val="20"/>
        <w:szCs w:val="20"/>
        <w:lang w:val="en-U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9AA0C" w14:textId="77777777" w:rsidR="005E2D30" w:rsidRPr="003E62C2" w:rsidRDefault="005E2D30" w:rsidP="00AC5D08">
    <w:pPr>
      <w:pStyle w:val="Header"/>
      <w:tabs>
        <w:tab w:val="left" w:pos="9072"/>
      </w:tabs>
      <w:jc w:val="both"/>
      <w:rPr>
        <w:rStyle w:val="PageNumber"/>
        <w:rFonts w:ascii="Times New Roman" w:hAnsi="Times New Roman"/>
        <w:noProof/>
        <w:sz w:val="20"/>
        <w:szCs w:val="18"/>
        <w:lang w:val="en-US"/>
      </w:rPr>
    </w:pPr>
  </w:p>
  <w:p w14:paraId="76CD8D49" w14:textId="77777777" w:rsidR="005E2D30" w:rsidRPr="003E62C2" w:rsidRDefault="005E2D30" w:rsidP="00AC5D08">
    <w:pPr>
      <w:pStyle w:val="Header"/>
      <w:tabs>
        <w:tab w:val="clear" w:pos="4153"/>
        <w:tab w:val="clear" w:pos="8306"/>
        <w:tab w:val="left" w:leader="underscore" w:pos="9072"/>
      </w:tabs>
      <w:jc w:val="both"/>
      <w:rPr>
        <w:rFonts w:ascii="Times New Roman" w:hAnsi="Times New Roman"/>
        <w:noProof/>
        <w:sz w:val="20"/>
        <w:szCs w:val="18"/>
        <w:lang w:val="en-US"/>
      </w:rPr>
    </w:pPr>
    <w:r w:rsidRPr="003E62C2">
      <w:rPr>
        <w:rFonts w:ascii="Times New Roman" w:hAnsi="Times New Roman"/>
        <w:noProof/>
        <w:sz w:val="20"/>
        <w:szCs w:val="18"/>
        <w:lang w:val="en-US"/>
      </w:rPr>
      <w:tab/>
    </w:r>
  </w:p>
  <w:p w14:paraId="46B21E55" w14:textId="77777777" w:rsidR="005E2D30" w:rsidRPr="003E62C2" w:rsidRDefault="005E2D30" w:rsidP="00AC5D08">
    <w:pPr>
      <w:pStyle w:val="Header"/>
      <w:tabs>
        <w:tab w:val="left" w:pos="9072"/>
      </w:tabs>
      <w:jc w:val="both"/>
      <w:rPr>
        <w:rStyle w:val="PageNumber"/>
        <w:rFonts w:ascii="Times New Roman" w:hAnsi="Times New Roman"/>
        <w:noProof/>
        <w:sz w:val="20"/>
        <w:szCs w:val="18"/>
        <w:lang w:val="en-US"/>
      </w:rPr>
    </w:pPr>
  </w:p>
  <w:p w14:paraId="3A42839D" w14:textId="77777777" w:rsidR="005E2D30" w:rsidRPr="00AC5D08" w:rsidRDefault="005E2D30" w:rsidP="00AC5D08">
    <w:pPr>
      <w:pStyle w:val="Footer"/>
      <w:jc w:val="both"/>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2022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213CF" w14:textId="77777777" w:rsidR="00D70E2B" w:rsidRPr="003E62C2" w:rsidRDefault="00D70E2B" w:rsidP="00D70E2B">
    <w:pPr>
      <w:pStyle w:val="Header"/>
      <w:tabs>
        <w:tab w:val="clear" w:pos="4153"/>
        <w:tab w:val="clear" w:pos="8306"/>
        <w:tab w:val="right" w:leader="underscore" w:pos="14459"/>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3C7EE18A" w14:textId="77777777" w:rsidR="00D70E2B" w:rsidRPr="003E62C2" w:rsidRDefault="00D70E2B" w:rsidP="005E2D30">
    <w:pPr>
      <w:pStyle w:val="Header"/>
      <w:tabs>
        <w:tab w:val="right" w:pos="9072"/>
      </w:tabs>
      <w:jc w:val="both"/>
      <w:rPr>
        <w:rStyle w:val="PageNumber"/>
        <w:rFonts w:ascii="Times New Roman" w:hAnsi="Times New Roman" w:cs="Times New Roman"/>
        <w:noProof/>
        <w:sz w:val="20"/>
        <w:szCs w:val="20"/>
        <w:lang w:val="en-US"/>
      </w:rPr>
    </w:pPr>
  </w:p>
  <w:p w14:paraId="6A9F2FFD" w14:textId="77777777" w:rsidR="00D70E2B" w:rsidRPr="005E2D30" w:rsidRDefault="00D70E2B" w:rsidP="00D70E2B">
    <w:pPr>
      <w:pStyle w:val="Footer"/>
      <w:tabs>
        <w:tab w:val="clear" w:pos="4153"/>
        <w:tab w:val="clear" w:pos="8306"/>
        <w:tab w:val="center" w:pos="14317"/>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2022</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99</w:t>
    </w:r>
    <w:r w:rsidRPr="003E62C2">
      <w:rPr>
        <w:rStyle w:val="PageNumber"/>
        <w:rFonts w:ascii="Times New Roman" w:hAnsi="Times New Roman" w:cs="Times New Roman"/>
        <w:noProof/>
        <w:sz w:val="20"/>
        <w:szCs w:val="20"/>
        <w:lang w:val="en-U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1A7E1" w14:textId="77777777" w:rsidR="00D70E2B" w:rsidRPr="003E62C2" w:rsidRDefault="00D70E2B" w:rsidP="00AC5D08">
    <w:pPr>
      <w:pStyle w:val="Header"/>
      <w:tabs>
        <w:tab w:val="left" w:pos="9072"/>
      </w:tabs>
      <w:jc w:val="both"/>
      <w:rPr>
        <w:rStyle w:val="PageNumber"/>
        <w:rFonts w:ascii="Times New Roman" w:hAnsi="Times New Roman"/>
        <w:noProof/>
        <w:sz w:val="20"/>
        <w:szCs w:val="18"/>
        <w:lang w:val="en-US"/>
      </w:rPr>
    </w:pPr>
  </w:p>
  <w:p w14:paraId="2362426C" w14:textId="77777777" w:rsidR="00D70E2B" w:rsidRPr="003E62C2" w:rsidRDefault="00D70E2B" w:rsidP="00AC5D08">
    <w:pPr>
      <w:pStyle w:val="Header"/>
      <w:tabs>
        <w:tab w:val="clear" w:pos="4153"/>
        <w:tab w:val="clear" w:pos="8306"/>
        <w:tab w:val="left" w:leader="underscore" w:pos="9072"/>
      </w:tabs>
      <w:jc w:val="both"/>
      <w:rPr>
        <w:rFonts w:ascii="Times New Roman" w:hAnsi="Times New Roman"/>
        <w:noProof/>
        <w:sz w:val="20"/>
        <w:szCs w:val="18"/>
        <w:lang w:val="en-US"/>
      </w:rPr>
    </w:pPr>
    <w:r w:rsidRPr="003E62C2">
      <w:rPr>
        <w:rFonts w:ascii="Times New Roman" w:hAnsi="Times New Roman"/>
        <w:noProof/>
        <w:sz w:val="20"/>
        <w:szCs w:val="18"/>
        <w:lang w:val="en-US"/>
      </w:rPr>
      <w:tab/>
    </w:r>
  </w:p>
  <w:p w14:paraId="0B9B015B" w14:textId="77777777" w:rsidR="00D70E2B" w:rsidRPr="003E62C2" w:rsidRDefault="00D70E2B" w:rsidP="00AC5D08">
    <w:pPr>
      <w:pStyle w:val="Header"/>
      <w:tabs>
        <w:tab w:val="left" w:pos="9072"/>
      </w:tabs>
      <w:jc w:val="both"/>
      <w:rPr>
        <w:rStyle w:val="PageNumber"/>
        <w:rFonts w:ascii="Times New Roman" w:hAnsi="Times New Roman"/>
        <w:noProof/>
        <w:sz w:val="20"/>
        <w:szCs w:val="18"/>
        <w:lang w:val="en-US"/>
      </w:rPr>
    </w:pPr>
  </w:p>
  <w:p w14:paraId="548FA48C" w14:textId="77777777" w:rsidR="00D70E2B" w:rsidRPr="00AC5D08" w:rsidRDefault="00D70E2B" w:rsidP="00AC5D08">
    <w:pPr>
      <w:pStyle w:val="Footer"/>
      <w:jc w:val="both"/>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2022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A2BE3" w14:textId="77777777" w:rsidR="00610598" w:rsidRDefault="006105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78136" w14:textId="77777777" w:rsidR="00973F5B" w:rsidRPr="00610598" w:rsidRDefault="00973F5B">
      <w:pPr>
        <w:rPr>
          <w:noProof/>
        </w:rPr>
      </w:pPr>
      <w:r w:rsidRPr="00610598">
        <w:rPr>
          <w:noProof/>
        </w:rPr>
        <w:separator/>
      </w:r>
    </w:p>
  </w:footnote>
  <w:footnote w:type="continuationSeparator" w:id="0">
    <w:p w14:paraId="4DDD21A2" w14:textId="77777777" w:rsidR="00973F5B" w:rsidRPr="00610598" w:rsidRDefault="00973F5B">
      <w:pPr>
        <w:rPr>
          <w:noProof/>
        </w:rPr>
      </w:pPr>
      <w:r w:rsidRPr="00610598">
        <w:rPr>
          <w:noProof/>
        </w:rPr>
        <w:continuationSeparator/>
      </w:r>
    </w:p>
  </w:footnote>
  <w:footnote w:id="1">
    <w:p w14:paraId="452AA516" w14:textId="77777777" w:rsidR="00776377" w:rsidRPr="00432563" w:rsidRDefault="00776377" w:rsidP="00776377">
      <w:pPr>
        <w:pStyle w:val="FootnoteText"/>
        <w:jc w:val="both"/>
        <w:rPr>
          <w:rFonts w:ascii="Times New Roman" w:hAnsi="Times New Roman" w:cs="Times New Roman"/>
          <w:noProof/>
        </w:rPr>
      </w:pPr>
      <w:r>
        <w:rPr>
          <w:rStyle w:val="FootnoteReference"/>
          <w:rFonts w:ascii="Times New Roman" w:hAnsi="Times New Roman" w:cs="Times New Roman"/>
          <w:noProof/>
        </w:rPr>
        <w:footnoteRef/>
      </w:r>
      <w:r>
        <w:rPr>
          <w:rFonts w:ascii="Times New Roman" w:hAnsi="Times New Roman"/>
        </w:rPr>
        <w:t xml:space="preserve"> Šā izdevuma spēkā stāšanās datumu lūdzam skatīt </w:t>
      </w:r>
      <w:r>
        <w:rPr>
          <w:rFonts w:ascii="Times New Roman" w:hAnsi="Times New Roman"/>
          <w:i/>
          <w:iCs/>
        </w:rPr>
        <w:t>ED</w:t>
      </w:r>
      <w:r>
        <w:rPr>
          <w:rFonts w:ascii="Times New Roman" w:hAnsi="Times New Roman"/>
        </w:rPr>
        <w:t xml:space="preserve"> Lēmumā 2022/006/R, kas publicēts </w:t>
      </w:r>
      <w:proofErr w:type="spellStart"/>
      <w:r>
        <w:rPr>
          <w:rFonts w:ascii="Times New Roman" w:hAnsi="Times New Roman"/>
          <w:i/>
          <w:iCs/>
        </w:rPr>
        <w:t>EASA</w:t>
      </w:r>
      <w:proofErr w:type="spellEnd"/>
      <w:r>
        <w:rPr>
          <w:rFonts w:ascii="Times New Roman" w:hAnsi="Times New Roman"/>
        </w:rPr>
        <w:t xml:space="preserve"> oficiālajā publikācijā.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DB2CE" w14:textId="77777777" w:rsidR="00DF47A7" w:rsidRPr="003E62C2" w:rsidRDefault="00DF47A7" w:rsidP="00DF47A7">
    <w:pPr>
      <w:pStyle w:val="Header"/>
      <w:rPr>
        <w:rStyle w:val="PageNumber"/>
        <w:rFonts w:ascii="Times New Roman" w:hAnsi="Times New Roman" w:cs="Times New Roman"/>
        <w:noProof/>
        <w:sz w:val="20"/>
        <w:szCs w:val="20"/>
        <w:lang w:val="en-US"/>
      </w:rPr>
    </w:pPr>
    <w:bookmarkStart w:id="126" w:name="_Hlk496261784"/>
    <w:bookmarkStart w:id="127" w:name="_Hlk496261785"/>
    <w:bookmarkStart w:id="128" w:name="_Hlk496261786"/>
    <w:bookmarkStart w:id="129" w:name="_Hlk502757728"/>
    <w:bookmarkStart w:id="130" w:name="_Hlk502757729"/>
    <w:bookmarkStart w:id="131" w:name="_Hlk502757738"/>
    <w:bookmarkStart w:id="132" w:name="_Hlk502757739"/>
    <w:bookmarkStart w:id="133" w:name="_Hlk30491084"/>
    <w:bookmarkStart w:id="134" w:name="_Hlk30491085"/>
  </w:p>
  <w:p w14:paraId="28114155" w14:textId="77777777" w:rsidR="00DF47A7" w:rsidRPr="003E62C2" w:rsidRDefault="00DF47A7" w:rsidP="00DF47A7">
    <w:pPr>
      <w:pStyle w:val="Header"/>
      <w:tabs>
        <w:tab w:val="clear" w:pos="4153"/>
        <w:tab w:val="clear" w:pos="830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bookmarkEnd w:id="126"/>
  <w:bookmarkEnd w:id="127"/>
  <w:bookmarkEnd w:id="128"/>
  <w:bookmarkEnd w:id="129"/>
  <w:bookmarkEnd w:id="130"/>
  <w:bookmarkEnd w:id="131"/>
  <w:bookmarkEnd w:id="132"/>
  <w:bookmarkEnd w:id="133"/>
  <w:bookmarkEnd w:id="134"/>
  <w:p w14:paraId="15E38378" w14:textId="77777777" w:rsidR="00B3456A" w:rsidRDefault="00B3456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1296D" w14:textId="77777777" w:rsidR="00D70E2B" w:rsidRPr="003E62C2" w:rsidRDefault="00D70E2B" w:rsidP="00D70E2B">
    <w:pPr>
      <w:pStyle w:val="Header"/>
      <w:rPr>
        <w:rStyle w:val="PageNumber"/>
        <w:rFonts w:ascii="Times New Roman" w:hAnsi="Times New Roman" w:cs="Times New Roman"/>
        <w:noProof/>
        <w:sz w:val="20"/>
        <w:szCs w:val="20"/>
        <w:lang w:val="en-US"/>
      </w:rPr>
    </w:pPr>
  </w:p>
  <w:p w14:paraId="5C9EFE1B" w14:textId="77777777" w:rsidR="00D70E2B" w:rsidRPr="003E62C2" w:rsidRDefault="00D70E2B" w:rsidP="00D70E2B">
    <w:pPr>
      <w:pStyle w:val="Header"/>
      <w:tabs>
        <w:tab w:val="clear" w:pos="4153"/>
        <w:tab w:val="clear" w:pos="830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73B7D6F2" w14:textId="77777777" w:rsidR="00610598" w:rsidRDefault="0061059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59803" w14:textId="77777777" w:rsidR="00610598" w:rsidRDefault="006105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10A61" w14:textId="77777777" w:rsidR="005E192D" w:rsidRPr="003E62C2" w:rsidRDefault="005E192D" w:rsidP="005E192D">
    <w:pPr>
      <w:pBdr>
        <w:bottom w:val="single" w:sz="12" w:space="5" w:color="auto"/>
      </w:pBdr>
      <w:rPr>
        <w:rFonts w:ascii="Times New Roman" w:hAnsi="Times New Roman" w:cs="Times New Roman"/>
        <w:noProof/>
        <w:sz w:val="20"/>
        <w:szCs w:val="20"/>
        <w:lang w:val="en-US"/>
      </w:rPr>
    </w:pPr>
    <w:bookmarkStart w:id="135" w:name="_Hlk496261745"/>
    <w:bookmarkStart w:id="136" w:name="_Hlk496261746"/>
    <w:bookmarkStart w:id="137" w:name="_Hlk496261747"/>
    <w:bookmarkStart w:id="138" w:name="_Hlk30491063"/>
    <w:bookmarkStart w:id="139" w:name="_Hlk30491064"/>
  </w:p>
  <w:bookmarkEnd w:id="135"/>
  <w:bookmarkEnd w:id="136"/>
  <w:bookmarkEnd w:id="137"/>
  <w:bookmarkEnd w:id="138"/>
  <w:bookmarkEnd w:id="139"/>
  <w:p w14:paraId="2526D821" w14:textId="77777777" w:rsidR="00B3456A" w:rsidRDefault="00B345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95B10" w14:textId="77777777" w:rsidR="005E2D30" w:rsidRPr="003E62C2" w:rsidRDefault="005E2D30" w:rsidP="00DF47A7">
    <w:pPr>
      <w:pStyle w:val="Header"/>
      <w:rPr>
        <w:rStyle w:val="PageNumber"/>
        <w:rFonts w:ascii="Times New Roman" w:hAnsi="Times New Roman" w:cs="Times New Roman"/>
        <w:noProof/>
        <w:sz w:val="20"/>
        <w:szCs w:val="20"/>
        <w:lang w:val="en-US"/>
      </w:rPr>
    </w:pPr>
  </w:p>
  <w:p w14:paraId="33B75DF0" w14:textId="77777777" w:rsidR="005E2D30" w:rsidRPr="003E62C2" w:rsidRDefault="005E2D30" w:rsidP="005E2D30">
    <w:pPr>
      <w:pStyle w:val="Header"/>
      <w:tabs>
        <w:tab w:val="clear" w:pos="4153"/>
        <w:tab w:val="clear" w:pos="8306"/>
        <w:tab w:val="right" w:leader="underscore" w:pos="145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1C9B93F6" w14:textId="77777777" w:rsidR="005E2D30" w:rsidRDefault="005E2D3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EAC35" w14:textId="77777777" w:rsidR="005E2D30" w:rsidRPr="003E62C2" w:rsidRDefault="005E2D30" w:rsidP="005E192D">
    <w:pPr>
      <w:pBdr>
        <w:bottom w:val="single" w:sz="12" w:space="5" w:color="auto"/>
      </w:pBdr>
      <w:rPr>
        <w:rFonts w:ascii="Times New Roman" w:hAnsi="Times New Roman" w:cs="Times New Roman"/>
        <w:noProof/>
        <w:sz w:val="20"/>
        <w:szCs w:val="20"/>
        <w:lang w:val="en-US"/>
      </w:rPr>
    </w:pPr>
  </w:p>
  <w:p w14:paraId="6621399B" w14:textId="77777777" w:rsidR="005E2D30" w:rsidRDefault="005E2D3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096BE" w14:textId="77777777" w:rsidR="005E2D30" w:rsidRPr="003E62C2" w:rsidRDefault="005E2D30" w:rsidP="00DF47A7">
    <w:pPr>
      <w:pStyle w:val="Header"/>
      <w:rPr>
        <w:rStyle w:val="PageNumber"/>
        <w:rFonts w:ascii="Times New Roman" w:hAnsi="Times New Roman" w:cs="Times New Roman"/>
        <w:noProof/>
        <w:sz w:val="20"/>
        <w:szCs w:val="20"/>
        <w:lang w:val="en-US"/>
      </w:rPr>
    </w:pPr>
  </w:p>
  <w:p w14:paraId="08B3C46E" w14:textId="77777777" w:rsidR="005E2D30" w:rsidRPr="003E62C2" w:rsidRDefault="005E2D30" w:rsidP="00DF47A7">
    <w:pPr>
      <w:pStyle w:val="Header"/>
      <w:tabs>
        <w:tab w:val="clear" w:pos="4153"/>
        <w:tab w:val="clear" w:pos="830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7383556C" w14:textId="77777777" w:rsidR="005E2D30" w:rsidRDefault="005E2D3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995A2" w14:textId="77777777" w:rsidR="005E2D30" w:rsidRPr="003E62C2" w:rsidRDefault="005E2D30" w:rsidP="005E192D">
    <w:pPr>
      <w:pBdr>
        <w:bottom w:val="single" w:sz="12" w:space="5" w:color="auto"/>
      </w:pBdr>
      <w:rPr>
        <w:rFonts w:ascii="Times New Roman" w:hAnsi="Times New Roman" w:cs="Times New Roman"/>
        <w:noProof/>
        <w:sz w:val="20"/>
        <w:szCs w:val="20"/>
        <w:lang w:val="en-US"/>
      </w:rPr>
    </w:pPr>
  </w:p>
  <w:p w14:paraId="0D6E13B0" w14:textId="77777777" w:rsidR="005E2D30" w:rsidRDefault="005E2D3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7818C" w14:textId="77777777" w:rsidR="00D70E2B" w:rsidRPr="003E62C2" w:rsidRDefault="00D70E2B" w:rsidP="00DF47A7">
    <w:pPr>
      <w:pStyle w:val="Header"/>
      <w:rPr>
        <w:rStyle w:val="PageNumber"/>
        <w:rFonts w:ascii="Times New Roman" w:hAnsi="Times New Roman" w:cs="Times New Roman"/>
        <w:noProof/>
        <w:sz w:val="20"/>
        <w:szCs w:val="20"/>
        <w:lang w:val="en-US"/>
      </w:rPr>
    </w:pPr>
  </w:p>
  <w:p w14:paraId="79B1C1BB" w14:textId="77777777" w:rsidR="00D70E2B" w:rsidRPr="003E62C2" w:rsidRDefault="00D70E2B" w:rsidP="00D70E2B">
    <w:pPr>
      <w:pStyle w:val="Header"/>
      <w:tabs>
        <w:tab w:val="clear" w:pos="4153"/>
        <w:tab w:val="clear" w:pos="8306"/>
        <w:tab w:val="right" w:leader="underscore" w:pos="145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33621619" w14:textId="77777777" w:rsidR="00D70E2B" w:rsidRDefault="00D70E2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B0F38" w14:textId="77777777" w:rsidR="00D70E2B" w:rsidRPr="003E62C2" w:rsidRDefault="00D70E2B" w:rsidP="005E192D">
    <w:pPr>
      <w:pBdr>
        <w:bottom w:val="single" w:sz="12" w:space="5" w:color="auto"/>
      </w:pBdr>
      <w:rPr>
        <w:rFonts w:ascii="Times New Roman" w:hAnsi="Times New Roman" w:cs="Times New Roman"/>
        <w:noProof/>
        <w:sz w:val="20"/>
        <w:szCs w:val="20"/>
        <w:lang w:val="en-US"/>
      </w:rPr>
    </w:pPr>
  </w:p>
  <w:p w14:paraId="72B39A2D" w14:textId="77777777" w:rsidR="00D70E2B" w:rsidRDefault="00D70E2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045D3" w14:textId="77777777" w:rsidR="00610598" w:rsidRDefault="006105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237DA"/>
    <w:multiLevelType w:val="hybridMultilevel"/>
    <w:tmpl w:val="E7C06760"/>
    <w:lvl w:ilvl="0" w:tplc="6B4237A4">
      <w:start w:val="1"/>
      <w:numFmt w:val="bullet"/>
      <w:lvlText w:val="—"/>
      <w:lvlJc w:val="left"/>
      <w:pPr>
        <w:ind w:left="708" w:hanging="568"/>
      </w:pPr>
      <w:rPr>
        <w:rFonts w:ascii="Calibri" w:eastAsia="Calibri" w:hAnsi="Calibri" w:hint="default"/>
        <w:w w:val="99"/>
        <w:sz w:val="22"/>
        <w:szCs w:val="22"/>
      </w:rPr>
    </w:lvl>
    <w:lvl w:ilvl="1" w:tplc="EEAA9AAE">
      <w:start w:val="1"/>
      <w:numFmt w:val="bullet"/>
      <w:lvlText w:val="•"/>
      <w:lvlJc w:val="left"/>
      <w:pPr>
        <w:ind w:left="1569" w:hanging="568"/>
      </w:pPr>
      <w:rPr>
        <w:rFonts w:hint="default"/>
      </w:rPr>
    </w:lvl>
    <w:lvl w:ilvl="2" w:tplc="9A2290C2">
      <w:start w:val="1"/>
      <w:numFmt w:val="bullet"/>
      <w:lvlText w:val="•"/>
      <w:lvlJc w:val="left"/>
      <w:pPr>
        <w:ind w:left="2431" w:hanging="568"/>
      </w:pPr>
      <w:rPr>
        <w:rFonts w:hint="default"/>
      </w:rPr>
    </w:lvl>
    <w:lvl w:ilvl="3" w:tplc="DDB4F922">
      <w:start w:val="1"/>
      <w:numFmt w:val="bullet"/>
      <w:lvlText w:val="•"/>
      <w:lvlJc w:val="left"/>
      <w:pPr>
        <w:ind w:left="3293" w:hanging="568"/>
      </w:pPr>
      <w:rPr>
        <w:rFonts w:hint="default"/>
      </w:rPr>
    </w:lvl>
    <w:lvl w:ilvl="4" w:tplc="2BF84412">
      <w:start w:val="1"/>
      <w:numFmt w:val="bullet"/>
      <w:lvlText w:val="•"/>
      <w:lvlJc w:val="left"/>
      <w:pPr>
        <w:ind w:left="4155" w:hanging="568"/>
      </w:pPr>
      <w:rPr>
        <w:rFonts w:hint="default"/>
      </w:rPr>
    </w:lvl>
    <w:lvl w:ilvl="5" w:tplc="D2360D52">
      <w:start w:val="1"/>
      <w:numFmt w:val="bullet"/>
      <w:lvlText w:val="•"/>
      <w:lvlJc w:val="left"/>
      <w:pPr>
        <w:ind w:left="5017" w:hanging="568"/>
      </w:pPr>
      <w:rPr>
        <w:rFonts w:hint="default"/>
      </w:rPr>
    </w:lvl>
    <w:lvl w:ilvl="6" w:tplc="81308422">
      <w:start w:val="1"/>
      <w:numFmt w:val="bullet"/>
      <w:lvlText w:val="•"/>
      <w:lvlJc w:val="left"/>
      <w:pPr>
        <w:ind w:left="5879" w:hanging="568"/>
      </w:pPr>
      <w:rPr>
        <w:rFonts w:hint="default"/>
      </w:rPr>
    </w:lvl>
    <w:lvl w:ilvl="7" w:tplc="77E4D9FA">
      <w:start w:val="1"/>
      <w:numFmt w:val="bullet"/>
      <w:lvlText w:val="•"/>
      <w:lvlJc w:val="left"/>
      <w:pPr>
        <w:ind w:left="6740" w:hanging="568"/>
      </w:pPr>
      <w:rPr>
        <w:rFonts w:hint="default"/>
      </w:rPr>
    </w:lvl>
    <w:lvl w:ilvl="8" w:tplc="D13EF1DA">
      <w:start w:val="1"/>
      <w:numFmt w:val="bullet"/>
      <w:lvlText w:val="•"/>
      <w:lvlJc w:val="left"/>
      <w:pPr>
        <w:ind w:left="7602" w:hanging="568"/>
      </w:pPr>
      <w:rPr>
        <w:rFonts w:hint="default"/>
      </w:rPr>
    </w:lvl>
  </w:abstractNum>
  <w:abstractNum w:abstractNumId="1" w15:restartNumberingAfterBreak="0">
    <w:nsid w:val="076311FB"/>
    <w:multiLevelType w:val="hybridMultilevel"/>
    <w:tmpl w:val="F4CA76DE"/>
    <w:lvl w:ilvl="0" w:tplc="4956DB38">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982D29"/>
    <w:multiLevelType w:val="hybridMultilevel"/>
    <w:tmpl w:val="8CB4766E"/>
    <w:lvl w:ilvl="0" w:tplc="4956DB38">
      <w:start w:val="1"/>
      <w:numFmt w:val="bullet"/>
      <w:lvlText w:val="‒"/>
      <w:lvlJc w:val="left"/>
      <w:pPr>
        <w:ind w:left="1004" w:hanging="360"/>
      </w:pPr>
      <w:rPr>
        <w:rFonts w:ascii="Calibri" w:eastAsia="Calibri" w:hAnsi="Calibri" w:hint="default"/>
        <w:sz w:val="22"/>
        <w:szCs w:val="22"/>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 w15:restartNumberingAfterBreak="0">
    <w:nsid w:val="09B34BA5"/>
    <w:multiLevelType w:val="hybridMultilevel"/>
    <w:tmpl w:val="817E3CF8"/>
    <w:lvl w:ilvl="0" w:tplc="5386C792">
      <w:start w:val="1"/>
      <w:numFmt w:val="bullet"/>
      <w:lvlText w:val="—"/>
      <w:lvlJc w:val="left"/>
      <w:pPr>
        <w:ind w:left="708" w:hanging="568"/>
      </w:pPr>
      <w:rPr>
        <w:rFonts w:ascii="Calibri" w:eastAsia="Calibri" w:hAnsi="Calibri" w:hint="default"/>
        <w:w w:val="99"/>
        <w:sz w:val="22"/>
        <w:szCs w:val="22"/>
      </w:rPr>
    </w:lvl>
    <w:lvl w:ilvl="1" w:tplc="B094B908">
      <w:start w:val="1"/>
      <w:numFmt w:val="bullet"/>
      <w:lvlText w:val="•"/>
      <w:lvlJc w:val="left"/>
      <w:pPr>
        <w:ind w:left="1569" w:hanging="568"/>
      </w:pPr>
      <w:rPr>
        <w:rFonts w:hint="default"/>
      </w:rPr>
    </w:lvl>
    <w:lvl w:ilvl="2" w:tplc="F1F0154E">
      <w:start w:val="1"/>
      <w:numFmt w:val="bullet"/>
      <w:lvlText w:val="•"/>
      <w:lvlJc w:val="left"/>
      <w:pPr>
        <w:ind w:left="2431" w:hanging="568"/>
      </w:pPr>
      <w:rPr>
        <w:rFonts w:hint="default"/>
      </w:rPr>
    </w:lvl>
    <w:lvl w:ilvl="3" w:tplc="BCF49452">
      <w:start w:val="1"/>
      <w:numFmt w:val="bullet"/>
      <w:lvlText w:val="•"/>
      <w:lvlJc w:val="left"/>
      <w:pPr>
        <w:ind w:left="3293" w:hanging="568"/>
      </w:pPr>
      <w:rPr>
        <w:rFonts w:hint="default"/>
      </w:rPr>
    </w:lvl>
    <w:lvl w:ilvl="4" w:tplc="7438FB3A">
      <w:start w:val="1"/>
      <w:numFmt w:val="bullet"/>
      <w:lvlText w:val="•"/>
      <w:lvlJc w:val="left"/>
      <w:pPr>
        <w:ind w:left="4155" w:hanging="568"/>
      </w:pPr>
      <w:rPr>
        <w:rFonts w:hint="default"/>
      </w:rPr>
    </w:lvl>
    <w:lvl w:ilvl="5" w:tplc="62001FC4">
      <w:start w:val="1"/>
      <w:numFmt w:val="bullet"/>
      <w:lvlText w:val="•"/>
      <w:lvlJc w:val="left"/>
      <w:pPr>
        <w:ind w:left="5017" w:hanging="568"/>
      </w:pPr>
      <w:rPr>
        <w:rFonts w:hint="default"/>
      </w:rPr>
    </w:lvl>
    <w:lvl w:ilvl="6" w:tplc="167CDB8A">
      <w:start w:val="1"/>
      <w:numFmt w:val="bullet"/>
      <w:lvlText w:val="•"/>
      <w:lvlJc w:val="left"/>
      <w:pPr>
        <w:ind w:left="5879" w:hanging="568"/>
      </w:pPr>
      <w:rPr>
        <w:rFonts w:hint="default"/>
      </w:rPr>
    </w:lvl>
    <w:lvl w:ilvl="7" w:tplc="F0129070">
      <w:start w:val="1"/>
      <w:numFmt w:val="bullet"/>
      <w:lvlText w:val="•"/>
      <w:lvlJc w:val="left"/>
      <w:pPr>
        <w:ind w:left="6740" w:hanging="568"/>
      </w:pPr>
      <w:rPr>
        <w:rFonts w:hint="default"/>
      </w:rPr>
    </w:lvl>
    <w:lvl w:ilvl="8" w:tplc="7DE061B4">
      <w:start w:val="1"/>
      <w:numFmt w:val="bullet"/>
      <w:lvlText w:val="•"/>
      <w:lvlJc w:val="left"/>
      <w:pPr>
        <w:ind w:left="7602" w:hanging="568"/>
      </w:pPr>
      <w:rPr>
        <w:rFonts w:hint="default"/>
      </w:rPr>
    </w:lvl>
  </w:abstractNum>
  <w:abstractNum w:abstractNumId="4" w15:restartNumberingAfterBreak="0">
    <w:nsid w:val="1A061C03"/>
    <w:multiLevelType w:val="hybridMultilevel"/>
    <w:tmpl w:val="A51EFC28"/>
    <w:lvl w:ilvl="0" w:tplc="4956DB38">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0366137"/>
    <w:multiLevelType w:val="hybridMultilevel"/>
    <w:tmpl w:val="7D0E130A"/>
    <w:lvl w:ilvl="0" w:tplc="4956DB38">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2F52276"/>
    <w:multiLevelType w:val="hybridMultilevel"/>
    <w:tmpl w:val="9D42592E"/>
    <w:lvl w:ilvl="0" w:tplc="4956DB38">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47E6544"/>
    <w:multiLevelType w:val="hybridMultilevel"/>
    <w:tmpl w:val="72BAA7DA"/>
    <w:lvl w:ilvl="0" w:tplc="4956DB38">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A1D7CCB"/>
    <w:multiLevelType w:val="hybridMultilevel"/>
    <w:tmpl w:val="75FCA9C8"/>
    <w:lvl w:ilvl="0" w:tplc="D1F8C2D6">
      <w:start w:val="1"/>
      <w:numFmt w:val="bullet"/>
      <w:lvlText w:val="—"/>
      <w:lvlJc w:val="left"/>
      <w:pPr>
        <w:ind w:left="708" w:hanging="568"/>
      </w:pPr>
      <w:rPr>
        <w:rFonts w:ascii="Calibri" w:eastAsia="Calibri" w:hAnsi="Calibri" w:hint="default"/>
        <w:w w:val="99"/>
        <w:sz w:val="22"/>
        <w:szCs w:val="22"/>
      </w:rPr>
    </w:lvl>
    <w:lvl w:ilvl="1" w:tplc="4762DC86">
      <w:start w:val="1"/>
      <w:numFmt w:val="bullet"/>
      <w:lvlText w:val="•"/>
      <w:lvlJc w:val="left"/>
      <w:pPr>
        <w:ind w:left="1569" w:hanging="568"/>
      </w:pPr>
      <w:rPr>
        <w:rFonts w:hint="default"/>
      </w:rPr>
    </w:lvl>
    <w:lvl w:ilvl="2" w:tplc="C1F2ED46">
      <w:start w:val="1"/>
      <w:numFmt w:val="bullet"/>
      <w:lvlText w:val="•"/>
      <w:lvlJc w:val="left"/>
      <w:pPr>
        <w:ind w:left="2431" w:hanging="568"/>
      </w:pPr>
      <w:rPr>
        <w:rFonts w:hint="default"/>
      </w:rPr>
    </w:lvl>
    <w:lvl w:ilvl="3" w:tplc="5DBC823E">
      <w:start w:val="1"/>
      <w:numFmt w:val="bullet"/>
      <w:lvlText w:val="•"/>
      <w:lvlJc w:val="left"/>
      <w:pPr>
        <w:ind w:left="3293" w:hanging="568"/>
      </w:pPr>
      <w:rPr>
        <w:rFonts w:hint="default"/>
      </w:rPr>
    </w:lvl>
    <w:lvl w:ilvl="4" w:tplc="28C6B486">
      <w:start w:val="1"/>
      <w:numFmt w:val="bullet"/>
      <w:lvlText w:val="•"/>
      <w:lvlJc w:val="left"/>
      <w:pPr>
        <w:ind w:left="4155" w:hanging="568"/>
      </w:pPr>
      <w:rPr>
        <w:rFonts w:hint="default"/>
      </w:rPr>
    </w:lvl>
    <w:lvl w:ilvl="5" w:tplc="E8A0FA58">
      <w:start w:val="1"/>
      <w:numFmt w:val="bullet"/>
      <w:lvlText w:val="•"/>
      <w:lvlJc w:val="left"/>
      <w:pPr>
        <w:ind w:left="5017" w:hanging="568"/>
      </w:pPr>
      <w:rPr>
        <w:rFonts w:hint="default"/>
      </w:rPr>
    </w:lvl>
    <w:lvl w:ilvl="6" w:tplc="C17EAD4A">
      <w:start w:val="1"/>
      <w:numFmt w:val="bullet"/>
      <w:lvlText w:val="•"/>
      <w:lvlJc w:val="left"/>
      <w:pPr>
        <w:ind w:left="5879" w:hanging="568"/>
      </w:pPr>
      <w:rPr>
        <w:rFonts w:hint="default"/>
      </w:rPr>
    </w:lvl>
    <w:lvl w:ilvl="7" w:tplc="A44EEDEA">
      <w:start w:val="1"/>
      <w:numFmt w:val="bullet"/>
      <w:lvlText w:val="•"/>
      <w:lvlJc w:val="left"/>
      <w:pPr>
        <w:ind w:left="6740" w:hanging="568"/>
      </w:pPr>
      <w:rPr>
        <w:rFonts w:hint="default"/>
      </w:rPr>
    </w:lvl>
    <w:lvl w:ilvl="8" w:tplc="D4DA4904">
      <w:start w:val="1"/>
      <w:numFmt w:val="bullet"/>
      <w:lvlText w:val="•"/>
      <w:lvlJc w:val="left"/>
      <w:pPr>
        <w:ind w:left="7602" w:hanging="568"/>
      </w:pPr>
      <w:rPr>
        <w:rFonts w:hint="default"/>
      </w:rPr>
    </w:lvl>
  </w:abstractNum>
  <w:abstractNum w:abstractNumId="9" w15:restartNumberingAfterBreak="0">
    <w:nsid w:val="57EA7CB2"/>
    <w:multiLevelType w:val="hybridMultilevel"/>
    <w:tmpl w:val="30C8B26C"/>
    <w:lvl w:ilvl="0" w:tplc="4956DB38">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51522B4"/>
    <w:multiLevelType w:val="hybridMultilevel"/>
    <w:tmpl w:val="1660E028"/>
    <w:lvl w:ilvl="0" w:tplc="4956DB38">
      <w:start w:val="1"/>
      <w:numFmt w:val="bullet"/>
      <w:lvlText w:val="‒"/>
      <w:lvlJc w:val="left"/>
      <w:pPr>
        <w:ind w:left="708" w:hanging="568"/>
      </w:pPr>
      <w:rPr>
        <w:rFonts w:ascii="Calibri" w:eastAsia="Calibri" w:hAnsi="Calibri" w:hint="default"/>
        <w:w w:val="99"/>
        <w:sz w:val="22"/>
        <w:szCs w:val="22"/>
      </w:rPr>
    </w:lvl>
    <w:lvl w:ilvl="1" w:tplc="FFFFFFFF">
      <w:start w:val="1"/>
      <w:numFmt w:val="bullet"/>
      <w:lvlText w:val="•"/>
      <w:lvlJc w:val="left"/>
      <w:pPr>
        <w:ind w:left="1569" w:hanging="568"/>
      </w:pPr>
      <w:rPr>
        <w:rFonts w:hint="default"/>
      </w:rPr>
    </w:lvl>
    <w:lvl w:ilvl="2" w:tplc="FFFFFFFF">
      <w:start w:val="1"/>
      <w:numFmt w:val="bullet"/>
      <w:lvlText w:val="•"/>
      <w:lvlJc w:val="left"/>
      <w:pPr>
        <w:ind w:left="2431" w:hanging="568"/>
      </w:pPr>
      <w:rPr>
        <w:rFonts w:hint="default"/>
      </w:rPr>
    </w:lvl>
    <w:lvl w:ilvl="3" w:tplc="FFFFFFFF">
      <w:start w:val="1"/>
      <w:numFmt w:val="bullet"/>
      <w:lvlText w:val="•"/>
      <w:lvlJc w:val="left"/>
      <w:pPr>
        <w:ind w:left="3293" w:hanging="568"/>
      </w:pPr>
      <w:rPr>
        <w:rFonts w:hint="default"/>
      </w:rPr>
    </w:lvl>
    <w:lvl w:ilvl="4" w:tplc="FFFFFFFF">
      <w:start w:val="1"/>
      <w:numFmt w:val="bullet"/>
      <w:lvlText w:val="•"/>
      <w:lvlJc w:val="left"/>
      <w:pPr>
        <w:ind w:left="4155" w:hanging="568"/>
      </w:pPr>
      <w:rPr>
        <w:rFonts w:hint="default"/>
      </w:rPr>
    </w:lvl>
    <w:lvl w:ilvl="5" w:tplc="FFFFFFFF">
      <w:start w:val="1"/>
      <w:numFmt w:val="bullet"/>
      <w:lvlText w:val="•"/>
      <w:lvlJc w:val="left"/>
      <w:pPr>
        <w:ind w:left="5017" w:hanging="568"/>
      </w:pPr>
      <w:rPr>
        <w:rFonts w:hint="default"/>
      </w:rPr>
    </w:lvl>
    <w:lvl w:ilvl="6" w:tplc="FFFFFFFF">
      <w:start w:val="1"/>
      <w:numFmt w:val="bullet"/>
      <w:lvlText w:val="•"/>
      <w:lvlJc w:val="left"/>
      <w:pPr>
        <w:ind w:left="5879" w:hanging="568"/>
      </w:pPr>
      <w:rPr>
        <w:rFonts w:hint="default"/>
      </w:rPr>
    </w:lvl>
    <w:lvl w:ilvl="7" w:tplc="FFFFFFFF">
      <w:start w:val="1"/>
      <w:numFmt w:val="bullet"/>
      <w:lvlText w:val="•"/>
      <w:lvlJc w:val="left"/>
      <w:pPr>
        <w:ind w:left="6740" w:hanging="568"/>
      </w:pPr>
      <w:rPr>
        <w:rFonts w:hint="default"/>
      </w:rPr>
    </w:lvl>
    <w:lvl w:ilvl="8" w:tplc="FFFFFFFF">
      <w:start w:val="1"/>
      <w:numFmt w:val="bullet"/>
      <w:lvlText w:val="•"/>
      <w:lvlJc w:val="left"/>
      <w:pPr>
        <w:ind w:left="7602" w:hanging="568"/>
      </w:pPr>
      <w:rPr>
        <w:rFonts w:hint="default"/>
      </w:rPr>
    </w:lvl>
  </w:abstractNum>
  <w:abstractNum w:abstractNumId="11" w15:restartNumberingAfterBreak="0">
    <w:nsid w:val="76BB38D1"/>
    <w:multiLevelType w:val="hybridMultilevel"/>
    <w:tmpl w:val="DD28F12A"/>
    <w:lvl w:ilvl="0" w:tplc="4956DB38">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416439170">
    <w:abstractNumId w:val="8"/>
  </w:num>
  <w:num w:numId="2" w16cid:durableId="1589268708">
    <w:abstractNumId w:val="3"/>
  </w:num>
  <w:num w:numId="3" w16cid:durableId="244461895">
    <w:abstractNumId w:val="0"/>
  </w:num>
  <w:num w:numId="4" w16cid:durableId="739056316">
    <w:abstractNumId w:val="4"/>
  </w:num>
  <w:num w:numId="5" w16cid:durableId="1456562254">
    <w:abstractNumId w:val="10"/>
  </w:num>
  <w:num w:numId="6" w16cid:durableId="1245841848">
    <w:abstractNumId w:val="9"/>
  </w:num>
  <w:num w:numId="7" w16cid:durableId="492918163">
    <w:abstractNumId w:val="5"/>
  </w:num>
  <w:num w:numId="8" w16cid:durableId="600382670">
    <w:abstractNumId w:val="7"/>
  </w:num>
  <w:num w:numId="9" w16cid:durableId="1995451554">
    <w:abstractNumId w:val="11"/>
  </w:num>
  <w:num w:numId="10" w16cid:durableId="23017940">
    <w:abstractNumId w:val="6"/>
  </w:num>
  <w:num w:numId="11" w16cid:durableId="939413188">
    <w:abstractNumId w:val="1"/>
  </w:num>
  <w:num w:numId="12" w16cid:durableId="811557847">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hideGrammaticalErrors/>
  <w:proofState w:spelling="clean" w:grammar="clean"/>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205"/>
    <w:rsid w:val="000018C3"/>
    <w:rsid w:val="00004953"/>
    <w:rsid w:val="0000507A"/>
    <w:rsid w:val="00006B96"/>
    <w:rsid w:val="000133FB"/>
    <w:rsid w:val="00013882"/>
    <w:rsid w:val="00017A7A"/>
    <w:rsid w:val="00024C39"/>
    <w:rsid w:val="00025605"/>
    <w:rsid w:val="00027AFE"/>
    <w:rsid w:val="0003210A"/>
    <w:rsid w:val="00033A6D"/>
    <w:rsid w:val="0003722C"/>
    <w:rsid w:val="0004071C"/>
    <w:rsid w:val="000440DE"/>
    <w:rsid w:val="0005056B"/>
    <w:rsid w:val="000507CE"/>
    <w:rsid w:val="00052BCF"/>
    <w:rsid w:val="000660DF"/>
    <w:rsid w:val="00067919"/>
    <w:rsid w:val="00067D9E"/>
    <w:rsid w:val="00071685"/>
    <w:rsid w:val="00092434"/>
    <w:rsid w:val="00092591"/>
    <w:rsid w:val="0009771B"/>
    <w:rsid w:val="000A053F"/>
    <w:rsid w:val="000A0F66"/>
    <w:rsid w:val="000A4F2B"/>
    <w:rsid w:val="000B4AA5"/>
    <w:rsid w:val="000B5624"/>
    <w:rsid w:val="000C026B"/>
    <w:rsid w:val="000C7474"/>
    <w:rsid w:val="000D136E"/>
    <w:rsid w:val="000D5CF0"/>
    <w:rsid w:val="000D70F2"/>
    <w:rsid w:val="000E306E"/>
    <w:rsid w:val="001120D6"/>
    <w:rsid w:val="001162E0"/>
    <w:rsid w:val="001170C1"/>
    <w:rsid w:val="00117205"/>
    <w:rsid w:val="00126002"/>
    <w:rsid w:val="00126358"/>
    <w:rsid w:val="001264EF"/>
    <w:rsid w:val="001318D9"/>
    <w:rsid w:val="00135910"/>
    <w:rsid w:val="0015381C"/>
    <w:rsid w:val="00153ED3"/>
    <w:rsid w:val="00154653"/>
    <w:rsid w:val="00163F1D"/>
    <w:rsid w:val="0017220A"/>
    <w:rsid w:val="00172C2B"/>
    <w:rsid w:val="00173D1F"/>
    <w:rsid w:val="00173DAF"/>
    <w:rsid w:val="00174FBB"/>
    <w:rsid w:val="00184A01"/>
    <w:rsid w:val="001976A6"/>
    <w:rsid w:val="001A1053"/>
    <w:rsid w:val="001A1A34"/>
    <w:rsid w:val="001A373F"/>
    <w:rsid w:val="001A5263"/>
    <w:rsid w:val="001A6EE7"/>
    <w:rsid w:val="001C1632"/>
    <w:rsid w:val="001C2197"/>
    <w:rsid w:val="001C55B4"/>
    <w:rsid w:val="001C6748"/>
    <w:rsid w:val="001E24B2"/>
    <w:rsid w:val="001E2982"/>
    <w:rsid w:val="001E2A86"/>
    <w:rsid w:val="001E4F54"/>
    <w:rsid w:val="001F58E9"/>
    <w:rsid w:val="001F6496"/>
    <w:rsid w:val="00200108"/>
    <w:rsid w:val="00206509"/>
    <w:rsid w:val="0021485B"/>
    <w:rsid w:val="002277F1"/>
    <w:rsid w:val="0023397E"/>
    <w:rsid w:val="00234982"/>
    <w:rsid w:val="002378E8"/>
    <w:rsid w:val="00241811"/>
    <w:rsid w:val="002443C7"/>
    <w:rsid w:val="00256F07"/>
    <w:rsid w:val="00260E30"/>
    <w:rsid w:val="002625C1"/>
    <w:rsid w:val="00267CBE"/>
    <w:rsid w:val="00270BA9"/>
    <w:rsid w:val="00275800"/>
    <w:rsid w:val="00277909"/>
    <w:rsid w:val="00281ECF"/>
    <w:rsid w:val="0028307F"/>
    <w:rsid w:val="00283C22"/>
    <w:rsid w:val="00290259"/>
    <w:rsid w:val="002A0602"/>
    <w:rsid w:val="002A2160"/>
    <w:rsid w:val="002A5199"/>
    <w:rsid w:val="002B0E92"/>
    <w:rsid w:val="002B645E"/>
    <w:rsid w:val="002C027E"/>
    <w:rsid w:val="002D1168"/>
    <w:rsid w:val="002D29E5"/>
    <w:rsid w:val="002D6B43"/>
    <w:rsid w:val="002E105C"/>
    <w:rsid w:val="002E2A3F"/>
    <w:rsid w:val="002F26B0"/>
    <w:rsid w:val="002F59F9"/>
    <w:rsid w:val="002F7F00"/>
    <w:rsid w:val="003011A7"/>
    <w:rsid w:val="00302D85"/>
    <w:rsid w:val="003035D5"/>
    <w:rsid w:val="00304427"/>
    <w:rsid w:val="003056BB"/>
    <w:rsid w:val="00312BFA"/>
    <w:rsid w:val="003144BB"/>
    <w:rsid w:val="003160A7"/>
    <w:rsid w:val="00321B6F"/>
    <w:rsid w:val="00347B14"/>
    <w:rsid w:val="00350025"/>
    <w:rsid w:val="00392E01"/>
    <w:rsid w:val="003A2CDE"/>
    <w:rsid w:val="003A302B"/>
    <w:rsid w:val="003B037B"/>
    <w:rsid w:val="003B17E6"/>
    <w:rsid w:val="003B563F"/>
    <w:rsid w:val="003B6690"/>
    <w:rsid w:val="003D3601"/>
    <w:rsid w:val="003D60EC"/>
    <w:rsid w:val="003E0793"/>
    <w:rsid w:val="003F688B"/>
    <w:rsid w:val="0040396A"/>
    <w:rsid w:val="004107F3"/>
    <w:rsid w:val="00414023"/>
    <w:rsid w:val="00424C7C"/>
    <w:rsid w:val="00431B54"/>
    <w:rsid w:val="004358E0"/>
    <w:rsid w:val="00446C0A"/>
    <w:rsid w:val="00453130"/>
    <w:rsid w:val="00460527"/>
    <w:rsid w:val="00466318"/>
    <w:rsid w:val="0047294B"/>
    <w:rsid w:val="00486DB2"/>
    <w:rsid w:val="004928EE"/>
    <w:rsid w:val="00492C16"/>
    <w:rsid w:val="0049726D"/>
    <w:rsid w:val="004974A7"/>
    <w:rsid w:val="004A2DFC"/>
    <w:rsid w:val="004A35BB"/>
    <w:rsid w:val="004B04C7"/>
    <w:rsid w:val="004B490F"/>
    <w:rsid w:val="004C1E42"/>
    <w:rsid w:val="004D2B29"/>
    <w:rsid w:val="004D31DF"/>
    <w:rsid w:val="004D74CC"/>
    <w:rsid w:val="004E16EC"/>
    <w:rsid w:val="004E4C0E"/>
    <w:rsid w:val="004E6F97"/>
    <w:rsid w:val="004F101E"/>
    <w:rsid w:val="004F5834"/>
    <w:rsid w:val="005018DB"/>
    <w:rsid w:val="0050241A"/>
    <w:rsid w:val="005024D4"/>
    <w:rsid w:val="00504A36"/>
    <w:rsid w:val="00510AA3"/>
    <w:rsid w:val="00516B35"/>
    <w:rsid w:val="00516F1B"/>
    <w:rsid w:val="005202C4"/>
    <w:rsid w:val="0052217A"/>
    <w:rsid w:val="00522D8D"/>
    <w:rsid w:val="00532AF4"/>
    <w:rsid w:val="00543A5A"/>
    <w:rsid w:val="00547D66"/>
    <w:rsid w:val="005516A6"/>
    <w:rsid w:val="00552330"/>
    <w:rsid w:val="00554D91"/>
    <w:rsid w:val="00563793"/>
    <w:rsid w:val="005674FB"/>
    <w:rsid w:val="00571B4C"/>
    <w:rsid w:val="00571DA4"/>
    <w:rsid w:val="00571E1A"/>
    <w:rsid w:val="00575C1F"/>
    <w:rsid w:val="00577987"/>
    <w:rsid w:val="0058128E"/>
    <w:rsid w:val="0058446C"/>
    <w:rsid w:val="00587B67"/>
    <w:rsid w:val="00594058"/>
    <w:rsid w:val="0059598C"/>
    <w:rsid w:val="005969AA"/>
    <w:rsid w:val="005A0A87"/>
    <w:rsid w:val="005A0BBE"/>
    <w:rsid w:val="005D156F"/>
    <w:rsid w:val="005D4E5E"/>
    <w:rsid w:val="005E0778"/>
    <w:rsid w:val="005E192D"/>
    <w:rsid w:val="005E2D30"/>
    <w:rsid w:val="005E38E4"/>
    <w:rsid w:val="005E3E42"/>
    <w:rsid w:val="005E4238"/>
    <w:rsid w:val="005E46A2"/>
    <w:rsid w:val="005E54F2"/>
    <w:rsid w:val="005E5B33"/>
    <w:rsid w:val="005E65E7"/>
    <w:rsid w:val="005F1522"/>
    <w:rsid w:val="005F21BC"/>
    <w:rsid w:val="005F2C93"/>
    <w:rsid w:val="005F57E1"/>
    <w:rsid w:val="0060234A"/>
    <w:rsid w:val="00606C92"/>
    <w:rsid w:val="00610598"/>
    <w:rsid w:val="00616FF4"/>
    <w:rsid w:val="00620A48"/>
    <w:rsid w:val="0062794E"/>
    <w:rsid w:val="006352DF"/>
    <w:rsid w:val="0063644B"/>
    <w:rsid w:val="00645C63"/>
    <w:rsid w:val="0064692E"/>
    <w:rsid w:val="006478E5"/>
    <w:rsid w:val="0065294E"/>
    <w:rsid w:val="0066026E"/>
    <w:rsid w:val="00661850"/>
    <w:rsid w:val="00671165"/>
    <w:rsid w:val="00673B26"/>
    <w:rsid w:val="006756D0"/>
    <w:rsid w:val="0067733A"/>
    <w:rsid w:val="006810FE"/>
    <w:rsid w:val="0068769F"/>
    <w:rsid w:val="00695C20"/>
    <w:rsid w:val="00696247"/>
    <w:rsid w:val="006B0508"/>
    <w:rsid w:val="006B1A86"/>
    <w:rsid w:val="006B2522"/>
    <w:rsid w:val="006B27AA"/>
    <w:rsid w:val="006B6F53"/>
    <w:rsid w:val="006C3F6F"/>
    <w:rsid w:val="006C6CAA"/>
    <w:rsid w:val="006C73AA"/>
    <w:rsid w:val="006D3639"/>
    <w:rsid w:val="006D4F0F"/>
    <w:rsid w:val="006D5CF5"/>
    <w:rsid w:val="006D66FC"/>
    <w:rsid w:val="006D7D48"/>
    <w:rsid w:val="006E1E43"/>
    <w:rsid w:val="006E7D31"/>
    <w:rsid w:val="006F3860"/>
    <w:rsid w:val="007018E5"/>
    <w:rsid w:val="00702648"/>
    <w:rsid w:val="007047B4"/>
    <w:rsid w:val="00717EA7"/>
    <w:rsid w:val="00722A35"/>
    <w:rsid w:val="0072388E"/>
    <w:rsid w:val="0072664E"/>
    <w:rsid w:val="007420D5"/>
    <w:rsid w:val="00750502"/>
    <w:rsid w:val="00761053"/>
    <w:rsid w:val="0076141B"/>
    <w:rsid w:val="0076308E"/>
    <w:rsid w:val="007727B2"/>
    <w:rsid w:val="00776377"/>
    <w:rsid w:val="007767E3"/>
    <w:rsid w:val="007810BE"/>
    <w:rsid w:val="00790A37"/>
    <w:rsid w:val="007A01F3"/>
    <w:rsid w:val="007A0B7E"/>
    <w:rsid w:val="007A4BFB"/>
    <w:rsid w:val="007C073B"/>
    <w:rsid w:val="007C0E9D"/>
    <w:rsid w:val="007C44B4"/>
    <w:rsid w:val="007C5660"/>
    <w:rsid w:val="007D7E53"/>
    <w:rsid w:val="007E16D4"/>
    <w:rsid w:val="007E2FB4"/>
    <w:rsid w:val="007F4C03"/>
    <w:rsid w:val="007F5339"/>
    <w:rsid w:val="007F713B"/>
    <w:rsid w:val="007F7A17"/>
    <w:rsid w:val="0081433A"/>
    <w:rsid w:val="008150BC"/>
    <w:rsid w:val="0082138E"/>
    <w:rsid w:val="0082214B"/>
    <w:rsid w:val="008330C2"/>
    <w:rsid w:val="00841635"/>
    <w:rsid w:val="00845054"/>
    <w:rsid w:val="00851637"/>
    <w:rsid w:val="00861355"/>
    <w:rsid w:val="00861373"/>
    <w:rsid w:val="0086205D"/>
    <w:rsid w:val="00865017"/>
    <w:rsid w:val="008728EB"/>
    <w:rsid w:val="008774FD"/>
    <w:rsid w:val="008779E2"/>
    <w:rsid w:val="00882E2B"/>
    <w:rsid w:val="00884B5F"/>
    <w:rsid w:val="008866A6"/>
    <w:rsid w:val="00887EEE"/>
    <w:rsid w:val="008A6CF5"/>
    <w:rsid w:val="008B1BBB"/>
    <w:rsid w:val="008B3896"/>
    <w:rsid w:val="008C3DB0"/>
    <w:rsid w:val="008D19EA"/>
    <w:rsid w:val="008D489F"/>
    <w:rsid w:val="008D5BAD"/>
    <w:rsid w:val="008E1E5E"/>
    <w:rsid w:val="008E458E"/>
    <w:rsid w:val="0090137B"/>
    <w:rsid w:val="009038FD"/>
    <w:rsid w:val="00907C3E"/>
    <w:rsid w:val="00911595"/>
    <w:rsid w:val="009153B3"/>
    <w:rsid w:val="00925BB0"/>
    <w:rsid w:val="0093523E"/>
    <w:rsid w:val="00936C76"/>
    <w:rsid w:val="0094463B"/>
    <w:rsid w:val="00947865"/>
    <w:rsid w:val="00951454"/>
    <w:rsid w:val="0095768B"/>
    <w:rsid w:val="00957A3E"/>
    <w:rsid w:val="00957ECF"/>
    <w:rsid w:val="00961507"/>
    <w:rsid w:val="009664E7"/>
    <w:rsid w:val="00972805"/>
    <w:rsid w:val="00973F5B"/>
    <w:rsid w:val="00974745"/>
    <w:rsid w:val="00980128"/>
    <w:rsid w:val="00980961"/>
    <w:rsid w:val="009814AF"/>
    <w:rsid w:val="00990FCF"/>
    <w:rsid w:val="00991D57"/>
    <w:rsid w:val="009A0AC9"/>
    <w:rsid w:val="009A270B"/>
    <w:rsid w:val="009A4FE3"/>
    <w:rsid w:val="009B31E5"/>
    <w:rsid w:val="009C0EEE"/>
    <w:rsid w:val="009C33A6"/>
    <w:rsid w:val="009C4AB6"/>
    <w:rsid w:val="009E1E7E"/>
    <w:rsid w:val="009F1221"/>
    <w:rsid w:val="00A02088"/>
    <w:rsid w:val="00A030FD"/>
    <w:rsid w:val="00A0346E"/>
    <w:rsid w:val="00A1004A"/>
    <w:rsid w:val="00A10AC0"/>
    <w:rsid w:val="00A116AC"/>
    <w:rsid w:val="00A151F1"/>
    <w:rsid w:val="00A16794"/>
    <w:rsid w:val="00A30564"/>
    <w:rsid w:val="00A30D25"/>
    <w:rsid w:val="00A325CA"/>
    <w:rsid w:val="00A33A5F"/>
    <w:rsid w:val="00A360C5"/>
    <w:rsid w:val="00A507B5"/>
    <w:rsid w:val="00A50905"/>
    <w:rsid w:val="00A5100B"/>
    <w:rsid w:val="00A51E5D"/>
    <w:rsid w:val="00A56093"/>
    <w:rsid w:val="00A612C5"/>
    <w:rsid w:val="00A624E6"/>
    <w:rsid w:val="00A65BDE"/>
    <w:rsid w:val="00A66FB5"/>
    <w:rsid w:val="00A76E8B"/>
    <w:rsid w:val="00A8510E"/>
    <w:rsid w:val="00A9212E"/>
    <w:rsid w:val="00A950C3"/>
    <w:rsid w:val="00AA1B44"/>
    <w:rsid w:val="00AB19D7"/>
    <w:rsid w:val="00AB532C"/>
    <w:rsid w:val="00AC27F8"/>
    <w:rsid w:val="00AC33C3"/>
    <w:rsid w:val="00AC3BDD"/>
    <w:rsid w:val="00AC407B"/>
    <w:rsid w:val="00AC5D08"/>
    <w:rsid w:val="00AC614C"/>
    <w:rsid w:val="00AD0460"/>
    <w:rsid w:val="00AE1701"/>
    <w:rsid w:val="00AE1B28"/>
    <w:rsid w:val="00AE6E1E"/>
    <w:rsid w:val="00AE77D6"/>
    <w:rsid w:val="00AF349A"/>
    <w:rsid w:val="00B03BCD"/>
    <w:rsid w:val="00B0795C"/>
    <w:rsid w:val="00B07B48"/>
    <w:rsid w:val="00B14074"/>
    <w:rsid w:val="00B15CF6"/>
    <w:rsid w:val="00B16CB3"/>
    <w:rsid w:val="00B23CF7"/>
    <w:rsid w:val="00B31439"/>
    <w:rsid w:val="00B32D57"/>
    <w:rsid w:val="00B3456A"/>
    <w:rsid w:val="00B44A1D"/>
    <w:rsid w:val="00B52867"/>
    <w:rsid w:val="00B567C3"/>
    <w:rsid w:val="00B60273"/>
    <w:rsid w:val="00B640F3"/>
    <w:rsid w:val="00B66FD4"/>
    <w:rsid w:val="00B70C6C"/>
    <w:rsid w:val="00B7173B"/>
    <w:rsid w:val="00B77DCC"/>
    <w:rsid w:val="00B80724"/>
    <w:rsid w:val="00B81D20"/>
    <w:rsid w:val="00B84BA7"/>
    <w:rsid w:val="00B878EF"/>
    <w:rsid w:val="00B91EC7"/>
    <w:rsid w:val="00BA4EE3"/>
    <w:rsid w:val="00BB162E"/>
    <w:rsid w:val="00BB3063"/>
    <w:rsid w:val="00BB5B13"/>
    <w:rsid w:val="00BC0720"/>
    <w:rsid w:val="00BC20AC"/>
    <w:rsid w:val="00BC3A51"/>
    <w:rsid w:val="00BC41B8"/>
    <w:rsid w:val="00BC487A"/>
    <w:rsid w:val="00BC70EB"/>
    <w:rsid w:val="00BD6DBF"/>
    <w:rsid w:val="00BE308A"/>
    <w:rsid w:val="00BE3B73"/>
    <w:rsid w:val="00BF29A9"/>
    <w:rsid w:val="00BF658D"/>
    <w:rsid w:val="00C02B67"/>
    <w:rsid w:val="00C03AE6"/>
    <w:rsid w:val="00C06B83"/>
    <w:rsid w:val="00C13882"/>
    <w:rsid w:val="00C15C0D"/>
    <w:rsid w:val="00C15F08"/>
    <w:rsid w:val="00C17BFC"/>
    <w:rsid w:val="00C17EB9"/>
    <w:rsid w:val="00C36679"/>
    <w:rsid w:val="00C433EE"/>
    <w:rsid w:val="00C45611"/>
    <w:rsid w:val="00C52C6B"/>
    <w:rsid w:val="00C55CB8"/>
    <w:rsid w:val="00C567CD"/>
    <w:rsid w:val="00C60F30"/>
    <w:rsid w:val="00C60F40"/>
    <w:rsid w:val="00C67629"/>
    <w:rsid w:val="00C827DE"/>
    <w:rsid w:val="00C87D02"/>
    <w:rsid w:val="00C91102"/>
    <w:rsid w:val="00C940DC"/>
    <w:rsid w:val="00CB2D39"/>
    <w:rsid w:val="00CC1630"/>
    <w:rsid w:val="00CC22CF"/>
    <w:rsid w:val="00CC4E87"/>
    <w:rsid w:val="00CC6223"/>
    <w:rsid w:val="00CC712B"/>
    <w:rsid w:val="00CD0141"/>
    <w:rsid w:val="00CD0999"/>
    <w:rsid w:val="00CD3B37"/>
    <w:rsid w:val="00CD408F"/>
    <w:rsid w:val="00CD510E"/>
    <w:rsid w:val="00CD5B3B"/>
    <w:rsid w:val="00CE0862"/>
    <w:rsid w:val="00CE1B15"/>
    <w:rsid w:val="00CE2745"/>
    <w:rsid w:val="00CF0D3B"/>
    <w:rsid w:val="00CF3252"/>
    <w:rsid w:val="00CF330E"/>
    <w:rsid w:val="00CF72AD"/>
    <w:rsid w:val="00D0158F"/>
    <w:rsid w:val="00D0776B"/>
    <w:rsid w:val="00D12D52"/>
    <w:rsid w:val="00D16929"/>
    <w:rsid w:val="00D23A12"/>
    <w:rsid w:val="00D27D42"/>
    <w:rsid w:val="00D36FE7"/>
    <w:rsid w:val="00D42966"/>
    <w:rsid w:val="00D45734"/>
    <w:rsid w:val="00D5114A"/>
    <w:rsid w:val="00D5374D"/>
    <w:rsid w:val="00D54951"/>
    <w:rsid w:val="00D57869"/>
    <w:rsid w:val="00D706B9"/>
    <w:rsid w:val="00D70E2B"/>
    <w:rsid w:val="00D7672E"/>
    <w:rsid w:val="00D92F3B"/>
    <w:rsid w:val="00DA2292"/>
    <w:rsid w:val="00DA22C2"/>
    <w:rsid w:val="00DA4272"/>
    <w:rsid w:val="00DB0F40"/>
    <w:rsid w:val="00DC1EC9"/>
    <w:rsid w:val="00DC3F6C"/>
    <w:rsid w:val="00DE0682"/>
    <w:rsid w:val="00DE2E1A"/>
    <w:rsid w:val="00DE4380"/>
    <w:rsid w:val="00DE59B5"/>
    <w:rsid w:val="00DE5E74"/>
    <w:rsid w:val="00DF07AD"/>
    <w:rsid w:val="00DF1573"/>
    <w:rsid w:val="00DF232C"/>
    <w:rsid w:val="00DF3CA7"/>
    <w:rsid w:val="00DF47A7"/>
    <w:rsid w:val="00DF6B84"/>
    <w:rsid w:val="00E015B3"/>
    <w:rsid w:val="00E02AAB"/>
    <w:rsid w:val="00E03A99"/>
    <w:rsid w:val="00E10089"/>
    <w:rsid w:val="00E172DC"/>
    <w:rsid w:val="00E205E5"/>
    <w:rsid w:val="00E2200E"/>
    <w:rsid w:val="00E25970"/>
    <w:rsid w:val="00E34130"/>
    <w:rsid w:val="00E3460F"/>
    <w:rsid w:val="00E40DC6"/>
    <w:rsid w:val="00E4223C"/>
    <w:rsid w:val="00E4225A"/>
    <w:rsid w:val="00E47B4A"/>
    <w:rsid w:val="00E51324"/>
    <w:rsid w:val="00E51BE8"/>
    <w:rsid w:val="00E527ED"/>
    <w:rsid w:val="00E52965"/>
    <w:rsid w:val="00E52C1C"/>
    <w:rsid w:val="00E56166"/>
    <w:rsid w:val="00E750CE"/>
    <w:rsid w:val="00E806D3"/>
    <w:rsid w:val="00E81F2E"/>
    <w:rsid w:val="00E851C5"/>
    <w:rsid w:val="00E85345"/>
    <w:rsid w:val="00E8555E"/>
    <w:rsid w:val="00E94E26"/>
    <w:rsid w:val="00EA26AB"/>
    <w:rsid w:val="00EA3106"/>
    <w:rsid w:val="00EA4CF0"/>
    <w:rsid w:val="00EB1691"/>
    <w:rsid w:val="00EB333A"/>
    <w:rsid w:val="00EC4A63"/>
    <w:rsid w:val="00EC4FA8"/>
    <w:rsid w:val="00EC7BCC"/>
    <w:rsid w:val="00ED2573"/>
    <w:rsid w:val="00ED2DF2"/>
    <w:rsid w:val="00ED376A"/>
    <w:rsid w:val="00EE4392"/>
    <w:rsid w:val="00EE55F1"/>
    <w:rsid w:val="00EF1B22"/>
    <w:rsid w:val="00EF69D0"/>
    <w:rsid w:val="00F002F3"/>
    <w:rsid w:val="00F044ED"/>
    <w:rsid w:val="00F10D80"/>
    <w:rsid w:val="00F1418D"/>
    <w:rsid w:val="00F141AC"/>
    <w:rsid w:val="00F153D7"/>
    <w:rsid w:val="00F33832"/>
    <w:rsid w:val="00F40505"/>
    <w:rsid w:val="00F4050C"/>
    <w:rsid w:val="00F448C0"/>
    <w:rsid w:val="00F45B95"/>
    <w:rsid w:val="00F469A1"/>
    <w:rsid w:val="00F50F9E"/>
    <w:rsid w:val="00F54412"/>
    <w:rsid w:val="00F64075"/>
    <w:rsid w:val="00F712CB"/>
    <w:rsid w:val="00F72F88"/>
    <w:rsid w:val="00F73126"/>
    <w:rsid w:val="00F81219"/>
    <w:rsid w:val="00F84334"/>
    <w:rsid w:val="00F85075"/>
    <w:rsid w:val="00F87ADC"/>
    <w:rsid w:val="00F91421"/>
    <w:rsid w:val="00F960BE"/>
    <w:rsid w:val="00FA2379"/>
    <w:rsid w:val="00FB2812"/>
    <w:rsid w:val="00FC730E"/>
    <w:rsid w:val="00FD089E"/>
    <w:rsid w:val="00FD1FAA"/>
    <w:rsid w:val="00FD5D25"/>
    <w:rsid w:val="00FE118C"/>
    <w:rsid w:val="00FE4D41"/>
    <w:rsid w:val="00FF3093"/>
    <w:rsid w:val="00FF69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AE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05D"/>
  </w:style>
  <w:style w:type="paragraph" w:styleId="Heading1">
    <w:name w:val="heading 1"/>
    <w:basedOn w:val="Normal"/>
    <w:uiPriority w:val="9"/>
    <w:qFormat/>
    <w:pPr>
      <w:spacing w:before="19"/>
      <w:ind w:left="145"/>
      <w:outlineLvl w:val="0"/>
    </w:pPr>
    <w:rPr>
      <w:rFonts w:ascii="Calibri" w:eastAsia="Calibri" w:hAnsi="Calibri"/>
      <w:b/>
      <w:bCs/>
      <w:sz w:val="40"/>
      <w:szCs w:val="40"/>
    </w:rPr>
  </w:style>
  <w:style w:type="paragraph" w:styleId="Heading2">
    <w:name w:val="heading 2"/>
    <w:basedOn w:val="Normal"/>
    <w:next w:val="Normal"/>
    <w:link w:val="Heading2Char"/>
    <w:uiPriority w:val="9"/>
    <w:unhideWhenUsed/>
    <w:qFormat/>
    <w:rsid w:val="00BE3B7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40"/>
    </w:pPr>
    <w:rPr>
      <w:rFonts w:ascii="Calibri" w:eastAsia="Calibri" w:hAnsi="Calibri"/>
      <w:b/>
      <w:bCs/>
      <w:sz w:val="32"/>
      <w:szCs w:val="32"/>
    </w:rPr>
  </w:style>
  <w:style w:type="paragraph" w:styleId="TOC2">
    <w:name w:val="toc 2"/>
    <w:basedOn w:val="Normal"/>
    <w:uiPriority w:val="39"/>
    <w:qFormat/>
    <w:pPr>
      <w:spacing w:before="238"/>
      <w:ind w:left="1450" w:hanging="1311"/>
    </w:pPr>
    <w:rPr>
      <w:rFonts w:ascii="Calibri" w:eastAsia="Calibri" w:hAnsi="Calibri"/>
      <w:b/>
      <w:bCs/>
      <w:sz w:val="32"/>
      <w:szCs w:val="32"/>
    </w:rPr>
  </w:style>
  <w:style w:type="paragraph" w:styleId="TOC3">
    <w:name w:val="toc 3"/>
    <w:basedOn w:val="Normal"/>
    <w:uiPriority w:val="39"/>
    <w:qFormat/>
    <w:pPr>
      <w:spacing w:before="240"/>
      <w:ind w:left="140"/>
    </w:pPr>
    <w:rPr>
      <w:rFonts w:ascii="Calibri" w:eastAsia="Calibri" w:hAnsi="Calibri"/>
      <w:b/>
      <w:bCs/>
      <w:sz w:val="32"/>
      <w:szCs w:val="32"/>
    </w:rPr>
  </w:style>
  <w:style w:type="paragraph" w:styleId="TOC4">
    <w:name w:val="toc 4"/>
    <w:basedOn w:val="Normal"/>
    <w:uiPriority w:val="39"/>
    <w:qFormat/>
    <w:pPr>
      <w:spacing w:before="120"/>
      <w:ind w:left="1274"/>
    </w:pPr>
    <w:rPr>
      <w:rFonts w:ascii="Calibri" w:eastAsia="Calibri" w:hAnsi="Calibri"/>
    </w:rPr>
  </w:style>
  <w:style w:type="paragraph" w:styleId="TOC5">
    <w:name w:val="toc 5"/>
    <w:basedOn w:val="Normal"/>
    <w:uiPriority w:val="39"/>
    <w:qFormat/>
    <w:pPr>
      <w:ind w:left="1512"/>
    </w:pPr>
    <w:rPr>
      <w:rFonts w:ascii="Calibri" w:eastAsia="Calibri" w:hAnsi="Calibri"/>
      <w:b/>
      <w:bCs/>
      <w:sz w:val="32"/>
      <w:szCs w:val="32"/>
    </w:rPr>
  </w:style>
  <w:style w:type="paragraph" w:styleId="TOC6">
    <w:name w:val="toc 6"/>
    <w:basedOn w:val="Normal"/>
    <w:uiPriority w:val="39"/>
    <w:qFormat/>
    <w:pPr>
      <w:ind w:left="1842"/>
    </w:pPr>
    <w:rPr>
      <w:rFonts w:ascii="Calibri" w:eastAsia="Calibri" w:hAnsi="Calibri"/>
    </w:rPr>
  </w:style>
  <w:style w:type="paragraph" w:styleId="BodyText">
    <w:name w:val="Body Text"/>
    <w:basedOn w:val="Normal"/>
    <w:uiPriority w:val="1"/>
    <w:qFormat/>
    <w:pPr>
      <w:spacing w:before="120"/>
      <w:ind w:left="708" w:hanging="568"/>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A360C5"/>
    <w:pPr>
      <w:tabs>
        <w:tab w:val="center" w:pos="4153"/>
        <w:tab w:val="right" w:pos="8306"/>
      </w:tabs>
    </w:pPr>
  </w:style>
  <w:style w:type="character" w:customStyle="1" w:styleId="HeaderChar">
    <w:name w:val="Header Char"/>
    <w:basedOn w:val="DefaultParagraphFont"/>
    <w:link w:val="Header"/>
    <w:rsid w:val="00A360C5"/>
  </w:style>
  <w:style w:type="paragraph" w:styleId="Footer">
    <w:name w:val="footer"/>
    <w:basedOn w:val="Normal"/>
    <w:link w:val="FooterChar"/>
    <w:unhideWhenUsed/>
    <w:rsid w:val="00A360C5"/>
    <w:pPr>
      <w:tabs>
        <w:tab w:val="center" w:pos="4153"/>
        <w:tab w:val="right" w:pos="8306"/>
      </w:tabs>
    </w:pPr>
  </w:style>
  <w:style w:type="character" w:customStyle="1" w:styleId="FooterChar">
    <w:name w:val="Footer Char"/>
    <w:basedOn w:val="DefaultParagraphFont"/>
    <w:link w:val="Footer"/>
    <w:rsid w:val="00A360C5"/>
  </w:style>
  <w:style w:type="character" w:customStyle="1" w:styleId="Heading2Char">
    <w:name w:val="Heading 2 Char"/>
    <w:basedOn w:val="DefaultParagraphFont"/>
    <w:link w:val="Heading2"/>
    <w:uiPriority w:val="9"/>
    <w:rsid w:val="00BE3B73"/>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39"/>
    <w:rsid w:val="00BE3B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76377"/>
    <w:rPr>
      <w:sz w:val="20"/>
      <w:szCs w:val="20"/>
    </w:rPr>
  </w:style>
  <w:style w:type="character" w:customStyle="1" w:styleId="FootnoteTextChar">
    <w:name w:val="Footnote Text Char"/>
    <w:basedOn w:val="DefaultParagraphFont"/>
    <w:link w:val="FootnoteText"/>
    <w:uiPriority w:val="99"/>
    <w:semiHidden/>
    <w:rsid w:val="00776377"/>
    <w:rPr>
      <w:sz w:val="20"/>
      <w:szCs w:val="20"/>
    </w:rPr>
  </w:style>
  <w:style w:type="character" w:styleId="FootnoteReference">
    <w:name w:val="footnote reference"/>
    <w:basedOn w:val="DefaultParagraphFont"/>
    <w:uiPriority w:val="99"/>
    <w:semiHidden/>
    <w:unhideWhenUsed/>
    <w:rsid w:val="00776377"/>
    <w:rPr>
      <w:vertAlign w:val="superscript"/>
    </w:rPr>
  </w:style>
  <w:style w:type="paragraph" w:styleId="TOCHeading">
    <w:name w:val="TOC Heading"/>
    <w:basedOn w:val="Heading1"/>
    <w:next w:val="Normal"/>
    <w:uiPriority w:val="39"/>
    <w:unhideWhenUsed/>
    <w:qFormat/>
    <w:rsid w:val="00776377"/>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TOC7">
    <w:name w:val="toc 7"/>
    <w:basedOn w:val="Normal"/>
    <w:next w:val="Normal"/>
    <w:autoRedefine/>
    <w:uiPriority w:val="39"/>
    <w:unhideWhenUsed/>
    <w:rsid w:val="00776377"/>
    <w:pPr>
      <w:widowControl/>
      <w:spacing w:after="100" w:line="259" w:lineRule="auto"/>
      <w:ind w:left="1320"/>
    </w:pPr>
    <w:rPr>
      <w:rFonts w:eastAsiaTheme="minorEastAsia"/>
      <w:lang w:eastAsia="lv-LV"/>
    </w:rPr>
  </w:style>
  <w:style w:type="paragraph" w:styleId="TOC8">
    <w:name w:val="toc 8"/>
    <w:basedOn w:val="Normal"/>
    <w:next w:val="Normal"/>
    <w:autoRedefine/>
    <w:uiPriority w:val="39"/>
    <w:unhideWhenUsed/>
    <w:rsid w:val="00776377"/>
    <w:pPr>
      <w:widowControl/>
      <w:spacing w:after="100" w:line="259" w:lineRule="auto"/>
      <w:ind w:left="1540"/>
    </w:pPr>
    <w:rPr>
      <w:rFonts w:eastAsiaTheme="minorEastAsia"/>
      <w:lang w:eastAsia="lv-LV"/>
    </w:rPr>
  </w:style>
  <w:style w:type="paragraph" w:styleId="TOC9">
    <w:name w:val="toc 9"/>
    <w:basedOn w:val="Normal"/>
    <w:next w:val="Normal"/>
    <w:autoRedefine/>
    <w:uiPriority w:val="39"/>
    <w:unhideWhenUsed/>
    <w:rsid w:val="00776377"/>
    <w:pPr>
      <w:widowControl/>
      <w:spacing w:after="100" w:line="259" w:lineRule="auto"/>
      <w:ind w:left="1760"/>
    </w:pPr>
    <w:rPr>
      <w:rFonts w:eastAsiaTheme="minorEastAsia"/>
      <w:lang w:eastAsia="lv-LV"/>
    </w:rPr>
  </w:style>
  <w:style w:type="character" w:styleId="Hyperlink">
    <w:name w:val="Hyperlink"/>
    <w:basedOn w:val="DefaultParagraphFont"/>
    <w:uiPriority w:val="99"/>
    <w:unhideWhenUsed/>
    <w:rsid w:val="00776377"/>
    <w:rPr>
      <w:color w:val="0000FF" w:themeColor="hyperlink"/>
      <w:u w:val="single"/>
    </w:rPr>
  </w:style>
  <w:style w:type="character" w:styleId="UnresolvedMention">
    <w:name w:val="Unresolved Mention"/>
    <w:basedOn w:val="DefaultParagraphFont"/>
    <w:uiPriority w:val="99"/>
    <w:semiHidden/>
    <w:unhideWhenUsed/>
    <w:rsid w:val="00776377"/>
    <w:rPr>
      <w:color w:val="605E5C"/>
      <w:shd w:val="clear" w:color="auto" w:fill="E1DFDD"/>
    </w:rPr>
  </w:style>
  <w:style w:type="character" w:styleId="PageNumber">
    <w:name w:val="page number"/>
    <w:basedOn w:val="DefaultParagraphFont"/>
    <w:semiHidden/>
    <w:rsid w:val="00AC5D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78484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91.png"/><Relationship Id="rId21" Type="http://schemas.openxmlformats.org/officeDocument/2006/relationships/footer" Target="footer2.xml"/><Relationship Id="rId42" Type="http://schemas.openxmlformats.org/officeDocument/2006/relationships/image" Target="media/image24.png"/><Relationship Id="rId63" Type="http://schemas.openxmlformats.org/officeDocument/2006/relationships/image" Target="media/image45.png"/><Relationship Id="rId84" Type="http://schemas.openxmlformats.org/officeDocument/2006/relationships/image" Target="media/image66.png"/><Relationship Id="rId138" Type="http://schemas.openxmlformats.org/officeDocument/2006/relationships/header" Target="header11.xml"/><Relationship Id="rId107" Type="http://schemas.openxmlformats.org/officeDocument/2006/relationships/image" Target="media/image81.png"/><Relationship Id="rId11" Type="http://schemas.openxmlformats.org/officeDocument/2006/relationships/image" Target="media/image1.png"/><Relationship Id="rId32" Type="http://schemas.openxmlformats.org/officeDocument/2006/relationships/image" Target="media/image14.png"/><Relationship Id="rId37" Type="http://schemas.openxmlformats.org/officeDocument/2006/relationships/image" Target="media/image19.png"/><Relationship Id="rId53" Type="http://schemas.openxmlformats.org/officeDocument/2006/relationships/image" Target="media/image35.png"/><Relationship Id="rId58" Type="http://schemas.openxmlformats.org/officeDocument/2006/relationships/image" Target="media/image40.png"/><Relationship Id="rId74" Type="http://schemas.openxmlformats.org/officeDocument/2006/relationships/image" Target="media/image56.png"/><Relationship Id="rId79" Type="http://schemas.openxmlformats.org/officeDocument/2006/relationships/image" Target="media/image61.png"/><Relationship Id="rId102" Type="http://schemas.openxmlformats.org/officeDocument/2006/relationships/image" Target="media/image76.png"/><Relationship Id="rId123" Type="http://schemas.openxmlformats.org/officeDocument/2006/relationships/image" Target="media/image97.png"/><Relationship Id="rId128" Type="http://schemas.openxmlformats.org/officeDocument/2006/relationships/image" Target="media/image102.png"/><Relationship Id="rId5" Type="http://schemas.openxmlformats.org/officeDocument/2006/relationships/numbering" Target="numbering.xml"/><Relationship Id="rId90" Type="http://schemas.openxmlformats.org/officeDocument/2006/relationships/image" Target="media/image72.png"/><Relationship Id="rId95" Type="http://schemas.openxmlformats.org/officeDocument/2006/relationships/footer" Target="footer6.xml"/><Relationship Id="rId22" Type="http://schemas.openxmlformats.org/officeDocument/2006/relationships/header" Target="header3.xml"/><Relationship Id="rId27" Type="http://schemas.openxmlformats.org/officeDocument/2006/relationships/image" Target="media/image9.png"/><Relationship Id="rId43" Type="http://schemas.openxmlformats.org/officeDocument/2006/relationships/image" Target="media/image25.png"/><Relationship Id="rId48" Type="http://schemas.openxmlformats.org/officeDocument/2006/relationships/image" Target="media/image30.jpeg"/><Relationship Id="rId64" Type="http://schemas.openxmlformats.org/officeDocument/2006/relationships/image" Target="media/image46.png"/><Relationship Id="rId69" Type="http://schemas.openxmlformats.org/officeDocument/2006/relationships/image" Target="media/image51.png"/><Relationship Id="rId113" Type="http://schemas.openxmlformats.org/officeDocument/2006/relationships/image" Target="media/image87.png"/><Relationship Id="rId118" Type="http://schemas.openxmlformats.org/officeDocument/2006/relationships/image" Target="media/image92.png"/><Relationship Id="rId134" Type="http://schemas.openxmlformats.org/officeDocument/2006/relationships/header" Target="header9.xml"/><Relationship Id="rId139" Type="http://schemas.openxmlformats.org/officeDocument/2006/relationships/footer" Target="footer11.xml"/><Relationship Id="rId80" Type="http://schemas.openxmlformats.org/officeDocument/2006/relationships/image" Target="media/image62.png"/><Relationship Id="rId85" Type="http://schemas.openxmlformats.org/officeDocument/2006/relationships/image" Target="media/image67.png"/><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20.png"/><Relationship Id="rId59" Type="http://schemas.openxmlformats.org/officeDocument/2006/relationships/image" Target="media/image41.jpeg"/><Relationship Id="rId103" Type="http://schemas.openxmlformats.org/officeDocument/2006/relationships/image" Target="media/image77.png"/><Relationship Id="rId108" Type="http://schemas.openxmlformats.org/officeDocument/2006/relationships/image" Target="media/image82.png"/><Relationship Id="rId124" Type="http://schemas.openxmlformats.org/officeDocument/2006/relationships/image" Target="media/image98.png"/><Relationship Id="rId129" Type="http://schemas.openxmlformats.org/officeDocument/2006/relationships/image" Target="media/image103.png"/><Relationship Id="rId54" Type="http://schemas.openxmlformats.org/officeDocument/2006/relationships/image" Target="media/image36.png"/><Relationship Id="rId70" Type="http://schemas.openxmlformats.org/officeDocument/2006/relationships/image" Target="media/image52.png"/><Relationship Id="rId75" Type="http://schemas.openxmlformats.org/officeDocument/2006/relationships/image" Target="media/image57.png"/><Relationship Id="rId91" Type="http://schemas.openxmlformats.org/officeDocument/2006/relationships/image" Target="media/image73.png"/><Relationship Id="rId96" Type="http://schemas.openxmlformats.org/officeDocument/2006/relationships/header" Target="header7.xml"/><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footer" Target="footer3.xml"/><Relationship Id="rId28" Type="http://schemas.openxmlformats.org/officeDocument/2006/relationships/image" Target="media/image10.png"/><Relationship Id="rId49" Type="http://schemas.openxmlformats.org/officeDocument/2006/relationships/image" Target="media/image31.jpeg"/><Relationship Id="rId114" Type="http://schemas.openxmlformats.org/officeDocument/2006/relationships/image" Target="media/image88.png"/><Relationship Id="rId119" Type="http://schemas.openxmlformats.org/officeDocument/2006/relationships/image" Target="media/image93.png"/><Relationship Id="rId44" Type="http://schemas.openxmlformats.org/officeDocument/2006/relationships/image" Target="media/image26.png"/><Relationship Id="rId60" Type="http://schemas.openxmlformats.org/officeDocument/2006/relationships/image" Target="media/image42.png"/><Relationship Id="rId65" Type="http://schemas.openxmlformats.org/officeDocument/2006/relationships/image" Target="media/image47.png"/><Relationship Id="rId81" Type="http://schemas.openxmlformats.org/officeDocument/2006/relationships/image" Target="media/image63.png"/><Relationship Id="rId86" Type="http://schemas.openxmlformats.org/officeDocument/2006/relationships/image" Target="media/image68.png"/><Relationship Id="rId130" Type="http://schemas.openxmlformats.org/officeDocument/2006/relationships/image" Target="media/image104.png"/><Relationship Id="rId135" Type="http://schemas.openxmlformats.org/officeDocument/2006/relationships/header" Target="header10.xml"/><Relationship Id="rId13" Type="http://schemas.openxmlformats.org/officeDocument/2006/relationships/image" Target="media/image3.png"/><Relationship Id="rId18" Type="http://schemas.openxmlformats.org/officeDocument/2006/relationships/header" Target="header1.xml"/><Relationship Id="rId39" Type="http://schemas.openxmlformats.org/officeDocument/2006/relationships/image" Target="media/image21.png"/><Relationship Id="rId109" Type="http://schemas.openxmlformats.org/officeDocument/2006/relationships/image" Target="media/image83.png"/><Relationship Id="rId34" Type="http://schemas.openxmlformats.org/officeDocument/2006/relationships/image" Target="media/image16.png"/><Relationship Id="rId50" Type="http://schemas.openxmlformats.org/officeDocument/2006/relationships/image" Target="media/image32.png"/><Relationship Id="rId55" Type="http://schemas.openxmlformats.org/officeDocument/2006/relationships/image" Target="media/image37.png"/><Relationship Id="rId76" Type="http://schemas.openxmlformats.org/officeDocument/2006/relationships/image" Target="media/image58.png"/><Relationship Id="rId97" Type="http://schemas.openxmlformats.org/officeDocument/2006/relationships/footer" Target="footer7.xml"/><Relationship Id="rId104" Type="http://schemas.openxmlformats.org/officeDocument/2006/relationships/image" Target="media/image78.png"/><Relationship Id="rId120" Type="http://schemas.openxmlformats.org/officeDocument/2006/relationships/image" Target="media/image94.png"/><Relationship Id="rId125" Type="http://schemas.openxmlformats.org/officeDocument/2006/relationships/image" Target="media/image99.png"/><Relationship Id="rId141"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53.png"/><Relationship Id="rId92" Type="http://schemas.openxmlformats.org/officeDocument/2006/relationships/header" Target="header5.xml"/><Relationship Id="rId2" Type="http://schemas.openxmlformats.org/officeDocument/2006/relationships/customXml" Target="../customXml/item2.xml"/><Relationship Id="rId29" Type="http://schemas.openxmlformats.org/officeDocument/2006/relationships/image" Target="media/image11.png"/><Relationship Id="rId24" Type="http://schemas.openxmlformats.org/officeDocument/2006/relationships/header" Target="header4.xml"/><Relationship Id="rId40" Type="http://schemas.openxmlformats.org/officeDocument/2006/relationships/image" Target="media/image22.png"/><Relationship Id="rId45" Type="http://schemas.openxmlformats.org/officeDocument/2006/relationships/image" Target="media/image27.png"/><Relationship Id="rId66" Type="http://schemas.openxmlformats.org/officeDocument/2006/relationships/image" Target="media/image48.png"/><Relationship Id="rId87" Type="http://schemas.openxmlformats.org/officeDocument/2006/relationships/image" Target="media/image69.png"/><Relationship Id="rId110" Type="http://schemas.openxmlformats.org/officeDocument/2006/relationships/image" Target="media/image84.png"/><Relationship Id="rId115" Type="http://schemas.openxmlformats.org/officeDocument/2006/relationships/image" Target="media/image89.png"/><Relationship Id="rId131" Type="http://schemas.openxmlformats.org/officeDocument/2006/relationships/image" Target="media/image105.png"/><Relationship Id="rId136" Type="http://schemas.openxmlformats.org/officeDocument/2006/relationships/footer" Target="footer9.xml"/><Relationship Id="rId61" Type="http://schemas.openxmlformats.org/officeDocument/2006/relationships/image" Target="media/image43.png"/><Relationship Id="rId82" Type="http://schemas.openxmlformats.org/officeDocument/2006/relationships/image" Target="media/image64.png"/><Relationship Id="rId19" Type="http://schemas.openxmlformats.org/officeDocument/2006/relationships/footer" Target="footer1.xml"/><Relationship Id="rId14" Type="http://schemas.openxmlformats.org/officeDocument/2006/relationships/image" Target="media/image4.png"/><Relationship Id="rId30" Type="http://schemas.openxmlformats.org/officeDocument/2006/relationships/image" Target="media/image12.png"/><Relationship Id="rId35" Type="http://schemas.openxmlformats.org/officeDocument/2006/relationships/image" Target="media/image17.png"/><Relationship Id="rId56" Type="http://schemas.openxmlformats.org/officeDocument/2006/relationships/image" Target="media/image38.png"/><Relationship Id="rId77" Type="http://schemas.openxmlformats.org/officeDocument/2006/relationships/image" Target="media/image59.png"/><Relationship Id="rId100" Type="http://schemas.openxmlformats.org/officeDocument/2006/relationships/image" Target="media/image74.png"/><Relationship Id="rId105" Type="http://schemas.openxmlformats.org/officeDocument/2006/relationships/image" Target="media/image79.png"/><Relationship Id="rId126" Type="http://schemas.openxmlformats.org/officeDocument/2006/relationships/image" Target="media/image100.png"/><Relationship Id="rId8" Type="http://schemas.openxmlformats.org/officeDocument/2006/relationships/webSettings" Target="webSettings.xml"/><Relationship Id="rId51" Type="http://schemas.openxmlformats.org/officeDocument/2006/relationships/image" Target="media/image33.png"/><Relationship Id="rId72" Type="http://schemas.openxmlformats.org/officeDocument/2006/relationships/image" Target="media/image54.png"/><Relationship Id="rId93" Type="http://schemas.openxmlformats.org/officeDocument/2006/relationships/footer" Target="footer5.xml"/><Relationship Id="rId98" Type="http://schemas.openxmlformats.org/officeDocument/2006/relationships/header" Target="header8.xml"/><Relationship Id="rId121" Type="http://schemas.openxmlformats.org/officeDocument/2006/relationships/image" Target="media/image95.png"/><Relationship Id="rId3" Type="http://schemas.openxmlformats.org/officeDocument/2006/relationships/customXml" Target="../customXml/item3.xml"/><Relationship Id="rId25" Type="http://schemas.openxmlformats.org/officeDocument/2006/relationships/footer" Target="footer4.xml"/><Relationship Id="rId46" Type="http://schemas.openxmlformats.org/officeDocument/2006/relationships/image" Target="media/image28.jpeg"/><Relationship Id="rId67" Type="http://schemas.openxmlformats.org/officeDocument/2006/relationships/image" Target="media/image49.png"/><Relationship Id="rId116" Type="http://schemas.openxmlformats.org/officeDocument/2006/relationships/image" Target="media/image90.png"/><Relationship Id="rId137" Type="http://schemas.openxmlformats.org/officeDocument/2006/relationships/footer" Target="footer10.xml"/><Relationship Id="rId20" Type="http://schemas.openxmlformats.org/officeDocument/2006/relationships/header" Target="header2.xml"/><Relationship Id="rId41" Type="http://schemas.openxmlformats.org/officeDocument/2006/relationships/image" Target="media/image23.png"/><Relationship Id="rId62" Type="http://schemas.openxmlformats.org/officeDocument/2006/relationships/image" Target="media/image44.png"/><Relationship Id="rId83" Type="http://schemas.openxmlformats.org/officeDocument/2006/relationships/image" Target="media/image65.png"/><Relationship Id="rId88" Type="http://schemas.openxmlformats.org/officeDocument/2006/relationships/image" Target="media/image70.png"/><Relationship Id="rId111" Type="http://schemas.openxmlformats.org/officeDocument/2006/relationships/image" Target="media/image85.png"/><Relationship Id="rId132" Type="http://schemas.openxmlformats.org/officeDocument/2006/relationships/image" Target="media/image106.png"/><Relationship Id="rId15" Type="http://schemas.openxmlformats.org/officeDocument/2006/relationships/image" Target="media/image5.png"/><Relationship Id="rId36" Type="http://schemas.openxmlformats.org/officeDocument/2006/relationships/image" Target="media/image18.png"/><Relationship Id="rId57" Type="http://schemas.openxmlformats.org/officeDocument/2006/relationships/image" Target="media/image39.png"/><Relationship Id="rId106" Type="http://schemas.openxmlformats.org/officeDocument/2006/relationships/image" Target="media/image80.png"/><Relationship Id="rId127" Type="http://schemas.openxmlformats.org/officeDocument/2006/relationships/image" Target="media/image101.png"/><Relationship Id="rId10" Type="http://schemas.openxmlformats.org/officeDocument/2006/relationships/endnotes" Target="endnotes.xml"/><Relationship Id="rId31" Type="http://schemas.openxmlformats.org/officeDocument/2006/relationships/image" Target="media/image13.png"/><Relationship Id="rId52" Type="http://schemas.openxmlformats.org/officeDocument/2006/relationships/image" Target="media/image34.png"/><Relationship Id="rId73" Type="http://schemas.openxmlformats.org/officeDocument/2006/relationships/image" Target="media/image55.png"/><Relationship Id="rId78" Type="http://schemas.openxmlformats.org/officeDocument/2006/relationships/image" Target="media/image60.png"/><Relationship Id="rId94" Type="http://schemas.openxmlformats.org/officeDocument/2006/relationships/header" Target="header6.xml"/><Relationship Id="rId99" Type="http://schemas.openxmlformats.org/officeDocument/2006/relationships/footer" Target="footer8.xml"/><Relationship Id="rId101" Type="http://schemas.openxmlformats.org/officeDocument/2006/relationships/image" Target="media/image75.png"/><Relationship Id="rId122" Type="http://schemas.openxmlformats.org/officeDocument/2006/relationships/image" Target="media/image96.png"/><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8.png"/><Relationship Id="rId47" Type="http://schemas.openxmlformats.org/officeDocument/2006/relationships/image" Target="media/image29.jpeg"/><Relationship Id="rId68" Type="http://schemas.openxmlformats.org/officeDocument/2006/relationships/image" Target="media/image50.png"/><Relationship Id="rId89" Type="http://schemas.openxmlformats.org/officeDocument/2006/relationships/image" Target="media/image71.png"/><Relationship Id="rId112" Type="http://schemas.openxmlformats.org/officeDocument/2006/relationships/image" Target="media/image86.png"/><Relationship Id="rId133" Type="http://schemas.openxmlformats.org/officeDocument/2006/relationships/image" Target="media/image107.png"/><Relationship Id="rId16"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1d57a815-79e8-498e-8f04-9c2e9221b67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DF155-12E4-4C74-95A2-70D888E22B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0109AE-BCCE-4EB6-ADD9-4FF9B30D2A84}">
  <ds:schemaRefs>
    <ds:schemaRef ds:uri="http://schemas.microsoft.com/sharepoint/v3/contenttype/forms"/>
  </ds:schemaRefs>
</ds:datastoreItem>
</file>

<file path=customXml/itemProps3.xml><?xml version="1.0" encoding="utf-8"?>
<ds:datastoreItem xmlns:ds="http://schemas.openxmlformats.org/officeDocument/2006/customXml" ds:itemID="{7A957DA6-47C2-4E29-B8DC-43F315E2B3BB}">
  <ds:schemaRefs>
    <ds:schemaRef ds:uri="http://schemas.microsoft.com/office/2006/metadata/properties"/>
    <ds:schemaRef ds:uri="http://schemas.microsoft.com/office/infopath/2007/PartnerControls"/>
    <ds:schemaRef ds:uri="05fc81c9-325d-42ab-a312-d2989bc4c6c1"/>
    <ds:schemaRef ds:uri="1d57a815-79e8-498e-8f04-9c2e9221b678"/>
  </ds:schemaRefs>
</ds:datastoreItem>
</file>

<file path=customXml/itemProps4.xml><?xml version="1.0" encoding="utf-8"?>
<ds:datastoreItem xmlns:ds="http://schemas.openxmlformats.org/officeDocument/2006/customXml" ds:itemID="{16F89E23-7B00-442F-9BEE-E6CCFEAF0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340</Pages>
  <Words>419115</Words>
  <Characters>238897</Characters>
  <Application>Microsoft Office Word</Application>
  <DocSecurity>0</DocSecurity>
  <Lines>1990</Lines>
  <Paragraphs>1313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2022-10-17T09:48:00Z</dcterms:created>
  <dcterms:modified xsi:type="dcterms:W3CDTF">2023-01-16T09:18:00Z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2022-06-10T00:00:00Z</vt:filetime>
  </property>
  <property fmtid="{D5CDD505-2E9C-101B-9397-08002B2CF9AE}" pid="3" name="Created">
    <vt:filetime>2022-03-29T00:00:00Z</vt:filetime>
  </property>
  <property fmtid="{D5CDD505-2E9C-101B-9397-08002B2CF9AE}" pid="4" name="MediaServiceImageTags">
    <vt:lpwstr/>
  </property>
  <property fmtid="{D5CDD505-2E9C-101B-9397-08002B2CF9AE}" pid="5" name="ContentTypeId">
    <vt:lpwstr>0x0101006747409639620A48BB08F713A1AC624B</vt:lpwstr>
  </property>
</Properties>
</file>