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26B8" w14:textId="77777777" w:rsidR="0011640E" w:rsidRPr="0011640E" w:rsidRDefault="0011640E" w:rsidP="0011640E">
      <w:pPr>
        <w:spacing w:after="0" w:line="240" w:lineRule="auto"/>
        <w:jc w:val="center"/>
        <w:rPr>
          <w:rFonts w:ascii="Times New Roman" w:hAnsi="Times New Roman"/>
          <w:noProof/>
          <w:sz w:val="24"/>
          <w:szCs w:val="24"/>
          <w:lang w:val="en-US"/>
        </w:rPr>
      </w:pPr>
      <w:r w:rsidRPr="0011640E">
        <w:rPr>
          <w:rFonts w:ascii="Times New Roman" w:hAnsi="Times New Roman"/>
          <w:noProof/>
          <w:sz w:val="24"/>
          <w:szCs w:val="24"/>
          <w:lang w:val="en-US"/>
        </w:rPr>
        <w:t>Republic of Latvia</w:t>
      </w:r>
    </w:p>
    <w:p w14:paraId="68D65CA0" w14:textId="77777777" w:rsidR="0011640E" w:rsidRPr="0011640E" w:rsidRDefault="0011640E" w:rsidP="0011640E">
      <w:pPr>
        <w:spacing w:after="0" w:line="240" w:lineRule="auto"/>
        <w:jc w:val="center"/>
        <w:rPr>
          <w:rFonts w:ascii="Times New Roman" w:hAnsi="Times New Roman"/>
          <w:noProof/>
          <w:sz w:val="24"/>
          <w:lang w:val="en-US"/>
        </w:rPr>
      </w:pPr>
    </w:p>
    <w:p w14:paraId="02AC42AA" w14:textId="77777777" w:rsidR="0011640E" w:rsidRPr="0011640E" w:rsidRDefault="0011640E" w:rsidP="0011640E">
      <w:pPr>
        <w:shd w:val="clear" w:color="auto" w:fill="FFFFFF"/>
        <w:spacing w:after="0" w:line="240" w:lineRule="auto"/>
        <w:jc w:val="center"/>
        <w:rPr>
          <w:rFonts w:ascii="Times New Roman" w:hAnsi="Times New Roman"/>
          <w:noProof/>
          <w:sz w:val="24"/>
          <w:lang w:val="en-US"/>
        </w:rPr>
      </w:pPr>
      <w:r w:rsidRPr="0011640E">
        <w:rPr>
          <w:rFonts w:ascii="Times New Roman" w:hAnsi="Times New Roman"/>
          <w:noProof/>
          <w:sz w:val="24"/>
          <w:lang w:val="en-US"/>
        </w:rPr>
        <w:t>Cabinet</w:t>
      </w:r>
    </w:p>
    <w:p w14:paraId="258633C0" w14:textId="77777777" w:rsidR="0011640E" w:rsidRPr="0011640E" w:rsidRDefault="0011640E" w:rsidP="0011640E">
      <w:pPr>
        <w:spacing w:after="0" w:line="240" w:lineRule="auto"/>
        <w:jc w:val="center"/>
        <w:rPr>
          <w:rFonts w:ascii="Times New Roman" w:hAnsi="Times New Roman"/>
          <w:noProof/>
          <w:sz w:val="24"/>
          <w:lang w:val="en-US"/>
        </w:rPr>
      </w:pPr>
      <w:r w:rsidRPr="0011640E">
        <w:rPr>
          <w:rFonts w:ascii="Times New Roman" w:hAnsi="Times New Roman"/>
          <w:noProof/>
          <w:sz w:val="24"/>
          <w:lang w:val="en-US"/>
        </w:rPr>
        <w:t>Regulation No. 457</w:t>
      </w:r>
    </w:p>
    <w:p w14:paraId="287C04E0" w14:textId="77777777" w:rsidR="0011640E" w:rsidRPr="0011640E" w:rsidRDefault="0011640E" w:rsidP="0011640E">
      <w:pPr>
        <w:spacing w:after="0" w:line="240" w:lineRule="auto"/>
        <w:jc w:val="center"/>
        <w:rPr>
          <w:rFonts w:ascii="Times New Roman" w:hAnsi="Times New Roman"/>
          <w:noProof/>
          <w:sz w:val="24"/>
          <w:lang w:val="en-US"/>
        </w:rPr>
      </w:pPr>
      <w:r w:rsidRPr="0011640E">
        <w:rPr>
          <w:rFonts w:ascii="Times New Roman" w:hAnsi="Times New Roman"/>
          <w:noProof/>
          <w:sz w:val="24"/>
          <w:lang w:val="en-US"/>
        </w:rPr>
        <w:t>Adopted 29 June 2021</w:t>
      </w:r>
    </w:p>
    <w:p w14:paraId="38D3D1BA"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3121A9EF"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7380F5BC" w14:textId="77777777" w:rsidR="0011640E" w:rsidRPr="0011640E" w:rsidRDefault="0011640E" w:rsidP="0011640E">
      <w:pPr>
        <w:spacing w:after="0" w:line="240" w:lineRule="auto"/>
        <w:jc w:val="center"/>
        <w:rPr>
          <w:rFonts w:ascii="Times New Roman" w:hAnsi="Times New Roman"/>
          <w:b/>
          <w:noProof/>
          <w:sz w:val="28"/>
          <w:lang w:val="en-US"/>
        </w:rPr>
      </w:pPr>
      <w:r w:rsidRPr="0011640E">
        <w:rPr>
          <w:rFonts w:ascii="Times New Roman" w:hAnsi="Times New Roman"/>
          <w:b/>
          <w:noProof/>
          <w:sz w:val="28"/>
          <w:lang w:val="en-US"/>
        </w:rPr>
        <w:t>Regulations Regarding the Register of Unmanned Aircraft, Unmanned Aircraft System Operators, Remote Pilots, and Model Aircraft Clubs and Associations</w:t>
      </w:r>
    </w:p>
    <w:p w14:paraId="35602B2D"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45653D2E"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57E8F3C3" w14:textId="77777777" w:rsidR="0011640E" w:rsidRPr="0011640E" w:rsidRDefault="0011640E" w:rsidP="0011640E">
      <w:pPr>
        <w:spacing w:after="0" w:line="240" w:lineRule="auto"/>
        <w:jc w:val="right"/>
        <w:rPr>
          <w:rFonts w:ascii="Times New Roman" w:hAnsi="Times New Roman"/>
          <w:i/>
          <w:noProof/>
          <w:sz w:val="24"/>
          <w:lang w:val="en-US"/>
        </w:rPr>
      </w:pPr>
      <w:r w:rsidRPr="0011640E">
        <w:rPr>
          <w:rFonts w:ascii="Times New Roman" w:hAnsi="Times New Roman"/>
          <w:i/>
          <w:noProof/>
          <w:sz w:val="24"/>
          <w:lang w:val="en-US"/>
        </w:rPr>
        <w:t>Issued pursuant to</w:t>
      </w:r>
    </w:p>
    <w:p w14:paraId="1EDC68D1" w14:textId="77777777" w:rsidR="0011640E" w:rsidRPr="0011640E" w:rsidRDefault="0011640E" w:rsidP="0011640E">
      <w:pPr>
        <w:spacing w:after="0" w:line="240" w:lineRule="auto"/>
        <w:jc w:val="right"/>
        <w:rPr>
          <w:rFonts w:ascii="Times New Roman" w:eastAsia="Times New Roman" w:hAnsi="Times New Roman" w:cs="Times New Roman"/>
          <w:i/>
          <w:iCs/>
          <w:noProof/>
          <w:sz w:val="24"/>
          <w:szCs w:val="24"/>
          <w:lang w:val="en-US"/>
        </w:rPr>
      </w:pPr>
      <w:r w:rsidRPr="0011640E">
        <w:rPr>
          <w:rFonts w:ascii="Times New Roman" w:hAnsi="Times New Roman"/>
          <w:i/>
          <w:noProof/>
          <w:sz w:val="24"/>
          <w:lang w:val="en-US"/>
        </w:rPr>
        <w:t>Section 117.</w:t>
      </w:r>
      <w:r w:rsidRPr="0011640E">
        <w:rPr>
          <w:rFonts w:ascii="Times New Roman" w:hAnsi="Times New Roman"/>
          <w:i/>
          <w:noProof/>
          <w:sz w:val="24"/>
          <w:vertAlign w:val="superscript"/>
          <w:lang w:val="en-US"/>
        </w:rPr>
        <w:t>5</w:t>
      </w:r>
      <w:r w:rsidRPr="0011640E">
        <w:rPr>
          <w:rFonts w:ascii="Times New Roman" w:hAnsi="Times New Roman"/>
          <w:i/>
          <w:noProof/>
          <w:sz w:val="24"/>
          <w:lang w:val="en-US"/>
        </w:rPr>
        <w:t>, Paragraph three of the law On Aviation</w:t>
      </w:r>
    </w:p>
    <w:p w14:paraId="08ADDFC3"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116DFA68"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432C34F5" w14:textId="77777777" w:rsidR="0011640E" w:rsidRPr="0011640E" w:rsidRDefault="0011640E" w:rsidP="0011640E">
      <w:pPr>
        <w:spacing w:after="0" w:line="240" w:lineRule="auto"/>
        <w:jc w:val="center"/>
        <w:rPr>
          <w:rFonts w:ascii="Times New Roman" w:hAnsi="Times New Roman"/>
          <w:b/>
          <w:noProof/>
          <w:sz w:val="24"/>
          <w:lang w:val="en-US"/>
        </w:rPr>
      </w:pPr>
      <w:bookmarkStart w:id="0" w:name="n1"/>
      <w:bookmarkStart w:id="1" w:name="n-788908"/>
      <w:bookmarkEnd w:id="0"/>
      <w:bookmarkEnd w:id="1"/>
      <w:r w:rsidRPr="0011640E">
        <w:rPr>
          <w:rFonts w:ascii="Times New Roman" w:hAnsi="Times New Roman"/>
          <w:b/>
          <w:noProof/>
          <w:sz w:val="24"/>
          <w:lang w:val="en-US"/>
        </w:rPr>
        <w:t>I. General Provisions</w:t>
      </w:r>
    </w:p>
    <w:p w14:paraId="11F8784B"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042B8E32" w14:textId="77777777" w:rsidR="0011640E" w:rsidRPr="0011640E" w:rsidRDefault="0011640E" w:rsidP="0011640E">
      <w:pPr>
        <w:spacing w:after="0" w:line="240" w:lineRule="auto"/>
        <w:jc w:val="both"/>
        <w:rPr>
          <w:rFonts w:ascii="Times New Roman" w:hAnsi="Times New Roman"/>
          <w:noProof/>
          <w:sz w:val="24"/>
          <w:lang w:val="en-US"/>
        </w:rPr>
      </w:pPr>
      <w:bookmarkStart w:id="2" w:name="p-788909"/>
      <w:bookmarkEnd w:id="2"/>
      <w:r w:rsidRPr="0011640E">
        <w:rPr>
          <w:rFonts w:ascii="Times New Roman" w:hAnsi="Times New Roman"/>
          <w:noProof/>
          <w:sz w:val="24"/>
          <w:lang w:val="en-US"/>
        </w:rPr>
        <w:t>1. The Regulation prescribes:</w:t>
      </w:r>
      <w:bookmarkStart w:id="3" w:name="p1"/>
      <w:bookmarkEnd w:id="3"/>
    </w:p>
    <w:p w14:paraId="15FAC971"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 the procedures for the establishment, maintenance, availability, compatibility, and operation of the Register of Unmanned Aircraft, Unmanned Aircraft System Operators, Remote Pilots, and Model Aircraft Clubs and Associations (hereinafter – the Register);</w:t>
      </w:r>
    </w:p>
    <w:p w14:paraId="510EAD25"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 the procedures by which the operators of unmanned aircraft systems in the open, specific, and certified categories of unmanned aircraft, the model aircraft clubs or associations shall provide and update the information included in the Register;</w:t>
      </w:r>
    </w:p>
    <w:p w14:paraId="3B154E04"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1.3. the procedures by which information on unmanned aircraft that are subject to certification and on unmanned aircraft that are used for operations in the open and specific categories shall be provided and updated;</w:t>
      </w:r>
    </w:p>
    <w:p w14:paraId="3B5EC6AC"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1.4. the procedures by which the operators of unmanned aircraft systems in the open, specific, and certified categories of unmanned aircraft, the model aircraft clubs or associations, the unmanned aircraft that are subject to certification, and the unmanned aircraft that are used for operations in the open and specific categories shall be removed from the Register.</w:t>
      </w:r>
    </w:p>
    <w:p w14:paraId="3DF87872"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4" w:name="p-788910"/>
      <w:bookmarkEnd w:id="4"/>
    </w:p>
    <w:p w14:paraId="00317D97"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2. The Register is a State information system the manager of which is the State agency Civil Aviation Agency (hereinafter – the Civil Aviation Agency).</w:t>
      </w:r>
      <w:bookmarkStart w:id="5" w:name="p2"/>
      <w:bookmarkEnd w:id="5"/>
    </w:p>
    <w:p w14:paraId="05ABCAF9"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6" w:name="p-788911"/>
      <w:bookmarkEnd w:id="6"/>
    </w:p>
    <w:p w14:paraId="2A966004"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3. A natural person has the right to register as an operator of unmanned aircraft systems if he or she has reached the age for a remote pilot specified in Article 9(1) of Commission Implementing Regulation (EU) 2019/947 of 24 May 2019 on the rules and procedures for the operation of unmanned aircraft (hereinafter – Regulation No 2019/947).</w:t>
      </w:r>
      <w:bookmarkStart w:id="7" w:name="p3"/>
      <w:bookmarkEnd w:id="7"/>
    </w:p>
    <w:p w14:paraId="65EE4C15"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8" w:name="p-788912"/>
      <w:bookmarkEnd w:id="8"/>
    </w:p>
    <w:p w14:paraId="01E9B85B"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4. The documents developed by the European Aviation Safety Agency for the application of the requirements laid down in Article 14 of Regulation No 2019/947, i.e. Acceptable Means of Compliance and Guidance Material, have been translated into Latvian and published on the website of the Civil Aviation Agency.</w:t>
      </w:r>
      <w:bookmarkStart w:id="9" w:name="p4"/>
      <w:bookmarkEnd w:id="9"/>
    </w:p>
    <w:p w14:paraId="7E523A72"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10" w:name="p-788913"/>
      <w:bookmarkEnd w:id="10"/>
    </w:p>
    <w:p w14:paraId="33991AE2"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5. Registration of the operators of unmanned aircraft systems and of the unmanned aircraft that are subject to certification shall be a paid service according to the price list for public paid services of the Civil Aviation Agency.</w:t>
      </w:r>
      <w:bookmarkStart w:id="11" w:name="p5"/>
      <w:bookmarkEnd w:id="11"/>
    </w:p>
    <w:p w14:paraId="13A91710"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58E674D0" w14:textId="77777777" w:rsidR="0011640E" w:rsidRPr="0011640E" w:rsidRDefault="0011640E" w:rsidP="0011640E">
      <w:pPr>
        <w:keepNext/>
        <w:keepLines/>
        <w:spacing w:after="0" w:line="240" w:lineRule="auto"/>
        <w:jc w:val="both"/>
        <w:rPr>
          <w:rFonts w:ascii="Times New Roman" w:hAnsi="Times New Roman"/>
          <w:noProof/>
          <w:sz w:val="24"/>
          <w:lang w:val="en-US"/>
        </w:rPr>
      </w:pPr>
      <w:r w:rsidRPr="0011640E">
        <w:rPr>
          <w:rFonts w:ascii="Times New Roman" w:hAnsi="Times New Roman"/>
          <w:noProof/>
          <w:sz w:val="24"/>
          <w:lang w:val="en-US"/>
        </w:rPr>
        <w:t>6. Registration of the operator of unmanned aircraft systems shall be valid for one year from the moment of acquiring or extending the status of a registered operator of unmanned aircraft systems. The status of a registered operator of unmanned aircraft systems shall be acquired or extended from the moment when information thereon is entered in the Register.</w:t>
      </w:r>
      <w:bookmarkStart w:id="12" w:name="p6"/>
      <w:bookmarkEnd w:id="12"/>
    </w:p>
    <w:p w14:paraId="1C1C2BA7"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13" w:name="p-788915"/>
      <w:bookmarkEnd w:id="13"/>
    </w:p>
    <w:p w14:paraId="7FC36235"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7. Public authorities performing national unmanned aircraft operations or military unmanned aircraft operations have the right not to register with the Register.</w:t>
      </w:r>
      <w:bookmarkStart w:id="14" w:name="p7"/>
      <w:bookmarkEnd w:id="14"/>
    </w:p>
    <w:p w14:paraId="059B8278"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15" w:name="n2"/>
      <w:bookmarkStart w:id="16" w:name="n-788916"/>
      <w:bookmarkEnd w:id="15"/>
      <w:bookmarkEnd w:id="16"/>
    </w:p>
    <w:p w14:paraId="39E8E8C5" w14:textId="77777777" w:rsidR="0011640E" w:rsidRPr="0011640E" w:rsidRDefault="0011640E" w:rsidP="0011640E">
      <w:pPr>
        <w:spacing w:after="0" w:line="240" w:lineRule="auto"/>
        <w:jc w:val="center"/>
        <w:rPr>
          <w:rFonts w:ascii="Times New Roman" w:hAnsi="Times New Roman"/>
          <w:b/>
          <w:noProof/>
          <w:sz w:val="24"/>
          <w:lang w:val="en-US"/>
        </w:rPr>
      </w:pPr>
      <w:r w:rsidRPr="0011640E">
        <w:rPr>
          <w:rFonts w:ascii="Times New Roman" w:hAnsi="Times New Roman"/>
          <w:b/>
          <w:noProof/>
          <w:sz w:val="24"/>
          <w:lang w:val="en-US"/>
        </w:rPr>
        <w:t>II. Information to be Included in the Register and Inclusion, Updating, and Receipt Thereof</w:t>
      </w:r>
    </w:p>
    <w:p w14:paraId="3736A9BB"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17" w:name="p-788917"/>
      <w:bookmarkEnd w:id="17"/>
    </w:p>
    <w:p w14:paraId="471A2E72"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8. The information referred to in Article 14(2) and (3) of Regulation No 2019/947, Section 117.</w:t>
      </w:r>
      <w:r w:rsidRPr="0011640E">
        <w:rPr>
          <w:rFonts w:ascii="Times New Roman" w:hAnsi="Times New Roman"/>
          <w:noProof/>
          <w:sz w:val="24"/>
          <w:vertAlign w:val="superscript"/>
          <w:lang w:val="en-US"/>
        </w:rPr>
        <w:t>5</w:t>
      </w:r>
      <w:r w:rsidRPr="0011640E">
        <w:rPr>
          <w:rFonts w:ascii="Times New Roman" w:hAnsi="Times New Roman"/>
          <w:noProof/>
          <w:sz w:val="24"/>
          <w:lang w:val="en-US"/>
        </w:rPr>
        <w:t>, Paragraph one of the law On Aviation, and this Chapter shall be processed in the Register. Within the meaning of this Regulation, legal persons shall also constitute public and local government authorities.</w:t>
      </w:r>
      <w:bookmarkStart w:id="18" w:name="p8"/>
      <w:bookmarkEnd w:id="18"/>
    </w:p>
    <w:p w14:paraId="52749824" w14:textId="77777777" w:rsidR="0011640E" w:rsidRPr="0011640E" w:rsidRDefault="0011640E" w:rsidP="0011640E">
      <w:pPr>
        <w:spacing w:after="0" w:line="240" w:lineRule="auto"/>
        <w:jc w:val="both"/>
        <w:rPr>
          <w:rFonts w:ascii="Times New Roman" w:hAnsi="Times New Roman"/>
          <w:noProof/>
          <w:sz w:val="24"/>
          <w:lang w:val="en-US"/>
        </w:rPr>
      </w:pPr>
      <w:bookmarkStart w:id="19" w:name="p-788918"/>
      <w:bookmarkEnd w:id="19"/>
    </w:p>
    <w:p w14:paraId="5DFD76EA"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9. In addition to the information specified in Article 14(2) of Regulation No 2019/947, the following information on the operator of unmanned aircraft systems shall be processed in the Register:</w:t>
      </w:r>
      <w:bookmarkStart w:id="20" w:name="p9"/>
      <w:bookmarkEnd w:id="20"/>
    </w:p>
    <w:p w14:paraId="5FC7E70B"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9.1. in respect of a natural person:</w:t>
      </w:r>
    </w:p>
    <w:p w14:paraId="12F76A63"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9.1.1. the personal identity number assigned in the Republic of Latvia. If the personal identity number has not been assigned to the person – the identification code assigned abroad and nationality or information on the personal identification document (type, number, date of issue, period of validity, name of the issuing country);</w:t>
      </w:r>
    </w:p>
    <w:p w14:paraId="38B92631"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9.1.2. the address of the declared place of residence;</w:t>
      </w:r>
    </w:p>
    <w:p w14:paraId="31FAF18E"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9.1.3. the official electronic address (if such has been created for the person);</w:t>
      </w:r>
    </w:p>
    <w:p w14:paraId="0311A091"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9.2. in respect of a legal person:</w:t>
      </w:r>
    </w:p>
    <w:p w14:paraId="56499532"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9.2.1. the legal address;</w:t>
      </w:r>
    </w:p>
    <w:p w14:paraId="5FED73AF"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9.2.2. the official electronic address (if such has been created for the person);</w:t>
      </w:r>
    </w:p>
    <w:p w14:paraId="337BED39"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9.2.3. the country of registration;</w:t>
      </w:r>
    </w:p>
    <w:p w14:paraId="344865B8"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9.2.4. the given name and surname of the responsible manager or the authorised person and the information referred to in Sub-paragraph 9.1.1 of this Regulation.</w:t>
      </w:r>
    </w:p>
    <w:p w14:paraId="58731EA8"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21" w:name="p-788919"/>
      <w:bookmarkEnd w:id="21"/>
    </w:p>
    <w:p w14:paraId="536BF290"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10. The following information on the unmanned aircraft that are used for operations in the open and specific categories of the operator of unmanned aircraft systems included in the Register shall be processed in the Register:</w:t>
      </w:r>
      <w:bookmarkStart w:id="22" w:name="p10"/>
      <w:bookmarkEnd w:id="22"/>
    </w:p>
    <w:p w14:paraId="6F456EDA"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10.1. the information on the owner:</w:t>
      </w:r>
    </w:p>
    <w:p w14:paraId="55BA9AA7"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10.1.1. in respect of a natural person – the given name, surname, date of birth, and the personal identity number assigned in the Republic of Latvia. If the personal identity number has not been assigned to the person – the identification code assigned abroad and nationality or information on the personal identification document (type, number, date of issue, period of validity, name of the issuing country);</w:t>
      </w:r>
    </w:p>
    <w:p w14:paraId="72CBE370" w14:textId="77777777" w:rsidR="0011640E" w:rsidRPr="0011640E" w:rsidRDefault="0011640E" w:rsidP="0011640E">
      <w:pPr>
        <w:spacing w:after="0" w:line="240" w:lineRule="auto"/>
        <w:ind w:left="709" w:firstLine="709"/>
        <w:jc w:val="both"/>
        <w:rPr>
          <w:rFonts w:ascii="Times New Roman" w:hAnsi="Times New Roman"/>
          <w:noProof/>
          <w:sz w:val="24"/>
          <w:lang w:val="en-US"/>
        </w:rPr>
      </w:pPr>
      <w:r w:rsidRPr="0011640E">
        <w:rPr>
          <w:rFonts w:ascii="Times New Roman" w:hAnsi="Times New Roman"/>
          <w:noProof/>
          <w:sz w:val="24"/>
          <w:lang w:val="en-US"/>
        </w:rPr>
        <w:t>10.1.2. in respect of a legal person – the name, registration number, country of registration, and the information on the responsible manager or the authorised person referred to in Sub-paragraph 10.1.1 of this Regulation;</w:t>
      </w:r>
    </w:p>
    <w:p w14:paraId="12E139AD"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10.2. the manufacturer;</w:t>
      </w:r>
    </w:p>
    <w:p w14:paraId="656E4A3B"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10.3. the model;</w:t>
      </w:r>
    </w:p>
    <w:p w14:paraId="5322B5F7"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10.4. the serial number;</w:t>
      </w:r>
    </w:p>
    <w:p w14:paraId="75AB9A38"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10.5. the type;</w:t>
      </w:r>
    </w:p>
    <w:p w14:paraId="53486036"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10.6. the maximum take-off mass;</w:t>
      </w:r>
    </w:p>
    <w:p w14:paraId="1A9FD9DA"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10.7. the maximum operational speed;</w:t>
      </w:r>
    </w:p>
    <w:p w14:paraId="017538B2"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10.8. the electronic identification device;</w:t>
      </w:r>
    </w:p>
    <w:p w14:paraId="090CB67F"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10.9. any other technical data which are necessary for the identification of the unmanned aircraft and for the characteristics of technical data.</w:t>
      </w:r>
    </w:p>
    <w:p w14:paraId="47C1D199"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23" w:name="p-788920"/>
      <w:bookmarkEnd w:id="23"/>
    </w:p>
    <w:p w14:paraId="7192A70B"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11. The following information on a remote pilot shall be processed in the Register:</w:t>
      </w:r>
      <w:bookmarkStart w:id="24" w:name="p11"/>
      <w:bookmarkEnd w:id="24"/>
    </w:p>
    <w:p w14:paraId="221F4C08"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11.1. the given name, surname;</w:t>
      </w:r>
    </w:p>
    <w:p w14:paraId="25B48C46"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11.2. the personal identity number assigned in the Republic of Latvia and date of birth. If the personal identity number has not been assigned to the person – the identification code assigned abroad and nationality or information on the personal identification document (type, number, date of issue, period of validity, name of the issuing country);</w:t>
      </w:r>
    </w:p>
    <w:p w14:paraId="1A762A34"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11.3. the address of the declared place of residence;</w:t>
      </w:r>
    </w:p>
    <w:p w14:paraId="423DDF63"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11.4. the official electronic address (if such has been created for the person);</w:t>
      </w:r>
    </w:p>
    <w:p w14:paraId="5AAFB247"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11.5. the e-mail address;</w:t>
      </w:r>
    </w:p>
    <w:p w14:paraId="21573B6A"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11.6. the telephone number;</w:t>
      </w:r>
    </w:p>
    <w:p w14:paraId="2A8F2162"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11.7. the qualifications and certificates issued.</w:t>
      </w:r>
    </w:p>
    <w:p w14:paraId="50007834"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25" w:name="p-788921"/>
      <w:bookmarkEnd w:id="25"/>
    </w:p>
    <w:p w14:paraId="3D10474C"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12. The following information on the model aircraft clubs and associations shall be processed in the Register:</w:t>
      </w:r>
      <w:bookmarkStart w:id="26" w:name="p12"/>
      <w:bookmarkEnd w:id="26"/>
    </w:p>
    <w:p w14:paraId="348BF15F"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12.1. the name;</w:t>
      </w:r>
    </w:p>
    <w:p w14:paraId="77B79D47"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12.2. the registration number;</w:t>
      </w:r>
    </w:p>
    <w:p w14:paraId="5A19AFD7"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12.3. the legal address;</w:t>
      </w:r>
    </w:p>
    <w:p w14:paraId="267BBF79"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12.4. the official electronic address (if such has been created for the person);</w:t>
      </w:r>
    </w:p>
    <w:p w14:paraId="746D3BCD"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12.5. the e-mail address;</w:t>
      </w:r>
    </w:p>
    <w:p w14:paraId="1D9C262E"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12.6. the telephone number;</w:t>
      </w:r>
    </w:p>
    <w:p w14:paraId="0A716C2F"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12.7. the number of the insurance policy;</w:t>
      </w:r>
    </w:p>
    <w:p w14:paraId="3C5006C4"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12.8. the places where unmanned aircraft are operated;</w:t>
      </w:r>
    </w:p>
    <w:p w14:paraId="65204FD0"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12.9. the permits held for the operation of unmanned aircraft;</w:t>
      </w:r>
    </w:p>
    <w:p w14:paraId="23A2CAC3"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12.10. the list of members.</w:t>
      </w:r>
    </w:p>
    <w:p w14:paraId="37495968"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27" w:name="p-788922"/>
      <w:bookmarkEnd w:id="27"/>
    </w:p>
    <w:p w14:paraId="13F7B7F6"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13. For the purpose of performance of functions and tasks of the Civil Aviation Agency, the Register can also include other necessary information (except for personal data) to reflect processes more efficiently and ensure relevant functionality of the system.</w:t>
      </w:r>
      <w:bookmarkStart w:id="28" w:name="p13"/>
      <w:bookmarkEnd w:id="28"/>
    </w:p>
    <w:p w14:paraId="21590F4B"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29" w:name="p-788923"/>
      <w:bookmarkEnd w:id="29"/>
    </w:p>
    <w:p w14:paraId="70AC6930"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14. The information referred to in Paragraphs 8, 9, 10, 11, and 12 of this Regulation shall be processed in the Register by ensuring that this information is accurate and conforms to the requirements laid down in laws and regulations governing the fields of unmanned aircraft, personal data, and State information systems and in this Regulation:</w:t>
      </w:r>
      <w:bookmarkStart w:id="30" w:name="p14"/>
      <w:bookmarkEnd w:id="30"/>
    </w:p>
    <w:p w14:paraId="214C5871"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14.1. the Civil Aviation Agency – ensuring performance of the functions and tasks specified in laws and regulations regarding the field of unmanned aircraft and including and updating information in the Register immediately but not later than within two working days from the moment when legal grounds have arisen for doing it;</w:t>
      </w:r>
    </w:p>
    <w:p w14:paraId="08E9A03A"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14.2. natural and legal persons – including or updating information on themselves in the Register immediately but not later than within three working days from the moment when it has become relevant or legal grounds have arisen for doing it.</w:t>
      </w:r>
    </w:p>
    <w:p w14:paraId="05B474E4"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31" w:name="p-788924"/>
      <w:bookmarkEnd w:id="31"/>
    </w:p>
    <w:p w14:paraId="76F4FB8F"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15. In order to ensure that the personal data included in the Register are correct, data from other State information systems shall be used for the operation of the system or the Civil Aviation Agency shall ascertain that they are accurate.</w:t>
      </w:r>
      <w:bookmarkStart w:id="32" w:name="p15"/>
      <w:bookmarkEnd w:id="32"/>
    </w:p>
    <w:p w14:paraId="2F6387A6"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33" w:name="p-788925"/>
      <w:bookmarkEnd w:id="33"/>
    </w:p>
    <w:p w14:paraId="1857B7F6"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16. Natural and legal persons shall process in the Register the information on other persons which has been referred to in Paragraphs 8, 9, 10, 11, and 12 of this Regulation in accordance with an agreement entered into with the Civil Aviation Agency. The text of the agreement shall specify the grounds for, the scope of, and the procedures for data exchange, the data security conditions, the obligations of parties, and also the persons who have been granted access to the Register in the online data transmission mode. In the case of identification of personal data, information on other persons in the Register may be processed:</w:t>
      </w:r>
      <w:bookmarkStart w:id="34" w:name="p16"/>
      <w:bookmarkEnd w:id="34"/>
    </w:p>
    <w:p w14:paraId="783904DF"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16.1. according to the functions and tasks in the field of unmanned aircraft determined or delegated in the external laws and regulations;</w:t>
      </w:r>
    </w:p>
    <w:p w14:paraId="3E7CDB2B"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16.2. if an appropriate agreement has been entered into with a person registered with the Register and this person is provided with services in the field of unmanned aircraft.</w:t>
      </w:r>
    </w:p>
    <w:p w14:paraId="56F0D9B6"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35" w:name="p-788926"/>
      <w:bookmarkEnd w:id="35"/>
    </w:p>
    <w:p w14:paraId="70DCF3D4"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17. The Register shall transfer data in the online data transmission mode to other information systems to the extent necessary for ensuring operation of a specific information system on the basis of a written agreement with the manager of the specific information system.</w:t>
      </w:r>
      <w:bookmarkStart w:id="36" w:name="p17"/>
      <w:bookmarkEnd w:id="36"/>
    </w:p>
    <w:p w14:paraId="67830E9D"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37" w:name="n3"/>
      <w:bookmarkStart w:id="38" w:name="n-788927"/>
      <w:bookmarkEnd w:id="37"/>
      <w:bookmarkEnd w:id="38"/>
    </w:p>
    <w:p w14:paraId="29D48DF4" w14:textId="77777777" w:rsidR="0011640E" w:rsidRPr="0011640E" w:rsidRDefault="0011640E" w:rsidP="0011640E">
      <w:pPr>
        <w:spacing w:after="0" w:line="240" w:lineRule="auto"/>
        <w:jc w:val="center"/>
        <w:rPr>
          <w:rFonts w:ascii="Times New Roman" w:hAnsi="Times New Roman"/>
          <w:b/>
          <w:noProof/>
          <w:sz w:val="24"/>
          <w:lang w:val="en-US"/>
        </w:rPr>
      </w:pPr>
      <w:r w:rsidRPr="0011640E">
        <w:rPr>
          <w:rFonts w:ascii="Times New Roman" w:hAnsi="Times New Roman"/>
          <w:b/>
          <w:noProof/>
          <w:sz w:val="24"/>
          <w:lang w:val="en-US"/>
        </w:rPr>
        <w:t>III. Procedures for Retaining and Removing Information from the Register</w:t>
      </w:r>
    </w:p>
    <w:p w14:paraId="5A569937"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39" w:name="p-788928"/>
      <w:bookmarkEnd w:id="39"/>
    </w:p>
    <w:p w14:paraId="4740A913"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18. Information shall be retained in the Register in accordance with laws and regulations governing archiving of the data documented on the information systems.</w:t>
      </w:r>
      <w:bookmarkStart w:id="40" w:name="p18"/>
      <w:bookmarkEnd w:id="40"/>
    </w:p>
    <w:p w14:paraId="16A30C6E"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41" w:name="p-788929"/>
      <w:bookmarkEnd w:id="41"/>
    </w:p>
    <w:p w14:paraId="0820993A"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19. Information shall be:</w:t>
      </w:r>
      <w:bookmarkStart w:id="42" w:name="p19"/>
      <w:bookmarkEnd w:id="42"/>
    </w:p>
    <w:p w14:paraId="65A30190"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19.1. removed from the Register if it is incorrect, has been included in the Register without any grounds, or the legal grounds for the retention of information has ceased to exist, and removal of such information does not affect functionality of the Register;</w:t>
      </w:r>
    </w:p>
    <w:p w14:paraId="397FD3B2" w14:textId="77777777" w:rsidR="0011640E" w:rsidRPr="0011640E" w:rsidRDefault="0011640E" w:rsidP="0011640E">
      <w:pPr>
        <w:spacing w:after="0" w:line="240" w:lineRule="auto"/>
        <w:ind w:firstLine="709"/>
        <w:jc w:val="both"/>
        <w:rPr>
          <w:rFonts w:ascii="Times New Roman" w:hAnsi="Times New Roman"/>
          <w:noProof/>
          <w:sz w:val="24"/>
          <w:lang w:val="en-US"/>
        </w:rPr>
      </w:pPr>
      <w:r w:rsidRPr="0011640E">
        <w:rPr>
          <w:rFonts w:ascii="Times New Roman" w:hAnsi="Times New Roman"/>
          <w:noProof/>
          <w:sz w:val="24"/>
          <w:lang w:val="en-US"/>
        </w:rPr>
        <w:t>19.2. removed from the Register or anonymised if personal data are no longer necessary in relation to the purposes for which they were collected or otherwise processed, and also if personal data have been processed illegally, except for the case where legal acts in the field of unmanned aircraft provide for further processing of personal data.</w:t>
      </w:r>
    </w:p>
    <w:p w14:paraId="77E91A18"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43" w:name="n4"/>
      <w:bookmarkStart w:id="44" w:name="n-788930"/>
      <w:bookmarkEnd w:id="43"/>
      <w:bookmarkEnd w:id="44"/>
    </w:p>
    <w:p w14:paraId="449B0108" w14:textId="77777777" w:rsidR="0011640E" w:rsidRPr="0011640E" w:rsidRDefault="0011640E" w:rsidP="0011640E">
      <w:pPr>
        <w:spacing w:after="0" w:line="240" w:lineRule="auto"/>
        <w:jc w:val="center"/>
        <w:rPr>
          <w:rFonts w:ascii="Times New Roman" w:hAnsi="Times New Roman"/>
          <w:b/>
          <w:noProof/>
          <w:sz w:val="24"/>
          <w:lang w:val="en-US"/>
        </w:rPr>
      </w:pPr>
      <w:r w:rsidRPr="0011640E">
        <w:rPr>
          <w:rFonts w:ascii="Times New Roman" w:hAnsi="Times New Roman"/>
          <w:b/>
          <w:noProof/>
          <w:sz w:val="24"/>
          <w:lang w:val="en-US"/>
        </w:rPr>
        <w:t>IV. Closing Provision</w:t>
      </w:r>
    </w:p>
    <w:p w14:paraId="0983628E"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rPr>
      </w:pPr>
      <w:bookmarkStart w:id="45" w:name="p-788931"/>
      <w:bookmarkEnd w:id="45"/>
    </w:p>
    <w:p w14:paraId="1068A27A" w14:textId="77777777" w:rsidR="0011640E" w:rsidRPr="0011640E" w:rsidRDefault="0011640E" w:rsidP="0011640E">
      <w:pPr>
        <w:spacing w:after="0" w:line="240" w:lineRule="auto"/>
        <w:jc w:val="both"/>
        <w:rPr>
          <w:rFonts w:ascii="Times New Roman" w:hAnsi="Times New Roman"/>
          <w:noProof/>
          <w:sz w:val="24"/>
          <w:lang w:val="en-US"/>
        </w:rPr>
      </w:pPr>
      <w:r w:rsidRPr="0011640E">
        <w:rPr>
          <w:rFonts w:ascii="Times New Roman" w:hAnsi="Times New Roman"/>
          <w:noProof/>
          <w:sz w:val="24"/>
          <w:lang w:val="en-US"/>
        </w:rPr>
        <w:t>20. The information referred to in Paragraphs 10 and 12 of this Regulation shall be included in the Register starting from 1 January 2022.</w:t>
      </w:r>
      <w:bookmarkStart w:id="46" w:name="p20"/>
      <w:bookmarkEnd w:id="46"/>
    </w:p>
    <w:p w14:paraId="192DE156"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102A70DE"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4738B935" w14:textId="77777777" w:rsidR="0011640E" w:rsidRPr="0011640E" w:rsidRDefault="0011640E" w:rsidP="0011640E">
      <w:pPr>
        <w:tabs>
          <w:tab w:val="left" w:pos="7655"/>
        </w:tabs>
        <w:spacing w:after="0" w:line="240" w:lineRule="auto"/>
        <w:jc w:val="both"/>
        <w:rPr>
          <w:rFonts w:ascii="Times New Roman" w:hAnsi="Times New Roman"/>
          <w:noProof/>
          <w:sz w:val="24"/>
          <w:lang w:val="en-US"/>
        </w:rPr>
      </w:pPr>
      <w:r w:rsidRPr="0011640E">
        <w:rPr>
          <w:rFonts w:ascii="Times New Roman" w:hAnsi="Times New Roman"/>
          <w:noProof/>
          <w:sz w:val="24"/>
          <w:lang w:val="en-US"/>
        </w:rPr>
        <w:t>Prime Minister</w:t>
      </w:r>
      <w:r w:rsidRPr="0011640E">
        <w:rPr>
          <w:rFonts w:ascii="Times New Roman" w:hAnsi="Times New Roman"/>
          <w:noProof/>
          <w:sz w:val="24"/>
          <w:lang w:val="en-US"/>
        </w:rPr>
        <w:tab/>
        <w:t>A. K. Kariņš</w:t>
      </w:r>
    </w:p>
    <w:p w14:paraId="662607CF" w14:textId="77777777" w:rsidR="0011640E" w:rsidRPr="0011640E" w:rsidRDefault="0011640E" w:rsidP="0011640E">
      <w:pPr>
        <w:spacing w:after="0" w:line="240" w:lineRule="auto"/>
        <w:jc w:val="both"/>
        <w:rPr>
          <w:rFonts w:ascii="Times New Roman" w:eastAsia="Times New Roman" w:hAnsi="Times New Roman" w:cs="Times New Roman"/>
          <w:noProof/>
          <w:sz w:val="24"/>
          <w:szCs w:val="24"/>
          <w:lang w:val="en-US" w:eastAsia="lv-LV"/>
        </w:rPr>
      </w:pPr>
    </w:p>
    <w:p w14:paraId="5C067D12" w14:textId="77777777" w:rsidR="0011640E" w:rsidRPr="0011640E" w:rsidRDefault="0011640E" w:rsidP="0011640E">
      <w:pPr>
        <w:tabs>
          <w:tab w:val="left" w:pos="7938"/>
        </w:tabs>
        <w:spacing w:after="0" w:line="240" w:lineRule="auto"/>
        <w:jc w:val="both"/>
        <w:rPr>
          <w:rFonts w:ascii="Times New Roman" w:hAnsi="Times New Roman"/>
          <w:noProof/>
          <w:sz w:val="24"/>
          <w:lang w:val="en-US"/>
        </w:rPr>
      </w:pPr>
      <w:r w:rsidRPr="0011640E">
        <w:rPr>
          <w:rFonts w:ascii="Times New Roman" w:hAnsi="Times New Roman"/>
          <w:noProof/>
          <w:sz w:val="24"/>
          <w:lang w:val="en-US"/>
        </w:rPr>
        <w:t>Minister for Transport</w:t>
      </w:r>
      <w:r w:rsidRPr="0011640E">
        <w:rPr>
          <w:rFonts w:ascii="Times New Roman" w:hAnsi="Times New Roman"/>
          <w:noProof/>
          <w:sz w:val="24"/>
          <w:lang w:val="en-US"/>
        </w:rPr>
        <w:tab/>
        <w:t>T. Linkaits</w:t>
      </w:r>
    </w:p>
    <w:p w14:paraId="7FF8F274" w14:textId="77777777" w:rsidR="0011640E" w:rsidRPr="0011640E" w:rsidRDefault="0011640E" w:rsidP="0011640E">
      <w:pPr>
        <w:spacing w:after="0" w:line="240" w:lineRule="auto"/>
        <w:jc w:val="both"/>
        <w:rPr>
          <w:rFonts w:ascii="Times New Roman" w:eastAsia="Times New Roman" w:hAnsi="Times New Roman" w:cs="Times New Roman"/>
          <w:i/>
          <w:iCs/>
          <w:noProof/>
          <w:sz w:val="24"/>
          <w:szCs w:val="24"/>
          <w:lang w:val="en-US"/>
        </w:rPr>
      </w:pPr>
    </w:p>
    <w:sectPr w:rsidR="0011640E" w:rsidRPr="0011640E" w:rsidSect="00DF107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085B" w14:textId="77777777" w:rsidR="00517718" w:rsidRPr="0011640E" w:rsidRDefault="00517718" w:rsidP="00517718">
      <w:pPr>
        <w:spacing w:after="0" w:line="240" w:lineRule="auto"/>
        <w:rPr>
          <w:noProof/>
          <w:lang w:val="en-US"/>
        </w:rPr>
      </w:pPr>
      <w:r w:rsidRPr="0011640E">
        <w:rPr>
          <w:noProof/>
          <w:lang w:val="en-US"/>
        </w:rPr>
        <w:separator/>
      </w:r>
    </w:p>
  </w:endnote>
  <w:endnote w:type="continuationSeparator" w:id="0">
    <w:p w14:paraId="61ABD174" w14:textId="77777777" w:rsidR="00517718" w:rsidRPr="0011640E" w:rsidRDefault="00517718" w:rsidP="00517718">
      <w:pPr>
        <w:spacing w:after="0" w:line="240" w:lineRule="auto"/>
        <w:rPr>
          <w:noProof/>
          <w:lang w:val="en-US"/>
        </w:rPr>
      </w:pPr>
      <w:r w:rsidRPr="001164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C3E3" w14:textId="77777777" w:rsidR="0011640E" w:rsidRDefault="0011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50DB" w14:textId="77777777" w:rsidR="003C612C" w:rsidRPr="0011640E" w:rsidRDefault="003C612C" w:rsidP="003C612C">
    <w:pPr>
      <w:pStyle w:val="Footer"/>
      <w:tabs>
        <w:tab w:val="right" w:pos="9072"/>
      </w:tabs>
      <w:rPr>
        <w:rFonts w:ascii="Times New Roman" w:hAnsi="Times New Roman"/>
        <w:noProof/>
        <w:sz w:val="20"/>
        <w:lang w:val="en-US"/>
      </w:rPr>
    </w:pPr>
  </w:p>
  <w:p w14:paraId="344CE535" w14:textId="3739CAD8" w:rsidR="00364873" w:rsidRPr="0011640E" w:rsidRDefault="003C612C" w:rsidP="003C612C">
    <w:pPr>
      <w:pStyle w:val="Footer"/>
      <w:tabs>
        <w:tab w:val="right" w:pos="9072"/>
      </w:tabs>
      <w:rPr>
        <w:rFonts w:ascii="Times New Roman" w:hAnsi="Times New Roman"/>
        <w:noProof/>
        <w:sz w:val="20"/>
        <w:lang w:val="en-US"/>
      </w:rPr>
    </w:pPr>
    <w:r w:rsidRPr="0011640E">
      <w:rPr>
        <w:rFonts w:ascii="Times New Roman" w:hAnsi="Times New Roman"/>
        <w:noProof/>
        <w:sz w:val="20"/>
        <w:lang w:val="en-US"/>
      </w:rPr>
      <w:t xml:space="preserve">Translation </w:t>
    </w:r>
    <w:r w:rsidRPr="0011640E">
      <w:rPr>
        <w:rFonts w:ascii="Times New Roman" w:hAnsi="Times New Roman"/>
        <w:noProof/>
        <w:sz w:val="20"/>
        <w:lang w:val="en-US"/>
      </w:rPr>
      <w:fldChar w:fldCharType="begin"/>
    </w:r>
    <w:r w:rsidRPr="0011640E">
      <w:rPr>
        <w:rFonts w:ascii="Times New Roman" w:hAnsi="Times New Roman"/>
        <w:noProof/>
        <w:sz w:val="20"/>
        <w:lang w:val="en-US"/>
      </w:rPr>
      <w:instrText>symbol 169 \f "UnivrstyRoman TL" \s 8</w:instrText>
    </w:r>
    <w:r w:rsidRPr="0011640E">
      <w:rPr>
        <w:rFonts w:ascii="Times New Roman" w:hAnsi="Times New Roman"/>
        <w:noProof/>
        <w:sz w:val="20"/>
        <w:lang w:val="en-US"/>
      </w:rPr>
      <w:fldChar w:fldCharType="separate"/>
    </w:r>
    <w:r w:rsidRPr="0011640E">
      <w:rPr>
        <w:rFonts w:ascii="Times New Roman" w:hAnsi="Times New Roman"/>
        <w:noProof/>
        <w:sz w:val="20"/>
        <w:lang w:val="en-US"/>
      </w:rPr>
      <w:t>©</w:t>
    </w:r>
    <w:r w:rsidRPr="0011640E">
      <w:rPr>
        <w:rFonts w:ascii="Times New Roman" w:hAnsi="Times New Roman"/>
        <w:noProof/>
        <w:sz w:val="20"/>
        <w:lang w:val="en-US"/>
      </w:rPr>
      <w:fldChar w:fldCharType="end"/>
    </w:r>
    <w:r w:rsidRPr="0011640E">
      <w:rPr>
        <w:rFonts w:ascii="Times New Roman" w:hAnsi="Times New Roman"/>
        <w:noProof/>
        <w:sz w:val="20"/>
        <w:lang w:val="en-US"/>
      </w:rPr>
      <w:t xml:space="preserve"> 2022 Valsts valodas centrs (State Language Centre)</w:t>
    </w:r>
    <w:r w:rsidRPr="0011640E">
      <w:rPr>
        <w:rFonts w:ascii="Times New Roman" w:hAnsi="Times New Roman"/>
        <w:noProof/>
        <w:sz w:val="20"/>
        <w:lang w:val="en-US"/>
      </w:rPr>
      <w:tab/>
    </w:r>
    <w:r w:rsidRPr="0011640E">
      <w:rPr>
        <w:rStyle w:val="PageNumber"/>
        <w:rFonts w:ascii="Times New Roman" w:hAnsi="Times New Roman"/>
        <w:noProof/>
        <w:sz w:val="20"/>
        <w:lang w:val="en-US"/>
      </w:rPr>
      <w:fldChar w:fldCharType="begin"/>
    </w:r>
    <w:r w:rsidRPr="0011640E">
      <w:rPr>
        <w:rStyle w:val="PageNumber"/>
        <w:rFonts w:ascii="Times New Roman" w:hAnsi="Times New Roman"/>
        <w:noProof/>
        <w:sz w:val="20"/>
        <w:lang w:val="en-US"/>
      </w:rPr>
      <w:instrText xml:space="preserve"> PAGE </w:instrText>
    </w:r>
    <w:r w:rsidRPr="0011640E">
      <w:rPr>
        <w:rStyle w:val="PageNumber"/>
        <w:rFonts w:ascii="Times New Roman" w:hAnsi="Times New Roman"/>
        <w:noProof/>
        <w:sz w:val="20"/>
        <w:lang w:val="en-US"/>
      </w:rPr>
      <w:fldChar w:fldCharType="separate"/>
    </w:r>
    <w:r w:rsidRPr="0011640E">
      <w:rPr>
        <w:rStyle w:val="PageNumber"/>
        <w:rFonts w:ascii="Times New Roman" w:hAnsi="Times New Roman"/>
        <w:noProof/>
        <w:sz w:val="20"/>
        <w:lang w:val="en-US"/>
      </w:rPr>
      <w:t>2</w:t>
    </w:r>
    <w:r w:rsidRPr="0011640E">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2CA3" w14:textId="77777777" w:rsidR="00364873" w:rsidRPr="0011640E" w:rsidRDefault="00364873" w:rsidP="00364873">
    <w:pPr>
      <w:pStyle w:val="Footer"/>
      <w:rPr>
        <w:rFonts w:ascii="Times New Roman" w:hAnsi="Times New Roman"/>
        <w:noProof/>
        <w:sz w:val="20"/>
        <w:lang w:val="en-US"/>
      </w:rPr>
    </w:pPr>
    <w:bookmarkStart w:id="47" w:name="_Hlk60653308"/>
    <w:bookmarkStart w:id="48" w:name="_Hlk60653309"/>
  </w:p>
  <w:p w14:paraId="04DF4B58" w14:textId="11296AAA" w:rsidR="00364873" w:rsidRPr="0011640E" w:rsidRDefault="00364873">
    <w:pPr>
      <w:pStyle w:val="Footer"/>
      <w:rPr>
        <w:rFonts w:ascii="Times New Roman" w:hAnsi="Times New Roman"/>
        <w:noProof/>
        <w:sz w:val="20"/>
        <w:lang w:val="en-US"/>
      </w:rPr>
    </w:pPr>
    <w:bookmarkStart w:id="49" w:name="_Hlk31896922"/>
    <w:bookmarkStart w:id="50" w:name="_Hlk31896923"/>
    <w:r w:rsidRPr="0011640E">
      <w:rPr>
        <w:rFonts w:ascii="Times New Roman" w:hAnsi="Times New Roman"/>
        <w:noProof/>
        <w:sz w:val="20"/>
        <w:lang w:val="en-US"/>
      </w:rPr>
      <w:t xml:space="preserve">Translation </w:t>
    </w:r>
    <w:r w:rsidRPr="0011640E">
      <w:rPr>
        <w:rFonts w:ascii="Times New Roman" w:hAnsi="Times New Roman"/>
        <w:noProof/>
        <w:sz w:val="20"/>
        <w:lang w:val="en-US"/>
      </w:rPr>
      <w:fldChar w:fldCharType="begin"/>
    </w:r>
    <w:r w:rsidRPr="0011640E">
      <w:rPr>
        <w:rFonts w:ascii="Times New Roman" w:hAnsi="Times New Roman"/>
        <w:noProof/>
        <w:sz w:val="20"/>
        <w:lang w:val="en-US"/>
      </w:rPr>
      <w:instrText>symbol 169 \f "UnivrstyRoman TL" \s 8</w:instrText>
    </w:r>
    <w:r w:rsidRPr="0011640E">
      <w:rPr>
        <w:rFonts w:ascii="Times New Roman" w:hAnsi="Times New Roman"/>
        <w:noProof/>
        <w:sz w:val="20"/>
        <w:lang w:val="en-US"/>
      </w:rPr>
      <w:fldChar w:fldCharType="separate"/>
    </w:r>
    <w:r w:rsidRPr="0011640E">
      <w:rPr>
        <w:rFonts w:ascii="Times New Roman" w:hAnsi="Times New Roman"/>
        <w:noProof/>
        <w:sz w:val="20"/>
        <w:lang w:val="en-US"/>
      </w:rPr>
      <w:t>©</w:t>
    </w:r>
    <w:r w:rsidRPr="0011640E">
      <w:rPr>
        <w:rFonts w:ascii="Times New Roman" w:hAnsi="Times New Roman"/>
        <w:noProof/>
        <w:sz w:val="20"/>
        <w:lang w:val="en-US"/>
      </w:rPr>
      <w:fldChar w:fldCharType="end"/>
    </w:r>
    <w:r w:rsidRPr="0011640E">
      <w:rPr>
        <w:rFonts w:ascii="Times New Roman" w:hAnsi="Times New Roman"/>
        <w:noProof/>
        <w:sz w:val="20"/>
        <w:lang w:val="en-US"/>
      </w:rPr>
      <w:t xml:space="preserve"> 2022 Valsts valodas centrs (State Language Centre)</w:t>
    </w:r>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A345" w14:textId="77777777" w:rsidR="00517718" w:rsidRPr="0011640E" w:rsidRDefault="00517718" w:rsidP="00517718">
      <w:pPr>
        <w:spacing w:after="0" w:line="240" w:lineRule="auto"/>
        <w:rPr>
          <w:noProof/>
          <w:lang w:val="en-US"/>
        </w:rPr>
      </w:pPr>
      <w:r w:rsidRPr="0011640E">
        <w:rPr>
          <w:noProof/>
          <w:lang w:val="en-US"/>
        </w:rPr>
        <w:separator/>
      </w:r>
    </w:p>
  </w:footnote>
  <w:footnote w:type="continuationSeparator" w:id="0">
    <w:p w14:paraId="5FA1CE6E" w14:textId="77777777" w:rsidR="00517718" w:rsidRPr="0011640E" w:rsidRDefault="00517718" w:rsidP="00517718">
      <w:pPr>
        <w:spacing w:after="0" w:line="240" w:lineRule="auto"/>
        <w:rPr>
          <w:noProof/>
          <w:lang w:val="en-US"/>
        </w:rPr>
      </w:pPr>
      <w:r w:rsidRPr="0011640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9ADD" w14:textId="77777777" w:rsidR="0011640E" w:rsidRDefault="0011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675E" w14:textId="77777777" w:rsidR="0011640E" w:rsidRDefault="0011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21B" w14:textId="77777777" w:rsidR="0011640E" w:rsidRDefault="0011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1"/>
    <w:rsid w:val="0011640E"/>
    <w:rsid w:val="001B2C7C"/>
    <w:rsid w:val="002B4847"/>
    <w:rsid w:val="00364873"/>
    <w:rsid w:val="003C612C"/>
    <w:rsid w:val="004A5FED"/>
    <w:rsid w:val="00517718"/>
    <w:rsid w:val="0055657F"/>
    <w:rsid w:val="00612425"/>
    <w:rsid w:val="00900C31"/>
    <w:rsid w:val="00921840"/>
    <w:rsid w:val="00A46588"/>
    <w:rsid w:val="00DF1078"/>
    <w:rsid w:val="00E763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D7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18"/>
    <w:rPr>
      <w:color w:val="0000FF"/>
      <w:u w:val="single"/>
    </w:rPr>
  </w:style>
  <w:style w:type="paragraph" w:customStyle="1" w:styleId="tv213">
    <w:name w:val="tv213"/>
    <w:basedOn w:val="Normal"/>
    <w:rsid w:val="0051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18"/>
  </w:style>
  <w:style w:type="paragraph" w:styleId="Footer">
    <w:name w:val="footer"/>
    <w:basedOn w:val="Normal"/>
    <w:link w:val="FooterChar"/>
    <w:unhideWhenUsed/>
    <w:rsid w:val="0051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18"/>
  </w:style>
  <w:style w:type="character" w:styleId="PageNumber">
    <w:name w:val="page number"/>
    <w:rsid w:val="003C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7101">
      <w:bodyDiv w:val="1"/>
      <w:marLeft w:val="0"/>
      <w:marRight w:val="0"/>
      <w:marTop w:val="0"/>
      <w:marBottom w:val="0"/>
      <w:divBdr>
        <w:top w:val="none" w:sz="0" w:space="0" w:color="auto"/>
        <w:left w:val="none" w:sz="0" w:space="0" w:color="auto"/>
        <w:bottom w:val="none" w:sz="0" w:space="0" w:color="auto"/>
        <w:right w:val="none" w:sz="0" w:space="0" w:color="auto"/>
      </w:divBdr>
      <w:divsChild>
        <w:div w:id="2054965520">
          <w:marLeft w:val="0"/>
          <w:marRight w:val="0"/>
          <w:marTop w:val="0"/>
          <w:marBottom w:val="0"/>
          <w:divBdr>
            <w:top w:val="none" w:sz="0" w:space="0" w:color="auto"/>
            <w:left w:val="none" w:sz="0" w:space="0" w:color="auto"/>
            <w:bottom w:val="none" w:sz="0" w:space="0" w:color="auto"/>
            <w:right w:val="none" w:sz="0" w:space="0" w:color="auto"/>
          </w:divBdr>
          <w:divsChild>
            <w:div w:id="1909457414">
              <w:marLeft w:val="0"/>
              <w:marRight w:val="0"/>
              <w:marTop w:val="0"/>
              <w:marBottom w:val="0"/>
              <w:divBdr>
                <w:top w:val="none" w:sz="0" w:space="0" w:color="auto"/>
                <w:left w:val="none" w:sz="0" w:space="0" w:color="auto"/>
                <w:bottom w:val="none" w:sz="0" w:space="0" w:color="auto"/>
                <w:right w:val="none" w:sz="0" w:space="0" w:color="auto"/>
              </w:divBdr>
            </w:div>
            <w:div w:id="911702187">
              <w:marLeft w:val="0"/>
              <w:marRight w:val="0"/>
              <w:marTop w:val="0"/>
              <w:marBottom w:val="0"/>
              <w:divBdr>
                <w:top w:val="none" w:sz="0" w:space="0" w:color="auto"/>
                <w:left w:val="none" w:sz="0" w:space="0" w:color="auto"/>
                <w:bottom w:val="none" w:sz="0" w:space="0" w:color="auto"/>
                <w:right w:val="none" w:sz="0" w:space="0" w:color="auto"/>
              </w:divBdr>
            </w:div>
            <w:div w:id="1478373225">
              <w:marLeft w:val="0"/>
              <w:marRight w:val="0"/>
              <w:marTop w:val="0"/>
              <w:marBottom w:val="0"/>
              <w:divBdr>
                <w:top w:val="none" w:sz="0" w:space="0" w:color="auto"/>
                <w:left w:val="none" w:sz="0" w:space="0" w:color="auto"/>
                <w:bottom w:val="none" w:sz="0" w:space="0" w:color="auto"/>
                <w:right w:val="none" w:sz="0" w:space="0" w:color="auto"/>
              </w:divBdr>
            </w:div>
            <w:div w:id="1493526189">
              <w:marLeft w:val="0"/>
              <w:marRight w:val="0"/>
              <w:marTop w:val="0"/>
              <w:marBottom w:val="0"/>
              <w:divBdr>
                <w:top w:val="none" w:sz="0" w:space="0" w:color="auto"/>
                <w:left w:val="none" w:sz="0" w:space="0" w:color="auto"/>
                <w:bottom w:val="none" w:sz="0" w:space="0" w:color="auto"/>
                <w:right w:val="none" w:sz="0" w:space="0" w:color="auto"/>
              </w:divBdr>
            </w:div>
            <w:div w:id="672027487">
              <w:marLeft w:val="0"/>
              <w:marRight w:val="0"/>
              <w:marTop w:val="0"/>
              <w:marBottom w:val="0"/>
              <w:divBdr>
                <w:top w:val="none" w:sz="0" w:space="0" w:color="auto"/>
                <w:left w:val="none" w:sz="0" w:space="0" w:color="auto"/>
                <w:bottom w:val="none" w:sz="0" w:space="0" w:color="auto"/>
                <w:right w:val="none" w:sz="0" w:space="0" w:color="auto"/>
              </w:divBdr>
            </w:div>
            <w:div w:id="2133818745">
              <w:marLeft w:val="0"/>
              <w:marRight w:val="0"/>
              <w:marTop w:val="0"/>
              <w:marBottom w:val="0"/>
              <w:divBdr>
                <w:top w:val="none" w:sz="0" w:space="0" w:color="auto"/>
                <w:left w:val="none" w:sz="0" w:space="0" w:color="auto"/>
                <w:bottom w:val="none" w:sz="0" w:space="0" w:color="auto"/>
                <w:right w:val="none" w:sz="0" w:space="0" w:color="auto"/>
              </w:divBdr>
            </w:div>
            <w:div w:id="926882573">
              <w:marLeft w:val="0"/>
              <w:marRight w:val="0"/>
              <w:marTop w:val="0"/>
              <w:marBottom w:val="0"/>
              <w:divBdr>
                <w:top w:val="none" w:sz="0" w:space="0" w:color="auto"/>
                <w:left w:val="none" w:sz="0" w:space="0" w:color="auto"/>
                <w:bottom w:val="none" w:sz="0" w:space="0" w:color="auto"/>
                <w:right w:val="none" w:sz="0" w:space="0" w:color="auto"/>
              </w:divBdr>
            </w:div>
            <w:div w:id="1647122587">
              <w:marLeft w:val="0"/>
              <w:marRight w:val="0"/>
              <w:marTop w:val="0"/>
              <w:marBottom w:val="0"/>
              <w:divBdr>
                <w:top w:val="none" w:sz="0" w:space="0" w:color="auto"/>
                <w:left w:val="none" w:sz="0" w:space="0" w:color="auto"/>
                <w:bottom w:val="none" w:sz="0" w:space="0" w:color="auto"/>
                <w:right w:val="none" w:sz="0" w:space="0" w:color="auto"/>
              </w:divBdr>
            </w:div>
            <w:div w:id="1896890108">
              <w:marLeft w:val="0"/>
              <w:marRight w:val="0"/>
              <w:marTop w:val="0"/>
              <w:marBottom w:val="0"/>
              <w:divBdr>
                <w:top w:val="none" w:sz="0" w:space="0" w:color="auto"/>
                <w:left w:val="none" w:sz="0" w:space="0" w:color="auto"/>
                <w:bottom w:val="none" w:sz="0" w:space="0" w:color="auto"/>
                <w:right w:val="none" w:sz="0" w:space="0" w:color="auto"/>
              </w:divBdr>
            </w:div>
            <w:div w:id="1454711522">
              <w:marLeft w:val="0"/>
              <w:marRight w:val="0"/>
              <w:marTop w:val="0"/>
              <w:marBottom w:val="0"/>
              <w:divBdr>
                <w:top w:val="none" w:sz="0" w:space="0" w:color="auto"/>
                <w:left w:val="none" w:sz="0" w:space="0" w:color="auto"/>
                <w:bottom w:val="none" w:sz="0" w:space="0" w:color="auto"/>
                <w:right w:val="none" w:sz="0" w:space="0" w:color="auto"/>
              </w:divBdr>
            </w:div>
            <w:div w:id="1465198540">
              <w:marLeft w:val="0"/>
              <w:marRight w:val="0"/>
              <w:marTop w:val="0"/>
              <w:marBottom w:val="0"/>
              <w:divBdr>
                <w:top w:val="none" w:sz="0" w:space="0" w:color="auto"/>
                <w:left w:val="none" w:sz="0" w:space="0" w:color="auto"/>
                <w:bottom w:val="none" w:sz="0" w:space="0" w:color="auto"/>
                <w:right w:val="none" w:sz="0" w:space="0" w:color="auto"/>
              </w:divBdr>
            </w:div>
            <w:div w:id="1427116561">
              <w:marLeft w:val="0"/>
              <w:marRight w:val="0"/>
              <w:marTop w:val="0"/>
              <w:marBottom w:val="0"/>
              <w:divBdr>
                <w:top w:val="none" w:sz="0" w:space="0" w:color="auto"/>
                <w:left w:val="none" w:sz="0" w:space="0" w:color="auto"/>
                <w:bottom w:val="none" w:sz="0" w:space="0" w:color="auto"/>
                <w:right w:val="none" w:sz="0" w:space="0" w:color="auto"/>
              </w:divBdr>
            </w:div>
            <w:div w:id="445198513">
              <w:marLeft w:val="0"/>
              <w:marRight w:val="0"/>
              <w:marTop w:val="0"/>
              <w:marBottom w:val="0"/>
              <w:divBdr>
                <w:top w:val="none" w:sz="0" w:space="0" w:color="auto"/>
                <w:left w:val="none" w:sz="0" w:space="0" w:color="auto"/>
                <w:bottom w:val="none" w:sz="0" w:space="0" w:color="auto"/>
                <w:right w:val="none" w:sz="0" w:space="0" w:color="auto"/>
              </w:divBdr>
            </w:div>
            <w:div w:id="75983423">
              <w:marLeft w:val="0"/>
              <w:marRight w:val="0"/>
              <w:marTop w:val="0"/>
              <w:marBottom w:val="0"/>
              <w:divBdr>
                <w:top w:val="none" w:sz="0" w:space="0" w:color="auto"/>
                <w:left w:val="none" w:sz="0" w:space="0" w:color="auto"/>
                <w:bottom w:val="none" w:sz="0" w:space="0" w:color="auto"/>
                <w:right w:val="none" w:sz="0" w:space="0" w:color="auto"/>
              </w:divBdr>
            </w:div>
            <w:div w:id="464813653">
              <w:marLeft w:val="0"/>
              <w:marRight w:val="0"/>
              <w:marTop w:val="0"/>
              <w:marBottom w:val="0"/>
              <w:divBdr>
                <w:top w:val="none" w:sz="0" w:space="0" w:color="auto"/>
                <w:left w:val="none" w:sz="0" w:space="0" w:color="auto"/>
                <w:bottom w:val="none" w:sz="0" w:space="0" w:color="auto"/>
                <w:right w:val="none" w:sz="0" w:space="0" w:color="auto"/>
              </w:divBdr>
            </w:div>
            <w:div w:id="820971331">
              <w:marLeft w:val="0"/>
              <w:marRight w:val="0"/>
              <w:marTop w:val="0"/>
              <w:marBottom w:val="0"/>
              <w:divBdr>
                <w:top w:val="none" w:sz="0" w:space="0" w:color="auto"/>
                <w:left w:val="none" w:sz="0" w:space="0" w:color="auto"/>
                <w:bottom w:val="none" w:sz="0" w:space="0" w:color="auto"/>
                <w:right w:val="none" w:sz="0" w:space="0" w:color="auto"/>
              </w:divBdr>
            </w:div>
            <w:div w:id="775755018">
              <w:marLeft w:val="0"/>
              <w:marRight w:val="0"/>
              <w:marTop w:val="0"/>
              <w:marBottom w:val="0"/>
              <w:divBdr>
                <w:top w:val="none" w:sz="0" w:space="0" w:color="auto"/>
                <w:left w:val="none" w:sz="0" w:space="0" w:color="auto"/>
                <w:bottom w:val="none" w:sz="0" w:space="0" w:color="auto"/>
                <w:right w:val="none" w:sz="0" w:space="0" w:color="auto"/>
              </w:divBdr>
            </w:div>
            <w:div w:id="730613086">
              <w:marLeft w:val="0"/>
              <w:marRight w:val="0"/>
              <w:marTop w:val="0"/>
              <w:marBottom w:val="0"/>
              <w:divBdr>
                <w:top w:val="none" w:sz="0" w:space="0" w:color="auto"/>
                <w:left w:val="none" w:sz="0" w:space="0" w:color="auto"/>
                <w:bottom w:val="none" w:sz="0" w:space="0" w:color="auto"/>
                <w:right w:val="none" w:sz="0" w:space="0" w:color="auto"/>
              </w:divBdr>
            </w:div>
            <w:div w:id="1164707191">
              <w:marLeft w:val="0"/>
              <w:marRight w:val="0"/>
              <w:marTop w:val="0"/>
              <w:marBottom w:val="0"/>
              <w:divBdr>
                <w:top w:val="none" w:sz="0" w:space="0" w:color="auto"/>
                <w:left w:val="none" w:sz="0" w:space="0" w:color="auto"/>
                <w:bottom w:val="none" w:sz="0" w:space="0" w:color="auto"/>
                <w:right w:val="none" w:sz="0" w:space="0" w:color="auto"/>
              </w:divBdr>
            </w:div>
            <w:div w:id="866140120">
              <w:marLeft w:val="0"/>
              <w:marRight w:val="0"/>
              <w:marTop w:val="0"/>
              <w:marBottom w:val="0"/>
              <w:divBdr>
                <w:top w:val="none" w:sz="0" w:space="0" w:color="auto"/>
                <w:left w:val="none" w:sz="0" w:space="0" w:color="auto"/>
                <w:bottom w:val="none" w:sz="0" w:space="0" w:color="auto"/>
                <w:right w:val="none" w:sz="0" w:space="0" w:color="auto"/>
              </w:divBdr>
            </w:div>
            <w:div w:id="1367364879">
              <w:marLeft w:val="0"/>
              <w:marRight w:val="0"/>
              <w:marTop w:val="0"/>
              <w:marBottom w:val="0"/>
              <w:divBdr>
                <w:top w:val="none" w:sz="0" w:space="0" w:color="auto"/>
                <w:left w:val="none" w:sz="0" w:space="0" w:color="auto"/>
                <w:bottom w:val="none" w:sz="0" w:space="0" w:color="auto"/>
                <w:right w:val="none" w:sz="0" w:space="0" w:color="auto"/>
              </w:divBdr>
            </w:div>
            <w:div w:id="1415276380">
              <w:marLeft w:val="0"/>
              <w:marRight w:val="0"/>
              <w:marTop w:val="0"/>
              <w:marBottom w:val="0"/>
              <w:divBdr>
                <w:top w:val="none" w:sz="0" w:space="0" w:color="auto"/>
                <w:left w:val="none" w:sz="0" w:space="0" w:color="auto"/>
                <w:bottom w:val="none" w:sz="0" w:space="0" w:color="auto"/>
                <w:right w:val="none" w:sz="0" w:space="0" w:color="auto"/>
              </w:divBdr>
            </w:div>
            <w:div w:id="1689670776">
              <w:marLeft w:val="0"/>
              <w:marRight w:val="0"/>
              <w:marTop w:val="0"/>
              <w:marBottom w:val="0"/>
              <w:divBdr>
                <w:top w:val="none" w:sz="0" w:space="0" w:color="auto"/>
                <w:left w:val="none" w:sz="0" w:space="0" w:color="auto"/>
                <w:bottom w:val="none" w:sz="0" w:space="0" w:color="auto"/>
                <w:right w:val="none" w:sz="0" w:space="0" w:color="auto"/>
              </w:divBdr>
            </w:div>
            <w:div w:id="346057654">
              <w:marLeft w:val="0"/>
              <w:marRight w:val="0"/>
              <w:marTop w:val="0"/>
              <w:marBottom w:val="0"/>
              <w:divBdr>
                <w:top w:val="none" w:sz="0" w:space="0" w:color="auto"/>
                <w:left w:val="none" w:sz="0" w:space="0" w:color="auto"/>
                <w:bottom w:val="none" w:sz="0" w:space="0" w:color="auto"/>
                <w:right w:val="none" w:sz="0" w:space="0" w:color="auto"/>
              </w:divBdr>
            </w:div>
            <w:div w:id="1181240878">
              <w:marLeft w:val="0"/>
              <w:marRight w:val="0"/>
              <w:marTop w:val="0"/>
              <w:marBottom w:val="0"/>
              <w:divBdr>
                <w:top w:val="none" w:sz="0" w:space="0" w:color="auto"/>
                <w:left w:val="none" w:sz="0" w:space="0" w:color="auto"/>
                <w:bottom w:val="none" w:sz="0" w:space="0" w:color="auto"/>
                <w:right w:val="none" w:sz="0" w:space="0" w:color="auto"/>
              </w:divBdr>
            </w:div>
            <w:div w:id="1723945208">
              <w:marLeft w:val="0"/>
              <w:marRight w:val="0"/>
              <w:marTop w:val="0"/>
              <w:marBottom w:val="0"/>
              <w:divBdr>
                <w:top w:val="none" w:sz="0" w:space="0" w:color="auto"/>
                <w:left w:val="none" w:sz="0" w:space="0" w:color="auto"/>
                <w:bottom w:val="none" w:sz="0" w:space="0" w:color="auto"/>
                <w:right w:val="none" w:sz="0" w:space="0" w:color="auto"/>
              </w:divBdr>
            </w:div>
            <w:div w:id="1407606093">
              <w:marLeft w:val="0"/>
              <w:marRight w:val="0"/>
              <w:marTop w:val="0"/>
              <w:marBottom w:val="0"/>
              <w:divBdr>
                <w:top w:val="none" w:sz="0" w:space="0" w:color="auto"/>
                <w:left w:val="none" w:sz="0" w:space="0" w:color="auto"/>
                <w:bottom w:val="none" w:sz="0" w:space="0" w:color="auto"/>
                <w:right w:val="none" w:sz="0" w:space="0" w:color="auto"/>
              </w:divBdr>
            </w:div>
            <w:div w:id="3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A837FA7-165E-44FA-991A-9AEA506A7BC7}">
  <ds:schemaRefs>
    <ds:schemaRef ds:uri="http://schemas.microsoft.com/sharepoint/v3/contenttype/forms"/>
  </ds:schemaRefs>
</ds:datastoreItem>
</file>

<file path=customXml/itemProps2.xml><?xml version="1.0" encoding="utf-8"?>
<ds:datastoreItem xmlns:ds="http://schemas.openxmlformats.org/officeDocument/2006/customXml" ds:itemID="{8FF2A6E4-FCC8-4811-8777-FDF64C723E63}"/>
</file>

<file path=customXml/itemProps3.xml><?xml version="1.0" encoding="utf-8"?>
<ds:datastoreItem xmlns:ds="http://schemas.openxmlformats.org/officeDocument/2006/customXml" ds:itemID="{FD484B0B-22A3-4999-AB92-F1928851A63A}"/>
</file>

<file path=docProps/app.xml><?xml version="1.0" encoding="utf-8"?>
<Properties xmlns="http://schemas.openxmlformats.org/officeDocument/2006/extended-properties" xmlns:vt="http://schemas.openxmlformats.org/officeDocument/2006/docPropsVTypes">
  <Template>Normal</Template>
  <TotalTime>0</TotalTime>
  <Pages>4</Pages>
  <Words>6779</Words>
  <Characters>3865</Characters>
  <Application>Microsoft Office Word</Application>
  <DocSecurity>0</DocSecurity>
  <Lines>32</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2022-07-26T09:54:00Z</dcterms:created>
  <dcterms:modified xsi:type="dcterms:W3CDTF">2022-12-21T08:22:00Z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