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03776" w14:textId="77777777" w:rsidR="00442E8C" w:rsidRPr="00442E8C" w:rsidRDefault="00442E8C" w:rsidP="00442E8C">
      <w:pPr>
        <w:jc w:val="both"/>
        <w:rPr>
          <w:rFonts w:ascii="Times New Roman" w:eastAsia="Times New Roman" w:hAnsi="Times New Roman" w:cs="Times New Roman"/>
          <w:noProof/>
          <w:sz w:val="24"/>
          <w:szCs w:val="24"/>
        </w:rPr>
      </w:pPr>
    </w:p>
    <w:p w14:paraId="4E3C9623" w14:textId="77777777" w:rsidR="00442E8C" w:rsidRPr="00442E8C" w:rsidRDefault="00442E8C" w:rsidP="00442E8C">
      <w:pPr>
        <w:jc w:val="center"/>
        <w:rPr>
          <w:rFonts w:ascii="Times New Roman" w:eastAsia="Times New Roman" w:hAnsi="Times New Roman" w:cs="Times New Roman"/>
          <w:i/>
          <w:iCs/>
          <w:noProof/>
          <w:sz w:val="24"/>
          <w:szCs w:val="24"/>
        </w:rPr>
      </w:pPr>
      <w:proofErr w:type="spellStart"/>
      <w:r>
        <w:rPr>
          <w:rFonts w:ascii="Times New Roman" w:hAnsi="Times New Roman"/>
          <w:i/>
          <w:sz w:val="24"/>
        </w:rPr>
        <w:t>EA</w:t>
      </w:r>
      <w:proofErr w:type="spellEnd"/>
      <w:r>
        <w:rPr>
          <w:rFonts w:ascii="Times New Roman" w:hAnsi="Times New Roman"/>
          <w:i/>
          <w:sz w:val="24"/>
        </w:rPr>
        <w:t>-4/ 17• Medicīnas laboratoriju akreditācijas sfēru apraksts</w:t>
      </w:r>
    </w:p>
    <w:p w14:paraId="0558A89E" w14:textId="77777777" w:rsidR="00442E8C" w:rsidRPr="00442E8C" w:rsidRDefault="00442E8C" w:rsidP="00442E8C">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442E8C" w:rsidRPr="00442E8C" w14:paraId="59C54804" w14:textId="77777777" w:rsidTr="002942B9">
        <w:tc>
          <w:tcPr>
            <w:tcW w:w="5000" w:type="pct"/>
          </w:tcPr>
          <w:p w14:paraId="35495817" w14:textId="77777777" w:rsidR="00442E8C" w:rsidRPr="00442E8C" w:rsidRDefault="00442E8C" w:rsidP="002942B9">
            <w:pPr>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70F5397" wp14:editId="5206BBB2">
                  <wp:extent cx="5762625" cy="80264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5762625" cy="802640"/>
                          </a:xfrm>
                          <a:prstGeom prst="rect">
                            <a:avLst/>
                          </a:prstGeom>
                        </pic:spPr>
                      </pic:pic>
                    </a:graphicData>
                  </a:graphic>
                </wp:inline>
              </w:drawing>
            </w:r>
          </w:p>
        </w:tc>
      </w:tr>
      <w:tr w:rsidR="00442E8C" w:rsidRPr="00442E8C" w14:paraId="48651A8E" w14:textId="77777777" w:rsidTr="002942B9">
        <w:tc>
          <w:tcPr>
            <w:tcW w:w="5000" w:type="pct"/>
          </w:tcPr>
          <w:p w14:paraId="00689D3F" w14:textId="77777777" w:rsidR="00442E8C" w:rsidRPr="00442E8C" w:rsidRDefault="00442E8C" w:rsidP="002942B9">
            <w:pPr>
              <w:jc w:val="both"/>
              <w:rPr>
                <w:rFonts w:ascii="Times New Roman" w:eastAsia="Times New Roman" w:hAnsi="Times New Roman" w:cs="Times New Roman"/>
                <w:b/>
                <w:bCs/>
                <w:noProof/>
                <w:sz w:val="24"/>
                <w:szCs w:val="24"/>
              </w:rPr>
            </w:pPr>
            <w:r>
              <w:rPr>
                <w:rFonts w:ascii="Times New Roman" w:hAnsi="Times New Roman"/>
                <w:b/>
                <w:sz w:val="24"/>
              </w:rPr>
              <w:t>EIROPAS AKREDITĀCIJAS KORPORĀCIJA</w:t>
            </w:r>
          </w:p>
        </w:tc>
      </w:tr>
    </w:tbl>
    <w:p w14:paraId="69B89AEB" w14:textId="77777777" w:rsidR="00442E8C" w:rsidRPr="00442E8C" w:rsidRDefault="00442E8C" w:rsidP="00442E8C">
      <w:pPr>
        <w:jc w:val="both"/>
        <w:rPr>
          <w:rFonts w:ascii="Times New Roman" w:eastAsia="Times New Roman" w:hAnsi="Times New Roman" w:cs="Times New Roman"/>
          <w:noProof/>
          <w:sz w:val="24"/>
          <w:szCs w:val="24"/>
        </w:rPr>
      </w:pP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15"/>
        <w:gridCol w:w="4916"/>
      </w:tblGrid>
      <w:tr w:rsidR="00442E8C" w:rsidRPr="00442E8C" w14:paraId="376B0404" w14:textId="77777777" w:rsidTr="002942B9">
        <w:tc>
          <w:tcPr>
            <w:tcW w:w="2308" w:type="pct"/>
          </w:tcPr>
          <w:p w14:paraId="6A1C0FB9" w14:textId="77777777" w:rsidR="00442E8C" w:rsidRPr="00442E8C" w:rsidRDefault="00442E8C" w:rsidP="002942B9">
            <w:pPr>
              <w:jc w:val="both"/>
              <w:rPr>
                <w:rFonts w:ascii="Times New Roman" w:hAnsi="Times New Roman" w:cs="Times New Roman"/>
                <w:b/>
                <w:i/>
                <w:noProof/>
                <w:sz w:val="32"/>
                <w:szCs w:val="32"/>
              </w:rPr>
            </w:pPr>
            <w:r>
              <w:rPr>
                <w:rFonts w:ascii="Times New Roman" w:hAnsi="Times New Roman"/>
                <w:b/>
                <w:i/>
                <w:sz w:val="32"/>
              </w:rPr>
              <w:t>Atsauce uz publikāciju</w:t>
            </w:r>
          </w:p>
        </w:tc>
        <w:tc>
          <w:tcPr>
            <w:tcW w:w="2692" w:type="pct"/>
          </w:tcPr>
          <w:p w14:paraId="51940AB1" w14:textId="77777777" w:rsidR="00442E8C" w:rsidRPr="00442E8C" w:rsidRDefault="00442E8C" w:rsidP="002942B9">
            <w:pPr>
              <w:jc w:val="right"/>
              <w:rPr>
                <w:rFonts w:ascii="Times New Roman" w:eastAsia="Times New Roman" w:hAnsi="Times New Roman" w:cs="Times New Roman"/>
                <w:noProof/>
                <w:sz w:val="32"/>
                <w:szCs w:val="32"/>
              </w:rPr>
            </w:pPr>
            <w:proofErr w:type="spellStart"/>
            <w:r>
              <w:rPr>
                <w:rFonts w:ascii="Times New Roman" w:hAnsi="Times New Roman"/>
                <w:b/>
                <w:sz w:val="48"/>
              </w:rPr>
              <w:t>EA</w:t>
            </w:r>
            <w:proofErr w:type="spellEnd"/>
            <w:r>
              <w:rPr>
                <w:rFonts w:ascii="Times New Roman" w:hAnsi="Times New Roman"/>
                <w:b/>
                <w:sz w:val="48"/>
              </w:rPr>
              <w:t>-4</w:t>
            </w:r>
            <w:r>
              <w:rPr>
                <w:rFonts w:ascii="Times New Roman" w:hAnsi="Times New Roman"/>
                <w:sz w:val="48"/>
              </w:rPr>
              <w:t>/17 M: 2022</w:t>
            </w:r>
          </w:p>
        </w:tc>
      </w:tr>
    </w:tbl>
    <w:p w14:paraId="1F85CD85" w14:textId="77777777" w:rsidR="00442E8C" w:rsidRPr="00442E8C" w:rsidRDefault="00442E8C" w:rsidP="00442E8C">
      <w:pPr>
        <w:jc w:val="both"/>
        <w:rPr>
          <w:rFonts w:ascii="Times New Roman" w:eastAsia="Times New Roman" w:hAnsi="Times New Roman" w:cs="Times New Roman"/>
          <w:noProof/>
          <w:sz w:val="24"/>
          <w:szCs w:val="24"/>
        </w:rPr>
      </w:pPr>
    </w:p>
    <w:p w14:paraId="6B2A2667" w14:textId="77777777" w:rsidR="00442E8C" w:rsidRPr="00442E8C" w:rsidRDefault="00442E8C" w:rsidP="00442E8C">
      <w:pPr>
        <w:jc w:val="both"/>
        <w:rPr>
          <w:rFonts w:ascii="Times New Roman" w:eastAsia="Times New Roman" w:hAnsi="Times New Roman" w:cs="Times New Roman"/>
          <w:noProof/>
          <w:sz w:val="24"/>
          <w:szCs w:val="24"/>
        </w:rPr>
      </w:pPr>
    </w:p>
    <w:p w14:paraId="4B103B5F" w14:textId="77777777" w:rsidR="00442E8C" w:rsidRPr="00442E8C" w:rsidRDefault="00442E8C" w:rsidP="00442E8C">
      <w:pPr>
        <w:jc w:val="both"/>
        <w:rPr>
          <w:rFonts w:ascii="Times New Roman" w:eastAsia="Arial" w:hAnsi="Times New Roman" w:cs="Times New Roman"/>
          <w:noProof/>
          <w:sz w:val="24"/>
          <w:szCs w:val="24"/>
        </w:rPr>
      </w:pPr>
    </w:p>
    <w:p w14:paraId="48C29263" w14:textId="77777777" w:rsidR="00442E8C" w:rsidRPr="00442E8C" w:rsidRDefault="00442E8C" w:rsidP="00442E8C">
      <w:pPr>
        <w:jc w:val="both"/>
        <w:rPr>
          <w:rFonts w:ascii="Times New Roman" w:eastAsia="Arial" w:hAnsi="Times New Roman" w:cs="Times New Roman"/>
          <w:noProof/>
          <w:sz w:val="24"/>
          <w:szCs w:val="24"/>
        </w:rPr>
      </w:pPr>
    </w:p>
    <w:p w14:paraId="6B76C8DD" w14:textId="77777777" w:rsidR="00442E8C" w:rsidRPr="00442E8C" w:rsidRDefault="00442E8C" w:rsidP="00442E8C">
      <w:pPr>
        <w:jc w:val="both"/>
        <w:rPr>
          <w:rFonts w:ascii="Times New Roman" w:eastAsia="Arial" w:hAnsi="Times New Roman" w:cs="Times New Roman"/>
          <w:noProof/>
          <w:sz w:val="24"/>
          <w:szCs w:val="24"/>
        </w:rPr>
      </w:pPr>
    </w:p>
    <w:p w14:paraId="4704AB83" w14:textId="77777777" w:rsidR="00442E8C" w:rsidRPr="00442E8C" w:rsidRDefault="00442E8C" w:rsidP="00442E8C">
      <w:pPr>
        <w:jc w:val="center"/>
        <w:rPr>
          <w:rFonts w:ascii="Times New Roman" w:eastAsia="Arial" w:hAnsi="Times New Roman" w:cs="Times New Roman"/>
          <w:b/>
          <w:bCs/>
          <w:iCs/>
          <w:noProof/>
          <w:sz w:val="60"/>
          <w:szCs w:val="60"/>
        </w:rPr>
      </w:pPr>
      <w:r>
        <w:rPr>
          <w:rFonts w:ascii="Times New Roman" w:hAnsi="Times New Roman"/>
          <w:b/>
          <w:sz w:val="60"/>
        </w:rPr>
        <w:t>Medicīnas laboratoriju akreditācijas sfēru apraksts</w:t>
      </w:r>
    </w:p>
    <w:p w14:paraId="1934A9B8" w14:textId="77777777" w:rsidR="00442E8C" w:rsidRPr="00442E8C" w:rsidRDefault="00442E8C" w:rsidP="00442E8C">
      <w:pPr>
        <w:jc w:val="both"/>
        <w:rPr>
          <w:rFonts w:ascii="Times New Roman" w:eastAsia="Arial" w:hAnsi="Times New Roman" w:cs="Times New Roman"/>
          <w:noProof/>
          <w:sz w:val="24"/>
          <w:szCs w:val="24"/>
        </w:rPr>
      </w:pPr>
    </w:p>
    <w:p w14:paraId="145FA541" w14:textId="77777777" w:rsidR="00442E8C" w:rsidRPr="00442E8C" w:rsidRDefault="00442E8C" w:rsidP="00442E8C">
      <w:pPr>
        <w:jc w:val="both"/>
        <w:rPr>
          <w:rFonts w:ascii="Times New Roman" w:eastAsia="Arial" w:hAnsi="Times New Roman" w:cs="Times New Roman"/>
          <w:noProof/>
          <w:sz w:val="24"/>
          <w:szCs w:val="24"/>
        </w:rPr>
      </w:pPr>
    </w:p>
    <w:p w14:paraId="345364F0" w14:textId="77777777" w:rsidR="00442E8C" w:rsidRPr="00442E8C" w:rsidRDefault="00442E8C" w:rsidP="00442E8C">
      <w:pPr>
        <w:jc w:val="both"/>
        <w:rPr>
          <w:rFonts w:ascii="Times New Roman" w:eastAsia="Arial" w:hAnsi="Times New Roman" w:cs="Times New Roman"/>
          <w:noProof/>
          <w:sz w:val="24"/>
          <w:szCs w:val="24"/>
        </w:rPr>
      </w:pPr>
    </w:p>
    <w:p w14:paraId="7E54191C" w14:textId="77777777" w:rsidR="00442E8C" w:rsidRPr="00442E8C" w:rsidRDefault="00442E8C" w:rsidP="00442E8C">
      <w:pPr>
        <w:jc w:val="both"/>
        <w:rPr>
          <w:rFonts w:ascii="Times New Roman" w:eastAsia="Arial" w:hAnsi="Times New Roman" w:cs="Times New Roman"/>
          <w:noProof/>
          <w:sz w:val="24"/>
          <w:szCs w:val="24"/>
        </w:rPr>
      </w:pPr>
    </w:p>
    <w:p w14:paraId="7B5443C6" w14:textId="77777777" w:rsidR="00442E8C" w:rsidRPr="00442E8C" w:rsidRDefault="00442E8C" w:rsidP="00442E8C">
      <w:pPr>
        <w:jc w:val="both"/>
        <w:rPr>
          <w:rFonts w:ascii="Times New Roman" w:eastAsia="Arial" w:hAnsi="Times New Roman" w:cs="Times New Roman"/>
          <w:noProof/>
          <w:sz w:val="24"/>
          <w:szCs w:val="24"/>
        </w:rPr>
      </w:pPr>
    </w:p>
    <w:p w14:paraId="6AB905D4" w14:textId="77777777" w:rsidR="00442E8C" w:rsidRPr="00442E8C" w:rsidRDefault="00442E8C" w:rsidP="00442E8C">
      <w:pPr>
        <w:jc w:val="both"/>
        <w:rPr>
          <w:rFonts w:ascii="Times New Roman" w:eastAsia="Arial" w:hAnsi="Times New Roman" w:cs="Times New Roman"/>
          <w:noProof/>
          <w:sz w:val="24"/>
          <w:szCs w:val="24"/>
        </w:rPr>
      </w:pPr>
    </w:p>
    <w:p w14:paraId="57217C71" w14:textId="77777777" w:rsidR="00442E8C" w:rsidRPr="00442E8C" w:rsidRDefault="00442E8C" w:rsidP="00442E8C">
      <w:pPr>
        <w:jc w:val="both"/>
        <w:rPr>
          <w:rFonts w:ascii="Times New Roman" w:eastAsia="Arial" w:hAnsi="Times New Roman" w:cs="Times New Roman"/>
          <w:noProof/>
          <w:sz w:val="24"/>
          <w:szCs w:val="24"/>
        </w:rPr>
      </w:pPr>
    </w:p>
    <w:p w14:paraId="3AAFE081" w14:textId="77777777" w:rsidR="00442E8C" w:rsidRPr="00442E8C" w:rsidRDefault="00442E8C" w:rsidP="00442E8C">
      <w:pPr>
        <w:jc w:val="both"/>
        <w:rPr>
          <w:rFonts w:ascii="Times New Roman" w:eastAsia="Arial" w:hAnsi="Times New Roman" w:cs="Times New Roman"/>
          <w:noProof/>
          <w:sz w:val="24"/>
          <w:szCs w:val="24"/>
        </w:rPr>
      </w:pPr>
    </w:p>
    <w:p w14:paraId="08448C75" w14:textId="77777777" w:rsidR="00442E8C" w:rsidRPr="00442E8C" w:rsidRDefault="00442E8C" w:rsidP="00442E8C">
      <w:pPr>
        <w:jc w:val="both"/>
        <w:rPr>
          <w:rFonts w:ascii="Times New Roman" w:eastAsia="Arial" w:hAnsi="Times New Roman" w:cs="Times New Roman"/>
          <w:noProof/>
          <w:sz w:val="24"/>
          <w:szCs w:val="24"/>
        </w:rPr>
      </w:pPr>
    </w:p>
    <w:p w14:paraId="48CD24F1" w14:textId="77777777" w:rsidR="00442E8C" w:rsidRPr="00442E8C" w:rsidRDefault="00442E8C" w:rsidP="00442E8C">
      <w:pPr>
        <w:jc w:val="both"/>
        <w:rPr>
          <w:rFonts w:ascii="Times New Roman" w:eastAsia="Arial" w:hAnsi="Times New Roman" w:cs="Times New Roman"/>
          <w:noProof/>
          <w:sz w:val="24"/>
          <w:szCs w:val="24"/>
        </w:rPr>
      </w:pPr>
    </w:p>
    <w:p w14:paraId="010F137C" w14:textId="77777777" w:rsidR="00442E8C" w:rsidRPr="00442E8C" w:rsidRDefault="00442E8C" w:rsidP="00442E8C">
      <w:pPr>
        <w:jc w:val="both"/>
        <w:rPr>
          <w:rFonts w:ascii="Times New Roman" w:eastAsia="Arial" w:hAnsi="Times New Roman" w:cs="Times New Roman"/>
          <w:noProof/>
          <w:sz w:val="24"/>
          <w:szCs w:val="24"/>
        </w:rPr>
      </w:pPr>
    </w:p>
    <w:p w14:paraId="3A6B3F09" w14:textId="77777777" w:rsidR="00442E8C" w:rsidRPr="00442E8C" w:rsidRDefault="00442E8C" w:rsidP="00442E8C">
      <w:pPr>
        <w:jc w:val="both"/>
        <w:rPr>
          <w:rFonts w:ascii="Times New Roman" w:eastAsia="Arial" w:hAnsi="Times New Roman" w:cs="Times New Roman"/>
          <w:noProof/>
          <w:sz w:val="24"/>
          <w:szCs w:val="24"/>
        </w:rPr>
      </w:pPr>
    </w:p>
    <w:p w14:paraId="3F5DFE95" w14:textId="77777777" w:rsidR="00442E8C" w:rsidRPr="00442E8C" w:rsidRDefault="00442E8C" w:rsidP="00442E8C">
      <w:pPr>
        <w:jc w:val="both"/>
        <w:rPr>
          <w:rFonts w:ascii="Times New Roman" w:eastAsia="Arial" w:hAnsi="Times New Roman" w:cs="Times New Roman"/>
          <w:noProof/>
          <w:sz w:val="24"/>
          <w:szCs w:val="24"/>
        </w:rPr>
      </w:pPr>
    </w:p>
    <w:p w14:paraId="13FC75EB" w14:textId="77777777" w:rsidR="00442E8C" w:rsidRPr="00442E8C" w:rsidRDefault="00442E8C" w:rsidP="00442E8C">
      <w:pPr>
        <w:jc w:val="both"/>
        <w:rPr>
          <w:rFonts w:ascii="Times New Roman" w:eastAsia="Arial" w:hAnsi="Times New Roman" w:cs="Times New Roman"/>
          <w:noProof/>
          <w:sz w:val="24"/>
          <w:szCs w:val="24"/>
        </w:rPr>
      </w:pPr>
    </w:p>
    <w:p w14:paraId="57447F67" w14:textId="77777777" w:rsidR="00442E8C" w:rsidRPr="00442E8C" w:rsidRDefault="00442E8C" w:rsidP="00442E8C">
      <w:pPr>
        <w:jc w:val="both"/>
        <w:rPr>
          <w:rFonts w:ascii="Times New Roman" w:hAnsi="Times New Roman" w:cs="Times New Roman"/>
          <w:b/>
          <w:i/>
          <w:noProof/>
          <w:sz w:val="24"/>
          <w:szCs w:val="24"/>
        </w:rPr>
      </w:pPr>
      <w:r>
        <w:rPr>
          <w:rFonts w:ascii="Times New Roman" w:hAnsi="Times New Roman"/>
          <w:b/>
          <w:i/>
          <w:sz w:val="24"/>
        </w:rPr>
        <w:t>MĒRĶIS</w:t>
      </w:r>
    </w:p>
    <w:p w14:paraId="79D873BF" w14:textId="77777777" w:rsidR="00442E8C" w:rsidRPr="00442E8C" w:rsidRDefault="00442E8C" w:rsidP="00442E8C">
      <w:pPr>
        <w:pStyle w:val="BodyText"/>
      </w:pPr>
    </w:p>
    <w:p w14:paraId="7FDD64B6" w14:textId="77777777" w:rsidR="00442E8C" w:rsidRPr="00442E8C" w:rsidRDefault="00442E8C" w:rsidP="00442E8C">
      <w:pPr>
        <w:pStyle w:val="BodyText"/>
      </w:pPr>
      <w:r>
        <w:t>Šis politikas dokuments ir paredzēts valsts akreditācijas iestādēm, kas novērtē medicīnas laboratorijas. Šā dokumenta mērķis ir atjaunināt un aizstāt politikas dokumentu EA 4/17 M:2008 un sniegt medicīnas laboratoriju akreditācijas sfēru aprakstu plašā definīcijā, aptverot medicīnisko bioloģiju, kurā ietilpst testēšana uz vietas, patoloģisko anatomiju, medicīnisko attēldiagnostiku un citus medicīniskos izmeklējumus. Šis dokuments attiecas uz sekojošo – medicīnas laboratorijām, tostarp privātām iestādēm un valsts institūcijām, kas nodrošina medicīniskos izmeklējumus savas organizācijas robežās un trešām pusēm.</w:t>
      </w:r>
    </w:p>
    <w:p w14:paraId="6B6DA3E8" w14:textId="77777777" w:rsidR="00442E8C" w:rsidRPr="00442E8C" w:rsidRDefault="00442E8C" w:rsidP="00442E8C">
      <w:pPr>
        <w:jc w:val="both"/>
        <w:rPr>
          <w:rFonts w:ascii="Times New Roman" w:eastAsia="Arial" w:hAnsi="Times New Roman" w:cs="Times New Roman"/>
          <w:noProof/>
          <w:sz w:val="24"/>
          <w:szCs w:val="24"/>
        </w:rPr>
      </w:pPr>
    </w:p>
    <w:p w14:paraId="6835FCFB" w14:textId="77777777" w:rsidR="00442E8C" w:rsidRPr="00442E8C" w:rsidRDefault="00442E8C" w:rsidP="00442E8C">
      <w:pPr>
        <w:rPr>
          <w:rFonts w:ascii="Times New Roman" w:eastAsia="Arial" w:hAnsi="Times New Roman" w:cs="Times New Roman"/>
          <w:noProof/>
          <w:sz w:val="24"/>
          <w:szCs w:val="24"/>
        </w:rPr>
      </w:pPr>
      <w:r>
        <w:br w:type="page"/>
      </w:r>
    </w:p>
    <w:p w14:paraId="7A371334" w14:textId="77777777" w:rsidR="00442E8C" w:rsidRPr="00442E8C" w:rsidRDefault="00442E8C" w:rsidP="00442E8C">
      <w:pPr>
        <w:jc w:val="both"/>
        <w:rPr>
          <w:rFonts w:ascii="Times New Roman" w:eastAsia="Arial" w:hAnsi="Times New Roman" w:cs="Times New Roman"/>
          <w:noProof/>
          <w:sz w:val="24"/>
          <w:szCs w:val="24"/>
        </w:rPr>
      </w:pPr>
    </w:p>
    <w:p w14:paraId="2DE8B2EB"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Autorība</w:t>
      </w:r>
    </w:p>
    <w:p w14:paraId="5324B31E" w14:textId="77777777" w:rsidR="00442E8C" w:rsidRPr="00442E8C" w:rsidRDefault="00442E8C" w:rsidP="00442E8C">
      <w:pPr>
        <w:pStyle w:val="BodyText"/>
      </w:pPr>
      <w:r>
        <w:t>Šo dokumentu ir sagatavojusi EA Laboratoriju komitejas Darba grupa veselības aprūpes jautājumos.</w:t>
      </w:r>
    </w:p>
    <w:p w14:paraId="41F86642" w14:textId="77777777" w:rsidR="00442E8C" w:rsidRPr="00442E8C" w:rsidRDefault="00442E8C" w:rsidP="00442E8C">
      <w:pPr>
        <w:jc w:val="both"/>
        <w:rPr>
          <w:rFonts w:ascii="Times New Roman" w:eastAsia="Arial" w:hAnsi="Times New Roman" w:cs="Times New Roman"/>
          <w:noProof/>
          <w:sz w:val="24"/>
          <w:szCs w:val="24"/>
        </w:rPr>
      </w:pPr>
    </w:p>
    <w:p w14:paraId="7177BC14"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Oficiālā valoda</w:t>
      </w:r>
    </w:p>
    <w:p w14:paraId="19773DC2" w14:textId="77777777" w:rsidR="00442E8C" w:rsidRPr="00442E8C" w:rsidRDefault="00442E8C" w:rsidP="00442E8C">
      <w:pPr>
        <w:pStyle w:val="BodyText"/>
      </w:pPr>
      <w:r>
        <w:t>Šo dokumentu, ja nepieciešams, drīkst tulkot citās valodās. Angļu valodas redakcija joprojām paliek galīgā redakcija.</w:t>
      </w:r>
    </w:p>
    <w:p w14:paraId="0E8903F0" w14:textId="77777777" w:rsidR="00442E8C" w:rsidRPr="00442E8C" w:rsidRDefault="00442E8C" w:rsidP="00442E8C">
      <w:pPr>
        <w:jc w:val="both"/>
        <w:rPr>
          <w:rFonts w:ascii="Times New Roman" w:eastAsia="Arial" w:hAnsi="Times New Roman" w:cs="Times New Roman"/>
          <w:noProof/>
          <w:sz w:val="24"/>
          <w:szCs w:val="24"/>
        </w:rPr>
      </w:pPr>
    </w:p>
    <w:p w14:paraId="3968B41A"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Autortiesības</w:t>
      </w:r>
    </w:p>
    <w:p w14:paraId="00D21FD8" w14:textId="77777777" w:rsidR="00442E8C" w:rsidRPr="00442E8C" w:rsidRDefault="00442E8C" w:rsidP="00442E8C">
      <w:pPr>
        <w:pStyle w:val="BodyText"/>
      </w:pPr>
      <w:r>
        <w:t>Šā dokumenta autortiesības pieder EA. Šo dokumentu nedrīkst kopēt tālākpārdošanai.</w:t>
      </w:r>
    </w:p>
    <w:p w14:paraId="181C3F25" w14:textId="77777777" w:rsidR="00442E8C" w:rsidRPr="00442E8C" w:rsidRDefault="00442E8C" w:rsidP="00442E8C">
      <w:pPr>
        <w:jc w:val="both"/>
        <w:rPr>
          <w:rFonts w:ascii="Times New Roman" w:eastAsia="Arial" w:hAnsi="Times New Roman" w:cs="Times New Roman"/>
          <w:noProof/>
          <w:sz w:val="24"/>
          <w:szCs w:val="24"/>
        </w:rPr>
      </w:pPr>
    </w:p>
    <w:p w14:paraId="0EAF1F39"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Papildu informācija</w:t>
      </w:r>
    </w:p>
    <w:p w14:paraId="6F4D9633" w14:textId="77777777" w:rsidR="00442E8C" w:rsidRPr="00442E8C" w:rsidRDefault="00442E8C" w:rsidP="00442E8C">
      <w:pPr>
        <w:pStyle w:val="BodyText"/>
      </w:pPr>
      <w:r>
        <w:t>Papildu informāciju par šo publikāciju var saņemt, sazinoties ar sekretariātu.</w:t>
      </w:r>
    </w:p>
    <w:p w14:paraId="0E880579" w14:textId="77777777" w:rsidR="00442E8C" w:rsidRPr="00442E8C" w:rsidRDefault="00442E8C" w:rsidP="00442E8C">
      <w:pPr>
        <w:jc w:val="both"/>
        <w:rPr>
          <w:rFonts w:ascii="Times New Roman" w:eastAsia="Arial" w:hAnsi="Times New Roman" w:cs="Times New Roman"/>
          <w:noProof/>
          <w:sz w:val="24"/>
          <w:szCs w:val="24"/>
        </w:rPr>
      </w:pPr>
    </w:p>
    <w:p w14:paraId="1346B439" w14:textId="77777777" w:rsidR="00442E8C" w:rsidRPr="00442E8C" w:rsidRDefault="00442E8C" w:rsidP="00442E8C">
      <w:pPr>
        <w:pStyle w:val="BodyText"/>
      </w:pPr>
      <w:r>
        <w:t>Jaunākā informācija ir pieejama mūsu tīmekļa vietnē http://www.european-accreditation.org.</w:t>
      </w:r>
    </w:p>
    <w:p w14:paraId="1A7CAA34" w14:textId="77777777" w:rsidR="00442E8C" w:rsidRPr="00442E8C" w:rsidRDefault="00442E8C" w:rsidP="00442E8C">
      <w:pPr>
        <w:jc w:val="both"/>
        <w:rPr>
          <w:rFonts w:ascii="Times New Roman" w:eastAsia="Arial"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89"/>
        <w:gridCol w:w="992"/>
        <w:gridCol w:w="4850"/>
      </w:tblGrid>
      <w:tr w:rsidR="00442E8C" w:rsidRPr="00442E8C" w14:paraId="578895A7" w14:textId="77777777" w:rsidTr="002942B9">
        <w:tc>
          <w:tcPr>
            <w:tcW w:w="1801" w:type="pct"/>
          </w:tcPr>
          <w:p w14:paraId="3B9A48E9" w14:textId="77777777" w:rsidR="00442E8C" w:rsidRPr="00442E8C" w:rsidRDefault="00442E8C" w:rsidP="002942B9">
            <w:pPr>
              <w:jc w:val="both"/>
              <w:rPr>
                <w:rFonts w:ascii="Times New Roman" w:hAnsi="Times New Roman" w:cs="Times New Roman"/>
                <w:b/>
                <w:noProof/>
                <w:sz w:val="24"/>
                <w:szCs w:val="24"/>
              </w:rPr>
            </w:pPr>
            <w:r>
              <w:rPr>
                <w:rFonts w:ascii="Times New Roman" w:hAnsi="Times New Roman"/>
                <w:b/>
                <w:sz w:val="24"/>
              </w:rPr>
              <w:t>Kategorija:</w:t>
            </w:r>
          </w:p>
        </w:tc>
        <w:tc>
          <w:tcPr>
            <w:tcW w:w="543" w:type="pct"/>
          </w:tcPr>
          <w:p w14:paraId="28EBD914" w14:textId="77777777" w:rsidR="00442E8C" w:rsidRPr="00442E8C" w:rsidRDefault="00442E8C" w:rsidP="002942B9">
            <w:pPr>
              <w:jc w:val="both"/>
              <w:rPr>
                <w:rFonts w:ascii="Times New Roman" w:eastAsia="Arial" w:hAnsi="Times New Roman" w:cs="Times New Roman"/>
                <w:noProof/>
                <w:sz w:val="24"/>
                <w:szCs w:val="24"/>
              </w:rPr>
            </w:pPr>
          </w:p>
        </w:tc>
        <w:tc>
          <w:tcPr>
            <w:tcW w:w="2656" w:type="pct"/>
          </w:tcPr>
          <w:p w14:paraId="7AF3A436" w14:textId="77777777" w:rsidR="00442E8C" w:rsidRPr="00442E8C" w:rsidRDefault="00442E8C" w:rsidP="002942B9">
            <w:pPr>
              <w:pStyle w:val="BodyText"/>
            </w:pPr>
            <w:r>
              <w:t>juridiski saistošs pieteikuma dokuments, izņemot pielikumu, kas ir informatīvs</w:t>
            </w:r>
          </w:p>
          <w:p w14:paraId="6FEFA48D" w14:textId="77777777" w:rsidR="00442E8C" w:rsidRPr="00442E8C" w:rsidRDefault="00442E8C" w:rsidP="002942B9">
            <w:pPr>
              <w:jc w:val="both"/>
              <w:rPr>
                <w:rFonts w:ascii="Times New Roman" w:eastAsia="Arial" w:hAnsi="Times New Roman" w:cs="Times New Roman"/>
                <w:noProof/>
                <w:sz w:val="24"/>
                <w:szCs w:val="24"/>
              </w:rPr>
            </w:pPr>
          </w:p>
        </w:tc>
      </w:tr>
      <w:tr w:rsidR="00442E8C" w:rsidRPr="00442E8C" w14:paraId="667FFDF3" w14:textId="77777777" w:rsidTr="002942B9">
        <w:tc>
          <w:tcPr>
            <w:tcW w:w="1801" w:type="pct"/>
          </w:tcPr>
          <w:p w14:paraId="2DE21F2E" w14:textId="77777777" w:rsidR="00442E8C" w:rsidRPr="00442E8C" w:rsidRDefault="00442E8C" w:rsidP="002942B9">
            <w:pPr>
              <w:jc w:val="both"/>
              <w:rPr>
                <w:rFonts w:ascii="Times New Roman" w:hAnsi="Times New Roman" w:cs="Times New Roman"/>
                <w:b/>
                <w:noProof/>
                <w:sz w:val="24"/>
                <w:szCs w:val="24"/>
              </w:rPr>
            </w:pPr>
            <w:r>
              <w:rPr>
                <w:rFonts w:ascii="Times New Roman" w:hAnsi="Times New Roman"/>
                <w:b/>
                <w:sz w:val="24"/>
              </w:rPr>
              <w:t>Apstiprināts:</w:t>
            </w:r>
          </w:p>
          <w:p w14:paraId="56D2F6AF" w14:textId="77777777" w:rsidR="00442E8C" w:rsidRPr="00442E8C" w:rsidRDefault="00442E8C" w:rsidP="002942B9">
            <w:pPr>
              <w:jc w:val="both"/>
              <w:rPr>
                <w:rFonts w:ascii="Times New Roman" w:eastAsia="Arial" w:hAnsi="Times New Roman" w:cs="Times New Roman"/>
                <w:noProof/>
                <w:sz w:val="24"/>
                <w:szCs w:val="24"/>
              </w:rPr>
            </w:pPr>
          </w:p>
        </w:tc>
        <w:tc>
          <w:tcPr>
            <w:tcW w:w="543" w:type="pct"/>
          </w:tcPr>
          <w:p w14:paraId="764E82A5" w14:textId="77777777" w:rsidR="00442E8C" w:rsidRPr="00442E8C" w:rsidRDefault="00442E8C" w:rsidP="002942B9">
            <w:pPr>
              <w:jc w:val="both"/>
              <w:rPr>
                <w:rFonts w:ascii="Times New Roman" w:eastAsia="Arial" w:hAnsi="Times New Roman" w:cs="Times New Roman"/>
                <w:noProof/>
                <w:sz w:val="24"/>
                <w:szCs w:val="24"/>
              </w:rPr>
            </w:pPr>
          </w:p>
        </w:tc>
        <w:tc>
          <w:tcPr>
            <w:tcW w:w="2656" w:type="pct"/>
          </w:tcPr>
          <w:p w14:paraId="3CF6E36F" w14:textId="77777777" w:rsidR="00442E8C" w:rsidRPr="00442E8C" w:rsidRDefault="00442E8C" w:rsidP="002942B9">
            <w:pPr>
              <w:jc w:val="both"/>
              <w:rPr>
                <w:rFonts w:ascii="Times New Roman" w:eastAsia="Arial" w:hAnsi="Times New Roman" w:cs="Times New Roman"/>
                <w:noProof/>
                <w:sz w:val="24"/>
                <w:szCs w:val="24"/>
              </w:rPr>
            </w:pPr>
            <w:r>
              <w:rPr>
                <w:rFonts w:ascii="Times New Roman" w:hAnsi="Times New Roman"/>
                <w:sz w:val="24"/>
              </w:rPr>
              <w:t>2022. gada 15. februārī</w:t>
            </w:r>
          </w:p>
        </w:tc>
      </w:tr>
      <w:tr w:rsidR="00442E8C" w:rsidRPr="00442E8C" w14:paraId="62748D6A" w14:textId="77777777" w:rsidTr="002942B9">
        <w:tc>
          <w:tcPr>
            <w:tcW w:w="1801" w:type="pct"/>
          </w:tcPr>
          <w:p w14:paraId="573E514E" w14:textId="77777777" w:rsidR="00442E8C" w:rsidRPr="00442E8C" w:rsidRDefault="00442E8C" w:rsidP="002942B9">
            <w:pPr>
              <w:jc w:val="both"/>
              <w:rPr>
                <w:rFonts w:ascii="Times New Roman" w:hAnsi="Times New Roman" w:cs="Times New Roman"/>
                <w:b/>
                <w:noProof/>
                <w:sz w:val="24"/>
                <w:szCs w:val="24"/>
              </w:rPr>
            </w:pPr>
            <w:r>
              <w:rPr>
                <w:rFonts w:ascii="Times New Roman" w:hAnsi="Times New Roman"/>
                <w:b/>
                <w:sz w:val="24"/>
              </w:rPr>
              <w:t>Ieviests:</w:t>
            </w:r>
          </w:p>
          <w:p w14:paraId="0CC20B1C" w14:textId="77777777" w:rsidR="00442E8C" w:rsidRPr="00442E8C" w:rsidRDefault="00442E8C" w:rsidP="002942B9">
            <w:pPr>
              <w:jc w:val="both"/>
              <w:rPr>
                <w:rFonts w:ascii="Times New Roman" w:eastAsia="Arial" w:hAnsi="Times New Roman" w:cs="Times New Roman"/>
                <w:noProof/>
                <w:sz w:val="24"/>
                <w:szCs w:val="24"/>
              </w:rPr>
            </w:pPr>
          </w:p>
        </w:tc>
        <w:tc>
          <w:tcPr>
            <w:tcW w:w="543" w:type="pct"/>
          </w:tcPr>
          <w:p w14:paraId="0B30E89F" w14:textId="77777777" w:rsidR="00442E8C" w:rsidRPr="00442E8C" w:rsidRDefault="00442E8C" w:rsidP="002942B9">
            <w:pPr>
              <w:jc w:val="both"/>
              <w:rPr>
                <w:rFonts w:ascii="Times New Roman" w:eastAsia="Arial" w:hAnsi="Times New Roman" w:cs="Times New Roman"/>
                <w:noProof/>
                <w:sz w:val="24"/>
                <w:szCs w:val="24"/>
              </w:rPr>
            </w:pPr>
          </w:p>
        </w:tc>
        <w:tc>
          <w:tcPr>
            <w:tcW w:w="2656" w:type="pct"/>
          </w:tcPr>
          <w:p w14:paraId="6E58DF1F" w14:textId="77777777" w:rsidR="00442E8C" w:rsidRPr="00442E8C" w:rsidRDefault="00442E8C" w:rsidP="002942B9">
            <w:pPr>
              <w:jc w:val="both"/>
              <w:rPr>
                <w:rFonts w:ascii="Times New Roman" w:hAnsi="Times New Roman" w:cs="Times New Roman"/>
                <w:noProof/>
                <w:sz w:val="24"/>
                <w:szCs w:val="24"/>
              </w:rPr>
            </w:pPr>
            <w:r>
              <w:rPr>
                <w:rFonts w:ascii="Times New Roman" w:hAnsi="Times New Roman"/>
                <w:sz w:val="24"/>
              </w:rPr>
              <w:t>publicēšanas datums + 2 gadi</w:t>
            </w:r>
          </w:p>
        </w:tc>
      </w:tr>
      <w:tr w:rsidR="00442E8C" w:rsidRPr="00442E8C" w14:paraId="5C02A4AF" w14:textId="77777777" w:rsidTr="002942B9">
        <w:tc>
          <w:tcPr>
            <w:tcW w:w="1801" w:type="pct"/>
          </w:tcPr>
          <w:p w14:paraId="2C61FDBE" w14:textId="77777777" w:rsidR="00442E8C" w:rsidRPr="00442E8C" w:rsidRDefault="00442E8C" w:rsidP="002942B9">
            <w:pPr>
              <w:jc w:val="both"/>
              <w:rPr>
                <w:rFonts w:ascii="Times New Roman" w:hAnsi="Times New Roman" w:cs="Times New Roman"/>
                <w:b/>
                <w:noProof/>
                <w:sz w:val="24"/>
                <w:szCs w:val="24"/>
              </w:rPr>
            </w:pPr>
            <w:r>
              <w:rPr>
                <w:rFonts w:ascii="Times New Roman" w:hAnsi="Times New Roman"/>
                <w:b/>
                <w:sz w:val="24"/>
              </w:rPr>
              <w:t>Pārejas periods:</w:t>
            </w:r>
          </w:p>
          <w:p w14:paraId="46501A85" w14:textId="77777777" w:rsidR="00442E8C" w:rsidRPr="00442E8C" w:rsidRDefault="00442E8C" w:rsidP="002942B9">
            <w:pPr>
              <w:jc w:val="both"/>
              <w:rPr>
                <w:rFonts w:ascii="Times New Roman" w:eastAsia="Arial" w:hAnsi="Times New Roman" w:cs="Times New Roman"/>
                <w:noProof/>
                <w:sz w:val="24"/>
                <w:szCs w:val="24"/>
              </w:rPr>
            </w:pPr>
          </w:p>
        </w:tc>
        <w:tc>
          <w:tcPr>
            <w:tcW w:w="543" w:type="pct"/>
          </w:tcPr>
          <w:p w14:paraId="0A163883" w14:textId="77777777" w:rsidR="00442E8C" w:rsidRPr="00442E8C" w:rsidRDefault="00442E8C" w:rsidP="002942B9">
            <w:pPr>
              <w:jc w:val="both"/>
              <w:rPr>
                <w:rFonts w:ascii="Times New Roman" w:eastAsia="Arial" w:hAnsi="Times New Roman" w:cs="Times New Roman"/>
                <w:noProof/>
                <w:sz w:val="24"/>
                <w:szCs w:val="24"/>
              </w:rPr>
            </w:pPr>
          </w:p>
        </w:tc>
        <w:tc>
          <w:tcPr>
            <w:tcW w:w="2656" w:type="pct"/>
          </w:tcPr>
          <w:p w14:paraId="1182A50D" w14:textId="77777777" w:rsidR="00442E8C" w:rsidRPr="00442E8C" w:rsidRDefault="00442E8C" w:rsidP="002942B9">
            <w:pPr>
              <w:jc w:val="both"/>
              <w:rPr>
                <w:rFonts w:ascii="Times New Roman" w:hAnsi="Times New Roman" w:cs="Times New Roman"/>
                <w:noProof/>
                <w:sz w:val="24"/>
                <w:szCs w:val="24"/>
              </w:rPr>
            </w:pPr>
            <w:r>
              <w:rPr>
                <w:rFonts w:ascii="Times New Roman" w:hAnsi="Times New Roman"/>
                <w:sz w:val="24"/>
              </w:rPr>
              <w:t>2 gadi</w:t>
            </w:r>
          </w:p>
        </w:tc>
      </w:tr>
    </w:tbl>
    <w:p w14:paraId="6C74B9EB" w14:textId="77777777" w:rsidR="00442E8C" w:rsidRPr="00442E8C" w:rsidRDefault="00442E8C" w:rsidP="00442E8C">
      <w:pPr>
        <w:jc w:val="both"/>
        <w:rPr>
          <w:rFonts w:ascii="Times New Roman" w:eastAsia="Arial" w:hAnsi="Times New Roman" w:cs="Times New Roman"/>
          <w:noProof/>
          <w:sz w:val="24"/>
          <w:szCs w:val="24"/>
        </w:rPr>
      </w:pPr>
    </w:p>
    <w:p w14:paraId="550D5F3C" w14:textId="77777777" w:rsidR="00442E8C" w:rsidRPr="00442E8C" w:rsidRDefault="00442E8C" w:rsidP="00442E8C">
      <w:pPr>
        <w:rPr>
          <w:rFonts w:ascii="Times New Roman" w:eastAsia="Arial" w:hAnsi="Times New Roman" w:cs="Times New Roman"/>
          <w:noProof/>
          <w:sz w:val="24"/>
          <w:szCs w:val="24"/>
        </w:rPr>
      </w:pPr>
      <w:r>
        <w:br w:type="page"/>
      </w:r>
    </w:p>
    <w:p w14:paraId="7D0B6C2A" w14:textId="77777777" w:rsidR="00442E8C" w:rsidRPr="00442E8C" w:rsidRDefault="00442E8C" w:rsidP="00442E8C">
      <w:pPr>
        <w:jc w:val="both"/>
        <w:rPr>
          <w:rFonts w:ascii="Times New Roman" w:eastAsia="Arial" w:hAnsi="Times New Roman" w:cs="Times New Roman"/>
          <w:noProof/>
          <w:sz w:val="24"/>
          <w:szCs w:val="24"/>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291"/>
      </w:tblGrid>
      <w:tr w:rsidR="00496E1C" w14:paraId="19897A5A" w14:textId="77777777" w:rsidTr="00871B82">
        <w:tc>
          <w:tcPr>
            <w:tcW w:w="9291" w:type="dxa"/>
          </w:tcPr>
          <w:p w14:paraId="34AE308E" w14:textId="77777777" w:rsidR="00496E1C" w:rsidRPr="00EB120F" w:rsidRDefault="00496E1C" w:rsidP="00871B82">
            <w:pPr>
              <w:jc w:val="both"/>
              <w:rPr>
                <w:rFonts w:ascii="Times New Roman" w:hAnsi="Times New Roman" w:cs="Times New Roman"/>
                <w:b/>
                <w:i/>
                <w:noProof/>
                <w:sz w:val="28"/>
                <w:szCs w:val="28"/>
              </w:rPr>
            </w:pPr>
            <w:r w:rsidRPr="00786646">
              <w:rPr>
                <w:rFonts w:ascii="Times New Roman" w:hAnsi="Times New Roman"/>
                <w:b/>
                <w:i/>
                <w:sz w:val="28"/>
                <w:szCs w:val="24"/>
              </w:rPr>
              <w:t>SATURS</w:t>
            </w:r>
          </w:p>
        </w:tc>
      </w:tr>
    </w:tbl>
    <w:p w14:paraId="33116BF5" w14:textId="77777777" w:rsidR="00496E1C" w:rsidRPr="00AB3A9C" w:rsidRDefault="00496E1C" w:rsidP="00442E8C">
      <w:pPr>
        <w:rPr>
          <w:rFonts w:ascii="Times New Roman" w:hAnsi="Times New Roman" w:cs="Times New Roman"/>
          <w:sz w:val="24"/>
          <w:szCs w:val="24"/>
        </w:rPr>
      </w:pPr>
    </w:p>
    <w:sdt>
      <w:sdtPr>
        <w:id w:val="469402111"/>
        <w:docPartObj>
          <w:docPartGallery w:val="Table of Contents"/>
          <w:docPartUnique/>
        </w:docPartObj>
      </w:sdtPr>
      <w:sdtEndPr>
        <w:rPr>
          <w:rFonts w:asciiTheme="minorHAnsi" w:eastAsiaTheme="minorHAnsi" w:hAnsiTheme="minorHAnsi" w:cstheme="minorBidi"/>
          <w:b/>
          <w:bCs/>
          <w:noProof/>
          <w:color w:val="auto"/>
          <w:sz w:val="22"/>
          <w:szCs w:val="22"/>
          <w:lang w:val="lv-LV"/>
        </w:rPr>
      </w:sdtEndPr>
      <w:sdtContent>
        <w:p w14:paraId="01571169" w14:textId="23412B8E" w:rsidR="00AB3A9C" w:rsidRPr="001E3C20" w:rsidRDefault="00AB3A9C" w:rsidP="001E3C20">
          <w:pPr>
            <w:pStyle w:val="TOCHeading"/>
            <w:spacing w:before="0"/>
            <w:rPr>
              <w:rFonts w:ascii="Times New Roman" w:hAnsi="Times New Roman" w:cs="Times New Roman"/>
              <w:color w:val="auto"/>
              <w:sz w:val="24"/>
              <w:szCs w:val="24"/>
            </w:rPr>
          </w:pPr>
        </w:p>
        <w:p w14:paraId="4B0AA83B" w14:textId="7DD12FE5" w:rsidR="00AB3A9C" w:rsidRPr="00AB3A9C" w:rsidRDefault="00AB3A9C" w:rsidP="001E3C20">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r>
            <w:fldChar w:fldCharType="begin"/>
          </w:r>
          <w:r>
            <w:instrText xml:space="preserve"> TOC \o "1-3" \h \z \u </w:instrText>
          </w:r>
          <w:r>
            <w:fldChar w:fldCharType="separate"/>
          </w:r>
          <w:hyperlink w:anchor="_Toc123718471" w:history="1">
            <w:r w:rsidR="001E3C20" w:rsidRPr="00AB3A9C">
              <w:rPr>
                <w:rStyle w:val="Hyperlink"/>
                <w:rFonts w:ascii="Times New Roman" w:hAnsi="Times New Roman" w:cs="Times New Roman"/>
                <w:noProof/>
                <w:sz w:val="24"/>
                <w:szCs w:val="24"/>
              </w:rPr>
              <w:t>1. IEVADS</w:t>
            </w:r>
            <w:r w:rsidR="001E3C20" w:rsidRPr="00AB3A9C">
              <w:rPr>
                <w:rFonts w:ascii="Times New Roman" w:hAnsi="Times New Roman" w:cs="Times New Roman"/>
                <w:noProof/>
                <w:webHidden/>
                <w:sz w:val="24"/>
                <w:szCs w:val="24"/>
              </w:rPr>
              <w:tab/>
            </w:r>
            <w:r w:rsidRPr="00AB3A9C">
              <w:rPr>
                <w:rFonts w:ascii="Times New Roman" w:hAnsi="Times New Roman" w:cs="Times New Roman"/>
                <w:noProof/>
                <w:webHidden/>
                <w:sz w:val="24"/>
                <w:szCs w:val="24"/>
              </w:rPr>
              <w:fldChar w:fldCharType="begin"/>
            </w:r>
            <w:r w:rsidRPr="00AB3A9C">
              <w:rPr>
                <w:rFonts w:ascii="Times New Roman" w:hAnsi="Times New Roman" w:cs="Times New Roman"/>
                <w:noProof/>
                <w:webHidden/>
                <w:sz w:val="24"/>
                <w:szCs w:val="24"/>
              </w:rPr>
              <w:instrText xml:space="preserve"> PAGEREF _Toc123718471 \h </w:instrText>
            </w:r>
            <w:r w:rsidRPr="00AB3A9C">
              <w:rPr>
                <w:rFonts w:ascii="Times New Roman" w:hAnsi="Times New Roman" w:cs="Times New Roman"/>
                <w:noProof/>
                <w:webHidden/>
                <w:sz w:val="24"/>
                <w:szCs w:val="24"/>
              </w:rPr>
            </w:r>
            <w:r w:rsidRPr="00AB3A9C">
              <w:rPr>
                <w:rFonts w:ascii="Times New Roman" w:hAnsi="Times New Roman" w:cs="Times New Roman"/>
                <w:noProof/>
                <w:webHidden/>
                <w:sz w:val="24"/>
                <w:szCs w:val="24"/>
              </w:rPr>
              <w:fldChar w:fldCharType="separate"/>
            </w:r>
            <w:r w:rsidR="00714E45">
              <w:rPr>
                <w:rFonts w:ascii="Times New Roman" w:hAnsi="Times New Roman" w:cs="Times New Roman"/>
                <w:noProof/>
                <w:webHidden/>
                <w:sz w:val="24"/>
                <w:szCs w:val="24"/>
              </w:rPr>
              <w:t>4</w:t>
            </w:r>
            <w:r w:rsidRPr="00AB3A9C">
              <w:rPr>
                <w:rFonts w:ascii="Times New Roman" w:hAnsi="Times New Roman" w:cs="Times New Roman"/>
                <w:noProof/>
                <w:webHidden/>
                <w:sz w:val="24"/>
                <w:szCs w:val="24"/>
              </w:rPr>
              <w:fldChar w:fldCharType="end"/>
            </w:r>
          </w:hyperlink>
        </w:p>
        <w:p w14:paraId="72E4C795" w14:textId="49B69A49" w:rsidR="00AB3A9C" w:rsidRPr="00AB3A9C" w:rsidRDefault="00AB3A9C" w:rsidP="001E3C20">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3718472" w:history="1">
            <w:r w:rsidR="001E3C20" w:rsidRPr="00AB3A9C">
              <w:rPr>
                <w:rStyle w:val="Hyperlink"/>
                <w:rFonts w:ascii="Times New Roman" w:hAnsi="Times New Roman" w:cs="Times New Roman"/>
                <w:noProof/>
                <w:sz w:val="24"/>
                <w:szCs w:val="24"/>
              </w:rPr>
              <w:t>2. TERMINI UN DEFINĪCIJAS</w:t>
            </w:r>
            <w:r w:rsidR="001E3C20" w:rsidRPr="00AB3A9C">
              <w:rPr>
                <w:rFonts w:ascii="Times New Roman" w:hAnsi="Times New Roman" w:cs="Times New Roman"/>
                <w:noProof/>
                <w:webHidden/>
                <w:sz w:val="24"/>
                <w:szCs w:val="24"/>
              </w:rPr>
              <w:tab/>
            </w:r>
            <w:r w:rsidRPr="00AB3A9C">
              <w:rPr>
                <w:rFonts w:ascii="Times New Roman" w:hAnsi="Times New Roman" w:cs="Times New Roman"/>
                <w:noProof/>
                <w:webHidden/>
                <w:sz w:val="24"/>
                <w:szCs w:val="24"/>
              </w:rPr>
              <w:fldChar w:fldCharType="begin"/>
            </w:r>
            <w:r w:rsidRPr="00AB3A9C">
              <w:rPr>
                <w:rFonts w:ascii="Times New Roman" w:hAnsi="Times New Roman" w:cs="Times New Roman"/>
                <w:noProof/>
                <w:webHidden/>
                <w:sz w:val="24"/>
                <w:szCs w:val="24"/>
              </w:rPr>
              <w:instrText xml:space="preserve"> PAGEREF _Toc123718472 \h </w:instrText>
            </w:r>
            <w:r w:rsidRPr="00AB3A9C">
              <w:rPr>
                <w:rFonts w:ascii="Times New Roman" w:hAnsi="Times New Roman" w:cs="Times New Roman"/>
                <w:noProof/>
                <w:webHidden/>
                <w:sz w:val="24"/>
                <w:szCs w:val="24"/>
              </w:rPr>
            </w:r>
            <w:r w:rsidRPr="00AB3A9C">
              <w:rPr>
                <w:rFonts w:ascii="Times New Roman" w:hAnsi="Times New Roman" w:cs="Times New Roman"/>
                <w:noProof/>
                <w:webHidden/>
                <w:sz w:val="24"/>
                <w:szCs w:val="24"/>
              </w:rPr>
              <w:fldChar w:fldCharType="separate"/>
            </w:r>
            <w:r w:rsidR="00714E45">
              <w:rPr>
                <w:rFonts w:ascii="Times New Roman" w:hAnsi="Times New Roman" w:cs="Times New Roman"/>
                <w:noProof/>
                <w:webHidden/>
                <w:sz w:val="24"/>
                <w:szCs w:val="24"/>
              </w:rPr>
              <w:t>4</w:t>
            </w:r>
            <w:r w:rsidRPr="00AB3A9C">
              <w:rPr>
                <w:rFonts w:ascii="Times New Roman" w:hAnsi="Times New Roman" w:cs="Times New Roman"/>
                <w:noProof/>
                <w:webHidden/>
                <w:sz w:val="24"/>
                <w:szCs w:val="24"/>
              </w:rPr>
              <w:fldChar w:fldCharType="end"/>
            </w:r>
          </w:hyperlink>
        </w:p>
        <w:p w14:paraId="4DC98B66" w14:textId="10C3477C" w:rsidR="00AB3A9C" w:rsidRPr="00AB3A9C" w:rsidRDefault="00AB3A9C" w:rsidP="001E3C20">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3718473" w:history="1">
            <w:r w:rsidR="001E3C20" w:rsidRPr="00AB3A9C">
              <w:rPr>
                <w:rStyle w:val="Hyperlink"/>
                <w:rFonts w:ascii="Times New Roman" w:hAnsi="Times New Roman" w:cs="Times New Roman"/>
                <w:noProof/>
                <w:sz w:val="24"/>
                <w:szCs w:val="24"/>
              </w:rPr>
              <w:t>3. VISPĀRĪGI</w:t>
            </w:r>
            <w:r w:rsidR="001E3C20" w:rsidRPr="00AB3A9C">
              <w:rPr>
                <w:rFonts w:ascii="Times New Roman" w:hAnsi="Times New Roman" w:cs="Times New Roman"/>
                <w:noProof/>
                <w:webHidden/>
                <w:sz w:val="24"/>
                <w:szCs w:val="24"/>
              </w:rPr>
              <w:tab/>
            </w:r>
            <w:r w:rsidRPr="00AB3A9C">
              <w:rPr>
                <w:rFonts w:ascii="Times New Roman" w:hAnsi="Times New Roman" w:cs="Times New Roman"/>
                <w:noProof/>
                <w:webHidden/>
                <w:sz w:val="24"/>
                <w:szCs w:val="24"/>
              </w:rPr>
              <w:fldChar w:fldCharType="begin"/>
            </w:r>
            <w:r w:rsidRPr="00AB3A9C">
              <w:rPr>
                <w:rFonts w:ascii="Times New Roman" w:hAnsi="Times New Roman" w:cs="Times New Roman"/>
                <w:noProof/>
                <w:webHidden/>
                <w:sz w:val="24"/>
                <w:szCs w:val="24"/>
              </w:rPr>
              <w:instrText xml:space="preserve"> PAGEREF _Toc123718473 \h </w:instrText>
            </w:r>
            <w:r w:rsidRPr="00AB3A9C">
              <w:rPr>
                <w:rFonts w:ascii="Times New Roman" w:hAnsi="Times New Roman" w:cs="Times New Roman"/>
                <w:noProof/>
                <w:webHidden/>
                <w:sz w:val="24"/>
                <w:szCs w:val="24"/>
              </w:rPr>
            </w:r>
            <w:r w:rsidRPr="00AB3A9C">
              <w:rPr>
                <w:rFonts w:ascii="Times New Roman" w:hAnsi="Times New Roman" w:cs="Times New Roman"/>
                <w:noProof/>
                <w:webHidden/>
                <w:sz w:val="24"/>
                <w:szCs w:val="24"/>
              </w:rPr>
              <w:fldChar w:fldCharType="separate"/>
            </w:r>
            <w:r w:rsidR="00714E45">
              <w:rPr>
                <w:rFonts w:ascii="Times New Roman" w:hAnsi="Times New Roman" w:cs="Times New Roman"/>
                <w:noProof/>
                <w:webHidden/>
                <w:sz w:val="24"/>
                <w:szCs w:val="24"/>
              </w:rPr>
              <w:t>6</w:t>
            </w:r>
            <w:r w:rsidRPr="00AB3A9C">
              <w:rPr>
                <w:rFonts w:ascii="Times New Roman" w:hAnsi="Times New Roman" w:cs="Times New Roman"/>
                <w:noProof/>
                <w:webHidden/>
                <w:sz w:val="24"/>
                <w:szCs w:val="24"/>
              </w:rPr>
              <w:fldChar w:fldCharType="end"/>
            </w:r>
          </w:hyperlink>
        </w:p>
        <w:p w14:paraId="47F5B407" w14:textId="69B7B8A8" w:rsidR="00AB3A9C" w:rsidRPr="00AB3A9C" w:rsidRDefault="00AB3A9C" w:rsidP="001E3C20">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3718474" w:history="1">
            <w:r w:rsidR="001E3C20" w:rsidRPr="00AB3A9C">
              <w:rPr>
                <w:rStyle w:val="Hyperlink"/>
                <w:rFonts w:ascii="Times New Roman" w:hAnsi="Times New Roman" w:cs="Times New Roman"/>
                <w:noProof/>
                <w:sz w:val="24"/>
                <w:szCs w:val="24"/>
              </w:rPr>
              <w:t>4. AKREDITĀCIJAS SFĒRAS PRINCIPI</w:t>
            </w:r>
            <w:r w:rsidR="001E3C20" w:rsidRPr="00AB3A9C">
              <w:rPr>
                <w:rFonts w:ascii="Times New Roman" w:hAnsi="Times New Roman" w:cs="Times New Roman"/>
                <w:noProof/>
                <w:webHidden/>
                <w:sz w:val="24"/>
                <w:szCs w:val="24"/>
              </w:rPr>
              <w:tab/>
            </w:r>
            <w:r w:rsidRPr="00AB3A9C">
              <w:rPr>
                <w:rFonts w:ascii="Times New Roman" w:hAnsi="Times New Roman" w:cs="Times New Roman"/>
                <w:noProof/>
                <w:webHidden/>
                <w:sz w:val="24"/>
                <w:szCs w:val="24"/>
              </w:rPr>
              <w:fldChar w:fldCharType="begin"/>
            </w:r>
            <w:r w:rsidRPr="00AB3A9C">
              <w:rPr>
                <w:rFonts w:ascii="Times New Roman" w:hAnsi="Times New Roman" w:cs="Times New Roman"/>
                <w:noProof/>
                <w:webHidden/>
                <w:sz w:val="24"/>
                <w:szCs w:val="24"/>
              </w:rPr>
              <w:instrText xml:space="preserve"> PAGEREF _Toc123718474 \h </w:instrText>
            </w:r>
            <w:r w:rsidRPr="00AB3A9C">
              <w:rPr>
                <w:rFonts w:ascii="Times New Roman" w:hAnsi="Times New Roman" w:cs="Times New Roman"/>
                <w:noProof/>
                <w:webHidden/>
                <w:sz w:val="24"/>
                <w:szCs w:val="24"/>
              </w:rPr>
            </w:r>
            <w:r w:rsidRPr="00AB3A9C">
              <w:rPr>
                <w:rFonts w:ascii="Times New Roman" w:hAnsi="Times New Roman" w:cs="Times New Roman"/>
                <w:noProof/>
                <w:webHidden/>
                <w:sz w:val="24"/>
                <w:szCs w:val="24"/>
              </w:rPr>
              <w:fldChar w:fldCharType="separate"/>
            </w:r>
            <w:r w:rsidR="00714E45">
              <w:rPr>
                <w:rFonts w:ascii="Times New Roman" w:hAnsi="Times New Roman" w:cs="Times New Roman"/>
                <w:noProof/>
                <w:webHidden/>
                <w:sz w:val="24"/>
                <w:szCs w:val="24"/>
              </w:rPr>
              <w:t>7</w:t>
            </w:r>
            <w:r w:rsidRPr="00AB3A9C">
              <w:rPr>
                <w:rFonts w:ascii="Times New Roman" w:hAnsi="Times New Roman" w:cs="Times New Roman"/>
                <w:noProof/>
                <w:webHidden/>
                <w:sz w:val="24"/>
                <w:szCs w:val="24"/>
              </w:rPr>
              <w:fldChar w:fldCharType="end"/>
            </w:r>
          </w:hyperlink>
        </w:p>
        <w:p w14:paraId="38084091" w14:textId="0D946DAA" w:rsidR="00AB3A9C" w:rsidRPr="00AB3A9C" w:rsidRDefault="00AB3A9C" w:rsidP="001E3C20">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3718475" w:history="1">
            <w:r w:rsidR="001E3C20" w:rsidRPr="00AB3A9C">
              <w:rPr>
                <w:rStyle w:val="Hyperlink"/>
                <w:rFonts w:ascii="Times New Roman" w:hAnsi="Times New Roman" w:cs="Times New Roman"/>
                <w:noProof/>
                <w:sz w:val="24"/>
                <w:szCs w:val="24"/>
              </w:rPr>
              <w:t>5. ELASTĪGAS AKREDITĀCIJAS SFĒRAS PRINCIPI</w:t>
            </w:r>
            <w:r w:rsidR="001E3C20" w:rsidRPr="00AB3A9C">
              <w:rPr>
                <w:rFonts w:ascii="Times New Roman" w:hAnsi="Times New Roman" w:cs="Times New Roman"/>
                <w:noProof/>
                <w:webHidden/>
                <w:sz w:val="24"/>
                <w:szCs w:val="24"/>
              </w:rPr>
              <w:tab/>
            </w:r>
            <w:r w:rsidRPr="00AB3A9C">
              <w:rPr>
                <w:rFonts w:ascii="Times New Roman" w:hAnsi="Times New Roman" w:cs="Times New Roman"/>
                <w:noProof/>
                <w:webHidden/>
                <w:sz w:val="24"/>
                <w:szCs w:val="24"/>
              </w:rPr>
              <w:fldChar w:fldCharType="begin"/>
            </w:r>
            <w:r w:rsidRPr="00AB3A9C">
              <w:rPr>
                <w:rFonts w:ascii="Times New Roman" w:hAnsi="Times New Roman" w:cs="Times New Roman"/>
                <w:noProof/>
                <w:webHidden/>
                <w:sz w:val="24"/>
                <w:szCs w:val="24"/>
              </w:rPr>
              <w:instrText xml:space="preserve"> PAGEREF _Toc123718475 \h </w:instrText>
            </w:r>
            <w:r w:rsidRPr="00AB3A9C">
              <w:rPr>
                <w:rFonts w:ascii="Times New Roman" w:hAnsi="Times New Roman" w:cs="Times New Roman"/>
                <w:noProof/>
                <w:webHidden/>
                <w:sz w:val="24"/>
                <w:szCs w:val="24"/>
              </w:rPr>
            </w:r>
            <w:r w:rsidRPr="00AB3A9C">
              <w:rPr>
                <w:rFonts w:ascii="Times New Roman" w:hAnsi="Times New Roman" w:cs="Times New Roman"/>
                <w:noProof/>
                <w:webHidden/>
                <w:sz w:val="24"/>
                <w:szCs w:val="24"/>
              </w:rPr>
              <w:fldChar w:fldCharType="separate"/>
            </w:r>
            <w:r w:rsidR="00714E45">
              <w:rPr>
                <w:rFonts w:ascii="Times New Roman" w:hAnsi="Times New Roman" w:cs="Times New Roman"/>
                <w:noProof/>
                <w:webHidden/>
                <w:sz w:val="24"/>
                <w:szCs w:val="24"/>
              </w:rPr>
              <w:t>7</w:t>
            </w:r>
            <w:r w:rsidRPr="00AB3A9C">
              <w:rPr>
                <w:rFonts w:ascii="Times New Roman" w:hAnsi="Times New Roman" w:cs="Times New Roman"/>
                <w:noProof/>
                <w:webHidden/>
                <w:sz w:val="24"/>
                <w:szCs w:val="24"/>
              </w:rPr>
              <w:fldChar w:fldCharType="end"/>
            </w:r>
          </w:hyperlink>
        </w:p>
        <w:p w14:paraId="2FA1D437" w14:textId="33544117" w:rsidR="00AB3A9C" w:rsidRPr="00AB3A9C" w:rsidRDefault="00AB3A9C" w:rsidP="001E3C20">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3718476" w:history="1">
            <w:r w:rsidR="001E3C20" w:rsidRPr="00AB3A9C">
              <w:rPr>
                <w:rStyle w:val="Hyperlink"/>
                <w:rFonts w:ascii="Times New Roman" w:hAnsi="Times New Roman" w:cs="Times New Roman"/>
                <w:noProof/>
                <w:sz w:val="24"/>
                <w:szCs w:val="24"/>
              </w:rPr>
              <w:t>6. PRIMĀRO PARAUGU SAVĀKŠANA</w:t>
            </w:r>
            <w:r w:rsidR="001E3C20" w:rsidRPr="00AB3A9C">
              <w:rPr>
                <w:rFonts w:ascii="Times New Roman" w:hAnsi="Times New Roman" w:cs="Times New Roman"/>
                <w:noProof/>
                <w:webHidden/>
                <w:sz w:val="24"/>
                <w:szCs w:val="24"/>
              </w:rPr>
              <w:tab/>
            </w:r>
            <w:r w:rsidRPr="00AB3A9C">
              <w:rPr>
                <w:rFonts w:ascii="Times New Roman" w:hAnsi="Times New Roman" w:cs="Times New Roman"/>
                <w:noProof/>
                <w:webHidden/>
                <w:sz w:val="24"/>
                <w:szCs w:val="24"/>
              </w:rPr>
              <w:fldChar w:fldCharType="begin"/>
            </w:r>
            <w:r w:rsidRPr="00AB3A9C">
              <w:rPr>
                <w:rFonts w:ascii="Times New Roman" w:hAnsi="Times New Roman" w:cs="Times New Roman"/>
                <w:noProof/>
                <w:webHidden/>
                <w:sz w:val="24"/>
                <w:szCs w:val="24"/>
              </w:rPr>
              <w:instrText xml:space="preserve"> PAGEREF _Toc123718476 \h </w:instrText>
            </w:r>
            <w:r w:rsidRPr="00AB3A9C">
              <w:rPr>
                <w:rFonts w:ascii="Times New Roman" w:hAnsi="Times New Roman" w:cs="Times New Roman"/>
                <w:noProof/>
                <w:webHidden/>
                <w:sz w:val="24"/>
                <w:szCs w:val="24"/>
              </w:rPr>
            </w:r>
            <w:r w:rsidRPr="00AB3A9C">
              <w:rPr>
                <w:rFonts w:ascii="Times New Roman" w:hAnsi="Times New Roman" w:cs="Times New Roman"/>
                <w:noProof/>
                <w:webHidden/>
                <w:sz w:val="24"/>
                <w:szCs w:val="24"/>
              </w:rPr>
              <w:fldChar w:fldCharType="separate"/>
            </w:r>
            <w:r w:rsidR="00714E45">
              <w:rPr>
                <w:rFonts w:ascii="Times New Roman" w:hAnsi="Times New Roman" w:cs="Times New Roman"/>
                <w:noProof/>
                <w:webHidden/>
                <w:sz w:val="24"/>
                <w:szCs w:val="24"/>
              </w:rPr>
              <w:t>8</w:t>
            </w:r>
            <w:r w:rsidRPr="00AB3A9C">
              <w:rPr>
                <w:rFonts w:ascii="Times New Roman" w:hAnsi="Times New Roman" w:cs="Times New Roman"/>
                <w:noProof/>
                <w:webHidden/>
                <w:sz w:val="24"/>
                <w:szCs w:val="24"/>
              </w:rPr>
              <w:fldChar w:fldCharType="end"/>
            </w:r>
          </w:hyperlink>
        </w:p>
        <w:p w14:paraId="6E571E24" w14:textId="5B663518" w:rsidR="00AB3A9C" w:rsidRPr="00AB3A9C" w:rsidRDefault="00AB3A9C" w:rsidP="001E3C20">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3718477" w:history="1">
            <w:r w:rsidR="001E3C20" w:rsidRPr="00AB3A9C">
              <w:rPr>
                <w:rStyle w:val="Hyperlink"/>
                <w:rFonts w:ascii="Times New Roman" w:hAnsi="Times New Roman" w:cs="Times New Roman"/>
                <w:noProof/>
                <w:sz w:val="24"/>
                <w:szCs w:val="24"/>
              </w:rPr>
              <w:t>7. TESTĒŠANA UZ VIETAS</w:t>
            </w:r>
            <w:r w:rsidR="001E3C20" w:rsidRPr="00AB3A9C">
              <w:rPr>
                <w:rFonts w:ascii="Times New Roman" w:hAnsi="Times New Roman" w:cs="Times New Roman"/>
                <w:noProof/>
                <w:webHidden/>
                <w:sz w:val="24"/>
                <w:szCs w:val="24"/>
              </w:rPr>
              <w:tab/>
            </w:r>
            <w:r w:rsidRPr="00AB3A9C">
              <w:rPr>
                <w:rFonts w:ascii="Times New Roman" w:hAnsi="Times New Roman" w:cs="Times New Roman"/>
                <w:noProof/>
                <w:webHidden/>
                <w:sz w:val="24"/>
                <w:szCs w:val="24"/>
              </w:rPr>
              <w:fldChar w:fldCharType="begin"/>
            </w:r>
            <w:r w:rsidRPr="00AB3A9C">
              <w:rPr>
                <w:rFonts w:ascii="Times New Roman" w:hAnsi="Times New Roman" w:cs="Times New Roman"/>
                <w:noProof/>
                <w:webHidden/>
                <w:sz w:val="24"/>
                <w:szCs w:val="24"/>
              </w:rPr>
              <w:instrText xml:space="preserve"> PAGEREF _Toc123718477 \h </w:instrText>
            </w:r>
            <w:r w:rsidRPr="00AB3A9C">
              <w:rPr>
                <w:rFonts w:ascii="Times New Roman" w:hAnsi="Times New Roman" w:cs="Times New Roman"/>
                <w:noProof/>
                <w:webHidden/>
                <w:sz w:val="24"/>
                <w:szCs w:val="24"/>
              </w:rPr>
            </w:r>
            <w:r w:rsidRPr="00AB3A9C">
              <w:rPr>
                <w:rFonts w:ascii="Times New Roman" w:hAnsi="Times New Roman" w:cs="Times New Roman"/>
                <w:noProof/>
                <w:webHidden/>
                <w:sz w:val="24"/>
                <w:szCs w:val="24"/>
              </w:rPr>
              <w:fldChar w:fldCharType="separate"/>
            </w:r>
            <w:r w:rsidR="00714E45">
              <w:rPr>
                <w:rFonts w:ascii="Times New Roman" w:hAnsi="Times New Roman" w:cs="Times New Roman"/>
                <w:noProof/>
                <w:webHidden/>
                <w:sz w:val="24"/>
                <w:szCs w:val="24"/>
              </w:rPr>
              <w:t>9</w:t>
            </w:r>
            <w:r w:rsidRPr="00AB3A9C">
              <w:rPr>
                <w:rFonts w:ascii="Times New Roman" w:hAnsi="Times New Roman" w:cs="Times New Roman"/>
                <w:noProof/>
                <w:webHidden/>
                <w:sz w:val="24"/>
                <w:szCs w:val="24"/>
              </w:rPr>
              <w:fldChar w:fldCharType="end"/>
            </w:r>
          </w:hyperlink>
        </w:p>
        <w:p w14:paraId="1F2C34F4" w14:textId="2593392C" w:rsidR="00AB3A9C" w:rsidRPr="00AB3A9C" w:rsidRDefault="00AB3A9C" w:rsidP="001E3C20">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3718478" w:history="1">
            <w:r w:rsidR="001E3C20" w:rsidRPr="00AB3A9C">
              <w:rPr>
                <w:rStyle w:val="Hyperlink"/>
                <w:rFonts w:ascii="Times New Roman" w:hAnsi="Times New Roman" w:cs="Times New Roman"/>
                <w:noProof/>
                <w:sz w:val="24"/>
                <w:szCs w:val="24"/>
              </w:rPr>
              <w:t>8. ATSAUCES</w:t>
            </w:r>
            <w:r w:rsidR="001E3C20" w:rsidRPr="00AB3A9C">
              <w:rPr>
                <w:rFonts w:ascii="Times New Roman" w:hAnsi="Times New Roman" w:cs="Times New Roman"/>
                <w:noProof/>
                <w:webHidden/>
                <w:sz w:val="24"/>
                <w:szCs w:val="24"/>
              </w:rPr>
              <w:tab/>
            </w:r>
            <w:r w:rsidRPr="00AB3A9C">
              <w:rPr>
                <w:rFonts w:ascii="Times New Roman" w:hAnsi="Times New Roman" w:cs="Times New Roman"/>
                <w:noProof/>
                <w:webHidden/>
                <w:sz w:val="24"/>
                <w:szCs w:val="24"/>
              </w:rPr>
              <w:fldChar w:fldCharType="begin"/>
            </w:r>
            <w:r w:rsidRPr="00AB3A9C">
              <w:rPr>
                <w:rFonts w:ascii="Times New Roman" w:hAnsi="Times New Roman" w:cs="Times New Roman"/>
                <w:noProof/>
                <w:webHidden/>
                <w:sz w:val="24"/>
                <w:szCs w:val="24"/>
              </w:rPr>
              <w:instrText xml:space="preserve"> PAGEREF _Toc123718478 \h </w:instrText>
            </w:r>
            <w:r w:rsidRPr="00AB3A9C">
              <w:rPr>
                <w:rFonts w:ascii="Times New Roman" w:hAnsi="Times New Roman" w:cs="Times New Roman"/>
                <w:noProof/>
                <w:webHidden/>
                <w:sz w:val="24"/>
                <w:szCs w:val="24"/>
              </w:rPr>
            </w:r>
            <w:r w:rsidRPr="00AB3A9C">
              <w:rPr>
                <w:rFonts w:ascii="Times New Roman" w:hAnsi="Times New Roman" w:cs="Times New Roman"/>
                <w:noProof/>
                <w:webHidden/>
                <w:sz w:val="24"/>
                <w:szCs w:val="24"/>
              </w:rPr>
              <w:fldChar w:fldCharType="separate"/>
            </w:r>
            <w:r w:rsidR="00714E45">
              <w:rPr>
                <w:rFonts w:ascii="Times New Roman" w:hAnsi="Times New Roman" w:cs="Times New Roman"/>
                <w:noProof/>
                <w:webHidden/>
                <w:sz w:val="24"/>
                <w:szCs w:val="24"/>
              </w:rPr>
              <w:t>9</w:t>
            </w:r>
            <w:r w:rsidRPr="00AB3A9C">
              <w:rPr>
                <w:rFonts w:ascii="Times New Roman" w:hAnsi="Times New Roman" w:cs="Times New Roman"/>
                <w:noProof/>
                <w:webHidden/>
                <w:sz w:val="24"/>
                <w:szCs w:val="24"/>
              </w:rPr>
              <w:fldChar w:fldCharType="end"/>
            </w:r>
          </w:hyperlink>
        </w:p>
        <w:p w14:paraId="7DF84170" w14:textId="0BA6CA3A" w:rsidR="00AB3A9C" w:rsidRPr="00AB3A9C" w:rsidRDefault="00AB3A9C" w:rsidP="001E3C20">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3718479" w:history="1">
            <w:r w:rsidR="001E3C20" w:rsidRPr="00AB3A9C">
              <w:rPr>
                <w:rStyle w:val="Hyperlink"/>
                <w:rFonts w:ascii="Times New Roman" w:hAnsi="Times New Roman" w:cs="Times New Roman"/>
                <w:noProof/>
                <w:sz w:val="24"/>
                <w:szCs w:val="24"/>
              </w:rPr>
              <w:t>8.1. NORMATĪVĀS ATSAUCES</w:t>
            </w:r>
            <w:r w:rsidR="001E3C20" w:rsidRPr="00AB3A9C">
              <w:rPr>
                <w:rFonts w:ascii="Times New Roman" w:hAnsi="Times New Roman" w:cs="Times New Roman"/>
                <w:noProof/>
                <w:webHidden/>
                <w:sz w:val="24"/>
                <w:szCs w:val="24"/>
              </w:rPr>
              <w:tab/>
            </w:r>
            <w:r w:rsidRPr="00AB3A9C">
              <w:rPr>
                <w:rFonts w:ascii="Times New Roman" w:hAnsi="Times New Roman" w:cs="Times New Roman"/>
                <w:noProof/>
                <w:webHidden/>
                <w:sz w:val="24"/>
                <w:szCs w:val="24"/>
              </w:rPr>
              <w:fldChar w:fldCharType="begin"/>
            </w:r>
            <w:r w:rsidRPr="00AB3A9C">
              <w:rPr>
                <w:rFonts w:ascii="Times New Roman" w:hAnsi="Times New Roman" w:cs="Times New Roman"/>
                <w:noProof/>
                <w:webHidden/>
                <w:sz w:val="24"/>
                <w:szCs w:val="24"/>
              </w:rPr>
              <w:instrText xml:space="preserve"> PAGEREF _Toc123718479 \h </w:instrText>
            </w:r>
            <w:r w:rsidRPr="00AB3A9C">
              <w:rPr>
                <w:rFonts w:ascii="Times New Roman" w:hAnsi="Times New Roman" w:cs="Times New Roman"/>
                <w:noProof/>
                <w:webHidden/>
                <w:sz w:val="24"/>
                <w:szCs w:val="24"/>
              </w:rPr>
            </w:r>
            <w:r w:rsidRPr="00AB3A9C">
              <w:rPr>
                <w:rFonts w:ascii="Times New Roman" w:hAnsi="Times New Roman" w:cs="Times New Roman"/>
                <w:noProof/>
                <w:webHidden/>
                <w:sz w:val="24"/>
                <w:szCs w:val="24"/>
              </w:rPr>
              <w:fldChar w:fldCharType="separate"/>
            </w:r>
            <w:r w:rsidR="00714E45">
              <w:rPr>
                <w:rFonts w:ascii="Times New Roman" w:hAnsi="Times New Roman" w:cs="Times New Roman"/>
                <w:noProof/>
                <w:webHidden/>
                <w:sz w:val="24"/>
                <w:szCs w:val="24"/>
              </w:rPr>
              <w:t>9</w:t>
            </w:r>
            <w:r w:rsidRPr="00AB3A9C">
              <w:rPr>
                <w:rFonts w:ascii="Times New Roman" w:hAnsi="Times New Roman" w:cs="Times New Roman"/>
                <w:noProof/>
                <w:webHidden/>
                <w:sz w:val="24"/>
                <w:szCs w:val="24"/>
              </w:rPr>
              <w:fldChar w:fldCharType="end"/>
            </w:r>
          </w:hyperlink>
        </w:p>
        <w:p w14:paraId="37F36CDC" w14:textId="1D180312" w:rsidR="00AB3A9C" w:rsidRPr="00AB3A9C" w:rsidRDefault="00AB3A9C" w:rsidP="001E3C20">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3718480" w:history="1">
            <w:r w:rsidR="001E3C20" w:rsidRPr="00AB3A9C">
              <w:rPr>
                <w:rStyle w:val="Hyperlink"/>
                <w:rFonts w:ascii="Times New Roman" w:hAnsi="Times New Roman" w:cs="Times New Roman"/>
                <w:noProof/>
                <w:sz w:val="24"/>
                <w:szCs w:val="24"/>
              </w:rPr>
              <w:t>8.2. CITAS ATSAUCES</w:t>
            </w:r>
            <w:r w:rsidR="001E3C20" w:rsidRPr="00AB3A9C">
              <w:rPr>
                <w:rFonts w:ascii="Times New Roman" w:hAnsi="Times New Roman" w:cs="Times New Roman"/>
                <w:noProof/>
                <w:webHidden/>
                <w:sz w:val="24"/>
                <w:szCs w:val="24"/>
              </w:rPr>
              <w:tab/>
            </w:r>
            <w:r w:rsidRPr="00AB3A9C">
              <w:rPr>
                <w:rFonts w:ascii="Times New Roman" w:hAnsi="Times New Roman" w:cs="Times New Roman"/>
                <w:noProof/>
                <w:webHidden/>
                <w:sz w:val="24"/>
                <w:szCs w:val="24"/>
              </w:rPr>
              <w:fldChar w:fldCharType="begin"/>
            </w:r>
            <w:r w:rsidRPr="00AB3A9C">
              <w:rPr>
                <w:rFonts w:ascii="Times New Roman" w:hAnsi="Times New Roman" w:cs="Times New Roman"/>
                <w:noProof/>
                <w:webHidden/>
                <w:sz w:val="24"/>
                <w:szCs w:val="24"/>
              </w:rPr>
              <w:instrText xml:space="preserve"> PAGEREF _Toc123718480 \h </w:instrText>
            </w:r>
            <w:r w:rsidRPr="00AB3A9C">
              <w:rPr>
                <w:rFonts w:ascii="Times New Roman" w:hAnsi="Times New Roman" w:cs="Times New Roman"/>
                <w:noProof/>
                <w:webHidden/>
                <w:sz w:val="24"/>
                <w:szCs w:val="24"/>
              </w:rPr>
            </w:r>
            <w:r w:rsidRPr="00AB3A9C">
              <w:rPr>
                <w:rFonts w:ascii="Times New Roman" w:hAnsi="Times New Roman" w:cs="Times New Roman"/>
                <w:noProof/>
                <w:webHidden/>
                <w:sz w:val="24"/>
                <w:szCs w:val="24"/>
              </w:rPr>
              <w:fldChar w:fldCharType="separate"/>
            </w:r>
            <w:r w:rsidR="00714E45">
              <w:rPr>
                <w:rFonts w:ascii="Times New Roman" w:hAnsi="Times New Roman" w:cs="Times New Roman"/>
                <w:noProof/>
                <w:webHidden/>
                <w:sz w:val="24"/>
                <w:szCs w:val="24"/>
              </w:rPr>
              <w:t>10</w:t>
            </w:r>
            <w:r w:rsidRPr="00AB3A9C">
              <w:rPr>
                <w:rFonts w:ascii="Times New Roman" w:hAnsi="Times New Roman" w:cs="Times New Roman"/>
                <w:noProof/>
                <w:webHidden/>
                <w:sz w:val="24"/>
                <w:szCs w:val="24"/>
              </w:rPr>
              <w:fldChar w:fldCharType="end"/>
            </w:r>
          </w:hyperlink>
        </w:p>
        <w:p w14:paraId="10A4017A" w14:textId="084DCEF5" w:rsidR="00AB3A9C" w:rsidRPr="00AB3A9C" w:rsidRDefault="00AB3A9C" w:rsidP="001E3C20">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3718481" w:history="1">
            <w:r w:rsidR="001E3C20" w:rsidRPr="00AB3A9C">
              <w:rPr>
                <w:rStyle w:val="Hyperlink"/>
                <w:rFonts w:ascii="Times New Roman" w:hAnsi="Times New Roman" w:cs="Times New Roman"/>
                <w:noProof/>
                <w:sz w:val="24"/>
                <w:szCs w:val="24"/>
              </w:rPr>
              <w:t>9. PIELIKUMS. PIEMĒRI AKREDITĀCIJAS SFĒRU NOFORMĒŠANAI</w:t>
            </w:r>
            <w:r w:rsidR="001E3C20" w:rsidRPr="00AB3A9C">
              <w:rPr>
                <w:rFonts w:ascii="Times New Roman" w:hAnsi="Times New Roman" w:cs="Times New Roman"/>
                <w:noProof/>
                <w:webHidden/>
                <w:sz w:val="24"/>
                <w:szCs w:val="24"/>
              </w:rPr>
              <w:tab/>
            </w:r>
            <w:r w:rsidRPr="00AB3A9C">
              <w:rPr>
                <w:rFonts w:ascii="Times New Roman" w:hAnsi="Times New Roman" w:cs="Times New Roman"/>
                <w:noProof/>
                <w:webHidden/>
                <w:sz w:val="24"/>
                <w:szCs w:val="24"/>
              </w:rPr>
              <w:fldChar w:fldCharType="begin"/>
            </w:r>
            <w:r w:rsidRPr="00AB3A9C">
              <w:rPr>
                <w:rFonts w:ascii="Times New Roman" w:hAnsi="Times New Roman" w:cs="Times New Roman"/>
                <w:noProof/>
                <w:webHidden/>
                <w:sz w:val="24"/>
                <w:szCs w:val="24"/>
              </w:rPr>
              <w:instrText xml:space="preserve"> PAGEREF _Toc123718481 \h </w:instrText>
            </w:r>
            <w:r w:rsidRPr="00AB3A9C">
              <w:rPr>
                <w:rFonts w:ascii="Times New Roman" w:hAnsi="Times New Roman" w:cs="Times New Roman"/>
                <w:noProof/>
                <w:webHidden/>
                <w:sz w:val="24"/>
                <w:szCs w:val="24"/>
              </w:rPr>
            </w:r>
            <w:r w:rsidRPr="00AB3A9C">
              <w:rPr>
                <w:rFonts w:ascii="Times New Roman" w:hAnsi="Times New Roman" w:cs="Times New Roman"/>
                <w:noProof/>
                <w:webHidden/>
                <w:sz w:val="24"/>
                <w:szCs w:val="24"/>
              </w:rPr>
              <w:fldChar w:fldCharType="separate"/>
            </w:r>
            <w:r w:rsidR="00714E45">
              <w:rPr>
                <w:rFonts w:ascii="Times New Roman" w:hAnsi="Times New Roman" w:cs="Times New Roman"/>
                <w:noProof/>
                <w:webHidden/>
                <w:sz w:val="24"/>
                <w:szCs w:val="24"/>
              </w:rPr>
              <w:t>11</w:t>
            </w:r>
            <w:r w:rsidRPr="00AB3A9C">
              <w:rPr>
                <w:rFonts w:ascii="Times New Roman" w:hAnsi="Times New Roman" w:cs="Times New Roman"/>
                <w:noProof/>
                <w:webHidden/>
                <w:sz w:val="24"/>
                <w:szCs w:val="24"/>
              </w:rPr>
              <w:fldChar w:fldCharType="end"/>
            </w:r>
          </w:hyperlink>
        </w:p>
        <w:p w14:paraId="7ED958B8" w14:textId="783554C9" w:rsidR="00AB3A9C" w:rsidRPr="00AB3A9C" w:rsidRDefault="00AB3A9C" w:rsidP="001E3C20">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3718482" w:history="1">
            <w:r w:rsidR="001E3C20" w:rsidRPr="00AB3A9C">
              <w:rPr>
                <w:rStyle w:val="Hyperlink"/>
                <w:rFonts w:ascii="Times New Roman" w:hAnsi="Times New Roman" w:cs="Times New Roman"/>
                <w:noProof/>
                <w:sz w:val="24"/>
                <w:szCs w:val="24"/>
              </w:rPr>
              <w:t>9.1. PIEMĒRI MIKROBIOLOĢIJAS JOMĀ</w:t>
            </w:r>
            <w:r w:rsidR="001E3C20" w:rsidRPr="00AB3A9C">
              <w:rPr>
                <w:rFonts w:ascii="Times New Roman" w:hAnsi="Times New Roman" w:cs="Times New Roman"/>
                <w:noProof/>
                <w:webHidden/>
                <w:sz w:val="24"/>
                <w:szCs w:val="24"/>
              </w:rPr>
              <w:tab/>
            </w:r>
            <w:r w:rsidRPr="00AB3A9C">
              <w:rPr>
                <w:rFonts w:ascii="Times New Roman" w:hAnsi="Times New Roman" w:cs="Times New Roman"/>
                <w:noProof/>
                <w:webHidden/>
                <w:sz w:val="24"/>
                <w:szCs w:val="24"/>
              </w:rPr>
              <w:fldChar w:fldCharType="begin"/>
            </w:r>
            <w:r w:rsidRPr="00AB3A9C">
              <w:rPr>
                <w:rFonts w:ascii="Times New Roman" w:hAnsi="Times New Roman" w:cs="Times New Roman"/>
                <w:noProof/>
                <w:webHidden/>
                <w:sz w:val="24"/>
                <w:szCs w:val="24"/>
              </w:rPr>
              <w:instrText xml:space="preserve"> PAGEREF _Toc123718482 \h </w:instrText>
            </w:r>
            <w:r w:rsidRPr="00AB3A9C">
              <w:rPr>
                <w:rFonts w:ascii="Times New Roman" w:hAnsi="Times New Roman" w:cs="Times New Roman"/>
                <w:noProof/>
                <w:webHidden/>
                <w:sz w:val="24"/>
                <w:szCs w:val="24"/>
              </w:rPr>
            </w:r>
            <w:r w:rsidRPr="00AB3A9C">
              <w:rPr>
                <w:rFonts w:ascii="Times New Roman" w:hAnsi="Times New Roman" w:cs="Times New Roman"/>
                <w:noProof/>
                <w:webHidden/>
                <w:sz w:val="24"/>
                <w:szCs w:val="24"/>
              </w:rPr>
              <w:fldChar w:fldCharType="separate"/>
            </w:r>
            <w:r w:rsidR="00714E45">
              <w:rPr>
                <w:rFonts w:ascii="Times New Roman" w:hAnsi="Times New Roman" w:cs="Times New Roman"/>
                <w:noProof/>
                <w:webHidden/>
                <w:sz w:val="24"/>
                <w:szCs w:val="24"/>
              </w:rPr>
              <w:t>12</w:t>
            </w:r>
            <w:r w:rsidRPr="00AB3A9C">
              <w:rPr>
                <w:rFonts w:ascii="Times New Roman" w:hAnsi="Times New Roman" w:cs="Times New Roman"/>
                <w:noProof/>
                <w:webHidden/>
                <w:sz w:val="24"/>
                <w:szCs w:val="24"/>
              </w:rPr>
              <w:fldChar w:fldCharType="end"/>
            </w:r>
          </w:hyperlink>
        </w:p>
        <w:p w14:paraId="732D7BE8" w14:textId="4D03160A" w:rsidR="00AB3A9C" w:rsidRPr="00AB3A9C" w:rsidRDefault="00AB3A9C" w:rsidP="001E3C20">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3718483" w:history="1">
            <w:r w:rsidR="001E3C20" w:rsidRPr="00AB3A9C">
              <w:rPr>
                <w:rStyle w:val="Hyperlink"/>
                <w:rFonts w:ascii="Times New Roman" w:hAnsi="Times New Roman" w:cs="Times New Roman"/>
                <w:noProof/>
                <w:sz w:val="24"/>
                <w:szCs w:val="24"/>
              </w:rPr>
              <w:t>9.2. PRIMĀRO PARAUGU SAVĀKŠANAS PIEMĒRI</w:t>
            </w:r>
            <w:r w:rsidR="001E3C20" w:rsidRPr="00AB3A9C">
              <w:rPr>
                <w:rFonts w:ascii="Times New Roman" w:hAnsi="Times New Roman" w:cs="Times New Roman"/>
                <w:noProof/>
                <w:webHidden/>
                <w:sz w:val="24"/>
                <w:szCs w:val="24"/>
              </w:rPr>
              <w:tab/>
            </w:r>
            <w:r w:rsidRPr="00AB3A9C">
              <w:rPr>
                <w:rFonts w:ascii="Times New Roman" w:hAnsi="Times New Roman" w:cs="Times New Roman"/>
                <w:noProof/>
                <w:webHidden/>
                <w:sz w:val="24"/>
                <w:szCs w:val="24"/>
              </w:rPr>
              <w:fldChar w:fldCharType="begin"/>
            </w:r>
            <w:r w:rsidRPr="00AB3A9C">
              <w:rPr>
                <w:rFonts w:ascii="Times New Roman" w:hAnsi="Times New Roman" w:cs="Times New Roman"/>
                <w:noProof/>
                <w:webHidden/>
                <w:sz w:val="24"/>
                <w:szCs w:val="24"/>
              </w:rPr>
              <w:instrText xml:space="preserve"> PAGEREF _Toc123718483 \h </w:instrText>
            </w:r>
            <w:r w:rsidRPr="00AB3A9C">
              <w:rPr>
                <w:rFonts w:ascii="Times New Roman" w:hAnsi="Times New Roman" w:cs="Times New Roman"/>
                <w:noProof/>
                <w:webHidden/>
                <w:sz w:val="24"/>
                <w:szCs w:val="24"/>
              </w:rPr>
            </w:r>
            <w:r w:rsidRPr="00AB3A9C">
              <w:rPr>
                <w:rFonts w:ascii="Times New Roman" w:hAnsi="Times New Roman" w:cs="Times New Roman"/>
                <w:noProof/>
                <w:webHidden/>
                <w:sz w:val="24"/>
                <w:szCs w:val="24"/>
              </w:rPr>
              <w:fldChar w:fldCharType="separate"/>
            </w:r>
            <w:r w:rsidR="00714E45">
              <w:rPr>
                <w:rFonts w:ascii="Times New Roman" w:hAnsi="Times New Roman" w:cs="Times New Roman"/>
                <w:noProof/>
                <w:webHidden/>
                <w:sz w:val="24"/>
                <w:szCs w:val="24"/>
              </w:rPr>
              <w:t>19</w:t>
            </w:r>
            <w:r w:rsidRPr="00AB3A9C">
              <w:rPr>
                <w:rFonts w:ascii="Times New Roman" w:hAnsi="Times New Roman" w:cs="Times New Roman"/>
                <w:noProof/>
                <w:webHidden/>
                <w:sz w:val="24"/>
                <w:szCs w:val="24"/>
              </w:rPr>
              <w:fldChar w:fldCharType="end"/>
            </w:r>
          </w:hyperlink>
        </w:p>
        <w:p w14:paraId="32F7773B" w14:textId="3B0A198D" w:rsidR="00AB3A9C" w:rsidRPr="00AB3A9C" w:rsidRDefault="00AB3A9C" w:rsidP="001E3C20">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3718484" w:history="1">
            <w:r w:rsidR="001E3C20" w:rsidRPr="00AB3A9C">
              <w:rPr>
                <w:rStyle w:val="Hyperlink"/>
                <w:rFonts w:ascii="Times New Roman" w:hAnsi="Times New Roman" w:cs="Times New Roman"/>
                <w:noProof/>
                <w:sz w:val="24"/>
                <w:szCs w:val="24"/>
              </w:rPr>
              <w:t>9.3. PIEMĒRI TESTĒŠANAI UZ VIETAS</w:t>
            </w:r>
            <w:r w:rsidR="001E3C20" w:rsidRPr="00AB3A9C">
              <w:rPr>
                <w:rFonts w:ascii="Times New Roman" w:hAnsi="Times New Roman" w:cs="Times New Roman"/>
                <w:noProof/>
                <w:webHidden/>
                <w:sz w:val="24"/>
                <w:szCs w:val="24"/>
              </w:rPr>
              <w:tab/>
            </w:r>
            <w:r w:rsidRPr="00AB3A9C">
              <w:rPr>
                <w:rFonts w:ascii="Times New Roman" w:hAnsi="Times New Roman" w:cs="Times New Roman"/>
                <w:noProof/>
                <w:webHidden/>
                <w:sz w:val="24"/>
                <w:szCs w:val="24"/>
              </w:rPr>
              <w:fldChar w:fldCharType="begin"/>
            </w:r>
            <w:r w:rsidRPr="00AB3A9C">
              <w:rPr>
                <w:rFonts w:ascii="Times New Roman" w:hAnsi="Times New Roman" w:cs="Times New Roman"/>
                <w:noProof/>
                <w:webHidden/>
                <w:sz w:val="24"/>
                <w:szCs w:val="24"/>
              </w:rPr>
              <w:instrText xml:space="preserve"> PAGEREF _Toc123718484 \h </w:instrText>
            </w:r>
            <w:r w:rsidRPr="00AB3A9C">
              <w:rPr>
                <w:rFonts w:ascii="Times New Roman" w:hAnsi="Times New Roman" w:cs="Times New Roman"/>
                <w:noProof/>
                <w:webHidden/>
                <w:sz w:val="24"/>
                <w:szCs w:val="24"/>
              </w:rPr>
            </w:r>
            <w:r w:rsidRPr="00AB3A9C">
              <w:rPr>
                <w:rFonts w:ascii="Times New Roman" w:hAnsi="Times New Roman" w:cs="Times New Roman"/>
                <w:noProof/>
                <w:webHidden/>
                <w:sz w:val="24"/>
                <w:szCs w:val="24"/>
              </w:rPr>
              <w:fldChar w:fldCharType="separate"/>
            </w:r>
            <w:r w:rsidR="00714E45">
              <w:rPr>
                <w:rFonts w:ascii="Times New Roman" w:hAnsi="Times New Roman" w:cs="Times New Roman"/>
                <w:noProof/>
                <w:webHidden/>
                <w:sz w:val="24"/>
                <w:szCs w:val="24"/>
              </w:rPr>
              <w:t>20</w:t>
            </w:r>
            <w:r w:rsidRPr="00AB3A9C">
              <w:rPr>
                <w:rFonts w:ascii="Times New Roman" w:hAnsi="Times New Roman" w:cs="Times New Roman"/>
                <w:noProof/>
                <w:webHidden/>
                <w:sz w:val="24"/>
                <w:szCs w:val="24"/>
              </w:rPr>
              <w:fldChar w:fldCharType="end"/>
            </w:r>
          </w:hyperlink>
        </w:p>
        <w:p w14:paraId="5AA5E753" w14:textId="750C8A03" w:rsidR="00AB3A9C" w:rsidRPr="00AB3A9C" w:rsidRDefault="00AB3A9C" w:rsidP="001E3C20">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3718485" w:history="1">
            <w:r w:rsidR="001E3C20" w:rsidRPr="00AB3A9C">
              <w:rPr>
                <w:rStyle w:val="Hyperlink"/>
                <w:rFonts w:ascii="Times New Roman" w:hAnsi="Times New Roman" w:cs="Times New Roman"/>
                <w:noProof/>
                <w:sz w:val="24"/>
                <w:szCs w:val="24"/>
              </w:rPr>
              <w:t>9.4. CITI PIEMĒRI</w:t>
            </w:r>
            <w:r w:rsidR="001E3C20" w:rsidRPr="00AB3A9C">
              <w:rPr>
                <w:rFonts w:ascii="Times New Roman" w:hAnsi="Times New Roman" w:cs="Times New Roman"/>
                <w:noProof/>
                <w:webHidden/>
                <w:sz w:val="24"/>
                <w:szCs w:val="24"/>
              </w:rPr>
              <w:tab/>
            </w:r>
            <w:r w:rsidRPr="00AB3A9C">
              <w:rPr>
                <w:rFonts w:ascii="Times New Roman" w:hAnsi="Times New Roman" w:cs="Times New Roman"/>
                <w:noProof/>
                <w:webHidden/>
                <w:sz w:val="24"/>
                <w:szCs w:val="24"/>
              </w:rPr>
              <w:fldChar w:fldCharType="begin"/>
            </w:r>
            <w:r w:rsidRPr="00AB3A9C">
              <w:rPr>
                <w:rFonts w:ascii="Times New Roman" w:hAnsi="Times New Roman" w:cs="Times New Roman"/>
                <w:noProof/>
                <w:webHidden/>
                <w:sz w:val="24"/>
                <w:szCs w:val="24"/>
              </w:rPr>
              <w:instrText xml:space="preserve"> PAGEREF _Toc123718485 \h </w:instrText>
            </w:r>
            <w:r w:rsidRPr="00AB3A9C">
              <w:rPr>
                <w:rFonts w:ascii="Times New Roman" w:hAnsi="Times New Roman" w:cs="Times New Roman"/>
                <w:noProof/>
                <w:webHidden/>
                <w:sz w:val="24"/>
                <w:szCs w:val="24"/>
              </w:rPr>
            </w:r>
            <w:r w:rsidRPr="00AB3A9C">
              <w:rPr>
                <w:rFonts w:ascii="Times New Roman" w:hAnsi="Times New Roman" w:cs="Times New Roman"/>
                <w:noProof/>
                <w:webHidden/>
                <w:sz w:val="24"/>
                <w:szCs w:val="24"/>
              </w:rPr>
              <w:fldChar w:fldCharType="separate"/>
            </w:r>
            <w:r w:rsidR="00714E45">
              <w:rPr>
                <w:rFonts w:ascii="Times New Roman" w:hAnsi="Times New Roman" w:cs="Times New Roman"/>
                <w:noProof/>
                <w:webHidden/>
                <w:sz w:val="24"/>
                <w:szCs w:val="24"/>
              </w:rPr>
              <w:t>23</w:t>
            </w:r>
            <w:r w:rsidRPr="00AB3A9C">
              <w:rPr>
                <w:rFonts w:ascii="Times New Roman" w:hAnsi="Times New Roman" w:cs="Times New Roman"/>
                <w:noProof/>
                <w:webHidden/>
                <w:sz w:val="24"/>
                <w:szCs w:val="24"/>
              </w:rPr>
              <w:fldChar w:fldCharType="end"/>
            </w:r>
          </w:hyperlink>
        </w:p>
        <w:p w14:paraId="00A2D846" w14:textId="1B486B4D" w:rsidR="00442E8C" w:rsidRPr="001E3C20" w:rsidRDefault="00AB3A9C" w:rsidP="00442E8C">
          <w:r>
            <w:rPr>
              <w:b/>
              <w:bCs/>
              <w:noProof/>
            </w:rPr>
            <w:fldChar w:fldCharType="end"/>
          </w:r>
        </w:p>
      </w:sdtContent>
    </w:sdt>
    <w:p w14:paraId="024FA83C" w14:textId="1E1E5278" w:rsidR="00496E1C" w:rsidRDefault="00496E1C">
      <w:pPr>
        <w:rPr>
          <w:rFonts w:ascii="Times New Roman" w:eastAsia="Arial" w:hAnsi="Times New Roman" w:cs="Times New Roman"/>
          <w:b/>
          <w:bCs/>
          <w:i/>
          <w:noProof/>
          <w:sz w:val="24"/>
          <w:szCs w:val="24"/>
        </w:rPr>
      </w:pPr>
      <w:r>
        <w:rPr>
          <w:rFonts w:ascii="Times New Roman" w:eastAsia="Arial" w:hAnsi="Times New Roman" w:cs="Times New Roman"/>
          <w:b/>
          <w:bCs/>
          <w:i/>
          <w:noProof/>
          <w:sz w:val="24"/>
          <w:szCs w:val="24"/>
        </w:rPr>
        <w:br w:type="page"/>
      </w:r>
    </w:p>
    <w:p w14:paraId="0C4E7DF1" w14:textId="77777777" w:rsidR="00442E8C" w:rsidRPr="00442E8C" w:rsidRDefault="00442E8C" w:rsidP="00442E8C">
      <w:pPr>
        <w:jc w:val="both"/>
        <w:rPr>
          <w:rFonts w:ascii="Times New Roman" w:eastAsia="Arial" w:hAnsi="Times New Roman" w:cs="Times New Roman"/>
          <w:b/>
          <w:bCs/>
          <w:i/>
          <w:noProof/>
          <w:sz w:val="24"/>
          <w:szCs w:val="24"/>
        </w:rPr>
      </w:pPr>
    </w:p>
    <w:p w14:paraId="44F5BF1E" w14:textId="77777777" w:rsidR="00442E8C" w:rsidRPr="00442E8C" w:rsidRDefault="00442E8C" w:rsidP="00442E8C">
      <w:pPr>
        <w:pStyle w:val="Heading1"/>
        <w:rPr>
          <w:i/>
          <w:iCs/>
        </w:rPr>
      </w:pPr>
      <w:bookmarkStart w:id="0" w:name="_Toc123718471"/>
      <w:r>
        <w:rPr>
          <w:i/>
        </w:rPr>
        <w:t>1. IEVADS</w:t>
      </w:r>
      <w:bookmarkStart w:id="1" w:name="_bookmark0"/>
      <w:bookmarkEnd w:id="0"/>
      <w:bookmarkEnd w:id="1"/>
    </w:p>
    <w:p w14:paraId="22B1C584" w14:textId="77777777" w:rsidR="00442E8C" w:rsidRPr="00442E8C" w:rsidRDefault="00442E8C" w:rsidP="00442E8C">
      <w:pPr>
        <w:jc w:val="both"/>
        <w:rPr>
          <w:rFonts w:ascii="Times New Roman" w:eastAsia="Arial" w:hAnsi="Times New Roman" w:cs="Times New Roman"/>
          <w:b/>
          <w:bCs/>
          <w:i/>
          <w:noProof/>
          <w:sz w:val="24"/>
          <w:szCs w:val="24"/>
        </w:rPr>
      </w:pPr>
    </w:p>
    <w:p w14:paraId="18F31B7E" w14:textId="77777777" w:rsidR="00442E8C" w:rsidRPr="00442E8C" w:rsidRDefault="00442E8C" w:rsidP="00442E8C">
      <w:pPr>
        <w:pStyle w:val="BodyText"/>
      </w:pPr>
      <w:r>
        <w:t>Tā kā Eiropā testēšanas jomā attīstās elastīga akreditācijas sfēra un ievērojot medicīnas laboratoriju veikto izmeklējumu specifiku, EA Darba grupā veselības aprūpes un laboratoriju medicīnas jomā, kuras sastāvā ir valsts akreditācijas iestādes (VAI) pārstāvji un ieinteresētās personas, norisinājās intensīvas pārrunas par akreditācijas sfēru aprakstu.</w:t>
      </w:r>
    </w:p>
    <w:p w14:paraId="41726FA3" w14:textId="77777777" w:rsidR="00442E8C" w:rsidRPr="00442E8C" w:rsidRDefault="00442E8C" w:rsidP="00442E8C">
      <w:pPr>
        <w:jc w:val="both"/>
        <w:rPr>
          <w:rFonts w:ascii="Times New Roman" w:eastAsia="Arial" w:hAnsi="Times New Roman" w:cs="Times New Roman"/>
          <w:noProof/>
          <w:sz w:val="24"/>
          <w:szCs w:val="24"/>
        </w:rPr>
      </w:pPr>
    </w:p>
    <w:p w14:paraId="5E31A943" w14:textId="77777777" w:rsidR="00442E8C" w:rsidRPr="00442E8C" w:rsidRDefault="00442E8C" w:rsidP="00442E8C">
      <w:pPr>
        <w:pStyle w:val="BodyText"/>
      </w:pPr>
      <w:r>
        <w:t>Šis obligātais dokuments ir paredzēts valsts akreditācijas iestādēm, lai palīdzētu tām saskaņot akreditācijas sfēru aprakstu un izstrādāt elastīgu akreditācijas sfēru. Jānorāda, ka EA locekļiem nav obligāti jāakreditē elastīgas sfēras, tomēr EA mudina EA locekļus piedāvāt to kā pakalpojumu saviem klientiem. Turklāt tas var atvieglot darbu un samazināt administratīvos pasākumus gan akreditētām laboratorijām, gan valsts akreditācijas iestādēm.</w:t>
      </w:r>
    </w:p>
    <w:p w14:paraId="32376281" w14:textId="77777777" w:rsidR="00442E8C" w:rsidRPr="00442E8C" w:rsidRDefault="00442E8C" w:rsidP="00442E8C">
      <w:pPr>
        <w:jc w:val="both"/>
        <w:rPr>
          <w:rFonts w:ascii="Times New Roman" w:eastAsia="Arial" w:hAnsi="Times New Roman" w:cs="Times New Roman"/>
          <w:noProof/>
          <w:sz w:val="24"/>
          <w:szCs w:val="24"/>
        </w:rPr>
      </w:pPr>
    </w:p>
    <w:p w14:paraId="11CACFAC" w14:textId="77777777" w:rsidR="00442E8C" w:rsidRPr="00442E8C" w:rsidRDefault="00442E8C" w:rsidP="00442E8C">
      <w:pPr>
        <w:pStyle w:val="BodyText"/>
      </w:pPr>
      <w:r>
        <w:t>Šajā dokumentā aprakstīti principi, kā izstrādāt akreditācijas sfēras, ko valsts akreditācijas iestāde izmanto, lai parādītu katras akreditētās medicīnas laboratorijas kompetenci iespējami saskaņotā veidā. Turklāt tajā atzīts, ka drīkst ieviest dažādas elastīguma pakāpes, lai apmierinātu īstenotās valsts akreditācijas sistēmas un medicīnas laboratoriju vajadzības, parādot kompetenci laboratoriskos izmeklējumos.</w:t>
      </w:r>
    </w:p>
    <w:p w14:paraId="2C8DC709" w14:textId="77777777" w:rsidR="00442E8C" w:rsidRPr="00442E8C" w:rsidRDefault="00442E8C" w:rsidP="00442E8C">
      <w:pPr>
        <w:jc w:val="both"/>
        <w:rPr>
          <w:rFonts w:ascii="Times New Roman" w:eastAsia="Arial" w:hAnsi="Times New Roman" w:cs="Times New Roman"/>
          <w:noProof/>
          <w:sz w:val="24"/>
          <w:szCs w:val="24"/>
        </w:rPr>
      </w:pPr>
    </w:p>
    <w:p w14:paraId="56197E08" w14:textId="77777777" w:rsidR="00442E8C" w:rsidRPr="00442E8C" w:rsidRDefault="00442E8C" w:rsidP="00442E8C">
      <w:pPr>
        <w:pStyle w:val="BodyText"/>
      </w:pPr>
      <w:r>
        <w:t>Ir svarīgi pietiekami skaidri precizēt medicīnas laboratoriju akreditācijas sfēru, lai noteiktu, kādi pakalpojumi tiek sniegti (piemēram, kāda analizējamā viela kādā materiālā/organiskā matricā tiek noteikta ar kādu paņēmienu, ko raksturo kāda metode) atbilstoši akreditācijai. Tas sevī ietver medicīnas un tehnisko jomu pasākumu apvienojumu.</w:t>
      </w:r>
    </w:p>
    <w:p w14:paraId="2B04E9FA" w14:textId="77777777" w:rsidR="00442E8C" w:rsidRPr="00442E8C" w:rsidRDefault="00442E8C" w:rsidP="00442E8C">
      <w:pPr>
        <w:jc w:val="both"/>
        <w:rPr>
          <w:rFonts w:ascii="Times New Roman" w:eastAsia="Arial" w:hAnsi="Times New Roman" w:cs="Times New Roman"/>
          <w:noProof/>
          <w:sz w:val="24"/>
          <w:szCs w:val="24"/>
        </w:rPr>
      </w:pPr>
    </w:p>
    <w:p w14:paraId="7690D2F7" w14:textId="77777777" w:rsidR="00442E8C" w:rsidRPr="00442E8C" w:rsidRDefault="00442E8C" w:rsidP="00442E8C">
      <w:pPr>
        <w:pStyle w:val="BodyText"/>
      </w:pPr>
      <w:r>
        <w:t>Pirmkārt, akreditācijas sfēra ir paredzēta, lai skaidri definētu pakalpojumus, kuros medicīnas laboratorija ir apņēmusies izpildīt akreditācijas prasības. Tam arī ir jāsniedz pietiekama informācija klientiem par pakalpojumiem, kas varētu tikt sniegti atbilstoši akreditācijai.</w:t>
      </w:r>
    </w:p>
    <w:p w14:paraId="2CFA41F2" w14:textId="77777777" w:rsidR="00442E8C" w:rsidRPr="00442E8C" w:rsidRDefault="00442E8C" w:rsidP="00442E8C">
      <w:pPr>
        <w:jc w:val="both"/>
        <w:rPr>
          <w:rFonts w:ascii="Times New Roman" w:eastAsia="Arial" w:hAnsi="Times New Roman" w:cs="Times New Roman"/>
          <w:noProof/>
          <w:sz w:val="24"/>
          <w:szCs w:val="24"/>
        </w:rPr>
      </w:pPr>
    </w:p>
    <w:p w14:paraId="17C0B044" w14:textId="77777777" w:rsidR="00442E8C" w:rsidRPr="00442E8C" w:rsidRDefault="00442E8C" w:rsidP="00442E8C">
      <w:pPr>
        <w:pStyle w:val="BodyText"/>
      </w:pPr>
      <w:r>
        <w:t>Ieteicams izstrādāt un standartizēt akreditācijas sfēru valsts līmenī, iesaistot zinātniskās biedrības katrā medicīnas jomā un aptverot visas medicīnas laboratoriju darbības. Pārklāšanās gadījumā dažādām medicīnas jomām jāatrod kopīgas pieejas, lai noformētu akreditācijas sfēru vienoti. Lai palielinātu akreditācijas sfēru pārredzamību un lasāmību, vispirms jāvienojas par izmantotajiem terminiem un definīcijām, kas pēc tam konsekventi jāizmanto visos sfērā minētajos pasākumos.</w:t>
      </w:r>
    </w:p>
    <w:p w14:paraId="5636E1E4" w14:textId="77777777" w:rsidR="00442E8C" w:rsidRPr="00442E8C" w:rsidRDefault="00442E8C" w:rsidP="00442E8C">
      <w:pPr>
        <w:jc w:val="both"/>
        <w:rPr>
          <w:rFonts w:ascii="Times New Roman" w:eastAsia="Arial" w:hAnsi="Times New Roman" w:cs="Times New Roman"/>
          <w:noProof/>
          <w:sz w:val="24"/>
          <w:szCs w:val="24"/>
        </w:rPr>
      </w:pPr>
    </w:p>
    <w:p w14:paraId="1284C2B8" w14:textId="77777777" w:rsidR="00442E8C" w:rsidRPr="00442E8C" w:rsidRDefault="00442E8C" w:rsidP="00442E8C">
      <w:pPr>
        <w:pStyle w:val="Heading1"/>
        <w:rPr>
          <w:i/>
          <w:iCs/>
        </w:rPr>
      </w:pPr>
      <w:bookmarkStart w:id="2" w:name="_Toc123718472"/>
      <w:r>
        <w:rPr>
          <w:i/>
        </w:rPr>
        <w:t>2. TERMINI UN DEFINĪCIJAS</w:t>
      </w:r>
      <w:bookmarkStart w:id="3" w:name="_bookmark1"/>
      <w:bookmarkEnd w:id="2"/>
      <w:bookmarkEnd w:id="3"/>
    </w:p>
    <w:p w14:paraId="0A2ECCFC" w14:textId="77777777" w:rsidR="00442E8C" w:rsidRPr="00442E8C" w:rsidRDefault="00442E8C" w:rsidP="00442E8C">
      <w:pPr>
        <w:jc w:val="both"/>
        <w:rPr>
          <w:rFonts w:ascii="Times New Roman" w:eastAsia="Arial" w:hAnsi="Times New Roman" w:cs="Times New Roman"/>
          <w:b/>
          <w:bCs/>
          <w:i/>
          <w:noProof/>
          <w:sz w:val="24"/>
          <w:szCs w:val="24"/>
        </w:rPr>
      </w:pPr>
    </w:p>
    <w:p w14:paraId="407AA59B" w14:textId="77777777" w:rsidR="00442E8C" w:rsidRPr="00442E8C" w:rsidRDefault="00442E8C" w:rsidP="00442E8C">
      <w:pPr>
        <w:jc w:val="both"/>
        <w:rPr>
          <w:rFonts w:ascii="Times New Roman" w:eastAsia="Arial" w:hAnsi="Times New Roman" w:cs="Times New Roman"/>
          <w:noProof/>
          <w:sz w:val="24"/>
          <w:szCs w:val="24"/>
        </w:rPr>
      </w:pPr>
      <w:proofErr w:type="spellStart"/>
      <w:r>
        <w:rPr>
          <w:rFonts w:ascii="Times New Roman" w:hAnsi="Times New Roman"/>
          <w:b/>
          <w:sz w:val="24"/>
        </w:rPr>
        <w:t>dd</w:t>
      </w:r>
      <w:proofErr w:type="spellEnd"/>
      <w:r>
        <w:rPr>
          <w:rFonts w:ascii="Times New Roman" w:hAnsi="Times New Roman"/>
          <w:b/>
          <w:sz w:val="24"/>
        </w:rPr>
        <w:t>/mm/</w:t>
      </w:r>
      <w:proofErr w:type="spellStart"/>
      <w:r>
        <w:rPr>
          <w:rFonts w:ascii="Times New Roman" w:hAnsi="Times New Roman"/>
          <w:b/>
          <w:sz w:val="24"/>
        </w:rPr>
        <w:t>gggg</w:t>
      </w:r>
      <w:proofErr w:type="spellEnd"/>
      <w:r>
        <w:rPr>
          <w:rFonts w:ascii="Times New Roman" w:hAnsi="Times New Roman"/>
          <w:b/>
          <w:sz w:val="24"/>
        </w:rPr>
        <w:t xml:space="preserve"> – </w:t>
      </w:r>
      <w:r>
        <w:rPr>
          <w:rFonts w:ascii="Times New Roman" w:hAnsi="Times New Roman"/>
          <w:sz w:val="24"/>
        </w:rPr>
        <w:t>datuma formāta piemērs (diena/mēnesis/gads).</w:t>
      </w:r>
    </w:p>
    <w:p w14:paraId="3C2FFEC7" w14:textId="77777777" w:rsidR="00442E8C" w:rsidRPr="00442E8C" w:rsidRDefault="00442E8C" w:rsidP="00442E8C">
      <w:pPr>
        <w:jc w:val="both"/>
        <w:rPr>
          <w:rFonts w:ascii="Times New Roman" w:eastAsia="Arial" w:hAnsi="Times New Roman" w:cs="Times New Roman"/>
          <w:noProof/>
          <w:sz w:val="24"/>
          <w:szCs w:val="24"/>
        </w:rPr>
      </w:pPr>
    </w:p>
    <w:p w14:paraId="184DFF79" w14:textId="77777777" w:rsidR="00442E8C" w:rsidRPr="00442E8C" w:rsidRDefault="00442E8C" w:rsidP="00442E8C">
      <w:pPr>
        <w:pStyle w:val="BodyText"/>
      </w:pPr>
      <w:r>
        <w:rPr>
          <w:b/>
        </w:rPr>
        <w:t>Akreditācijas sfēra</w:t>
      </w:r>
      <w:r>
        <w:rPr>
          <w:b/>
          <w:bCs/>
        </w:rPr>
        <w:t> </w:t>
      </w:r>
      <w:r>
        <w:t>– konkrētas atbilstības novērtēšanas darbības, kurām tiek pieprasīta vai kurām jau ir piešķirta akreditācija (ISO/IEC 17011 3.6. punkts).</w:t>
      </w:r>
    </w:p>
    <w:p w14:paraId="034E7D02" w14:textId="77777777" w:rsidR="00442E8C" w:rsidRPr="00442E8C" w:rsidRDefault="00442E8C" w:rsidP="00442E8C">
      <w:pPr>
        <w:jc w:val="both"/>
        <w:rPr>
          <w:rFonts w:ascii="Times New Roman" w:hAnsi="Times New Roman" w:cs="Times New Roman"/>
          <w:noProof/>
          <w:sz w:val="24"/>
          <w:szCs w:val="24"/>
        </w:rPr>
      </w:pPr>
    </w:p>
    <w:p w14:paraId="751E641B" w14:textId="77777777" w:rsidR="00442E8C" w:rsidRPr="00442E8C" w:rsidRDefault="00442E8C" w:rsidP="00442E8C">
      <w:pPr>
        <w:pStyle w:val="BodyText"/>
      </w:pPr>
      <w:r>
        <w:rPr>
          <w:b/>
        </w:rPr>
        <w:t>Elastīga akreditācijas sfēra </w:t>
      </w:r>
      <w:r>
        <w:t>– akreditācijas sfēra, kas izteikta, lai ļautu atbilstības novērtēšanas institūcijām veikt izmaiņas metodikā un citos parametros, kas ietilpst atbilstības novērtēšanas institūcijas kompetencē atbilstoši akreditācijas iestādes apstiprinātajam (ISO/IEC 17011 3.7. punkts).</w:t>
      </w:r>
    </w:p>
    <w:p w14:paraId="29F34A5C" w14:textId="77777777" w:rsidR="00442E8C" w:rsidRPr="00442E8C" w:rsidRDefault="00442E8C" w:rsidP="00442E8C">
      <w:pPr>
        <w:jc w:val="both"/>
        <w:rPr>
          <w:rFonts w:ascii="Times New Roman" w:eastAsia="Arial" w:hAnsi="Times New Roman" w:cs="Times New Roman"/>
          <w:noProof/>
          <w:sz w:val="24"/>
          <w:szCs w:val="24"/>
        </w:rPr>
      </w:pPr>
    </w:p>
    <w:p w14:paraId="75788136" w14:textId="77777777" w:rsidR="00442E8C" w:rsidRPr="00442E8C" w:rsidRDefault="00442E8C" w:rsidP="00442E8C">
      <w:pPr>
        <w:pStyle w:val="BodyText"/>
      </w:pPr>
      <w:r>
        <w:rPr>
          <w:b/>
        </w:rPr>
        <w:t>Izmeklējums</w:t>
      </w:r>
      <w:r>
        <w:t> – darbību kopums ar mērķi noteikt lietas vērtību vai īpašības.</w:t>
      </w:r>
    </w:p>
    <w:p w14:paraId="2B01F3FF" w14:textId="77777777" w:rsidR="00442E8C" w:rsidRPr="00442E8C" w:rsidRDefault="00442E8C" w:rsidP="00442E8C">
      <w:pPr>
        <w:pStyle w:val="BodyText"/>
      </w:pPr>
      <w:r>
        <w:t xml:space="preserve">Piezīme. Laboratoriskos izmeklējumus nereti dēvē arī par pārbaudēm vai testiem. Šajā </w:t>
      </w:r>
      <w:r>
        <w:lastRenderedPageBreak/>
        <w:t>dokumentā tiek izmantots termins “tests”.</w:t>
      </w:r>
    </w:p>
    <w:p w14:paraId="04FA4F63" w14:textId="77777777" w:rsidR="00442E8C" w:rsidRPr="00442E8C" w:rsidRDefault="00442E8C" w:rsidP="00442E8C">
      <w:pPr>
        <w:jc w:val="both"/>
        <w:rPr>
          <w:rFonts w:ascii="Times New Roman" w:eastAsia="Arial" w:hAnsi="Times New Roman" w:cs="Times New Roman"/>
          <w:noProof/>
          <w:sz w:val="24"/>
          <w:szCs w:val="24"/>
        </w:rPr>
      </w:pPr>
    </w:p>
    <w:p w14:paraId="11C442F6" w14:textId="77777777" w:rsidR="00442E8C" w:rsidRPr="00442E8C" w:rsidRDefault="00442E8C" w:rsidP="00442E8C">
      <w:pPr>
        <w:pStyle w:val="BodyText"/>
      </w:pPr>
      <w:r>
        <w:rPr>
          <w:b/>
        </w:rPr>
        <w:t>Metode/procedūra</w:t>
      </w:r>
      <w:r>
        <w:t> – var tikt uzskatīta par sinonīmu terminam “mērīšanas procedūra” atbilstoši ISO/IEC Norādījumiem Nr. 99 (ISO/IEC 17025 7.2.1.1. punkta piezīme).</w:t>
      </w:r>
    </w:p>
    <w:p w14:paraId="3149A179" w14:textId="77777777" w:rsidR="00442E8C" w:rsidRPr="00442E8C" w:rsidRDefault="00442E8C" w:rsidP="00442E8C">
      <w:pPr>
        <w:jc w:val="both"/>
        <w:rPr>
          <w:rFonts w:ascii="Times New Roman" w:eastAsia="Arial" w:hAnsi="Times New Roman" w:cs="Times New Roman"/>
          <w:noProof/>
          <w:sz w:val="24"/>
          <w:szCs w:val="24"/>
        </w:rPr>
      </w:pPr>
    </w:p>
    <w:p w14:paraId="70C46B15" w14:textId="77777777" w:rsidR="00442E8C" w:rsidRPr="00442E8C" w:rsidRDefault="00442E8C" w:rsidP="00442E8C">
      <w:pPr>
        <w:jc w:val="both"/>
        <w:rPr>
          <w:rFonts w:ascii="Times New Roman" w:eastAsia="Arial" w:hAnsi="Times New Roman" w:cs="Times New Roman"/>
          <w:noProof/>
          <w:sz w:val="24"/>
          <w:szCs w:val="24"/>
        </w:rPr>
      </w:pPr>
      <w:r>
        <w:rPr>
          <w:rFonts w:ascii="Times New Roman" w:hAnsi="Times New Roman"/>
          <w:b/>
          <w:sz w:val="24"/>
        </w:rPr>
        <w:t>Komerciāla procedūra</w:t>
      </w:r>
      <w:r>
        <w:rPr>
          <w:rFonts w:ascii="Times New Roman" w:hAnsi="Times New Roman"/>
          <w:sz w:val="24"/>
        </w:rPr>
        <w:t xml:space="preserve"> – procedūra, kas noteikta </w:t>
      </w:r>
      <w:proofErr w:type="spellStart"/>
      <w:r>
        <w:rPr>
          <w:rFonts w:ascii="Times New Roman" w:hAnsi="Times New Roman"/>
          <w:i/>
          <w:sz w:val="24"/>
        </w:rPr>
        <w:t>in</w:t>
      </w:r>
      <w:proofErr w:type="spellEnd"/>
      <w:r>
        <w:rPr>
          <w:rFonts w:ascii="Times New Roman" w:hAnsi="Times New Roman"/>
          <w:i/>
          <w:sz w:val="24"/>
        </w:rPr>
        <w:t xml:space="preserve"> </w:t>
      </w:r>
      <w:proofErr w:type="spellStart"/>
      <w:r>
        <w:rPr>
          <w:rFonts w:ascii="Times New Roman" w:hAnsi="Times New Roman"/>
          <w:i/>
          <w:sz w:val="24"/>
        </w:rPr>
        <w:t>vitro</w:t>
      </w:r>
      <w:proofErr w:type="spellEnd"/>
      <w:r>
        <w:rPr>
          <w:rFonts w:ascii="Times New Roman" w:hAnsi="Times New Roman"/>
          <w:i/>
          <w:sz w:val="24"/>
        </w:rPr>
        <w:t xml:space="preserve"> </w:t>
      </w:r>
      <w:r>
        <w:rPr>
          <w:rFonts w:ascii="Times New Roman" w:hAnsi="Times New Roman"/>
          <w:sz w:val="24"/>
        </w:rPr>
        <w:t>diagnostikas medicīnas ierīču (</w:t>
      </w:r>
      <w:proofErr w:type="spellStart"/>
      <w:r>
        <w:rPr>
          <w:rFonts w:ascii="Times New Roman" w:hAnsi="Times New Roman"/>
          <w:i/>
          <w:iCs/>
          <w:sz w:val="24"/>
        </w:rPr>
        <w:t>IVD</w:t>
      </w:r>
      <w:proofErr w:type="spellEnd"/>
      <w:r>
        <w:rPr>
          <w:rFonts w:ascii="Times New Roman" w:hAnsi="Times New Roman"/>
          <w:i/>
          <w:iCs/>
          <w:sz w:val="24"/>
        </w:rPr>
        <w:t>-MD</w:t>
      </w:r>
      <w:r>
        <w:rPr>
          <w:rFonts w:ascii="Times New Roman" w:hAnsi="Times New Roman"/>
          <w:sz w:val="24"/>
        </w:rPr>
        <w:t>) lietošanas instrukcijā (ISO 15189 5.5.1.1. punkta piezīme).</w:t>
      </w:r>
    </w:p>
    <w:p w14:paraId="3A4CF373" w14:textId="77777777" w:rsidR="00442E8C" w:rsidRPr="00442E8C" w:rsidRDefault="00442E8C" w:rsidP="00442E8C">
      <w:pPr>
        <w:jc w:val="both"/>
        <w:rPr>
          <w:rFonts w:ascii="Times New Roman" w:eastAsia="Arial" w:hAnsi="Times New Roman" w:cs="Times New Roman"/>
          <w:noProof/>
          <w:sz w:val="24"/>
          <w:szCs w:val="24"/>
        </w:rPr>
      </w:pPr>
    </w:p>
    <w:p w14:paraId="35244F21" w14:textId="77777777" w:rsidR="00442E8C" w:rsidRPr="00442E8C" w:rsidRDefault="00442E8C" w:rsidP="00442E8C">
      <w:pPr>
        <w:pStyle w:val="BodyText"/>
      </w:pPr>
      <w:r>
        <w:rPr>
          <w:b/>
        </w:rPr>
        <w:t>Publicēta procedūra</w:t>
      </w:r>
      <w:r>
        <w:t> – procedūra, kas publicēta noteiktās/autoritatīvās mācību grāmatās, zinātniski recenzētos tekstos vai žurnālos, starptautiskās vienprātības standartos vai pamatnostādnes vai valsts vai reģionālos tiesību aktos (ISO 15189 5.5.1.1. punkta piezīme).</w:t>
      </w:r>
    </w:p>
    <w:p w14:paraId="4CFC8259" w14:textId="77777777" w:rsidR="00442E8C" w:rsidRPr="00442E8C" w:rsidRDefault="00442E8C" w:rsidP="00442E8C">
      <w:pPr>
        <w:jc w:val="both"/>
        <w:rPr>
          <w:rFonts w:ascii="Times New Roman" w:eastAsia="Arial" w:hAnsi="Times New Roman" w:cs="Times New Roman"/>
          <w:noProof/>
          <w:sz w:val="24"/>
          <w:szCs w:val="24"/>
        </w:rPr>
      </w:pPr>
    </w:p>
    <w:p w14:paraId="0E21769D" w14:textId="77777777" w:rsidR="00442E8C" w:rsidRPr="00442E8C" w:rsidRDefault="00442E8C" w:rsidP="00442E8C">
      <w:pPr>
        <w:jc w:val="both"/>
        <w:rPr>
          <w:rFonts w:ascii="Times New Roman" w:eastAsia="Arial" w:hAnsi="Times New Roman" w:cs="Times New Roman"/>
          <w:noProof/>
          <w:sz w:val="24"/>
          <w:szCs w:val="24"/>
        </w:rPr>
      </w:pPr>
      <w:r>
        <w:rPr>
          <w:rFonts w:ascii="Times New Roman" w:hAnsi="Times New Roman"/>
          <w:b/>
          <w:sz w:val="24"/>
        </w:rPr>
        <w:t>Iekšējā metode</w:t>
      </w:r>
      <w:r>
        <w:rPr>
          <w:rFonts w:ascii="Times New Roman" w:hAnsi="Times New Roman"/>
          <w:sz w:val="24"/>
        </w:rPr>
        <w:t> – laboratorijā izstrādāta metode.</w:t>
      </w:r>
    </w:p>
    <w:p w14:paraId="34D01630" w14:textId="77777777" w:rsidR="00442E8C" w:rsidRPr="00442E8C" w:rsidRDefault="00442E8C" w:rsidP="00442E8C">
      <w:pPr>
        <w:jc w:val="both"/>
        <w:rPr>
          <w:rFonts w:ascii="Times New Roman" w:eastAsia="Arial" w:hAnsi="Times New Roman" w:cs="Times New Roman"/>
          <w:noProof/>
          <w:sz w:val="24"/>
          <w:szCs w:val="24"/>
        </w:rPr>
      </w:pPr>
    </w:p>
    <w:p w14:paraId="2DF00F46" w14:textId="77777777" w:rsidR="00442E8C" w:rsidRPr="00442E8C" w:rsidRDefault="00442E8C" w:rsidP="00442E8C">
      <w:pPr>
        <w:pStyle w:val="BodyText"/>
      </w:pPr>
      <w:r>
        <w:rPr>
          <w:b/>
        </w:rPr>
        <w:t>Testa komplekts jeb testēšanas komplekts</w:t>
      </w:r>
      <w:r>
        <w:t> – uztverīga ierīce, ko izmanto dažādās jomās, tostarp medicīniskajā diagnostikā. Šajā dokumentā tiek izmantots termins “testa komplekts”.</w:t>
      </w:r>
    </w:p>
    <w:p w14:paraId="6D86B01E" w14:textId="77777777" w:rsidR="00442E8C" w:rsidRPr="00442E8C" w:rsidRDefault="00442E8C" w:rsidP="00442E8C">
      <w:pPr>
        <w:jc w:val="both"/>
      </w:pPr>
    </w:p>
    <w:p w14:paraId="631F57DF" w14:textId="77777777" w:rsidR="00442E8C" w:rsidRPr="00442E8C" w:rsidRDefault="00442E8C" w:rsidP="00442E8C">
      <w:pPr>
        <w:jc w:val="both"/>
        <w:rPr>
          <w:noProof/>
        </w:rPr>
      </w:pPr>
      <w:r>
        <w:rPr>
          <w:rFonts w:ascii="Times New Roman" w:hAnsi="Times New Roman"/>
          <w:b/>
          <w:sz w:val="24"/>
        </w:rPr>
        <w:t xml:space="preserve">Atsauce XX, </w:t>
      </w:r>
      <w:proofErr w:type="spellStart"/>
      <w:r>
        <w:rPr>
          <w:rFonts w:ascii="Times New Roman" w:hAnsi="Times New Roman"/>
          <w:b/>
          <w:sz w:val="24"/>
        </w:rPr>
        <w:t>YY</w:t>
      </w:r>
      <w:proofErr w:type="spellEnd"/>
      <w:r>
        <w:rPr>
          <w:rFonts w:ascii="Times New Roman" w:hAnsi="Times New Roman"/>
          <w:b/>
          <w:sz w:val="24"/>
        </w:rPr>
        <w:t xml:space="preserve">, </w:t>
      </w:r>
      <w:proofErr w:type="spellStart"/>
      <w:r>
        <w:rPr>
          <w:rFonts w:ascii="Times New Roman" w:hAnsi="Times New Roman"/>
          <w:b/>
          <w:sz w:val="24"/>
        </w:rPr>
        <w:t>ZZ</w:t>
      </w:r>
      <w:proofErr w:type="spellEnd"/>
      <w:r>
        <w:rPr>
          <w:rFonts w:ascii="Times New Roman" w:hAnsi="Times New Roman"/>
          <w:b/>
          <w:sz w:val="24"/>
        </w:rPr>
        <w:t xml:space="preserve">, </w:t>
      </w:r>
      <w:proofErr w:type="spellStart"/>
      <w:r>
        <w:rPr>
          <w:rFonts w:ascii="Times New Roman" w:hAnsi="Times New Roman"/>
          <w:b/>
          <w:sz w:val="24"/>
        </w:rPr>
        <w:t>PPYY</w:t>
      </w:r>
      <w:proofErr w:type="spellEnd"/>
      <w:r>
        <w:rPr>
          <w:rFonts w:ascii="Times New Roman" w:hAnsi="Times New Roman"/>
          <w:b/>
          <w:sz w:val="24"/>
        </w:rPr>
        <w:t xml:space="preserve">, </w:t>
      </w:r>
      <w:proofErr w:type="spellStart"/>
      <w:r>
        <w:rPr>
          <w:rFonts w:ascii="Times New Roman" w:hAnsi="Times New Roman"/>
          <w:b/>
          <w:sz w:val="24"/>
        </w:rPr>
        <w:t>PPZZ</w:t>
      </w:r>
      <w:proofErr w:type="spellEnd"/>
      <w:r>
        <w:rPr>
          <w:rFonts w:ascii="Times New Roman" w:hAnsi="Times New Roman"/>
          <w:b/>
          <w:sz w:val="24"/>
        </w:rPr>
        <w:t xml:space="preserve">, </w:t>
      </w:r>
      <w:proofErr w:type="spellStart"/>
      <w:r>
        <w:rPr>
          <w:rFonts w:ascii="Times New Roman" w:hAnsi="Times New Roman"/>
          <w:b/>
          <w:sz w:val="24"/>
        </w:rPr>
        <w:t>IHM01</w:t>
      </w:r>
      <w:proofErr w:type="spellEnd"/>
      <w:r>
        <w:rPr>
          <w:rFonts w:ascii="Times New Roman" w:hAnsi="Times New Roman"/>
          <w:sz w:val="24"/>
        </w:rPr>
        <w:t> –</w:t>
      </w:r>
      <w:r>
        <w:rPr>
          <w:rFonts w:ascii="Times New Roman" w:hAnsi="Times New Roman"/>
          <w:b/>
          <w:sz w:val="24"/>
        </w:rPr>
        <w:t xml:space="preserve"> </w:t>
      </w:r>
      <w:r>
        <w:rPr>
          <w:rFonts w:ascii="Times New Roman" w:hAnsi="Times New Roman"/>
          <w:sz w:val="24"/>
        </w:rPr>
        <w:t>atsauce uz metodi/procedūru/instrukciju/standartizētu operatīvo procedūru/testa komplektu var būt jebkura unikāla burtu un ciparu kombinācija.</w:t>
      </w:r>
    </w:p>
    <w:p w14:paraId="447AF248" w14:textId="77777777" w:rsidR="00442E8C" w:rsidRPr="00442E8C" w:rsidRDefault="00442E8C" w:rsidP="00442E8C">
      <w:pPr>
        <w:jc w:val="both"/>
        <w:rPr>
          <w:rFonts w:ascii="Times New Roman" w:eastAsia="Arial" w:hAnsi="Times New Roman" w:cs="Times New Roman"/>
          <w:noProof/>
          <w:sz w:val="24"/>
          <w:szCs w:val="24"/>
        </w:rPr>
      </w:pPr>
    </w:p>
    <w:p w14:paraId="3BADA00E" w14:textId="77777777" w:rsidR="00442E8C" w:rsidRPr="00442E8C" w:rsidRDefault="00442E8C" w:rsidP="00442E8C">
      <w:pPr>
        <w:pStyle w:val="BodyText"/>
      </w:pPr>
      <w:r>
        <w:rPr>
          <w:b/>
        </w:rPr>
        <w:t>Versijas kods</w:t>
      </w:r>
      <w:r>
        <w:t> –</w:t>
      </w:r>
      <w:r>
        <w:rPr>
          <w:b/>
        </w:rPr>
        <w:t xml:space="preserve"> </w:t>
      </w:r>
      <w:r>
        <w:t xml:space="preserve">versijas kods var būt cipars (tostarp burti), datums vai ciparu, burtu un datumu kombinācija. Parasti to piešķir, izlaižot konkrētu komerciālo procedūru, piemēram, procedūru </w:t>
      </w:r>
      <w:r>
        <w:rPr>
          <w:i/>
        </w:rPr>
        <w:t xml:space="preserve">in vitro </w:t>
      </w:r>
      <w:r>
        <w:t>diagnostikas medicīnas ierīcei (</w:t>
      </w:r>
      <w:r>
        <w:rPr>
          <w:i/>
          <w:iCs/>
        </w:rPr>
        <w:t>IVD-MD</w:t>
      </w:r>
      <w:r>
        <w:t>). Versijas kodus var izmantot arī tādēļ, lai apzīmētu laboratorijas veikto izmeklējumu procedūras, kā arī jebkuru citu dokumentu vadības sistēmā.</w:t>
      </w:r>
    </w:p>
    <w:p w14:paraId="0EE20225" w14:textId="77777777" w:rsidR="00442E8C" w:rsidRPr="00442E8C" w:rsidRDefault="00442E8C" w:rsidP="00442E8C">
      <w:pPr>
        <w:jc w:val="both"/>
      </w:pPr>
    </w:p>
    <w:p w14:paraId="0F78FCBE" w14:textId="77777777" w:rsidR="00442E8C" w:rsidRPr="00442E8C" w:rsidRDefault="00442E8C" w:rsidP="00442E8C">
      <w:pPr>
        <w:pStyle w:val="BodyText"/>
        <w:rPr>
          <w:b/>
          <w:bCs/>
          <w:u w:val="single"/>
        </w:rPr>
      </w:pPr>
      <w:r>
        <w:rPr>
          <w:b/>
          <w:u w:val="single"/>
        </w:rPr>
        <w:t>Testēšanai uz vietas (</w:t>
      </w:r>
      <w:r>
        <w:rPr>
          <w:b/>
          <w:i/>
          <w:iCs/>
          <w:u w:val="single"/>
        </w:rPr>
        <w:t>POCT</w:t>
      </w:r>
      <w:r>
        <w:rPr>
          <w:b/>
          <w:u w:val="single"/>
        </w:rPr>
        <w:t>)</w:t>
      </w:r>
    </w:p>
    <w:p w14:paraId="2F84BA73" w14:textId="77777777" w:rsidR="00442E8C" w:rsidRPr="00442E8C" w:rsidRDefault="00442E8C" w:rsidP="00442E8C">
      <w:pPr>
        <w:jc w:val="both"/>
        <w:rPr>
          <w:rFonts w:ascii="Times New Roman" w:eastAsia="Arial" w:hAnsi="Times New Roman" w:cs="Times New Roman"/>
          <w:b/>
          <w:bCs/>
          <w:noProof/>
          <w:sz w:val="24"/>
          <w:szCs w:val="24"/>
        </w:rPr>
      </w:pPr>
    </w:p>
    <w:p w14:paraId="11F194D0" w14:textId="77777777" w:rsidR="00442E8C" w:rsidRPr="00442E8C" w:rsidRDefault="00442E8C" w:rsidP="00442E8C">
      <w:pPr>
        <w:pStyle w:val="BodyText"/>
      </w:pPr>
      <w:r>
        <w:rPr>
          <w:b/>
        </w:rPr>
        <w:t>Vieta </w:t>
      </w:r>
      <w:r>
        <w:t>–</w:t>
      </w:r>
      <w:r>
        <w:rPr>
          <w:b/>
        </w:rPr>
        <w:t xml:space="preserve"> </w:t>
      </w:r>
      <w:r>
        <w:t>ēka (piemēram, slimnīca), kur tiek veikti izmeklējumi testēšanai uz vietas.</w:t>
      </w:r>
    </w:p>
    <w:p w14:paraId="7BE6AA87" w14:textId="77777777" w:rsidR="00442E8C" w:rsidRPr="00442E8C" w:rsidRDefault="00442E8C" w:rsidP="00442E8C">
      <w:pPr>
        <w:jc w:val="both"/>
      </w:pPr>
    </w:p>
    <w:p w14:paraId="5B28FB5F" w14:textId="77777777" w:rsidR="00442E8C" w:rsidRPr="00442E8C" w:rsidRDefault="00442E8C" w:rsidP="00442E8C">
      <w:pPr>
        <w:pStyle w:val="BodyText"/>
      </w:pPr>
      <w:r>
        <w:rPr>
          <w:b/>
        </w:rPr>
        <w:t>Piegādes punkti </w:t>
      </w:r>
      <w:r>
        <w:t>–</w:t>
      </w:r>
      <w:r>
        <w:rPr>
          <w:b/>
        </w:rPr>
        <w:t xml:space="preserve"> </w:t>
      </w:r>
      <w:r>
        <w:t>palātas, klīnikas un neatliekamās medicīniskās palīdzības telpas u. c., kur notiek testēšana uz vietas.</w:t>
      </w:r>
    </w:p>
    <w:p w14:paraId="4E404EF1" w14:textId="77777777" w:rsidR="00442E8C" w:rsidRPr="00442E8C" w:rsidRDefault="00442E8C" w:rsidP="00442E8C">
      <w:pPr>
        <w:jc w:val="both"/>
      </w:pPr>
    </w:p>
    <w:p w14:paraId="14214ED1" w14:textId="77777777" w:rsidR="00442E8C" w:rsidRPr="00442E8C" w:rsidRDefault="00442E8C" w:rsidP="00442E8C">
      <w:pPr>
        <w:pStyle w:val="BodyText"/>
      </w:pPr>
      <w:r>
        <w:rPr>
          <w:b/>
        </w:rPr>
        <w:t>Kopa </w:t>
      </w:r>
      <w:r>
        <w:t>–</w:t>
      </w:r>
      <w:r>
        <w:rPr>
          <w:b/>
        </w:rPr>
        <w:t xml:space="preserve"> </w:t>
      </w:r>
      <w:r>
        <w:t>tādu testēšanai uz vietas paredzēto piegādes punktu, piemēram, palātu un klīniku, grupējums, kur ir vienādi tādi kritiski mainīgie lielumi kā, piemēram, IT saskarnes, testēšanas uz vietas mērķis (piemēram, ārkārtas medicīniskā palīdzība). Kopa var aptvert vairāk nekā vienu vietu. Tomēr pieejai būtu jānodrošina, ka visas vietas tiek izvērtētas atsevišķi.</w:t>
      </w:r>
    </w:p>
    <w:p w14:paraId="5CD9648B" w14:textId="77777777" w:rsidR="00442E8C" w:rsidRPr="00442E8C" w:rsidRDefault="00442E8C" w:rsidP="00442E8C">
      <w:pPr>
        <w:jc w:val="both"/>
      </w:pPr>
    </w:p>
    <w:p w14:paraId="1AF30051" w14:textId="77777777" w:rsidR="00442E8C" w:rsidRPr="00442E8C" w:rsidRDefault="00442E8C" w:rsidP="00442E8C">
      <w:pPr>
        <w:pStyle w:val="BodyText"/>
      </w:pPr>
      <w:r>
        <w:t>Lai saprastu, kā īstenot politikas dokumentu, tiek izmantotas šādas darbības vārdu formas:</w:t>
      </w:r>
    </w:p>
    <w:p w14:paraId="775FD267" w14:textId="77777777" w:rsidR="00442E8C" w:rsidRPr="00442E8C" w:rsidRDefault="00442E8C" w:rsidP="00442E8C">
      <w:pPr>
        <w:pStyle w:val="BodyText"/>
        <w:numPr>
          <w:ilvl w:val="0"/>
          <w:numId w:val="9"/>
        </w:numPr>
        <w:tabs>
          <w:tab w:val="left" w:pos="567"/>
        </w:tabs>
        <w:ind w:left="0" w:firstLine="0"/>
      </w:pPr>
      <w:r>
        <w:t>vajadzības/īstenības izteiksme norāda prasību;</w:t>
      </w:r>
    </w:p>
    <w:p w14:paraId="3217B55A" w14:textId="77777777" w:rsidR="00442E8C" w:rsidRPr="00442E8C" w:rsidRDefault="00442E8C" w:rsidP="00442E8C">
      <w:pPr>
        <w:pStyle w:val="BodyText"/>
        <w:numPr>
          <w:ilvl w:val="0"/>
          <w:numId w:val="9"/>
        </w:numPr>
        <w:tabs>
          <w:tab w:val="left" w:pos="567"/>
        </w:tabs>
        <w:ind w:left="0" w:firstLine="0"/>
      </w:pPr>
      <w:r>
        <w:t>vēlējuma izteiksme norāda ieteikumu;</w:t>
      </w:r>
    </w:p>
    <w:p w14:paraId="529501F4" w14:textId="77777777" w:rsidR="00442E8C" w:rsidRPr="00442E8C" w:rsidRDefault="00442E8C" w:rsidP="00442E8C">
      <w:pPr>
        <w:pStyle w:val="BodyText"/>
        <w:numPr>
          <w:ilvl w:val="0"/>
          <w:numId w:val="9"/>
        </w:numPr>
        <w:tabs>
          <w:tab w:val="left" w:pos="567"/>
        </w:tabs>
        <w:ind w:left="0" w:firstLine="0"/>
      </w:pPr>
      <w:r>
        <w:t>“drīkst” norāda atļauju;</w:t>
      </w:r>
    </w:p>
    <w:p w14:paraId="3978D9B0" w14:textId="77777777" w:rsidR="00442E8C" w:rsidRPr="00442E8C" w:rsidRDefault="00442E8C" w:rsidP="00442E8C">
      <w:pPr>
        <w:pStyle w:val="BodyText"/>
        <w:numPr>
          <w:ilvl w:val="0"/>
          <w:numId w:val="9"/>
        </w:numPr>
        <w:tabs>
          <w:tab w:val="left" w:pos="567"/>
        </w:tabs>
        <w:ind w:left="0" w:firstLine="0"/>
      </w:pPr>
      <w:r>
        <w:t>“var” norāda iespējamību vai spēju.</w:t>
      </w:r>
    </w:p>
    <w:p w14:paraId="6C440BED" w14:textId="77777777" w:rsidR="00442E8C" w:rsidRPr="00442E8C" w:rsidRDefault="00442E8C" w:rsidP="00442E8C">
      <w:pPr>
        <w:jc w:val="both"/>
        <w:rPr>
          <w:rFonts w:ascii="Times New Roman" w:eastAsia="Arial" w:hAnsi="Times New Roman" w:cs="Times New Roman"/>
          <w:noProof/>
          <w:sz w:val="24"/>
          <w:szCs w:val="24"/>
        </w:rPr>
      </w:pPr>
    </w:p>
    <w:p w14:paraId="098A7EE2" w14:textId="77777777" w:rsidR="00442E8C" w:rsidRPr="00442E8C" w:rsidRDefault="00442E8C" w:rsidP="00442E8C">
      <w:pPr>
        <w:pStyle w:val="BodyText"/>
      </w:pPr>
      <w:r>
        <w:t>ISO/IEC direktīvu 2. daļas septītā izdevuma, 2016, 3.3.3. punktā prasība ir definēta kā “izteikums dokumentā, ar ko norāda objektīvi pārbaudāmus izpildāmos kritērijus, no kuriem nav pieļaujama atkāpe, ja tiek pieprasīta dokumenta ievērošana”.</w:t>
      </w:r>
    </w:p>
    <w:p w14:paraId="21325A47" w14:textId="77777777" w:rsidR="00442E8C" w:rsidRPr="00442E8C" w:rsidRDefault="00442E8C" w:rsidP="00442E8C">
      <w:pPr>
        <w:jc w:val="both"/>
        <w:rPr>
          <w:rFonts w:ascii="Times New Roman" w:eastAsia="Arial" w:hAnsi="Times New Roman" w:cs="Times New Roman"/>
          <w:noProof/>
          <w:sz w:val="24"/>
          <w:szCs w:val="24"/>
        </w:rPr>
      </w:pPr>
    </w:p>
    <w:p w14:paraId="23BE15C9" w14:textId="77777777" w:rsidR="00442E8C" w:rsidRPr="00442E8C" w:rsidRDefault="00442E8C" w:rsidP="00442E8C">
      <w:pPr>
        <w:pStyle w:val="BodyText"/>
      </w:pPr>
      <w:r>
        <w:t xml:space="preserve">ISO/IEC direktīvu 2. daļas septītā izdevuma, 2016, 3.3.4. punktā ieteikums ir definēts kā “izteikums dokumentā, ar ko norāda ieteiktu iespējamo izvēli vai rīcību, kas tiek uzskatīta par </w:t>
      </w:r>
      <w:r>
        <w:lastRenderedPageBreak/>
        <w:t>īpaši piemērotu, ne vienmēr pieminot vai izslēdzot citas iespējas”.</w:t>
      </w:r>
    </w:p>
    <w:p w14:paraId="4E567824" w14:textId="77777777" w:rsidR="00442E8C" w:rsidRPr="00442E8C" w:rsidRDefault="00442E8C" w:rsidP="00442E8C">
      <w:pPr>
        <w:jc w:val="both"/>
        <w:rPr>
          <w:rFonts w:ascii="Times New Roman" w:eastAsia="Arial" w:hAnsi="Times New Roman" w:cs="Times New Roman"/>
          <w:noProof/>
          <w:sz w:val="24"/>
          <w:szCs w:val="24"/>
        </w:rPr>
      </w:pPr>
    </w:p>
    <w:p w14:paraId="664BD8CA" w14:textId="77777777" w:rsidR="00442E8C" w:rsidRPr="00442E8C" w:rsidRDefault="00442E8C" w:rsidP="00442E8C">
      <w:pPr>
        <w:pStyle w:val="Heading1"/>
        <w:rPr>
          <w:i/>
          <w:iCs/>
        </w:rPr>
      </w:pPr>
      <w:bookmarkStart w:id="4" w:name="_Toc123718473"/>
      <w:r>
        <w:rPr>
          <w:i/>
        </w:rPr>
        <w:t>3. VISPĀRĪGI</w:t>
      </w:r>
      <w:bookmarkStart w:id="5" w:name="_bookmark2"/>
      <w:bookmarkEnd w:id="4"/>
      <w:bookmarkEnd w:id="5"/>
    </w:p>
    <w:p w14:paraId="06C8A3D0" w14:textId="77777777" w:rsidR="00442E8C" w:rsidRPr="00442E8C" w:rsidRDefault="00442E8C" w:rsidP="00442E8C">
      <w:pPr>
        <w:jc w:val="both"/>
        <w:rPr>
          <w:rFonts w:ascii="Times New Roman" w:eastAsia="Arial" w:hAnsi="Times New Roman" w:cs="Times New Roman"/>
          <w:b/>
          <w:bCs/>
          <w:i/>
          <w:noProof/>
          <w:sz w:val="24"/>
          <w:szCs w:val="24"/>
        </w:rPr>
      </w:pPr>
    </w:p>
    <w:p w14:paraId="5A4121A7" w14:textId="77777777" w:rsidR="00442E8C" w:rsidRPr="00442E8C" w:rsidRDefault="00442E8C" w:rsidP="00442E8C">
      <w:pPr>
        <w:pStyle w:val="BodyText"/>
      </w:pPr>
      <w:r>
        <w:t>Akreditācijas sfērā valsts akreditācijas iestāde sīki uzskaita visus būtiskos elementus, kas ir saistīti ar konkrēto izmeklēšanas metodi, ko akreditētā medicīnas laboratorija spēj piemērot ar apstiprinātu atbilstošu kompetenci.</w:t>
      </w:r>
    </w:p>
    <w:p w14:paraId="0FB4DB43" w14:textId="77777777" w:rsidR="00442E8C" w:rsidRPr="00442E8C" w:rsidRDefault="00442E8C" w:rsidP="00442E8C">
      <w:pPr>
        <w:pStyle w:val="BodyText"/>
      </w:pPr>
    </w:p>
    <w:p w14:paraId="284C59C8" w14:textId="77777777" w:rsidR="00442E8C" w:rsidRPr="00442E8C" w:rsidRDefault="00442E8C" w:rsidP="00442E8C">
      <w:pPr>
        <w:pStyle w:val="BodyText"/>
      </w:pPr>
      <w:r>
        <w:t>Elastīgā akreditācijas sfērā sniegtā informācija ir tāda pati kā informācija par tiem pašiem izmeklējumiem, kas sniegti akreditācijas sfērā, bet daļu šīs informācijas var uzturēt medicīnas laboratorija, un tā var tikt pakļauta izmaiņām. Akreditācijas sfēras noformēšana, piemērojot elastīgumu, var samazināt sfērā sniegto informācijas saturu atkarībā no pieļautās rīcības brīvības pakāpes, tādējādi noformētā sfēra kļūst vieglāka un uztveramāka, samazinot detalizētas informācijas saturu, beigās nepazaudējot vispārīgu informāciju tiem, kam tā var būt nepieciešama. Tomēr tādēļ to papildina izsmeļošs akreditēto darbību saraksts, ko uztur medicīnas laboratorija un kas ir publiski pieejams pēc pieprasījuma.</w:t>
      </w:r>
    </w:p>
    <w:p w14:paraId="141D093A" w14:textId="77777777" w:rsidR="00442E8C" w:rsidRPr="00442E8C" w:rsidRDefault="00442E8C" w:rsidP="00442E8C">
      <w:pPr>
        <w:pStyle w:val="BodyText"/>
      </w:pPr>
    </w:p>
    <w:p w14:paraId="38F7B90F" w14:textId="77777777" w:rsidR="00442E8C" w:rsidRPr="00442E8C" w:rsidRDefault="00442E8C" w:rsidP="00442E8C">
      <w:pPr>
        <w:pStyle w:val="BodyText"/>
      </w:pPr>
      <w:r>
        <w:t>Saistībā ar jebkuru akreditācijas sfēru ir svarīgi norādīt, ka sfēras lasītājs var pieņemt – akreditētā medicīnas laboratorija sniedz pilna spektra pakalpojumu attiecībā uz norādītajiem izmeklējumiem. Proti, lasītājs var sagaidīt, ka medicīnas laboratorija ir parādījusi atbilstošu kompetenci, aptverot visus pirmsizmeklēšanas, izmeklēšanas un pēcizmeklēšanas aspektus, kas ir būtiski, lai saistībā ar konkrēto izmeklējumu sniegtu efektīvu un rentablu laboratorijas pakalpojumu klīnicistiem, citiem veselības aprūpes speciālistiem un pacientiem. Tādējādi arī tiek sagaidīts, ka medicīnas laboratorija spēj parādīt savu kompetenci, interpretējot veikto izmeklējumu rezultātu. Ja kāds no iepriekšminētajiem aspektiem netiek garantēts vai tiek garantēts tikai daļēji saskaņā ar valsts akreditācijas iestādes procedūrām, valsts akreditācijas iestādei ir jānorāda sfēras noformējuma limits, lai ierobežojumu aprakstītu sīkāk.</w:t>
      </w:r>
    </w:p>
    <w:p w14:paraId="128336C4" w14:textId="77777777" w:rsidR="00442E8C" w:rsidRPr="00442E8C" w:rsidRDefault="00442E8C" w:rsidP="00442E8C">
      <w:pPr>
        <w:pStyle w:val="BodyText"/>
      </w:pPr>
    </w:p>
    <w:p w14:paraId="4ED8A72A" w14:textId="77777777" w:rsidR="00442E8C" w:rsidRPr="00442E8C" w:rsidRDefault="00442E8C" w:rsidP="00442E8C">
      <w:pPr>
        <w:pStyle w:val="BodyText"/>
      </w:pPr>
      <w:r>
        <w:t>Valsts akreditācijas iestādes akreditācijas sfēras oficiālā publikācija atspoguļo medicīnas laboratorijas kompetenci piedāvāt darbības un izmeklējumus, kas akreditēti, sākot ar publicēšanas datumu.</w:t>
      </w:r>
    </w:p>
    <w:p w14:paraId="6891C54E" w14:textId="77777777" w:rsidR="00442E8C" w:rsidRPr="00442E8C" w:rsidRDefault="00442E8C" w:rsidP="00442E8C">
      <w:pPr>
        <w:pStyle w:val="BodyText"/>
      </w:pPr>
    </w:p>
    <w:p w14:paraId="3B4B3361" w14:textId="77777777" w:rsidR="00442E8C" w:rsidRPr="00442E8C" w:rsidRDefault="00442E8C" w:rsidP="00442E8C">
      <w:pPr>
        <w:pStyle w:val="BodyText"/>
      </w:pPr>
      <w:r>
        <w:t>Pirmajā līmenī akreditācijas sfēra jādefinē kā “medicīnas laboratorijas joma”, piemēram, klīniskā ķīmija, hematoloģija, imunoloģija, mikrobioloģija, ģenētika u. c., un nepieciešamības gadījumā arī kā “medicīnas laboratorijas apakšjoma”.</w:t>
      </w:r>
    </w:p>
    <w:p w14:paraId="4EFED53F" w14:textId="77777777" w:rsidR="00442E8C" w:rsidRPr="00442E8C" w:rsidRDefault="00442E8C" w:rsidP="00442E8C">
      <w:pPr>
        <w:jc w:val="both"/>
        <w:rPr>
          <w:rFonts w:ascii="Times New Roman" w:eastAsia="Arial" w:hAnsi="Times New Roman" w:cs="Times New Roman"/>
          <w:noProof/>
          <w:sz w:val="24"/>
          <w:szCs w:val="24"/>
        </w:rPr>
      </w:pPr>
    </w:p>
    <w:p w14:paraId="2147B6E4" w14:textId="77777777" w:rsidR="00442E8C" w:rsidRPr="00442E8C" w:rsidRDefault="00442E8C" w:rsidP="00442E8C">
      <w:pPr>
        <w:pStyle w:val="BodyText"/>
      </w:pPr>
      <w:r>
        <w:t>Valsts līmenī šādu disciplīnu un apakšdisciplīnu līmeņus var definēt valsts akreditācijas iestāde un atbilstošās medicīnas laboratorijas profesijas pārstāvji. Ja iespējams, šīm definīcijām jāatbilst vispārējai izpratnei konkrētajā medicīnas jomā Eiropā.</w:t>
      </w:r>
    </w:p>
    <w:p w14:paraId="57401CF9" w14:textId="77777777" w:rsidR="00442E8C" w:rsidRPr="00442E8C" w:rsidRDefault="00442E8C" w:rsidP="00442E8C">
      <w:pPr>
        <w:pStyle w:val="BodyText"/>
      </w:pPr>
    </w:p>
    <w:p w14:paraId="51A4559F" w14:textId="77777777" w:rsidR="00442E8C" w:rsidRPr="00442E8C" w:rsidRDefault="00442E8C" w:rsidP="00442E8C">
      <w:pPr>
        <w:pStyle w:val="BodyText"/>
      </w:pPr>
      <w:r>
        <w:t>Visos gadījumos akreditācijas sfērā jāiekļauj izmeklējumi. Izmeklējumu aprakstīšana ir atkarīga no elastīguma, kādu valsts akreditācijas iestāde noformējumā pieļauj.</w:t>
      </w:r>
    </w:p>
    <w:p w14:paraId="28759472" w14:textId="77777777" w:rsidR="00442E8C" w:rsidRPr="00442E8C" w:rsidRDefault="00442E8C" w:rsidP="00442E8C">
      <w:pPr>
        <w:pStyle w:val="BodyText"/>
      </w:pPr>
    </w:p>
    <w:p w14:paraId="41CCB188" w14:textId="77777777" w:rsidR="00442E8C" w:rsidRPr="00442E8C" w:rsidRDefault="00442E8C" w:rsidP="00442E8C">
      <w:pPr>
        <w:pStyle w:val="BodyText"/>
        <w:rPr>
          <w:b/>
        </w:rPr>
      </w:pPr>
      <w:r>
        <w:t xml:space="preserve">Valsts akreditācijas iestādei </w:t>
      </w:r>
      <w:r>
        <w:rPr>
          <w:b/>
        </w:rPr>
        <w:t>ir jābūt skaidrai politikai attiecībā uz iespējām, kādas tā sniedz atbilstoši akreditācijas sfērām ar dažādu elastīgumu. Jo īpaši jānosaka iespējas, kādas akreditācijas iestāde atļauj akreditētajai medicīnas laboratorijai īstenot tehniskā un organizatoriskā ziņā, izvēloties konkrētu sfēras noformējumu.</w:t>
      </w:r>
    </w:p>
    <w:p w14:paraId="64C37942" w14:textId="77777777" w:rsidR="00442E8C" w:rsidRPr="00442E8C" w:rsidRDefault="00442E8C" w:rsidP="00442E8C">
      <w:pPr>
        <w:pStyle w:val="BodyText"/>
        <w:rPr>
          <w:b/>
        </w:rPr>
      </w:pPr>
    </w:p>
    <w:p w14:paraId="3A0FC46D" w14:textId="77777777" w:rsidR="00442E8C" w:rsidRPr="00442E8C" w:rsidRDefault="00442E8C" w:rsidP="00442E8C">
      <w:pPr>
        <w:pStyle w:val="BodyText"/>
      </w:pPr>
      <w:r>
        <w:t>Akreditācijas sfēru piemēri ir sniegti pielikumā.</w:t>
      </w:r>
    </w:p>
    <w:p w14:paraId="09EF4F36" w14:textId="77777777" w:rsidR="00442E8C" w:rsidRPr="00442E8C" w:rsidRDefault="00442E8C" w:rsidP="00442E8C">
      <w:pPr>
        <w:jc w:val="both"/>
        <w:rPr>
          <w:rFonts w:ascii="Times New Roman" w:eastAsia="Arial" w:hAnsi="Times New Roman" w:cs="Times New Roman"/>
          <w:noProof/>
          <w:sz w:val="24"/>
          <w:szCs w:val="24"/>
        </w:rPr>
      </w:pPr>
    </w:p>
    <w:p w14:paraId="3CBE7447" w14:textId="77777777" w:rsidR="00442E8C" w:rsidRPr="00442E8C" w:rsidRDefault="00442E8C" w:rsidP="00442E8C">
      <w:pPr>
        <w:pStyle w:val="Heading1"/>
        <w:rPr>
          <w:i/>
          <w:iCs/>
        </w:rPr>
      </w:pPr>
      <w:bookmarkStart w:id="6" w:name="_Toc123718474"/>
      <w:r>
        <w:rPr>
          <w:i/>
        </w:rPr>
        <w:lastRenderedPageBreak/>
        <w:t>4. AKREDITĀCIJAS SFĒRAS PRINCIPI</w:t>
      </w:r>
      <w:bookmarkStart w:id="7" w:name="_bookmark3"/>
      <w:bookmarkEnd w:id="6"/>
      <w:bookmarkEnd w:id="7"/>
    </w:p>
    <w:p w14:paraId="717FA154" w14:textId="77777777" w:rsidR="00442E8C" w:rsidRPr="00442E8C" w:rsidRDefault="00442E8C" w:rsidP="00442E8C">
      <w:pPr>
        <w:jc w:val="both"/>
        <w:rPr>
          <w:rFonts w:ascii="Times New Roman" w:eastAsia="Arial" w:hAnsi="Times New Roman" w:cs="Times New Roman"/>
          <w:b/>
          <w:bCs/>
          <w:i/>
          <w:noProof/>
          <w:sz w:val="24"/>
          <w:szCs w:val="24"/>
        </w:rPr>
      </w:pPr>
    </w:p>
    <w:p w14:paraId="485D160A" w14:textId="77777777" w:rsidR="00442E8C" w:rsidRPr="00442E8C" w:rsidRDefault="00442E8C" w:rsidP="00442E8C">
      <w:pPr>
        <w:pStyle w:val="BodyText"/>
      </w:pPr>
      <w:r>
        <w:t>Lai izpildītu šo pamatprasību, ņemot vērā medicīnas laboratoriju darbību un biežās tehnoloģiskās izmaiņas, ar kurām tās sastopas, jo īpaši</w:t>
      </w:r>
      <w:r>
        <w:rPr>
          <w:i/>
          <w:iCs/>
        </w:rPr>
        <w:t xml:space="preserve"> IVD-MD</w:t>
      </w:r>
      <w:r>
        <w:t>, neelastīgai medicīnas laboratorijas akreditācijas sfērai katrā “medicīnas laboratorijas jomā” jānorāda katra atsevišķā metode (izmeklējums), ko raksturo vismaz šādi četri parametri:</w:t>
      </w:r>
    </w:p>
    <w:p w14:paraId="362367A8" w14:textId="77777777" w:rsidR="00442E8C" w:rsidRPr="00442E8C" w:rsidRDefault="00442E8C" w:rsidP="00442E8C">
      <w:pPr>
        <w:pStyle w:val="BodyText"/>
        <w:numPr>
          <w:ilvl w:val="1"/>
          <w:numId w:val="10"/>
        </w:numPr>
        <w:tabs>
          <w:tab w:val="left" w:pos="851"/>
        </w:tabs>
        <w:ind w:left="284" w:firstLine="0"/>
      </w:pPr>
      <w:r>
        <w:t>materiāls un/vai sistēma, un/vai matrica;</w:t>
      </w:r>
    </w:p>
    <w:p w14:paraId="074C72B3" w14:textId="77777777" w:rsidR="00442E8C" w:rsidRPr="00442E8C" w:rsidRDefault="00442E8C" w:rsidP="00442E8C">
      <w:pPr>
        <w:pStyle w:val="BodyText"/>
        <w:numPr>
          <w:ilvl w:val="1"/>
          <w:numId w:val="10"/>
        </w:numPr>
        <w:tabs>
          <w:tab w:val="left" w:pos="851"/>
        </w:tabs>
        <w:ind w:left="284" w:firstLine="0"/>
      </w:pPr>
      <w:r>
        <w:t>analizējamā viela un/parametrs;</w:t>
      </w:r>
    </w:p>
    <w:p w14:paraId="1AD8E843" w14:textId="77777777" w:rsidR="00442E8C" w:rsidRPr="00442E8C" w:rsidRDefault="00442E8C" w:rsidP="00442E8C">
      <w:pPr>
        <w:pStyle w:val="BodyText"/>
        <w:numPr>
          <w:ilvl w:val="1"/>
          <w:numId w:val="10"/>
        </w:numPr>
        <w:tabs>
          <w:tab w:val="left" w:pos="851"/>
        </w:tabs>
        <w:ind w:left="284" w:firstLine="0"/>
      </w:pPr>
      <w:r>
        <w:t>paņēmiens;</w:t>
      </w:r>
    </w:p>
    <w:p w14:paraId="0E5324C4" w14:textId="77777777" w:rsidR="00442E8C" w:rsidRPr="00442E8C" w:rsidRDefault="00442E8C" w:rsidP="00442E8C">
      <w:pPr>
        <w:pStyle w:val="BodyText"/>
        <w:numPr>
          <w:ilvl w:val="1"/>
          <w:numId w:val="10"/>
        </w:numPr>
        <w:tabs>
          <w:tab w:val="left" w:pos="851"/>
        </w:tabs>
        <w:ind w:left="284" w:firstLine="0"/>
      </w:pPr>
      <w:r>
        <w:t>atsauce uz iekārtu un/vai metodi, un/vai procedūru.</w:t>
      </w:r>
    </w:p>
    <w:p w14:paraId="26B61F30" w14:textId="77777777" w:rsidR="00442E8C" w:rsidRPr="00442E8C" w:rsidRDefault="00442E8C" w:rsidP="00442E8C">
      <w:pPr>
        <w:jc w:val="both"/>
        <w:rPr>
          <w:rFonts w:ascii="Times New Roman" w:eastAsia="Arial" w:hAnsi="Times New Roman" w:cs="Times New Roman"/>
          <w:noProof/>
          <w:sz w:val="24"/>
          <w:szCs w:val="24"/>
        </w:rPr>
      </w:pPr>
    </w:p>
    <w:p w14:paraId="33D73FD1" w14:textId="77777777" w:rsidR="00442E8C" w:rsidRPr="00442E8C" w:rsidRDefault="00442E8C" w:rsidP="00442E8C">
      <w:pPr>
        <w:pStyle w:val="BodyText"/>
      </w:pPr>
      <w:r>
        <w:t>Turklāt valsts akreditācijas iestāde sniedz informāciju par akreditācijas sfēru, nosakot medicīnas laboratorijas atrašanās vietas (vietas) un darbības, kuras tiek veiktas katrā atrašanās vietā/vietā un uz kurām attiecas akreditācijas sfēra.</w:t>
      </w:r>
    </w:p>
    <w:p w14:paraId="63B8046C" w14:textId="77777777" w:rsidR="00442E8C" w:rsidRPr="00442E8C" w:rsidRDefault="00442E8C" w:rsidP="00442E8C">
      <w:pPr>
        <w:pStyle w:val="BodyText"/>
      </w:pPr>
    </w:p>
    <w:p w14:paraId="258E98B9" w14:textId="77777777" w:rsidR="00442E8C" w:rsidRPr="00442E8C" w:rsidRDefault="00442E8C" w:rsidP="00442E8C">
      <w:pPr>
        <w:pStyle w:val="BodyText"/>
      </w:pPr>
      <w:r>
        <w:rPr>
          <w:u w:val="single"/>
        </w:rPr>
        <w:t xml:space="preserve">1. piezīme. </w:t>
      </w:r>
      <w:r>
        <w:t>Valsts akreditācijas iestāde savā politikā var noteikt prasību medicīnas laboratorijas akreditācijas sfērā minēt derīgus versijas kodus atsaucēm uz iekārtu un/vai metodi, un/vai procedūru, ja tā savā akreditācijas sistēmā vēlas noteikt definētāko posmu sfēras sagatavošanas brīdī.</w:t>
      </w:r>
    </w:p>
    <w:p w14:paraId="6A85C3DA" w14:textId="77777777" w:rsidR="00442E8C" w:rsidRPr="00442E8C" w:rsidRDefault="00442E8C" w:rsidP="00442E8C">
      <w:pPr>
        <w:pStyle w:val="BodyText"/>
      </w:pPr>
    </w:p>
    <w:p w14:paraId="28B76973" w14:textId="77777777" w:rsidR="00442E8C" w:rsidRPr="00442E8C" w:rsidRDefault="00442E8C" w:rsidP="00442E8C">
      <w:pPr>
        <w:pStyle w:val="BodyText"/>
      </w:pPr>
      <w:r>
        <w:t>Ja akreditācijas sfērā neietilpst elastīgums un ja piemērotajā politikā derīga versijas koda pieminēšana akreditācijas sfērā nav paredzēta vai iespējama, valsts akreditācijas iestāde savā politikā var noteikt citu veidu, lai skaidri definētu, kā medicīnas laboratorija informē valsts akreditācijas iestādi par izmaiņām, un veidu, kā šis izmaiņas pēc tam tiks novērtētas.</w:t>
      </w:r>
    </w:p>
    <w:p w14:paraId="1F551FCB" w14:textId="77777777" w:rsidR="00442E8C" w:rsidRPr="00442E8C" w:rsidRDefault="00442E8C" w:rsidP="00442E8C">
      <w:pPr>
        <w:jc w:val="both"/>
        <w:rPr>
          <w:rFonts w:ascii="Times New Roman" w:eastAsia="Arial" w:hAnsi="Times New Roman" w:cs="Times New Roman"/>
          <w:noProof/>
          <w:sz w:val="24"/>
          <w:szCs w:val="24"/>
        </w:rPr>
      </w:pPr>
    </w:p>
    <w:p w14:paraId="1FB17F5F" w14:textId="77777777" w:rsidR="00442E8C" w:rsidRPr="00442E8C" w:rsidRDefault="00442E8C" w:rsidP="00442E8C">
      <w:pPr>
        <w:pStyle w:val="BodyText"/>
      </w:pPr>
      <w:r>
        <w:rPr>
          <w:u w:val="single"/>
        </w:rPr>
        <w:t xml:space="preserve">2. piezīme. </w:t>
      </w:r>
      <w:r>
        <w:t>Jebkādas izmaiņas, kas skar informāciju akreditācijas sfērā, tostarp atrašanās vietas, kur tiek veikti izmeklējumi, tiks uzskatītas par medicīnas laboratorijas akreditācijas sfēras paplašināšanu vai sašaurināšanu.</w:t>
      </w:r>
    </w:p>
    <w:p w14:paraId="77702411" w14:textId="77777777" w:rsidR="00442E8C" w:rsidRPr="00442E8C" w:rsidRDefault="00442E8C" w:rsidP="00442E8C">
      <w:pPr>
        <w:jc w:val="both"/>
        <w:rPr>
          <w:rFonts w:ascii="Times New Roman" w:hAnsi="Times New Roman" w:cs="Times New Roman"/>
          <w:noProof/>
          <w:sz w:val="24"/>
          <w:szCs w:val="24"/>
        </w:rPr>
      </w:pPr>
    </w:p>
    <w:p w14:paraId="2424A819" w14:textId="77777777" w:rsidR="00442E8C" w:rsidRPr="00442E8C" w:rsidRDefault="00442E8C" w:rsidP="00442E8C">
      <w:pPr>
        <w:pStyle w:val="BodyText"/>
      </w:pPr>
      <w:r>
        <w:rPr>
          <w:u w:val="single"/>
        </w:rPr>
        <w:t xml:space="preserve">3. piezīme. </w:t>
      </w:r>
      <w:r>
        <w:t>Tā kā daudzos medicīnas laboratoriju veiktajos izmeklējumos tiek identificēta un/vai noteikta analizējamo vielu un/vai parametru koncentrācija, ar šo analizējamo vielu un/vai parametru aprakstu var būt pietiekami, lai raksturotu arī attiecīgos izmeklējumus.</w:t>
      </w:r>
    </w:p>
    <w:p w14:paraId="2D518DBE" w14:textId="77777777" w:rsidR="00442E8C" w:rsidRPr="00442E8C" w:rsidRDefault="00442E8C" w:rsidP="00442E8C">
      <w:pPr>
        <w:jc w:val="both"/>
        <w:rPr>
          <w:rFonts w:ascii="Times New Roman" w:eastAsia="Arial" w:hAnsi="Times New Roman" w:cs="Times New Roman"/>
          <w:noProof/>
          <w:sz w:val="24"/>
          <w:szCs w:val="24"/>
        </w:rPr>
      </w:pPr>
    </w:p>
    <w:p w14:paraId="2CB77084" w14:textId="77777777" w:rsidR="00442E8C" w:rsidRPr="00442E8C" w:rsidRDefault="00442E8C" w:rsidP="00442E8C">
      <w:pPr>
        <w:pStyle w:val="Heading1"/>
        <w:rPr>
          <w:i/>
          <w:iCs/>
        </w:rPr>
      </w:pPr>
      <w:bookmarkStart w:id="8" w:name="_Toc123718475"/>
      <w:r>
        <w:rPr>
          <w:i/>
        </w:rPr>
        <w:t>5. ELASTĪGAS AKREDITĀCIJAS SFĒRAS PRINCIPI</w:t>
      </w:r>
      <w:bookmarkStart w:id="9" w:name="_bookmark4"/>
      <w:bookmarkEnd w:id="8"/>
      <w:bookmarkEnd w:id="9"/>
    </w:p>
    <w:p w14:paraId="14643E2A" w14:textId="77777777" w:rsidR="00442E8C" w:rsidRPr="00442E8C" w:rsidRDefault="00442E8C" w:rsidP="00442E8C">
      <w:pPr>
        <w:jc w:val="both"/>
        <w:rPr>
          <w:rFonts w:ascii="Times New Roman" w:eastAsia="Arial" w:hAnsi="Times New Roman" w:cs="Times New Roman"/>
          <w:b/>
          <w:bCs/>
          <w:i/>
          <w:noProof/>
          <w:sz w:val="24"/>
          <w:szCs w:val="24"/>
        </w:rPr>
      </w:pPr>
    </w:p>
    <w:p w14:paraId="64B18C4D" w14:textId="77777777" w:rsidR="00442E8C" w:rsidRPr="00442E8C" w:rsidRDefault="00442E8C" w:rsidP="00442E8C">
      <w:pPr>
        <w:pStyle w:val="BodyText"/>
      </w:pPr>
      <w:r>
        <w:t>Ņemot vērā medicīnas laboratoriju darbību, priekšroka tiek dota elastīgai akreditācijas sfērai, ievērojot biežās izmaiņas, ko prasa pastāvīga klīnicistu, citu veselības aprūpes speciālistu un pacientu vajadzību izpilde, kā arī sekojot tehnoloģijas attīstībai. Elastīgas akreditācijas sfēras piemērošana pieļauj vairāk jauninājumu. Turpretim šādu pieeju atļaušana liecina par to, ka valsts akreditācijas iestādei ir skaidras procedūras attiecībā uz elastīgām akreditācijas sfērām. Elastīgas akreditācijas sfēras noformēšana raksturo akreditācijas sfēras elastīguma robežas, tostarp rīcības brīvības pakāpes.</w:t>
      </w:r>
    </w:p>
    <w:p w14:paraId="0A6044E9" w14:textId="77777777" w:rsidR="00442E8C" w:rsidRPr="00442E8C" w:rsidRDefault="00442E8C" w:rsidP="00442E8C">
      <w:pPr>
        <w:pStyle w:val="BodyText"/>
      </w:pPr>
    </w:p>
    <w:p w14:paraId="2A405771" w14:textId="77777777" w:rsidR="00442E8C" w:rsidRPr="00442E8C" w:rsidRDefault="00442E8C" w:rsidP="00442E8C">
      <w:pPr>
        <w:pStyle w:val="BodyText"/>
      </w:pPr>
      <w:r>
        <w:t>Tā kā elastīga akreditācijas sfēra būs atkarīga no jaunu vai mainītu pakalpojumu ieviešanas procesa, valsts akreditācijas iestāde, izstrādājot šīs robežas, izvērtē riska izvērtējumā balstītu pieeju.</w:t>
      </w:r>
    </w:p>
    <w:p w14:paraId="016757C1" w14:textId="77777777" w:rsidR="00442E8C" w:rsidRPr="00442E8C" w:rsidRDefault="00442E8C" w:rsidP="00442E8C">
      <w:pPr>
        <w:pStyle w:val="BodyText"/>
      </w:pPr>
    </w:p>
    <w:p w14:paraId="749E4873" w14:textId="77777777" w:rsidR="00442E8C" w:rsidRPr="00442E8C" w:rsidRDefault="00442E8C" w:rsidP="003826FE">
      <w:pPr>
        <w:pStyle w:val="BodyText"/>
        <w:keepNext/>
        <w:keepLines/>
      </w:pPr>
      <w:r>
        <w:lastRenderedPageBreak/>
        <w:t>Lai iekļautu medicīniskos izmeklējumus akreditācijas sfērā, var tikt noteiktas dažādas rīcības brīvības pakāpes, pamatojoties uz turpmāko:</w:t>
      </w:r>
    </w:p>
    <w:p w14:paraId="774E4C9A" w14:textId="77777777" w:rsidR="00442E8C" w:rsidRPr="00442E8C" w:rsidRDefault="00442E8C" w:rsidP="003826FE">
      <w:pPr>
        <w:pStyle w:val="BodyText"/>
        <w:keepNext/>
        <w:keepLines/>
        <w:numPr>
          <w:ilvl w:val="1"/>
          <w:numId w:val="10"/>
        </w:numPr>
        <w:tabs>
          <w:tab w:val="left" w:pos="851"/>
        </w:tabs>
        <w:ind w:left="284" w:firstLine="0"/>
      </w:pPr>
      <w:r>
        <w:t>elastīgumu saistībā ar materiālu un/vai sistēmu, un/vai matricu;</w:t>
      </w:r>
    </w:p>
    <w:p w14:paraId="11DD99D2" w14:textId="77777777" w:rsidR="00442E8C" w:rsidRPr="00442E8C" w:rsidRDefault="00442E8C" w:rsidP="003826FE">
      <w:pPr>
        <w:pStyle w:val="BodyText"/>
        <w:keepNext/>
        <w:keepLines/>
        <w:numPr>
          <w:ilvl w:val="1"/>
          <w:numId w:val="10"/>
        </w:numPr>
        <w:tabs>
          <w:tab w:val="left" w:pos="851"/>
        </w:tabs>
        <w:ind w:left="284" w:firstLine="0"/>
      </w:pPr>
      <w:r>
        <w:t>elastīgumu saistībā ar analizējamo vielu un/vai parametru*);</w:t>
      </w:r>
    </w:p>
    <w:p w14:paraId="7D62DA16" w14:textId="77777777" w:rsidR="00442E8C" w:rsidRPr="00442E8C" w:rsidRDefault="00442E8C" w:rsidP="00442E8C">
      <w:pPr>
        <w:pStyle w:val="BodyText"/>
        <w:numPr>
          <w:ilvl w:val="1"/>
          <w:numId w:val="10"/>
        </w:numPr>
        <w:tabs>
          <w:tab w:val="left" w:pos="851"/>
        </w:tabs>
        <w:ind w:left="284" w:firstLine="0"/>
      </w:pPr>
      <w:r>
        <w:t>elastīgumu saistībā ar paņēmienu (to pašu tehnisko principu), piemēram, izmaiņām izmeklējumam izmantotās metodes efektivitātē;</w:t>
      </w:r>
    </w:p>
    <w:p w14:paraId="54558529" w14:textId="77777777" w:rsidR="00442E8C" w:rsidRPr="00442E8C" w:rsidRDefault="00442E8C" w:rsidP="00442E8C">
      <w:pPr>
        <w:pStyle w:val="BodyText"/>
        <w:numPr>
          <w:ilvl w:val="1"/>
          <w:numId w:val="10"/>
        </w:numPr>
        <w:tabs>
          <w:tab w:val="left" w:pos="851"/>
        </w:tabs>
        <w:ind w:left="284" w:firstLine="0"/>
      </w:pPr>
      <w:r>
        <w:t>elastīgumu saistībā ar izmeklējumam izmantoto iekārtu un/vai metodi, un/vai procedūru;</w:t>
      </w:r>
    </w:p>
    <w:p w14:paraId="6FE269CE" w14:textId="77777777" w:rsidR="00442E8C" w:rsidRPr="00442E8C" w:rsidRDefault="00442E8C" w:rsidP="00442E8C">
      <w:pPr>
        <w:pStyle w:val="BodyText"/>
        <w:numPr>
          <w:ilvl w:val="1"/>
          <w:numId w:val="10"/>
        </w:numPr>
        <w:tabs>
          <w:tab w:val="left" w:pos="851"/>
        </w:tabs>
        <w:ind w:left="284" w:firstLine="0"/>
      </w:pPr>
      <w:r>
        <w:t>divu vai vairāku elastīguma aspektu apvienojumu.</w:t>
      </w:r>
    </w:p>
    <w:p w14:paraId="5C0203F6" w14:textId="77777777" w:rsidR="00442E8C" w:rsidRPr="00442E8C" w:rsidRDefault="00442E8C" w:rsidP="00442E8C">
      <w:pPr>
        <w:pStyle w:val="BodyText"/>
      </w:pPr>
    </w:p>
    <w:p w14:paraId="545EE595" w14:textId="77777777" w:rsidR="00442E8C" w:rsidRPr="00442E8C" w:rsidRDefault="00442E8C" w:rsidP="00442E8C">
      <w:pPr>
        <w:pStyle w:val="BodyText"/>
      </w:pPr>
      <w:r>
        <w:t>*) Akreditācijas sfēra attiecas uz analizējamo vielu un/vai parametru grupu. Elastīgums izpaužas, iekļaujot grupā jaunas analizējamās vielas un/vai parametrus. Piemēram, atsevišķu vitamīnu iekļaušana “vitamīnu” grupā.</w:t>
      </w:r>
    </w:p>
    <w:p w14:paraId="579A7093" w14:textId="77777777" w:rsidR="00442E8C" w:rsidRPr="00442E8C" w:rsidRDefault="00442E8C" w:rsidP="00442E8C">
      <w:pPr>
        <w:jc w:val="both"/>
        <w:rPr>
          <w:rFonts w:ascii="Times New Roman" w:hAnsi="Times New Roman" w:cs="Times New Roman"/>
          <w:noProof/>
          <w:sz w:val="24"/>
          <w:szCs w:val="24"/>
        </w:rPr>
      </w:pPr>
    </w:p>
    <w:p w14:paraId="5ADDA35F" w14:textId="77777777" w:rsidR="00442E8C" w:rsidRPr="00442E8C" w:rsidRDefault="00442E8C" w:rsidP="00442E8C">
      <w:pPr>
        <w:pStyle w:val="BodyText"/>
      </w:pPr>
      <w:r>
        <w:t>Ja laboratorijai ir piešķirta elastīga akreditācijas sfēra, tā savā akreditācijas sfērā drīkst iekļaut papildu darbības, pamatojoties uz pašu veiktu verifikāciju un validāciju, un pirms šādu darbību uzsākšanas valsts akreditācijas iestādei tās nav jāizvērtē. Iespēja ieviest jaunas, grozītas vai izstrādātas metodes atbilstoši elastīgai akreditācijas sfērai neparedz tādu jaunu tehnisku principu ieviešanu, uz kuriem akreditācijas sfēra iepriekš nav attiekusies.</w:t>
      </w:r>
    </w:p>
    <w:p w14:paraId="03D169E7" w14:textId="77777777" w:rsidR="00442E8C" w:rsidRPr="00442E8C" w:rsidRDefault="00442E8C" w:rsidP="00442E8C">
      <w:pPr>
        <w:pStyle w:val="BodyText"/>
      </w:pPr>
    </w:p>
    <w:p w14:paraId="13D87619" w14:textId="77777777" w:rsidR="00442E8C" w:rsidRPr="00442E8C" w:rsidRDefault="00442E8C" w:rsidP="00442E8C">
      <w:pPr>
        <w:pStyle w:val="BodyText"/>
      </w:pPr>
      <w:r>
        <w:t>Medicīnas laboratorija uztur detalizētu akreditēto darbību sarakstu, kas ir daļa no akreditācijas, tostarp atrašanās vietas / vietas, kur tiek veiktas konkrētās sarakstā minētās darbības. Akreditācijas sfērā iekļauj atsauci uz sarakstu neatkarīgi no atsauces izdarīšanas veida (vai nu sfēras noformējuma sākumā vai beigās, vai ar atbilstošiem teikumiem vai kodiem, skaidri atsaucoties uz izsmeļošo akreditēto darbību sarakstu, ko medicīnas laboratorija pārvalda un spēj uzrādīt pēc pieprasījuma). Izsmeļošais akreditēto darbību saraksts tiek publiskots un ir pieejams pēc pieprasījuma.</w:t>
      </w:r>
    </w:p>
    <w:p w14:paraId="723752E1" w14:textId="77777777" w:rsidR="00442E8C" w:rsidRPr="00442E8C" w:rsidRDefault="00442E8C" w:rsidP="00442E8C">
      <w:pPr>
        <w:pStyle w:val="BodyText"/>
      </w:pPr>
    </w:p>
    <w:p w14:paraId="4F736B9D" w14:textId="77777777" w:rsidR="00442E8C" w:rsidRPr="00442E8C" w:rsidRDefault="00442E8C" w:rsidP="00442E8C">
      <w:pPr>
        <w:pStyle w:val="BodyText"/>
      </w:pPr>
      <w:r>
        <w:t>Šajā sarakstā ir iekļauta vismaz tā pati informācija, kas nepieciešama akreditācijas sfērai, un tā tiek atjaunināta atbilstoši uzskaites kontroles principiem (piemēram, ar darbību ieviešanas/grozīšanas spēkā stāšanās dienu). Valsts akreditācijas iestāde drīkst precīzāk noteikt visu informāciju savās procedūrās, kas attiecas uz medicīnas laboratoriju akreditāciju, lai panāktu vēlamo rezultātu, proti, to, ka akreditēto atbilstības novērtēšanas institūciju kopumam akreditācijas sfēras ir noformētas vienoti. Ikvienai sarakstā minētajai darbībai un izmeklējumam ir jābūt validētam un/vai verificētam, ievērojot apstiprinātās procedūras un koncepcijas.</w:t>
      </w:r>
    </w:p>
    <w:p w14:paraId="19F432D7" w14:textId="77777777" w:rsidR="00442E8C" w:rsidRPr="00442E8C" w:rsidRDefault="00442E8C" w:rsidP="00442E8C">
      <w:pPr>
        <w:pStyle w:val="BodyText"/>
      </w:pPr>
    </w:p>
    <w:p w14:paraId="484F1C8D" w14:textId="77777777" w:rsidR="00442E8C" w:rsidRPr="00442E8C" w:rsidRDefault="00442E8C" w:rsidP="00442E8C">
      <w:pPr>
        <w:pStyle w:val="BodyText"/>
      </w:pPr>
      <w:r>
        <w:rPr>
          <w:u w:val="single"/>
        </w:rPr>
        <w:t xml:space="preserve">Piezīme. </w:t>
      </w:r>
      <w:r>
        <w:t>Ja nav neskaidrību par to, kuri izmeklējumi ietilpst medicīnas laboratorijas akreditācijas sfērā un kuri tajā neietilpst, izsmeļošais saraksts var būt daļa no pilnā saraksta, kas aptver visus medicīnas laboratorijas veiktos izmeklējumus. Līdz ar to medicīnas laboratorijai nav nepieciešams uzturēt divus sarakstus.</w:t>
      </w:r>
    </w:p>
    <w:p w14:paraId="1E071AC7" w14:textId="77777777" w:rsidR="00442E8C" w:rsidRPr="00442E8C" w:rsidRDefault="00442E8C" w:rsidP="00442E8C">
      <w:pPr>
        <w:jc w:val="both"/>
      </w:pPr>
    </w:p>
    <w:p w14:paraId="119AF7B2" w14:textId="77777777" w:rsidR="00442E8C" w:rsidRPr="00442E8C" w:rsidRDefault="00442E8C" w:rsidP="00442E8C">
      <w:pPr>
        <w:pStyle w:val="Heading1"/>
        <w:rPr>
          <w:i/>
          <w:iCs/>
        </w:rPr>
      </w:pPr>
      <w:bookmarkStart w:id="10" w:name="_Toc123718476"/>
      <w:r>
        <w:rPr>
          <w:i/>
        </w:rPr>
        <w:t>6. PRIMĀRO PARAUGU SAVĀKŠANA</w:t>
      </w:r>
      <w:bookmarkStart w:id="11" w:name="_bookmark5"/>
      <w:bookmarkEnd w:id="10"/>
      <w:bookmarkEnd w:id="11"/>
    </w:p>
    <w:p w14:paraId="011D325F" w14:textId="77777777" w:rsidR="00442E8C" w:rsidRPr="00442E8C" w:rsidRDefault="00442E8C" w:rsidP="00442E8C">
      <w:pPr>
        <w:jc w:val="both"/>
        <w:rPr>
          <w:rFonts w:ascii="Times New Roman" w:eastAsia="Arial" w:hAnsi="Times New Roman" w:cs="Times New Roman"/>
          <w:b/>
          <w:bCs/>
          <w:i/>
          <w:noProof/>
          <w:sz w:val="24"/>
          <w:szCs w:val="24"/>
        </w:rPr>
      </w:pPr>
    </w:p>
    <w:p w14:paraId="58221DA8" w14:textId="77777777" w:rsidR="00442E8C" w:rsidRPr="00442E8C" w:rsidRDefault="00442E8C" w:rsidP="00442E8C">
      <w:pPr>
        <w:pStyle w:val="BodyText"/>
      </w:pPr>
      <w:r>
        <w:t>Ja medicīnas laboratorija ir akreditēta primāro paraugu savākšanai, valsts akreditācijas iestāde šo darbību identificē akreditācijas sfērā.</w:t>
      </w:r>
    </w:p>
    <w:p w14:paraId="2FD8AA3F" w14:textId="77777777" w:rsidR="00442E8C" w:rsidRPr="00442E8C" w:rsidRDefault="00442E8C" w:rsidP="00442E8C">
      <w:pPr>
        <w:jc w:val="both"/>
        <w:rPr>
          <w:rFonts w:ascii="Times New Roman" w:eastAsia="Arial" w:hAnsi="Times New Roman" w:cs="Times New Roman"/>
          <w:noProof/>
          <w:sz w:val="24"/>
          <w:szCs w:val="24"/>
        </w:rPr>
      </w:pPr>
    </w:p>
    <w:p w14:paraId="26080DA0" w14:textId="77777777" w:rsidR="00442E8C" w:rsidRPr="00442E8C" w:rsidRDefault="00442E8C" w:rsidP="00442E8C">
      <w:pPr>
        <w:pStyle w:val="BodyText"/>
      </w:pPr>
      <w:r>
        <w:t xml:space="preserve">Noformējot akreditācijas sfēru attiecībā uz primāro paraugu savākšanu, tiek ievēroti principi, kas noteikti akreditācijas sfērā (4. nodaļa) un elastīgā akreditācijas sfērā (5. nodaļa), izņemot parametru “analizējamā viela un/vai parametrs”, jo primāro paraugu savākšana neattiecas uz </w:t>
      </w:r>
      <w:r>
        <w:lastRenderedPageBreak/>
        <w:t>analizējamo vielu vai parametru.</w:t>
      </w:r>
    </w:p>
    <w:p w14:paraId="1DFF8BB1" w14:textId="77777777" w:rsidR="00442E8C" w:rsidRPr="00442E8C" w:rsidRDefault="00442E8C" w:rsidP="00442E8C">
      <w:pPr>
        <w:jc w:val="both"/>
        <w:rPr>
          <w:rFonts w:ascii="Times New Roman" w:eastAsia="Arial" w:hAnsi="Times New Roman" w:cs="Times New Roman"/>
          <w:noProof/>
          <w:sz w:val="24"/>
          <w:szCs w:val="24"/>
        </w:rPr>
      </w:pPr>
    </w:p>
    <w:p w14:paraId="6F9ED399" w14:textId="77777777" w:rsidR="00442E8C" w:rsidRPr="00442E8C" w:rsidRDefault="00442E8C" w:rsidP="00442E8C">
      <w:pPr>
        <w:pStyle w:val="BodyText"/>
      </w:pPr>
      <w:r>
        <w:t>Turklāt, ja primāro paraugu savākšana tiek veikta konkrētās vietās organizācijā, kas darbojas vairākās vietās, šīs konkrētās vietas un katrā vietā veiktā darbība tiek norādīta akreditācijas sfērā.</w:t>
      </w:r>
    </w:p>
    <w:p w14:paraId="3B288DAB" w14:textId="77777777" w:rsidR="00442E8C" w:rsidRPr="00442E8C" w:rsidRDefault="00442E8C" w:rsidP="00442E8C">
      <w:pPr>
        <w:jc w:val="both"/>
        <w:rPr>
          <w:rFonts w:ascii="Times New Roman" w:eastAsia="Arial" w:hAnsi="Times New Roman" w:cs="Times New Roman"/>
          <w:noProof/>
          <w:sz w:val="24"/>
          <w:szCs w:val="24"/>
        </w:rPr>
      </w:pPr>
    </w:p>
    <w:p w14:paraId="1DCFA0FB" w14:textId="77777777" w:rsidR="00442E8C" w:rsidRPr="00442E8C" w:rsidRDefault="00442E8C" w:rsidP="00442E8C">
      <w:pPr>
        <w:pStyle w:val="BodyText"/>
      </w:pPr>
      <w:r>
        <w:rPr>
          <w:u w:val="single"/>
        </w:rPr>
        <w:t xml:space="preserve">Piezīme. </w:t>
      </w:r>
      <w:r>
        <w:t>Parasti primāro paraugu savākšanai nav nepieciešama elastīga akreditācijas sfēra, tomēr dažos īpašos gadījumos, ko nosaka valsts akreditācijas iestāde, zināms elastīgums var būt noderīgs, tāpēc tas var tikt ieviests valsts akreditācijas iestādes politikā.</w:t>
      </w:r>
    </w:p>
    <w:p w14:paraId="415F7814" w14:textId="77777777" w:rsidR="00442E8C" w:rsidRPr="00442E8C" w:rsidRDefault="00442E8C" w:rsidP="00442E8C">
      <w:pPr>
        <w:jc w:val="both"/>
        <w:rPr>
          <w:rFonts w:ascii="Times New Roman" w:eastAsia="Arial" w:hAnsi="Times New Roman" w:cs="Times New Roman"/>
          <w:noProof/>
          <w:sz w:val="24"/>
          <w:szCs w:val="24"/>
        </w:rPr>
      </w:pPr>
    </w:p>
    <w:p w14:paraId="068E6844" w14:textId="77777777" w:rsidR="00442E8C" w:rsidRPr="00442E8C" w:rsidRDefault="00442E8C" w:rsidP="00442E8C">
      <w:pPr>
        <w:pStyle w:val="Heading1"/>
        <w:rPr>
          <w:i/>
          <w:iCs/>
        </w:rPr>
      </w:pPr>
      <w:bookmarkStart w:id="12" w:name="_Toc123718477"/>
      <w:r>
        <w:rPr>
          <w:i/>
        </w:rPr>
        <w:t>7. TESTĒŠANA UZ VIETAS</w:t>
      </w:r>
      <w:bookmarkStart w:id="13" w:name="_bookmark6"/>
      <w:bookmarkEnd w:id="12"/>
      <w:bookmarkEnd w:id="13"/>
    </w:p>
    <w:p w14:paraId="2042B9BE" w14:textId="77777777" w:rsidR="00442E8C" w:rsidRPr="00442E8C" w:rsidRDefault="00442E8C" w:rsidP="00442E8C">
      <w:pPr>
        <w:jc w:val="both"/>
        <w:rPr>
          <w:rFonts w:ascii="Times New Roman" w:eastAsia="Arial" w:hAnsi="Times New Roman" w:cs="Times New Roman"/>
          <w:b/>
          <w:bCs/>
          <w:i/>
          <w:noProof/>
          <w:sz w:val="24"/>
          <w:szCs w:val="24"/>
        </w:rPr>
      </w:pPr>
    </w:p>
    <w:p w14:paraId="3ADC7AFA" w14:textId="77777777" w:rsidR="00442E8C" w:rsidRPr="00442E8C" w:rsidRDefault="00442E8C" w:rsidP="00442E8C">
      <w:pPr>
        <w:pStyle w:val="BodyText"/>
      </w:pPr>
      <w:r>
        <w:t>Noformējot akreditācijas sfēru testēšanai uz vietas, tiek ievēroti principi, kas noteikti akreditācijas sfērā (4. nodaļa) un elastīgā akreditācijas sfērā (5. nodaļa).</w:t>
      </w:r>
    </w:p>
    <w:p w14:paraId="37669134" w14:textId="77777777" w:rsidR="00442E8C" w:rsidRPr="00442E8C" w:rsidRDefault="00442E8C" w:rsidP="00442E8C">
      <w:pPr>
        <w:jc w:val="both"/>
        <w:rPr>
          <w:rFonts w:ascii="Times New Roman" w:eastAsia="Arial" w:hAnsi="Times New Roman" w:cs="Times New Roman"/>
          <w:noProof/>
          <w:sz w:val="24"/>
          <w:szCs w:val="24"/>
        </w:rPr>
      </w:pPr>
    </w:p>
    <w:p w14:paraId="74DD3D32" w14:textId="77777777" w:rsidR="00442E8C" w:rsidRPr="00442E8C" w:rsidRDefault="00442E8C" w:rsidP="00442E8C">
      <w:pPr>
        <w:pStyle w:val="BodyText"/>
      </w:pPr>
      <w:r>
        <w:t>Jebkādas izmaiņas, kas skar informāciju akreditācijas sfērā, tostarp atrašanās vietas un piegādes punktus, kur tiek veikti izmeklējumi, tiks uzskatītas par akreditācijas sfēras paplašināšanu vai sašaurināšanu. Valsts akreditācijas iestāde var atļaut zināmu rīcības brīvību attiecībā uz medicīnisko izmeklējumu iekļaušanu akreditācijas sfērā, pamatojoties uz elastīgumu, kas attiecas uz kopas piegādes punktiem.</w:t>
      </w:r>
    </w:p>
    <w:p w14:paraId="6681A80A" w14:textId="77777777" w:rsidR="00442E8C" w:rsidRPr="00442E8C" w:rsidRDefault="00442E8C" w:rsidP="00442E8C">
      <w:pPr>
        <w:jc w:val="both"/>
        <w:rPr>
          <w:rFonts w:ascii="Times New Roman" w:eastAsia="Arial" w:hAnsi="Times New Roman" w:cs="Times New Roman"/>
          <w:noProof/>
          <w:sz w:val="24"/>
          <w:szCs w:val="24"/>
        </w:rPr>
      </w:pPr>
    </w:p>
    <w:p w14:paraId="171871A9" w14:textId="77777777" w:rsidR="00442E8C" w:rsidRPr="00442E8C" w:rsidRDefault="00442E8C" w:rsidP="00442E8C">
      <w:pPr>
        <w:pStyle w:val="BodyText"/>
      </w:pPr>
      <w:r>
        <w:t>Valsts akreditācijas iestāde akreditācijas sfērā skaidri nošķir izmeklējumus, ko veic medicīnas laboratorija, kura ir atbildīga par darbībām saistībā ar testēšanu uz vietas. Informācija par medicīnas laboratorijas akreditāciju attiecas uz abiem standartiem – EN ISO 15189 un EN ISO 22870, kamēr vien testēšana uz vietas otrajā standartā ir norādīta atsevišķi.</w:t>
      </w:r>
    </w:p>
    <w:p w14:paraId="1FCD14B2" w14:textId="77777777" w:rsidR="00442E8C" w:rsidRPr="00442E8C" w:rsidRDefault="00442E8C" w:rsidP="00442E8C">
      <w:pPr>
        <w:jc w:val="both"/>
        <w:rPr>
          <w:rFonts w:ascii="Times New Roman" w:eastAsia="Arial" w:hAnsi="Times New Roman" w:cs="Times New Roman"/>
          <w:noProof/>
          <w:sz w:val="24"/>
          <w:szCs w:val="24"/>
        </w:rPr>
      </w:pPr>
    </w:p>
    <w:p w14:paraId="199FC243" w14:textId="77777777" w:rsidR="00442E8C" w:rsidRPr="00442E8C" w:rsidRDefault="00442E8C" w:rsidP="00442E8C">
      <w:pPr>
        <w:pStyle w:val="BodyText"/>
      </w:pPr>
      <w:r>
        <w:rPr>
          <w:u w:val="single"/>
        </w:rPr>
        <w:t xml:space="preserve">Piezīme. </w:t>
      </w:r>
      <w:r>
        <w:t>Valsts akreditācijas iestāde akreditācijas sfērā var tieši nepieminēt piegādes punktus vai klasterus, tā vietā atsaucoties uz atsevišķu, publiski pieejamu sarakstu ar piegādes punktiem un/vai klasteriem, uz kuriem attiecas akreditācijas sfēra. Jo īpaši interesanti tas ir tad, kad par testēšanu uz vietas atbildīgās medicīnas laboratorijas akreditācijas sfērā tiek iekļauti daudzi piegādes punkti vai klasteri, kur tiek veikti izmeklējumi testēšanai uz vietas.</w:t>
      </w:r>
    </w:p>
    <w:p w14:paraId="20EC56C3" w14:textId="77777777" w:rsidR="00442E8C" w:rsidRPr="00442E8C" w:rsidRDefault="00442E8C" w:rsidP="00442E8C">
      <w:pPr>
        <w:jc w:val="both"/>
      </w:pPr>
    </w:p>
    <w:p w14:paraId="25C94930" w14:textId="77777777" w:rsidR="00442E8C" w:rsidRPr="00442E8C" w:rsidRDefault="00442E8C" w:rsidP="00442E8C">
      <w:pPr>
        <w:pStyle w:val="Heading1"/>
        <w:rPr>
          <w:i/>
          <w:iCs/>
        </w:rPr>
      </w:pPr>
      <w:bookmarkStart w:id="14" w:name="_Toc123718478"/>
      <w:r>
        <w:rPr>
          <w:i/>
        </w:rPr>
        <w:t>8. ATSAUCES</w:t>
      </w:r>
      <w:bookmarkStart w:id="15" w:name="_bookmark7"/>
      <w:bookmarkEnd w:id="14"/>
      <w:bookmarkEnd w:id="15"/>
    </w:p>
    <w:p w14:paraId="360981D1" w14:textId="77777777" w:rsidR="00442E8C" w:rsidRPr="00442E8C" w:rsidRDefault="00442E8C" w:rsidP="00442E8C">
      <w:pPr>
        <w:jc w:val="both"/>
        <w:rPr>
          <w:rFonts w:ascii="Times New Roman" w:eastAsia="Arial" w:hAnsi="Times New Roman" w:cs="Times New Roman"/>
          <w:b/>
          <w:bCs/>
          <w:i/>
          <w:noProof/>
          <w:sz w:val="24"/>
          <w:szCs w:val="24"/>
        </w:rPr>
      </w:pPr>
    </w:p>
    <w:p w14:paraId="25C5FE6D" w14:textId="77777777" w:rsidR="00442E8C" w:rsidRPr="00442E8C" w:rsidRDefault="00442E8C" w:rsidP="00442E8C">
      <w:pPr>
        <w:pStyle w:val="Heading1"/>
      </w:pPr>
      <w:bookmarkStart w:id="16" w:name="_Toc123718479"/>
      <w:r>
        <w:t>8.1. Normatīvās atsauces</w:t>
      </w:r>
      <w:bookmarkStart w:id="17" w:name="_bookmark8"/>
      <w:bookmarkEnd w:id="16"/>
      <w:bookmarkEnd w:id="17"/>
    </w:p>
    <w:p w14:paraId="37BE6AB9" w14:textId="77777777" w:rsidR="00442E8C" w:rsidRPr="00442E8C" w:rsidRDefault="00442E8C" w:rsidP="00442E8C">
      <w:pPr>
        <w:jc w:val="both"/>
        <w:rPr>
          <w:rFonts w:ascii="Times New Roman" w:eastAsia="Arial" w:hAnsi="Times New Roman" w:cs="Times New Roman"/>
          <w:b/>
          <w:bCs/>
          <w:noProof/>
          <w:sz w:val="24"/>
          <w:szCs w:val="24"/>
        </w:rPr>
      </w:pPr>
    </w:p>
    <w:p w14:paraId="1F110DDB" w14:textId="77777777" w:rsidR="00442E8C" w:rsidRPr="00442E8C" w:rsidRDefault="00442E8C" w:rsidP="00442E8C">
      <w:pPr>
        <w:pStyle w:val="BodyText"/>
      </w:pPr>
      <w:r>
        <w:t>EN ISO/IEC 17011: 2017 “Conformity assessment — Requirements for accreditation bodies accrediting conformity assessment bodies”</w:t>
      </w:r>
    </w:p>
    <w:p w14:paraId="6C4D4B72" w14:textId="77777777" w:rsidR="00442E8C" w:rsidRPr="00442E8C" w:rsidRDefault="00442E8C" w:rsidP="00442E8C">
      <w:pPr>
        <w:jc w:val="both"/>
        <w:rPr>
          <w:rFonts w:ascii="Times New Roman" w:eastAsia="Arial" w:hAnsi="Times New Roman" w:cs="Times New Roman"/>
          <w:noProof/>
          <w:sz w:val="24"/>
          <w:szCs w:val="24"/>
        </w:rPr>
      </w:pPr>
    </w:p>
    <w:p w14:paraId="6C5439CA" w14:textId="77777777" w:rsidR="00442E8C" w:rsidRPr="00442E8C" w:rsidRDefault="00442E8C" w:rsidP="00442E8C">
      <w:pPr>
        <w:pStyle w:val="BodyText"/>
      </w:pPr>
      <w:r>
        <w:t>EN ISO 15189: 2012 “Medical laboratories - Requirements for quality and competence”</w:t>
      </w:r>
    </w:p>
    <w:p w14:paraId="7639F171" w14:textId="77777777" w:rsidR="00442E8C" w:rsidRPr="00442E8C" w:rsidRDefault="00442E8C" w:rsidP="00442E8C">
      <w:pPr>
        <w:jc w:val="both"/>
        <w:rPr>
          <w:rFonts w:ascii="Times New Roman" w:eastAsia="Arial" w:hAnsi="Times New Roman" w:cs="Times New Roman"/>
          <w:noProof/>
          <w:sz w:val="24"/>
          <w:szCs w:val="24"/>
        </w:rPr>
      </w:pPr>
    </w:p>
    <w:p w14:paraId="27F06E05" w14:textId="77777777" w:rsidR="00442E8C" w:rsidRPr="00442E8C" w:rsidRDefault="00442E8C" w:rsidP="00442E8C">
      <w:pPr>
        <w:pStyle w:val="BodyText"/>
      </w:pPr>
      <w:r>
        <w:t>EN ISO 22870: 2016 “Point-of-care testing (POCT) — Requirements for quality and competence”</w:t>
      </w:r>
    </w:p>
    <w:p w14:paraId="4DB973EE" w14:textId="77777777" w:rsidR="00442E8C" w:rsidRPr="00442E8C" w:rsidRDefault="00442E8C" w:rsidP="00442E8C">
      <w:pPr>
        <w:jc w:val="both"/>
        <w:rPr>
          <w:rFonts w:ascii="Times New Roman" w:eastAsia="Arial" w:hAnsi="Times New Roman" w:cs="Times New Roman"/>
          <w:noProof/>
          <w:sz w:val="24"/>
          <w:szCs w:val="24"/>
        </w:rPr>
      </w:pPr>
    </w:p>
    <w:p w14:paraId="5EA1618D" w14:textId="77777777" w:rsidR="00442E8C" w:rsidRPr="00442E8C" w:rsidRDefault="00442E8C" w:rsidP="00442E8C">
      <w:pPr>
        <w:pStyle w:val="BodyText"/>
      </w:pPr>
      <w:r>
        <w:t>EN ISO/IEC 17025: 2017 “General requirements for the competence of testing and calibration laboratories”</w:t>
      </w:r>
    </w:p>
    <w:p w14:paraId="7028543B" w14:textId="77777777" w:rsidR="00442E8C" w:rsidRPr="00442E8C" w:rsidRDefault="00442E8C" w:rsidP="00442E8C">
      <w:pPr>
        <w:jc w:val="both"/>
        <w:rPr>
          <w:rFonts w:ascii="Times New Roman" w:eastAsia="Arial" w:hAnsi="Times New Roman" w:cs="Times New Roman"/>
          <w:noProof/>
          <w:sz w:val="24"/>
          <w:szCs w:val="24"/>
        </w:rPr>
      </w:pPr>
    </w:p>
    <w:p w14:paraId="56345EDB" w14:textId="77777777" w:rsidR="00442E8C" w:rsidRPr="00442E8C" w:rsidRDefault="00442E8C" w:rsidP="00442E8C">
      <w:pPr>
        <w:pStyle w:val="BodyText"/>
      </w:pPr>
      <w:r>
        <w:t>ISO/IEC DIR 2:2016 – ISO/IEC Directives Part 2 Principles and rules for the structure and drafting of ISO and IEC documents.</w:t>
      </w:r>
    </w:p>
    <w:p w14:paraId="3227E87A" w14:textId="77777777" w:rsidR="00442E8C" w:rsidRPr="00442E8C" w:rsidRDefault="00442E8C" w:rsidP="00442E8C">
      <w:pPr>
        <w:jc w:val="both"/>
        <w:rPr>
          <w:rFonts w:ascii="Times New Roman" w:eastAsia="Arial" w:hAnsi="Times New Roman" w:cs="Times New Roman"/>
          <w:noProof/>
          <w:sz w:val="24"/>
          <w:szCs w:val="24"/>
        </w:rPr>
      </w:pPr>
    </w:p>
    <w:p w14:paraId="400E5FE5" w14:textId="77777777" w:rsidR="00442E8C" w:rsidRPr="00442E8C" w:rsidRDefault="00442E8C" w:rsidP="00442E8C">
      <w:pPr>
        <w:pStyle w:val="Heading1"/>
      </w:pPr>
      <w:bookmarkStart w:id="18" w:name="_Toc123718480"/>
      <w:r>
        <w:lastRenderedPageBreak/>
        <w:t>8.2. Citas atsauces</w:t>
      </w:r>
      <w:bookmarkStart w:id="19" w:name="_bookmark9"/>
      <w:bookmarkEnd w:id="18"/>
      <w:bookmarkEnd w:id="19"/>
    </w:p>
    <w:p w14:paraId="0281AA4A" w14:textId="77777777" w:rsidR="00442E8C" w:rsidRPr="00442E8C" w:rsidRDefault="00442E8C" w:rsidP="00442E8C">
      <w:pPr>
        <w:jc w:val="both"/>
        <w:rPr>
          <w:rFonts w:ascii="Times New Roman" w:eastAsia="Arial" w:hAnsi="Times New Roman" w:cs="Times New Roman"/>
          <w:b/>
          <w:bCs/>
          <w:noProof/>
          <w:sz w:val="24"/>
          <w:szCs w:val="24"/>
        </w:rPr>
      </w:pPr>
    </w:p>
    <w:p w14:paraId="436E810B" w14:textId="77777777" w:rsidR="00442E8C" w:rsidRPr="00442E8C" w:rsidRDefault="00442E8C" w:rsidP="00442E8C">
      <w:pPr>
        <w:pStyle w:val="BodyText"/>
        <w:rPr>
          <w:b/>
          <w:bCs/>
        </w:rPr>
      </w:pPr>
      <w:r>
        <w:rPr>
          <w:b/>
        </w:rPr>
        <w:t>8.2.1. Obligātie dokumenti</w:t>
      </w:r>
    </w:p>
    <w:p w14:paraId="01596AA1" w14:textId="77777777" w:rsidR="00442E8C" w:rsidRPr="00442E8C" w:rsidRDefault="00442E8C" w:rsidP="00442E8C">
      <w:pPr>
        <w:jc w:val="both"/>
        <w:rPr>
          <w:rFonts w:ascii="Times New Roman" w:eastAsia="Arial" w:hAnsi="Times New Roman" w:cs="Times New Roman"/>
          <w:b/>
          <w:bCs/>
          <w:noProof/>
          <w:sz w:val="24"/>
          <w:szCs w:val="24"/>
        </w:rPr>
      </w:pPr>
    </w:p>
    <w:p w14:paraId="5E5C4E9F" w14:textId="77777777" w:rsidR="00442E8C" w:rsidRPr="00442E8C" w:rsidRDefault="00442E8C" w:rsidP="00442E8C">
      <w:pPr>
        <w:pStyle w:val="BodyText"/>
      </w:pPr>
      <w:r>
        <w:t>EA 2/15: 2019 “EA requirements for the Accreditation of Flexible Scopes”</w:t>
      </w:r>
    </w:p>
    <w:p w14:paraId="16410315" w14:textId="77777777" w:rsidR="00442E8C" w:rsidRPr="00442E8C" w:rsidRDefault="00442E8C" w:rsidP="00442E8C">
      <w:pPr>
        <w:jc w:val="both"/>
        <w:rPr>
          <w:rFonts w:ascii="Times New Roman" w:eastAsia="Arial" w:hAnsi="Times New Roman" w:cs="Times New Roman"/>
          <w:noProof/>
          <w:sz w:val="24"/>
          <w:szCs w:val="24"/>
        </w:rPr>
      </w:pPr>
    </w:p>
    <w:p w14:paraId="571FE8FC" w14:textId="77777777" w:rsidR="00442E8C" w:rsidRPr="00442E8C" w:rsidRDefault="00442E8C" w:rsidP="00442E8C">
      <w:pPr>
        <w:pStyle w:val="BodyText"/>
        <w:rPr>
          <w:b/>
          <w:bCs/>
        </w:rPr>
      </w:pPr>
      <w:r>
        <w:rPr>
          <w:b/>
        </w:rPr>
        <w:t>8.2.2. Ieteikuma dokumenti</w:t>
      </w:r>
    </w:p>
    <w:p w14:paraId="7E39F9C3" w14:textId="77777777" w:rsidR="00442E8C" w:rsidRPr="00442E8C" w:rsidRDefault="00442E8C" w:rsidP="00442E8C">
      <w:pPr>
        <w:jc w:val="both"/>
        <w:rPr>
          <w:rFonts w:ascii="Times New Roman" w:eastAsia="Arial" w:hAnsi="Times New Roman" w:cs="Times New Roman"/>
          <w:b/>
          <w:bCs/>
          <w:noProof/>
          <w:sz w:val="24"/>
          <w:szCs w:val="24"/>
        </w:rPr>
      </w:pPr>
    </w:p>
    <w:p w14:paraId="112FB577" w14:textId="77777777" w:rsidR="00442E8C" w:rsidRPr="00442E8C" w:rsidRDefault="00442E8C" w:rsidP="00442E8C">
      <w:pPr>
        <w:pStyle w:val="BodyText"/>
      </w:pPr>
      <w:r>
        <w:t>ILAC G18: 2010 “guideline for the formulation of scopes of accreditation for laboratories”</w:t>
      </w:r>
    </w:p>
    <w:p w14:paraId="6E514103" w14:textId="77777777" w:rsidR="00442E8C" w:rsidRPr="00442E8C" w:rsidRDefault="00442E8C" w:rsidP="00442E8C">
      <w:pPr>
        <w:jc w:val="both"/>
        <w:rPr>
          <w:rFonts w:ascii="Times New Roman" w:eastAsia="Arial" w:hAnsi="Times New Roman" w:cs="Times New Roman"/>
          <w:noProof/>
          <w:sz w:val="24"/>
          <w:szCs w:val="24"/>
        </w:rPr>
      </w:pPr>
    </w:p>
    <w:p w14:paraId="3E38056E" w14:textId="77777777" w:rsidR="00442E8C" w:rsidRPr="00442E8C" w:rsidRDefault="00442E8C" w:rsidP="00442E8C">
      <w:pPr>
        <w:pStyle w:val="BodyText"/>
      </w:pPr>
      <w:r>
        <w:t>EA 4/20: 2020 “Guidance for the Assessment of Laboratories against EN ISO 15189 and EN ISO 22870 Point-of-Care Testing (POCT)”</w:t>
      </w:r>
    </w:p>
    <w:p w14:paraId="063511D3" w14:textId="77777777" w:rsidR="00442E8C" w:rsidRPr="00442E8C" w:rsidRDefault="00442E8C" w:rsidP="00442E8C">
      <w:pPr>
        <w:jc w:val="both"/>
        <w:rPr>
          <w:rFonts w:ascii="Times New Roman" w:eastAsia="Arial" w:hAnsi="Times New Roman" w:cs="Times New Roman"/>
          <w:noProof/>
          <w:sz w:val="24"/>
          <w:szCs w:val="24"/>
        </w:rPr>
      </w:pPr>
    </w:p>
    <w:p w14:paraId="23EAFAB0" w14:textId="77777777" w:rsidR="00714E45" w:rsidRDefault="00714E45">
      <w:pPr>
        <w:rPr>
          <w:rFonts w:ascii="Times New Roman" w:hAnsi="Times New Roman" w:cs="Times New Roman"/>
          <w:b/>
          <w:i/>
          <w:noProof/>
          <w:sz w:val="24"/>
          <w:szCs w:val="24"/>
        </w:rPr>
      </w:pPr>
      <w:bookmarkStart w:id="20" w:name="_Toc123718481"/>
      <w:r>
        <w:rPr>
          <w:i/>
        </w:rPr>
        <w:br w:type="page"/>
      </w:r>
    </w:p>
    <w:p w14:paraId="3CF97C5B" w14:textId="6ECF5B35" w:rsidR="00442E8C" w:rsidRPr="00442E8C" w:rsidRDefault="00442E8C" w:rsidP="00442E8C">
      <w:pPr>
        <w:pStyle w:val="Heading1"/>
        <w:rPr>
          <w:i/>
          <w:iCs/>
        </w:rPr>
      </w:pPr>
      <w:r>
        <w:rPr>
          <w:i/>
        </w:rPr>
        <w:lastRenderedPageBreak/>
        <w:t>9. PIELIKUMS. PIEMĒRI AKREDITĀCIJAS SFĒRU NOFORMĒŠANAI</w:t>
      </w:r>
      <w:bookmarkStart w:id="21" w:name="_bookmark10"/>
      <w:bookmarkEnd w:id="20"/>
      <w:bookmarkEnd w:id="21"/>
    </w:p>
    <w:p w14:paraId="4A248B72" w14:textId="77777777" w:rsidR="00442E8C" w:rsidRPr="00442E8C" w:rsidRDefault="00442E8C" w:rsidP="00442E8C">
      <w:pPr>
        <w:jc w:val="both"/>
        <w:rPr>
          <w:rFonts w:ascii="Times New Roman" w:eastAsia="Arial" w:hAnsi="Times New Roman" w:cs="Times New Roman"/>
          <w:b/>
          <w:bCs/>
          <w:i/>
          <w:noProof/>
          <w:sz w:val="24"/>
          <w:szCs w:val="24"/>
        </w:rPr>
      </w:pPr>
    </w:p>
    <w:p w14:paraId="77066CD4" w14:textId="77777777" w:rsidR="00442E8C" w:rsidRPr="00442E8C" w:rsidRDefault="00442E8C" w:rsidP="00442E8C">
      <w:pPr>
        <w:pStyle w:val="BodyText"/>
      </w:pPr>
      <w:r>
        <w:t>Šis pielikums ir informatīvs un satur tikai piemērus. Šajos piemēros nav minēta medicīnas laboratorijas atrašanās vieta / vieta, kur tiek veiktas darbības. Medicīnas laboratorijai, kas darbojas daudzās vietās, savā akreditācijas sfērā ir jānorāda, kurā atrašanās vietā / vietā attiecīgie izmeklējumi tiek veikti.</w:t>
      </w:r>
    </w:p>
    <w:p w14:paraId="4C89E7BE" w14:textId="77777777" w:rsidR="00442E8C" w:rsidRPr="00442E8C" w:rsidRDefault="00442E8C" w:rsidP="00442E8C">
      <w:pPr>
        <w:jc w:val="both"/>
        <w:rPr>
          <w:rFonts w:ascii="Times New Roman" w:eastAsia="Arial" w:hAnsi="Times New Roman" w:cs="Times New Roman"/>
          <w:noProof/>
          <w:sz w:val="24"/>
          <w:szCs w:val="24"/>
        </w:rPr>
      </w:pPr>
    </w:p>
    <w:p w14:paraId="618C3F0F" w14:textId="77777777" w:rsidR="00442E8C" w:rsidRPr="00442E8C" w:rsidRDefault="00442E8C" w:rsidP="00442E8C">
      <w:pPr>
        <w:pStyle w:val="BodyText"/>
      </w:pPr>
      <w:r>
        <w:t>Noformējums (aiļu skaits, aiļu nosaukums, versijas kods u. c.) nav obligāts, un valsts akreditācijas iestāde to var izvēlēties atbilstoši savai valsts akreditācijas sistēmai. Akreditācijas sfēras aprakstam ir obligāti tikai tie četri parametri, kas minēti 4. nodaļā.</w:t>
      </w:r>
    </w:p>
    <w:p w14:paraId="5C5C16E3" w14:textId="77777777" w:rsidR="00442E8C" w:rsidRPr="00442E8C" w:rsidRDefault="00442E8C" w:rsidP="00442E8C">
      <w:pPr>
        <w:jc w:val="both"/>
        <w:rPr>
          <w:rFonts w:ascii="Times New Roman" w:eastAsia="Arial" w:hAnsi="Times New Roman" w:cs="Times New Roman"/>
          <w:noProof/>
          <w:sz w:val="24"/>
          <w:szCs w:val="24"/>
        </w:rPr>
      </w:pPr>
    </w:p>
    <w:p w14:paraId="53E6E6A5" w14:textId="77777777" w:rsidR="00442E8C" w:rsidRPr="00442E8C" w:rsidRDefault="00442E8C" w:rsidP="00442E8C">
      <w:pPr>
        <w:pStyle w:val="BodyText"/>
      </w:pPr>
      <w:r>
        <w:t>Elastīgas akreditācijas sfēras gadījumā izsmeļošajā akreditēto darbību sarakstā ir iekļauta vismaz tā pati informācija, kas nepieciešama akreditācijas sfērai, un tā tiek atjaunināta atbilstoši uzskaites kontroles principiem (piemēram, ar darbību ieviešanas/grozīšanas spēkā stāšanās dienu).</w:t>
      </w:r>
    </w:p>
    <w:p w14:paraId="5C2B1C29" w14:textId="77777777" w:rsidR="00442E8C" w:rsidRPr="00442E8C" w:rsidRDefault="00442E8C" w:rsidP="00442E8C">
      <w:pPr>
        <w:jc w:val="both"/>
        <w:rPr>
          <w:rFonts w:ascii="Times New Roman" w:eastAsia="Arial" w:hAnsi="Times New Roman" w:cs="Times New Roman"/>
          <w:noProof/>
          <w:sz w:val="24"/>
          <w:szCs w:val="24"/>
        </w:rPr>
      </w:pPr>
    </w:p>
    <w:p w14:paraId="7CE43106" w14:textId="77777777" w:rsidR="00442E8C" w:rsidRPr="00442E8C" w:rsidRDefault="00442E8C" w:rsidP="00442E8C">
      <w:pPr>
        <w:pStyle w:val="BodyText"/>
      </w:pPr>
      <w:r>
        <w:t>Akreditācijas sfērā norāda atsauci uz izsmeļošo akreditēto darbību sarakstu. Valsts akreditācijas iestāde var izvēlēties atsauces izdarīšanas veidu atbilstoši savām vajadzībām valsts akreditācijas sistēmā.</w:t>
      </w:r>
    </w:p>
    <w:p w14:paraId="5939B51B" w14:textId="77777777" w:rsidR="00442E8C" w:rsidRPr="00442E8C" w:rsidRDefault="00442E8C" w:rsidP="00442E8C">
      <w:pPr>
        <w:rPr>
          <w:rFonts w:ascii="Times New Roman" w:hAnsi="Times New Roman" w:cs="Times New Roman"/>
          <w:noProof/>
          <w:sz w:val="24"/>
          <w:szCs w:val="24"/>
        </w:rPr>
      </w:pPr>
    </w:p>
    <w:p w14:paraId="15E5A574" w14:textId="77777777" w:rsidR="00442E8C" w:rsidRPr="00442E8C" w:rsidRDefault="00442E8C" w:rsidP="00442E8C">
      <w:pPr>
        <w:rPr>
          <w:rFonts w:ascii="Times New Roman" w:hAnsi="Times New Roman" w:cs="Times New Roman"/>
          <w:noProof/>
          <w:sz w:val="24"/>
          <w:szCs w:val="24"/>
        </w:rPr>
        <w:sectPr w:rsidR="00442E8C" w:rsidRPr="00442E8C" w:rsidSect="00AA3D94">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docGrid w:linePitch="299"/>
        </w:sectPr>
      </w:pPr>
    </w:p>
    <w:p w14:paraId="42A054F6" w14:textId="77777777" w:rsidR="00442E8C" w:rsidRPr="00442E8C" w:rsidRDefault="00442E8C" w:rsidP="00442E8C">
      <w:pPr>
        <w:pStyle w:val="Heading1"/>
      </w:pPr>
      <w:bookmarkStart w:id="41" w:name="_Toc123718482"/>
      <w:r>
        <w:lastRenderedPageBreak/>
        <w:t>9.1. Piemēri mikrobioloģijas jomā</w:t>
      </w:r>
      <w:bookmarkStart w:id="42" w:name="_bookmark11"/>
      <w:bookmarkEnd w:id="41"/>
      <w:bookmarkEnd w:id="42"/>
    </w:p>
    <w:p w14:paraId="1BE8299A" w14:textId="77777777" w:rsidR="00442E8C" w:rsidRPr="00442E8C" w:rsidRDefault="00442E8C" w:rsidP="00442E8C">
      <w:pPr>
        <w:jc w:val="both"/>
        <w:rPr>
          <w:rFonts w:ascii="Times New Roman" w:eastAsia="Arial" w:hAnsi="Times New Roman" w:cs="Times New Roman"/>
          <w:b/>
          <w:bCs/>
          <w:noProof/>
          <w:sz w:val="24"/>
          <w:szCs w:val="24"/>
        </w:rPr>
      </w:pPr>
    </w:p>
    <w:p w14:paraId="3490B051" w14:textId="77777777" w:rsidR="00442E8C" w:rsidRPr="00442E8C" w:rsidRDefault="00442E8C" w:rsidP="00442E8C">
      <w:pPr>
        <w:pStyle w:val="BodyText"/>
        <w:rPr>
          <w:b/>
          <w:bCs/>
        </w:rPr>
      </w:pPr>
      <w:r>
        <w:rPr>
          <w:b/>
        </w:rPr>
        <w:t>Izmantotie termini un saīsinājumi</w:t>
      </w:r>
    </w:p>
    <w:p w14:paraId="2DC8F62F" w14:textId="77777777" w:rsidR="00442E8C" w:rsidRPr="00442E8C" w:rsidRDefault="00442E8C" w:rsidP="00442E8C">
      <w:pPr>
        <w:pStyle w:val="BodyText"/>
      </w:pPr>
    </w:p>
    <w:p w14:paraId="11992BFD" w14:textId="77777777" w:rsidR="00442E8C" w:rsidRPr="00442E8C" w:rsidRDefault="00442E8C" w:rsidP="00442E8C">
      <w:pPr>
        <w:pStyle w:val="BodyText"/>
      </w:pPr>
      <w:r>
        <w:rPr>
          <w:i/>
          <w:iCs/>
        </w:rPr>
        <w:t>ECLIA</w:t>
      </w:r>
      <w:r>
        <w:t xml:space="preserve"> – elektrohemiluminiscences imūntests</w:t>
      </w:r>
    </w:p>
    <w:p w14:paraId="3C394441" w14:textId="77777777" w:rsidR="00442E8C" w:rsidRPr="00442E8C" w:rsidRDefault="00442E8C" w:rsidP="00442E8C">
      <w:pPr>
        <w:pStyle w:val="BodyText"/>
      </w:pPr>
      <w:r>
        <w:rPr>
          <w:i/>
          <w:iCs/>
        </w:rPr>
        <w:t>ELIFA</w:t>
      </w:r>
      <w:r>
        <w:t xml:space="preserve"> – enzīmu imūnfiltrācijas tests</w:t>
      </w:r>
    </w:p>
    <w:p w14:paraId="7BFC460E" w14:textId="77777777" w:rsidR="00442E8C" w:rsidRPr="00442E8C" w:rsidRDefault="00442E8C" w:rsidP="00442E8C">
      <w:pPr>
        <w:pStyle w:val="BodyText"/>
      </w:pPr>
      <w:r>
        <w:rPr>
          <w:i/>
          <w:iCs/>
        </w:rPr>
        <w:t>ELISA</w:t>
      </w:r>
      <w:r>
        <w:t xml:space="preserve"> – enzīmu imūnosorbcijas tests</w:t>
      </w:r>
    </w:p>
    <w:p w14:paraId="18187C20" w14:textId="77777777" w:rsidR="00442E8C" w:rsidRPr="00442E8C" w:rsidRDefault="00442E8C" w:rsidP="00442E8C">
      <w:pPr>
        <w:jc w:val="both"/>
        <w:rPr>
          <w:rFonts w:ascii="Times New Roman" w:eastAsia="Arial" w:hAnsi="Times New Roman" w:cs="Times New Roman"/>
          <w:noProof/>
          <w:sz w:val="24"/>
          <w:szCs w:val="24"/>
        </w:rPr>
      </w:pPr>
    </w:p>
    <w:p w14:paraId="7E5EA6F8" w14:textId="77777777" w:rsidR="00442E8C" w:rsidRPr="00442E8C" w:rsidRDefault="00442E8C" w:rsidP="00442E8C">
      <w:pPr>
        <w:pStyle w:val="BodyText"/>
        <w:rPr>
          <w:b/>
          <w:bCs/>
        </w:rPr>
      </w:pPr>
      <w:r>
        <w:rPr>
          <w:b/>
        </w:rPr>
        <w:t>9.1.1. Pirmais piemērs. Akreditācijas sfēra (četru aiļu formāts)</w:t>
      </w:r>
    </w:p>
    <w:p w14:paraId="10388603" w14:textId="77777777" w:rsidR="00442E8C" w:rsidRPr="00442E8C" w:rsidRDefault="00442E8C" w:rsidP="00442E8C">
      <w:pPr>
        <w:jc w:val="both"/>
        <w:rPr>
          <w:rFonts w:ascii="Times New Roman" w:eastAsia="Arial" w:hAnsi="Times New Roman" w:cs="Times New Roman"/>
          <w:b/>
          <w:bCs/>
          <w:noProof/>
          <w:sz w:val="24"/>
          <w:szCs w:val="24"/>
        </w:rPr>
      </w:pPr>
    </w:p>
    <w:p w14:paraId="6379D5C3"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540A8E47"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500"/>
        <w:gridCol w:w="3844"/>
        <w:gridCol w:w="3256"/>
        <w:gridCol w:w="1823"/>
        <w:gridCol w:w="5205"/>
      </w:tblGrid>
      <w:tr w:rsidR="00442E8C" w:rsidRPr="00442E8C" w14:paraId="4E022B12" w14:textId="77777777" w:rsidTr="002942B9">
        <w:tc>
          <w:tcPr>
            <w:tcW w:w="171" w:type="pct"/>
            <w:tcBorders>
              <w:top w:val="nil"/>
              <w:left w:val="nil"/>
              <w:bottom w:val="nil"/>
              <w:right w:val="single" w:sz="5" w:space="0" w:color="000000"/>
            </w:tcBorders>
            <w:vAlign w:val="center"/>
          </w:tcPr>
          <w:p w14:paraId="34011DF9"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1314"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29E7ADAE" w14:textId="77777777" w:rsidR="00442E8C" w:rsidRPr="00442E8C" w:rsidRDefault="00442E8C" w:rsidP="002942B9">
            <w:pPr>
              <w:pStyle w:val="TableParagraph"/>
              <w:jc w:val="center"/>
              <w:rPr>
                <w:rFonts w:ascii="Times New Roman" w:hAnsi="Times New Roman" w:cs="Times New Roman"/>
                <w:b/>
                <w:noProof/>
                <w:sz w:val="24"/>
                <w:szCs w:val="24"/>
              </w:rPr>
            </w:pPr>
            <w:r>
              <w:rPr>
                <w:rFonts w:ascii="Times New Roman" w:hAnsi="Times New Roman"/>
                <w:b/>
                <w:sz w:val="24"/>
              </w:rPr>
              <w:t>Materiāls/sistēma/matrica</w:t>
            </w:r>
          </w:p>
        </w:tc>
        <w:tc>
          <w:tcPr>
            <w:tcW w:w="1113"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37FEA5FB" w14:textId="77777777" w:rsidR="00442E8C" w:rsidRPr="00442E8C" w:rsidRDefault="00442E8C" w:rsidP="002942B9">
            <w:pPr>
              <w:pStyle w:val="TableParagraph"/>
              <w:jc w:val="center"/>
              <w:rPr>
                <w:rFonts w:ascii="Times New Roman" w:hAnsi="Times New Roman" w:cs="Times New Roman"/>
                <w:b/>
                <w:noProof/>
                <w:sz w:val="24"/>
                <w:szCs w:val="24"/>
              </w:rPr>
            </w:pPr>
            <w:r>
              <w:rPr>
                <w:rFonts w:ascii="Times New Roman" w:hAnsi="Times New Roman"/>
                <w:b/>
                <w:sz w:val="24"/>
              </w:rPr>
              <w:t>Analizējamā viela/parametrs</w:t>
            </w:r>
          </w:p>
        </w:tc>
        <w:tc>
          <w:tcPr>
            <w:tcW w:w="623"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3F3269BF" w14:textId="77777777" w:rsidR="00442E8C" w:rsidRPr="00442E8C" w:rsidRDefault="00442E8C" w:rsidP="002942B9">
            <w:pPr>
              <w:pStyle w:val="TableParagraph"/>
              <w:jc w:val="center"/>
              <w:rPr>
                <w:rFonts w:ascii="Times New Roman" w:hAnsi="Times New Roman" w:cs="Times New Roman"/>
                <w:b/>
                <w:noProof/>
                <w:sz w:val="24"/>
                <w:szCs w:val="24"/>
              </w:rPr>
            </w:pPr>
            <w:r>
              <w:rPr>
                <w:rFonts w:ascii="Times New Roman" w:hAnsi="Times New Roman"/>
                <w:b/>
                <w:sz w:val="24"/>
              </w:rPr>
              <w:t>Paņēmiens</w:t>
            </w:r>
          </w:p>
        </w:tc>
        <w:tc>
          <w:tcPr>
            <w:tcW w:w="1779"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0C0F9CE1"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03000E8B" w14:textId="77777777" w:rsidTr="002942B9">
        <w:tc>
          <w:tcPr>
            <w:tcW w:w="171" w:type="pct"/>
            <w:tcBorders>
              <w:top w:val="nil"/>
              <w:left w:val="nil"/>
              <w:bottom w:val="nil"/>
              <w:right w:val="single" w:sz="5" w:space="0" w:color="000000"/>
            </w:tcBorders>
            <w:vAlign w:val="center"/>
          </w:tcPr>
          <w:p w14:paraId="443B2862"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1314" w:type="pct"/>
            <w:tcBorders>
              <w:top w:val="single" w:sz="5" w:space="0" w:color="000000"/>
              <w:left w:val="single" w:sz="5" w:space="0" w:color="000000"/>
              <w:bottom w:val="single" w:sz="5" w:space="0" w:color="000000"/>
              <w:right w:val="single" w:sz="5" w:space="0" w:color="000000"/>
            </w:tcBorders>
            <w:vAlign w:val="center"/>
          </w:tcPr>
          <w:p w14:paraId="2C88FF1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Serums</w:t>
            </w:r>
          </w:p>
        </w:tc>
        <w:tc>
          <w:tcPr>
            <w:tcW w:w="1113" w:type="pct"/>
            <w:tcBorders>
              <w:top w:val="single" w:sz="5" w:space="0" w:color="000000"/>
              <w:left w:val="single" w:sz="5" w:space="0" w:color="000000"/>
              <w:bottom w:val="single" w:sz="5" w:space="0" w:color="000000"/>
              <w:right w:val="single" w:sz="5" w:space="0" w:color="000000"/>
            </w:tcBorders>
            <w:vAlign w:val="center"/>
          </w:tcPr>
          <w:p w14:paraId="1EAEAD69"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Imūnglobulīna M klases </w:t>
            </w:r>
            <w:proofErr w:type="spellStart"/>
            <w:r>
              <w:rPr>
                <w:rFonts w:ascii="Times New Roman" w:hAnsi="Times New Roman"/>
                <w:sz w:val="24"/>
              </w:rPr>
              <w:t>antitoksoplazmas</w:t>
            </w:r>
            <w:proofErr w:type="spellEnd"/>
            <w:r>
              <w:rPr>
                <w:rFonts w:ascii="Times New Roman" w:hAnsi="Times New Roman"/>
                <w:sz w:val="24"/>
              </w:rPr>
              <w:t xml:space="preserve"> antivielas</w:t>
            </w:r>
          </w:p>
        </w:tc>
        <w:tc>
          <w:tcPr>
            <w:tcW w:w="623" w:type="pct"/>
            <w:tcBorders>
              <w:top w:val="single" w:sz="5" w:space="0" w:color="000000"/>
              <w:left w:val="single" w:sz="5" w:space="0" w:color="000000"/>
              <w:bottom w:val="single" w:sz="5" w:space="0" w:color="000000"/>
              <w:right w:val="single" w:sz="5" w:space="0" w:color="000000"/>
            </w:tcBorders>
            <w:vAlign w:val="center"/>
          </w:tcPr>
          <w:p w14:paraId="2E3F5463"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i/>
                <w:iCs/>
                <w:sz w:val="24"/>
              </w:rPr>
              <w:t>ECLIA</w:t>
            </w:r>
            <w:proofErr w:type="spellEnd"/>
          </w:p>
        </w:tc>
        <w:tc>
          <w:tcPr>
            <w:tcW w:w="1779" w:type="pct"/>
            <w:tcBorders>
              <w:top w:val="single" w:sz="5" w:space="0" w:color="000000"/>
              <w:left w:val="single" w:sz="5" w:space="0" w:color="000000"/>
              <w:bottom w:val="single" w:sz="5" w:space="0" w:color="000000"/>
              <w:right w:val="single" w:sz="5" w:space="0" w:color="000000"/>
            </w:tcBorders>
            <w:vAlign w:val="center"/>
          </w:tcPr>
          <w:p w14:paraId="4E951921"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i/>
                <w:iCs/>
                <w:sz w:val="24"/>
              </w:rPr>
              <w:t>IVD</w:t>
            </w:r>
            <w:proofErr w:type="spellEnd"/>
            <w:r>
              <w:rPr>
                <w:rFonts w:ascii="Times New Roman" w:hAnsi="Times New Roman"/>
                <w:i/>
                <w:iCs/>
                <w:sz w:val="24"/>
              </w:rPr>
              <w:t>-MD</w:t>
            </w:r>
            <w:r>
              <w:rPr>
                <w:rFonts w:ascii="Times New Roman" w:hAnsi="Times New Roman"/>
                <w:sz w:val="24"/>
              </w:rPr>
              <w:t xml:space="preserve"> (ierīces) nosaukums</w:t>
            </w:r>
          </w:p>
          <w:p w14:paraId="48F1E58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Atsauce uz standartizētu operatīvo procedūru XX</w:t>
            </w:r>
          </w:p>
        </w:tc>
      </w:tr>
      <w:tr w:rsidR="00442E8C" w:rsidRPr="00442E8C" w14:paraId="2B51BD2B" w14:textId="77777777" w:rsidTr="002942B9">
        <w:tc>
          <w:tcPr>
            <w:tcW w:w="171" w:type="pct"/>
            <w:tcBorders>
              <w:top w:val="nil"/>
              <w:left w:val="nil"/>
              <w:bottom w:val="nil"/>
              <w:right w:val="single" w:sz="5" w:space="0" w:color="000000"/>
            </w:tcBorders>
            <w:vAlign w:val="center"/>
          </w:tcPr>
          <w:p w14:paraId="343AA671"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1314" w:type="pct"/>
            <w:tcBorders>
              <w:top w:val="single" w:sz="5" w:space="0" w:color="000000"/>
              <w:left w:val="single" w:sz="5" w:space="0" w:color="000000"/>
              <w:bottom w:val="single" w:sz="5" w:space="0" w:color="000000"/>
              <w:right w:val="single" w:sz="5" w:space="0" w:color="000000"/>
            </w:tcBorders>
            <w:vAlign w:val="center"/>
          </w:tcPr>
          <w:p w14:paraId="490FFC8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Serums</w:t>
            </w:r>
          </w:p>
        </w:tc>
        <w:tc>
          <w:tcPr>
            <w:tcW w:w="1113" w:type="pct"/>
            <w:tcBorders>
              <w:top w:val="single" w:sz="5" w:space="0" w:color="000000"/>
              <w:left w:val="single" w:sz="5" w:space="0" w:color="000000"/>
              <w:bottom w:val="single" w:sz="5" w:space="0" w:color="000000"/>
              <w:right w:val="single" w:sz="5" w:space="0" w:color="000000"/>
            </w:tcBorders>
            <w:vAlign w:val="center"/>
          </w:tcPr>
          <w:p w14:paraId="05573F0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Imūnglobulīna G klases </w:t>
            </w:r>
            <w:proofErr w:type="spellStart"/>
            <w:r>
              <w:rPr>
                <w:rFonts w:ascii="Times New Roman" w:hAnsi="Times New Roman"/>
                <w:sz w:val="24"/>
              </w:rPr>
              <w:t>antitoksoplazmas</w:t>
            </w:r>
            <w:proofErr w:type="spellEnd"/>
            <w:r>
              <w:rPr>
                <w:rFonts w:ascii="Times New Roman" w:hAnsi="Times New Roman"/>
                <w:sz w:val="24"/>
              </w:rPr>
              <w:t xml:space="preserve"> antivielas</w:t>
            </w:r>
          </w:p>
        </w:tc>
        <w:tc>
          <w:tcPr>
            <w:tcW w:w="623" w:type="pct"/>
            <w:tcBorders>
              <w:top w:val="single" w:sz="5" w:space="0" w:color="000000"/>
              <w:left w:val="single" w:sz="5" w:space="0" w:color="000000"/>
              <w:bottom w:val="single" w:sz="5" w:space="0" w:color="000000"/>
              <w:right w:val="single" w:sz="5" w:space="0" w:color="000000"/>
            </w:tcBorders>
            <w:vAlign w:val="center"/>
          </w:tcPr>
          <w:p w14:paraId="7F19B8AB"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i/>
                <w:iCs/>
                <w:sz w:val="24"/>
              </w:rPr>
              <w:t>ECLIA</w:t>
            </w:r>
            <w:proofErr w:type="spellEnd"/>
          </w:p>
        </w:tc>
        <w:tc>
          <w:tcPr>
            <w:tcW w:w="1779" w:type="pct"/>
            <w:tcBorders>
              <w:top w:val="single" w:sz="5" w:space="0" w:color="000000"/>
              <w:left w:val="single" w:sz="5" w:space="0" w:color="000000"/>
              <w:bottom w:val="single" w:sz="5" w:space="0" w:color="000000"/>
              <w:right w:val="single" w:sz="5" w:space="0" w:color="000000"/>
            </w:tcBorders>
            <w:vAlign w:val="center"/>
          </w:tcPr>
          <w:p w14:paraId="18CE831E"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i/>
                <w:iCs/>
                <w:sz w:val="24"/>
              </w:rPr>
              <w:t>IVD</w:t>
            </w:r>
            <w:proofErr w:type="spellEnd"/>
            <w:r>
              <w:rPr>
                <w:rFonts w:ascii="Times New Roman" w:hAnsi="Times New Roman"/>
                <w:i/>
                <w:iCs/>
                <w:sz w:val="24"/>
              </w:rPr>
              <w:t>-MD</w:t>
            </w:r>
            <w:r>
              <w:rPr>
                <w:rFonts w:ascii="Times New Roman" w:hAnsi="Times New Roman"/>
                <w:sz w:val="24"/>
              </w:rPr>
              <w:t xml:space="preserve"> (ierīces) nosaukums</w:t>
            </w:r>
          </w:p>
          <w:p w14:paraId="4588C747"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Testa komplekta </w:t>
            </w:r>
            <w:proofErr w:type="spellStart"/>
            <w:r>
              <w:rPr>
                <w:rFonts w:ascii="Times New Roman" w:hAnsi="Times New Roman"/>
                <w:sz w:val="24"/>
              </w:rPr>
              <w:t>YY</w:t>
            </w:r>
            <w:proofErr w:type="spellEnd"/>
            <w:r>
              <w:rPr>
                <w:rFonts w:ascii="Times New Roman" w:hAnsi="Times New Roman"/>
                <w:sz w:val="24"/>
              </w:rPr>
              <w:t xml:space="preserve"> versijas kods</w:t>
            </w:r>
          </w:p>
        </w:tc>
      </w:tr>
      <w:tr w:rsidR="00442E8C" w:rsidRPr="00442E8C" w14:paraId="0B314777" w14:textId="77777777" w:rsidTr="002942B9">
        <w:tc>
          <w:tcPr>
            <w:tcW w:w="171" w:type="pct"/>
            <w:tcBorders>
              <w:top w:val="nil"/>
              <w:left w:val="nil"/>
              <w:bottom w:val="nil"/>
              <w:right w:val="single" w:sz="5" w:space="0" w:color="000000"/>
            </w:tcBorders>
            <w:vAlign w:val="center"/>
          </w:tcPr>
          <w:p w14:paraId="79D2F44F"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1314" w:type="pct"/>
            <w:tcBorders>
              <w:top w:val="single" w:sz="5" w:space="0" w:color="000000"/>
              <w:left w:val="single" w:sz="5" w:space="0" w:color="000000"/>
              <w:bottom w:val="single" w:sz="5" w:space="0" w:color="000000"/>
              <w:right w:val="single" w:sz="5" w:space="0" w:color="000000"/>
            </w:tcBorders>
            <w:vAlign w:val="center"/>
          </w:tcPr>
          <w:p w14:paraId="2CF364CD"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Nabassaites asinis</w:t>
            </w:r>
          </w:p>
        </w:tc>
        <w:tc>
          <w:tcPr>
            <w:tcW w:w="1113" w:type="pct"/>
            <w:tcBorders>
              <w:top w:val="single" w:sz="5" w:space="0" w:color="000000"/>
              <w:left w:val="single" w:sz="5" w:space="0" w:color="000000"/>
              <w:bottom w:val="single" w:sz="5" w:space="0" w:color="000000"/>
              <w:right w:val="single" w:sz="5" w:space="0" w:color="000000"/>
            </w:tcBorders>
            <w:vAlign w:val="center"/>
          </w:tcPr>
          <w:p w14:paraId="106EC7BF"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Antitoksoplazmas</w:t>
            </w:r>
            <w:proofErr w:type="spellEnd"/>
            <w:r>
              <w:rPr>
                <w:rFonts w:ascii="Times New Roman" w:hAnsi="Times New Roman"/>
                <w:sz w:val="24"/>
              </w:rPr>
              <w:t xml:space="preserve"> antivielas</w:t>
            </w:r>
          </w:p>
        </w:tc>
        <w:tc>
          <w:tcPr>
            <w:tcW w:w="623" w:type="pct"/>
            <w:tcBorders>
              <w:top w:val="single" w:sz="5" w:space="0" w:color="000000"/>
              <w:left w:val="single" w:sz="5" w:space="0" w:color="000000"/>
              <w:bottom w:val="single" w:sz="5" w:space="0" w:color="000000"/>
              <w:right w:val="single" w:sz="5" w:space="0" w:color="000000"/>
            </w:tcBorders>
            <w:vAlign w:val="center"/>
          </w:tcPr>
          <w:p w14:paraId="04F19181"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i/>
                <w:iCs/>
                <w:sz w:val="24"/>
              </w:rPr>
              <w:t>ELIFA</w:t>
            </w:r>
            <w:proofErr w:type="spellEnd"/>
          </w:p>
        </w:tc>
        <w:tc>
          <w:tcPr>
            <w:tcW w:w="1779" w:type="pct"/>
            <w:tcBorders>
              <w:top w:val="single" w:sz="5" w:space="0" w:color="000000"/>
              <w:left w:val="single" w:sz="5" w:space="0" w:color="000000"/>
              <w:bottom w:val="single" w:sz="5" w:space="0" w:color="000000"/>
              <w:right w:val="single" w:sz="5" w:space="0" w:color="000000"/>
            </w:tcBorders>
            <w:vAlign w:val="center"/>
          </w:tcPr>
          <w:p w14:paraId="4267AE4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Iekšējā metode</w:t>
            </w:r>
          </w:p>
          <w:p w14:paraId="1E96687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Atsauces </w:t>
            </w:r>
            <w:proofErr w:type="spellStart"/>
            <w:r>
              <w:rPr>
                <w:rFonts w:ascii="Times New Roman" w:hAnsi="Times New Roman"/>
                <w:sz w:val="24"/>
              </w:rPr>
              <w:t>IHM01</w:t>
            </w:r>
            <w:proofErr w:type="spellEnd"/>
            <w:r>
              <w:rPr>
                <w:rFonts w:ascii="Times New Roman" w:hAnsi="Times New Roman"/>
                <w:sz w:val="24"/>
              </w:rPr>
              <w:t xml:space="preserve"> versijas kods</w:t>
            </w:r>
          </w:p>
        </w:tc>
      </w:tr>
    </w:tbl>
    <w:p w14:paraId="7C8F4B3C" w14:textId="77777777" w:rsidR="00442E8C" w:rsidRPr="00442E8C" w:rsidRDefault="00442E8C" w:rsidP="00442E8C">
      <w:pPr>
        <w:jc w:val="both"/>
        <w:rPr>
          <w:rFonts w:ascii="Times New Roman" w:eastAsia="Arial" w:hAnsi="Times New Roman" w:cs="Times New Roman"/>
          <w:noProof/>
          <w:sz w:val="24"/>
          <w:szCs w:val="24"/>
        </w:rPr>
      </w:pPr>
    </w:p>
    <w:p w14:paraId="32A50911" w14:textId="77777777" w:rsidR="009A7F8C" w:rsidRDefault="009A7F8C">
      <w:pPr>
        <w:rPr>
          <w:rFonts w:ascii="Times New Roman" w:eastAsia="Arial" w:hAnsi="Times New Roman" w:cs="Times New Roman"/>
          <w:b/>
          <w:noProof/>
          <w:sz w:val="24"/>
          <w:szCs w:val="24"/>
        </w:rPr>
      </w:pPr>
      <w:r>
        <w:rPr>
          <w:b/>
        </w:rPr>
        <w:br w:type="page"/>
      </w:r>
    </w:p>
    <w:p w14:paraId="2046470B" w14:textId="23B7354A" w:rsidR="00442E8C" w:rsidRPr="00442E8C" w:rsidRDefault="00442E8C" w:rsidP="00442E8C">
      <w:pPr>
        <w:pStyle w:val="BodyText"/>
        <w:rPr>
          <w:b/>
          <w:bCs/>
        </w:rPr>
      </w:pPr>
      <w:r>
        <w:rPr>
          <w:b/>
        </w:rPr>
        <w:lastRenderedPageBreak/>
        <w:t>9.</w:t>
      </w:r>
      <w:r w:rsidR="008700B5">
        <w:rPr>
          <w:b/>
        </w:rPr>
        <w:t>1</w:t>
      </w:r>
      <w:r>
        <w:rPr>
          <w:b/>
        </w:rPr>
        <w:t>.2. Otrais piemērs. Akreditācijas sfēra (trīs aiļu formāts)</w:t>
      </w:r>
    </w:p>
    <w:p w14:paraId="4320296B" w14:textId="77777777" w:rsidR="00442E8C" w:rsidRPr="00442E8C" w:rsidRDefault="00442E8C" w:rsidP="00442E8C">
      <w:pPr>
        <w:jc w:val="both"/>
        <w:rPr>
          <w:rFonts w:ascii="Times New Roman" w:eastAsia="Arial" w:hAnsi="Times New Roman" w:cs="Times New Roman"/>
          <w:b/>
          <w:bCs/>
          <w:noProof/>
          <w:sz w:val="24"/>
          <w:szCs w:val="24"/>
        </w:rPr>
      </w:pPr>
    </w:p>
    <w:p w14:paraId="43E1BF18"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466CD1A9"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51"/>
        <w:gridCol w:w="3634"/>
        <w:gridCol w:w="4593"/>
        <w:gridCol w:w="6150"/>
      </w:tblGrid>
      <w:tr w:rsidR="00442E8C" w:rsidRPr="00442E8C" w14:paraId="3E5F1742" w14:textId="77777777" w:rsidTr="002942B9">
        <w:tc>
          <w:tcPr>
            <w:tcW w:w="86" w:type="pct"/>
            <w:tcBorders>
              <w:top w:val="nil"/>
              <w:left w:val="nil"/>
              <w:bottom w:val="nil"/>
              <w:right w:val="single" w:sz="5" w:space="0" w:color="000000"/>
            </w:tcBorders>
            <w:vAlign w:val="center"/>
          </w:tcPr>
          <w:p w14:paraId="57B42758"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1242"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35564AD6" w14:textId="77777777" w:rsidR="00442E8C" w:rsidRPr="00442E8C" w:rsidRDefault="00442E8C" w:rsidP="002942B9">
            <w:pPr>
              <w:pStyle w:val="TableParagraph"/>
              <w:jc w:val="center"/>
              <w:rPr>
                <w:rFonts w:ascii="Times New Roman" w:hAnsi="Times New Roman" w:cs="Times New Roman"/>
                <w:b/>
                <w:noProof/>
                <w:sz w:val="24"/>
                <w:szCs w:val="24"/>
              </w:rPr>
            </w:pPr>
            <w:r>
              <w:rPr>
                <w:rFonts w:ascii="Times New Roman" w:hAnsi="Times New Roman"/>
                <w:b/>
                <w:sz w:val="24"/>
              </w:rPr>
              <w:t>Materiāls/sistēma/matrica</w:t>
            </w:r>
          </w:p>
        </w:tc>
        <w:tc>
          <w:tcPr>
            <w:tcW w:w="1570"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4A81D4D9" w14:textId="77777777" w:rsidR="00442E8C" w:rsidRPr="00442E8C" w:rsidRDefault="00442E8C" w:rsidP="002942B9">
            <w:pPr>
              <w:pStyle w:val="TableParagraph"/>
              <w:jc w:val="center"/>
              <w:rPr>
                <w:rFonts w:ascii="Times New Roman" w:hAnsi="Times New Roman" w:cs="Times New Roman"/>
                <w:b/>
                <w:noProof/>
                <w:sz w:val="24"/>
                <w:szCs w:val="24"/>
              </w:rPr>
            </w:pPr>
            <w:r>
              <w:rPr>
                <w:rFonts w:ascii="Times New Roman" w:hAnsi="Times New Roman"/>
                <w:b/>
                <w:sz w:val="24"/>
              </w:rPr>
              <w:t>Paņēmiens/analizējamā viela/parametrs</w:t>
            </w:r>
          </w:p>
        </w:tc>
        <w:tc>
          <w:tcPr>
            <w:tcW w:w="2102"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71CF7241"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602928DA" w14:textId="77777777" w:rsidTr="002942B9">
        <w:tc>
          <w:tcPr>
            <w:tcW w:w="86" w:type="pct"/>
            <w:tcBorders>
              <w:top w:val="nil"/>
              <w:left w:val="nil"/>
              <w:bottom w:val="nil"/>
              <w:right w:val="single" w:sz="5" w:space="0" w:color="000000"/>
            </w:tcBorders>
            <w:vAlign w:val="center"/>
          </w:tcPr>
          <w:p w14:paraId="610C0B54"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1242" w:type="pct"/>
            <w:tcBorders>
              <w:top w:val="single" w:sz="5" w:space="0" w:color="000000"/>
              <w:left w:val="single" w:sz="5" w:space="0" w:color="000000"/>
              <w:bottom w:val="single" w:sz="5" w:space="0" w:color="000000"/>
              <w:right w:val="single" w:sz="5" w:space="0" w:color="000000"/>
            </w:tcBorders>
            <w:vAlign w:val="center"/>
          </w:tcPr>
          <w:p w14:paraId="261B72E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Serums</w:t>
            </w:r>
          </w:p>
        </w:tc>
        <w:tc>
          <w:tcPr>
            <w:tcW w:w="1570" w:type="pct"/>
            <w:tcBorders>
              <w:top w:val="single" w:sz="5" w:space="0" w:color="000000"/>
              <w:left w:val="single" w:sz="5" w:space="0" w:color="000000"/>
              <w:bottom w:val="single" w:sz="5" w:space="0" w:color="000000"/>
              <w:right w:val="single" w:sz="5" w:space="0" w:color="000000"/>
            </w:tcBorders>
            <w:vAlign w:val="center"/>
          </w:tcPr>
          <w:p w14:paraId="0612E1A8"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i/>
                <w:iCs/>
                <w:sz w:val="24"/>
              </w:rPr>
              <w:t>ECLIA</w:t>
            </w:r>
            <w:proofErr w:type="spellEnd"/>
          </w:p>
          <w:p w14:paraId="1D679B3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Imūnglobulīna M klases </w:t>
            </w:r>
            <w:proofErr w:type="spellStart"/>
            <w:r>
              <w:rPr>
                <w:rFonts w:ascii="Times New Roman" w:hAnsi="Times New Roman"/>
                <w:sz w:val="24"/>
              </w:rPr>
              <w:t>antitoksoplazmas</w:t>
            </w:r>
            <w:proofErr w:type="spellEnd"/>
            <w:r>
              <w:rPr>
                <w:rFonts w:ascii="Times New Roman" w:hAnsi="Times New Roman"/>
                <w:sz w:val="24"/>
              </w:rPr>
              <w:t xml:space="preserve"> antivielas</w:t>
            </w:r>
          </w:p>
        </w:tc>
        <w:tc>
          <w:tcPr>
            <w:tcW w:w="2102" w:type="pct"/>
            <w:tcBorders>
              <w:top w:val="single" w:sz="5" w:space="0" w:color="000000"/>
              <w:left w:val="single" w:sz="5" w:space="0" w:color="000000"/>
              <w:bottom w:val="single" w:sz="5" w:space="0" w:color="000000"/>
              <w:right w:val="single" w:sz="5" w:space="0" w:color="000000"/>
            </w:tcBorders>
            <w:vAlign w:val="center"/>
          </w:tcPr>
          <w:p w14:paraId="2AB939E9"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i/>
                <w:iCs/>
                <w:sz w:val="24"/>
              </w:rPr>
              <w:t>IVD</w:t>
            </w:r>
            <w:proofErr w:type="spellEnd"/>
            <w:r>
              <w:rPr>
                <w:rFonts w:ascii="Times New Roman" w:hAnsi="Times New Roman"/>
                <w:i/>
                <w:iCs/>
                <w:sz w:val="24"/>
              </w:rPr>
              <w:t>-MD</w:t>
            </w:r>
            <w:r>
              <w:rPr>
                <w:rFonts w:ascii="Times New Roman" w:hAnsi="Times New Roman"/>
                <w:sz w:val="24"/>
              </w:rPr>
              <w:t xml:space="preserve"> (ierīces) nosaukums</w:t>
            </w:r>
          </w:p>
          <w:p w14:paraId="1EEF5F5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Atsauce uz standartizētu operatīvo procedūru XX</w:t>
            </w:r>
          </w:p>
        </w:tc>
      </w:tr>
      <w:tr w:rsidR="00442E8C" w:rsidRPr="00442E8C" w14:paraId="01362460" w14:textId="77777777" w:rsidTr="002942B9">
        <w:tc>
          <w:tcPr>
            <w:tcW w:w="86" w:type="pct"/>
            <w:tcBorders>
              <w:top w:val="nil"/>
              <w:left w:val="nil"/>
              <w:bottom w:val="nil"/>
              <w:right w:val="single" w:sz="5" w:space="0" w:color="000000"/>
            </w:tcBorders>
            <w:vAlign w:val="center"/>
          </w:tcPr>
          <w:p w14:paraId="26111F65"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1242" w:type="pct"/>
            <w:tcBorders>
              <w:top w:val="single" w:sz="5" w:space="0" w:color="000000"/>
              <w:left w:val="single" w:sz="5" w:space="0" w:color="000000"/>
              <w:bottom w:val="single" w:sz="5" w:space="0" w:color="000000"/>
              <w:right w:val="single" w:sz="5" w:space="0" w:color="000000"/>
            </w:tcBorders>
            <w:vAlign w:val="center"/>
          </w:tcPr>
          <w:p w14:paraId="79EE244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Serums</w:t>
            </w:r>
          </w:p>
        </w:tc>
        <w:tc>
          <w:tcPr>
            <w:tcW w:w="1570" w:type="pct"/>
            <w:tcBorders>
              <w:top w:val="single" w:sz="5" w:space="0" w:color="000000"/>
              <w:left w:val="single" w:sz="5" w:space="0" w:color="000000"/>
              <w:bottom w:val="single" w:sz="5" w:space="0" w:color="000000"/>
              <w:right w:val="single" w:sz="5" w:space="0" w:color="000000"/>
            </w:tcBorders>
            <w:vAlign w:val="center"/>
          </w:tcPr>
          <w:p w14:paraId="3FF1C527"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i/>
                <w:iCs/>
                <w:sz w:val="24"/>
              </w:rPr>
              <w:t>ECLIA</w:t>
            </w:r>
            <w:proofErr w:type="spellEnd"/>
          </w:p>
          <w:p w14:paraId="3925469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Imūnglobulīna G klases </w:t>
            </w:r>
            <w:proofErr w:type="spellStart"/>
            <w:r>
              <w:rPr>
                <w:rFonts w:ascii="Times New Roman" w:hAnsi="Times New Roman"/>
                <w:sz w:val="24"/>
              </w:rPr>
              <w:t>antitoksoplazmas</w:t>
            </w:r>
            <w:proofErr w:type="spellEnd"/>
            <w:r>
              <w:rPr>
                <w:rFonts w:ascii="Times New Roman" w:hAnsi="Times New Roman"/>
                <w:sz w:val="24"/>
              </w:rPr>
              <w:t xml:space="preserve"> antivielas</w:t>
            </w:r>
          </w:p>
        </w:tc>
        <w:tc>
          <w:tcPr>
            <w:tcW w:w="2102" w:type="pct"/>
            <w:tcBorders>
              <w:top w:val="single" w:sz="5" w:space="0" w:color="000000"/>
              <w:left w:val="single" w:sz="5" w:space="0" w:color="000000"/>
              <w:bottom w:val="single" w:sz="5" w:space="0" w:color="000000"/>
              <w:right w:val="single" w:sz="5" w:space="0" w:color="000000"/>
            </w:tcBorders>
            <w:vAlign w:val="center"/>
          </w:tcPr>
          <w:p w14:paraId="66126F30"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i/>
                <w:iCs/>
                <w:sz w:val="24"/>
              </w:rPr>
              <w:t>IVD</w:t>
            </w:r>
            <w:proofErr w:type="spellEnd"/>
            <w:r>
              <w:rPr>
                <w:rFonts w:ascii="Times New Roman" w:hAnsi="Times New Roman"/>
                <w:i/>
                <w:iCs/>
                <w:sz w:val="24"/>
              </w:rPr>
              <w:t>-MD</w:t>
            </w:r>
            <w:r>
              <w:rPr>
                <w:rFonts w:ascii="Times New Roman" w:hAnsi="Times New Roman"/>
                <w:sz w:val="24"/>
              </w:rPr>
              <w:t xml:space="preserve"> (ierīces) nosaukums</w:t>
            </w:r>
          </w:p>
          <w:p w14:paraId="6C407E3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Testa komplekta </w:t>
            </w:r>
            <w:proofErr w:type="spellStart"/>
            <w:r>
              <w:rPr>
                <w:rFonts w:ascii="Times New Roman" w:hAnsi="Times New Roman"/>
                <w:sz w:val="24"/>
              </w:rPr>
              <w:t>YY</w:t>
            </w:r>
            <w:proofErr w:type="spellEnd"/>
            <w:r>
              <w:rPr>
                <w:rFonts w:ascii="Times New Roman" w:hAnsi="Times New Roman"/>
                <w:sz w:val="24"/>
              </w:rPr>
              <w:t xml:space="preserve"> versijas kods</w:t>
            </w:r>
          </w:p>
        </w:tc>
      </w:tr>
      <w:tr w:rsidR="00442E8C" w:rsidRPr="00442E8C" w14:paraId="7AE1207D" w14:textId="77777777" w:rsidTr="002942B9">
        <w:tc>
          <w:tcPr>
            <w:tcW w:w="86" w:type="pct"/>
            <w:tcBorders>
              <w:top w:val="nil"/>
              <w:left w:val="nil"/>
              <w:bottom w:val="nil"/>
              <w:right w:val="single" w:sz="5" w:space="0" w:color="000000"/>
            </w:tcBorders>
            <w:vAlign w:val="center"/>
          </w:tcPr>
          <w:p w14:paraId="151E330C"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1242" w:type="pct"/>
            <w:tcBorders>
              <w:top w:val="single" w:sz="5" w:space="0" w:color="000000"/>
              <w:left w:val="single" w:sz="5" w:space="0" w:color="000000"/>
              <w:bottom w:val="single" w:sz="5" w:space="0" w:color="000000"/>
              <w:right w:val="single" w:sz="5" w:space="0" w:color="000000"/>
            </w:tcBorders>
            <w:vAlign w:val="center"/>
          </w:tcPr>
          <w:p w14:paraId="4299015E"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Nabassaites asinis</w:t>
            </w:r>
          </w:p>
        </w:tc>
        <w:tc>
          <w:tcPr>
            <w:tcW w:w="1570" w:type="pct"/>
            <w:tcBorders>
              <w:top w:val="single" w:sz="5" w:space="0" w:color="000000"/>
              <w:left w:val="single" w:sz="5" w:space="0" w:color="000000"/>
              <w:bottom w:val="single" w:sz="5" w:space="0" w:color="000000"/>
              <w:right w:val="single" w:sz="5" w:space="0" w:color="000000"/>
            </w:tcBorders>
            <w:vAlign w:val="center"/>
          </w:tcPr>
          <w:p w14:paraId="02D6465C"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i/>
                <w:iCs/>
                <w:sz w:val="24"/>
              </w:rPr>
              <w:t>ELIFA</w:t>
            </w:r>
            <w:proofErr w:type="spellEnd"/>
          </w:p>
          <w:p w14:paraId="7155F310"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Antitoksoplazmas</w:t>
            </w:r>
            <w:proofErr w:type="spellEnd"/>
            <w:r>
              <w:rPr>
                <w:rFonts w:ascii="Times New Roman" w:hAnsi="Times New Roman"/>
                <w:sz w:val="24"/>
              </w:rPr>
              <w:t xml:space="preserve"> antivielas</w:t>
            </w:r>
          </w:p>
        </w:tc>
        <w:tc>
          <w:tcPr>
            <w:tcW w:w="2102" w:type="pct"/>
            <w:tcBorders>
              <w:top w:val="single" w:sz="5" w:space="0" w:color="000000"/>
              <w:left w:val="single" w:sz="5" w:space="0" w:color="000000"/>
              <w:bottom w:val="single" w:sz="5" w:space="0" w:color="000000"/>
              <w:right w:val="single" w:sz="5" w:space="0" w:color="000000"/>
            </w:tcBorders>
            <w:vAlign w:val="center"/>
          </w:tcPr>
          <w:p w14:paraId="095A9D2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Iekšējā metode</w:t>
            </w:r>
          </w:p>
          <w:p w14:paraId="744AF68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Atsauces </w:t>
            </w:r>
            <w:proofErr w:type="spellStart"/>
            <w:r>
              <w:rPr>
                <w:rFonts w:ascii="Times New Roman" w:hAnsi="Times New Roman"/>
                <w:sz w:val="24"/>
              </w:rPr>
              <w:t>IHM01</w:t>
            </w:r>
            <w:proofErr w:type="spellEnd"/>
            <w:r>
              <w:rPr>
                <w:rFonts w:ascii="Times New Roman" w:hAnsi="Times New Roman"/>
                <w:sz w:val="24"/>
              </w:rPr>
              <w:t xml:space="preserve"> versijas kods</w:t>
            </w:r>
          </w:p>
        </w:tc>
      </w:tr>
    </w:tbl>
    <w:p w14:paraId="29A84E21" w14:textId="77777777" w:rsidR="00442E8C" w:rsidRPr="00442E8C" w:rsidRDefault="00442E8C" w:rsidP="00442E8C">
      <w:pPr>
        <w:jc w:val="both"/>
        <w:rPr>
          <w:rFonts w:ascii="Times New Roman" w:eastAsia="Arial" w:hAnsi="Times New Roman" w:cs="Times New Roman"/>
          <w:i/>
          <w:noProof/>
          <w:sz w:val="24"/>
          <w:szCs w:val="24"/>
        </w:rPr>
      </w:pPr>
    </w:p>
    <w:p w14:paraId="38C9FF10" w14:textId="77777777" w:rsidR="00442E8C" w:rsidRPr="00442E8C" w:rsidRDefault="00442E8C" w:rsidP="00442E8C">
      <w:pPr>
        <w:pStyle w:val="BodyText"/>
        <w:rPr>
          <w:b/>
          <w:bCs/>
        </w:rPr>
      </w:pPr>
      <w:r>
        <w:rPr>
          <w:b/>
        </w:rPr>
        <w:t>9.1.3. Trešais piemērs. Elastīga akreditācijas sfēra. Elastīgums tikai attiecībā uz materiālu/sistēmu/matricu</w:t>
      </w:r>
    </w:p>
    <w:p w14:paraId="384ACFB2" w14:textId="77777777" w:rsidR="00442E8C" w:rsidRPr="00442E8C" w:rsidRDefault="00442E8C" w:rsidP="00442E8C">
      <w:pPr>
        <w:jc w:val="both"/>
        <w:rPr>
          <w:rFonts w:ascii="Times New Roman" w:eastAsia="Arial" w:hAnsi="Times New Roman" w:cs="Times New Roman"/>
          <w:b/>
          <w:bCs/>
          <w:noProof/>
          <w:sz w:val="24"/>
          <w:szCs w:val="24"/>
        </w:rPr>
      </w:pPr>
    </w:p>
    <w:p w14:paraId="290EB310"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33F826A9"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4428"/>
        <w:gridCol w:w="2618"/>
        <w:gridCol w:w="4610"/>
      </w:tblGrid>
      <w:tr w:rsidR="00442E8C" w:rsidRPr="00442E8C" w14:paraId="63E6867D" w14:textId="77777777" w:rsidTr="002942B9">
        <w:tc>
          <w:tcPr>
            <w:tcW w:w="65" w:type="pct"/>
            <w:tcBorders>
              <w:top w:val="nil"/>
              <w:left w:val="nil"/>
              <w:bottom w:val="nil"/>
              <w:right w:val="single" w:sz="5" w:space="0" w:color="000000"/>
            </w:tcBorders>
            <w:vAlign w:val="center"/>
          </w:tcPr>
          <w:p w14:paraId="51EFDD90"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935"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7A13B1AE"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Materiāls/sistēma/matrica</w:t>
            </w:r>
          </w:p>
        </w:tc>
        <w:tc>
          <w:tcPr>
            <w:tcW w:w="1519"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60944E47"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Analizējamā viela/parametrs</w:t>
            </w:r>
          </w:p>
        </w:tc>
        <w:tc>
          <w:tcPr>
            <w:tcW w:w="900"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348BF38D"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Paņēmiens</w:t>
            </w:r>
          </w:p>
        </w:tc>
        <w:tc>
          <w:tcPr>
            <w:tcW w:w="1581"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780B486D"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78DA3616" w14:textId="77777777" w:rsidTr="002942B9">
        <w:tc>
          <w:tcPr>
            <w:tcW w:w="65" w:type="pct"/>
            <w:tcBorders>
              <w:top w:val="nil"/>
              <w:left w:val="nil"/>
              <w:bottom w:val="nil"/>
              <w:right w:val="single" w:sz="5" w:space="0" w:color="000000"/>
            </w:tcBorders>
            <w:vAlign w:val="center"/>
          </w:tcPr>
          <w:p w14:paraId="1DC26438"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935" w:type="pct"/>
            <w:tcBorders>
              <w:top w:val="single" w:sz="5" w:space="0" w:color="000000"/>
              <w:left w:val="single" w:sz="5" w:space="0" w:color="000000"/>
              <w:bottom w:val="single" w:sz="5" w:space="0" w:color="000000"/>
              <w:right w:val="single" w:sz="5" w:space="0" w:color="000000"/>
            </w:tcBorders>
            <w:vAlign w:val="center"/>
          </w:tcPr>
          <w:p w14:paraId="458B8705"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Ķermeņa šķidrumi</w:t>
            </w:r>
          </w:p>
        </w:tc>
        <w:tc>
          <w:tcPr>
            <w:tcW w:w="1519" w:type="pct"/>
            <w:tcBorders>
              <w:top w:val="single" w:sz="5" w:space="0" w:color="000000"/>
              <w:left w:val="single" w:sz="5" w:space="0" w:color="000000"/>
              <w:bottom w:val="single" w:sz="5" w:space="0" w:color="000000"/>
              <w:right w:val="single" w:sz="5" w:space="0" w:color="000000"/>
            </w:tcBorders>
            <w:vAlign w:val="center"/>
          </w:tcPr>
          <w:p w14:paraId="14C79A05"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Antistreptokoku</w:t>
            </w:r>
            <w:proofErr w:type="spellEnd"/>
            <w:r>
              <w:rPr>
                <w:rFonts w:ascii="Times New Roman" w:hAnsi="Times New Roman"/>
                <w:sz w:val="24"/>
              </w:rPr>
              <w:t xml:space="preserve"> pneimonijas antivielas</w:t>
            </w:r>
          </w:p>
        </w:tc>
        <w:tc>
          <w:tcPr>
            <w:tcW w:w="900" w:type="pct"/>
            <w:tcBorders>
              <w:top w:val="single" w:sz="5" w:space="0" w:color="000000"/>
              <w:left w:val="single" w:sz="5" w:space="0" w:color="000000"/>
              <w:bottom w:val="single" w:sz="5" w:space="0" w:color="000000"/>
              <w:right w:val="single" w:sz="5" w:space="0" w:color="000000"/>
            </w:tcBorders>
            <w:vAlign w:val="center"/>
          </w:tcPr>
          <w:p w14:paraId="486C6511"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Imūnhromatogrāfija</w:t>
            </w:r>
            <w:proofErr w:type="spellEnd"/>
          </w:p>
        </w:tc>
        <w:tc>
          <w:tcPr>
            <w:tcW w:w="1581" w:type="pct"/>
            <w:tcBorders>
              <w:top w:val="single" w:sz="5" w:space="0" w:color="000000"/>
              <w:left w:val="single" w:sz="5" w:space="0" w:color="000000"/>
              <w:bottom w:val="single" w:sz="5" w:space="0" w:color="000000"/>
              <w:right w:val="single" w:sz="5" w:space="0" w:color="000000"/>
            </w:tcBorders>
            <w:vAlign w:val="center"/>
          </w:tcPr>
          <w:p w14:paraId="016E204F"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i/>
                <w:iCs/>
                <w:sz w:val="24"/>
              </w:rPr>
              <w:t>IVD</w:t>
            </w:r>
            <w:proofErr w:type="spellEnd"/>
            <w:r>
              <w:rPr>
                <w:rFonts w:ascii="Times New Roman" w:hAnsi="Times New Roman"/>
                <w:i/>
                <w:iCs/>
                <w:sz w:val="24"/>
              </w:rPr>
              <w:t xml:space="preserve">-MD </w:t>
            </w:r>
            <w:r>
              <w:rPr>
                <w:rFonts w:ascii="Times New Roman" w:hAnsi="Times New Roman"/>
                <w:sz w:val="24"/>
              </w:rPr>
              <w:t>instrukcija</w:t>
            </w:r>
          </w:p>
        </w:tc>
      </w:tr>
    </w:tbl>
    <w:p w14:paraId="6659DD75" w14:textId="77777777" w:rsidR="00442E8C" w:rsidRPr="00442E8C" w:rsidRDefault="00442E8C" w:rsidP="00442E8C">
      <w:pPr>
        <w:jc w:val="both"/>
        <w:rPr>
          <w:rFonts w:ascii="Times New Roman" w:hAnsi="Times New Roman" w:cs="Times New Roman"/>
          <w:i/>
          <w:noProof/>
          <w:sz w:val="24"/>
          <w:szCs w:val="24"/>
        </w:rPr>
      </w:pPr>
    </w:p>
    <w:p w14:paraId="2091B370"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 xml:space="preserve">Pašreizējais izsmeļošais akreditēto darbību saraksts ir pieejams medicīnas laboratorijā / var tikt lejupielādēts šeit: http://www.medical- </w:t>
      </w:r>
      <w:proofErr w:type="spellStart"/>
      <w:r>
        <w:rPr>
          <w:rFonts w:ascii="Times New Roman" w:hAnsi="Times New Roman"/>
          <w:i/>
          <w:sz w:val="24"/>
        </w:rPr>
        <w:t>laboratory.xyz</w:t>
      </w:r>
      <w:proofErr w:type="spellEnd"/>
      <w:r>
        <w:rPr>
          <w:rFonts w:ascii="Times New Roman" w:hAnsi="Times New Roman"/>
          <w:i/>
          <w:sz w:val="24"/>
        </w:rPr>
        <w:t>.</w:t>
      </w:r>
    </w:p>
    <w:p w14:paraId="109D92AD" w14:textId="77777777" w:rsidR="00442E8C" w:rsidRPr="00442E8C" w:rsidRDefault="00442E8C" w:rsidP="00442E8C">
      <w:pPr>
        <w:jc w:val="both"/>
        <w:rPr>
          <w:rFonts w:ascii="Times New Roman" w:eastAsia="Arial" w:hAnsi="Times New Roman" w:cs="Times New Roman"/>
          <w:noProof/>
          <w:sz w:val="24"/>
          <w:szCs w:val="24"/>
        </w:rPr>
      </w:pPr>
    </w:p>
    <w:p w14:paraId="0A087561" w14:textId="77777777" w:rsidR="009A7F8C" w:rsidRDefault="009A7F8C">
      <w:pPr>
        <w:rPr>
          <w:rFonts w:ascii="Times New Roman" w:hAnsi="Times New Roman"/>
          <w:i/>
          <w:sz w:val="24"/>
        </w:rPr>
      </w:pPr>
      <w:r>
        <w:rPr>
          <w:rFonts w:ascii="Times New Roman" w:hAnsi="Times New Roman"/>
          <w:i/>
          <w:sz w:val="24"/>
        </w:rPr>
        <w:br w:type="page"/>
      </w:r>
    </w:p>
    <w:p w14:paraId="0810B92A" w14:textId="0059A480"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 xml:space="preserve">Izsmeļošs akreditēto darbību saraksts </w:t>
      </w:r>
      <w:proofErr w:type="spellStart"/>
      <w:r>
        <w:rPr>
          <w:rFonts w:ascii="Times New Roman" w:hAnsi="Times New Roman"/>
          <w:i/>
          <w:sz w:val="24"/>
        </w:rPr>
        <w:t>dd</w:t>
      </w:r>
      <w:proofErr w:type="spellEnd"/>
      <w:r>
        <w:rPr>
          <w:rFonts w:ascii="Times New Roman" w:hAnsi="Times New Roman"/>
          <w:i/>
          <w:sz w:val="24"/>
        </w:rPr>
        <w:t>/mm/</w:t>
      </w:r>
      <w:proofErr w:type="spellStart"/>
      <w:r>
        <w:rPr>
          <w:rFonts w:ascii="Times New Roman" w:hAnsi="Times New Roman"/>
          <w:i/>
          <w:sz w:val="24"/>
        </w:rPr>
        <w:t>gggg</w:t>
      </w:r>
      <w:proofErr w:type="spellEnd"/>
      <w:r>
        <w:rPr>
          <w:rFonts w:ascii="Times New Roman" w:hAnsi="Times New Roman"/>
          <w:i/>
          <w:sz w:val="24"/>
        </w:rPr>
        <w:t xml:space="preserve"> iepriekšminētajam sfēras noformējumam (nodrošinājusi medicīnas laboratorija)</w:t>
      </w:r>
    </w:p>
    <w:p w14:paraId="049C2A39"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26"/>
        <w:gridCol w:w="1663"/>
        <w:gridCol w:w="1981"/>
        <w:gridCol w:w="2712"/>
        <w:gridCol w:w="2128"/>
        <w:gridCol w:w="1039"/>
        <w:gridCol w:w="1198"/>
        <w:gridCol w:w="945"/>
      </w:tblGrid>
      <w:tr w:rsidR="00442E8C" w:rsidRPr="00442E8C" w14:paraId="45162903" w14:textId="77777777" w:rsidTr="002942B9">
        <w:tc>
          <w:tcPr>
            <w:tcW w:w="57" w:type="pct"/>
            <w:tcBorders>
              <w:top w:val="nil"/>
              <w:left w:val="nil"/>
              <w:bottom w:val="nil"/>
              <w:right w:val="single" w:sz="5" w:space="0" w:color="000000"/>
            </w:tcBorders>
            <w:vAlign w:val="center"/>
          </w:tcPr>
          <w:p w14:paraId="760C7564"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796"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57006F5E"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Materiāls/sistēma/matrica</w:t>
            </w:r>
          </w:p>
        </w:tc>
        <w:tc>
          <w:tcPr>
            <w:tcW w:w="779"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46BD54AC"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Analizējamā viela/parametrs</w:t>
            </w:r>
          </w:p>
        </w:tc>
        <w:tc>
          <w:tcPr>
            <w:tcW w:w="461"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6866170F"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Paņēmiens</w:t>
            </w:r>
          </w:p>
        </w:tc>
        <w:tc>
          <w:tcPr>
            <w:tcW w:w="1077"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2F8F8CB7"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uz iekārtu/metodi/procedūru</w:t>
            </w:r>
          </w:p>
        </w:tc>
        <w:tc>
          <w:tcPr>
            <w:tcW w:w="546"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31162265"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Piegādātājs/ražotājs</w:t>
            </w:r>
          </w:p>
        </w:tc>
        <w:tc>
          <w:tcPr>
            <w:tcW w:w="471"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39325555"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Ārējā kvalitātes kontrole</w:t>
            </w:r>
          </w:p>
        </w:tc>
        <w:tc>
          <w:tcPr>
            <w:tcW w:w="500"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5B007325"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Validācijas datums un izlaišana</w:t>
            </w:r>
          </w:p>
        </w:tc>
        <w:tc>
          <w:tcPr>
            <w:tcW w:w="312"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3B4E4768"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Piezīmes</w:t>
            </w:r>
          </w:p>
        </w:tc>
      </w:tr>
      <w:tr w:rsidR="00442E8C" w:rsidRPr="00442E8C" w14:paraId="14AAD247" w14:textId="77777777" w:rsidTr="002942B9">
        <w:tc>
          <w:tcPr>
            <w:tcW w:w="57" w:type="pct"/>
            <w:tcBorders>
              <w:top w:val="nil"/>
              <w:left w:val="nil"/>
              <w:bottom w:val="nil"/>
              <w:right w:val="single" w:sz="5" w:space="0" w:color="000000"/>
            </w:tcBorders>
            <w:vAlign w:val="center"/>
          </w:tcPr>
          <w:p w14:paraId="7E3035D2"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796" w:type="pct"/>
            <w:tcBorders>
              <w:top w:val="single" w:sz="5" w:space="0" w:color="000000"/>
              <w:left w:val="single" w:sz="5" w:space="0" w:color="000000"/>
              <w:bottom w:val="single" w:sz="5" w:space="0" w:color="000000"/>
              <w:right w:val="single" w:sz="5" w:space="0" w:color="000000"/>
            </w:tcBorders>
            <w:vAlign w:val="center"/>
          </w:tcPr>
          <w:p w14:paraId="1A8DC269"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Serums</w:t>
            </w:r>
          </w:p>
        </w:tc>
        <w:tc>
          <w:tcPr>
            <w:tcW w:w="779" w:type="pct"/>
            <w:tcBorders>
              <w:top w:val="single" w:sz="5" w:space="0" w:color="000000"/>
              <w:left w:val="single" w:sz="5" w:space="0" w:color="000000"/>
              <w:bottom w:val="single" w:sz="5" w:space="0" w:color="000000"/>
              <w:right w:val="single" w:sz="5" w:space="0" w:color="000000"/>
            </w:tcBorders>
            <w:vAlign w:val="center"/>
          </w:tcPr>
          <w:p w14:paraId="4B67F934"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Antistreptokoku</w:t>
            </w:r>
            <w:proofErr w:type="spellEnd"/>
            <w:r>
              <w:rPr>
                <w:rFonts w:ascii="Times New Roman" w:hAnsi="Times New Roman"/>
                <w:sz w:val="24"/>
              </w:rPr>
              <w:t xml:space="preserve"> pneimonijas antivielas</w:t>
            </w:r>
          </w:p>
        </w:tc>
        <w:tc>
          <w:tcPr>
            <w:tcW w:w="461" w:type="pct"/>
            <w:tcBorders>
              <w:top w:val="single" w:sz="5" w:space="0" w:color="000000"/>
              <w:left w:val="single" w:sz="5" w:space="0" w:color="000000"/>
              <w:bottom w:val="single" w:sz="5" w:space="0" w:color="000000"/>
              <w:right w:val="single" w:sz="5" w:space="0" w:color="000000"/>
            </w:tcBorders>
            <w:vAlign w:val="center"/>
          </w:tcPr>
          <w:p w14:paraId="6ED02F88"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Imūnhromatogrāfija</w:t>
            </w:r>
            <w:proofErr w:type="spellEnd"/>
          </w:p>
        </w:tc>
        <w:tc>
          <w:tcPr>
            <w:tcW w:w="1077" w:type="pct"/>
            <w:tcBorders>
              <w:top w:val="single" w:sz="5" w:space="0" w:color="000000"/>
              <w:left w:val="single" w:sz="5" w:space="0" w:color="000000"/>
              <w:bottom w:val="single" w:sz="5" w:space="0" w:color="000000"/>
              <w:right w:val="single" w:sz="5" w:space="0" w:color="000000"/>
            </w:tcBorders>
            <w:vAlign w:val="center"/>
          </w:tcPr>
          <w:p w14:paraId="43BC66F9"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i/>
                <w:iCs/>
                <w:sz w:val="24"/>
              </w:rPr>
              <w:t>IVD</w:t>
            </w:r>
            <w:proofErr w:type="spellEnd"/>
            <w:r>
              <w:rPr>
                <w:rFonts w:ascii="Times New Roman" w:hAnsi="Times New Roman"/>
                <w:i/>
                <w:iCs/>
                <w:sz w:val="24"/>
              </w:rPr>
              <w:t xml:space="preserve">-MD </w:t>
            </w:r>
            <w:r>
              <w:rPr>
                <w:rFonts w:ascii="Times New Roman" w:hAnsi="Times New Roman"/>
                <w:sz w:val="24"/>
              </w:rPr>
              <w:t>instrukcija</w:t>
            </w:r>
          </w:p>
          <w:p w14:paraId="2DC72DF5"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(Atsauce </w:t>
            </w:r>
            <w:proofErr w:type="spellStart"/>
            <w:r>
              <w:rPr>
                <w:rFonts w:ascii="Times New Roman" w:hAnsi="Times New Roman"/>
                <w:sz w:val="24"/>
              </w:rPr>
              <w:t>ZZ</w:t>
            </w:r>
            <w:proofErr w:type="spellEnd"/>
            <w:r>
              <w:rPr>
                <w:rFonts w:ascii="Times New Roman" w:hAnsi="Times New Roman"/>
                <w:sz w:val="24"/>
              </w:rPr>
              <w:t>, tostarp versijas kods)</w:t>
            </w:r>
          </w:p>
        </w:tc>
        <w:tc>
          <w:tcPr>
            <w:tcW w:w="546" w:type="pct"/>
            <w:tcBorders>
              <w:top w:val="single" w:sz="5" w:space="0" w:color="000000"/>
              <w:left w:val="single" w:sz="5" w:space="0" w:color="000000"/>
              <w:bottom w:val="single" w:sz="5" w:space="0" w:color="000000"/>
              <w:right w:val="single" w:sz="5" w:space="0" w:color="000000"/>
            </w:tcBorders>
            <w:vAlign w:val="center"/>
          </w:tcPr>
          <w:p w14:paraId="4D3ADF2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71" w:type="pct"/>
            <w:tcBorders>
              <w:top w:val="single" w:sz="5" w:space="0" w:color="000000"/>
              <w:left w:val="single" w:sz="5" w:space="0" w:color="000000"/>
              <w:bottom w:val="single" w:sz="5" w:space="0" w:color="000000"/>
              <w:right w:val="single" w:sz="5" w:space="0" w:color="000000"/>
            </w:tcBorders>
            <w:vAlign w:val="center"/>
          </w:tcPr>
          <w:p w14:paraId="668EC7A2"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EQC1</w:t>
            </w:r>
            <w:proofErr w:type="spellEnd"/>
          </w:p>
        </w:tc>
        <w:tc>
          <w:tcPr>
            <w:tcW w:w="500" w:type="pct"/>
            <w:tcBorders>
              <w:top w:val="single" w:sz="5" w:space="0" w:color="000000"/>
              <w:left w:val="single" w:sz="5" w:space="0" w:color="000000"/>
              <w:bottom w:val="single" w:sz="5" w:space="0" w:color="000000"/>
              <w:right w:val="single" w:sz="5" w:space="0" w:color="000000"/>
            </w:tcBorders>
            <w:vAlign w:val="center"/>
          </w:tcPr>
          <w:p w14:paraId="0E8D791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312" w:type="pct"/>
            <w:tcBorders>
              <w:top w:val="single" w:sz="5" w:space="0" w:color="000000"/>
              <w:left w:val="single" w:sz="5" w:space="0" w:color="000000"/>
              <w:bottom w:val="single" w:sz="5" w:space="0" w:color="000000"/>
              <w:right w:val="single" w:sz="5" w:space="0" w:color="000000"/>
            </w:tcBorders>
            <w:vAlign w:val="center"/>
          </w:tcPr>
          <w:p w14:paraId="646BBFD2" w14:textId="77777777" w:rsidR="00442E8C" w:rsidRPr="00442E8C" w:rsidRDefault="00442E8C" w:rsidP="002942B9">
            <w:pPr>
              <w:rPr>
                <w:rFonts w:ascii="Times New Roman" w:hAnsi="Times New Roman" w:cs="Times New Roman"/>
                <w:noProof/>
                <w:sz w:val="24"/>
                <w:szCs w:val="24"/>
              </w:rPr>
            </w:pPr>
          </w:p>
        </w:tc>
      </w:tr>
      <w:tr w:rsidR="00442E8C" w:rsidRPr="00442E8C" w14:paraId="26C46D36" w14:textId="77777777" w:rsidTr="002942B9">
        <w:tc>
          <w:tcPr>
            <w:tcW w:w="57" w:type="pct"/>
            <w:tcBorders>
              <w:top w:val="nil"/>
              <w:left w:val="nil"/>
              <w:bottom w:val="nil"/>
              <w:right w:val="single" w:sz="5" w:space="0" w:color="000000"/>
            </w:tcBorders>
            <w:vAlign w:val="center"/>
          </w:tcPr>
          <w:p w14:paraId="7851B259"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796" w:type="pct"/>
            <w:tcBorders>
              <w:top w:val="single" w:sz="5" w:space="0" w:color="000000"/>
              <w:left w:val="single" w:sz="5" w:space="0" w:color="000000"/>
              <w:bottom w:val="single" w:sz="5" w:space="0" w:color="000000"/>
              <w:right w:val="single" w:sz="5" w:space="0" w:color="000000"/>
            </w:tcBorders>
            <w:vAlign w:val="center"/>
          </w:tcPr>
          <w:p w14:paraId="71340840"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Urīns</w:t>
            </w:r>
          </w:p>
        </w:tc>
        <w:tc>
          <w:tcPr>
            <w:tcW w:w="779" w:type="pct"/>
            <w:tcBorders>
              <w:top w:val="single" w:sz="5" w:space="0" w:color="000000"/>
              <w:left w:val="single" w:sz="5" w:space="0" w:color="000000"/>
              <w:bottom w:val="single" w:sz="5" w:space="0" w:color="000000"/>
              <w:right w:val="single" w:sz="5" w:space="0" w:color="000000"/>
            </w:tcBorders>
            <w:vAlign w:val="center"/>
          </w:tcPr>
          <w:p w14:paraId="742D6C45"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Antistreptokoku</w:t>
            </w:r>
            <w:proofErr w:type="spellEnd"/>
            <w:r>
              <w:rPr>
                <w:rFonts w:ascii="Times New Roman" w:hAnsi="Times New Roman"/>
                <w:sz w:val="24"/>
              </w:rPr>
              <w:t xml:space="preserve"> pneimonijas antivielas</w:t>
            </w:r>
          </w:p>
        </w:tc>
        <w:tc>
          <w:tcPr>
            <w:tcW w:w="461" w:type="pct"/>
            <w:tcBorders>
              <w:top w:val="single" w:sz="5" w:space="0" w:color="000000"/>
              <w:left w:val="single" w:sz="5" w:space="0" w:color="000000"/>
              <w:bottom w:val="single" w:sz="5" w:space="0" w:color="000000"/>
              <w:right w:val="single" w:sz="5" w:space="0" w:color="000000"/>
            </w:tcBorders>
            <w:vAlign w:val="center"/>
          </w:tcPr>
          <w:p w14:paraId="0D9F7800"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Imūnhromatogrāfija</w:t>
            </w:r>
            <w:proofErr w:type="spellEnd"/>
          </w:p>
        </w:tc>
        <w:tc>
          <w:tcPr>
            <w:tcW w:w="1077" w:type="pct"/>
            <w:tcBorders>
              <w:top w:val="single" w:sz="5" w:space="0" w:color="000000"/>
              <w:left w:val="single" w:sz="5" w:space="0" w:color="000000"/>
              <w:bottom w:val="single" w:sz="5" w:space="0" w:color="000000"/>
              <w:right w:val="single" w:sz="5" w:space="0" w:color="000000"/>
            </w:tcBorders>
            <w:vAlign w:val="center"/>
          </w:tcPr>
          <w:p w14:paraId="39CB3EE3"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i/>
                <w:iCs/>
                <w:sz w:val="24"/>
              </w:rPr>
              <w:t>IVD</w:t>
            </w:r>
            <w:proofErr w:type="spellEnd"/>
            <w:r>
              <w:rPr>
                <w:rFonts w:ascii="Times New Roman" w:hAnsi="Times New Roman"/>
                <w:i/>
                <w:iCs/>
                <w:sz w:val="24"/>
              </w:rPr>
              <w:t xml:space="preserve">-MD </w:t>
            </w:r>
            <w:r>
              <w:rPr>
                <w:rFonts w:ascii="Times New Roman" w:hAnsi="Times New Roman"/>
                <w:sz w:val="24"/>
              </w:rPr>
              <w:t>instrukcija</w:t>
            </w:r>
          </w:p>
          <w:p w14:paraId="45386EB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(Atsauce </w:t>
            </w:r>
            <w:proofErr w:type="spellStart"/>
            <w:r>
              <w:rPr>
                <w:rFonts w:ascii="Times New Roman" w:hAnsi="Times New Roman"/>
                <w:sz w:val="24"/>
              </w:rPr>
              <w:t>ZZ</w:t>
            </w:r>
            <w:proofErr w:type="spellEnd"/>
            <w:r>
              <w:rPr>
                <w:rFonts w:ascii="Times New Roman" w:hAnsi="Times New Roman"/>
                <w:sz w:val="24"/>
              </w:rPr>
              <w:t>, tostarp versijas kods)</w:t>
            </w:r>
          </w:p>
        </w:tc>
        <w:tc>
          <w:tcPr>
            <w:tcW w:w="546" w:type="pct"/>
            <w:tcBorders>
              <w:top w:val="single" w:sz="5" w:space="0" w:color="000000"/>
              <w:left w:val="single" w:sz="5" w:space="0" w:color="000000"/>
              <w:bottom w:val="single" w:sz="5" w:space="0" w:color="000000"/>
              <w:right w:val="single" w:sz="5" w:space="0" w:color="000000"/>
            </w:tcBorders>
            <w:vAlign w:val="center"/>
          </w:tcPr>
          <w:p w14:paraId="20FC6409"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71" w:type="pct"/>
            <w:tcBorders>
              <w:top w:val="single" w:sz="5" w:space="0" w:color="000000"/>
              <w:left w:val="single" w:sz="5" w:space="0" w:color="000000"/>
              <w:bottom w:val="single" w:sz="5" w:space="0" w:color="000000"/>
              <w:right w:val="single" w:sz="5" w:space="0" w:color="000000"/>
            </w:tcBorders>
            <w:vAlign w:val="center"/>
          </w:tcPr>
          <w:p w14:paraId="0D9662EC"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EQC1</w:t>
            </w:r>
            <w:proofErr w:type="spellEnd"/>
          </w:p>
        </w:tc>
        <w:tc>
          <w:tcPr>
            <w:tcW w:w="500" w:type="pct"/>
            <w:tcBorders>
              <w:top w:val="single" w:sz="5" w:space="0" w:color="000000"/>
              <w:left w:val="single" w:sz="5" w:space="0" w:color="000000"/>
              <w:bottom w:val="single" w:sz="5" w:space="0" w:color="000000"/>
              <w:right w:val="single" w:sz="5" w:space="0" w:color="000000"/>
            </w:tcBorders>
            <w:vAlign w:val="center"/>
          </w:tcPr>
          <w:p w14:paraId="5D5DAD4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312" w:type="pct"/>
            <w:tcBorders>
              <w:top w:val="single" w:sz="5" w:space="0" w:color="000000"/>
              <w:left w:val="single" w:sz="5" w:space="0" w:color="000000"/>
              <w:bottom w:val="single" w:sz="5" w:space="0" w:color="000000"/>
              <w:right w:val="single" w:sz="5" w:space="0" w:color="000000"/>
            </w:tcBorders>
            <w:vAlign w:val="center"/>
          </w:tcPr>
          <w:p w14:paraId="6DCE84AA" w14:textId="77777777" w:rsidR="00442E8C" w:rsidRPr="00442E8C" w:rsidRDefault="00442E8C" w:rsidP="002942B9">
            <w:pPr>
              <w:rPr>
                <w:rFonts w:ascii="Times New Roman" w:hAnsi="Times New Roman" w:cs="Times New Roman"/>
                <w:noProof/>
                <w:sz w:val="24"/>
                <w:szCs w:val="24"/>
              </w:rPr>
            </w:pPr>
          </w:p>
        </w:tc>
      </w:tr>
      <w:tr w:rsidR="00442E8C" w:rsidRPr="00442E8C" w14:paraId="66C045BD" w14:textId="77777777" w:rsidTr="002942B9">
        <w:tc>
          <w:tcPr>
            <w:tcW w:w="57" w:type="pct"/>
            <w:tcBorders>
              <w:top w:val="nil"/>
              <w:left w:val="nil"/>
              <w:bottom w:val="nil"/>
              <w:right w:val="single" w:sz="5" w:space="0" w:color="000000"/>
            </w:tcBorders>
            <w:vAlign w:val="center"/>
          </w:tcPr>
          <w:p w14:paraId="589E8968"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796" w:type="pct"/>
            <w:tcBorders>
              <w:top w:val="single" w:sz="5" w:space="0" w:color="000000"/>
              <w:left w:val="single" w:sz="5" w:space="0" w:color="000000"/>
              <w:bottom w:val="single" w:sz="5" w:space="0" w:color="000000"/>
              <w:right w:val="single" w:sz="5" w:space="0" w:color="000000"/>
            </w:tcBorders>
            <w:vAlign w:val="center"/>
          </w:tcPr>
          <w:p w14:paraId="550A3DFC"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Muguras smadzeņu šķidrums</w:t>
            </w:r>
          </w:p>
        </w:tc>
        <w:tc>
          <w:tcPr>
            <w:tcW w:w="779" w:type="pct"/>
            <w:tcBorders>
              <w:top w:val="single" w:sz="5" w:space="0" w:color="000000"/>
              <w:left w:val="single" w:sz="5" w:space="0" w:color="000000"/>
              <w:bottom w:val="single" w:sz="5" w:space="0" w:color="000000"/>
              <w:right w:val="single" w:sz="5" w:space="0" w:color="000000"/>
            </w:tcBorders>
            <w:vAlign w:val="center"/>
          </w:tcPr>
          <w:p w14:paraId="04F8D946"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Antistreptokoku</w:t>
            </w:r>
            <w:proofErr w:type="spellEnd"/>
            <w:r>
              <w:rPr>
                <w:rFonts w:ascii="Times New Roman" w:hAnsi="Times New Roman"/>
                <w:sz w:val="24"/>
              </w:rPr>
              <w:t xml:space="preserve"> pneimonijas antivielas</w:t>
            </w:r>
          </w:p>
        </w:tc>
        <w:tc>
          <w:tcPr>
            <w:tcW w:w="461" w:type="pct"/>
            <w:tcBorders>
              <w:top w:val="single" w:sz="5" w:space="0" w:color="000000"/>
              <w:left w:val="single" w:sz="5" w:space="0" w:color="000000"/>
              <w:bottom w:val="single" w:sz="5" w:space="0" w:color="000000"/>
              <w:right w:val="single" w:sz="5" w:space="0" w:color="000000"/>
            </w:tcBorders>
            <w:vAlign w:val="center"/>
          </w:tcPr>
          <w:p w14:paraId="59B3F50C"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Imūnhromatogrāfija</w:t>
            </w:r>
            <w:proofErr w:type="spellEnd"/>
          </w:p>
        </w:tc>
        <w:tc>
          <w:tcPr>
            <w:tcW w:w="1077" w:type="pct"/>
            <w:tcBorders>
              <w:top w:val="single" w:sz="5" w:space="0" w:color="000000"/>
              <w:left w:val="single" w:sz="5" w:space="0" w:color="000000"/>
              <w:bottom w:val="single" w:sz="5" w:space="0" w:color="000000"/>
              <w:right w:val="single" w:sz="5" w:space="0" w:color="000000"/>
            </w:tcBorders>
            <w:vAlign w:val="center"/>
          </w:tcPr>
          <w:p w14:paraId="67CCA40D"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i/>
                <w:iCs/>
                <w:sz w:val="24"/>
              </w:rPr>
              <w:t>IVD</w:t>
            </w:r>
            <w:proofErr w:type="spellEnd"/>
            <w:r>
              <w:rPr>
                <w:rFonts w:ascii="Times New Roman" w:hAnsi="Times New Roman"/>
                <w:i/>
                <w:iCs/>
                <w:sz w:val="24"/>
              </w:rPr>
              <w:t xml:space="preserve">-MD </w:t>
            </w:r>
            <w:r>
              <w:rPr>
                <w:rFonts w:ascii="Times New Roman" w:hAnsi="Times New Roman"/>
                <w:sz w:val="24"/>
              </w:rPr>
              <w:t>instrukcija</w:t>
            </w:r>
          </w:p>
          <w:p w14:paraId="30BE66A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(Atsauce </w:t>
            </w:r>
            <w:proofErr w:type="spellStart"/>
            <w:r>
              <w:rPr>
                <w:rFonts w:ascii="Times New Roman" w:hAnsi="Times New Roman"/>
                <w:sz w:val="24"/>
              </w:rPr>
              <w:t>ZZ</w:t>
            </w:r>
            <w:proofErr w:type="spellEnd"/>
            <w:r>
              <w:rPr>
                <w:rFonts w:ascii="Times New Roman" w:hAnsi="Times New Roman"/>
                <w:sz w:val="24"/>
              </w:rPr>
              <w:t>, tostarp versijas kods)</w:t>
            </w:r>
          </w:p>
        </w:tc>
        <w:tc>
          <w:tcPr>
            <w:tcW w:w="546" w:type="pct"/>
            <w:tcBorders>
              <w:top w:val="single" w:sz="5" w:space="0" w:color="000000"/>
              <w:left w:val="single" w:sz="5" w:space="0" w:color="000000"/>
              <w:bottom w:val="single" w:sz="5" w:space="0" w:color="000000"/>
              <w:right w:val="single" w:sz="5" w:space="0" w:color="000000"/>
            </w:tcBorders>
            <w:vAlign w:val="center"/>
          </w:tcPr>
          <w:p w14:paraId="13741B8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71" w:type="pct"/>
            <w:tcBorders>
              <w:top w:val="single" w:sz="5" w:space="0" w:color="000000"/>
              <w:left w:val="single" w:sz="5" w:space="0" w:color="000000"/>
              <w:bottom w:val="single" w:sz="5" w:space="0" w:color="000000"/>
              <w:right w:val="single" w:sz="5" w:space="0" w:color="000000"/>
            </w:tcBorders>
            <w:vAlign w:val="center"/>
          </w:tcPr>
          <w:p w14:paraId="68502F14"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EQC1</w:t>
            </w:r>
            <w:proofErr w:type="spellEnd"/>
          </w:p>
        </w:tc>
        <w:tc>
          <w:tcPr>
            <w:tcW w:w="500" w:type="pct"/>
            <w:tcBorders>
              <w:top w:val="single" w:sz="5" w:space="0" w:color="000000"/>
              <w:left w:val="single" w:sz="5" w:space="0" w:color="000000"/>
              <w:bottom w:val="single" w:sz="5" w:space="0" w:color="000000"/>
              <w:right w:val="single" w:sz="5" w:space="0" w:color="000000"/>
            </w:tcBorders>
            <w:vAlign w:val="center"/>
          </w:tcPr>
          <w:p w14:paraId="672AFED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24.05.2015.</w:t>
            </w:r>
          </w:p>
        </w:tc>
        <w:tc>
          <w:tcPr>
            <w:tcW w:w="312" w:type="pct"/>
            <w:tcBorders>
              <w:top w:val="single" w:sz="5" w:space="0" w:color="000000"/>
              <w:left w:val="single" w:sz="5" w:space="0" w:color="000000"/>
              <w:bottom w:val="single" w:sz="5" w:space="0" w:color="000000"/>
              <w:right w:val="single" w:sz="5" w:space="0" w:color="000000"/>
            </w:tcBorders>
            <w:vAlign w:val="center"/>
          </w:tcPr>
          <w:p w14:paraId="777F3925" w14:textId="77777777" w:rsidR="00442E8C" w:rsidRPr="00442E8C" w:rsidRDefault="00442E8C" w:rsidP="002942B9">
            <w:pPr>
              <w:rPr>
                <w:rFonts w:ascii="Times New Roman" w:hAnsi="Times New Roman" w:cs="Times New Roman"/>
                <w:noProof/>
                <w:sz w:val="24"/>
                <w:szCs w:val="24"/>
              </w:rPr>
            </w:pPr>
          </w:p>
        </w:tc>
      </w:tr>
    </w:tbl>
    <w:p w14:paraId="794042E4" w14:textId="77777777" w:rsidR="00442E8C" w:rsidRPr="00442E8C" w:rsidRDefault="00442E8C" w:rsidP="00442E8C">
      <w:pPr>
        <w:jc w:val="both"/>
        <w:rPr>
          <w:rFonts w:ascii="Times New Roman" w:eastAsia="Arial" w:hAnsi="Times New Roman" w:cs="Times New Roman"/>
          <w:i/>
          <w:noProof/>
          <w:sz w:val="24"/>
          <w:szCs w:val="24"/>
        </w:rPr>
      </w:pPr>
    </w:p>
    <w:p w14:paraId="31531FDD" w14:textId="77777777" w:rsidR="00442E8C" w:rsidRPr="00442E8C" w:rsidRDefault="00442E8C" w:rsidP="00442E8C">
      <w:pPr>
        <w:pStyle w:val="BodyText"/>
        <w:rPr>
          <w:b/>
          <w:bCs/>
        </w:rPr>
      </w:pPr>
      <w:r>
        <w:rPr>
          <w:b/>
        </w:rPr>
        <w:t>9.1.4. Ceturtais piemērs. Elastīga akreditācijas sfēra. Elastīgums tikai attiecībā uz analizējamo vielu/parametru</w:t>
      </w:r>
    </w:p>
    <w:p w14:paraId="5CFA1EA6" w14:textId="77777777" w:rsidR="00442E8C" w:rsidRPr="00442E8C" w:rsidRDefault="00442E8C" w:rsidP="00442E8C">
      <w:pPr>
        <w:jc w:val="both"/>
        <w:rPr>
          <w:rFonts w:ascii="Times New Roman" w:eastAsia="Arial" w:hAnsi="Times New Roman" w:cs="Times New Roman"/>
          <w:b/>
          <w:bCs/>
          <w:noProof/>
          <w:sz w:val="24"/>
          <w:szCs w:val="24"/>
        </w:rPr>
      </w:pPr>
    </w:p>
    <w:p w14:paraId="0276BD72"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204E6A8D"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6618"/>
        <w:gridCol w:w="1163"/>
        <w:gridCol w:w="3875"/>
      </w:tblGrid>
      <w:tr w:rsidR="00442E8C" w:rsidRPr="00442E8C" w14:paraId="4702BF10" w14:textId="77777777" w:rsidTr="002942B9">
        <w:tc>
          <w:tcPr>
            <w:tcW w:w="60" w:type="pct"/>
            <w:tcBorders>
              <w:top w:val="nil"/>
              <w:left w:val="nil"/>
              <w:bottom w:val="nil"/>
              <w:right w:val="single" w:sz="5" w:space="0" w:color="000000"/>
            </w:tcBorders>
            <w:vAlign w:val="center"/>
          </w:tcPr>
          <w:p w14:paraId="7B5A562C"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867"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53A8DA9B"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Materiāls/sistēma/matrica</w:t>
            </w:r>
          </w:p>
        </w:tc>
        <w:tc>
          <w:tcPr>
            <w:tcW w:w="2311"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0FD759A2"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Analizējamā viela/parametrs</w:t>
            </w:r>
          </w:p>
        </w:tc>
        <w:tc>
          <w:tcPr>
            <w:tcW w:w="389"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53964FDA"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Paņēmiens</w:t>
            </w:r>
          </w:p>
        </w:tc>
        <w:tc>
          <w:tcPr>
            <w:tcW w:w="1374"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48823A48"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2B863ABB" w14:textId="77777777" w:rsidTr="002942B9">
        <w:tc>
          <w:tcPr>
            <w:tcW w:w="60" w:type="pct"/>
            <w:tcBorders>
              <w:top w:val="nil"/>
              <w:left w:val="nil"/>
              <w:bottom w:val="nil"/>
              <w:right w:val="single" w:sz="5" w:space="0" w:color="000000"/>
            </w:tcBorders>
            <w:vAlign w:val="center"/>
          </w:tcPr>
          <w:p w14:paraId="4F6899A9"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867" w:type="pct"/>
            <w:tcBorders>
              <w:top w:val="single" w:sz="5" w:space="0" w:color="000000"/>
              <w:left w:val="single" w:sz="5" w:space="0" w:color="000000"/>
              <w:bottom w:val="single" w:sz="5" w:space="0" w:color="000000"/>
              <w:right w:val="single" w:sz="5" w:space="0" w:color="000000"/>
            </w:tcBorders>
          </w:tcPr>
          <w:p w14:paraId="7ADBC1D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2311" w:type="pct"/>
            <w:tcBorders>
              <w:top w:val="single" w:sz="5" w:space="0" w:color="000000"/>
              <w:left w:val="single" w:sz="5" w:space="0" w:color="000000"/>
              <w:bottom w:val="single" w:sz="5" w:space="0" w:color="000000"/>
              <w:right w:val="single" w:sz="5" w:space="0" w:color="000000"/>
            </w:tcBorders>
          </w:tcPr>
          <w:p w14:paraId="5BA8EA1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 xml:space="preserve">Konkrēts </w:t>
            </w:r>
            <w:proofErr w:type="spellStart"/>
            <w:r>
              <w:rPr>
                <w:rFonts w:ascii="Times New Roman" w:hAnsi="Times New Roman"/>
                <w:b/>
                <w:sz w:val="24"/>
              </w:rPr>
              <w:t>Ag</w:t>
            </w:r>
            <w:proofErr w:type="spellEnd"/>
            <w:r>
              <w:rPr>
                <w:rFonts w:ascii="Times New Roman" w:hAnsi="Times New Roman"/>
                <w:b/>
                <w:sz w:val="24"/>
              </w:rPr>
              <w:t xml:space="preserve"> un </w:t>
            </w:r>
            <w:proofErr w:type="spellStart"/>
            <w:r>
              <w:rPr>
                <w:rFonts w:ascii="Times New Roman" w:hAnsi="Times New Roman"/>
                <w:b/>
                <w:sz w:val="24"/>
              </w:rPr>
              <w:t>Ac</w:t>
            </w:r>
            <w:proofErr w:type="spellEnd"/>
            <w:r>
              <w:rPr>
                <w:rFonts w:ascii="Times New Roman" w:hAnsi="Times New Roman"/>
                <w:b/>
                <w:sz w:val="24"/>
              </w:rPr>
              <w:t xml:space="preserve"> pret infekciju izraisītājiem (baktērijām, vīrusiem, parazītiem un sēnītēm)</w:t>
            </w:r>
          </w:p>
        </w:tc>
        <w:tc>
          <w:tcPr>
            <w:tcW w:w="389" w:type="pct"/>
            <w:tcBorders>
              <w:top w:val="single" w:sz="5" w:space="0" w:color="000000"/>
              <w:left w:val="single" w:sz="5" w:space="0" w:color="000000"/>
              <w:bottom w:val="single" w:sz="5" w:space="0" w:color="000000"/>
              <w:right w:val="single" w:sz="5" w:space="0" w:color="000000"/>
            </w:tcBorders>
          </w:tcPr>
          <w:p w14:paraId="7A2A489A"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i/>
                <w:iCs/>
                <w:sz w:val="24"/>
              </w:rPr>
              <w:t>ECLIA</w:t>
            </w:r>
            <w:proofErr w:type="spellEnd"/>
          </w:p>
        </w:tc>
        <w:tc>
          <w:tcPr>
            <w:tcW w:w="1374" w:type="pct"/>
            <w:tcBorders>
              <w:top w:val="single" w:sz="5" w:space="0" w:color="000000"/>
              <w:left w:val="single" w:sz="5" w:space="0" w:color="000000"/>
              <w:bottom w:val="single" w:sz="5" w:space="0" w:color="000000"/>
              <w:right w:val="single" w:sz="5" w:space="0" w:color="000000"/>
            </w:tcBorders>
          </w:tcPr>
          <w:p w14:paraId="433035A1"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i/>
                <w:iCs/>
                <w:sz w:val="24"/>
              </w:rPr>
              <w:t>IVD</w:t>
            </w:r>
            <w:proofErr w:type="spellEnd"/>
            <w:r>
              <w:rPr>
                <w:rFonts w:ascii="Times New Roman" w:hAnsi="Times New Roman"/>
                <w:i/>
                <w:iCs/>
                <w:sz w:val="24"/>
              </w:rPr>
              <w:t xml:space="preserve">-MD </w:t>
            </w:r>
            <w:r>
              <w:rPr>
                <w:rFonts w:ascii="Times New Roman" w:hAnsi="Times New Roman"/>
                <w:sz w:val="24"/>
              </w:rPr>
              <w:t>instrukcija</w:t>
            </w:r>
          </w:p>
        </w:tc>
      </w:tr>
    </w:tbl>
    <w:p w14:paraId="5787D839" w14:textId="77777777" w:rsidR="00442E8C" w:rsidRPr="00442E8C" w:rsidRDefault="00442E8C" w:rsidP="00442E8C">
      <w:pPr>
        <w:jc w:val="both"/>
        <w:rPr>
          <w:rFonts w:ascii="Times New Roman" w:hAnsi="Times New Roman" w:cs="Times New Roman"/>
          <w:i/>
          <w:noProof/>
          <w:sz w:val="24"/>
          <w:szCs w:val="24"/>
        </w:rPr>
      </w:pPr>
    </w:p>
    <w:p w14:paraId="117ED6B4"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49FF829E" w14:textId="77777777" w:rsidR="00442E8C" w:rsidRPr="00442E8C" w:rsidRDefault="00442E8C" w:rsidP="00442E8C">
      <w:pPr>
        <w:jc w:val="both"/>
        <w:rPr>
          <w:rFonts w:ascii="Times New Roman" w:eastAsia="Arial" w:hAnsi="Times New Roman" w:cs="Times New Roman"/>
          <w:noProof/>
          <w:sz w:val="24"/>
          <w:szCs w:val="24"/>
        </w:rPr>
      </w:pPr>
    </w:p>
    <w:p w14:paraId="6AE57F6A" w14:textId="77777777" w:rsidR="009A7F8C" w:rsidRDefault="009A7F8C">
      <w:pPr>
        <w:rPr>
          <w:rFonts w:ascii="Times New Roman" w:hAnsi="Times New Roman"/>
          <w:i/>
          <w:sz w:val="24"/>
        </w:rPr>
      </w:pPr>
      <w:r>
        <w:rPr>
          <w:rFonts w:ascii="Times New Roman" w:hAnsi="Times New Roman"/>
          <w:i/>
          <w:sz w:val="24"/>
        </w:rPr>
        <w:br w:type="page"/>
      </w:r>
    </w:p>
    <w:p w14:paraId="6A42CF52" w14:textId="018BCA88"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 xml:space="preserve">Izsmeļošs akreditēto darbību saraksts </w:t>
      </w:r>
      <w:proofErr w:type="spellStart"/>
      <w:r>
        <w:rPr>
          <w:rFonts w:ascii="Times New Roman" w:hAnsi="Times New Roman"/>
          <w:i/>
          <w:sz w:val="24"/>
        </w:rPr>
        <w:t>dd</w:t>
      </w:r>
      <w:proofErr w:type="spellEnd"/>
      <w:r>
        <w:rPr>
          <w:rFonts w:ascii="Times New Roman" w:hAnsi="Times New Roman"/>
          <w:i/>
          <w:sz w:val="24"/>
        </w:rPr>
        <w:t>/mm/</w:t>
      </w:r>
      <w:proofErr w:type="spellStart"/>
      <w:r>
        <w:rPr>
          <w:rFonts w:ascii="Times New Roman" w:hAnsi="Times New Roman"/>
          <w:i/>
          <w:sz w:val="24"/>
        </w:rPr>
        <w:t>gggg</w:t>
      </w:r>
      <w:proofErr w:type="spellEnd"/>
      <w:r>
        <w:rPr>
          <w:rFonts w:ascii="Times New Roman" w:hAnsi="Times New Roman"/>
          <w:i/>
          <w:sz w:val="24"/>
        </w:rPr>
        <w:t xml:space="preserve"> iepriekšminētajam sfēras noformējumam (nodrošinājusi medicīnas laboratorija)</w:t>
      </w:r>
    </w:p>
    <w:p w14:paraId="20187A85"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2102"/>
        <w:gridCol w:w="1163"/>
        <w:gridCol w:w="2805"/>
        <w:gridCol w:w="2136"/>
        <w:gridCol w:w="1152"/>
        <w:gridCol w:w="1349"/>
        <w:gridCol w:w="949"/>
      </w:tblGrid>
      <w:tr w:rsidR="00442E8C" w:rsidRPr="00442E8C" w14:paraId="00852FD1" w14:textId="77777777" w:rsidTr="002942B9">
        <w:tc>
          <w:tcPr>
            <w:tcW w:w="0" w:type="auto"/>
            <w:tcBorders>
              <w:top w:val="nil"/>
              <w:left w:val="nil"/>
              <w:bottom w:val="nil"/>
              <w:right w:val="single" w:sz="5" w:space="0" w:color="000000"/>
            </w:tcBorders>
            <w:vAlign w:val="center"/>
          </w:tcPr>
          <w:p w14:paraId="66211236"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0" w:type="auto"/>
            <w:tcBorders>
              <w:top w:val="single" w:sz="5" w:space="0" w:color="000000"/>
              <w:left w:val="single" w:sz="5" w:space="0" w:color="000000"/>
              <w:bottom w:val="single" w:sz="5" w:space="0" w:color="000000"/>
              <w:right w:val="single" w:sz="5" w:space="0" w:color="000000"/>
            </w:tcBorders>
            <w:shd w:val="clear" w:color="auto" w:fill="BEBEBE"/>
            <w:vAlign w:val="center"/>
          </w:tcPr>
          <w:p w14:paraId="1DC48FEA"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Materiāls/sistēma/matrica</w:t>
            </w:r>
          </w:p>
        </w:tc>
        <w:tc>
          <w:tcPr>
            <w:tcW w:w="0" w:type="auto"/>
            <w:tcBorders>
              <w:top w:val="single" w:sz="5" w:space="0" w:color="000000"/>
              <w:left w:val="single" w:sz="5" w:space="0" w:color="000000"/>
              <w:bottom w:val="single" w:sz="5" w:space="0" w:color="000000"/>
              <w:right w:val="single" w:sz="5" w:space="0" w:color="000000"/>
            </w:tcBorders>
            <w:shd w:val="clear" w:color="auto" w:fill="BEBEBE"/>
            <w:vAlign w:val="center"/>
          </w:tcPr>
          <w:p w14:paraId="18D1C5DF"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Analizējamā viela/parametrs</w:t>
            </w:r>
          </w:p>
        </w:tc>
        <w:tc>
          <w:tcPr>
            <w:tcW w:w="0" w:type="auto"/>
            <w:tcBorders>
              <w:top w:val="single" w:sz="5" w:space="0" w:color="000000"/>
              <w:left w:val="single" w:sz="5" w:space="0" w:color="000000"/>
              <w:bottom w:val="single" w:sz="5" w:space="0" w:color="000000"/>
              <w:right w:val="single" w:sz="5" w:space="0" w:color="000000"/>
            </w:tcBorders>
            <w:shd w:val="clear" w:color="auto" w:fill="BEBEBE"/>
            <w:vAlign w:val="center"/>
          </w:tcPr>
          <w:p w14:paraId="42A0C8E3"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Paņēmiens</w:t>
            </w:r>
          </w:p>
        </w:tc>
        <w:tc>
          <w:tcPr>
            <w:tcW w:w="0" w:type="auto"/>
            <w:tcBorders>
              <w:top w:val="single" w:sz="5" w:space="0" w:color="000000"/>
              <w:left w:val="single" w:sz="5" w:space="0" w:color="000000"/>
              <w:bottom w:val="single" w:sz="5" w:space="0" w:color="000000"/>
              <w:right w:val="single" w:sz="5" w:space="0" w:color="000000"/>
            </w:tcBorders>
            <w:shd w:val="clear" w:color="auto" w:fill="BEBEBE"/>
            <w:vAlign w:val="center"/>
          </w:tcPr>
          <w:p w14:paraId="2D47943E"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uz iekārtu/metodi/procedūru</w:t>
            </w:r>
          </w:p>
        </w:tc>
        <w:tc>
          <w:tcPr>
            <w:tcW w:w="0" w:type="auto"/>
            <w:tcBorders>
              <w:top w:val="single" w:sz="5" w:space="0" w:color="000000"/>
              <w:left w:val="single" w:sz="5" w:space="0" w:color="000000"/>
              <w:bottom w:val="single" w:sz="5" w:space="0" w:color="000000"/>
              <w:right w:val="single" w:sz="5" w:space="0" w:color="000000"/>
            </w:tcBorders>
            <w:shd w:val="clear" w:color="auto" w:fill="BEBEBE"/>
            <w:vAlign w:val="center"/>
          </w:tcPr>
          <w:p w14:paraId="2E0ED7F4"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Piegādātājs/ražotājs</w:t>
            </w:r>
          </w:p>
        </w:tc>
        <w:tc>
          <w:tcPr>
            <w:tcW w:w="0" w:type="auto"/>
            <w:tcBorders>
              <w:top w:val="single" w:sz="5" w:space="0" w:color="000000"/>
              <w:left w:val="single" w:sz="5" w:space="0" w:color="000000"/>
              <w:bottom w:val="single" w:sz="5" w:space="0" w:color="000000"/>
              <w:right w:val="single" w:sz="5" w:space="0" w:color="000000"/>
            </w:tcBorders>
            <w:shd w:val="clear" w:color="auto" w:fill="BEBEBE"/>
            <w:vAlign w:val="center"/>
          </w:tcPr>
          <w:p w14:paraId="0A7F85C8"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Ārējā kvalitātes kontrole</w:t>
            </w:r>
          </w:p>
        </w:tc>
        <w:tc>
          <w:tcPr>
            <w:tcW w:w="0" w:type="auto"/>
            <w:tcBorders>
              <w:top w:val="single" w:sz="5" w:space="0" w:color="000000"/>
              <w:left w:val="single" w:sz="5" w:space="0" w:color="000000"/>
              <w:bottom w:val="single" w:sz="5" w:space="0" w:color="000000"/>
              <w:right w:val="single" w:sz="5" w:space="0" w:color="000000"/>
            </w:tcBorders>
            <w:shd w:val="clear" w:color="auto" w:fill="BEBEBE"/>
            <w:vAlign w:val="center"/>
          </w:tcPr>
          <w:p w14:paraId="593C10D6"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Validācijas datums un izlaišana</w:t>
            </w:r>
          </w:p>
        </w:tc>
        <w:tc>
          <w:tcPr>
            <w:tcW w:w="0" w:type="auto"/>
            <w:tcBorders>
              <w:top w:val="single" w:sz="5" w:space="0" w:color="000000"/>
              <w:left w:val="single" w:sz="5" w:space="0" w:color="000000"/>
              <w:bottom w:val="single" w:sz="5" w:space="0" w:color="000000"/>
              <w:right w:val="single" w:sz="5" w:space="0" w:color="000000"/>
            </w:tcBorders>
            <w:shd w:val="clear" w:color="auto" w:fill="BEBEBE"/>
            <w:vAlign w:val="center"/>
          </w:tcPr>
          <w:p w14:paraId="705ED102"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Piezīmes</w:t>
            </w:r>
          </w:p>
        </w:tc>
      </w:tr>
      <w:tr w:rsidR="00442E8C" w:rsidRPr="00442E8C" w14:paraId="538BAA15" w14:textId="77777777" w:rsidTr="002942B9">
        <w:tc>
          <w:tcPr>
            <w:tcW w:w="0" w:type="auto"/>
            <w:tcBorders>
              <w:top w:val="nil"/>
              <w:left w:val="nil"/>
              <w:bottom w:val="nil"/>
              <w:right w:val="single" w:sz="5" w:space="0" w:color="000000"/>
            </w:tcBorders>
            <w:vAlign w:val="center"/>
          </w:tcPr>
          <w:p w14:paraId="10882298"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0" w:type="auto"/>
            <w:tcBorders>
              <w:top w:val="single" w:sz="5" w:space="0" w:color="000000"/>
              <w:left w:val="single" w:sz="5" w:space="0" w:color="000000"/>
              <w:bottom w:val="single" w:sz="5" w:space="0" w:color="000000"/>
              <w:right w:val="single" w:sz="5" w:space="0" w:color="000000"/>
            </w:tcBorders>
          </w:tcPr>
          <w:p w14:paraId="51A3E780"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0" w:type="auto"/>
            <w:tcBorders>
              <w:top w:val="single" w:sz="5" w:space="0" w:color="000000"/>
              <w:left w:val="single" w:sz="5" w:space="0" w:color="000000"/>
              <w:bottom w:val="single" w:sz="5" w:space="0" w:color="000000"/>
              <w:right w:val="single" w:sz="5" w:space="0" w:color="000000"/>
            </w:tcBorders>
          </w:tcPr>
          <w:p w14:paraId="17F50D61"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 xml:space="preserve">Imūnglobulīna M klases </w:t>
            </w:r>
            <w:proofErr w:type="spellStart"/>
            <w:r>
              <w:rPr>
                <w:rFonts w:ascii="Times New Roman" w:hAnsi="Times New Roman"/>
                <w:b/>
                <w:sz w:val="24"/>
              </w:rPr>
              <w:t>antitoksoplazmas</w:t>
            </w:r>
            <w:proofErr w:type="spellEnd"/>
            <w:r>
              <w:rPr>
                <w:rFonts w:ascii="Times New Roman" w:hAnsi="Times New Roman"/>
                <w:b/>
                <w:sz w:val="24"/>
              </w:rPr>
              <w:t xml:space="preserve"> antivielas</w:t>
            </w:r>
          </w:p>
        </w:tc>
        <w:tc>
          <w:tcPr>
            <w:tcW w:w="0" w:type="auto"/>
            <w:tcBorders>
              <w:top w:val="single" w:sz="5" w:space="0" w:color="000000"/>
              <w:left w:val="single" w:sz="5" w:space="0" w:color="000000"/>
              <w:bottom w:val="single" w:sz="5" w:space="0" w:color="000000"/>
              <w:right w:val="single" w:sz="5" w:space="0" w:color="000000"/>
            </w:tcBorders>
          </w:tcPr>
          <w:p w14:paraId="2F0F0560"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i/>
                <w:iCs/>
                <w:sz w:val="24"/>
              </w:rPr>
              <w:t>ECLIA</w:t>
            </w:r>
            <w:proofErr w:type="spellEnd"/>
          </w:p>
        </w:tc>
        <w:tc>
          <w:tcPr>
            <w:tcW w:w="0" w:type="auto"/>
            <w:tcBorders>
              <w:top w:val="single" w:sz="5" w:space="0" w:color="000000"/>
              <w:left w:val="single" w:sz="5" w:space="0" w:color="000000"/>
              <w:bottom w:val="single" w:sz="5" w:space="0" w:color="000000"/>
              <w:right w:val="single" w:sz="5" w:space="0" w:color="000000"/>
            </w:tcBorders>
          </w:tcPr>
          <w:p w14:paraId="6E4E041F"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i/>
                <w:iCs/>
                <w:sz w:val="24"/>
              </w:rPr>
              <w:t>IVD</w:t>
            </w:r>
            <w:proofErr w:type="spellEnd"/>
            <w:r>
              <w:rPr>
                <w:rFonts w:ascii="Times New Roman" w:hAnsi="Times New Roman"/>
                <w:i/>
                <w:iCs/>
                <w:sz w:val="24"/>
              </w:rPr>
              <w:t xml:space="preserve">-MD </w:t>
            </w:r>
            <w:r>
              <w:rPr>
                <w:rFonts w:ascii="Times New Roman" w:hAnsi="Times New Roman"/>
                <w:sz w:val="24"/>
              </w:rPr>
              <w:t>instrukcija</w:t>
            </w:r>
          </w:p>
          <w:p w14:paraId="420107B5"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(Atsauce XX, tostarp versijas kods)</w:t>
            </w:r>
          </w:p>
        </w:tc>
        <w:tc>
          <w:tcPr>
            <w:tcW w:w="0" w:type="auto"/>
            <w:tcBorders>
              <w:top w:val="single" w:sz="5" w:space="0" w:color="000000"/>
              <w:left w:val="single" w:sz="5" w:space="0" w:color="000000"/>
              <w:bottom w:val="single" w:sz="5" w:space="0" w:color="000000"/>
              <w:right w:val="single" w:sz="5" w:space="0" w:color="000000"/>
            </w:tcBorders>
            <w:vAlign w:val="center"/>
          </w:tcPr>
          <w:p w14:paraId="3C917AB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0" w:type="auto"/>
            <w:tcBorders>
              <w:top w:val="single" w:sz="5" w:space="0" w:color="000000"/>
              <w:left w:val="single" w:sz="5" w:space="0" w:color="000000"/>
              <w:bottom w:val="single" w:sz="5" w:space="0" w:color="000000"/>
              <w:right w:val="single" w:sz="5" w:space="0" w:color="000000"/>
            </w:tcBorders>
            <w:vAlign w:val="center"/>
          </w:tcPr>
          <w:p w14:paraId="341D1DF6"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EQC1</w:t>
            </w:r>
            <w:proofErr w:type="spellEnd"/>
          </w:p>
        </w:tc>
        <w:tc>
          <w:tcPr>
            <w:tcW w:w="0" w:type="auto"/>
            <w:tcBorders>
              <w:top w:val="single" w:sz="5" w:space="0" w:color="000000"/>
              <w:left w:val="single" w:sz="5" w:space="0" w:color="000000"/>
              <w:bottom w:val="single" w:sz="5" w:space="0" w:color="000000"/>
              <w:right w:val="single" w:sz="5" w:space="0" w:color="000000"/>
            </w:tcBorders>
            <w:vAlign w:val="center"/>
          </w:tcPr>
          <w:p w14:paraId="5C1346A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0" w:type="auto"/>
            <w:tcBorders>
              <w:top w:val="single" w:sz="5" w:space="0" w:color="000000"/>
              <w:left w:val="single" w:sz="5" w:space="0" w:color="000000"/>
              <w:bottom w:val="single" w:sz="5" w:space="0" w:color="000000"/>
              <w:right w:val="single" w:sz="5" w:space="0" w:color="000000"/>
            </w:tcBorders>
          </w:tcPr>
          <w:p w14:paraId="6A8A37CD"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0B5D732B" w14:textId="77777777" w:rsidTr="002942B9">
        <w:tc>
          <w:tcPr>
            <w:tcW w:w="0" w:type="auto"/>
            <w:tcBorders>
              <w:top w:val="nil"/>
              <w:left w:val="nil"/>
              <w:bottom w:val="nil"/>
              <w:right w:val="single" w:sz="5" w:space="0" w:color="000000"/>
            </w:tcBorders>
            <w:vAlign w:val="center"/>
          </w:tcPr>
          <w:p w14:paraId="3008D613"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0" w:type="auto"/>
            <w:tcBorders>
              <w:top w:val="single" w:sz="5" w:space="0" w:color="000000"/>
              <w:left w:val="single" w:sz="5" w:space="0" w:color="000000"/>
              <w:bottom w:val="single" w:sz="5" w:space="0" w:color="000000"/>
              <w:right w:val="single" w:sz="5" w:space="0" w:color="000000"/>
            </w:tcBorders>
          </w:tcPr>
          <w:p w14:paraId="5E0966B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0" w:type="auto"/>
            <w:tcBorders>
              <w:top w:val="single" w:sz="5" w:space="0" w:color="000000"/>
              <w:left w:val="single" w:sz="5" w:space="0" w:color="000000"/>
              <w:bottom w:val="single" w:sz="5" w:space="0" w:color="000000"/>
              <w:right w:val="single" w:sz="5" w:space="0" w:color="000000"/>
            </w:tcBorders>
          </w:tcPr>
          <w:p w14:paraId="29B5CC07"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Imūnglobulīna M klases antivielas pret masalu vīrusu</w:t>
            </w:r>
          </w:p>
        </w:tc>
        <w:tc>
          <w:tcPr>
            <w:tcW w:w="0" w:type="auto"/>
            <w:tcBorders>
              <w:top w:val="single" w:sz="5" w:space="0" w:color="000000"/>
              <w:left w:val="single" w:sz="5" w:space="0" w:color="000000"/>
              <w:bottom w:val="single" w:sz="5" w:space="0" w:color="000000"/>
              <w:right w:val="single" w:sz="5" w:space="0" w:color="000000"/>
            </w:tcBorders>
          </w:tcPr>
          <w:p w14:paraId="3E60EAB4"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i/>
                <w:iCs/>
                <w:sz w:val="24"/>
              </w:rPr>
              <w:t>ECLIA</w:t>
            </w:r>
            <w:proofErr w:type="spellEnd"/>
          </w:p>
        </w:tc>
        <w:tc>
          <w:tcPr>
            <w:tcW w:w="0" w:type="auto"/>
            <w:tcBorders>
              <w:top w:val="single" w:sz="5" w:space="0" w:color="000000"/>
              <w:left w:val="single" w:sz="5" w:space="0" w:color="000000"/>
              <w:bottom w:val="single" w:sz="5" w:space="0" w:color="000000"/>
              <w:right w:val="single" w:sz="5" w:space="0" w:color="000000"/>
            </w:tcBorders>
          </w:tcPr>
          <w:p w14:paraId="2718E424"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i/>
                <w:iCs/>
                <w:sz w:val="24"/>
              </w:rPr>
              <w:t>IVD</w:t>
            </w:r>
            <w:proofErr w:type="spellEnd"/>
            <w:r>
              <w:rPr>
                <w:rFonts w:ascii="Times New Roman" w:hAnsi="Times New Roman"/>
                <w:i/>
                <w:iCs/>
                <w:sz w:val="24"/>
              </w:rPr>
              <w:t xml:space="preserve">-MD </w:t>
            </w:r>
            <w:r>
              <w:rPr>
                <w:rFonts w:ascii="Times New Roman" w:hAnsi="Times New Roman"/>
                <w:sz w:val="24"/>
              </w:rPr>
              <w:t>instrukcija</w:t>
            </w:r>
          </w:p>
          <w:p w14:paraId="00F51060"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(Atsauce XX, tostarp versijas kods)</w:t>
            </w:r>
          </w:p>
        </w:tc>
        <w:tc>
          <w:tcPr>
            <w:tcW w:w="0" w:type="auto"/>
            <w:tcBorders>
              <w:top w:val="single" w:sz="5" w:space="0" w:color="000000"/>
              <w:left w:val="single" w:sz="5" w:space="0" w:color="000000"/>
              <w:bottom w:val="single" w:sz="5" w:space="0" w:color="000000"/>
              <w:right w:val="single" w:sz="5" w:space="0" w:color="000000"/>
            </w:tcBorders>
            <w:vAlign w:val="center"/>
          </w:tcPr>
          <w:p w14:paraId="5481D77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0" w:type="auto"/>
            <w:tcBorders>
              <w:top w:val="single" w:sz="5" w:space="0" w:color="000000"/>
              <w:left w:val="single" w:sz="5" w:space="0" w:color="000000"/>
              <w:bottom w:val="single" w:sz="5" w:space="0" w:color="000000"/>
              <w:right w:val="single" w:sz="5" w:space="0" w:color="000000"/>
            </w:tcBorders>
            <w:vAlign w:val="center"/>
          </w:tcPr>
          <w:p w14:paraId="1432D61B"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EQC2</w:t>
            </w:r>
            <w:proofErr w:type="spellEnd"/>
          </w:p>
        </w:tc>
        <w:tc>
          <w:tcPr>
            <w:tcW w:w="0" w:type="auto"/>
            <w:tcBorders>
              <w:top w:val="single" w:sz="5" w:space="0" w:color="000000"/>
              <w:left w:val="single" w:sz="5" w:space="0" w:color="000000"/>
              <w:bottom w:val="single" w:sz="5" w:space="0" w:color="000000"/>
              <w:right w:val="single" w:sz="5" w:space="0" w:color="000000"/>
            </w:tcBorders>
            <w:vAlign w:val="center"/>
          </w:tcPr>
          <w:p w14:paraId="7D4C96C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16.03.2013.</w:t>
            </w:r>
          </w:p>
        </w:tc>
        <w:tc>
          <w:tcPr>
            <w:tcW w:w="0" w:type="auto"/>
            <w:tcBorders>
              <w:top w:val="single" w:sz="5" w:space="0" w:color="000000"/>
              <w:left w:val="single" w:sz="5" w:space="0" w:color="000000"/>
              <w:bottom w:val="single" w:sz="5" w:space="0" w:color="000000"/>
              <w:right w:val="single" w:sz="5" w:space="0" w:color="000000"/>
            </w:tcBorders>
          </w:tcPr>
          <w:p w14:paraId="7E407F38" w14:textId="77777777" w:rsidR="00442E8C" w:rsidRPr="00442E8C" w:rsidRDefault="00442E8C" w:rsidP="002942B9">
            <w:pPr>
              <w:jc w:val="both"/>
              <w:rPr>
                <w:rFonts w:ascii="Times New Roman" w:hAnsi="Times New Roman" w:cs="Times New Roman"/>
                <w:noProof/>
                <w:sz w:val="24"/>
                <w:szCs w:val="24"/>
              </w:rPr>
            </w:pPr>
          </w:p>
        </w:tc>
      </w:tr>
    </w:tbl>
    <w:p w14:paraId="1B17FAC9" w14:textId="77777777" w:rsidR="00442E8C" w:rsidRPr="00442E8C" w:rsidRDefault="00442E8C" w:rsidP="00442E8C">
      <w:pPr>
        <w:jc w:val="both"/>
        <w:rPr>
          <w:rFonts w:ascii="Times New Roman" w:eastAsia="Arial" w:hAnsi="Times New Roman" w:cs="Times New Roman"/>
          <w:i/>
          <w:noProof/>
          <w:sz w:val="24"/>
          <w:szCs w:val="24"/>
        </w:rPr>
      </w:pPr>
    </w:p>
    <w:p w14:paraId="01FCB369" w14:textId="77777777" w:rsidR="00442E8C" w:rsidRPr="00442E8C" w:rsidRDefault="00442E8C" w:rsidP="00442E8C">
      <w:pPr>
        <w:pStyle w:val="BodyText"/>
        <w:rPr>
          <w:b/>
          <w:bCs/>
        </w:rPr>
      </w:pPr>
      <w:r>
        <w:rPr>
          <w:b/>
        </w:rPr>
        <w:t>9.1.5. Piektais piemērs. Elastīga akreditācijas sfēra. Elastīgums tikai attiecībā uz paņēmienu un izmeklējumam izmantoto iekārtu/metodi/procedūru</w:t>
      </w:r>
    </w:p>
    <w:p w14:paraId="567B7412" w14:textId="77777777" w:rsidR="00442E8C" w:rsidRPr="00442E8C" w:rsidRDefault="00442E8C" w:rsidP="00442E8C">
      <w:pPr>
        <w:jc w:val="both"/>
        <w:rPr>
          <w:rFonts w:ascii="Times New Roman" w:eastAsia="Arial" w:hAnsi="Times New Roman" w:cs="Times New Roman"/>
          <w:b/>
          <w:bCs/>
          <w:noProof/>
          <w:sz w:val="24"/>
          <w:szCs w:val="24"/>
        </w:rPr>
      </w:pPr>
    </w:p>
    <w:p w14:paraId="5920C7D5"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599F196F"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986"/>
        <w:gridCol w:w="3938"/>
        <w:gridCol w:w="2413"/>
        <w:gridCol w:w="5055"/>
      </w:tblGrid>
      <w:tr w:rsidR="00442E8C" w:rsidRPr="00442E8C" w14:paraId="599F3074" w14:textId="77777777" w:rsidTr="002942B9">
        <w:tc>
          <w:tcPr>
            <w:tcW w:w="71" w:type="pct"/>
            <w:tcBorders>
              <w:top w:val="nil"/>
              <w:left w:val="nil"/>
              <w:bottom w:val="nil"/>
              <w:right w:val="single" w:sz="5" w:space="0" w:color="000000"/>
            </w:tcBorders>
            <w:vAlign w:val="center"/>
          </w:tcPr>
          <w:p w14:paraId="479F961C"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1023" w:type="pct"/>
            <w:tcBorders>
              <w:top w:val="single" w:sz="5" w:space="0" w:color="000000"/>
              <w:left w:val="single" w:sz="5" w:space="0" w:color="000000"/>
              <w:bottom w:val="single" w:sz="5" w:space="0" w:color="000000"/>
              <w:right w:val="single" w:sz="5" w:space="0" w:color="000000"/>
            </w:tcBorders>
            <w:shd w:val="clear" w:color="auto" w:fill="BEBEBE"/>
          </w:tcPr>
          <w:p w14:paraId="504E8165"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1348" w:type="pct"/>
            <w:tcBorders>
              <w:top w:val="single" w:sz="5" w:space="0" w:color="000000"/>
              <w:left w:val="single" w:sz="5" w:space="0" w:color="000000"/>
              <w:bottom w:val="single" w:sz="5" w:space="0" w:color="000000"/>
              <w:right w:val="single" w:sz="5" w:space="0" w:color="000000"/>
            </w:tcBorders>
            <w:shd w:val="clear" w:color="auto" w:fill="BEBEBE"/>
          </w:tcPr>
          <w:p w14:paraId="6EC6D5A2"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827" w:type="pct"/>
            <w:tcBorders>
              <w:top w:val="single" w:sz="5" w:space="0" w:color="000000"/>
              <w:left w:val="single" w:sz="5" w:space="0" w:color="000000"/>
              <w:bottom w:val="single" w:sz="5" w:space="0" w:color="000000"/>
              <w:right w:val="single" w:sz="5" w:space="0" w:color="000000"/>
            </w:tcBorders>
            <w:shd w:val="clear" w:color="auto" w:fill="BEBEBE"/>
          </w:tcPr>
          <w:p w14:paraId="5CFE8EC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Tehniskais princips</w:t>
            </w:r>
          </w:p>
        </w:tc>
        <w:tc>
          <w:tcPr>
            <w:tcW w:w="1730" w:type="pct"/>
            <w:tcBorders>
              <w:top w:val="single" w:sz="5" w:space="0" w:color="000000"/>
              <w:left w:val="single" w:sz="5" w:space="0" w:color="000000"/>
              <w:bottom w:val="single" w:sz="5" w:space="0" w:color="000000"/>
              <w:right w:val="single" w:sz="5" w:space="0" w:color="000000"/>
            </w:tcBorders>
            <w:shd w:val="clear" w:color="auto" w:fill="BEBEBE"/>
          </w:tcPr>
          <w:p w14:paraId="2CB93E7E"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6AB6DCF2" w14:textId="77777777" w:rsidTr="002942B9">
        <w:tc>
          <w:tcPr>
            <w:tcW w:w="71" w:type="pct"/>
            <w:tcBorders>
              <w:top w:val="nil"/>
              <w:left w:val="nil"/>
              <w:bottom w:val="nil"/>
              <w:right w:val="single" w:sz="5" w:space="0" w:color="000000"/>
            </w:tcBorders>
            <w:vAlign w:val="center"/>
          </w:tcPr>
          <w:p w14:paraId="4B12B353"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1023" w:type="pct"/>
            <w:tcBorders>
              <w:top w:val="single" w:sz="5" w:space="0" w:color="000000"/>
              <w:left w:val="single" w:sz="5" w:space="0" w:color="000000"/>
              <w:bottom w:val="single" w:sz="5" w:space="0" w:color="000000"/>
              <w:right w:val="single" w:sz="5" w:space="0" w:color="000000"/>
            </w:tcBorders>
          </w:tcPr>
          <w:p w14:paraId="2776412F"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1348" w:type="pct"/>
            <w:tcBorders>
              <w:top w:val="single" w:sz="5" w:space="0" w:color="000000"/>
              <w:left w:val="single" w:sz="5" w:space="0" w:color="000000"/>
              <w:bottom w:val="single" w:sz="5" w:space="0" w:color="000000"/>
              <w:right w:val="single" w:sz="5" w:space="0" w:color="000000"/>
            </w:tcBorders>
          </w:tcPr>
          <w:p w14:paraId="7EAF6D3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 xml:space="preserve">Imūnglobulīna M klases </w:t>
            </w:r>
            <w:proofErr w:type="spellStart"/>
            <w:r>
              <w:rPr>
                <w:rFonts w:ascii="Times New Roman" w:hAnsi="Times New Roman"/>
                <w:sz w:val="24"/>
              </w:rPr>
              <w:t>antitoksoplazmas</w:t>
            </w:r>
            <w:proofErr w:type="spellEnd"/>
            <w:r>
              <w:rPr>
                <w:rFonts w:ascii="Times New Roman" w:hAnsi="Times New Roman"/>
                <w:sz w:val="24"/>
              </w:rPr>
              <w:t xml:space="preserve"> antivielas</w:t>
            </w:r>
          </w:p>
        </w:tc>
        <w:tc>
          <w:tcPr>
            <w:tcW w:w="827" w:type="pct"/>
            <w:tcBorders>
              <w:top w:val="single" w:sz="5" w:space="0" w:color="000000"/>
              <w:left w:val="single" w:sz="5" w:space="0" w:color="000000"/>
              <w:bottom w:val="single" w:sz="5" w:space="0" w:color="000000"/>
              <w:right w:val="single" w:sz="5" w:space="0" w:color="000000"/>
            </w:tcBorders>
          </w:tcPr>
          <w:p w14:paraId="2AFE6360" w14:textId="77777777" w:rsidR="00442E8C" w:rsidRPr="00442E8C" w:rsidRDefault="00442E8C" w:rsidP="002942B9">
            <w:pPr>
              <w:pStyle w:val="TableParagraph"/>
              <w:jc w:val="both"/>
              <w:rPr>
                <w:rFonts w:ascii="Times New Roman" w:hAnsi="Times New Roman" w:cs="Times New Roman"/>
                <w:b/>
                <w:noProof/>
                <w:sz w:val="24"/>
                <w:szCs w:val="24"/>
              </w:rPr>
            </w:pPr>
            <w:proofErr w:type="spellStart"/>
            <w:r>
              <w:rPr>
                <w:rFonts w:ascii="Times New Roman" w:hAnsi="Times New Roman"/>
                <w:b/>
                <w:sz w:val="24"/>
              </w:rPr>
              <w:t>Imūntesti</w:t>
            </w:r>
            <w:proofErr w:type="spellEnd"/>
          </w:p>
        </w:tc>
        <w:tc>
          <w:tcPr>
            <w:tcW w:w="1730" w:type="pct"/>
            <w:tcBorders>
              <w:top w:val="single" w:sz="5" w:space="0" w:color="000000"/>
              <w:left w:val="single" w:sz="5" w:space="0" w:color="000000"/>
              <w:bottom w:val="single" w:sz="5" w:space="0" w:color="000000"/>
              <w:right w:val="single" w:sz="5" w:space="0" w:color="000000"/>
            </w:tcBorders>
          </w:tcPr>
          <w:p w14:paraId="7C3725E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Komerciālās metodes/procedūras</w:t>
            </w:r>
          </w:p>
        </w:tc>
      </w:tr>
    </w:tbl>
    <w:p w14:paraId="044726D4" w14:textId="77777777" w:rsidR="00442E8C" w:rsidRPr="00442E8C" w:rsidRDefault="00442E8C" w:rsidP="00442E8C">
      <w:pPr>
        <w:jc w:val="both"/>
        <w:rPr>
          <w:rFonts w:ascii="Times New Roman" w:hAnsi="Times New Roman" w:cs="Times New Roman"/>
          <w:i/>
          <w:noProof/>
          <w:sz w:val="24"/>
          <w:szCs w:val="24"/>
        </w:rPr>
      </w:pPr>
    </w:p>
    <w:p w14:paraId="38A9509C"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52862FFC" w14:textId="77777777" w:rsidR="00442E8C" w:rsidRPr="00442E8C" w:rsidRDefault="00442E8C" w:rsidP="00442E8C">
      <w:pPr>
        <w:jc w:val="both"/>
        <w:rPr>
          <w:rFonts w:ascii="Times New Roman" w:eastAsia="Arial" w:hAnsi="Times New Roman" w:cs="Times New Roman"/>
          <w:i/>
          <w:noProof/>
          <w:sz w:val="24"/>
          <w:szCs w:val="24"/>
        </w:rPr>
      </w:pPr>
    </w:p>
    <w:p w14:paraId="56F4243E" w14:textId="77777777" w:rsidR="009A7F8C" w:rsidRDefault="009A7F8C">
      <w:pPr>
        <w:rPr>
          <w:rFonts w:ascii="Times New Roman" w:hAnsi="Times New Roman"/>
          <w:i/>
          <w:sz w:val="24"/>
        </w:rPr>
      </w:pPr>
      <w:r>
        <w:rPr>
          <w:rFonts w:ascii="Times New Roman" w:hAnsi="Times New Roman"/>
          <w:i/>
          <w:sz w:val="24"/>
        </w:rPr>
        <w:br w:type="page"/>
      </w:r>
    </w:p>
    <w:p w14:paraId="00EBC30C" w14:textId="0155E30D"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 xml:space="preserve">Izsmeļošs akreditēto darbību saraksts </w:t>
      </w:r>
      <w:proofErr w:type="spellStart"/>
      <w:r>
        <w:rPr>
          <w:rFonts w:ascii="Times New Roman" w:hAnsi="Times New Roman"/>
          <w:i/>
          <w:sz w:val="24"/>
        </w:rPr>
        <w:t>dd</w:t>
      </w:r>
      <w:proofErr w:type="spellEnd"/>
      <w:r>
        <w:rPr>
          <w:rFonts w:ascii="Times New Roman" w:hAnsi="Times New Roman"/>
          <w:i/>
          <w:sz w:val="24"/>
        </w:rPr>
        <w:t>/mm/</w:t>
      </w:r>
      <w:proofErr w:type="spellStart"/>
      <w:r>
        <w:rPr>
          <w:rFonts w:ascii="Times New Roman" w:hAnsi="Times New Roman"/>
          <w:i/>
          <w:sz w:val="24"/>
        </w:rPr>
        <w:t>gggg</w:t>
      </w:r>
      <w:proofErr w:type="spellEnd"/>
      <w:r>
        <w:rPr>
          <w:rFonts w:ascii="Times New Roman" w:hAnsi="Times New Roman"/>
          <w:i/>
          <w:sz w:val="24"/>
        </w:rPr>
        <w:t xml:space="preserve"> iepriekšminētajam sfēras noformējumam (nodrošinājusi medicīnas laboratorija)</w:t>
      </w:r>
    </w:p>
    <w:p w14:paraId="6FA6576F"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1945"/>
        <w:gridCol w:w="1163"/>
        <w:gridCol w:w="3115"/>
        <w:gridCol w:w="2232"/>
        <w:gridCol w:w="1049"/>
        <w:gridCol w:w="1203"/>
        <w:gridCol w:w="949"/>
      </w:tblGrid>
      <w:tr w:rsidR="00442E8C" w:rsidRPr="00442E8C" w14:paraId="7A291F77" w14:textId="77777777" w:rsidTr="002942B9">
        <w:tc>
          <w:tcPr>
            <w:tcW w:w="61" w:type="pct"/>
            <w:tcBorders>
              <w:top w:val="nil"/>
              <w:left w:val="nil"/>
              <w:bottom w:val="nil"/>
              <w:right w:val="single" w:sz="5" w:space="0" w:color="000000"/>
            </w:tcBorders>
            <w:vAlign w:val="center"/>
          </w:tcPr>
          <w:p w14:paraId="5B752061"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577" w:type="pct"/>
            <w:tcBorders>
              <w:top w:val="single" w:sz="5" w:space="0" w:color="000000"/>
              <w:left w:val="single" w:sz="5" w:space="0" w:color="000000"/>
              <w:bottom w:val="single" w:sz="5" w:space="0" w:color="000000"/>
              <w:right w:val="single" w:sz="5" w:space="0" w:color="000000"/>
            </w:tcBorders>
            <w:shd w:val="clear" w:color="auto" w:fill="BEBEBE"/>
          </w:tcPr>
          <w:p w14:paraId="3768139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741" w:type="pct"/>
            <w:tcBorders>
              <w:top w:val="single" w:sz="5" w:space="0" w:color="000000"/>
              <w:left w:val="single" w:sz="5" w:space="0" w:color="000000"/>
              <w:bottom w:val="single" w:sz="5" w:space="0" w:color="000000"/>
              <w:right w:val="single" w:sz="5" w:space="0" w:color="000000"/>
            </w:tcBorders>
            <w:shd w:val="clear" w:color="auto" w:fill="BEBEBE"/>
          </w:tcPr>
          <w:p w14:paraId="2EC34B7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389" w:type="pct"/>
            <w:tcBorders>
              <w:top w:val="single" w:sz="5" w:space="0" w:color="000000"/>
              <w:left w:val="single" w:sz="5" w:space="0" w:color="000000"/>
              <w:bottom w:val="single" w:sz="5" w:space="0" w:color="000000"/>
              <w:right w:val="single" w:sz="5" w:space="0" w:color="000000"/>
            </w:tcBorders>
            <w:shd w:val="clear" w:color="auto" w:fill="BEBEBE"/>
          </w:tcPr>
          <w:p w14:paraId="1533BB87"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1141" w:type="pct"/>
            <w:tcBorders>
              <w:top w:val="single" w:sz="5" w:space="0" w:color="000000"/>
              <w:left w:val="single" w:sz="5" w:space="0" w:color="000000"/>
              <w:bottom w:val="single" w:sz="5" w:space="0" w:color="000000"/>
              <w:right w:val="single" w:sz="5" w:space="0" w:color="000000"/>
            </w:tcBorders>
            <w:shd w:val="clear" w:color="auto" w:fill="BEBEBE"/>
          </w:tcPr>
          <w:p w14:paraId="7CADD79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c>
          <w:tcPr>
            <w:tcW w:w="839" w:type="pct"/>
            <w:tcBorders>
              <w:top w:val="single" w:sz="5" w:space="0" w:color="000000"/>
              <w:left w:val="single" w:sz="5" w:space="0" w:color="000000"/>
              <w:bottom w:val="single" w:sz="5" w:space="0" w:color="000000"/>
              <w:right w:val="single" w:sz="5" w:space="0" w:color="000000"/>
            </w:tcBorders>
            <w:shd w:val="clear" w:color="auto" w:fill="BEBEBE"/>
          </w:tcPr>
          <w:p w14:paraId="3434F335"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Piegādātājs/ražotājs</w:t>
            </w:r>
          </w:p>
        </w:tc>
        <w:tc>
          <w:tcPr>
            <w:tcW w:w="434" w:type="pct"/>
            <w:tcBorders>
              <w:top w:val="single" w:sz="5" w:space="0" w:color="000000"/>
              <w:left w:val="single" w:sz="5" w:space="0" w:color="000000"/>
              <w:bottom w:val="single" w:sz="5" w:space="0" w:color="000000"/>
              <w:right w:val="single" w:sz="5" w:space="0" w:color="000000"/>
            </w:tcBorders>
            <w:shd w:val="clear" w:color="auto" w:fill="BEBEBE"/>
          </w:tcPr>
          <w:p w14:paraId="6E62FE02"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Ārējā kvalitātes kontrole</w:t>
            </w:r>
          </w:p>
        </w:tc>
        <w:tc>
          <w:tcPr>
            <w:tcW w:w="480" w:type="pct"/>
            <w:tcBorders>
              <w:top w:val="single" w:sz="5" w:space="0" w:color="000000"/>
              <w:left w:val="single" w:sz="5" w:space="0" w:color="000000"/>
              <w:bottom w:val="single" w:sz="5" w:space="0" w:color="000000"/>
              <w:right w:val="single" w:sz="5" w:space="0" w:color="000000"/>
            </w:tcBorders>
            <w:shd w:val="clear" w:color="auto" w:fill="BEBEBE"/>
          </w:tcPr>
          <w:p w14:paraId="66B7970C"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Validācijas datums un izlaišana</w:t>
            </w:r>
          </w:p>
        </w:tc>
        <w:tc>
          <w:tcPr>
            <w:tcW w:w="338" w:type="pct"/>
            <w:tcBorders>
              <w:top w:val="single" w:sz="5" w:space="0" w:color="000000"/>
              <w:left w:val="single" w:sz="5" w:space="0" w:color="000000"/>
              <w:bottom w:val="single" w:sz="5" w:space="0" w:color="000000"/>
              <w:right w:val="single" w:sz="5" w:space="0" w:color="000000"/>
            </w:tcBorders>
            <w:shd w:val="clear" w:color="auto" w:fill="BEBEBE"/>
          </w:tcPr>
          <w:p w14:paraId="2C2A9F2C"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Piezīmes</w:t>
            </w:r>
          </w:p>
        </w:tc>
      </w:tr>
      <w:tr w:rsidR="00442E8C" w:rsidRPr="00442E8C" w14:paraId="34676C33" w14:textId="77777777" w:rsidTr="002942B9">
        <w:tc>
          <w:tcPr>
            <w:tcW w:w="61" w:type="pct"/>
            <w:tcBorders>
              <w:top w:val="nil"/>
              <w:left w:val="nil"/>
              <w:bottom w:val="nil"/>
              <w:right w:val="single" w:sz="5" w:space="0" w:color="000000"/>
            </w:tcBorders>
            <w:vAlign w:val="center"/>
          </w:tcPr>
          <w:p w14:paraId="16A9192F"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577" w:type="pct"/>
            <w:tcBorders>
              <w:top w:val="single" w:sz="5" w:space="0" w:color="000000"/>
              <w:left w:val="single" w:sz="5" w:space="0" w:color="000000"/>
              <w:bottom w:val="single" w:sz="5" w:space="0" w:color="000000"/>
              <w:right w:val="single" w:sz="5" w:space="0" w:color="000000"/>
            </w:tcBorders>
          </w:tcPr>
          <w:p w14:paraId="7037EAC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741" w:type="pct"/>
            <w:tcBorders>
              <w:top w:val="single" w:sz="5" w:space="0" w:color="000000"/>
              <w:left w:val="single" w:sz="5" w:space="0" w:color="000000"/>
              <w:bottom w:val="single" w:sz="5" w:space="0" w:color="000000"/>
              <w:right w:val="single" w:sz="5" w:space="0" w:color="000000"/>
            </w:tcBorders>
          </w:tcPr>
          <w:p w14:paraId="2C36B1CE"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 xml:space="preserve">Imūnglobulīna M klases </w:t>
            </w:r>
            <w:proofErr w:type="spellStart"/>
            <w:r>
              <w:rPr>
                <w:rFonts w:ascii="Times New Roman" w:hAnsi="Times New Roman"/>
                <w:sz w:val="24"/>
              </w:rPr>
              <w:t>antitoksoplazmas</w:t>
            </w:r>
            <w:proofErr w:type="spellEnd"/>
            <w:r>
              <w:rPr>
                <w:rFonts w:ascii="Times New Roman" w:hAnsi="Times New Roman"/>
                <w:sz w:val="24"/>
              </w:rPr>
              <w:t xml:space="preserve"> antivielas</w:t>
            </w:r>
          </w:p>
        </w:tc>
        <w:tc>
          <w:tcPr>
            <w:tcW w:w="389" w:type="pct"/>
            <w:tcBorders>
              <w:top w:val="single" w:sz="5" w:space="0" w:color="000000"/>
              <w:left w:val="single" w:sz="5" w:space="0" w:color="000000"/>
              <w:bottom w:val="single" w:sz="5" w:space="0" w:color="000000"/>
              <w:right w:val="single" w:sz="5" w:space="0" w:color="000000"/>
            </w:tcBorders>
          </w:tcPr>
          <w:p w14:paraId="494FF9B0" w14:textId="77777777" w:rsidR="00442E8C" w:rsidRPr="00442E8C" w:rsidRDefault="00442E8C" w:rsidP="002942B9">
            <w:pPr>
              <w:pStyle w:val="TableParagraph"/>
              <w:jc w:val="both"/>
              <w:rPr>
                <w:rFonts w:ascii="Times New Roman" w:hAnsi="Times New Roman" w:cs="Times New Roman"/>
                <w:b/>
                <w:noProof/>
                <w:sz w:val="24"/>
                <w:szCs w:val="24"/>
              </w:rPr>
            </w:pPr>
            <w:proofErr w:type="spellStart"/>
            <w:r>
              <w:rPr>
                <w:rFonts w:ascii="Times New Roman" w:hAnsi="Times New Roman"/>
                <w:b/>
                <w:i/>
                <w:iCs/>
                <w:sz w:val="24"/>
              </w:rPr>
              <w:t>ECLIA</w:t>
            </w:r>
            <w:proofErr w:type="spellEnd"/>
          </w:p>
        </w:tc>
        <w:tc>
          <w:tcPr>
            <w:tcW w:w="1141" w:type="pct"/>
            <w:tcBorders>
              <w:top w:val="single" w:sz="5" w:space="0" w:color="000000"/>
              <w:left w:val="single" w:sz="5" w:space="0" w:color="000000"/>
              <w:bottom w:val="single" w:sz="5" w:space="0" w:color="000000"/>
              <w:right w:val="single" w:sz="5" w:space="0" w:color="000000"/>
            </w:tcBorders>
          </w:tcPr>
          <w:p w14:paraId="1C2AA437" w14:textId="77777777" w:rsidR="00442E8C" w:rsidRPr="00442E8C" w:rsidRDefault="00442E8C" w:rsidP="002942B9">
            <w:pPr>
              <w:pStyle w:val="TableParagraph"/>
              <w:jc w:val="both"/>
              <w:rPr>
                <w:rFonts w:ascii="Times New Roman" w:hAnsi="Times New Roman" w:cs="Times New Roman"/>
                <w:b/>
                <w:noProof/>
                <w:sz w:val="24"/>
                <w:szCs w:val="24"/>
              </w:rPr>
            </w:pPr>
            <w:proofErr w:type="spellStart"/>
            <w:r>
              <w:rPr>
                <w:rFonts w:ascii="Times New Roman" w:hAnsi="Times New Roman"/>
                <w:b/>
                <w:i/>
                <w:iCs/>
                <w:sz w:val="24"/>
              </w:rPr>
              <w:t>IVD</w:t>
            </w:r>
            <w:proofErr w:type="spellEnd"/>
            <w:r>
              <w:rPr>
                <w:rFonts w:ascii="Times New Roman" w:hAnsi="Times New Roman"/>
                <w:b/>
                <w:i/>
                <w:iCs/>
                <w:sz w:val="24"/>
              </w:rPr>
              <w:t xml:space="preserve">-MD </w:t>
            </w:r>
            <w:r>
              <w:rPr>
                <w:rFonts w:ascii="Times New Roman" w:hAnsi="Times New Roman"/>
                <w:b/>
                <w:sz w:val="24"/>
              </w:rPr>
              <w:t>instrukcija</w:t>
            </w:r>
          </w:p>
          <w:p w14:paraId="2AEA8C34"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XX, tostarp versijas kods)</w:t>
            </w:r>
          </w:p>
        </w:tc>
        <w:tc>
          <w:tcPr>
            <w:tcW w:w="839" w:type="pct"/>
            <w:tcBorders>
              <w:top w:val="single" w:sz="5" w:space="0" w:color="000000"/>
              <w:left w:val="single" w:sz="5" w:space="0" w:color="000000"/>
              <w:bottom w:val="single" w:sz="5" w:space="0" w:color="000000"/>
              <w:right w:val="single" w:sz="5" w:space="0" w:color="000000"/>
            </w:tcBorders>
            <w:vAlign w:val="center"/>
          </w:tcPr>
          <w:p w14:paraId="03115F8A"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34" w:type="pct"/>
            <w:tcBorders>
              <w:top w:val="single" w:sz="5" w:space="0" w:color="000000"/>
              <w:left w:val="single" w:sz="5" w:space="0" w:color="000000"/>
              <w:bottom w:val="single" w:sz="5" w:space="0" w:color="000000"/>
              <w:right w:val="single" w:sz="5" w:space="0" w:color="000000"/>
            </w:tcBorders>
            <w:vAlign w:val="center"/>
          </w:tcPr>
          <w:p w14:paraId="4C8AF0E5"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EQC1</w:t>
            </w:r>
            <w:proofErr w:type="spellEnd"/>
          </w:p>
        </w:tc>
        <w:tc>
          <w:tcPr>
            <w:tcW w:w="480" w:type="pct"/>
            <w:tcBorders>
              <w:top w:val="single" w:sz="5" w:space="0" w:color="000000"/>
              <w:left w:val="single" w:sz="5" w:space="0" w:color="000000"/>
              <w:bottom w:val="single" w:sz="5" w:space="0" w:color="000000"/>
              <w:right w:val="single" w:sz="5" w:space="0" w:color="000000"/>
            </w:tcBorders>
            <w:vAlign w:val="center"/>
          </w:tcPr>
          <w:p w14:paraId="0948712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338" w:type="pct"/>
            <w:tcBorders>
              <w:top w:val="single" w:sz="5" w:space="0" w:color="000000"/>
              <w:left w:val="single" w:sz="5" w:space="0" w:color="000000"/>
              <w:bottom w:val="single" w:sz="5" w:space="0" w:color="000000"/>
              <w:right w:val="single" w:sz="5" w:space="0" w:color="000000"/>
            </w:tcBorders>
          </w:tcPr>
          <w:p w14:paraId="3B29246E"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3B4394EE" w14:textId="77777777" w:rsidTr="002942B9">
        <w:tc>
          <w:tcPr>
            <w:tcW w:w="61" w:type="pct"/>
            <w:tcBorders>
              <w:top w:val="nil"/>
              <w:left w:val="nil"/>
              <w:bottom w:val="nil"/>
              <w:right w:val="single" w:sz="5" w:space="0" w:color="000000"/>
            </w:tcBorders>
            <w:vAlign w:val="center"/>
          </w:tcPr>
          <w:p w14:paraId="7EAEAB01"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577" w:type="pct"/>
            <w:tcBorders>
              <w:top w:val="single" w:sz="5" w:space="0" w:color="000000"/>
              <w:left w:val="single" w:sz="5" w:space="0" w:color="000000"/>
              <w:bottom w:val="single" w:sz="5" w:space="0" w:color="000000"/>
              <w:right w:val="single" w:sz="5" w:space="0" w:color="000000"/>
            </w:tcBorders>
          </w:tcPr>
          <w:p w14:paraId="0DE3345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741" w:type="pct"/>
            <w:tcBorders>
              <w:top w:val="single" w:sz="5" w:space="0" w:color="000000"/>
              <w:left w:val="single" w:sz="5" w:space="0" w:color="000000"/>
              <w:bottom w:val="single" w:sz="5" w:space="0" w:color="000000"/>
              <w:right w:val="single" w:sz="5" w:space="0" w:color="000000"/>
            </w:tcBorders>
          </w:tcPr>
          <w:p w14:paraId="605B7B2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 xml:space="preserve">Imūnglobulīna M klases </w:t>
            </w:r>
            <w:proofErr w:type="spellStart"/>
            <w:r>
              <w:rPr>
                <w:rFonts w:ascii="Times New Roman" w:hAnsi="Times New Roman"/>
                <w:sz w:val="24"/>
              </w:rPr>
              <w:t>antitoksoplazmas</w:t>
            </w:r>
            <w:proofErr w:type="spellEnd"/>
            <w:r>
              <w:rPr>
                <w:rFonts w:ascii="Times New Roman" w:hAnsi="Times New Roman"/>
                <w:sz w:val="24"/>
              </w:rPr>
              <w:t xml:space="preserve"> antivielas</w:t>
            </w:r>
          </w:p>
        </w:tc>
        <w:tc>
          <w:tcPr>
            <w:tcW w:w="389" w:type="pct"/>
            <w:tcBorders>
              <w:top w:val="single" w:sz="5" w:space="0" w:color="000000"/>
              <w:left w:val="single" w:sz="5" w:space="0" w:color="000000"/>
              <w:bottom w:val="single" w:sz="5" w:space="0" w:color="000000"/>
              <w:right w:val="single" w:sz="5" w:space="0" w:color="000000"/>
            </w:tcBorders>
          </w:tcPr>
          <w:p w14:paraId="3090F5BE" w14:textId="77777777" w:rsidR="00442E8C" w:rsidRPr="00442E8C" w:rsidRDefault="00442E8C" w:rsidP="002942B9">
            <w:pPr>
              <w:pStyle w:val="TableParagraph"/>
              <w:jc w:val="both"/>
              <w:rPr>
                <w:rFonts w:ascii="Times New Roman" w:hAnsi="Times New Roman" w:cs="Times New Roman"/>
                <w:b/>
                <w:noProof/>
                <w:sz w:val="24"/>
                <w:szCs w:val="24"/>
              </w:rPr>
            </w:pPr>
            <w:proofErr w:type="spellStart"/>
            <w:r>
              <w:rPr>
                <w:rFonts w:ascii="Times New Roman" w:hAnsi="Times New Roman"/>
                <w:b/>
                <w:i/>
                <w:iCs/>
                <w:sz w:val="24"/>
              </w:rPr>
              <w:t>ELIFA</w:t>
            </w:r>
            <w:proofErr w:type="spellEnd"/>
          </w:p>
        </w:tc>
        <w:tc>
          <w:tcPr>
            <w:tcW w:w="1141" w:type="pct"/>
            <w:tcBorders>
              <w:top w:val="single" w:sz="5" w:space="0" w:color="000000"/>
              <w:left w:val="single" w:sz="5" w:space="0" w:color="000000"/>
              <w:bottom w:val="single" w:sz="5" w:space="0" w:color="000000"/>
              <w:right w:val="single" w:sz="5" w:space="0" w:color="000000"/>
            </w:tcBorders>
          </w:tcPr>
          <w:p w14:paraId="44303AB0" w14:textId="77777777" w:rsidR="00442E8C" w:rsidRPr="00442E8C" w:rsidRDefault="00442E8C" w:rsidP="002942B9">
            <w:pPr>
              <w:pStyle w:val="TableParagraph"/>
              <w:jc w:val="both"/>
              <w:rPr>
                <w:rFonts w:ascii="Times New Roman" w:hAnsi="Times New Roman" w:cs="Times New Roman"/>
                <w:b/>
                <w:noProof/>
                <w:sz w:val="24"/>
                <w:szCs w:val="24"/>
              </w:rPr>
            </w:pPr>
            <w:proofErr w:type="spellStart"/>
            <w:r>
              <w:rPr>
                <w:rFonts w:ascii="Times New Roman" w:hAnsi="Times New Roman"/>
                <w:b/>
                <w:i/>
                <w:iCs/>
                <w:sz w:val="24"/>
              </w:rPr>
              <w:t>IVD</w:t>
            </w:r>
            <w:proofErr w:type="spellEnd"/>
            <w:r>
              <w:rPr>
                <w:rFonts w:ascii="Times New Roman" w:hAnsi="Times New Roman"/>
                <w:b/>
                <w:i/>
                <w:iCs/>
                <w:sz w:val="24"/>
              </w:rPr>
              <w:t xml:space="preserve">-MD </w:t>
            </w:r>
            <w:r>
              <w:rPr>
                <w:rFonts w:ascii="Times New Roman" w:hAnsi="Times New Roman"/>
                <w:b/>
                <w:sz w:val="24"/>
              </w:rPr>
              <w:t>instrukcija</w:t>
            </w:r>
          </w:p>
          <w:p w14:paraId="0948426A"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 xml:space="preserve">(Atsauce </w:t>
            </w:r>
            <w:proofErr w:type="spellStart"/>
            <w:r>
              <w:rPr>
                <w:rFonts w:ascii="Times New Roman" w:hAnsi="Times New Roman"/>
                <w:b/>
                <w:sz w:val="24"/>
              </w:rPr>
              <w:t>YY</w:t>
            </w:r>
            <w:proofErr w:type="spellEnd"/>
            <w:r>
              <w:rPr>
                <w:rFonts w:ascii="Times New Roman" w:hAnsi="Times New Roman"/>
                <w:b/>
                <w:sz w:val="24"/>
              </w:rPr>
              <w:t>, tostarp versijas kods)</w:t>
            </w:r>
          </w:p>
        </w:tc>
        <w:tc>
          <w:tcPr>
            <w:tcW w:w="839" w:type="pct"/>
            <w:tcBorders>
              <w:top w:val="single" w:sz="5" w:space="0" w:color="000000"/>
              <w:left w:val="single" w:sz="5" w:space="0" w:color="000000"/>
              <w:bottom w:val="single" w:sz="5" w:space="0" w:color="000000"/>
              <w:right w:val="single" w:sz="5" w:space="0" w:color="000000"/>
            </w:tcBorders>
            <w:vAlign w:val="center"/>
          </w:tcPr>
          <w:p w14:paraId="3428932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34" w:type="pct"/>
            <w:tcBorders>
              <w:top w:val="single" w:sz="5" w:space="0" w:color="000000"/>
              <w:left w:val="single" w:sz="5" w:space="0" w:color="000000"/>
              <w:bottom w:val="single" w:sz="5" w:space="0" w:color="000000"/>
              <w:right w:val="single" w:sz="5" w:space="0" w:color="000000"/>
            </w:tcBorders>
            <w:vAlign w:val="center"/>
          </w:tcPr>
          <w:p w14:paraId="13A142CA"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EQC1</w:t>
            </w:r>
            <w:proofErr w:type="spellEnd"/>
          </w:p>
        </w:tc>
        <w:tc>
          <w:tcPr>
            <w:tcW w:w="480" w:type="pct"/>
            <w:tcBorders>
              <w:top w:val="single" w:sz="5" w:space="0" w:color="000000"/>
              <w:left w:val="single" w:sz="5" w:space="0" w:color="000000"/>
              <w:bottom w:val="single" w:sz="5" w:space="0" w:color="000000"/>
              <w:right w:val="single" w:sz="5" w:space="0" w:color="000000"/>
            </w:tcBorders>
            <w:vAlign w:val="center"/>
          </w:tcPr>
          <w:p w14:paraId="2C8C052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17.07.2014.</w:t>
            </w:r>
          </w:p>
        </w:tc>
        <w:tc>
          <w:tcPr>
            <w:tcW w:w="338" w:type="pct"/>
            <w:tcBorders>
              <w:top w:val="single" w:sz="5" w:space="0" w:color="000000"/>
              <w:left w:val="single" w:sz="5" w:space="0" w:color="000000"/>
              <w:bottom w:val="single" w:sz="5" w:space="0" w:color="000000"/>
              <w:right w:val="single" w:sz="5" w:space="0" w:color="000000"/>
            </w:tcBorders>
          </w:tcPr>
          <w:p w14:paraId="12AE140B"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34904AAC" w14:textId="77777777" w:rsidTr="002942B9">
        <w:tc>
          <w:tcPr>
            <w:tcW w:w="61" w:type="pct"/>
            <w:tcBorders>
              <w:top w:val="nil"/>
              <w:left w:val="nil"/>
              <w:bottom w:val="nil"/>
              <w:right w:val="single" w:sz="5" w:space="0" w:color="000000"/>
            </w:tcBorders>
            <w:vAlign w:val="center"/>
          </w:tcPr>
          <w:p w14:paraId="2AB54B60"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577" w:type="pct"/>
            <w:tcBorders>
              <w:top w:val="single" w:sz="5" w:space="0" w:color="000000"/>
              <w:left w:val="single" w:sz="5" w:space="0" w:color="000000"/>
              <w:bottom w:val="single" w:sz="5" w:space="0" w:color="000000"/>
              <w:right w:val="single" w:sz="5" w:space="0" w:color="000000"/>
            </w:tcBorders>
          </w:tcPr>
          <w:p w14:paraId="08195E59"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741" w:type="pct"/>
            <w:tcBorders>
              <w:top w:val="single" w:sz="5" w:space="0" w:color="000000"/>
              <w:left w:val="single" w:sz="5" w:space="0" w:color="000000"/>
              <w:bottom w:val="single" w:sz="5" w:space="0" w:color="000000"/>
              <w:right w:val="single" w:sz="5" w:space="0" w:color="000000"/>
            </w:tcBorders>
          </w:tcPr>
          <w:p w14:paraId="50451FD9"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 xml:space="preserve">Imūnglobulīna M klases </w:t>
            </w:r>
            <w:proofErr w:type="spellStart"/>
            <w:r>
              <w:rPr>
                <w:rFonts w:ascii="Times New Roman" w:hAnsi="Times New Roman"/>
                <w:sz w:val="24"/>
              </w:rPr>
              <w:t>antitoksoplazmas</w:t>
            </w:r>
            <w:proofErr w:type="spellEnd"/>
            <w:r>
              <w:rPr>
                <w:rFonts w:ascii="Times New Roman" w:hAnsi="Times New Roman"/>
                <w:sz w:val="24"/>
              </w:rPr>
              <w:t xml:space="preserve"> antivielas</w:t>
            </w:r>
          </w:p>
        </w:tc>
        <w:tc>
          <w:tcPr>
            <w:tcW w:w="389" w:type="pct"/>
            <w:tcBorders>
              <w:top w:val="single" w:sz="5" w:space="0" w:color="000000"/>
              <w:left w:val="single" w:sz="5" w:space="0" w:color="000000"/>
              <w:bottom w:val="single" w:sz="5" w:space="0" w:color="000000"/>
              <w:right w:val="single" w:sz="5" w:space="0" w:color="000000"/>
            </w:tcBorders>
          </w:tcPr>
          <w:p w14:paraId="06E3A56C" w14:textId="77777777" w:rsidR="00442E8C" w:rsidRPr="00442E8C" w:rsidRDefault="00442E8C" w:rsidP="002942B9">
            <w:pPr>
              <w:pStyle w:val="TableParagraph"/>
              <w:jc w:val="both"/>
              <w:rPr>
                <w:rFonts w:ascii="Times New Roman" w:hAnsi="Times New Roman" w:cs="Times New Roman"/>
                <w:b/>
                <w:noProof/>
                <w:sz w:val="24"/>
                <w:szCs w:val="24"/>
              </w:rPr>
            </w:pPr>
            <w:proofErr w:type="spellStart"/>
            <w:r>
              <w:rPr>
                <w:rFonts w:ascii="Times New Roman" w:hAnsi="Times New Roman"/>
                <w:b/>
                <w:i/>
                <w:iCs/>
                <w:sz w:val="24"/>
              </w:rPr>
              <w:t>ELISA</w:t>
            </w:r>
            <w:proofErr w:type="spellEnd"/>
          </w:p>
        </w:tc>
        <w:tc>
          <w:tcPr>
            <w:tcW w:w="1141" w:type="pct"/>
            <w:tcBorders>
              <w:top w:val="single" w:sz="5" w:space="0" w:color="000000"/>
              <w:left w:val="single" w:sz="5" w:space="0" w:color="000000"/>
              <w:bottom w:val="single" w:sz="5" w:space="0" w:color="000000"/>
              <w:right w:val="single" w:sz="5" w:space="0" w:color="000000"/>
            </w:tcBorders>
          </w:tcPr>
          <w:p w14:paraId="664DCEB0" w14:textId="77777777" w:rsidR="00442E8C" w:rsidRPr="00442E8C" w:rsidRDefault="00442E8C" w:rsidP="002942B9">
            <w:pPr>
              <w:pStyle w:val="TableParagraph"/>
              <w:jc w:val="both"/>
              <w:rPr>
                <w:rFonts w:ascii="Times New Roman" w:hAnsi="Times New Roman" w:cs="Times New Roman"/>
                <w:b/>
                <w:noProof/>
                <w:sz w:val="24"/>
                <w:szCs w:val="24"/>
              </w:rPr>
            </w:pPr>
            <w:proofErr w:type="spellStart"/>
            <w:r>
              <w:rPr>
                <w:rFonts w:ascii="Times New Roman" w:hAnsi="Times New Roman"/>
                <w:b/>
                <w:i/>
                <w:iCs/>
                <w:sz w:val="24"/>
              </w:rPr>
              <w:t>IVD</w:t>
            </w:r>
            <w:proofErr w:type="spellEnd"/>
            <w:r>
              <w:rPr>
                <w:rFonts w:ascii="Times New Roman" w:hAnsi="Times New Roman"/>
                <w:b/>
                <w:i/>
                <w:iCs/>
                <w:sz w:val="24"/>
              </w:rPr>
              <w:t xml:space="preserve">-MD </w:t>
            </w:r>
            <w:r>
              <w:rPr>
                <w:rFonts w:ascii="Times New Roman" w:hAnsi="Times New Roman"/>
                <w:b/>
                <w:sz w:val="24"/>
              </w:rPr>
              <w:t>instrukcija</w:t>
            </w:r>
          </w:p>
          <w:p w14:paraId="51FF2774"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 xml:space="preserve">(Atsauce </w:t>
            </w:r>
            <w:proofErr w:type="spellStart"/>
            <w:r>
              <w:rPr>
                <w:rFonts w:ascii="Times New Roman" w:hAnsi="Times New Roman"/>
                <w:b/>
                <w:sz w:val="24"/>
              </w:rPr>
              <w:t>ZZ</w:t>
            </w:r>
            <w:proofErr w:type="spellEnd"/>
            <w:r>
              <w:rPr>
                <w:rFonts w:ascii="Times New Roman" w:hAnsi="Times New Roman"/>
                <w:b/>
                <w:sz w:val="24"/>
              </w:rPr>
              <w:t>, tostarp versijas kods)</w:t>
            </w:r>
          </w:p>
        </w:tc>
        <w:tc>
          <w:tcPr>
            <w:tcW w:w="839" w:type="pct"/>
            <w:tcBorders>
              <w:top w:val="single" w:sz="5" w:space="0" w:color="000000"/>
              <w:left w:val="single" w:sz="5" w:space="0" w:color="000000"/>
              <w:bottom w:val="single" w:sz="5" w:space="0" w:color="000000"/>
              <w:right w:val="single" w:sz="5" w:space="0" w:color="000000"/>
            </w:tcBorders>
            <w:vAlign w:val="center"/>
          </w:tcPr>
          <w:p w14:paraId="44996E19"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34" w:type="pct"/>
            <w:tcBorders>
              <w:top w:val="single" w:sz="5" w:space="0" w:color="000000"/>
              <w:left w:val="single" w:sz="5" w:space="0" w:color="000000"/>
              <w:bottom w:val="single" w:sz="5" w:space="0" w:color="000000"/>
              <w:right w:val="single" w:sz="5" w:space="0" w:color="000000"/>
            </w:tcBorders>
            <w:vAlign w:val="center"/>
          </w:tcPr>
          <w:p w14:paraId="4D219092"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EQC1</w:t>
            </w:r>
            <w:proofErr w:type="spellEnd"/>
          </w:p>
        </w:tc>
        <w:tc>
          <w:tcPr>
            <w:tcW w:w="480" w:type="pct"/>
            <w:tcBorders>
              <w:top w:val="single" w:sz="5" w:space="0" w:color="000000"/>
              <w:left w:val="single" w:sz="5" w:space="0" w:color="000000"/>
              <w:bottom w:val="single" w:sz="5" w:space="0" w:color="000000"/>
              <w:right w:val="single" w:sz="5" w:space="0" w:color="000000"/>
            </w:tcBorders>
            <w:vAlign w:val="center"/>
          </w:tcPr>
          <w:p w14:paraId="1BB4029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19.10.2015.</w:t>
            </w:r>
          </w:p>
        </w:tc>
        <w:tc>
          <w:tcPr>
            <w:tcW w:w="338" w:type="pct"/>
            <w:tcBorders>
              <w:top w:val="single" w:sz="5" w:space="0" w:color="000000"/>
              <w:left w:val="single" w:sz="5" w:space="0" w:color="000000"/>
              <w:bottom w:val="single" w:sz="5" w:space="0" w:color="000000"/>
              <w:right w:val="single" w:sz="5" w:space="0" w:color="000000"/>
            </w:tcBorders>
          </w:tcPr>
          <w:p w14:paraId="63D319C3" w14:textId="77777777" w:rsidR="00442E8C" w:rsidRPr="00442E8C" w:rsidRDefault="00442E8C" w:rsidP="002942B9">
            <w:pPr>
              <w:jc w:val="both"/>
              <w:rPr>
                <w:rFonts w:ascii="Times New Roman" w:hAnsi="Times New Roman" w:cs="Times New Roman"/>
                <w:noProof/>
                <w:sz w:val="24"/>
                <w:szCs w:val="24"/>
              </w:rPr>
            </w:pPr>
          </w:p>
        </w:tc>
      </w:tr>
    </w:tbl>
    <w:p w14:paraId="1E8D737D" w14:textId="77777777" w:rsidR="00442E8C" w:rsidRPr="00442E8C" w:rsidRDefault="00442E8C" w:rsidP="00442E8C">
      <w:pPr>
        <w:jc w:val="both"/>
        <w:rPr>
          <w:rFonts w:ascii="Times New Roman" w:eastAsia="Arial" w:hAnsi="Times New Roman" w:cs="Times New Roman"/>
          <w:i/>
          <w:noProof/>
          <w:sz w:val="24"/>
          <w:szCs w:val="24"/>
        </w:rPr>
      </w:pPr>
    </w:p>
    <w:p w14:paraId="3394556F" w14:textId="77777777" w:rsidR="00442E8C" w:rsidRPr="00442E8C" w:rsidRDefault="00442E8C" w:rsidP="00442E8C">
      <w:pPr>
        <w:pStyle w:val="BodyText"/>
        <w:rPr>
          <w:b/>
          <w:bCs/>
        </w:rPr>
      </w:pPr>
      <w:r>
        <w:rPr>
          <w:b/>
        </w:rPr>
        <w:t>9.1.6. Sestais piemērs. Elastīga akreditācijas sfēra. Elastīgums tikai attiecībā uz izmeklējumam izmantoto iekārtu/metodi/procedūru</w:t>
      </w:r>
    </w:p>
    <w:p w14:paraId="5C9E40B0" w14:textId="77777777" w:rsidR="00442E8C" w:rsidRPr="00442E8C" w:rsidRDefault="00442E8C" w:rsidP="00442E8C">
      <w:pPr>
        <w:jc w:val="both"/>
        <w:rPr>
          <w:rFonts w:ascii="Times New Roman" w:eastAsia="Arial" w:hAnsi="Times New Roman" w:cs="Times New Roman"/>
          <w:b/>
          <w:bCs/>
          <w:noProof/>
          <w:sz w:val="24"/>
          <w:szCs w:val="24"/>
        </w:rPr>
      </w:pPr>
    </w:p>
    <w:p w14:paraId="3E249713"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1CC48667"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929"/>
        <w:gridCol w:w="3864"/>
        <w:gridCol w:w="1310"/>
        <w:gridCol w:w="6289"/>
      </w:tblGrid>
      <w:tr w:rsidR="00442E8C" w:rsidRPr="00442E8C" w14:paraId="1BF69089" w14:textId="77777777" w:rsidTr="002942B9">
        <w:tc>
          <w:tcPr>
            <w:tcW w:w="70" w:type="pct"/>
            <w:tcBorders>
              <w:top w:val="nil"/>
              <w:left w:val="nil"/>
              <w:bottom w:val="nil"/>
              <w:right w:val="single" w:sz="5" w:space="0" w:color="000000"/>
            </w:tcBorders>
          </w:tcPr>
          <w:p w14:paraId="3A64D05F"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1004" w:type="pct"/>
            <w:tcBorders>
              <w:top w:val="single" w:sz="5" w:space="0" w:color="000000"/>
              <w:left w:val="single" w:sz="5" w:space="0" w:color="000000"/>
              <w:bottom w:val="single" w:sz="5" w:space="0" w:color="000000"/>
              <w:right w:val="single" w:sz="5" w:space="0" w:color="000000"/>
            </w:tcBorders>
            <w:shd w:val="clear" w:color="auto" w:fill="BEBEBE"/>
          </w:tcPr>
          <w:p w14:paraId="489A93C5"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1323" w:type="pct"/>
            <w:tcBorders>
              <w:top w:val="single" w:sz="5" w:space="0" w:color="000000"/>
              <w:left w:val="single" w:sz="5" w:space="0" w:color="000000"/>
              <w:bottom w:val="single" w:sz="5" w:space="0" w:color="000000"/>
              <w:right w:val="single" w:sz="5" w:space="0" w:color="000000"/>
            </w:tcBorders>
            <w:shd w:val="clear" w:color="auto" w:fill="BEBEBE"/>
          </w:tcPr>
          <w:p w14:paraId="6D23BC7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450" w:type="pct"/>
            <w:tcBorders>
              <w:top w:val="single" w:sz="5" w:space="0" w:color="000000"/>
              <w:left w:val="single" w:sz="5" w:space="0" w:color="000000"/>
              <w:bottom w:val="single" w:sz="5" w:space="0" w:color="000000"/>
              <w:right w:val="single" w:sz="5" w:space="0" w:color="000000"/>
            </w:tcBorders>
            <w:shd w:val="clear" w:color="auto" w:fill="BEBEBE"/>
          </w:tcPr>
          <w:p w14:paraId="0F0106A8"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2152" w:type="pct"/>
            <w:tcBorders>
              <w:top w:val="single" w:sz="5" w:space="0" w:color="000000"/>
              <w:left w:val="single" w:sz="5" w:space="0" w:color="000000"/>
              <w:bottom w:val="single" w:sz="5" w:space="0" w:color="000000"/>
              <w:right w:val="single" w:sz="5" w:space="0" w:color="000000"/>
            </w:tcBorders>
            <w:shd w:val="clear" w:color="auto" w:fill="BEBEBE"/>
          </w:tcPr>
          <w:p w14:paraId="3569192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5CBA6739" w14:textId="77777777" w:rsidTr="002942B9">
        <w:tc>
          <w:tcPr>
            <w:tcW w:w="70" w:type="pct"/>
            <w:tcBorders>
              <w:top w:val="nil"/>
              <w:left w:val="nil"/>
              <w:bottom w:val="nil"/>
              <w:right w:val="single" w:sz="5" w:space="0" w:color="000000"/>
            </w:tcBorders>
          </w:tcPr>
          <w:p w14:paraId="5D13A76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1004" w:type="pct"/>
            <w:tcBorders>
              <w:top w:val="single" w:sz="5" w:space="0" w:color="000000"/>
              <w:left w:val="single" w:sz="5" w:space="0" w:color="000000"/>
              <w:bottom w:val="single" w:sz="5" w:space="0" w:color="000000"/>
              <w:right w:val="single" w:sz="5" w:space="0" w:color="000000"/>
            </w:tcBorders>
          </w:tcPr>
          <w:p w14:paraId="560A90EE"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1323" w:type="pct"/>
            <w:tcBorders>
              <w:top w:val="single" w:sz="5" w:space="0" w:color="000000"/>
              <w:left w:val="single" w:sz="5" w:space="0" w:color="000000"/>
              <w:bottom w:val="single" w:sz="5" w:space="0" w:color="000000"/>
              <w:right w:val="single" w:sz="5" w:space="0" w:color="000000"/>
            </w:tcBorders>
          </w:tcPr>
          <w:p w14:paraId="6E66EB3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 xml:space="preserve">Imūnglobulīna M klases </w:t>
            </w:r>
            <w:proofErr w:type="spellStart"/>
            <w:r>
              <w:rPr>
                <w:rFonts w:ascii="Times New Roman" w:hAnsi="Times New Roman"/>
                <w:sz w:val="24"/>
              </w:rPr>
              <w:t>antitoksoplazmas</w:t>
            </w:r>
            <w:proofErr w:type="spellEnd"/>
            <w:r>
              <w:rPr>
                <w:rFonts w:ascii="Times New Roman" w:hAnsi="Times New Roman"/>
                <w:sz w:val="24"/>
              </w:rPr>
              <w:t xml:space="preserve"> antivielas</w:t>
            </w:r>
          </w:p>
        </w:tc>
        <w:tc>
          <w:tcPr>
            <w:tcW w:w="450" w:type="pct"/>
            <w:tcBorders>
              <w:top w:val="single" w:sz="5" w:space="0" w:color="000000"/>
              <w:left w:val="single" w:sz="5" w:space="0" w:color="000000"/>
              <w:bottom w:val="single" w:sz="5" w:space="0" w:color="000000"/>
              <w:right w:val="single" w:sz="5" w:space="0" w:color="000000"/>
            </w:tcBorders>
          </w:tcPr>
          <w:p w14:paraId="7D5AF811"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i/>
                <w:iCs/>
                <w:sz w:val="24"/>
              </w:rPr>
              <w:t>ECLIA</w:t>
            </w:r>
            <w:proofErr w:type="spellEnd"/>
          </w:p>
        </w:tc>
        <w:tc>
          <w:tcPr>
            <w:tcW w:w="2152" w:type="pct"/>
            <w:tcBorders>
              <w:top w:val="single" w:sz="5" w:space="0" w:color="000000"/>
              <w:left w:val="single" w:sz="5" w:space="0" w:color="000000"/>
              <w:bottom w:val="single" w:sz="5" w:space="0" w:color="000000"/>
              <w:right w:val="single" w:sz="5" w:space="0" w:color="000000"/>
            </w:tcBorders>
          </w:tcPr>
          <w:p w14:paraId="25EBA8E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Komerciālās metodes/procedūras, iekšējās metodes</w:t>
            </w:r>
          </w:p>
        </w:tc>
      </w:tr>
    </w:tbl>
    <w:p w14:paraId="7616EB57" w14:textId="77777777" w:rsidR="00442E8C" w:rsidRPr="00442E8C" w:rsidRDefault="00442E8C" w:rsidP="00442E8C">
      <w:pPr>
        <w:jc w:val="both"/>
        <w:rPr>
          <w:rFonts w:ascii="Times New Roman" w:hAnsi="Times New Roman" w:cs="Times New Roman"/>
          <w:i/>
          <w:noProof/>
          <w:sz w:val="24"/>
          <w:szCs w:val="24"/>
        </w:rPr>
      </w:pPr>
    </w:p>
    <w:p w14:paraId="684F6F8D"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4A77534E" w14:textId="77777777" w:rsidR="00442E8C" w:rsidRPr="00442E8C" w:rsidRDefault="00442E8C" w:rsidP="00442E8C">
      <w:pPr>
        <w:jc w:val="both"/>
        <w:rPr>
          <w:rFonts w:ascii="Times New Roman" w:eastAsia="Arial" w:hAnsi="Times New Roman" w:cs="Times New Roman"/>
          <w:noProof/>
          <w:sz w:val="24"/>
          <w:szCs w:val="24"/>
        </w:rPr>
      </w:pPr>
    </w:p>
    <w:p w14:paraId="1AF60E1B" w14:textId="77777777" w:rsidR="009A7F8C" w:rsidRDefault="009A7F8C">
      <w:pPr>
        <w:rPr>
          <w:rFonts w:ascii="Times New Roman" w:hAnsi="Times New Roman"/>
          <w:i/>
          <w:sz w:val="24"/>
        </w:rPr>
      </w:pPr>
      <w:r>
        <w:rPr>
          <w:rFonts w:ascii="Times New Roman" w:hAnsi="Times New Roman"/>
          <w:i/>
          <w:sz w:val="24"/>
        </w:rPr>
        <w:br w:type="page"/>
      </w:r>
    </w:p>
    <w:p w14:paraId="5EC3C46E" w14:textId="6F1F330B"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 xml:space="preserve">Izsmeļošs akreditēto darbību saraksts </w:t>
      </w:r>
      <w:proofErr w:type="spellStart"/>
      <w:r>
        <w:rPr>
          <w:rFonts w:ascii="Times New Roman" w:hAnsi="Times New Roman"/>
          <w:i/>
          <w:sz w:val="24"/>
        </w:rPr>
        <w:t>dd</w:t>
      </w:r>
      <w:proofErr w:type="spellEnd"/>
      <w:r>
        <w:rPr>
          <w:rFonts w:ascii="Times New Roman" w:hAnsi="Times New Roman"/>
          <w:i/>
          <w:sz w:val="24"/>
        </w:rPr>
        <w:t>/mm/</w:t>
      </w:r>
      <w:proofErr w:type="spellStart"/>
      <w:r>
        <w:rPr>
          <w:rFonts w:ascii="Times New Roman" w:hAnsi="Times New Roman"/>
          <w:i/>
          <w:sz w:val="24"/>
        </w:rPr>
        <w:t>gggg</w:t>
      </w:r>
      <w:proofErr w:type="spellEnd"/>
      <w:r>
        <w:rPr>
          <w:rFonts w:ascii="Times New Roman" w:hAnsi="Times New Roman"/>
          <w:i/>
          <w:sz w:val="24"/>
        </w:rPr>
        <w:t xml:space="preserve"> iepriekšminētajam sfēras noformējumam (nodrošinājusi medicīnas laboratorija)</w:t>
      </w:r>
    </w:p>
    <w:p w14:paraId="17539BC9"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1723"/>
        <w:gridCol w:w="1163"/>
        <w:gridCol w:w="2723"/>
        <w:gridCol w:w="2136"/>
        <w:gridCol w:w="1406"/>
        <w:gridCol w:w="1556"/>
        <w:gridCol w:w="949"/>
      </w:tblGrid>
      <w:tr w:rsidR="00442E8C" w:rsidRPr="00442E8C" w14:paraId="219F8565" w14:textId="77777777" w:rsidTr="002942B9">
        <w:tc>
          <w:tcPr>
            <w:tcW w:w="60" w:type="pct"/>
            <w:tcBorders>
              <w:top w:val="nil"/>
              <w:left w:val="nil"/>
              <w:bottom w:val="nil"/>
              <w:right w:val="single" w:sz="5" w:space="0" w:color="000000"/>
            </w:tcBorders>
          </w:tcPr>
          <w:p w14:paraId="7D8C301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659" w:type="pct"/>
            <w:tcBorders>
              <w:top w:val="single" w:sz="5" w:space="0" w:color="000000"/>
              <w:left w:val="single" w:sz="5" w:space="0" w:color="000000"/>
              <w:bottom w:val="single" w:sz="5" w:space="0" w:color="000000"/>
              <w:right w:val="single" w:sz="5" w:space="0" w:color="000000"/>
            </w:tcBorders>
            <w:shd w:val="clear" w:color="auto" w:fill="BEBEBE"/>
          </w:tcPr>
          <w:p w14:paraId="061E5D98"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675" w:type="pct"/>
            <w:tcBorders>
              <w:top w:val="single" w:sz="5" w:space="0" w:color="000000"/>
              <w:left w:val="single" w:sz="5" w:space="0" w:color="000000"/>
              <w:bottom w:val="single" w:sz="5" w:space="0" w:color="000000"/>
              <w:right w:val="single" w:sz="5" w:space="0" w:color="000000"/>
            </w:tcBorders>
            <w:shd w:val="clear" w:color="auto" w:fill="BEBEBE"/>
          </w:tcPr>
          <w:p w14:paraId="55F94558"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373" w:type="pct"/>
            <w:tcBorders>
              <w:top w:val="single" w:sz="5" w:space="0" w:color="000000"/>
              <w:left w:val="single" w:sz="5" w:space="0" w:color="000000"/>
              <w:bottom w:val="single" w:sz="5" w:space="0" w:color="000000"/>
              <w:right w:val="single" w:sz="5" w:space="0" w:color="000000"/>
            </w:tcBorders>
            <w:shd w:val="clear" w:color="auto" w:fill="BEBEBE"/>
          </w:tcPr>
          <w:p w14:paraId="56E6127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996" w:type="pct"/>
            <w:tcBorders>
              <w:top w:val="single" w:sz="5" w:space="0" w:color="000000"/>
              <w:left w:val="single" w:sz="5" w:space="0" w:color="000000"/>
              <w:bottom w:val="single" w:sz="5" w:space="0" w:color="000000"/>
              <w:right w:val="single" w:sz="5" w:space="0" w:color="000000"/>
            </w:tcBorders>
            <w:shd w:val="clear" w:color="auto" w:fill="BEBEBE"/>
          </w:tcPr>
          <w:p w14:paraId="5360373A"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c>
          <w:tcPr>
            <w:tcW w:w="632" w:type="pct"/>
            <w:tcBorders>
              <w:top w:val="single" w:sz="5" w:space="0" w:color="000000"/>
              <w:left w:val="single" w:sz="5" w:space="0" w:color="000000"/>
              <w:bottom w:val="single" w:sz="5" w:space="0" w:color="000000"/>
              <w:right w:val="single" w:sz="5" w:space="0" w:color="000000"/>
            </w:tcBorders>
            <w:shd w:val="clear" w:color="auto" w:fill="BEBEBE"/>
          </w:tcPr>
          <w:p w14:paraId="2D33828A"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Piegādātājs/ražotājs</w:t>
            </w:r>
          </w:p>
        </w:tc>
        <w:tc>
          <w:tcPr>
            <w:tcW w:w="627" w:type="pct"/>
            <w:tcBorders>
              <w:top w:val="single" w:sz="5" w:space="0" w:color="000000"/>
              <w:left w:val="single" w:sz="5" w:space="0" w:color="000000"/>
              <w:bottom w:val="single" w:sz="5" w:space="0" w:color="000000"/>
              <w:right w:val="single" w:sz="5" w:space="0" w:color="000000"/>
            </w:tcBorders>
            <w:shd w:val="clear" w:color="auto" w:fill="BEBEBE"/>
          </w:tcPr>
          <w:p w14:paraId="2C23B323"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Ārējā kvalitātes kontrole</w:t>
            </w:r>
          </w:p>
        </w:tc>
        <w:tc>
          <w:tcPr>
            <w:tcW w:w="639" w:type="pct"/>
            <w:tcBorders>
              <w:top w:val="single" w:sz="5" w:space="0" w:color="000000"/>
              <w:left w:val="single" w:sz="5" w:space="0" w:color="000000"/>
              <w:bottom w:val="single" w:sz="5" w:space="0" w:color="000000"/>
              <w:right w:val="single" w:sz="5" w:space="0" w:color="000000"/>
            </w:tcBorders>
            <w:shd w:val="clear" w:color="auto" w:fill="BEBEBE"/>
          </w:tcPr>
          <w:p w14:paraId="709C18BC"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Validācijas datums un izlaišana</w:t>
            </w:r>
          </w:p>
        </w:tc>
        <w:tc>
          <w:tcPr>
            <w:tcW w:w="338" w:type="pct"/>
            <w:tcBorders>
              <w:top w:val="single" w:sz="5" w:space="0" w:color="000000"/>
              <w:left w:val="single" w:sz="5" w:space="0" w:color="000000"/>
              <w:bottom w:val="single" w:sz="5" w:space="0" w:color="000000"/>
              <w:right w:val="single" w:sz="5" w:space="0" w:color="000000"/>
            </w:tcBorders>
            <w:shd w:val="clear" w:color="auto" w:fill="BEBEBE"/>
          </w:tcPr>
          <w:p w14:paraId="2F6DC807"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Piezīmes</w:t>
            </w:r>
          </w:p>
        </w:tc>
      </w:tr>
      <w:tr w:rsidR="00442E8C" w:rsidRPr="00442E8C" w14:paraId="21EA022A" w14:textId="77777777" w:rsidTr="002942B9">
        <w:tc>
          <w:tcPr>
            <w:tcW w:w="60" w:type="pct"/>
            <w:tcBorders>
              <w:top w:val="nil"/>
              <w:left w:val="nil"/>
              <w:bottom w:val="nil"/>
              <w:right w:val="single" w:sz="5" w:space="0" w:color="000000"/>
            </w:tcBorders>
          </w:tcPr>
          <w:p w14:paraId="7FCD26C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659" w:type="pct"/>
            <w:tcBorders>
              <w:top w:val="single" w:sz="5" w:space="0" w:color="000000"/>
              <w:left w:val="single" w:sz="5" w:space="0" w:color="000000"/>
              <w:bottom w:val="single" w:sz="5" w:space="0" w:color="000000"/>
              <w:right w:val="single" w:sz="5" w:space="0" w:color="000000"/>
            </w:tcBorders>
          </w:tcPr>
          <w:p w14:paraId="7C560EF0"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675" w:type="pct"/>
            <w:tcBorders>
              <w:top w:val="single" w:sz="5" w:space="0" w:color="000000"/>
              <w:left w:val="single" w:sz="5" w:space="0" w:color="000000"/>
              <w:bottom w:val="single" w:sz="5" w:space="0" w:color="000000"/>
              <w:right w:val="single" w:sz="5" w:space="0" w:color="000000"/>
            </w:tcBorders>
          </w:tcPr>
          <w:p w14:paraId="0C87FB4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 xml:space="preserve">Imūnglobulīna M klases </w:t>
            </w:r>
            <w:proofErr w:type="spellStart"/>
            <w:r>
              <w:rPr>
                <w:rFonts w:ascii="Times New Roman" w:hAnsi="Times New Roman"/>
                <w:sz w:val="24"/>
              </w:rPr>
              <w:t>antitoksoplazmas</w:t>
            </w:r>
            <w:proofErr w:type="spellEnd"/>
            <w:r>
              <w:rPr>
                <w:rFonts w:ascii="Times New Roman" w:hAnsi="Times New Roman"/>
                <w:sz w:val="24"/>
              </w:rPr>
              <w:t xml:space="preserve"> antivielas</w:t>
            </w:r>
          </w:p>
        </w:tc>
        <w:tc>
          <w:tcPr>
            <w:tcW w:w="373" w:type="pct"/>
            <w:tcBorders>
              <w:top w:val="single" w:sz="5" w:space="0" w:color="000000"/>
              <w:left w:val="single" w:sz="5" w:space="0" w:color="000000"/>
              <w:bottom w:val="single" w:sz="5" w:space="0" w:color="000000"/>
              <w:right w:val="single" w:sz="5" w:space="0" w:color="000000"/>
            </w:tcBorders>
          </w:tcPr>
          <w:p w14:paraId="57BEE65F"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i/>
                <w:iCs/>
                <w:sz w:val="24"/>
              </w:rPr>
              <w:t>ECLIA</w:t>
            </w:r>
            <w:proofErr w:type="spellEnd"/>
          </w:p>
        </w:tc>
        <w:tc>
          <w:tcPr>
            <w:tcW w:w="996" w:type="pct"/>
            <w:tcBorders>
              <w:top w:val="single" w:sz="5" w:space="0" w:color="000000"/>
              <w:left w:val="single" w:sz="5" w:space="0" w:color="000000"/>
              <w:bottom w:val="single" w:sz="5" w:space="0" w:color="000000"/>
              <w:right w:val="single" w:sz="5" w:space="0" w:color="000000"/>
            </w:tcBorders>
          </w:tcPr>
          <w:p w14:paraId="5198AAB8" w14:textId="77777777" w:rsidR="00442E8C" w:rsidRPr="00442E8C" w:rsidRDefault="00442E8C" w:rsidP="002942B9">
            <w:pPr>
              <w:pStyle w:val="TableParagraph"/>
              <w:jc w:val="both"/>
              <w:rPr>
                <w:rFonts w:ascii="Times New Roman" w:hAnsi="Times New Roman" w:cs="Times New Roman"/>
                <w:b/>
                <w:noProof/>
                <w:sz w:val="24"/>
                <w:szCs w:val="24"/>
              </w:rPr>
            </w:pPr>
            <w:proofErr w:type="spellStart"/>
            <w:r>
              <w:rPr>
                <w:rFonts w:ascii="Times New Roman" w:hAnsi="Times New Roman"/>
                <w:b/>
                <w:i/>
                <w:iCs/>
                <w:sz w:val="24"/>
              </w:rPr>
              <w:t>IVD</w:t>
            </w:r>
            <w:proofErr w:type="spellEnd"/>
            <w:r>
              <w:rPr>
                <w:rFonts w:ascii="Times New Roman" w:hAnsi="Times New Roman"/>
                <w:b/>
                <w:i/>
                <w:iCs/>
                <w:sz w:val="24"/>
              </w:rPr>
              <w:t xml:space="preserve">-MD </w:t>
            </w:r>
            <w:r>
              <w:rPr>
                <w:rFonts w:ascii="Times New Roman" w:hAnsi="Times New Roman"/>
                <w:b/>
                <w:sz w:val="24"/>
              </w:rPr>
              <w:t>instrukcija</w:t>
            </w:r>
          </w:p>
          <w:p w14:paraId="68DA375F"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XX, tostarp versijas kods)</w:t>
            </w:r>
          </w:p>
        </w:tc>
        <w:tc>
          <w:tcPr>
            <w:tcW w:w="632" w:type="pct"/>
            <w:tcBorders>
              <w:top w:val="single" w:sz="5" w:space="0" w:color="000000"/>
              <w:left w:val="single" w:sz="5" w:space="0" w:color="000000"/>
              <w:bottom w:val="single" w:sz="5" w:space="0" w:color="000000"/>
              <w:right w:val="single" w:sz="5" w:space="0" w:color="000000"/>
            </w:tcBorders>
            <w:vAlign w:val="center"/>
          </w:tcPr>
          <w:p w14:paraId="168B323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627" w:type="pct"/>
            <w:tcBorders>
              <w:top w:val="single" w:sz="5" w:space="0" w:color="000000"/>
              <w:left w:val="single" w:sz="5" w:space="0" w:color="000000"/>
              <w:bottom w:val="single" w:sz="5" w:space="0" w:color="000000"/>
              <w:right w:val="single" w:sz="5" w:space="0" w:color="000000"/>
            </w:tcBorders>
            <w:vAlign w:val="center"/>
          </w:tcPr>
          <w:p w14:paraId="75136297"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EQC1</w:t>
            </w:r>
            <w:proofErr w:type="spellEnd"/>
          </w:p>
        </w:tc>
        <w:tc>
          <w:tcPr>
            <w:tcW w:w="639" w:type="pct"/>
            <w:tcBorders>
              <w:top w:val="single" w:sz="5" w:space="0" w:color="000000"/>
              <w:left w:val="single" w:sz="5" w:space="0" w:color="000000"/>
              <w:bottom w:val="single" w:sz="5" w:space="0" w:color="000000"/>
              <w:right w:val="single" w:sz="5" w:space="0" w:color="000000"/>
            </w:tcBorders>
            <w:vAlign w:val="center"/>
          </w:tcPr>
          <w:p w14:paraId="03BA348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338" w:type="pct"/>
            <w:tcBorders>
              <w:top w:val="single" w:sz="5" w:space="0" w:color="000000"/>
              <w:left w:val="single" w:sz="5" w:space="0" w:color="000000"/>
              <w:bottom w:val="single" w:sz="5" w:space="0" w:color="000000"/>
              <w:right w:val="single" w:sz="5" w:space="0" w:color="000000"/>
            </w:tcBorders>
          </w:tcPr>
          <w:p w14:paraId="197E6B60"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087BA304" w14:textId="77777777" w:rsidTr="002942B9">
        <w:tc>
          <w:tcPr>
            <w:tcW w:w="60" w:type="pct"/>
            <w:tcBorders>
              <w:top w:val="nil"/>
              <w:left w:val="nil"/>
              <w:bottom w:val="nil"/>
              <w:right w:val="single" w:sz="5" w:space="0" w:color="000000"/>
            </w:tcBorders>
          </w:tcPr>
          <w:p w14:paraId="2961D941"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c.</w:t>
            </w:r>
          </w:p>
        </w:tc>
        <w:tc>
          <w:tcPr>
            <w:tcW w:w="659" w:type="pct"/>
            <w:tcBorders>
              <w:top w:val="single" w:sz="5" w:space="0" w:color="000000"/>
              <w:left w:val="single" w:sz="5" w:space="0" w:color="000000"/>
              <w:bottom w:val="single" w:sz="5" w:space="0" w:color="000000"/>
              <w:right w:val="single" w:sz="5" w:space="0" w:color="000000"/>
            </w:tcBorders>
          </w:tcPr>
          <w:p w14:paraId="29D85DD8"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Serums</w:t>
            </w:r>
          </w:p>
        </w:tc>
        <w:tc>
          <w:tcPr>
            <w:tcW w:w="675" w:type="pct"/>
            <w:tcBorders>
              <w:top w:val="single" w:sz="5" w:space="0" w:color="000000"/>
              <w:left w:val="single" w:sz="5" w:space="0" w:color="000000"/>
              <w:bottom w:val="single" w:sz="5" w:space="0" w:color="000000"/>
              <w:right w:val="single" w:sz="5" w:space="0" w:color="000000"/>
            </w:tcBorders>
          </w:tcPr>
          <w:p w14:paraId="6C94E907"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 xml:space="preserve">Imūnglobulīna M klases </w:t>
            </w:r>
            <w:proofErr w:type="spellStart"/>
            <w:r>
              <w:rPr>
                <w:rFonts w:ascii="Times New Roman" w:hAnsi="Times New Roman"/>
                <w:sz w:val="24"/>
              </w:rPr>
              <w:t>antitoksoplazmas</w:t>
            </w:r>
            <w:proofErr w:type="spellEnd"/>
            <w:r>
              <w:rPr>
                <w:rFonts w:ascii="Times New Roman" w:hAnsi="Times New Roman"/>
                <w:sz w:val="24"/>
              </w:rPr>
              <w:t xml:space="preserve"> antivielas</w:t>
            </w:r>
          </w:p>
        </w:tc>
        <w:tc>
          <w:tcPr>
            <w:tcW w:w="373" w:type="pct"/>
            <w:tcBorders>
              <w:top w:val="single" w:sz="5" w:space="0" w:color="000000"/>
              <w:left w:val="single" w:sz="5" w:space="0" w:color="000000"/>
              <w:bottom w:val="single" w:sz="5" w:space="0" w:color="000000"/>
              <w:right w:val="single" w:sz="5" w:space="0" w:color="000000"/>
            </w:tcBorders>
          </w:tcPr>
          <w:p w14:paraId="27BCAF46"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i/>
                <w:iCs/>
                <w:sz w:val="24"/>
              </w:rPr>
              <w:t>ECLIA</w:t>
            </w:r>
            <w:proofErr w:type="spellEnd"/>
          </w:p>
        </w:tc>
        <w:tc>
          <w:tcPr>
            <w:tcW w:w="996" w:type="pct"/>
            <w:tcBorders>
              <w:top w:val="single" w:sz="5" w:space="0" w:color="000000"/>
              <w:left w:val="single" w:sz="5" w:space="0" w:color="000000"/>
              <w:bottom w:val="single" w:sz="5" w:space="0" w:color="000000"/>
              <w:right w:val="single" w:sz="5" w:space="0" w:color="000000"/>
            </w:tcBorders>
          </w:tcPr>
          <w:p w14:paraId="0C9CE27B"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Iekšējā metode</w:t>
            </w:r>
          </w:p>
          <w:p w14:paraId="79A9382F"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 xml:space="preserve">(Atsauce </w:t>
            </w:r>
            <w:proofErr w:type="spellStart"/>
            <w:r>
              <w:rPr>
                <w:rFonts w:ascii="Times New Roman" w:hAnsi="Times New Roman"/>
                <w:b/>
                <w:sz w:val="24"/>
              </w:rPr>
              <w:t>IHM01</w:t>
            </w:r>
            <w:proofErr w:type="spellEnd"/>
            <w:r>
              <w:rPr>
                <w:rFonts w:ascii="Times New Roman" w:hAnsi="Times New Roman"/>
                <w:b/>
                <w:sz w:val="24"/>
              </w:rPr>
              <w:t>, tostarp versijas kods)</w:t>
            </w:r>
          </w:p>
        </w:tc>
        <w:tc>
          <w:tcPr>
            <w:tcW w:w="632" w:type="pct"/>
            <w:tcBorders>
              <w:top w:val="single" w:sz="5" w:space="0" w:color="000000"/>
              <w:left w:val="single" w:sz="5" w:space="0" w:color="000000"/>
              <w:bottom w:val="single" w:sz="5" w:space="0" w:color="000000"/>
              <w:right w:val="single" w:sz="5" w:space="0" w:color="000000"/>
            </w:tcBorders>
            <w:vAlign w:val="center"/>
          </w:tcPr>
          <w:p w14:paraId="6BDD696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Literatūra / pašu metode</w:t>
            </w:r>
          </w:p>
        </w:tc>
        <w:tc>
          <w:tcPr>
            <w:tcW w:w="627" w:type="pct"/>
            <w:tcBorders>
              <w:top w:val="single" w:sz="5" w:space="0" w:color="000000"/>
              <w:left w:val="single" w:sz="5" w:space="0" w:color="000000"/>
              <w:bottom w:val="single" w:sz="5" w:space="0" w:color="000000"/>
              <w:right w:val="single" w:sz="5" w:space="0" w:color="000000"/>
            </w:tcBorders>
            <w:vAlign w:val="center"/>
          </w:tcPr>
          <w:p w14:paraId="282221F0"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EQC1</w:t>
            </w:r>
            <w:proofErr w:type="spellEnd"/>
          </w:p>
        </w:tc>
        <w:tc>
          <w:tcPr>
            <w:tcW w:w="639" w:type="pct"/>
            <w:tcBorders>
              <w:top w:val="single" w:sz="5" w:space="0" w:color="000000"/>
              <w:left w:val="single" w:sz="5" w:space="0" w:color="000000"/>
              <w:bottom w:val="single" w:sz="5" w:space="0" w:color="000000"/>
              <w:right w:val="single" w:sz="5" w:space="0" w:color="000000"/>
            </w:tcBorders>
            <w:vAlign w:val="center"/>
          </w:tcPr>
          <w:p w14:paraId="407CB59A"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17.07.2014.</w:t>
            </w:r>
          </w:p>
        </w:tc>
        <w:tc>
          <w:tcPr>
            <w:tcW w:w="338" w:type="pct"/>
            <w:tcBorders>
              <w:top w:val="single" w:sz="5" w:space="0" w:color="000000"/>
              <w:left w:val="single" w:sz="5" w:space="0" w:color="000000"/>
              <w:bottom w:val="single" w:sz="5" w:space="0" w:color="000000"/>
              <w:right w:val="single" w:sz="5" w:space="0" w:color="000000"/>
            </w:tcBorders>
          </w:tcPr>
          <w:p w14:paraId="0B4F9E61" w14:textId="77777777" w:rsidR="00442E8C" w:rsidRPr="00442E8C" w:rsidRDefault="00442E8C" w:rsidP="002942B9">
            <w:pPr>
              <w:jc w:val="both"/>
              <w:rPr>
                <w:rFonts w:ascii="Times New Roman" w:hAnsi="Times New Roman" w:cs="Times New Roman"/>
                <w:noProof/>
                <w:sz w:val="24"/>
                <w:szCs w:val="24"/>
              </w:rPr>
            </w:pPr>
          </w:p>
        </w:tc>
      </w:tr>
    </w:tbl>
    <w:p w14:paraId="0A2997A3" w14:textId="77777777" w:rsidR="00442E8C" w:rsidRPr="00442E8C" w:rsidRDefault="00442E8C" w:rsidP="00442E8C">
      <w:pPr>
        <w:jc w:val="both"/>
        <w:rPr>
          <w:rFonts w:ascii="Times New Roman" w:eastAsia="Arial" w:hAnsi="Times New Roman" w:cs="Times New Roman"/>
          <w:i/>
          <w:noProof/>
          <w:sz w:val="24"/>
          <w:szCs w:val="24"/>
        </w:rPr>
      </w:pPr>
    </w:p>
    <w:p w14:paraId="78AB111E" w14:textId="77777777" w:rsidR="00442E8C" w:rsidRPr="00442E8C" w:rsidRDefault="00442E8C" w:rsidP="00442E8C">
      <w:pPr>
        <w:pStyle w:val="BodyText"/>
        <w:rPr>
          <w:b/>
          <w:bCs/>
        </w:rPr>
      </w:pPr>
      <w:r>
        <w:rPr>
          <w:b/>
        </w:rPr>
        <w:t>9.1.7. Septītais piemērs. Elastīga akreditācijas sfēra. Elastīgums attiecībā uz materiālu/sistēmu/matricu, analizējamo vielu/parametru, paņēmienu un izmeklējumam izmantoto iekārtu/metodi/procedūru</w:t>
      </w:r>
    </w:p>
    <w:p w14:paraId="55BCA1FC" w14:textId="77777777" w:rsidR="00442E8C" w:rsidRPr="00442E8C" w:rsidRDefault="00442E8C" w:rsidP="00442E8C">
      <w:pPr>
        <w:jc w:val="both"/>
        <w:rPr>
          <w:rFonts w:ascii="Times New Roman" w:eastAsia="Arial" w:hAnsi="Times New Roman" w:cs="Times New Roman"/>
          <w:b/>
          <w:bCs/>
          <w:noProof/>
          <w:sz w:val="24"/>
          <w:szCs w:val="24"/>
        </w:rPr>
      </w:pPr>
    </w:p>
    <w:p w14:paraId="409F2494"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344B080D"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821"/>
        <w:gridCol w:w="9293"/>
        <w:gridCol w:w="2278"/>
      </w:tblGrid>
      <w:tr w:rsidR="00442E8C" w:rsidRPr="00442E8C" w14:paraId="3D4220EC" w14:textId="77777777" w:rsidTr="002942B9">
        <w:tc>
          <w:tcPr>
            <w:tcW w:w="67" w:type="pct"/>
            <w:tcBorders>
              <w:top w:val="nil"/>
              <w:left w:val="nil"/>
              <w:bottom w:val="nil"/>
              <w:right w:val="single" w:sz="5" w:space="0" w:color="000000"/>
            </w:tcBorders>
          </w:tcPr>
          <w:p w14:paraId="3D809CBC"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969" w:type="pct"/>
            <w:tcBorders>
              <w:top w:val="single" w:sz="5" w:space="0" w:color="000000"/>
              <w:left w:val="single" w:sz="5" w:space="0" w:color="000000"/>
              <w:bottom w:val="single" w:sz="5" w:space="0" w:color="000000"/>
              <w:right w:val="single" w:sz="5" w:space="0" w:color="000000"/>
            </w:tcBorders>
            <w:shd w:val="clear" w:color="auto" w:fill="BEBEBE"/>
          </w:tcPr>
          <w:p w14:paraId="0A09B31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3181" w:type="pct"/>
            <w:tcBorders>
              <w:top w:val="single" w:sz="5" w:space="0" w:color="000000"/>
              <w:left w:val="single" w:sz="5" w:space="0" w:color="000000"/>
              <w:bottom w:val="single" w:sz="5" w:space="0" w:color="000000"/>
              <w:right w:val="single" w:sz="5" w:space="0" w:color="000000"/>
            </w:tcBorders>
            <w:shd w:val="clear" w:color="auto" w:fill="BEBEBE"/>
          </w:tcPr>
          <w:p w14:paraId="312918B5"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783" w:type="pct"/>
            <w:tcBorders>
              <w:top w:val="single" w:sz="5" w:space="0" w:color="000000"/>
              <w:left w:val="single" w:sz="5" w:space="0" w:color="000000"/>
              <w:bottom w:val="single" w:sz="5" w:space="0" w:color="000000"/>
              <w:right w:val="single" w:sz="5" w:space="0" w:color="000000"/>
            </w:tcBorders>
            <w:shd w:val="clear" w:color="auto" w:fill="BEBEBE"/>
          </w:tcPr>
          <w:p w14:paraId="10A5A1F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Tehniskais princips</w:t>
            </w:r>
          </w:p>
        </w:tc>
      </w:tr>
      <w:tr w:rsidR="00442E8C" w:rsidRPr="00442E8C" w14:paraId="5459BF8C" w14:textId="77777777" w:rsidTr="002942B9">
        <w:tc>
          <w:tcPr>
            <w:tcW w:w="67" w:type="pct"/>
            <w:tcBorders>
              <w:top w:val="nil"/>
              <w:left w:val="nil"/>
              <w:bottom w:val="nil"/>
              <w:right w:val="single" w:sz="5" w:space="0" w:color="000000"/>
            </w:tcBorders>
          </w:tcPr>
          <w:p w14:paraId="2CF5C212"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969" w:type="pct"/>
            <w:tcBorders>
              <w:top w:val="single" w:sz="5" w:space="0" w:color="000000"/>
              <w:left w:val="single" w:sz="5" w:space="0" w:color="000000"/>
              <w:bottom w:val="single" w:sz="5" w:space="0" w:color="000000"/>
              <w:right w:val="single" w:sz="5" w:space="0" w:color="000000"/>
            </w:tcBorders>
          </w:tcPr>
          <w:p w14:paraId="6B22F93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Ķermeņa šķidrumi</w:t>
            </w:r>
          </w:p>
        </w:tc>
        <w:tc>
          <w:tcPr>
            <w:tcW w:w="3181" w:type="pct"/>
            <w:tcBorders>
              <w:top w:val="single" w:sz="5" w:space="0" w:color="000000"/>
              <w:left w:val="single" w:sz="5" w:space="0" w:color="000000"/>
              <w:bottom w:val="single" w:sz="5" w:space="0" w:color="000000"/>
              <w:right w:val="single" w:sz="5" w:space="0" w:color="000000"/>
            </w:tcBorders>
          </w:tcPr>
          <w:p w14:paraId="37BE9FAC"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 xml:space="preserve">Konkrēts </w:t>
            </w:r>
            <w:proofErr w:type="spellStart"/>
            <w:r>
              <w:rPr>
                <w:rFonts w:ascii="Times New Roman" w:hAnsi="Times New Roman"/>
                <w:b/>
                <w:sz w:val="24"/>
              </w:rPr>
              <w:t>Ag</w:t>
            </w:r>
            <w:proofErr w:type="spellEnd"/>
            <w:r>
              <w:rPr>
                <w:rFonts w:ascii="Times New Roman" w:hAnsi="Times New Roman"/>
                <w:b/>
                <w:sz w:val="24"/>
              </w:rPr>
              <w:t xml:space="preserve"> un </w:t>
            </w:r>
            <w:proofErr w:type="spellStart"/>
            <w:r>
              <w:rPr>
                <w:rFonts w:ascii="Times New Roman" w:hAnsi="Times New Roman"/>
                <w:b/>
                <w:sz w:val="24"/>
              </w:rPr>
              <w:t>Ac</w:t>
            </w:r>
            <w:proofErr w:type="spellEnd"/>
            <w:r>
              <w:rPr>
                <w:rFonts w:ascii="Times New Roman" w:hAnsi="Times New Roman"/>
                <w:b/>
                <w:sz w:val="24"/>
              </w:rPr>
              <w:t xml:space="preserve"> pret infekciju izraisītājiem (baktērijām, vīrusiem, parazītiem un sēnītēm)</w:t>
            </w:r>
          </w:p>
        </w:tc>
        <w:tc>
          <w:tcPr>
            <w:tcW w:w="783" w:type="pct"/>
            <w:tcBorders>
              <w:top w:val="single" w:sz="5" w:space="0" w:color="000000"/>
              <w:left w:val="single" w:sz="5" w:space="0" w:color="000000"/>
              <w:bottom w:val="single" w:sz="5" w:space="0" w:color="000000"/>
              <w:right w:val="single" w:sz="5" w:space="0" w:color="000000"/>
            </w:tcBorders>
          </w:tcPr>
          <w:p w14:paraId="27005F6E" w14:textId="77777777" w:rsidR="00442E8C" w:rsidRPr="00442E8C" w:rsidRDefault="00442E8C" w:rsidP="002942B9">
            <w:pPr>
              <w:pStyle w:val="TableParagraph"/>
              <w:jc w:val="both"/>
              <w:rPr>
                <w:rFonts w:ascii="Times New Roman" w:hAnsi="Times New Roman" w:cs="Times New Roman"/>
                <w:b/>
                <w:noProof/>
                <w:sz w:val="24"/>
                <w:szCs w:val="24"/>
              </w:rPr>
            </w:pPr>
            <w:proofErr w:type="spellStart"/>
            <w:r>
              <w:rPr>
                <w:rFonts w:ascii="Times New Roman" w:hAnsi="Times New Roman"/>
                <w:b/>
                <w:sz w:val="24"/>
              </w:rPr>
              <w:t>Imūntesti</w:t>
            </w:r>
            <w:proofErr w:type="spellEnd"/>
          </w:p>
        </w:tc>
      </w:tr>
    </w:tbl>
    <w:p w14:paraId="12164DBB" w14:textId="77777777" w:rsidR="00442E8C" w:rsidRPr="00442E8C" w:rsidRDefault="00442E8C" w:rsidP="00442E8C">
      <w:pPr>
        <w:jc w:val="both"/>
        <w:rPr>
          <w:rFonts w:ascii="Times New Roman" w:hAnsi="Times New Roman" w:cs="Times New Roman"/>
          <w:i/>
          <w:noProof/>
          <w:sz w:val="24"/>
          <w:szCs w:val="24"/>
        </w:rPr>
      </w:pPr>
    </w:p>
    <w:p w14:paraId="7CB0B9AD"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22D00B46" w14:textId="77777777" w:rsidR="00442E8C" w:rsidRPr="00442E8C" w:rsidRDefault="00442E8C" w:rsidP="00442E8C">
      <w:pPr>
        <w:jc w:val="both"/>
        <w:rPr>
          <w:rFonts w:ascii="Times New Roman" w:eastAsia="Arial" w:hAnsi="Times New Roman" w:cs="Times New Roman"/>
          <w:noProof/>
          <w:sz w:val="24"/>
          <w:szCs w:val="24"/>
        </w:rPr>
      </w:pPr>
    </w:p>
    <w:p w14:paraId="3464084B" w14:textId="77777777" w:rsidR="009A7F8C" w:rsidRDefault="009A7F8C">
      <w:pPr>
        <w:rPr>
          <w:rFonts w:ascii="Times New Roman" w:hAnsi="Times New Roman"/>
          <w:i/>
          <w:sz w:val="24"/>
        </w:rPr>
      </w:pPr>
      <w:r>
        <w:rPr>
          <w:rFonts w:ascii="Times New Roman" w:hAnsi="Times New Roman"/>
          <w:i/>
          <w:sz w:val="24"/>
        </w:rPr>
        <w:br w:type="page"/>
      </w:r>
    </w:p>
    <w:p w14:paraId="224D45C9" w14:textId="6C87E4DE"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 xml:space="preserve">Izsmeļošs akreditēto darbību saraksts </w:t>
      </w:r>
      <w:proofErr w:type="spellStart"/>
      <w:r>
        <w:rPr>
          <w:rFonts w:ascii="Times New Roman" w:hAnsi="Times New Roman"/>
          <w:i/>
          <w:sz w:val="24"/>
        </w:rPr>
        <w:t>dd</w:t>
      </w:r>
      <w:proofErr w:type="spellEnd"/>
      <w:r>
        <w:rPr>
          <w:rFonts w:ascii="Times New Roman" w:hAnsi="Times New Roman"/>
          <w:i/>
          <w:sz w:val="24"/>
        </w:rPr>
        <w:t>/mm/</w:t>
      </w:r>
      <w:proofErr w:type="spellStart"/>
      <w:r>
        <w:rPr>
          <w:rFonts w:ascii="Times New Roman" w:hAnsi="Times New Roman"/>
          <w:i/>
          <w:sz w:val="24"/>
        </w:rPr>
        <w:t>gggg</w:t>
      </w:r>
      <w:proofErr w:type="spellEnd"/>
      <w:r>
        <w:rPr>
          <w:rFonts w:ascii="Times New Roman" w:hAnsi="Times New Roman"/>
          <w:i/>
          <w:sz w:val="24"/>
        </w:rPr>
        <w:t xml:space="preserve"> iepriekšminētajam sfēras noformējumam (nodrošinājusi medicīnas laboratorija)</w:t>
      </w:r>
    </w:p>
    <w:p w14:paraId="097B0332"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23"/>
        <w:gridCol w:w="2556"/>
        <w:gridCol w:w="1773"/>
        <w:gridCol w:w="2071"/>
        <w:gridCol w:w="2544"/>
        <w:gridCol w:w="1996"/>
        <w:gridCol w:w="977"/>
        <w:gridCol w:w="1126"/>
        <w:gridCol w:w="1362"/>
      </w:tblGrid>
      <w:tr w:rsidR="00442E8C" w:rsidRPr="00442E8C" w14:paraId="4BB73B96" w14:textId="77777777" w:rsidTr="002942B9">
        <w:tc>
          <w:tcPr>
            <w:tcW w:w="59" w:type="pct"/>
            <w:tcBorders>
              <w:top w:val="nil"/>
              <w:left w:val="nil"/>
              <w:bottom w:val="nil"/>
              <w:right w:val="single" w:sz="5" w:space="0" w:color="000000"/>
            </w:tcBorders>
            <w:vAlign w:val="center"/>
          </w:tcPr>
          <w:p w14:paraId="4F363A1A"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856" w:type="pct"/>
            <w:tcBorders>
              <w:top w:val="single" w:sz="5" w:space="0" w:color="000000"/>
              <w:left w:val="single" w:sz="5" w:space="0" w:color="000000"/>
              <w:bottom w:val="single" w:sz="5" w:space="0" w:color="000000"/>
              <w:right w:val="single" w:sz="5" w:space="0" w:color="000000"/>
            </w:tcBorders>
            <w:shd w:val="clear" w:color="auto" w:fill="BEBEBE"/>
          </w:tcPr>
          <w:p w14:paraId="6E5FE65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676" w:type="pct"/>
            <w:tcBorders>
              <w:top w:val="single" w:sz="5" w:space="0" w:color="000000"/>
              <w:left w:val="single" w:sz="5" w:space="0" w:color="000000"/>
              <w:bottom w:val="single" w:sz="5" w:space="0" w:color="000000"/>
              <w:right w:val="single" w:sz="5" w:space="0" w:color="000000"/>
            </w:tcBorders>
            <w:shd w:val="clear" w:color="auto" w:fill="BEBEBE"/>
          </w:tcPr>
          <w:p w14:paraId="70146AD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406" w:type="pct"/>
            <w:tcBorders>
              <w:top w:val="single" w:sz="5" w:space="0" w:color="000000"/>
              <w:left w:val="single" w:sz="5" w:space="0" w:color="000000"/>
              <w:bottom w:val="single" w:sz="5" w:space="0" w:color="000000"/>
              <w:right w:val="single" w:sz="5" w:space="0" w:color="000000"/>
            </w:tcBorders>
            <w:shd w:val="clear" w:color="auto" w:fill="BEBEBE"/>
          </w:tcPr>
          <w:p w14:paraId="5A53FF8A"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1081" w:type="pct"/>
            <w:tcBorders>
              <w:top w:val="single" w:sz="5" w:space="0" w:color="000000"/>
              <w:left w:val="single" w:sz="5" w:space="0" w:color="000000"/>
              <w:bottom w:val="single" w:sz="5" w:space="0" w:color="000000"/>
              <w:right w:val="single" w:sz="5" w:space="0" w:color="000000"/>
            </w:tcBorders>
            <w:shd w:val="clear" w:color="auto" w:fill="BEBEBE"/>
          </w:tcPr>
          <w:p w14:paraId="637F42F2"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c>
          <w:tcPr>
            <w:tcW w:w="829" w:type="pct"/>
            <w:tcBorders>
              <w:top w:val="single" w:sz="5" w:space="0" w:color="000000"/>
              <w:left w:val="single" w:sz="5" w:space="0" w:color="000000"/>
              <w:bottom w:val="single" w:sz="5" w:space="0" w:color="000000"/>
              <w:right w:val="single" w:sz="5" w:space="0" w:color="000000"/>
            </w:tcBorders>
            <w:shd w:val="clear" w:color="auto" w:fill="BEBEBE"/>
          </w:tcPr>
          <w:p w14:paraId="24383ABF"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Piegādātājs/ražotājs</w:t>
            </w:r>
          </w:p>
        </w:tc>
        <w:tc>
          <w:tcPr>
            <w:tcW w:w="321" w:type="pct"/>
            <w:tcBorders>
              <w:top w:val="single" w:sz="5" w:space="0" w:color="000000"/>
              <w:left w:val="single" w:sz="5" w:space="0" w:color="000000"/>
              <w:bottom w:val="single" w:sz="5" w:space="0" w:color="000000"/>
              <w:right w:val="single" w:sz="5" w:space="0" w:color="000000"/>
            </w:tcBorders>
            <w:shd w:val="clear" w:color="auto" w:fill="BEBEBE"/>
          </w:tcPr>
          <w:p w14:paraId="1C327C64"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Ārējā kvalitātes kontrole</w:t>
            </w:r>
          </w:p>
        </w:tc>
        <w:tc>
          <w:tcPr>
            <w:tcW w:w="384" w:type="pct"/>
            <w:tcBorders>
              <w:top w:val="single" w:sz="5" w:space="0" w:color="000000"/>
              <w:left w:val="single" w:sz="5" w:space="0" w:color="000000"/>
              <w:bottom w:val="single" w:sz="5" w:space="0" w:color="000000"/>
              <w:right w:val="single" w:sz="5" w:space="0" w:color="000000"/>
            </w:tcBorders>
            <w:shd w:val="clear" w:color="auto" w:fill="BEBEBE"/>
          </w:tcPr>
          <w:p w14:paraId="57DADB5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Validācijas datums un izlaišana</w:t>
            </w:r>
          </w:p>
        </w:tc>
        <w:tc>
          <w:tcPr>
            <w:tcW w:w="388" w:type="pct"/>
            <w:tcBorders>
              <w:top w:val="single" w:sz="5" w:space="0" w:color="000000"/>
              <w:left w:val="single" w:sz="5" w:space="0" w:color="000000"/>
              <w:bottom w:val="single" w:sz="5" w:space="0" w:color="000000"/>
              <w:right w:val="single" w:sz="5" w:space="0" w:color="000000"/>
            </w:tcBorders>
            <w:shd w:val="clear" w:color="auto" w:fill="BEBEBE"/>
          </w:tcPr>
          <w:p w14:paraId="021DC911"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Piezīmes</w:t>
            </w:r>
          </w:p>
        </w:tc>
      </w:tr>
      <w:tr w:rsidR="00442E8C" w:rsidRPr="00442E8C" w14:paraId="0EDF94E6" w14:textId="77777777" w:rsidTr="002942B9">
        <w:tc>
          <w:tcPr>
            <w:tcW w:w="59" w:type="pct"/>
            <w:tcBorders>
              <w:top w:val="nil"/>
              <w:left w:val="nil"/>
              <w:bottom w:val="nil"/>
              <w:right w:val="single" w:sz="5" w:space="0" w:color="000000"/>
            </w:tcBorders>
            <w:vAlign w:val="center"/>
          </w:tcPr>
          <w:p w14:paraId="4F75BBFD"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856" w:type="pct"/>
            <w:tcBorders>
              <w:top w:val="single" w:sz="5" w:space="0" w:color="000000"/>
              <w:left w:val="single" w:sz="5" w:space="0" w:color="000000"/>
              <w:bottom w:val="single" w:sz="5" w:space="0" w:color="000000"/>
              <w:right w:val="single" w:sz="5" w:space="0" w:color="000000"/>
            </w:tcBorders>
            <w:vAlign w:val="center"/>
          </w:tcPr>
          <w:p w14:paraId="72B9C93A"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Asinis</w:t>
            </w:r>
          </w:p>
        </w:tc>
        <w:tc>
          <w:tcPr>
            <w:tcW w:w="676" w:type="pct"/>
            <w:tcBorders>
              <w:top w:val="single" w:sz="5" w:space="0" w:color="000000"/>
              <w:left w:val="single" w:sz="5" w:space="0" w:color="000000"/>
              <w:bottom w:val="single" w:sz="5" w:space="0" w:color="000000"/>
              <w:right w:val="single" w:sz="5" w:space="0" w:color="000000"/>
            </w:tcBorders>
            <w:vAlign w:val="center"/>
          </w:tcPr>
          <w:p w14:paraId="5C699A9F"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 xml:space="preserve">Imūnglobulīna M klases </w:t>
            </w:r>
            <w:proofErr w:type="spellStart"/>
            <w:r>
              <w:rPr>
                <w:rFonts w:ascii="Times New Roman" w:hAnsi="Times New Roman"/>
                <w:b/>
                <w:sz w:val="24"/>
              </w:rPr>
              <w:t>antitoksoplazmas</w:t>
            </w:r>
            <w:proofErr w:type="spellEnd"/>
            <w:r>
              <w:rPr>
                <w:rFonts w:ascii="Times New Roman" w:hAnsi="Times New Roman"/>
                <w:b/>
                <w:sz w:val="24"/>
              </w:rPr>
              <w:t xml:space="preserve"> antivielas</w:t>
            </w:r>
          </w:p>
        </w:tc>
        <w:tc>
          <w:tcPr>
            <w:tcW w:w="406" w:type="pct"/>
            <w:tcBorders>
              <w:top w:val="single" w:sz="5" w:space="0" w:color="000000"/>
              <w:left w:val="single" w:sz="5" w:space="0" w:color="000000"/>
              <w:bottom w:val="single" w:sz="5" w:space="0" w:color="000000"/>
              <w:right w:val="single" w:sz="5" w:space="0" w:color="000000"/>
            </w:tcBorders>
            <w:vAlign w:val="center"/>
          </w:tcPr>
          <w:p w14:paraId="5A5DBCF9"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i/>
                <w:iCs/>
                <w:sz w:val="24"/>
              </w:rPr>
              <w:t>ECLIA</w:t>
            </w:r>
            <w:proofErr w:type="spellEnd"/>
          </w:p>
        </w:tc>
        <w:tc>
          <w:tcPr>
            <w:tcW w:w="1081" w:type="pct"/>
            <w:tcBorders>
              <w:top w:val="single" w:sz="5" w:space="0" w:color="000000"/>
              <w:left w:val="single" w:sz="5" w:space="0" w:color="000000"/>
              <w:bottom w:val="single" w:sz="5" w:space="0" w:color="000000"/>
              <w:right w:val="single" w:sz="5" w:space="0" w:color="000000"/>
            </w:tcBorders>
            <w:vAlign w:val="center"/>
          </w:tcPr>
          <w:p w14:paraId="592775EC"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i/>
                <w:iCs/>
                <w:sz w:val="24"/>
              </w:rPr>
              <w:t>IVD</w:t>
            </w:r>
            <w:proofErr w:type="spellEnd"/>
            <w:r>
              <w:rPr>
                <w:rFonts w:ascii="Times New Roman" w:hAnsi="Times New Roman"/>
                <w:b/>
                <w:i/>
                <w:iCs/>
                <w:sz w:val="24"/>
              </w:rPr>
              <w:t xml:space="preserve">-MD </w:t>
            </w:r>
            <w:r>
              <w:rPr>
                <w:rFonts w:ascii="Times New Roman" w:hAnsi="Times New Roman"/>
                <w:b/>
                <w:sz w:val="24"/>
              </w:rPr>
              <w:t>instrukcija</w:t>
            </w:r>
          </w:p>
          <w:p w14:paraId="59E3B3ED"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XX, tostarp versijas kods)</w:t>
            </w:r>
          </w:p>
        </w:tc>
        <w:tc>
          <w:tcPr>
            <w:tcW w:w="829" w:type="pct"/>
            <w:tcBorders>
              <w:top w:val="single" w:sz="5" w:space="0" w:color="000000"/>
              <w:left w:val="single" w:sz="5" w:space="0" w:color="000000"/>
              <w:bottom w:val="single" w:sz="5" w:space="0" w:color="000000"/>
              <w:right w:val="single" w:sz="5" w:space="0" w:color="000000"/>
            </w:tcBorders>
            <w:vAlign w:val="center"/>
          </w:tcPr>
          <w:p w14:paraId="0F7A791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321" w:type="pct"/>
            <w:tcBorders>
              <w:top w:val="single" w:sz="5" w:space="0" w:color="000000"/>
              <w:left w:val="single" w:sz="5" w:space="0" w:color="000000"/>
              <w:bottom w:val="single" w:sz="5" w:space="0" w:color="000000"/>
              <w:right w:val="single" w:sz="5" w:space="0" w:color="000000"/>
            </w:tcBorders>
            <w:vAlign w:val="center"/>
          </w:tcPr>
          <w:p w14:paraId="68845A12"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EQC1</w:t>
            </w:r>
            <w:proofErr w:type="spellEnd"/>
          </w:p>
        </w:tc>
        <w:tc>
          <w:tcPr>
            <w:tcW w:w="384" w:type="pct"/>
            <w:tcBorders>
              <w:top w:val="single" w:sz="5" w:space="0" w:color="000000"/>
              <w:left w:val="single" w:sz="5" w:space="0" w:color="000000"/>
              <w:bottom w:val="single" w:sz="5" w:space="0" w:color="000000"/>
              <w:right w:val="single" w:sz="5" w:space="0" w:color="000000"/>
            </w:tcBorders>
            <w:vAlign w:val="center"/>
          </w:tcPr>
          <w:p w14:paraId="388041E7"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388" w:type="pct"/>
            <w:tcBorders>
              <w:top w:val="single" w:sz="5" w:space="0" w:color="000000"/>
              <w:left w:val="single" w:sz="5" w:space="0" w:color="000000"/>
              <w:bottom w:val="single" w:sz="5" w:space="0" w:color="000000"/>
              <w:right w:val="single" w:sz="5" w:space="0" w:color="000000"/>
            </w:tcBorders>
            <w:vAlign w:val="center"/>
          </w:tcPr>
          <w:p w14:paraId="2B6CFAD5" w14:textId="77777777" w:rsidR="00442E8C" w:rsidRPr="00442E8C" w:rsidRDefault="00442E8C" w:rsidP="002942B9">
            <w:pPr>
              <w:rPr>
                <w:rFonts w:ascii="Times New Roman" w:hAnsi="Times New Roman" w:cs="Times New Roman"/>
                <w:noProof/>
                <w:sz w:val="24"/>
                <w:szCs w:val="24"/>
              </w:rPr>
            </w:pPr>
          </w:p>
        </w:tc>
      </w:tr>
      <w:tr w:rsidR="00442E8C" w:rsidRPr="00442E8C" w14:paraId="7AACBD9B" w14:textId="77777777" w:rsidTr="002942B9">
        <w:tc>
          <w:tcPr>
            <w:tcW w:w="59" w:type="pct"/>
            <w:tcBorders>
              <w:top w:val="nil"/>
              <w:left w:val="nil"/>
              <w:bottom w:val="nil"/>
              <w:right w:val="single" w:sz="5" w:space="0" w:color="000000"/>
            </w:tcBorders>
            <w:vAlign w:val="center"/>
          </w:tcPr>
          <w:p w14:paraId="325FF507"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856" w:type="pct"/>
            <w:tcBorders>
              <w:top w:val="single" w:sz="5" w:space="0" w:color="000000"/>
              <w:left w:val="single" w:sz="5" w:space="0" w:color="000000"/>
              <w:bottom w:val="single" w:sz="5" w:space="0" w:color="000000"/>
              <w:right w:val="single" w:sz="5" w:space="0" w:color="000000"/>
            </w:tcBorders>
            <w:vAlign w:val="center"/>
          </w:tcPr>
          <w:p w14:paraId="2647CD3C"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Asinis</w:t>
            </w:r>
          </w:p>
        </w:tc>
        <w:tc>
          <w:tcPr>
            <w:tcW w:w="676" w:type="pct"/>
            <w:tcBorders>
              <w:top w:val="single" w:sz="5" w:space="0" w:color="000000"/>
              <w:left w:val="single" w:sz="5" w:space="0" w:color="000000"/>
              <w:bottom w:val="single" w:sz="5" w:space="0" w:color="000000"/>
              <w:right w:val="single" w:sz="5" w:space="0" w:color="000000"/>
            </w:tcBorders>
            <w:vAlign w:val="center"/>
          </w:tcPr>
          <w:p w14:paraId="2B993969"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 xml:space="preserve">Imūnglobulīna G klases </w:t>
            </w:r>
            <w:proofErr w:type="spellStart"/>
            <w:r>
              <w:rPr>
                <w:rFonts w:ascii="Times New Roman" w:hAnsi="Times New Roman"/>
                <w:b/>
                <w:sz w:val="24"/>
              </w:rPr>
              <w:t>antitoksoplazmas</w:t>
            </w:r>
            <w:proofErr w:type="spellEnd"/>
            <w:r>
              <w:rPr>
                <w:rFonts w:ascii="Times New Roman" w:hAnsi="Times New Roman"/>
                <w:b/>
                <w:sz w:val="24"/>
              </w:rPr>
              <w:t xml:space="preserve"> antivielas</w:t>
            </w:r>
          </w:p>
        </w:tc>
        <w:tc>
          <w:tcPr>
            <w:tcW w:w="406" w:type="pct"/>
            <w:tcBorders>
              <w:top w:val="single" w:sz="5" w:space="0" w:color="000000"/>
              <w:left w:val="single" w:sz="5" w:space="0" w:color="000000"/>
              <w:bottom w:val="single" w:sz="5" w:space="0" w:color="000000"/>
              <w:right w:val="single" w:sz="5" w:space="0" w:color="000000"/>
            </w:tcBorders>
            <w:vAlign w:val="center"/>
          </w:tcPr>
          <w:p w14:paraId="303C36FB"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i/>
                <w:iCs/>
                <w:sz w:val="24"/>
              </w:rPr>
              <w:t>ELIFA</w:t>
            </w:r>
            <w:proofErr w:type="spellEnd"/>
          </w:p>
        </w:tc>
        <w:tc>
          <w:tcPr>
            <w:tcW w:w="1081" w:type="pct"/>
            <w:tcBorders>
              <w:top w:val="single" w:sz="5" w:space="0" w:color="000000"/>
              <w:left w:val="single" w:sz="5" w:space="0" w:color="000000"/>
              <w:bottom w:val="single" w:sz="5" w:space="0" w:color="000000"/>
              <w:right w:val="single" w:sz="5" w:space="0" w:color="000000"/>
            </w:tcBorders>
            <w:vAlign w:val="center"/>
          </w:tcPr>
          <w:p w14:paraId="1115F9C0"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i/>
                <w:iCs/>
                <w:sz w:val="24"/>
              </w:rPr>
              <w:t>IVD</w:t>
            </w:r>
            <w:proofErr w:type="spellEnd"/>
            <w:r>
              <w:rPr>
                <w:rFonts w:ascii="Times New Roman" w:hAnsi="Times New Roman"/>
                <w:b/>
                <w:i/>
                <w:iCs/>
                <w:sz w:val="24"/>
              </w:rPr>
              <w:t xml:space="preserve">-MD </w:t>
            </w:r>
            <w:r>
              <w:rPr>
                <w:rFonts w:ascii="Times New Roman" w:hAnsi="Times New Roman"/>
                <w:b/>
                <w:sz w:val="24"/>
              </w:rPr>
              <w:t>instrukcija</w:t>
            </w:r>
          </w:p>
          <w:p w14:paraId="131B07EE"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 xml:space="preserve">(Atsauce </w:t>
            </w:r>
            <w:proofErr w:type="spellStart"/>
            <w:r>
              <w:rPr>
                <w:rFonts w:ascii="Times New Roman" w:hAnsi="Times New Roman"/>
                <w:b/>
                <w:sz w:val="24"/>
              </w:rPr>
              <w:t>YY</w:t>
            </w:r>
            <w:proofErr w:type="spellEnd"/>
            <w:r>
              <w:rPr>
                <w:rFonts w:ascii="Times New Roman" w:hAnsi="Times New Roman"/>
                <w:b/>
                <w:sz w:val="24"/>
              </w:rPr>
              <w:t>, tostarp versijas kods)</w:t>
            </w:r>
          </w:p>
        </w:tc>
        <w:tc>
          <w:tcPr>
            <w:tcW w:w="829" w:type="pct"/>
            <w:tcBorders>
              <w:top w:val="single" w:sz="5" w:space="0" w:color="000000"/>
              <w:left w:val="single" w:sz="5" w:space="0" w:color="000000"/>
              <w:bottom w:val="single" w:sz="5" w:space="0" w:color="000000"/>
              <w:right w:val="single" w:sz="5" w:space="0" w:color="000000"/>
            </w:tcBorders>
            <w:vAlign w:val="center"/>
          </w:tcPr>
          <w:p w14:paraId="0F0BEC6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321" w:type="pct"/>
            <w:tcBorders>
              <w:top w:val="single" w:sz="5" w:space="0" w:color="000000"/>
              <w:left w:val="single" w:sz="5" w:space="0" w:color="000000"/>
              <w:bottom w:val="single" w:sz="5" w:space="0" w:color="000000"/>
              <w:right w:val="single" w:sz="5" w:space="0" w:color="000000"/>
            </w:tcBorders>
            <w:vAlign w:val="center"/>
          </w:tcPr>
          <w:p w14:paraId="57784AE9"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EQC1</w:t>
            </w:r>
            <w:proofErr w:type="spellEnd"/>
          </w:p>
        </w:tc>
        <w:tc>
          <w:tcPr>
            <w:tcW w:w="384" w:type="pct"/>
            <w:tcBorders>
              <w:top w:val="single" w:sz="5" w:space="0" w:color="000000"/>
              <w:left w:val="single" w:sz="5" w:space="0" w:color="000000"/>
              <w:bottom w:val="single" w:sz="5" w:space="0" w:color="000000"/>
              <w:right w:val="single" w:sz="5" w:space="0" w:color="000000"/>
            </w:tcBorders>
            <w:vAlign w:val="center"/>
          </w:tcPr>
          <w:p w14:paraId="3CDEA84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15.03.2017.</w:t>
            </w:r>
          </w:p>
        </w:tc>
        <w:tc>
          <w:tcPr>
            <w:tcW w:w="388" w:type="pct"/>
            <w:tcBorders>
              <w:top w:val="single" w:sz="5" w:space="0" w:color="000000"/>
              <w:left w:val="single" w:sz="5" w:space="0" w:color="000000"/>
              <w:bottom w:val="single" w:sz="5" w:space="0" w:color="000000"/>
              <w:right w:val="single" w:sz="5" w:space="0" w:color="000000"/>
            </w:tcBorders>
            <w:vAlign w:val="center"/>
          </w:tcPr>
          <w:p w14:paraId="44EAB19D"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Aizstātā automatizācija (norādīt iekārtas veidu un zīmolu)</w:t>
            </w:r>
          </w:p>
        </w:tc>
      </w:tr>
      <w:tr w:rsidR="00442E8C" w:rsidRPr="00442E8C" w14:paraId="13FAC95B" w14:textId="77777777" w:rsidTr="002942B9">
        <w:tc>
          <w:tcPr>
            <w:tcW w:w="59" w:type="pct"/>
            <w:tcBorders>
              <w:top w:val="nil"/>
              <w:left w:val="nil"/>
              <w:bottom w:val="nil"/>
              <w:right w:val="single" w:sz="5" w:space="0" w:color="000000"/>
            </w:tcBorders>
            <w:vAlign w:val="center"/>
          </w:tcPr>
          <w:p w14:paraId="4FF2E0E3"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856" w:type="pct"/>
            <w:tcBorders>
              <w:top w:val="single" w:sz="5" w:space="0" w:color="000000"/>
              <w:left w:val="single" w:sz="5" w:space="0" w:color="000000"/>
              <w:bottom w:val="single" w:sz="5" w:space="0" w:color="000000"/>
              <w:right w:val="single" w:sz="5" w:space="0" w:color="000000"/>
            </w:tcBorders>
            <w:vAlign w:val="center"/>
          </w:tcPr>
          <w:p w14:paraId="33AA4ECA"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Asinis / acs šķidrums vai stiklveida ķermenis</w:t>
            </w:r>
          </w:p>
        </w:tc>
        <w:tc>
          <w:tcPr>
            <w:tcW w:w="676" w:type="pct"/>
            <w:tcBorders>
              <w:top w:val="single" w:sz="5" w:space="0" w:color="000000"/>
              <w:left w:val="single" w:sz="5" w:space="0" w:color="000000"/>
              <w:bottom w:val="single" w:sz="5" w:space="0" w:color="000000"/>
              <w:right w:val="single" w:sz="5" w:space="0" w:color="000000"/>
            </w:tcBorders>
            <w:vAlign w:val="center"/>
          </w:tcPr>
          <w:p w14:paraId="279D6B8F"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sz w:val="24"/>
              </w:rPr>
              <w:t>Goldmena</w:t>
            </w:r>
            <w:proofErr w:type="spellEnd"/>
            <w:r>
              <w:rPr>
                <w:rFonts w:ascii="Times New Roman" w:hAnsi="Times New Roman"/>
                <w:b/>
                <w:sz w:val="24"/>
              </w:rPr>
              <w:t>–</w:t>
            </w:r>
            <w:proofErr w:type="spellStart"/>
            <w:r>
              <w:rPr>
                <w:rFonts w:ascii="Times New Roman" w:hAnsi="Times New Roman"/>
                <w:b/>
                <w:sz w:val="24"/>
              </w:rPr>
              <w:t>Vitmēra</w:t>
            </w:r>
            <w:proofErr w:type="spellEnd"/>
            <w:r>
              <w:rPr>
                <w:rFonts w:ascii="Times New Roman" w:hAnsi="Times New Roman"/>
                <w:b/>
                <w:sz w:val="24"/>
              </w:rPr>
              <w:t xml:space="preserve"> koeficients</w:t>
            </w:r>
          </w:p>
        </w:tc>
        <w:tc>
          <w:tcPr>
            <w:tcW w:w="406" w:type="pct"/>
            <w:tcBorders>
              <w:top w:val="single" w:sz="5" w:space="0" w:color="000000"/>
              <w:left w:val="single" w:sz="5" w:space="0" w:color="000000"/>
              <w:bottom w:val="single" w:sz="5" w:space="0" w:color="000000"/>
              <w:right w:val="single" w:sz="5" w:space="0" w:color="000000"/>
            </w:tcBorders>
            <w:vAlign w:val="center"/>
          </w:tcPr>
          <w:p w14:paraId="5D340E0F"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i/>
                <w:iCs/>
                <w:sz w:val="24"/>
              </w:rPr>
              <w:t>ECLIA</w:t>
            </w:r>
            <w:proofErr w:type="spellEnd"/>
            <w:r>
              <w:rPr>
                <w:rFonts w:ascii="Times New Roman" w:hAnsi="Times New Roman"/>
                <w:b/>
                <w:sz w:val="24"/>
              </w:rPr>
              <w:t>/</w:t>
            </w:r>
            <w:proofErr w:type="spellStart"/>
            <w:r>
              <w:rPr>
                <w:rFonts w:ascii="Times New Roman" w:hAnsi="Times New Roman"/>
                <w:b/>
                <w:sz w:val="24"/>
              </w:rPr>
              <w:t>nefelometrija</w:t>
            </w:r>
            <w:proofErr w:type="spellEnd"/>
          </w:p>
        </w:tc>
        <w:tc>
          <w:tcPr>
            <w:tcW w:w="1081" w:type="pct"/>
            <w:tcBorders>
              <w:top w:val="single" w:sz="5" w:space="0" w:color="000000"/>
              <w:left w:val="single" w:sz="5" w:space="0" w:color="000000"/>
              <w:bottom w:val="single" w:sz="5" w:space="0" w:color="000000"/>
              <w:right w:val="single" w:sz="5" w:space="0" w:color="000000"/>
            </w:tcBorders>
            <w:vAlign w:val="center"/>
          </w:tcPr>
          <w:p w14:paraId="310C4FBC"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Publicētā procedūra</w:t>
            </w:r>
          </w:p>
          <w:p w14:paraId="405BA38F"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 xml:space="preserve">(Atsauce </w:t>
            </w:r>
            <w:proofErr w:type="spellStart"/>
            <w:r>
              <w:rPr>
                <w:rFonts w:ascii="Times New Roman" w:hAnsi="Times New Roman"/>
                <w:b/>
                <w:sz w:val="24"/>
              </w:rPr>
              <w:t>PPZZ</w:t>
            </w:r>
            <w:proofErr w:type="spellEnd"/>
            <w:r>
              <w:rPr>
                <w:rFonts w:ascii="Times New Roman" w:hAnsi="Times New Roman"/>
                <w:b/>
                <w:sz w:val="24"/>
              </w:rPr>
              <w:t>, tostarp versijas kods)</w:t>
            </w:r>
          </w:p>
        </w:tc>
        <w:tc>
          <w:tcPr>
            <w:tcW w:w="829" w:type="pct"/>
            <w:tcBorders>
              <w:top w:val="single" w:sz="5" w:space="0" w:color="000000"/>
              <w:left w:val="single" w:sz="5" w:space="0" w:color="000000"/>
              <w:bottom w:val="single" w:sz="5" w:space="0" w:color="000000"/>
              <w:right w:val="single" w:sz="5" w:space="0" w:color="000000"/>
            </w:tcBorders>
            <w:vAlign w:val="center"/>
          </w:tcPr>
          <w:p w14:paraId="169E6AA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Literatūra</w:t>
            </w:r>
          </w:p>
        </w:tc>
        <w:tc>
          <w:tcPr>
            <w:tcW w:w="321" w:type="pct"/>
            <w:tcBorders>
              <w:top w:val="single" w:sz="5" w:space="0" w:color="000000"/>
              <w:left w:val="single" w:sz="5" w:space="0" w:color="000000"/>
              <w:bottom w:val="single" w:sz="5" w:space="0" w:color="000000"/>
              <w:right w:val="single" w:sz="5" w:space="0" w:color="000000"/>
            </w:tcBorders>
            <w:vAlign w:val="center"/>
          </w:tcPr>
          <w:p w14:paraId="566D9FD8"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EQC2</w:t>
            </w:r>
            <w:proofErr w:type="spellEnd"/>
          </w:p>
        </w:tc>
        <w:tc>
          <w:tcPr>
            <w:tcW w:w="384" w:type="pct"/>
            <w:tcBorders>
              <w:top w:val="single" w:sz="5" w:space="0" w:color="000000"/>
              <w:left w:val="single" w:sz="5" w:space="0" w:color="000000"/>
              <w:bottom w:val="single" w:sz="5" w:space="0" w:color="000000"/>
              <w:right w:val="single" w:sz="5" w:space="0" w:color="000000"/>
            </w:tcBorders>
            <w:vAlign w:val="center"/>
          </w:tcPr>
          <w:p w14:paraId="4699F6E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24.05.2014.</w:t>
            </w:r>
          </w:p>
        </w:tc>
        <w:tc>
          <w:tcPr>
            <w:tcW w:w="388" w:type="pct"/>
            <w:tcBorders>
              <w:top w:val="single" w:sz="5" w:space="0" w:color="000000"/>
              <w:left w:val="single" w:sz="5" w:space="0" w:color="000000"/>
              <w:bottom w:val="single" w:sz="5" w:space="0" w:color="000000"/>
              <w:right w:val="single" w:sz="5" w:space="0" w:color="000000"/>
            </w:tcBorders>
            <w:vAlign w:val="center"/>
          </w:tcPr>
          <w:p w14:paraId="1BA13F01" w14:textId="77777777" w:rsidR="00442E8C" w:rsidRPr="00442E8C" w:rsidRDefault="00442E8C" w:rsidP="002942B9">
            <w:pPr>
              <w:rPr>
                <w:rFonts w:ascii="Times New Roman" w:hAnsi="Times New Roman" w:cs="Times New Roman"/>
                <w:noProof/>
                <w:sz w:val="24"/>
                <w:szCs w:val="24"/>
              </w:rPr>
            </w:pPr>
          </w:p>
        </w:tc>
      </w:tr>
      <w:tr w:rsidR="00442E8C" w:rsidRPr="00442E8C" w14:paraId="551FEFB7" w14:textId="77777777" w:rsidTr="002942B9">
        <w:tc>
          <w:tcPr>
            <w:tcW w:w="59" w:type="pct"/>
            <w:tcBorders>
              <w:top w:val="nil"/>
              <w:left w:val="nil"/>
              <w:bottom w:val="nil"/>
              <w:right w:val="single" w:sz="5" w:space="0" w:color="000000"/>
            </w:tcBorders>
            <w:vAlign w:val="center"/>
          </w:tcPr>
          <w:p w14:paraId="170B602F"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856" w:type="pct"/>
            <w:tcBorders>
              <w:top w:val="single" w:sz="5" w:space="0" w:color="000000"/>
              <w:left w:val="single" w:sz="5" w:space="0" w:color="000000"/>
              <w:bottom w:val="single" w:sz="5" w:space="0" w:color="000000"/>
              <w:right w:val="single" w:sz="5" w:space="0" w:color="000000"/>
            </w:tcBorders>
            <w:vAlign w:val="center"/>
          </w:tcPr>
          <w:p w14:paraId="2A75A06D"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Asinis / nabassaites asinis</w:t>
            </w:r>
          </w:p>
        </w:tc>
        <w:tc>
          <w:tcPr>
            <w:tcW w:w="676" w:type="pct"/>
            <w:tcBorders>
              <w:top w:val="single" w:sz="5" w:space="0" w:color="000000"/>
              <w:left w:val="single" w:sz="5" w:space="0" w:color="000000"/>
              <w:bottom w:val="single" w:sz="5" w:space="0" w:color="000000"/>
              <w:right w:val="single" w:sz="5" w:space="0" w:color="000000"/>
            </w:tcBorders>
            <w:vAlign w:val="center"/>
          </w:tcPr>
          <w:p w14:paraId="7D9835A8"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sz w:val="24"/>
              </w:rPr>
              <w:t>Antitoksoplazmas</w:t>
            </w:r>
            <w:proofErr w:type="spellEnd"/>
            <w:r>
              <w:rPr>
                <w:rFonts w:ascii="Times New Roman" w:hAnsi="Times New Roman"/>
                <w:b/>
                <w:sz w:val="24"/>
              </w:rPr>
              <w:t xml:space="preserve"> antivielas</w:t>
            </w:r>
          </w:p>
        </w:tc>
        <w:tc>
          <w:tcPr>
            <w:tcW w:w="406" w:type="pct"/>
            <w:tcBorders>
              <w:top w:val="single" w:sz="5" w:space="0" w:color="000000"/>
              <w:left w:val="single" w:sz="5" w:space="0" w:color="000000"/>
              <w:bottom w:val="single" w:sz="5" w:space="0" w:color="000000"/>
              <w:right w:val="single" w:sz="5" w:space="0" w:color="000000"/>
            </w:tcBorders>
            <w:vAlign w:val="center"/>
          </w:tcPr>
          <w:p w14:paraId="534F79D9"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i/>
                <w:iCs/>
                <w:sz w:val="24"/>
              </w:rPr>
              <w:t>ELIFA</w:t>
            </w:r>
            <w:proofErr w:type="spellEnd"/>
          </w:p>
        </w:tc>
        <w:tc>
          <w:tcPr>
            <w:tcW w:w="1081" w:type="pct"/>
            <w:tcBorders>
              <w:top w:val="single" w:sz="5" w:space="0" w:color="000000"/>
              <w:left w:val="single" w:sz="5" w:space="0" w:color="000000"/>
              <w:bottom w:val="single" w:sz="5" w:space="0" w:color="000000"/>
              <w:right w:val="single" w:sz="5" w:space="0" w:color="000000"/>
            </w:tcBorders>
            <w:vAlign w:val="center"/>
          </w:tcPr>
          <w:p w14:paraId="2B025193"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Iekšējā metode</w:t>
            </w:r>
          </w:p>
          <w:p w14:paraId="130042C8"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 xml:space="preserve">(Atsauce </w:t>
            </w:r>
            <w:proofErr w:type="spellStart"/>
            <w:r>
              <w:rPr>
                <w:rFonts w:ascii="Times New Roman" w:hAnsi="Times New Roman"/>
                <w:b/>
                <w:sz w:val="24"/>
              </w:rPr>
              <w:t>IHM01</w:t>
            </w:r>
            <w:proofErr w:type="spellEnd"/>
            <w:r>
              <w:rPr>
                <w:rFonts w:ascii="Times New Roman" w:hAnsi="Times New Roman"/>
                <w:b/>
                <w:sz w:val="24"/>
              </w:rPr>
              <w:t>, tostarp versijas kods)</w:t>
            </w:r>
          </w:p>
        </w:tc>
        <w:tc>
          <w:tcPr>
            <w:tcW w:w="829" w:type="pct"/>
            <w:tcBorders>
              <w:top w:val="single" w:sz="5" w:space="0" w:color="000000"/>
              <w:left w:val="single" w:sz="5" w:space="0" w:color="000000"/>
              <w:bottom w:val="single" w:sz="5" w:space="0" w:color="000000"/>
              <w:right w:val="single" w:sz="5" w:space="0" w:color="000000"/>
            </w:tcBorders>
            <w:vAlign w:val="center"/>
          </w:tcPr>
          <w:p w14:paraId="0C0EA5F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Literatūra / pašu metode</w:t>
            </w:r>
          </w:p>
        </w:tc>
        <w:tc>
          <w:tcPr>
            <w:tcW w:w="321" w:type="pct"/>
            <w:tcBorders>
              <w:top w:val="single" w:sz="5" w:space="0" w:color="000000"/>
              <w:left w:val="single" w:sz="5" w:space="0" w:color="000000"/>
              <w:bottom w:val="single" w:sz="5" w:space="0" w:color="000000"/>
              <w:right w:val="single" w:sz="5" w:space="0" w:color="000000"/>
            </w:tcBorders>
            <w:vAlign w:val="center"/>
          </w:tcPr>
          <w:p w14:paraId="29027849"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EQC1</w:t>
            </w:r>
            <w:proofErr w:type="spellEnd"/>
          </w:p>
        </w:tc>
        <w:tc>
          <w:tcPr>
            <w:tcW w:w="384" w:type="pct"/>
            <w:tcBorders>
              <w:top w:val="single" w:sz="5" w:space="0" w:color="000000"/>
              <w:left w:val="single" w:sz="5" w:space="0" w:color="000000"/>
              <w:bottom w:val="single" w:sz="5" w:space="0" w:color="000000"/>
              <w:right w:val="single" w:sz="5" w:space="0" w:color="000000"/>
            </w:tcBorders>
            <w:vAlign w:val="center"/>
          </w:tcPr>
          <w:p w14:paraId="5ECD43C9"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21.11.2017.</w:t>
            </w:r>
          </w:p>
        </w:tc>
        <w:tc>
          <w:tcPr>
            <w:tcW w:w="388" w:type="pct"/>
            <w:tcBorders>
              <w:top w:val="single" w:sz="5" w:space="0" w:color="000000"/>
              <w:left w:val="single" w:sz="5" w:space="0" w:color="000000"/>
              <w:bottom w:val="single" w:sz="5" w:space="0" w:color="000000"/>
              <w:right w:val="single" w:sz="5" w:space="0" w:color="000000"/>
            </w:tcBorders>
            <w:vAlign w:val="center"/>
          </w:tcPr>
          <w:p w14:paraId="03AE69DD" w14:textId="77777777" w:rsidR="00442E8C" w:rsidRPr="00442E8C" w:rsidRDefault="00442E8C" w:rsidP="002942B9">
            <w:pPr>
              <w:rPr>
                <w:rFonts w:ascii="Times New Roman" w:hAnsi="Times New Roman" w:cs="Times New Roman"/>
                <w:noProof/>
                <w:sz w:val="24"/>
                <w:szCs w:val="24"/>
              </w:rPr>
            </w:pPr>
          </w:p>
        </w:tc>
      </w:tr>
    </w:tbl>
    <w:p w14:paraId="453C34AB" w14:textId="77777777" w:rsidR="00442E8C" w:rsidRPr="00442E8C" w:rsidRDefault="00442E8C" w:rsidP="00442E8C">
      <w:pPr>
        <w:jc w:val="both"/>
        <w:rPr>
          <w:rFonts w:ascii="Times New Roman" w:eastAsia="Arial" w:hAnsi="Times New Roman" w:cs="Times New Roman"/>
          <w:i/>
          <w:noProof/>
          <w:sz w:val="24"/>
          <w:szCs w:val="24"/>
        </w:rPr>
      </w:pPr>
    </w:p>
    <w:p w14:paraId="78A757F1" w14:textId="77777777" w:rsidR="009A7F8C" w:rsidRDefault="009A7F8C">
      <w:pPr>
        <w:rPr>
          <w:rFonts w:ascii="Times New Roman" w:hAnsi="Times New Roman" w:cs="Times New Roman"/>
          <w:b/>
          <w:noProof/>
          <w:sz w:val="24"/>
          <w:szCs w:val="24"/>
        </w:rPr>
      </w:pPr>
      <w:bookmarkStart w:id="43" w:name="_Toc123718483"/>
      <w:r>
        <w:br w:type="page"/>
      </w:r>
    </w:p>
    <w:p w14:paraId="31BD6142" w14:textId="7C9EF198" w:rsidR="00442E8C" w:rsidRPr="00442E8C" w:rsidRDefault="00442E8C" w:rsidP="00442E8C">
      <w:pPr>
        <w:pStyle w:val="Heading1"/>
      </w:pPr>
      <w:r>
        <w:lastRenderedPageBreak/>
        <w:t>9.2. Primāro paraugu savākšanas piemēri</w:t>
      </w:r>
      <w:bookmarkStart w:id="44" w:name="_bookmark12"/>
      <w:bookmarkEnd w:id="43"/>
      <w:bookmarkEnd w:id="44"/>
    </w:p>
    <w:p w14:paraId="4948F259" w14:textId="77777777" w:rsidR="00442E8C" w:rsidRPr="00442E8C" w:rsidRDefault="00442E8C" w:rsidP="00442E8C">
      <w:pPr>
        <w:jc w:val="both"/>
        <w:rPr>
          <w:rFonts w:ascii="Times New Roman" w:eastAsia="Arial" w:hAnsi="Times New Roman" w:cs="Times New Roman"/>
          <w:b/>
          <w:bCs/>
          <w:noProof/>
          <w:sz w:val="24"/>
          <w:szCs w:val="24"/>
        </w:rPr>
      </w:pPr>
    </w:p>
    <w:p w14:paraId="0E862437" w14:textId="77777777" w:rsidR="00442E8C" w:rsidRPr="00442E8C" w:rsidRDefault="00442E8C" w:rsidP="00442E8C">
      <w:pPr>
        <w:pStyle w:val="BodyText"/>
        <w:rPr>
          <w:b/>
          <w:bCs/>
        </w:rPr>
      </w:pPr>
      <w:r>
        <w:rPr>
          <w:b/>
        </w:rPr>
        <w:t>9.2.1. Pirmais piemērs. Akreditācijas sfēra</w:t>
      </w:r>
    </w:p>
    <w:p w14:paraId="4B280A54" w14:textId="77777777" w:rsidR="00442E8C" w:rsidRPr="00442E8C" w:rsidRDefault="00442E8C" w:rsidP="00442E8C">
      <w:pPr>
        <w:jc w:val="both"/>
        <w:rPr>
          <w:rFonts w:ascii="Times New Roman" w:eastAsia="Arial" w:hAnsi="Times New Roman" w:cs="Times New Roman"/>
          <w:b/>
          <w:bCs/>
          <w:noProof/>
          <w:sz w:val="24"/>
          <w:szCs w:val="24"/>
        </w:rPr>
      </w:pPr>
    </w:p>
    <w:p w14:paraId="5A2102C5"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3F7419A1"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308"/>
        <w:gridCol w:w="4435"/>
        <w:gridCol w:w="2384"/>
        <w:gridCol w:w="7501"/>
      </w:tblGrid>
      <w:tr w:rsidR="00442E8C" w:rsidRPr="00442E8C" w14:paraId="6462A301" w14:textId="77777777" w:rsidTr="002942B9">
        <w:tc>
          <w:tcPr>
            <w:tcW w:w="105" w:type="pct"/>
            <w:tcBorders>
              <w:top w:val="nil"/>
              <w:left w:val="nil"/>
              <w:bottom w:val="nil"/>
              <w:right w:val="single" w:sz="5" w:space="0" w:color="000000"/>
            </w:tcBorders>
          </w:tcPr>
          <w:p w14:paraId="64081C10"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1516" w:type="pct"/>
            <w:tcBorders>
              <w:top w:val="single" w:sz="5" w:space="0" w:color="000000"/>
              <w:left w:val="single" w:sz="5" w:space="0" w:color="000000"/>
              <w:bottom w:val="single" w:sz="5" w:space="0" w:color="000000"/>
              <w:right w:val="single" w:sz="5" w:space="0" w:color="000000"/>
            </w:tcBorders>
            <w:shd w:val="clear" w:color="auto" w:fill="BEBEBE"/>
          </w:tcPr>
          <w:p w14:paraId="26298534"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815" w:type="pct"/>
            <w:tcBorders>
              <w:top w:val="single" w:sz="5" w:space="0" w:color="000000"/>
              <w:left w:val="single" w:sz="5" w:space="0" w:color="000000"/>
              <w:bottom w:val="single" w:sz="5" w:space="0" w:color="000000"/>
              <w:right w:val="single" w:sz="5" w:space="0" w:color="000000"/>
            </w:tcBorders>
            <w:shd w:val="clear" w:color="auto" w:fill="BEBEBE"/>
          </w:tcPr>
          <w:p w14:paraId="21E7EB3E"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2564" w:type="pct"/>
            <w:tcBorders>
              <w:top w:val="single" w:sz="5" w:space="0" w:color="000000"/>
              <w:left w:val="single" w:sz="5" w:space="0" w:color="000000"/>
              <w:bottom w:val="single" w:sz="5" w:space="0" w:color="000000"/>
              <w:right w:val="single" w:sz="5" w:space="0" w:color="000000"/>
            </w:tcBorders>
            <w:shd w:val="clear" w:color="auto" w:fill="BEBEBE"/>
          </w:tcPr>
          <w:p w14:paraId="59386AB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7AB97983" w14:textId="77777777" w:rsidTr="002942B9">
        <w:tc>
          <w:tcPr>
            <w:tcW w:w="105" w:type="pct"/>
            <w:tcBorders>
              <w:top w:val="nil"/>
              <w:left w:val="nil"/>
              <w:bottom w:val="nil"/>
              <w:right w:val="single" w:sz="5" w:space="0" w:color="000000"/>
            </w:tcBorders>
          </w:tcPr>
          <w:p w14:paraId="371443DE"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1516" w:type="pct"/>
            <w:tcBorders>
              <w:top w:val="single" w:sz="5" w:space="0" w:color="000000"/>
              <w:left w:val="single" w:sz="5" w:space="0" w:color="000000"/>
              <w:bottom w:val="single" w:sz="5" w:space="0" w:color="000000"/>
              <w:right w:val="single" w:sz="5" w:space="0" w:color="000000"/>
            </w:tcBorders>
          </w:tcPr>
          <w:p w14:paraId="1F7C61B5"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Asinis</w:t>
            </w:r>
          </w:p>
        </w:tc>
        <w:tc>
          <w:tcPr>
            <w:tcW w:w="815" w:type="pct"/>
            <w:tcBorders>
              <w:top w:val="single" w:sz="5" w:space="0" w:color="000000"/>
              <w:left w:val="single" w:sz="5" w:space="0" w:color="000000"/>
              <w:bottom w:val="single" w:sz="5" w:space="0" w:color="000000"/>
              <w:right w:val="single" w:sz="5" w:space="0" w:color="000000"/>
            </w:tcBorders>
          </w:tcPr>
          <w:p w14:paraId="01BD303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Vēnas punkcija</w:t>
            </w:r>
          </w:p>
        </w:tc>
        <w:tc>
          <w:tcPr>
            <w:tcW w:w="2564" w:type="pct"/>
            <w:tcBorders>
              <w:top w:val="single" w:sz="5" w:space="0" w:color="000000"/>
              <w:left w:val="single" w:sz="5" w:space="0" w:color="000000"/>
              <w:bottom w:val="single" w:sz="5" w:space="0" w:color="000000"/>
              <w:right w:val="single" w:sz="5" w:space="0" w:color="000000"/>
            </w:tcBorders>
          </w:tcPr>
          <w:p w14:paraId="51EFE1E2"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Atsauces uz standartizētu operatīvo procedūru XX versijas kods</w:t>
            </w:r>
          </w:p>
        </w:tc>
      </w:tr>
    </w:tbl>
    <w:p w14:paraId="38778256" w14:textId="77777777" w:rsidR="00442E8C" w:rsidRPr="00442E8C" w:rsidRDefault="00442E8C" w:rsidP="00442E8C">
      <w:pPr>
        <w:jc w:val="both"/>
        <w:rPr>
          <w:rFonts w:ascii="Times New Roman" w:eastAsia="Arial" w:hAnsi="Times New Roman" w:cs="Times New Roman"/>
          <w:i/>
          <w:noProof/>
          <w:sz w:val="24"/>
          <w:szCs w:val="24"/>
        </w:rPr>
      </w:pPr>
    </w:p>
    <w:p w14:paraId="5BCFFEDF" w14:textId="77777777" w:rsidR="00442E8C" w:rsidRPr="00442E8C" w:rsidRDefault="00442E8C" w:rsidP="00442E8C">
      <w:pPr>
        <w:pStyle w:val="BodyText"/>
        <w:rPr>
          <w:b/>
          <w:bCs/>
        </w:rPr>
      </w:pPr>
      <w:r>
        <w:rPr>
          <w:b/>
        </w:rPr>
        <w:t>9.2.2. Otrais piemērs. Elastīga akreditācijas sfēra. Elastīgums tikai attiecībā uz izmeklējumam izmantoto iekārtu/metodi/procedūru</w:t>
      </w:r>
    </w:p>
    <w:p w14:paraId="5571A4DA" w14:textId="77777777" w:rsidR="00442E8C" w:rsidRPr="00442E8C" w:rsidRDefault="00442E8C" w:rsidP="00442E8C">
      <w:pPr>
        <w:jc w:val="both"/>
        <w:rPr>
          <w:rFonts w:ascii="Times New Roman" w:eastAsia="Arial" w:hAnsi="Times New Roman" w:cs="Times New Roman"/>
          <w:b/>
          <w:bCs/>
          <w:noProof/>
          <w:sz w:val="24"/>
          <w:szCs w:val="24"/>
        </w:rPr>
      </w:pPr>
    </w:p>
    <w:p w14:paraId="03CE11FF"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13950C1A"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308"/>
        <w:gridCol w:w="4435"/>
        <w:gridCol w:w="2384"/>
        <w:gridCol w:w="7501"/>
      </w:tblGrid>
      <w:tr w:rsidR="00442E8C" w:rsidRPr="00442E8C" w14:paraId="7B593B9A" w14:textId="77777777" w:rsidTr="002942B9">
        <w:tc>
          <w:tcPr>
            <w:tcW w:w="105" w:type="pct"/>
            <w:tcBorders>
              <w:top w:val="nil"/>
              <w:left w:val="nil"/>
              <w:bottom w:val="nil"/>
              <w:right w:val="single" w:sz="5" w:space="0" w:color="000000"/>
            </w:tcBorders>
          </w:tcPr>
          <w:p w14:paraId="57FDF837"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1516" w:type="pct"/>
            <w:tcBorders>
              <w:top w:val="single" w:sz="5" w:space="0" w:color="000000"/>
              <w:left w:val="single" w:sz="5" w:space="0" w:color="000000"/>
              <w:bottom w:val="single" w:sz="5" w:space="0" w:color="000000"/>
              <w:right w:val="single" w:sz="5" w:space="0" w:color="000000"/>
            </w:tcBorders>
            <w:shd w:val="clear" w:color="auto" w:fill="BEBEBE"/>
          </w:tcPr>
          <w:p w14:paraId="45284DB7"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815" w:type="pct"/>
            <w:tcBorders>
              <w:top w:val="single" w:sz="5" w:space="0" w:color="000000"/>
              <w:left w:val="single" w:sz="5" w:space="0" w:color="000000"/>
              <w:bottom w:val="single" w:sz="5" w:space="0" w:color="000000"/>
              <w:right w:val="single" w:sz="5" w:space="0" w:color="000000"/>
            </w:tcBorders>
            <w:shd w:val="clear" w:color="auto" w:fill="BEBEBE"/>
          </w:tcPr>
          <w:p w14:paraId="363A495C"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2564" w:type="pct"/>
            <w:tcBorders>
              <w:top w:val="single" w:sz="5" w:space="0" w:color="000000"/>
              <w:left w:val="single" w:sz="5" w:space="0" w:color="000000"/>
              <w:bottom w:val="single" w:sz="5" w:space="0" w:color="000000"/>
              <w:right w:val="single" w:sz="5" w:space="0" w:color="000000"/>
            </w:tcBorders>
            <w:shd w:val="clear" w:color="auto" w:fill="BEBEBE"/>
          </w:tcPr>
          <w:p w14:paraId="751D2D21"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65635866" w14:textId="77777777" w:rsidTr="002942B9">
        <w:tc>
          <w:tcPr>
            <w:tcW w:w="105" w:type="pct"/>
            <w:tcBorders>
              <w:top w:val="nil"/>
              <w:left w:val="nil"/>
              <w:bottom w:val="nil"/>
              <w:right w:val="single" w:sz="5" w:space="0" w:color="000000"/>
            </w:tcBorders>
          </w:tcPr>
          <w:p w14:paraId="2950837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1516" w:type="pct"/>
            <w:tcBorders>
              <w:top w:val="single" w:sz="5" w:space="0" w:color="000000"/>
              <w:left w:val="single" w:sz="5" w:space="0" w:color="000000"/>
              <w:bottom w:val="single" w:sz="5" w:space="0" w:color="000000"/>
              <w:right w:val="single" w:sz="5" w:space="0" w:color="000000"/>
            </w:tcBorders>
          </w:tcPr>
          <w:p w14:paraId="10CF9A0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Asinis</w:t>
            </w:r>
          </w:p>
        </w:tc>
        <w:tc>
          <w:tcPr>
            <w:tcW w:w="815" w:type="pct"/>
            <w:tcBorders>
              <w:top w:val="single" w:sz="5" w:space="0" w:color="000000"/>
              <w:left w:val="single" w:sz="5" w:space="0" w:color="000000"/>
              <w:bottom w:val="single" w:sz="5" w:space="0" w:color="000000"/>
              <w:right w:val="single" w:sz="5" w:space="0" w:color="000000"/>
            </w:tcBorders>
          </w:tcPr>
          <w:p w14:paraId="07551B2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Vēnas punkcija</w:t>
            </w:r>
          </w:p>
        </w:tc>
        <w:tc>
          <w:tcPr>
            <w:tcW w:w="2564" w:type="pct"/>
            <w:tcBorders>
              <w:top w:val="single" w:sz="5" w:space="0" w:color="000000"/>
              <w:left w:val="single" w:sz="5" w:space="0" w:color="000000"/>
              <w:bottom w:val="single" w:sz="5" w:space="0" w:color="000000"/>
              <w:right w:val="single" w:sz="5" w:space="0" w:color="000000"/>
            </w:tcBorders>
          </w:tcPr>
          <w:p w14:paraId="66FF260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Atsauce uz standartizētu operatīvo procedūru XX</w:t>
            </w:r>
          </w:p>
        </w:tc>
      </w:tr>
    </w:tbl>
    <w:p w14:paraId="2F432A2E" w14:textId="77777777" w:rsidR="00442E8C" w:rsidRPr="00442E8C" w:rsidRDefault="00442E8C" w:rsidP="00442E8C">
      <w:pPr>
        <w:jc w:val="both"/>
        <w:rPr>
          <w:rFonts w:ascii="Times New Roman" w:hAnsi="Times New Roman" w:cs="Times New Roman"/>
          <w:i/>
          <w:noProof/>
          <w:sz w:val="24"/>
          <w:szCs w:val="24"/>
        </w:rPr>
      </w:pPr>
    </w:p>
    <w:p w14:paraId="3EB5FA7B"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66571D5E" w14:textId="77777777" w:rsidR="00442E8C" w:rsidRPr="00442E8C" w:rsidRDefault="00442E8C" w:rsidP="00442E8C">
      <w:pPr>
        <w:jc w:val="both"/>
        <w:rPr>
          <w:rFonts w:ascii="Times New Roman" w:eastAsia="Arial" w:hAnsi="Times New Roman" w:cs="Times New Roman"/>
          <w:i/>
          <w:noProof/>
          <w:sz w:val="24"/>
          <w:szCs w:val="24"/>
        </w:rPr>
      </w:pPr>
    </w:p>
    <w:p w14:paraId="370E9370" w14:textId="77777777" w:rsidR="00442E8C" w:rsidRPr="00442E8C" w:rsidRDefault="00442E8C" w:rsidP="00442E8C">
      <w:pPr>
        <w:pStyle w:val="BodyText"/>
      </w:pPr>
      <w:r>
        <w:t>Piezīme. Ja organizācija darbojas vairākās vietās, tad konkrētās vietās var veikt ne tikai paraugu savākšanu, līdz ar to valsts akreditācijas iestāde, izmantojot elastīgās sfēras pieeju, var uzskatīt par lietderīgu akreditācijas sfērā identificēt arī pirmsanalīzes un pēcanalīzes posmu.</w:t>
      </w:r>
    </w:p>
    <w:p w14:paraId="453B05EE" w14:textId="77777777" w:rsidR="00442E8C" w:rsidRPr="00442E8C" w:rsidRDefault="00442E8C" w:rsidP="00442E8C">
      <w:pPr>
        <w:jc w:val="both"/>
        <w:rPr>
          <w:rFonts w:ascii="Times New Roman" w:eastAsia="Arial" w:hAnsi="Times New Roman" w:cs="Times New Roman"/>
          <w:noProof/>
          <w:sz w:val="24"/>
          <w:szCs w:val="24"/>
        </w:rPr>
      </w:pPr>
    </w:p>
    <w:p w14:paraId="7210C258" w14:textId="77777777" w:rsidR="009A7F8C" w:rsidRDefault="009A7F8C">
      <w:pPr>
        <w:rPr>
          <w:rFonts w:ascii="Times New Roman" w:hAnsi="Times New Roman" w:cs="Times New Roman"/>
          <w:b/>
          <w:noProof/>
          <w:sz w:val="24"/>
          <w:szCs w:val="24"/>
        </w:rPr>
      </w:pPr>
      <w:bookmarkStart w:id="45" w:name="_Toc123718484"/>
      <w:r>
        <w:br w:type="page"/>
      </w:r>
    </w:p>
    <w:p w14:paraId="045F57ED" w14:textId="46E59EFA" w:rsidR="00442E8C" w:rsidRPr="00442E8C" w:rsidRDefault="00442E8C" w:rsidP="00442E8C">
      <w:pPr>
        <w:pStyle w:val="Heading1"/>
      </w:pPr>
      <w:r>
        <w:lastRenderedPageBreak/>
        <w:t>9.3. Piemēri testēšanai uz vietas</w:t>
      </w:r>
      <w:bookmarkStart w:id="46" w:name="_bookmark13"/>
      <w:bookmarkEnd w:id="45"/>
      <w:bookmarkEnd w:id="46"/>
    </w:p>
    <w:p w14:paraId="58BCD81E" w14:textId="77777777" w:rsidR="00442E8C" w:rsidRPr="00442E8C" w:rsidRDefault="00442E8C" w:rsidP="00442E8C">
      <w:pPr>
        <w:jc w:val="both"/>
        <w:rPr>
          <w:rFonts w:ascii="Times New Roman" w:eastAsia="Arial" w:hAnsi="Times New Roman" w:cs="Times New Roman"/>
          <w:b/>
          <w:bCs/>
          <w:noProof/>
          <w:sz w:val="24"/>
          <w:szCs w:val="24"/>
        </w:rPr>
      </w:pPr>
    </w:p>
    <w:p w14:paraId="5FBBD981" w14:textId="77777777" w:rsidR="00442E8C" w:rsidRPr="00442E8C" w:rsidRDefault="00442E8C" w:rsidP="00442E8C">
      <w:pPr>
        <w:pStyle w:val="BodyText"/>
        <w:rPr>
          <w:b/>
          <w:bCs/>
        </w:rPr>
      </w:pPr>
      <w:r>
        <w:rPr>
          <w:b/>
        </w:rPr>
        <w:t>9.3.1. Pirmais piemērs. Akreditācijas sfēra</w:t>
      </w:r>
    </w:p>
    <w:p w14:paraId="44940533" w14:textId="77777777" w:rsidR="00442E8C" w:rsidRPr="00442E8C" w:rsidRDefault="00442E8C" w:rsidP="00442E8C">
      <w:pPr>
        <w:jc w:val="both"/>
        <w:rPr>
          <w:rFonts w:ascii="Times New Roman" w:eastAsia="Arial" w:hAnsi="Times New Roman" w:cs="Times New Roman"/>
          <w:b/>
          <w:bCs/>
          <w:noProof/>
          <w:sz w:val="24"/>
          <w:szCs w:val="24"/>
        </w:rPr>
      </w:pPr>
    </w:p>
    <w:p w14:paraId="7D985F79"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59939F04"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1842"/>
        <w:gridCol w:w="2736"/>
        <w:gridCol w:w="4849"/>
        <w:gridCol w:w="1723"/>
        <w:gridCol w:w="3242"/>
      </w:tblGrid>
      <w:tr w:rsidR="00442E8C" w:rsidRPr="00442E8C" w14:paraId="5893BD3A" w14:textId="77777777" w:rsidTr="002942B9">
        <w:tc>
          <w:tcPr>
            <w:tcW w:w="61" w:type="pct"/>
            <w:tcBorders>
              <w:top w:val="nil"/>
              <w:left w:val="nil"/>
              <w:bottom w:val="nil"/>
              <w:right w:val="single" w:sz="5" w:space="0" w:color="000000"/>
            </w:tcBorders>
            <w:vAlign w:val="center"/>
          </w:tcPr>
          <w:p w14:paraId="0F483240"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690" w:type="pct"/>
            <w:tcBorders>
              <w:top w:val="single" w:sz="5" w:space="0" w:color="000000"/>
              <w:left w:val="single" w:sz="5" w:space="0" w:color="000000"/>
              <w:bottom w:val="single" w:sz="5" w:space="0" w:color="000000"/>
              <w:right w:val="single" w:sz="5" w:space="0" w:color="000000"/>
            </w:tcBorders>
            <w:shd w:val="clear" w:color="auto" w:fill="BEBEBE"/>
          </w:tcPr>
          <w:p w14:paraId="5FBC73E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Vieta/piegādes punkts</w:t>
            </w:r>
          </w:p>
        </w:tc>
        <w:tc>
          <w:tcPr>
            <w:tcW w:w="713" w:type="pct"/>
            <w:tcBorders>
              <w:top w:val="single" w:sz="5" w:space="0" w:color="000000"/>
              <w:left w:val="single" w:sz="5" w:space="0" w:color="000000"/>
              <w:bottom w:val="single" w:sz="5" w:space="0" w:color="000000"/>
              <w:right w:val="single" w:sz="5" w:space="0" w:color="000000"/>
            </w:tcBorders>
            <w:shd w:val="clear" w:color="auto" w:fill="BEBEBE"/>
          </w:tcPr>
          <w:p w14:paraId="5BB736AA"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1718" w:type="pct"/>
            <w:tcBorders>
              <w:top w:val="single" w:sz="5" w:space="0" w:color="000000"/>
              <w:left w:val="single" w:sz="5" w:space="0" w:color="000000"/>
              <w:bottom w:val="single" w:sz="5" w:space="0" w:color="000000"/>
              <w:right w:val="single" w:sz="5" w:space="0" w:color="000000"/>
            </w:tcBorders>
            <w:shd w:val="clear" w:color="auto" w:fill="BEBEBE"/>
          </w:tcPr>
          <w:p w14:paraId="1EB8F81E"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595" w:type="pct"/>
            <w:tcBorders>
              <w:top w:val="single" w:sz="5" w:space="0" w:color="000000"/>
              <w:left w:val="single" w:sz="5" w:space="0" w:color="000000"/>
              <w:bottom w:val="single" w:sz="5" w:space="0" w:color="000000"/>
              <w:right w:val="single" w:sz="5" w:space="0" w:color="000000"/>
            </w:tcBorders>
            <w:shd w:val="clear" w:color="auto" w:fill="BEBEBE"/>
          </w:tcPr>
          <w:p w14:paraId="39136101"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1223" w:type="pct"/>
            <w:tcBorders>
              <w:top w:val="single" w:sz="5" w:space="0" w:color="000000"/>
              <w:left w:val="single" w:sz="5" w:space="0" w:color="000000"/>
              <w:bottom w:val="single" w:sz="5" w:space="0" w:color="000000"/>
              <w:right w:val="single" w:sz="5" w:space="0" w:color="000000"/>
            </w:tcBorders>
            <w:shd w:val="clear" w:color="auto" w:fill="BEBEBE"/>
          </w:tcPr>
          <w:p w14:paraId="377D2F7E"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281DDD20" w14:textId="77777777" w:rsidTr="002942B9">
        <w:tc>
          <w:tcPr>
            <w:tcW w:w="61" w:type="pct"/>
            <w:tcBorders>
              <w:top w:val="nil"/>
              <w:left w:val="nil"/>
              <w:bottom w:val="nil"/>
              <w:right w:val="single" w:sz="5" w:space="0" w:color="000000"/>
            </w:tcBorders>
            <w:vAlign w:val="center"/>
          </w:tcPr>
          <w:p w14:paraId="36CF4CB6"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690" w:type="pct"/>
            <w:tcBorders>
              <w:top w:val="single" w:sz="5" w:space="0" w:color="000000"/>
              <w:left w:val="single" w:sz="5" w:space="0" w:color="000000"/>
              <w:bottom w:val="single" w:sz="5" w:space="0" w:color="000000"/>
              <w:right w:val="single" w:sz="5" w:space="0" w:color="000000"/>
            </w:tcBorders>
            <w:vAlign w:val="center"/>
          </w:tcPr>
          <w:p w14:paraId="49BEB88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 slimnīca / ķirurģiskā reanimācija</w:t>
            </w:r>
          </w:p>
        </w:tc>
        <w:tc>
          <w:tcPr>
            <w:tcW w:w="713" w:type="pct"/>
            <w:tcBorders>
              <w:top w:val="single" w:sz="5" w:space="0" w:color="000000"/>
              <w:left w:val="single" w:sz="5" w:space="0" w:color="000000"/>
              <w:bottom w:val="single" w:sz="5" w:space="0" w:color="000000"/>
              <w:right w:val="single" w:sz="5" w:space="0" w:color="000000"/>
            </w:tcBorders>
            <w:vAlign w:val="center"/>
          </w:tcPr>
          <w:p w14:paraId="34B93DA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Asinis</w:t>
            </w:r>
          </w:p>
        </w:tc>
        <w:tc>
          <w:tcPr>
            <w:tcW w:w="1718" w:type="pct"/>
            <w:tcBorders>
              <w:top w:val="single" w:sz="5" w:space="0" w:color="000000"/>
              <w:left w:val="single" w:sz="5" w:space="0" w:color="000000"/>
              <w:bottom w:val="single" w:sz="5" w:space="0" w:color="000000"/>
              <w:right w:val="single" w:sz="5" w:space="0" w:color="000000"/>
            </w:tcBorders>
            <w:vAlign w:val="center"/>
          </w:tcPr>
          <w:p w14:paraId="417DFA4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Asins gāzes – </w:t>
            </w:r>
            <w:proofErr w:type="spellStart"/>
            <w:r>
              <w:rPr>
                <w:rFonts w:ascii="Times New Roman" w:hAnsi="Times New Roman"/>
                <w:sz w:val="24"/>
              </w:rPr>
              <w:t>pH</w:t>
            </w:r>
            <w:proofErr w:type="spellEnd"/>
            <w:r>
              <w:rPr>
                <w:rFonts w:ascii="Times New Roman" w:hAnsi="Times New Roman"/>
                <w:sz w:val="24"/>
              </w:rPr>
              <w:t xml:space="preserve">, </w:t>
            </w:r>
            <w:proofErr w:type="spellStart"/>
            <w:r>
              <w:rPr>
                <w:rFonts w:ascii="Times New Roman" w:hAnsi="Times New Roman"/>
                <w:sz w:val="24"/>
              </w:rPr>
              <w:t>pCO2</w:t>
            </w:r>
            <w:proofErr w:type="spellEnd"/>
          </w:p>
        </w:tc>
        <w:tc>
          <w:tcPr>
            <w:tcW w:w="595" w:type="pct"/>
            <w:tcBorders>
              <w:top w:val="single" w:sz="5" w:space="0" w:color="000000"/>
              <w:left w:val="single" w:sz="5" w:space="0" w:color="000000"/>
              <w:bottom w:val="single" w:sz="5" w:space="0" w:color="000000"/>
              <w:right w:val="single" w:sz="5" w:space="0" w:color="000000"/>
            </w:tcBorders>
            <w:vAlign w:val="center"/>
          </w:tcPr>
          <w:p w14:paraId="18F6E610"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Potenciometriskā</w:t>
            </w:r>
            <w:proofErr w:type="spellEnd"/>
            <w:r>
              <w:rPr>
                <w:rFonts w:ascii="Times New Roman" w:hAnsi="Times New Roman"/>
                <w:sz w:val="24"/>
              </w:rPr>
              <w:t xml:space="preserve"> metode</w:t>
            </w:r>
          </w:p>
        </w:tc>
        <w:tc>
          <w:tcPr>
            <w:tcW w:w="1223" w:type="pct"/>
            <w:tcBorders>
              <w:top w:val="single" w:sz="5" w:space="0" w:color="000000"/>
              <w:left w:val="single" w:sz="5" w:space="0" w:color="000000"/>
              <w:bottom w:val="single" w:sz="5" w:space="0" w:color="000000"/>
              <w:right w:val="single" w:sz="5" w:space="0" w:color="000000"/>
            </w:tcBorders>
            <w:vAlign w:val="center"/>
          </w:tcPr>
          <w:p w14:paraId="52E4A1BE"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Ierīces nosaukums</w:t>
            </w:r>
            <w:r>
              <w:rPr>
                <w:rFonts w:ascii="Times New Roman" w:hAnsi="Times New Roman"/>
                <w:sz w:val="24"/>
              </w:rPr>
              <w:br/>
              <w:t>Atsauce uz standartizētu operatīvo procedūru XX</w:t>
            </w:r>
          </w:p>
        </w:tc>
      </w:tr>
      <w:tr w:rsidR="00442E8C" w:rsidRPr="00442E8C" w14:paraId="142A4D21" w14:textId="77777777" w:rsidTr="002942B9">
        <w:tc>
          <w:tcPr>
            <w:tcW w:w="61" w:type="pct"/>
            <w:tcBorders>
              <w:top w:val="nil"/>
              <w:left w:val="nil"/>
              <w:bottom w:val="nil"/>
              <w:right w:val="single" w:sz="5" w:space="0" w:color="000000"/>
            </w:tcBorders>
            <w:vAlign w:val="center"/>
          </w:tcPr>
          <w:p w14:paraId="1CB8EC12"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690" w:type="pct"/>
            <w:tcBorders>
              <w:top w:val="single" w:sz="5" w:space="0" w:color="000000"/>
              <w:left w:val="single" w:sz="5" w:space="0" w:color="000000"/>
              <w:bottom w:val="single" w:sz="5" w:space="0" w:color="000000"/>
              <w:right w:val="single" w:sz="5" w:space="0" w:color="000000"/>
            </w:tcBorders>
            <w:vAlign w:val="center"/>
          </w:tcPr>
          <w:p w14:paraId="7D45210A"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 slimnīca / jaundzimušo reanimācija</w:t>
            </w:r>
          </w:p>
        </w:tc>
        <w:tc>
          <w:tcPr>
            <w:tcW w:w="713" w:type="pct"/>
            <w:tcBorders>
              <w:top w:val="single" w:sz="5" w:space="0" w:color="000000"/>
              <w:left w:val="single" w:sz="5" w:space="0" w:color="000000"/>
              <w:bottom w:val="single" w:sz="5" w:space="0" w:color="000000"/>
              <w:right w:val="single" w:sz="5" w:space="0" w:color="000000"/>
            </w:tcBorders>
            <w:vAlign w:val="center"/>
          </w:tcPr>
          <w:p w14:paraId="601166CE"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Asinis</w:t>
            </w:r>
          </w:p>
        </w:tc>
        <w:tc>
          <w:tcPr>
            <w:tcW w:w="1718" w:type="pct"/>
            <w:tcBorders>
              <w:top w:val="single" w:sz="5" w:space="0" w:color="000000"/>
              <w:left w:val="single" w:sz="5" w:space="0" w:color="000000"/>
              <w:bottom w:val="single" w:sz="5" w:space="0" w:color="000000"/>
              <w:right w:val="single" w:sz="5" w:space="0" w:color="000000"/>
            </w:tcBorders>
            <w:vAlign w:val="center"/>
          </w:tcPr>
          <w:p w14:paraId="16A1D58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Asins gāzes – </w:t>
            </w:r>
            <w:proofErr w:type="spellStart"/>
            <w:r>
              <w:rPr>
                <w:rFonts w:ascii="Times New Roman" w:hAnsi="Times New Roman"/>
                <w:sz w:val="24"/>
              </w:rPr>
              <w:t>pH</w:t>
            </w:r>
            <w:proofErr w:type="spellEnd"/>
            <w:r>
              <w:rPr>
                <w:rFonts w:ascii="Times New Roman" w:hAnsi="Times New Roman"/>
                <w:sz w:val="24"/>
              </w:rPr>
              <w:t xml:space="preserve">, </w:t>
            </w:r>
            <w:proofErr w:type="spellStart"/>
            <w:r>
              <w:rPr>
                <w:rFonts w:ascii="Times New Roman" w:hAnsi="Times New Roman"/>
                <w:sz w:val="24"/>
              </w:rPr>
              <w:t>pCO2</w:t>
            </w:r>
            <w:proofErr w:type="spellEnd"/>
          </w:p>
        </w:tc>
        <w:tc>
          <w:tcPr>
            <w:tcW w:w="595" w:type="pct"/>
            <w:tcBorders>
              <w:top w:val="single" w:sz="5" w:space="0" w:color="000000"/>
              <w:left w:val="single" w:sz="5" w:space="0" w:color="000000"/>
              <w:bottom w:val="single" w:sz="5" w:space="0" w:color="000000"/>
              <w:right w:val="single" w:sz="5" w:space="0" w:color="000000"/>
            </w:tcBorders>
            <w:vAlign w:val="center"/>
          </w:tcPr>
          <w:p w14:paraId="5988D2E9"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Potenciometriskā</w:t>
            </w:r>
            <w:proofErr w:type="spellEnd"/>
            <w:r>
              <w:rPr>
                <w:rFonts w:ascii="Times New Roman" w:hAnsi="Times New Roman"/>
                <w:sz w:val="24"/>
              </w:rPr>
              <w:t xml:space="preserve"> metode</w:t>
            </w:r>
          </w:p>
        </w:tc>
        <w:tc>
          <w:tcPr>
            <w:tcW w:w="1223" w:type="pct"/>
            <w:tcBorders>
              <w:top w:val="single" w:sz="5" w:space="0" w:color="000000"/>
              <w:left w:val="single" w:sz="5" w:space="0" w:color="000000"/>
              <w:bottom w:val="single" w:sz="5" w:space="0" w:color="000000"/>
              <w:right w:val="single" w:sz="5" w:space="0" w:color="000000"/>
            </w:tcBorders>
            <w:vAlign w:val="center"/>
          </w:tcPr>
          <w:p w14:paraId="71102A0E"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Ierīces nosaukums</w:t>
            </w:r>
            <w:r>
              <w:rPr>
                <w:rFonts w:ascii="Times New Roman" w:hAnsi="Times New Roman"/>
                <w:sz w:val="24"/>
              </w:rPr>
              <w:br/>
              <w:t>Atsauce uz standartizētu operatīvo procedūru XX</w:t>
            </w:r>
          </w:p>
        </w:tc>
      </w:tr>
      <w:tr w:rsidR="00442E8C" w:rsidRPr="00442E8C" w14:paraId="1E2C5652" w14:textId="77777777" w:rsidTr="002942B9">
        <w:tc>
          <w:tcPr>
            <w:tcW w:w="61" w:type="pct"/>
            <w:tcBorders>
              <w:top w:val="nil"/>
              <w:left w:val="nil"/>
              <w:bottom w:val="nil"/>
              <w:right w:val="single" w:sz="5" w:space="0" w:color="000000"/>
            </w:tcBorders>
            <w:vAlign w:val="center"/>
          </w:tcPr>
          <w:p w14:paraId="35DDB026"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690" w:type="pct"/>
            <w:tcBorders>
              <w:top w:val="single" w:sz="5" w:space="0" w:color="000000"/>
              <w:left w:val="single" w:sz="5" w:space="0" w:color="000000"/>
              <w:bottom w:val="single" w:sz="5" w:space="0" w:color="000000"/>
              <w:right w:val="single" w:sz="5" w:space="0" w:color="000000"/>
            </w:tcBorders>
            <w:vAlign w:val="center"/>
          </w:tcPr>
          <w:p w14:paraId="14BB6E6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 slimnīca / neatliekamās medicīniskās palīdzības telpa Nr. 1</w:t>
            </w:r>
          </w:p>
        </w:tc>
        <w:tc>
          <w:tcPr>
            <w:tcW w:w="713" w:type="pct"/>
            <w:tcBorders>
              <w:top w:val="single" w:sz="5" w:space="0" w:color="000000"/>
              <w:left w:val="single" w:sz="5" w:space="0" w:color="000000"/>
              <w:bottom w:val="single" w:sz="5" w:space="0" w:color="000000"/>
              <w:right w:val="single" w:sz="5" w:space="0" w:color="000000"/>
            </w:tcBorders>
            <w:vAlign w:val="center"/>
          </w:tcPr>
          <w:p w14:paraId="7586718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Urīns</w:t>
            </w:r>
          </w:p>
        </w:tc>
        <w:tc>
          <w:tcPr>
            <w:tcW w:w="1718" w:type="pct"/>
            <w:tcBorders>
              <w:top w:val="single" w:sz="5" w:space="0" w:color="000000"/>
              <w:left w:val="single" w:sz="5" w:space="0" w:color="000000"/>
              <w:bottom w:val="single" w:sz="5" w:space="0" w:color="000000"/>
              <w:right w:val="single" w:sz="5" w:space="0" w:color="000000"/>
            </w:tcBorders>
            <w:vAlign w:val="center"/>
          </w:tcPr>
          <w:p w14:paraId="41BD3BC7"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asinis, glikoze, </w:t>
            </w:r>
            <w:proofErr w:type="spellStart"/>
            <w:r>
              <w:rPr>
                <w:rFonts w:ascii="Times New Roman" w:hAnsi="Times New Roman"/>
                <w:sz w:val="24"/>
              </w:rPr>
              <w:t>ketons</w:t>
            </w:r>
            <w:proofErr w:type="spellEnd"/>
            <w:r>
              <w:rPr>
                <w:rFonts w:ascii="Times New Roman" w:hAnsi="Times New Roman"/>
                <w:sz w:val="24"/>
              </w:rPr>
              <w:t xml:space="preserve">, olbaltumvielas, īpatnējais svars, </w:t>
            </w:r>
            <w:proofErr w:type="spellStart"/>
            <w:r>
              <w:rPr>
                <w:rFonts w:ascii="Times New Roman" w:hAnsi="Times New Roman"/>
                <w:sz w:val="24"/>
              </w:rPr>
              <w:t>pH</w:t>
            </w:r>
            <w:proofErr w:type="spellEnd"/>
            <w:r>
              <w:rPr>
                <w:rFonts w:ascii="Times New Roman" w:hAnsi="Times New Roman"/>
                <w:sz w:val="24"/>
              </w:rPr>
              <w:t xml:space="preserve">, </w:t>
            </w:r>
            <w:proofErr w:type="spellStart"/>
            <w:r>
              <w:rPr>
                <w:rFonts w:ascii="Times New Roman" w:hAnsi="Times New Roman"/>
                <w:sz w:val="24"/>
              </w:rPr>
              <w:t>urobilinogēns</w:t>
            </w:r>
            <w:proofErr w:type="spellEnd"/>
            <w:r>
              <w:rPr>
                <w:rFonts w:ascii="Times New Roman" w:hAnsi="Times New Roman"/>
                <w:sz w:val="24"/>
              </w:rPr>
              <w:t xml:space="preserve">, </w:t>
            </w:r>
            <w:proofErr w:type="spellStart"/>
            <w:r>
              <w:rPr>
                <w:rFonts w:ascii="Times New Roman" w:hAnsi="Times New Roman"/>
                <w:sz w:val="24"/>
              </w:rPr>
              <w:t>bilirubīns</w:t>
            </w:r>
            <w:proofErr w:type="spellEnd"/>
            <w:r>
              <w:rPr>
                <w:rFonts w:ascii="Times New Roman" w:hAnsi="Times New Roman"/>
                <w:sz w:val="24"/>
              </w:rPr>
              <w:t>, askorbīnskābe, nitrīti un leikocīti.</w:t>
            </w:r>
          </w:p>
        </w:tc>
        <w:tc>
          <w:tcPr>
            <w:tcW w:w="595" w:type="pct"/>
            <w:tcBorders>
              <w:top w:val="single" w:sz="5" w:space="0" w:color="000000"/>
              <w:left w:val="single" w:sz="5" w:space="0" w:color="000000"/>
              <w:bottom w:val="single" w:sz="5" w:space="0" w:color="000000"/>
              <w:right w:val="single" w:sz="5" w:space="0" w:color="000000"/>
            </w:tcBorders>
            <w:vAlign w:val="center"/>
          </w:tcPr>
          <w:p w14:paraId="13AB19F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Dziļummērs</w:t>
            </w:r>
          </w:p>
        </w:tc>
        <w:tc>
          <w:tcPr>
            <w:tcW w:w="1223" w:type="pct"/>
            <w:tcBorders>
              <w:top w:val="single" w:sz="5" w:space="0" w:color="000000"/>
              <w:left w:val="single" w:sz="5" w:space="0" w:color="000000"/>
              <w:bottom w:val="single" w:sz="5" w:space="0" w:color="000000"/>
              <w:right w:val="single" w:sz="5" w:space="0" w:color="000000"/>
            </w:tcBorders>
            <w:vAlign w:val="center"/>
          </w:tcPr>
          <w:p w14:paraId="260EBB1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Ierīces nosaukums</w:t>
            </w:r>
            <w:r>
              <w:rPr>
                <w:rFonts w:ascii="Times New Roman" w:hAnsi="Times New Roman"/>
                <w:sz w:val="24"/>
              </w:rPr>
              <w:br/>
              <w:t xml:space="preserve">Atsauce uz standartizētu operatīvo procedūru </w:t>
            </w:r>
            <w:proofErr w:type="spellStart"/>
            <w:r>
              <w:rPr>
                <w:rFonts w:ascii="Times New Roman" w:hAnsi="Times New Roman"/>
                <w:sz w:val="24"/>
              </w:rPr>
              <w:t>YY</w:t>
            </w:r>
            <w:proofErr w:type="spellEnd"/>
          </w:p>
        </w:tc>
      </w:tr>
    </w:tbl>
    <w:p w14:paraId="25F85006" w14:textId="77777777" w:rsidR="00442E8C" w:rsidRPr="00442E8C" w:rsidRDefault="00442E8C" w:rsidP="00442E8C">
      <w:pPr>
        <w:jc w:val="both"/>
        <w:rPr>
          <w:rFonts w:ascii="Times New Roman" w:eastAsia="Arial" w:hAnsi="Times New Roman" w:cs="Times New Roman"/>
          <w:noProof/>
          <w:sz w:val="24"/>
          <w:szCs w:val="24"/>
        </w:rPr>
      </w:pPr>
    </w:p>
    <w:p w14:paraId="03CE43AA" w14:textId="77777777" w:rsidR="009A7F8C" w:rsidRDefault="009A7F8C">
      <w:pPr>
        <w:rPr>
          <w:rFonts w:ascii="Times New Roman" w:eastAsia="Arial" w:hAnsi="Times New Roman" w:cs="Times New Roman"/>
          <w:b/>
          <w:noProof/>
          <w:sz w:val="24"/>
          <w:szCs w:val="24"/>
        </w:rPr>
      </w:pPr>
      <w:r>
        <w:rPr>
          <w:b/>
        </w:rPr>
        <w:br w:type="page"/>
      </w:r>
    </w:p>
    <w:p w14:paraId="4222AD8D" w14:textId="07FCAEE5" w:rsidR="00442E8C" w:rsidRPr="00442E8C" w:rsidRDefault="00442E8C" w:rsidP="00442E8C">
      <w:pPr>
        <w:pStyle w:val="BodyText"/>
        <w:rPr>
          <w:b/>
          <w:bCs/>
        </w:rPr>
      </w:pPr>
      <w:r>
        <w:rPr>
          <w:b/>
        </w:rPr>
        <w:lastRenderedPageBreak/>
        <w:t>9.3.2. Otrais piemērs. Elastīga akreditācijas sfēra. Elastīgums attiecībā uz materiālu/sistēmu/matricu, analizējamo vielu/parametru, paņēmienu, izmeklējumam izmantoto iekārtu/metodi/procedūru un piegādes punktiem</w:t>
      </w:r>
    </w:p>
    <w:p w14:paraId="4768DCFA" w14:textId="77777777" w:rsidR="00442E8C" w:rsidRPr="00442E8C" w:rsidRDefault="00442E8C" w:rsidP="00442E8C">
      <w:pPr>
        <w:jc w:val="both"/>
        <w:rPr>
          <w:rFonts w:ascii="Times New Roman" w:eastAsia="Arial" w:hAnsi="Times New Roman" w:cs="Times New Roman"/>
          <w:b/>
          <w:bCs/>
          <w:noProof/>
          <w:sz w:val="24"/>
          <w:szCs w:val="24"/>
        </w:rPr>
      </w:pPr>
    </w:p>
    <w:p w14:paraId="1CF24C19"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165E166E"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2324"/>
        <w:gridCol w:w="5477"/>
        <w:gridCol w:w="3855"/>
      </w:tblGrid>
      <w:tr w:rsidR="00442E8C" w:rsidRPr="00442E8C" w14:paraId="46A47481" w14:textId="77777777" w:rsidTr="002942B9">
        <w:tc>
          <w:tcPr>
            <w:tcW w:w="60" w:type="pct"/>
            <w:tcBorders>
              <w:top w:val="nil"/>
              <w:left w:val="nil"/>
              <w:bottom w:val="nil"/>
              <w:right w:val="single" w:sz="5" w:space="0" w:color="000000"/>
            </w:tcBorders>
          </w:tcPr>
          <w:p w14:paraId="328F280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867" w:type="pct"/>
            <w:tcBorders>
              <w:top w:val="single" w:sz="5" w:space="0" w:color="000000"/>
              <w:left w:val="single" w:sz="5" w:space="0" w:color="000000"/>
              <w:bottom w:val="single" w:sz="5" w:space="0" w:color="000000"/>
              <w:right w:val="single" w:sz="5" w:space="0" w:color="000000"/>
            </w:tcBorders>
            <w:shd w:val="clear" w:color="auto" w:fill="BEBEBE"/>
          </w:tcPr>
          <w:p w14:paraId="38FFFCAC"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824" w:type="pct"/>
            <w:tcBorders>
              <w:top w:val="single" w:sz="5" w:space="0" w:color="000000"/>
              <w:left w:val="single" w:sz="5" w:space="0" w:color="000000"/>
              <w:bottom w:val="single" w:sz="5" w:space="0" w:color="000000"/>
              <w:right w:val="single" w:sz="5" w:space="0" w:color="000000"/>
            </w:tcBorders>
            <w:shd w:val="clear" w:color="auto" w:fill="BEBEBE"/>
          </w:tcPr>
          <w:p w14:paraId="4F8D21AF"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1902" w:type="pct"/>
            <w:tcBorders>
              <w:top w:val="single" w:sz="5" w:space="0" w:color="000000"/>
              <w:left w:val="single" w:sz="5" w:space="0" w:color="000000"/>
              <w:bottom w:val="single" w:sz="5" w:space="0" w:color="000000"/>
              <w:right w:val="single" w:sz="5" w:space="0" w:color="000000"/>
            </w:tcBorders>
            <w:shd w:val="clear" w:color="auto" w:fill="BEBEBE"/>
          </w:tcPr>
          <w:p w14:paraId="7452103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Tehniskais princips</w:t>
            </w:r>
          </w:p>
        </w:tc>
        <w:tc>
          <w:tcPr>
            <w:tcW w:w="1347" w:type="pct"/>
            <w:tcBorders>
              <w:top w:val="single" w:sz="5" w:space="0" w:color="000000"/>
              <w:left w:val="single" w:sz="5" w:space="0" w:color="000000"/>
              <w:bottom w:val="single" w:sz="5" w:space="0" w:color="000000"/>
              <w:right w:val="single" w:sz="5" w:space="0" w:color="000000"/>
            </w:tcBorders>
            <w:shd w:val="clear" w:color="auto" w:fill="BEBEBE"/>
          </w:tcPr>
          <w:p w14:paraId="0B43E492"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105895DA" w14:textId="77777777" w:rsidTr="002942B9">
        <w:tc>
          <w:tcPr>
            <w:tcW w:w="60" w:type="pct"/>
            <w:tcBorders>
              <w:top w:val="nil"/>
              <w:left w:val="nil"/>
              <w:bottom w:val="nil"/>
              <w:right w:val="single" w:sz="5" w:space="0" w:color="000000"/>
            </w:tcBorders>
          </w:tcPr>
          <w:p w14:paraId="2E164CEF"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867" w:type="pct"/>
            <w:tcBorders>
              <w:top w:val="single" w:sz="5" w:space="0" w:color="000000"/>
              <w:left w:val="single" w:sz="5" w:space="0" w:color="000000"/>
              <w:bottom w:val="single" w:sz="5" w:space="0" w:color="000000"/>
              <w:right w:val="single" w:sz="5" w:space="0" w:color="000000"/>
            </w:tcBorders>
          </w:tcPr>
          <w:p w14:paraId="28923F0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Ķermeņa šķidrumi</w:t>
            </w:r>
          </w:p>
        </w:tc>
        <w:tc>
          <w:tcPr>
            <w:tcW w:w="824" w:type="pct"/>
            <w:tcBorders>
              <w:top w:val="single" w:sz="5" w:space="0" w:color="000000"/>
              <w:left w:val="single" w:sz="5" w:space="0" w:color="000000"/>
              <w:bottom w:val="single" w:sz="5" w:space="0" w:color="000000"/>
              <w:right w:val="single" w:sz="5" w:space="0" w:color="000000"/>
            </w:tcBorders>
          </w:tcPr>
          <w:p w14:paraId="0D8886A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Analizējamās vielas bioķīmijā</w:t>
            </w:r>
          </w:p>
        </w:tc>
        <w:tc>
          <w:tcPr>
            <w:tcW w:w="1902" w:type="pct"/>
            <w:tcBorders>
              <w:top w:val="single" w:sz="5" w:space="0" w:color="000000"/>
              <w:left w:val="single" w:sz="5" w:space="0" w:color="000000"/>
              <w:bottom w:val="single" w:sz="5" w:space="0" w:color="000000"/>
              <w:right w:val="single" w:sz="5" w:space="0" w:color="000000"/>
            </w:tcBorders>
          </w:tcPr>
          <w:p w14:paraId="49A15981"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 xml:space="preserve">Standarta ķīmiskie testi, piemēram, elektroķīmijā, </w:t>
            </w:r>
            <w:proofErr w:type="spellStart"/>
            <w:r>
              <w:rPr>
                <w:rFonts w:ascii="Times New Roman" w:hAnsi="Times New Roman"/>
                <w:b/>
                <w:sz w:val="24"/>
              </w:rPr>
              <w:t>spektrofotometrijā</w:t>
            </w:r>
            <w:proofErr w:type="spellEnd"/>
          </w:p>
        </w:tc>
        <w:tc>
          <w:tcPr>
            <w:tcW w:w="1347" w:type="pct"/>
            <w:tcBorders>
              <w:top w:val="single" w:sz="5" w:space="0" w:color="000000"/>
              <w:left w:val="single" w:sz="5" w:space="0" w:color="000000"/>
              <w:bottom w:val="single" w:sz="5" w:space="0" w:color="000000"/>
              <w:right w:val="single" w:sz="5" w:space="0" w:color="000000"/>
            </w:tcBorders>
          </w:tcPr>
          <w:p w14:paraId="4DF3783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Komerciālās metodes/procedūras</w:t>
            </w:r>
          </w:p>
        </w:tc>
      </w:tr>
    </w:tbl>
    <w:p w14:paraId="31798FEF"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580"/>
        <w:gridCol w:w="6708"/>
        <w:gridCol w:w="7340"/>
      </w:tblGrid>
      <w:tr w:rsidR="00442E8C" w:rsidRPr="00442E8C" w14:paraId="70BA4D44" w14:textId="77777777" w:rsidTr="002942B9">
        <w:tc>
          <w:tcPr>
            <w:tcW w:w="198" w:type="pct"/>
            <w:tcBorders>
              <w:top w:val="nil"/>
              <w:left w:val="nil"/>
              <w:bottom w:val="nil"/>
              <w:right w:val="single" w:sz="5" w:space="0" w:color="000000"/>
            </w:tcBorders>
            <w:vAlign w:val="center"/>
          </w:tcPr>
          <w:p w14:paraId="1F937F18"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2293" w:type="pct"/>
            <w:tcBorders>
              <w:top w:val="single" w:sz="5" w:space="0" w:color="000000"/>
              <w:left w:val="single" w:sz="5" w:space="0" w:color="000000"/>
              <w:bottom w:val="single" w:sz="5" w:space="0" w:color="000000"/>
              <w:right w:val="single" w:sz="5" w:space="0" w:color="000000"/>
            </w:tcBorders>
          </w:tcPr>
          <w:p w14:paraId="787F8931"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Vietas</w:t>
            </w:r>
          </w:p>
        </w:tc>
        <w:tc>
          <w:tcPr>
            <w:tcW w:w="2510" w:type="pct"/>
            <w:tcBorders>
              <w:top w:val="single" w:sz="5" w:space="0" w:color="000000"/>
              <w:left w:val="single" w:sz="5" w:space="0" w:color="000000"/>
              <w:bottom w:val="single" w:sz="5" w:space="0" w:color="000000"/>
              <w:right w:val="single" w:sz="5" w:space="0" w:color="000000"/>
            </w:tcBorders>
          </w:tcPr>
          <w:p w14:paraId="4FBF15F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Kopas</w:t>
            </w:r>
          </w:p>
        </w:tc>
      </w:tr>
      <w:tr w:rsidR="00442E8C" w:rsidRPr="00442E8C" w14:paraId="7358D117" w14:textId="77777777" w:rsidTr="002942B9">
        <w:tc>
          <w:tcPr>
            <w:tcW w:w="198" w:type="pct"/>
            <w:tcBorders>
              <w:top w:val="nil"/>
              <w:left w:val="nil"/>
              <w:bottom w:val="nil"/>
              <w:right w:val="single" w:sz="5" w:space="0" w:color="000000"/>
            </w:tcBorders>
            <w:vAlign w:val="center"/>
          </w:tcPr>
          <w:p w14:paraId="36330DCF"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2293" w:type="pct"/>
            <w:tcBorders>
              <w:top w:val="single" w:sz="5" w:space="0" w:color="000000"/>
              <w:left w:val="single" w:sz="5" w:space="0" w:color="000000"/>
              <w:bottom w:val="nil"/>
              <w:right w:val="single" w:sz="5" w:space="0" w:color="000000"/>
            </w:tcBorders>
          </w:tcPr>
          <w:p w14:paraId="5FA58B7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 slimnīca (adrese)</w:t>
            </w:r>
          </w:p>
        </w:tc>
        <w:tc>
          <w:tcPr>
            <w:tcW w:w="2510" w:type="pct"/>
            <w:tcBorders>
              <w:top w:val="single" w:sz="5" w:space="0" w:color="000000"/>
              <w:left w:val="single" w:sz="5" w:space="0" w:color="000000"/>
              <w:bottom w:val="single" w:sz="5" w:space="0" w:color="000000"/>
              <w:right w:val="single" w:sz="5" w:space="0" w:color="000000"/>
            </w:tcBorders>
          </w:tcPr>
          <w:p w14:paraId="6CE39F07"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Reanimācijas pakalpojumi</w:t>
            </w:r>
          </w:p>
        </w:tc>
      </w:tr>
      <w:tr w:rsidR="00442E8C" w:rsidRPr="00442E8C" w14:paraId="2FADA15E" w14:textId="77777777" w:rsidTr="002942B9">
        <w:tc>
          <w:tcPr>
            <w:tcW w:w="198" w:type="pct"/>
            <w:tcBorders>
              <w:top w:val="nil"/>
              <w:left w:val="nil"/>
              <w:bottom w:val="nil"/>
              <w:right w:val="single" w:sz="5" w:space="0" w:color="000000"/>
            </w:tcBorders>
            <w:vAlign w:val="center"/>
          </w:tcPr>
          <w:p w14:paraId="315A61CF"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e.</w:t>
            </w:r>
          </w:p>
        </w:tc>
        <w:tc>
          <w:tcPr>
            <w:tcW w:w="2293" w:type="pct"/>
            <w:tcBorders>
              <w:top w:val="nil"/>
              <w:left w:val="single" w:sz="5" w:space="0" w:color="000000"/>
              <w:bottom w:val="single" w:sz="5" w:space="0" w:color="000000"/>
              <w:right w:val="single" w:sz="5" w:space="0" w:color="000000"/>
            </w:tcBorders>
          </w:tcPr>
          <w:p w14:paraId="7366FED0" w14:textId="77777777" w:rsidR="00442E8C" w:rsidRPr="00442E8C" w:rsidRDefault="00442E8C" w:rsidP="002942B9">
            <w:pPr>
              <w:jc w:val="both"/>
              <w:rPr>
                <w:rFonts w:ascii="Times New Roman" w:hAnsi="Times New Roman" w:cs="Times New Roman"/>
                <w:noProof/>
                <w:sz w:val="24"/>
                <w:szCs w:val="24"/>
              </w:rPr>
            </w:pPr>
          </w:p>
        </w:tc>
        <w:tc>
          <w:tcPr>
            <w:tcW w:w="2510" w:type="pct"/>
            <w:tcBorders>
              <w:top w:val="single" w:sz="5" w:space="0" w:color="000000"/>
              <w:left w:val="single" w:sz="5" w:space="0" w:color="000000"/>
              <w:bottom w:val="single" w:sz="5" w:space="0" w:color="000000"/>
              <w:right w:val="single" w:sz="5" w:space="0" w:color="000000"/>
            </w:tcBorders>
          </w:tcPr>
          <w:p w14:paraId="514A6FBE"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Neatliekamās medicīniskās palīdzības telpas</w:t>
            </w:r>
          </w:p>
        </w:tc>
      </w:tr>
    </w:tbl>
    <w:p w14:paraId="331468B8" w14:textId="77777777" w:rsidR="00442E8C" w:rsidRPr="00442E8C" w:rsidRDefault="00442E8C" w:rsidP="00442E8C">
      <w:pPr>
        <w:jc w:val="both"/>
        <w:rPr>
          <w:rFonts w:ascii="Times New Roman" w:hAnsi="Times New Roman" w:cs="Times New Roman"/>
          <w:i/>
          <w:noProof/>
          <w:sz w:val="24"/>
          <w:szCs w:val="24"/>
        </w:rPr>
      </w:pPr>
    </w:p>
    <w:p w14:paraId="31021EF4"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396A54C0" w14:textId="77777777" w:rsidR="00442E8C" w:rsidRPr="00442E8C" w:rsidRDefault="00442E8C" w:rsidP="00442E8C">
      <w:pPr>
        <w:jc w:val="both"/>
        <w:rPr>
          <w:rFonts w:ascii="Times New Roman" w:eastAsia="Arial" w:hAnsi="Times New Roman" w:cs="Times New Roman"/>
          <w:noProof/>
          <w:sz w:val="24"/>
          <w:szCs w:val="24"/>
        </w:rPr>
      </w:pPr>
    </w:p>
    <w:p w14:paraId="61A77F03" w14:textId="77777777" w:rsidR="009A7F8C" w:rsidRDefault="009A7F8C">
      <w:pPr>
        <w:rPr>
          <w:rFonts w:ascii="Times New Roman" w:hAnsi="Times New Roman"/>
          <w:i/>
          <w:sz w:val="24"/>
        </w:rPr>
      </w:pPr>
      <w:r>
        <w:rPr>
          <w:rFonts w:ascii="Times New Roman" w:hAnsi="Times New Roman"/>
          <w:i/>
          <w:sz w:val="24"/>
        </w:rPr>
        <w:br w:type="page"/>
      </w:r>
    </w:p>
    <w:p w14:paraId="3F4228FC" w14:textId="1B06744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 xml:space="preserve">Izsmeļošs akreditēto darbību saraksts </w:t>
      </w:r>
      <w:proofErr w:type="spellStart"/>
      <w:r>
        <w:rPr>
          <w:rFonts w:ascii="Times New Roman" w:hAnsi="Times New Roman"/>
          <w:i/>
          <w:sz w:val="24"/>
        </w:rPr>
        <w:t>dd</w:t>
      </w:r>
      <w:proofErr w:type="spellEnd"/>
      <w:r>
        <w:rPr>
          <w:rFonts w:ascii="Times New Roman" w:hAnsi="Times New Roman"/>
          <w:i/>
          <w:sz w:val="24"/>
        </w:rPr>
        <w:t>/mm/</w:t>
      </w:r>
      <w:proofErr w:type="spellStart"/>
      <w:r>
        <w:rPr>
          <w:rFonts w:ascii="Times New Roman" w:hAnsi="Times New Roman"/>
          <w:i/>
          <w:sz w:val="24"/>
        </w:rPr>
        <w:t>gggg</w:t>
      </w:r>
      <w:proofErr w:type="spellEnd"/>
      <w:r>
        <w:rPr>
          <w:rFonts w:ascii="Times New Roman" w:hAnsi="Times New Roman"/>
          <w:i/>
          <w:sz w:val="24"/>
        </w:rPr>
        <w:t xml:space="preserve"> iepriekšminētajam sfēras noformējumam (nodrošinājusi medicīnas laboratorija)</w:t>
      </w:r>
    </w:p>
    <w:p w14:paraId="682B2037"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27"/>
        <w:gridCol w:w="62"/>
        <w:gridCol w:w="1483"/>
        <w:gridCol w:w="2615"/>
        <w:gridCol w:w="1596"/>
        <w:gridCol w:w="1940"/>
        <w:gridCol w:w="2603"/>
        <w:gridCol w:w="2042"/>
        <w:gridCol w:w="1151"/>
        <w:gridCol w:w="909"/>
      </w:tblGrid>
      <w:tr w:rsidR="00442E8C" w:rsidRPr="00442E8C" w14:paraId="784538C4" w14:textId="77777777" w:rsidTr="002942B9">
        <w:tc>
          <w:tcPr>
            <w:tcW w:w="57" w:type="pct"/>
            <w:tcBorders>
              <w:top w:val="nil"/>
              <w:left w:val="nil"/>
              <w:bottom w:val="nil"/>
              <w:right w:val="single" w:sz="5" w:space="0" w:color="000000"/>
            </w:tcBorders>
          </w:tcPr>
          <w:p w14:paraId="597FC18F"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147" w:type="pct"/>
            <w:tcBorders>
              <w:top w:val="single" w:sz="5" w:space="0" w:color="000000"/>
              <w:left w:val="single" w:sz="5" w:space="0" w:color="000000"/>
              <w:bottom w:val="single" w:sz="5" w:space="0" w:color="000000"/>
              <w:right w:val="single" w:sz="5" w:space="0" w:color="000000"/>
            </w:tcBorders>
          </w:tcPr>
          <w:p w14:paraId="15317427" w14:textId="77777777" w:rsidR="00442E8C" w:rsidRPr="00442E8C" w:rsidRDefault="00442E8C" w:rsidP="002942B9">
            <w:pPr>
              <w:jc w:val="both"/>
              <w:rPr>
                <w:rFonts w:ascii="Times New Roman" w:hAnsi="Times New Roman" w:cs="Times New Roman"/>
                <w:noProof/>
                <w:sz w:val="24"/>
                <w:szCs w:val="24"/>
              </w:rPr>
            </w:pPr>
          </w:p>
        </w:tc>
        <w:tc>
          <w:tcPr>
            <w:tcW w:w="294" w:type="pct"/>
            <w:tcBorders>
              <w:top w:val="single" w:sz="5" w:space="0" w:color="000000"/>
              <w:left w:val="single" w:sz="5" w:space="0" w:color="000000"/>
              <w:bottom w:val="single" w:sz="5" w:space="0" w:color="000000"/>
              <w:right w:val="single" w:sz="5" w:space="0" w:color="000000"/>
            </w:tcBorders>
            <w:shd w:val="clear" w:color="auto" w:fill="BEBEBE"/>
          </w:tcPr>
          <w:p w14:paraId="2541B08B"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Vieta/piegādes punkts</w:t>
            </w:r>
          </w:p>
        </w:tc>
        <w:tc>
          <w:tcPr>
            <w:tcW w:w="794" w:type="pct"/>
            <w:tcBorders>
              <w:top w:val="single" w:sz="5" w:space="0" w:color="000000"/>
              <w:left w:val="single" w:sz="5" w:space="0" w:color="000000"/>
              <w:bottom w:val="single" w:sz="5" w:space="0" w:color="000000"/>
              <w:right w:val="single" w:sz="5" w:space="0" w:color="000000"/>
            </w:tcBorders>
            <w:shd w:val="clear" w:color="auto" w:fill="BEBEBE"/>
          </w:tcPr>
          <w:p w14:paraId="641E9D0F"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628" w:type="pct"/>
            <w:tcBorders>
              <w:top w:val="single" w:sz="5" w:space="0" w:color="000000"/>
              <w:left w:val="single" w:sz="5" w:space="0" w:color="000000"/>
              <w:bottom w:val="single" w:sz="5" w:space="0" w:color="000000"/>
              <w:right w:val="single" w:sz="5" w:space="0" w:color="000000"/>
            </w:tcBorders>
            <w:shd w:val="clear" w:color="auto" w:fill="BEBEBE"/>
          </w:tcPr>
          <w:p w14:paraId="057C3D1E"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640" w:type="pct"/>
            <w:tcBorders>
              <w:top w:val="single" w:sz="5" w:space="0" w:color="000000"/>
              <w:left w:val="single" w:sz="5" w:space="0" w:color="000000"/>
              <w:bottom w:val="single" w:sz="5" w:space="0" w:color="000000"/>
              <w:right w:val="single" w:sz="5" w:space="0" w:color="000000"/>
            </w:tcBorders>
            <w:shd w:val="clear" w:color="auto" w:fill="BEBEBE"/>
          </w:tcPr>
          <w:p w14:paraId="0A415442"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1003" w:type="pct"/>
            <w:tcBorders>
              <w:top w:val="single" w:sz="5" w:space="0" w:color="000000"/>
              <w:left w:val="single" w:sz="5" w:space="0" w:color="000000"/>
              <w:bottom w:val="single" w:sz="5" w:space="0" w:color="000000"/>
              <w:right w:val="single" w:sz="5" w:space="0" w:color="000000"/>
            </w:tcBorders>
            <w:shd w:val="clear" w:color="auto" w:fill="BEBEBE"/>
          </w:tcPr>
          <w:p w14:paraId="074A2FD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c>
          <w:tcPr>
            <w:tcW w:w="769" w:type="pct"/>
            <w:tcBorders>
              <w:top w:val="single" w:sz="5" w:space="0" w:color="000000"/>
              <w:left w:val="single" w:sz="5" w:space="0" w:color="000000"/>
              <w:bottom w:val="single" w:sz="5" w:space="0" w:color="000000"/>
              <w:right w:val="single" w:sz="5" w:space="0" w:color="000000"/>
            </w:tcBorders>
            <w:shd w:val="clear" w:color="auto" w:fill="BEBEBE"/>
          </w:tcPr>
          <w:p w14:paraId="4419DFA3"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Piegādātājs/ražotājs</w:t>
            </w:r>
          </w:p>
        </w:tc>
        <w:tc>
          <w:tcPr>
            <w:tcW w:w="357" w:type="pct"/>
            <w:tcBorders>
              <w:top w:val="single" w:sz="5" w:space="0" w:color="000000"/>
              <w:left w:val="single" w:sz="5" w:space="0" w:color="000000"/>
              <w:bottom w:val="single" w:sz="5" w:space="0" w:color="000000"/>
              <w:right w:val="single" w:sz="5" w:space="0" w:color="000000"/>
            </w:tcBorders>
            <w:shd w:val="clear" w:color="auto" w:fill="BEBEBE"/>
          </w:tcPr>
          <w:p w14:paraId="2FA54137"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Validācijas datums un izlaišana</w:t>
            </w:r>
          </w:p>
        </w:tc>
        <w:tc>
          <w:tcPr>
            <w:tcW w:w="311" w:type="pct"/>
            <w:tcBorders>
              <w:top w:val="single" w:sz="5" w:space="0" w:color="000000"/>
              <w:left w:val="single" w:sz="5" w:space="0" w:color="000000"/>
              <w:bottom w:val="single" w:sz="5" w:space="0" w:color="000000"/>
              <w:right w:val="single" w:sz="5" w:space="0" w:color="000000"/>
            </w:tcBorders>
            <w:shd w:val="clear" w:color="auto" w:fill="BEBEBE"/>
          </w:tcPr>
          <w:p w14:paraId="71C39C04"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Piezīmes</w:t>
            </w:r>
          </w:p>
        </w:tc>
      </w:tr>
      <w:tr w:rsidR="00442E8C" w:rsidRPr="00442E8C" w14:paraId="3B1AE194" w14:textId="77777777" w:rsidTr="002942B9">
        <w:tc>
          <w:tcPr>
            <w:tcW w:w="57" w:type="pct"/>
            <w:tcBorders>
              <w:top w:val="nil"/>
              <w:left w:val="nil"/>
              <w:bottom w:val="nil"/>
              <w:right w:val="single" w:sz="5" w:space="0" w:color="000000"/>
            </w:tcBorders>
          </w:tcPr>
          <w:p w14:paraId="129FA60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147" w:type="pct"/>
            <w:tcBorders>
              <w:top w:val="single" w:sz="5" w:space="0" w:color="000000"/>
              <w:left w:val="single" w:sz="5" w:space="0" w:color="000000"/>
              <w:bottom w:val="single" w:sz="5" w:space="0" w:color="000000"/>
              <w:right w:val="single" w:sz="5" w:space="0" w:color="000000"/>
            </w:tcBorders>
          </w:tcPr>
          <w:p w14:paraId="11B10089" w14:textId="77777777" w:rsidR="00442E8C" w:rsidRPr="00442E8C" w:rsidRDefault="00442E8C" w:rsidP="002942B9">
            <w:pPr>
              <w:jc w:val="both"/>
              <w:rPr>
                <w:rFonts w:ascii="Times New Roman" w:hAnsi="Times New Roman" w:cs="Times New Roman"/>
                <w:noProof/>
                <w:sz w:val="24"/>
                <w:szCs w:val="24"/>
              </w:rPr>
            </w:pPr>
          </w:p>
        </w:tc>
        <w:tc>
          <w:tcPr>
            <w:tcW w:w="294" w:type="pct"/>
            <w:tcBorders>
              <w:top w:val="single" w:sz="5" w:space="0" w:color="000000"/>
              <w:left w:val="single" w:sz="5" w:space="0" w:color="000000"/>
              <w:bottom w:val="single" w:sz="5" w:space="0" w:color="000000"/>
              <w:right w:val="single" w:sz="5" w:space="0" w:color="000000"/>
            </w:tcBorders>
            <w:vAlign w:val="center"/>
          </w:tcPr>
          <w:p w14:paraId="4E6E3EC4"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 slimnīca / ķirurģiskā reanimācija</w:t>
            </w:r>
          </w:p>
          <w:p w14:paraId="766ACB7A"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Jaundzimušo reanimācija</w:t>
            </w:r>
          </w:p>
        </w:tc>
        <w:tc>
          <w:tcPr>
            <w:tcW w:w="794" w:type="pct"/>
            <w:tcBorders>
              <w:top w:val="single" w:sz="5" w:space="0" w:color="000000"/>
              <w:left w:val="single" w:sz="5" w:space="0" w:color="000000"/>
              <w:bottom w:val="single" w:sz="5" w:space="0" w:color="000000"/>
              <w:right w:val="single" w:sz="5" w:space="0" w:color="000000"/>
            </w:tcBorders>
            <w:vAlign w:val="center"/>
          </w:tcPr>
          <w:p w14:paraId="7A0D0532"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Asinis</w:t>
            </w:r>
          </w:p>
        </w:tc>
        <w:tc>
          <w:tcPr>
            <w:tcW w:w="628" w:type="pct"/>
            <w:tcBorders>
              <w:top w:val="single" w:sz="5" w:space="0" w:color="000000"/>
              <w:left w:val="single" w:sz="5" w:space="0" w:color="000000"/>
              <w:bottom w:val="single" w:sz="5" w:space="0" w:color="000000"/>
              <w:right w:val="single" w:sz="5" w:space="0" w:color="000000"/>
            </w:tcBorders>
            <w:vAlign w:val="center"/>
          </w:tcPr>
          <w:p w14:paraId="608D555C"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 xml:space="preserve">Asins gāzes – </w:t>
            </w:r>
            <w:proofErr w:type="spellStart"/>
            <w:r>
              <w:rPr>
                <w:rFonts w:ascii="Times New Roman" w:hAnsi="Times New Roman"/>
                <w:b/>
                <w:sz w:val="24"/>
              </w:rPr>
              <w:t>pH</w:t>
            </w:r>
            <w:proofErr w:type="spellEnd"/>
            <w:r>
              <w:rPr>
                <w:rFonts w:ascii="Times New Roman" w:hAnsi="Times New Roman"/>
                <w:b/>
                <w:sz w:val="24"/>
              </w:rPr>
              <w:t xml:space="preserve">, </w:t>
            </w:r>
            <w:proofErr w:type="spellStart"/>
            <w:r>
              <w:rPr>
                <w:rFonts w:ascii="Times New Roman" w:hAnsi="Times New Roman"/>
                <w:b/>
                <w:sz w:val="24"/>
              </w:rPr>
              <w:t>pCO2</w:t>
            </w:r>
            <w:proofErr w:type="spellEnd"/>
          </w:p>
        </w:tc>
        <w:tc>
          <w:tcPr>
            <w:tcW w:w="640" w:type="pct"/>
            <w:tcBorders>
              <w:top w:val="single" w:sz="5" w:space="0" w:color="000000"/>
              <w:left w:val="single" w:sz="5" w:space="0" w:color="000000"/>
              <w:bottom w:val="single" w:sz="5" w:space="0" w:color="000000"/>
              <w:right w:val="single" w:sz="5" w:space="0" w:color="000000"/>
            </w:tcBorders>
            <w:vAlign w:val="center"/>
          </w:tcPr>
          <w:p w14:paraId="2910908D"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sz w:val="24"/>
              </w:rPr>
              <w:t>Potenciometriskā</w:t>
            </w:r>
            <w:proofErr w:type="spellEnd"/>
            <w:r>
              <w:rPr>
                <w:rFonts w:ascii="Times New Roman" w:hAnsi="Times New Roman"/>
                <w:b/>
                <w:sz w:val="24"/>
              </w:rPr>
              <w:t xml:space="preserve"> metode</w:t>
            </w:r>
          </w:p>
        </w:tc>
        <w:tc>
          <w:tcPr>
            <w:tcW w:w="1003" w:type="pct"/>
            <w:tcBorders>
              <w:top w:val="single" w:sz="5" w:space="0" w:color="000000"/>
              <w:left w:val="single" w:sz="5" w:space="0" w:color="000000"/>
              <w:bottom w:val="single" w:sz="5" w:space="0" w:color="000000"/>
              <w:right w:val="single" w:sz="5" w:space="0" w:color="000000"/>
            </w:tcBorders>
            <w:vAlign w:val="center"/>
          </w:tcPr>
          <w:p w14:paraId="7B863ACD"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i/>
                <w:iCs/>
                <w:sz w:val="24"/>
              </w:rPr>
              <w:t>IVD</w:t>
            </w:r>
            <w:proofErr w:type="spellEnd"/>
            <w:r>
              <w:rPr>
                <w:rFonts w:ascii="Times New Roman" w:hAnsi="Times New Roman"/>
                <w:b/>
                <w:i/>
                <w:iCs/>
                <w:sz w:val="24"/>
              </w:rPr>
              <w:t xml:space="preserve">-MD </w:t>
            </w:r>
            <w:r>
              <w:rPr>
                <w:rFonts w:ascii="Times New Roman" w:hAnsi="Times New Roman"/>
                <w:b/>
                <w:sz w:val="24"/>
              </w:rPr>
              <w:t>instrukcija (atsauce XX, tostarp versijas kods)</w:t>
            </w:r>
          </w:p>
        </w:tc>
        <w:tc>
          <w:tcPr>
            <w:tcW w:w="769" w:type="pct"/>
            <w:tcBorders>
              <w:top w:val="single" w:sz="5" w:space="0" w:color="000000"/>
              <w:left w:val="single" w:sz="5" w:space="0" w:color="000000"/>
              <w:bottom w:val="single" w:sz="5" w:space="0" w:color="000000"/>
              <w:right w:val="single" w:sz="5" w:space="0" w:color="000000"/>
            </w:tcBorders>
            <w:vAlign w:val="center"/>
          </w:tcPr>
          <w:p w14:paraId="678AB28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357" w:type="pct"/>
            <w:tcBorders>
              <w:top w:val="single" w:sz="5" w:space="0" w:color="000000"/>
              <w:left w:val="single" w:sz="5" w:space="0" w:color="000000"/>
              <w:bottom w:val="single" w:sz="5" w:space="0" w:color="000000"/>
              <w:right w:val="single" w:sz="5" w:space="0" w:color="000000"/>
            </w:tcBorders>
            <w:vAlign w:val="center"/>
          </w:tcPr>
          <w:p w14:paraId="4EF08A3D"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311" w:type="pct"/>
            <w:tcBorders>
              <w:top w:val="single" w:sz="5" w:space="0" w:color="000000"/>
              <w:left w:val="single" w:sz="5" w:space="0" w:color="000000"/>
              <w:bottom w:val="single" w:sz="5" w:space="0" w:color="000000"/>
              <w:right w:val="single" w:sz="5" w:space="0" w:color="000000"/>
            </w:tcBorders>
          </w:tcPr>
          <w:p w14:paraId="7CF416C8"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49A3380D" w14:textId="77777777" w:rsidTr="002942B9">
        <w:tc>
          <w:tcPr>
            <w:tcW w:w="57" w:type="pct"/>
            <w:tcBorders>
              <w:top w:val="nil"/>
              <w:left w:val="nil"/>
              <w:bottom w:val="nil"/>
              <w:right w:val="single" w:sz="5" w:space="0" w:color="000000"/>
            </w:tcBorders>
          </w:tcPr>
          <w:p w14:paraId="114CCC6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c.</w:t>
            </w:r>
          </w:p>
        </w:tc>
        <w:tc>
          <w:tcPr>
            <w:tcW w:w="147" w:type="pct"/>
            <w:tcBorders>
              <w:top w:val="single" w:sz="5" w:space="0" w:color="000000"/>
              <w:left w:val="single" w:sz="5" w:space="0" w:color="000000"/>
              <w:bottom w:val="single" w:sz="5" w:space="0" w:color="000000"/>
              <w:right w:val="single" w:sz="5" w:space="0" w:color="000000"/>
            </w:tcBorders>
          </w:tcPr>
          <w:p w14:paraId="4A4A3288" w14:textId="77777777" w:rsidR="00442E8C" w:rsidRPr="00442E8C" w:rsidRDefault="00442E8C" w:rsidP="002942B9">
            <w:pPr>
              <w:jc w:val="both"/>
              <w:rPr>
                <w:rFonts w:ascii="Times New Roman" w:hAnsi="Times New Roman" w:cs="Times New Roman"/>
                <w:noProof/>
                <w:sz w:val="24"/>
                <w:szCs w:val="24"/>
              </w:rPr>
            </w:pPr>
          </w:p>
        </w:tc>
        <w:tc>
          <w:tcPr>
            <w:tcW w:w="294" w:type="pct"/>
            <w:tcBorders>
              <w:top w:val="single" w:sz="5" w:space="0" w:color="000000"/>
              <w:left w:val="single" w:sz="5" w:space="0" w:color="000000"/>
              <w:bottom w:val="single" w:sz="5" w:space="0" w:color="000000"/>
              <w:right w:val="single" w:sz="5" w:space="0" w:color="000000"/>
            </w:tcBorders>
            <w:vAlign w:val="center"/>
          </w:tcPr>
          <w:p w14:paraId="1B815E34"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 slimnīca / ķirurģiskā reanimācija</w:t>
            </w:r>
          </w:p>
        </w:tc>
        <w:tc>
          <w:tcPr>
            <w:tcW w:w="794" w:type="pct"/>
            <w:tcBorders>
              <w:top w:val="single" w:sz="5" w:space="0" w:color="000000"/>
              <w:left w:val="single" w:sz="5" w:space="0" w:color="000000"/>
              <w:bottom w:val="single" w:sz="5" w:space="0" w:color="000000"/>
              <w:right w:val="single" w:sz="5" w:space="0" w:color="000000"/>
            </w:tcBorders>
            <w:vAlign w:val="center"/>
          </w:tcPr>
          <w:p w14:paraId="4D07BFB7"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Asinis</w:t>
            </w:r>
          </w:p>
        </w:tc>
        <w:tc>
          <w:tcPr>
            <w:tcW w:w="628" w:type="pct"/>
            <w:tcBorders>
              <w:top w:val="single" w:sz="5" w:space="0" w:color="000000"/>
              <w:left w:val="single" w:sz="5" w:space="0" w:color="000000"/>
              <w:bottom w:val="single" w:sz="5" w:space="0" w:color="000000"/>
              <w:right w:val="single" w:sz="5" w:space="0" w:color="000000"/>
            </w:tcBorders>
            <w:vAlign w:val="center"/>
          </w:tcPr>
          <w:p w14:paraId="3D52AC9E"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sz w:val="24"/>
              </w:rPr>
              <w:t>Hb</w:t>
            </w:r>
            <w:proofErr w:type="spellEnd"/>
          </w:p>
        </w:tc>
        <w:tc>
          <w:tcPr>
            <w:tcW w:w="640" w:type="pct"/>
            <w:tcBorders>
              <w:top w:val="single" w:sz="5" w:space="0" w:color="000000"/>
              <w:left w:val="single" w:sz="5" w:space="0" w:color="000000"/>
              <w:bottom w:val="single" w:sz="5" w:space="0" w:color="000000"/>
              <w:right w:val="single" w:sz="5" w:space="0" w:color="000000"/>
            </w:tcBorders>
            <w:vAlign w:val="center"/>
          </w:tcPr>
          <w:p w14:paraId="27B4FAC6"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sz w:val="24"/>
              </w:rPr>
              <w:t>Spektrofotometrija</w:t>
            </w:r>
            <w:proofErr w:type="spellEnd"/>
          </w:p>
        </w:tc>
        <w:tc>
          <w:tcPr>
            <w:tcW w:w="1003" w:type="pct"/>
            <w:tcBorders>
              <w:top w:val="single" w:sz="5" w:space="0" w:color="000000"/>
              <w:left w:val="single" w:sz="5" w:space="0" w:color="000000"/>
              <w:bottom w:val="single" w:sz="5" w:space="0" w:color="000000"/>
              <w:right w:val="single" w:sz="5" w:space="0" w:color="000000"/>
            </w:tcBorders>
            <w:vAlign w:val="center"/>
          </w:tcPr>
          <w:p w14:paraId="65053B72"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i/>
                <w:iCs/>
                <w:sz w:val="24"/>
              </w:rPr>
              <w:t>IVD</w:t>
            </w:r>
            <w:proofErr w:type="spellEnd"/>
            <w:r>
              <w:rPr>
                <w:rFonts w:ascii="Times New Roman" w:hAnsi="Times New Roman"/>
                <w:b/>
                <w:i/>
                <w:iCs/>
                <w:sz w:val="24"/>
              </w:rPr>
              <w:t xml:space="preserve">-MD </w:t>
            </w:r>
            <w:r>
              <w:rPr>
                <w:rFonts w:ascii="Times New Roman" w:hAnsi="Times New Roman"/>
                <w:b/>
                <w:sz w:val="24"/>
              </w:rPr>
              <w:t>instrukcija (atsauce XX, tostarp versijas kods)</w:t>
            </w:r>
          </w:p>
        </w:tc>
        <w:tc>
          <w:tcPr>
            <w:tcW w:w="769" w:type="pct"/>
            <w:tcBorders>
              <w:top w:val="single" w:sz="5" w:space="0" w:color="000000"/>
              <w:left w:val="single" w:sz="5" w:space="0" w:color="000000"/>
              <w:bottom w:val="single" w:sz="5" w:space="0" w:color="000000"/>
              <w:right w:val="single" w:sz="5" w:space="0" w:color="000000"/>
            </w:tcBorders>
            <w:vAlign w:val="center"/>
          </w:tcPr>
          <w:p w14:paraId="14C6632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357" w:type="pct"/>
            <w:tcBorders>
              <w:top w:val="single" w:sz="5" w:space="0" w:color="000000"/>
              <w:left w:val="single" w:sz="5" w:space="0" w:color="000000"/>
              <w:bottom w:val="single" w:sz="5" w:space="0" w:color="000000"/>
              <w:right w:val="single" w:sz="5" w:space="0" w:color="000000"/>
            </w:tcBorders>
            <w:vAlign w:val="center"/>
          </w:tcPr>
          <w:p w14:paraId="19D58CE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311" w:type="pct"/>
            <w:tcBorders>
              <w:top w:val="single" w:sz="5" w:space="0" w:color="000000"/>
              <w:left w:val="single" w:sz="5" w:space="0" w:color="000000"/>
              <w:bottom w:val="single" w:sz="5" w:space="0" w:color="000000"/>
              <w:right w:val="single" w:sz="5" w:space="0" w:color="000000"/>
            </w:tcBorders>
          </w:tcPr>
          <w:p w14:paraId="308A6DCE"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3CED2654" w14:textId="77777777" w:rsidTr="002942B9">
        <w:tc>
          <w:tcPr>
            <w:tcW w:w="57" w:type="pct"/>
            <w:tcBorders>
              <w:top w:val="nil"/>
              <w:left w:val="nil"/>
              <w:bottom w:val="nil"/>
              <w:right w:val="single" w:sz="5" w:space="0" w:color="000000"/>
            </w:tcBorders>
          </w:tcPr>
          <w:p w14:paraId="15AA17C0"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d.</w:t>
            </w:r>
          </w:p>
        </w:tc>
        <w:tc>
          <w:tcPr>
            <w:tcW w:w="147" w:type="pct"/>
            <w:tcBorders>
              <w:top w:val="single" w:sz="5" w:space="0" w:color="000000"/>
              <w:left w:val="single" w:sz="5" w:space="0" w:color="000000"/>
              <w:bottom w:val="single" w:sz="5" w:space="0" w:color="000000"/>
              <w:right w:val="single" w:sz="5" w:space="0" w:color="000000"/>
            </w:tcBorders>
          </w:tcPr>
          <w:p w14:paraId="395DF01A" w14:textId="77777777" w:rsidR="00442E8C" w:rsidRPr="00442E8C" w:rsidRDefault="00442E8C" w:rsidP="002942B9">
            <w:pPr>
              <w:jc w:val="both"/>
              <w:rPr>
                <w:rFonts w:ascii="Times New Roman" w:hAnsi="Times New Roman" w:cs="Times New Roman"/>
                <w:noProof/>
                <w:sz w:val="24"/>
                <w:szCs w:val="24"/>
              </w:rPr>
            </w:pPr>
          </w:p>
        </w:tc>
        <w:tc>
          <w:tcPr>
            <w:tcW w:w="294" w:type="pct"/>
            <w:tcBorders>
              <w:top w:val="single" w:sz="5" w:space="0" w:color="000000"/>
              <w:left w:val="single" w:sz="5" w:space="0" w:color="000000"/>
              <w:bottom w:val="single" w:sz="5" w:space="0" w:color="000000"/>
              <w:right w:val="single" w:sz="5" w:space="0" w:color="000000"/>
            </w:tcBorders>
            <w:vAlign w:val="center"/>
          </w:tcPr>
          <w:p w14:paraId="63D0D6A2"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 slimnīca / neatliekamās medicīniskās palīdzības telpa Nr. 1</w:t>
            </w:r>
          </w:p>
        </w:tc>
        <w:tc>
          <w:tcPr>
            <w:tcW w:w="794" w:type="pct"/>
            <w:tcBorders>
              <w:top w:val="single" w:sz="5" w:space="0" w:color="000000"/>
              <w:left w:val="single" w:sz="5" w:space="0" w:color="000000"/>
              <w:bottom w:val="single" w:sz="5" w:space="0" w:color="000000"/>
              <w:right w:val="single" w:sz="5" w:space="0" w:color="000000"/>
            </w:tcBorders>
            <w:vAlign w:val="center"/>
          </w:tcPr>
          <w:p w14:paraId="5DC6DFBD"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Urīns</w:t>
            </w:r>
          </w:p>
        </w:tc>
        <w:tc>
          <w:tcPr>
            <w:tcW w:w="628" w:type="pct"/>
            <w:tcBorders>
              <w:top w:val="single" w:sz="5" w:space="0" w:color="000000"/>
              <w:left w:val="single" w:sz="5" w:space="0" w:color="000000"/>
              <w:bottom w:val="single" w:sz="5" w:space="0" w:color="000000"/>
              <w:right w:val="single" w:sz="5" w:space="0" w:color="000000"/>
            </w:tcBorders>
            <w:vAlign w:val="center"/>
          </w:tcPr>
          <w:p w14:paraId="31823C2A"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 xml:space="preserve">asinis, glikoze, </w:t>
            </w:r>
            <w:proofErr w:type="spellStart"/>
            <w:r>
              <w:rPr>
                <w:rFonts w:ascii="Times New Roman" w:hAnsi="Times New Roman"/>
                <w:b/>
                <w:sz w:val="24"/>
              </w:rPr>
              <w:t>ketons</w:t>
            </w:r>
            <w:proofErr w:type="spellEnd"/>
            <w:r>
              <w:rPr>
                <w:rFonts w:ascii="Times New Roman" w:hAnsi="Times New Roman"/>
                <w:b/>
                <w:sz w:val="24"/>
              </w:rPr>
              <w:t xml:space="preserve">, olbaltumvielas, īpatnējais svars, </w:t>
            </w:r>
            <w:proofErr w:type="spellStart"/>
            <w:r>
              <w:rPr>
                <w:rFonts w:ascii="Times New Roman" w:hAnsi="Times New Roman"/>
                <w:b/>
                <w:sz w:val="24"/>
              </w:rPr>
              <w:t>pH</w:t>
            </w:r>
            <w:proofErr w:type="spellEnd"/>
            <w:r>
              <w:rPr>
                <w:rFonts w:ascii="Times New Roman" w:hAnsi="Times New Roman"/>
                <w:b/>
                <w:sz w:val="24"/>
              </w:rPr>
              <w:t xml:space="preserve">, </w:t>
            </w:r>
            <w:proofErr w:type="spellStart"/>
            <w:r>
              <w:rPr>
                <w:rFonts w:ascii="Times New Roman" w:hAnsi="Times New Roman"/>
                <w:b/>
                <w:sz w:val="24"/>
              </w:rPr>
              <w:t>urobilinogēns</w:t>
            </w:r>
            <w:proofErr w:type="spellEnd"/>
            <w:r>
              <w:rPr>
                <w:rFonts w:ascii="Times New Roman" w:hAnsi="Times New Roman"/>
                <w:b/>
                <w:sz w:val="24"/>
              </w:rPr>
              <w:t xml:space="preserve">, </w:t>
            </w:r>
            <w:proofErr w:type="spellStart"/>
            <w:r>
              <w:rPr>
                <w:rFonts w:ascii="Times New Roman" w:hAnsi="Times New Roman"/>
                <w:b/>
                <w:sz w:val="24"/>
              </w:rPr>
              <w:t>bilirubīns</w:t>
            </w:r>
            <w:proofErr w:type="spellEnd"/>
            <w:r>
              <w:rPr>
                <w:rFonts w:ascii="Times New Roman" w:hAnsi="Times New Roman"/>
                <w:b/>
                <w:sz w:val="24"/>
              </w:rPr>
              <w:t>, askorbīnskābe, nitrīti un leikocīti.</w:t>
            </w:r>
          </w:p>
        </w:tc>
        <w:tc>
          <w:tcPr>
            <w:tcW w:w="640" w:type="pct"/>
            <w:tcBorders>
              <w:top w:val="single" w:sz="5" w:space="0" w:color="000000"/>
              <w:left w:val="single" w:sz="5" w:space="0" w:color="000000"/>
              <w:bottom w:val="single" w:sz="5" w:space="0" w:color="000000"/>
              <w:right w:val="single" w:sz="5" w:space="0" w:color="000000"/>
            </w:tcBorders>
            <w:vAlign w:val="center"/>
          </w:tcPr>
          <w:p w14:paraId="6C4ADD50"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Dziļummērs</w:t>
            </w:r>
          </w:p>
        </w:tc>
        <w:tc>
          <w:tcPr>
            <w:tcW w:w="1003" w:type="pct"/>
            <w:tcBorders>
              <w:top w:val="single" w:sz="5" w:space="0" w:color="000000"/>
              <w:left w:val="single" w:sz="5" w:space="0" w:color="000000"/>
              <w:bottom w:val="single" w:sz="5" w:space="0" w:color="000000"/>
              <w:right w:val="single" w:sz="5" w:space="0" w:color="000000"/>
            </w:tcBorders>
            <w:vAlign w:val="center"/>
          </w:tcPr>
          <w:p w14:paraId="0F193FE6"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i/>
                <w:iCs/>
                <w:sz w:val="24"/>
              </w:rPr>
              <w:t>IVD</w:t>
            </w:r>
            <w:proofErr w:type="spellEnd"/>
            <w:r>
              <w:rPr>
                <w:rFonts w:ascii="Times New Roman" w:hAnsi="Times New Roman"/>
                <w:b/>
                <w:i/>
                <w:iCs/>
                <w:sz w:val="24"/>
              </w:rPr>
              <w:t xml:space="preserve">-MD </w:t>
            </w:r>
            <w:r>
              <w:rPr>
                <w:rFonts w:ascii="Times New Roman" w:hAnsi="Times New Roman"/>
                <w:b/>
                <w:sz w:val="24"/>
              </w:rPr>
              <w:t xml:space="preserve">instrukcija (atsauce </w:t>
            </w:r>
            <w:proofErr w:type="spellStart"/>
            <w:r>
              <w:rPr>
                <w:rFonts w:ascii="Times New Roman" w:hAnsi="Times New Roman"/>
                <w:b/>
                <w:sz w:val="24"/>
              </w:rPr>
              <w:t>YY</w:t>
            </w:r>
            <w:proofErr w:type="spellEnd"/>
            <w:r>
              <w:rPr>
                <w:rFonts w:ascii="Times New Roman" w:hAnsi="Times New Roman"/>
                <w:b/>
                <w:sz w:val="24"/>
              </w:rPr>
              <w:t>, tostarp versijas kods)</w:t>
            </w:r>
          </w:p>
        </w:tc>
        <w:tc>
          <w:tcPr>
            <w:tcW w:w="769" w:type="pct"/>
            <w:tcBorders>
              <w:top w:val="single" w:sz="5" w:space="0" w:color="000000"/>
              <w:left w:val="single" w:sz="5" w:space="0" w:color="000000"/>
              <w:bottom w:val="single" w:sz="5" w:space="0" w:color="000000"/>
              <w:right w:val="single" w:sz="5" w:space="0" w:color="000000"/>
            </w:tcBorders>
            <w:vAlign w:val="center"/>
          </w:tcPr>
          <w:p w14:paraId="56B51B8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357" w:type="pct"/>
            <w:tcBorders>
              <w:top w:val="single" w:sz="5" w:space="0" w:color="000000"/>
              <w:left w:val="single" w:sz="5" w:space="0" w:color="000000"/>
              <w:bottom w:val="single" w:sz="5" w:space="0" w:color="000000"/>
              <w:right w:val="single" w:sz="5" w:space="0" w:color="000000"/>
            </w:tcBorders>
            <w:vAlign w:val="center"/>
          </w:tcPr>
          <w:p w14:paraId="7CED834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15.03.2017.</w:t>
            </w:r>
          </w:p>
        </w:tc>
        <w:tc>
          <w:tcPr>
            <w:tcW w:w="311" w:type="pct"/>
            <w:tcBorders>
              <w:top w:val="single" w:sz="5" w:space="0" w:color="000000"/>
              <w:left w:val="single" w:sz="5" w:space="0" w:color="000000"/>
              <w:bottom w:val="single" w:sz="5" w:space="0" w:color="000000"/>
              <w:right w:val="single" w:sz="5" w:space="0" w:color="000000"/>
            </w:tcBorders>
          </w:tcPr>
          <w:p w14:paraId="3ED2ED7A" w14:textId="77777777" w:rsidR="00442E8C" w:rsidRPr="00442E8C" w:rsidRDefault="00442E8C" w:rsidP="002942B9">
            <w:pPr>
              <w:jc w:val="both"/>
              <w:rPr>
                <w:rFonts w:ascii="Times New Roman" w:hAnsi="Times New Roman" w:cs="Times New Roman"/>
                <w:noProof/>
                <w:sz w:val="24"/>
                <w:szCs w:val="24"/>
              </w:rPr>
            </w:pPr>
          </w:p>
        </w:tc>
      </w:tr>
    </w:tbl>
    <w:p w14:paraId="70E44984" w14:textId="77777777" w:rsidR="00442E8C" w:rsidRPr="00442E8C" w:rsidRDefault="00442E8C" w:rsidP="00442E8C">
      <w:pPr>
        <w:jc w:val="both"/>
        <w:rPr>
          <w:rFonts w:ascii="Times New Roman" w:hAnsi="Times New Roman" w:cs="Times New Roman"/>
          <w:noProof/>
          <w:sz w:val="24"/>
          <w:szCs w:val="24"/>
        </w:rPr>
      </w:pPr>
    </w:p>
    <w:p w14:paraId="29BE5BC5" w14:textId="77777777" w:rsidR="00FF6EF1" w:rsidRDefault="00FF6EF1">
      <w:pPr>
        <w:rPr>
          <w:rFonts w:ascii="Times New Roman" w:hAnsi="Times New Roman" w:cs="Times New Roman"/>
          <w:b/>
          <w:noProof/>
          <w:sz w:val="24"/>
          <w:szCs w:val="24"/>
        </w:rPr>
      </w:pPr>
      <w:bookmarkStart w:id="47" w:name="_Toc123718485"/>
      <w:r>
        <w:br w:type="page"/>
      </w:r>
    </w:p>
    <w:p w14:paraId="00E54777" w14:textId="73B60A84" w:rsidR="00442E8C" w:rsidRPr="00442E8C" w:rsidRDefault="00442E8C" w:rsidP="00442E8C">
      <w:pPr>
        <w:pStyle w:val="Heading1"/>
      </w:pPr>
      <w:r>
        <w:lastRenderedPageBreak/>
        <w:t>9.4. Citi piemēri</w:t>
      </w:r>
      <w:bookmarkStart w:id="48" w:name="_bookmark14"/>
      <w:bookmarkEnd w:id="47"/>
      <w:bookmarkEnd w:id="48"/>
    </w:p>
    <w:p w14:paraId="76F3531B" w14:textId="77777777" w:rsidR="00442E8C" w:rsidRPr="00442E8C" w:rsidRDefault="00442E8C" w:rsidP="00442E8C">
      <w:pPr>
        <w:jc w:val="both"/>
        <w:rPr>
          <w:rFonts w:ascii="Times New Roman" w:eastAsia="Arial" w:hAnsi="Times New Roman" w:cs="Times New Roman"/>
          <w:b/>
          <w:bCs/>
          <w:noProof/>
          <w:sz w:val="24"/>
          <w:szCs w:val="24"/>
        </w:rPr>
      </w:pPr>
    </w:p>
    <w:p w14:paraId="6FC81975" w14:textId="77777777" w:rsidR="00442E8C" w:rsidRPr="00442E8C" w:rsidRDefault="00442E8C" w:rsidP="00442E8C">
      <w:pPr>
        <w:pStyle w:val="BodyText"/>
        <w:rPr>
          <w:b/>
          <w:bCs/>
        </w:rPr>
      </w:pPr>
      <w:r>
        <w:rPr>
          <w:b/>
        </w:rPr>
        <w:t>9.4.1. Nākamās paaudzes sekvencēšanas paņēmieni ģenētikas jomā</w:t>
      </w:r>
    </w:p>
    <w:p w14:paraId="6A85A366" w14:textId="77777777" w:rsidR="00442E8C" w:rsidRPr="00442E8C" w:rsidRDefault="00442E8C" w:rsidP="00442E8C">
      <w:pPr>
        <w:jc w:val="both"/>
        <w:rPr>
          <w:rFonts w:ascii="Times New Roman" w:eastAsia="Arial" w:hAnsi="Times New Roman" w:cs="Times New Roman"/>
          <w:b/>
          <w:bCs/>
          <w:noProof/>
          <w:sz w:val="24"/>
          <w:szCs w:val="24"/>
        </w:rPr>
      </w:pPr>
    </w:p>
    <w:p w14:paraId="23DA70AD" w14:textId="77777777" w:rsidR="00442E8C" w:rsidRPr="00442E8C" w:rsidRDefault="00442E8C" w:rsidP="00442E8C">
      <w:pPr>
        <w:pStyle w:val="BodyText"/>
        <w:rPr>
          <w:u w:val="single"/>
        </w:rPr>
      </w:pPr>
      <w:r>
        <w:rPr>
          <w:u w:val="single"/>
        </w:rPr>
        <w:t>9.4.1.1. Pirmais piemērs. Akreditācijas sfēra</w:t>
      </w:r>
    </w:p>
    <w:p w14:paraId="0E21508D" w14:textId="77777777" w:rsidR="00442E8C" w:rsidRPr="00442E8C" w:rsidRDefault="00442E8C" w:rsidP="00442E8C">
      <w:pPr>
        <w:jc w:val="both"/>
        <w:rPr>
          <w:rFonts w:ascii="Times New Roman" w:eastAsia="Arial" w:hAnsi="Times New Roman" w:cs="Times New Roman"/>
          <w:noProof/>
          <w:sz w:val="24"/>
          <w:szCs w:val="24"/>
        </w:rPr>
      </w:pPr>
    </w:p>
    <w:p w14:paraId="5E0A22B6"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45E295D4"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6639"/>
        <w:gridCol w:w="1557"/>
        <w:gridCol w:w="3460"/>
      </w:tblGrid>
      <w:tr w:rsidR="00442E8C" w:rsidRPr="00442E8C" w14:paraId="747B1A7F" w14:textId="77777777" w:rsidTr="002942B9">
        <w:tc>
          <w:tcPr>
            <w:tcW w:w="60" w:type="pct"/>
            <w:tcBorders>
              <w:top w:val="nil"/>
              <w:left w:val="nil"/>
              <w:bottom w:val="nil"/>
              <w:right w:val="single" w:sz="5" w:space="0" w:color="000000"/>
            </w:tcBorders>
          </w:tcPr>
          <w:p w14:paraId="209ACD92"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867" w:type="pct"/>
            <w:tcBorders>
              <w:top w:val="single" w:sz="5" w:space="0" w:color="000000"/>
              <w:left w:val="single" w:sz="5" w:space="0" w:color="000000"/>
              <w:bottom w:val="single" w:sz="5" w:space="0" w:color="000000"/>
              <w:right w:val="single" w:sz="5" w:space="0" w:color="000000"/>
            </w:tcBorders>
            <w:shd w:val="clear" w:color="auto" w:fill="BEBEBE"/>
          </w:tcPr>
          <w:p w14:paraId="6DCD0E9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2299" w:type="pct"/>
            <w:tcBorders>
              <w:top w:val="single" w:sz="5" w:space="0" w:color="000000"/>
              <w:left w:val="single" w:sz="5" w:space="0" w:color="000000"/>
              <w:bottom w:val="single" w:sz="5" w:space="0" w:color="000000"/>
              <w:right w:val="single" w:sz="5" w:space="0" w:color="000000"/>
            </w:tcBorders>
            <w:shd w:val="clear" w:color="auto" w:fill="BEBEBE"/>
          </w:tcPr>
          <w:p w14:paraId="6EB490D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562" w:type="pct"/>
            <w:tcBorders>
              <w:top w:val="single" w:sz="5" w:space="0" w:color="000000"/>
              <w:left w:val="single" w:sz="5" w:space="0" w:color="000000"/>
              <w:bottom w:val="single" w:sz="5" w:space="0" w:color="000000"/>
              <w:right w:val="single" w:sz="5" w:space="0" w:color="000000"/>
            </w:tcBorders>
            <w:shd w:val="clear" w:color="auto" w:fill="BEBEBE"/>
          </w:tcPr>
          <w:p w14:paraId="202467FC"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1212" w:type="pct"/>
            <w:tcBorders>
              <w:top w:val="single" w:sz="5" w:space="0" w:color="000000"/>
              <w:left w:val="single" w:sz="5" w:space="0" w:color="000000"/>
              <w:bottom w:val="single" w:sz="5" w:space="0" w:color="000000"/>
              <w:right w:val="single" w:sz="5" w:space="0" w:color="000000"/>
            </w:tcBorders>
            <w:shd w:val="clear" w:color="auto" w:fill="BEBEBE"/>
          </w:tcPr>
          <w:p w14:paraId="2FB60218"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7771DD3C" w14:textId="77777777" w:rsidTr="002942B9">
        <w:tc>
          <w:tcPr>
            <w:tcW w:w="60" w:type="pct"/>
            <w:tcBorders>
              <w:top w:val="nil"/>
              <w:left w:val="nil"/>
              <w:bottom w:val="nil"/>
              <w:right w:val="single" w:sz="5" w:space="0" w:color="000000"/>
            </w:tcBorders>
          </w:tcPr>
          <w:p w14:paraId="31B47AC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867" w:type="pct"/>
            <w:tcBorders>
              <w:top w:val="single" w:sz="5" w:space="0" w:color="000000"/>
              <w:left w:val="single" w:sz="5" w:space="0" w:color="000000"/>
              <w:bottom w:val="single" w:sz="5" w:space="0" w:color="000000"/>
              <w:right w:val="single" w:sz="5" w:space="0" w:color="000000"/>
            </w:tcBorders>
          </w:tcPr>
          <w:p w14:paraId="73D76C9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Asinis</w:t>
            </w:r>
            <w:r>
              <w:rPr>
                <w:rFonts w:ascii="Times New Roman" w:hAnsi="Times New Roman"/>
                <w:sz w:val="24"/>
              </w:rPr>
              <w:br/>
              <w:t>DNS</w:t>
            </w:r>
          </w:p>
        </w:tc>
        <w:tc>
          <w:tcPr>
            <w:tcW w:w="2299" w:type="pct"/>
            <w:tcBorders>
              <w:top w:val="single" w:sz="5" w:space="0" w:color="000000"/>
              <w:left w:val="single" w:sz="5" w:space="0" w:color="000000"/>
              <w:bottom w:val="single" w:sz="5" w:space="0" w:color="000000"/>
              <w:right w:val="single" w:sz="5" w:space="0" w:color="000000"/>
            </w:tcBorders>
          </w:tcPr>
          <w:p w14:paraId="2A6D316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 xml:space="preserve">Dzimumšūnu mutāciju noteikšana 23 gēnos, kas saistīti ar ekstremitāšu joslas muskuļu </w:t>
            </w:r>
            <w:proofErr w:type="spellStart"/>
            <w:r>
              <w:rPr>
                <w:rFonts w:ascii="Times New Roman" w:hAnsi="Times New Roman"/>
                <w:sz w:val="24"/>
              </w:rPr>
              <w:t>distrofiju</w:t>
            </w:r>
            <w:proofErr w:type="spellEnd"/>
            <w:r>
              <w:rPr>
                <w:rFonts w:ascii="Times New Roman" w:hAnsi="Times New Roman"/>
                <w:sz w:val="24"/>
              </w:rPr>
              <w:t xml:space="preserve"> –</w:t>
            </w:r>
          </w:p>
          <w:p w14:paraId="3A0CE268"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sz w:val="24"/>
              </w:rPr>
              <w:t>ANO5</w:t>
            </w:r>
            <w:proofErr w:type="spellEnd"/>
            <w:r>
              <w:rPr>
                <w:rFonts w:ascii="Times New Roman" w:hAnsi="Times New Roman"/>
                <w:sz w:val="24"/>
              </w:rPr>
              <w:t xml:space="preserve"> </w:t>
            </w:r>
            <w:proofErr w:type="spellStart"/>
            <w:r>
              <w:rPr>
                <w:rFonts w:ascii="Times New Roman" w:hAnsi="Times New Roman"/>
                <w:sz w:val="24"/>
              </w:rPr>
              <w:t>CAPN3</w:t>
            </w:r>
            <w:proofErr w:type="spellEnd"/>
            <w:r>
              <w:rPr>
                <w:rFonts w:ascii="Times New Roman" w:hAnsi="Times New Roman"/>
                <w:sz w:val="24"/>
              </w:rPr>
              <w:t xml:space="preserve"> </w:t>
            </w:r>
            <w:proofErr w:type="spellStart"/>
            <w:r>
              <w:rPr>
                <w:rFonts w:ascii="Times New Roman" w:hAnsi="Times New Roman"/>
                <w:sz w:val="24"/>
              </w:rPr>
              <w:t>CAV3</w:t>
            </w:r>
            <w:proofErr w:type="spellEnd"/>
            <w:r>
              <w:rPr>
                <w:rFonts w:ascii="Times New Roman" w:hAnsi="Times New Roman"/>
                <w:sz w:val="24"/>
              </w:rPr>
              <w:t xml:space="preserve"> </w:t>
            </w:r>
            <w:proofErr w:type="spellStart"/>
            <w:r>
              <w:rPr>
                <w:rFonts w:ascii="Times New Roman" w:hAnsi="Times New Roman"/>
                <w:sz w:val="24"/>
              </w:rPr>
              <w:t>DAG1</w:t>
            </w:r>
            <w:proofErr w:type="spellEnd"/>
            <w:r>
              <w:rPr>
                <w:rFonts w:ascii="Times New Roman" w:hAnsi="Times New Roman"/>
                <w:sz w:val="24"/>
              </w:rPr>
              <w:t xml:space="preserve"> </w:t>
            </w:r>
            <w:proofErr w:type="spellStart"/>
            <w:r>
              <w:rPr>
                <w:rFonts w:ascii="Times New Roman" w:hAnsi="Times New Roman"/>
                <w:sz w:val="24"/>
              </w:rPr>
              <w:t>DES</w:t>
            </w:r>
            <w:proofErr w:type="spellEnd"/>
            <w:r>
              <w:rPr>
                <w:rFonts w:ascii="Times New Roman" w:hAnsi="Times New Roman"/>
                <w:sz w:val="24"/>
              </w:rPr>
              <w:t xml:space="preserve"> </w:t>
            </w:r>
            <w:proofErr w:type="spellStart"/>
            <w:r>
              <w:rPr>
                <w:rFonts w:ascii="Times New Roman" w:hAnsi="Times New Roman"/>
                <w:sz w:val="24"/>
              </w:rPr>
              <w:t>DNAJB6</w:t>
            </w:r>
            <w:proofErr w:type="spellEnd"/>
            <w:r>
              <w:rPr>
                <w:rFonts w:ascii="Times New Roman" w:hAnsi="Times New Roman"/>
                <w:sz w:val="24"/>
              </w:rPr>
              <w:t xml:space="preserve"> </w:t>
            </w:r>
            <w:proofErr w:type="spellStart"/>
            <w:r>
              <w:rPr>
                <w:rFonts w:ascii="Times New Roman" w:hAnsi="Times New Roman"/>
                <w:sz w:val="24"/>
              </w:rPr>
              <w:t>DYSF</w:t>
            </w:r>
            <w:proofErr w:type="spellEnd"/>
            <w:r>
              <w:rPr>
                <w:rFonts w:ascii="Times New Roman" w:hAnsi="Times New Roman"/>
                <w:sz w:val="24"/>
              </w:rPr>
              <w:t xml:space="preserve"> </w:t>
            </w:r>
            <w:proofErr w:type="spellStart"/>
            <w:r>
              <w:rPr>
                <w:rFonts w:ascii="Times New Roman" w:hAnsi="Times New Roman"/>
                <w:sz w:val="24"/>
              </w:rPr>
              <w:t>FKRP</w:t>
            </w:r>
            <w:proofErr w:type="spellEnd"/>
            <w:r>
              <w:rPr>
                <w:rFonts w:ascii="Times New Roman" w:hAnsi="Times New Roman"/>
                <w:sz w:val="24"/>
              </w:rPr>
              <w:t xml:space="preserve"> </w:t>
            </w:r>
            <w:proofErr w:type="spellStart"/>
            <w:r>
              <w:rPr>
                <w:rFonts w:ascii="Times New Roman" w:hAnsi="Times New Roman"/>
                <w:sz w:val="24"/>
              </w:rPr>
              <w:t>FKTN</w:t>
            </w:r>
            <w:proofErr w:type="spellEnd"/>
            <w:r>
              <w:rPr>
                <w:rFonts w:ascii="Times New Roman" w:hAnsi="Times New Roman"/>
                <w:sz w:val="24"/>
              </w:rPr>
              <w:t xml:space="preserve"> </w:t>
            </w:r>
            <w:proofErr w:type="spellStart"/>
            <w:r>
              <w:rPr>
                <w:rFonts w:ascii="Times New Roman" w:hAnsi="Times New Roman"/>
                <w:sz w:val="24"/>
              </w:rPr>
              <w:t>ISPD</w:t>
            </w:r>
            <w:proofErr w:type="spellEnd"/>
            <w:r>
              <w:rPr>
                <w:rFonts w:ascii="Times New Roman" w:hAnsi="Times New Roman"/>
                <w:sz w:val="24"/>
              </w:rPr>
              <w:t xml:space="preserve"> </w:t>
            </w:r>
            <w:proofErr w:type="spellStart"/>
            <w:r>
              <w:rPr>
                <w:rFonts w:ascii="Times New Roman" w:hAnsi="Times New Roman"/>
                <w:sz w:val="24"/>
              </w:rPr>
              <w:t>LMNA</w:t>
            </w:r>
            <w:proofErr w:type="spellEnd"/>
            <w:r>
              <w:rPr>
                <w:rFonts w:ascii="Times New Roman" w:hAnsi="Times New Roman"/>
                <w:sz w:val="24"/>
              </w:rPr>
              <w:t xml:space="preserve"> </w:t>
            </w:r>
            <w:proofErr w:type="spellStart"/>
            <w:r>
              <w:rPr>
                <w:rFonts w:ascii="Times New Roman" w:hAnsi="Times New Roman"/>
                <w:sz w:val="24"/>
              </w:rPr>
              <w:t>MYOT</w:t>
            </w:r>
            <w:proofErr w:type="spellEnd"/>
            <w:r>
              <w:rPr>
                <w:rFonts w:ascii="Times New Roman" w:hAnsi="Times New Roman"/>
                <w:sz w:val="24"/>
              </w:rPr>
              <w:t xml:space="preserve"> PLEC </w:t>
            </w:r>
            <w:proofErr w:type="spellStart"/>
            <w:r>
              <w:rPr>
                <w:rFonts w:ascii="Times New Roman" w:hAnsi="Times New Roman"/>
                <w:sz w:val="24"/>
              </w:rPr>
              <w:t>POMGNT1</w:t>
            </w:r>
            <w:proofErr w:type="spellEnd"/>
            <w:r>
              <w:rPr>
                <w:rFonts w:ascii="Times New Roman" w:hAnsi="Times New Roman"/>
                <w:sz w:val="24"/>
              </w:rPr>
              <w:t xml:space="preserve"> </w:t>
            </w:r>
            <w:proofErr w:type="spellStart"/>
            <w:r>
              <w:rPr>
                <w:rFonts w:ascii="Times New Roman" w:hAnsi="Times New Roman"/>
                <w:sz w:val="24"/>
              </w:rPr>
              <w:t>POMT1</w:t>
            </w:r>
            <w:proofErr w:type="spellEnd"/>
            <w:r>
              <w:rPr>
                <w:rFonts w:ascii="Times New Roman" w:hAnsi="Times New Roman"/>
                <w:sz w:val="24"/>
              </w:rPr>
              <w:t xml:space="preserve"> </w:t>
            </w:r>
            <w:proofErr w:type="spellStart"/>
            <w:r>
              <w:rPr>
                <w:rFonts w:ascii="Times New Roman" w:hAnsi="Times New Roman"/>
                <w:sz w:val="24"/>
              </w:rPr>
              <w:t>POMT2</w:t>
            </w:r>
            <w:proofErr w:type="spellEnd"/>
            <w:r>
              <w:rPr>
                <w:rFonts w:ascii="Times New Roman" w:hAnsi="Times New Roman"/>
                <w:sz w:val="24"/>
              </w:rPr>
              <w:t xml:space="preserve"> </w:t>
            </w:r>
            <w:proofErr w:type="spellStart"/>
            <w:r>
              <w:rPr>
                <w:rFonts w:ascii="Times New Roman" w:hAnsi="Times New Roman"/>
                <w:sz w:val="24"/>
              </w:rPr>
              <w:t>SGCA</w:t>
            </w:r>
            <w:proofErr w:type="spellEnd"/>
            <w:r>
              <w:rPr>
                <w:rFonts w:ascii="Times New Roman" w:hAnsi="Times New Roman"/>
                <w:sz w:val="24"/>
              </w:rPr>
              <w:t xml:space="preserve"> </w:t>
            </w:r>
            <w:proofErr w:type="spellStart"/>
            <w:r>
              <w:rPr>
                <w:rFonts w:ascii="Times New Roman" w:hAnsi="Times New Roman"/>
                <w:sz w:val="24"/>
              </w:rPr>
              <w:t>SGCB</w:t>
            </w:r>
            <w:proofErr w:type="spellEnd"/>
            <w:r>
              <w:rPr>
                <w:rFonts w:ascii="Times New Roman" w:hAnsi="Times New Roman"/>
                <w:sz w:val="24"/>
              </w:rPr>
              <w:t xml:space="preserve"> </w:t>
            </w:r>
            <w:proofErr w:type="spellStart"/>
            <w:r>
              <w:rPr>
                <w:rFonts w:ascii="Times New Roman" w:hAnsi="Times New Roman"/>
                <w:sz w:val="24"/>
              </w:rPr>
              <w:t>SGCD</w:t>
            </w:r>
            <w:proofErr w:type="spellEnd"/>
            <w:r>
              <w:rPr>
                <w:rFonts w:ascii="Times New Roman" w:hAnsi="Times New Roman"/>
                <w:sz w:val="24"/>
              </w:rPr>
              <w:t xml:space="preserve"> </w:t>
            </w:r>
            <w:proofErr w:type="spellStart"/>
            <w:r>
              <w:rPr>
                <w:rFonts w:ascii="Times New Roman" w:hAnsi="Times New Roman"/>
                <w:sz w:val="24"/>
              </w:rPr>
              <w:t>SGCG</w:t>
            </w:r>
            <w:proofErr w:type="spellEnd"/>
            <w:r>
              <w:rPr>
                <w:rFonts w:ascii="Times New Roman" w:hAnsi="Times New Roman"/>
                <w:sz w:val="24"/>
              </w:rPr>
              <w:t xml:space="preserve"> </w:t>
            </w:r>
            <w:proofErr w:type="spellStart"/>
            <w:r>
              <w:rPr>
                <w:rFonts w:ascii="Times New Roman" w:hAnsi="Times New Roman"/>
                <w:sz w:val="24"/>
              </w:rPr>
              <w:t>TCAP</w:t>
            </w:r>
            <w:proofErr w:type="spellEnd"/>
            <w:r>
              <w:rPr>
                <w:rFonts w:ascii="Times New Roman" w:hAnsi="Times New Roman"/>
                <w:sz w:val="24"/>
              </w:rPr>
              <w:t xml:space="preserve"> </w:t>
            </w:r>
            <w:proofErr w:type="spellStart"/>
            <w:r>
              <w:rPr>
                <w:rFonts w:ascii="Times New Roman" w:hAnsi="Times New Roman"/>
                <w:sz w:val="24"/>
              </w:rPr>
              <w:t>TRIM32</w:t>
            </w:r>
            <w:proofErr w:type="spellEnd"/>
            <w:r>
              <w:rPr>
                <w:rFonts w:ascii="Times New Roman" w:hAnsi="Times New Roman"/>
                <w:sz w:val="24"/>
              </w:rPr>
              <w:t xml:space="preserve"> </w:t>
            </w:r>
            <w:proofErr w:type="spellStart"/>
            <w:r>
              <w:rPr>
                <w:rFonts w:ascii="Times New Roman" w:hAnsi="Times New Roman"/>
                <w:sz w:val="24"/>
              </w:rPr>
              <w:t>TTN</w:t>
            </w:r>
            <w:proofErr w:type="spellEnd"/>
          </w:p>
        </w:tc>
        <w:tc>
          <w:tcPr>
            <w:tcW w:w="562" w:type="pct"/>
            <w:tcBorders>
              <w:top w:val="single" w:sz="5" w:space="0" w:color="000000"/>
              <w:left w:val="single" w:sz="5" w:space="0" w:color="000000"/>
              <w:bottom w:val="single" w:sz="5" w:space="0" w:color="000000"/>
              <w:right w:val="single" w:sz="5" w:space="0" w:color="000000"/>
            </w:tcBorders>
          </w:tcPr>
          <w:p w14:paraId="1B568D25"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Nākamās paaudzes sekvencēšana</w:t>
            </w:r>
          </w:p>
        </w:tc>
        <w:tc>
          <w:tcPr>
            <w:tcW w:w="1212" w:type="pct"/>
            <w:tcBorders>
              <w:top w:val="single" w:sz="5" w:space="0" w:color="000000"/>
              <w:left w:val="single" w:sz="5" w:space="0" w:color="000000"/>
              <w:bottom w:val="single" w:sz="5" w:space="0" w:color="000000"/>
              <w:right w:val="single" w:sz="5" w:space="0" w:color="000000"/>
            </w:tcBorders>
          </w:tcPr>
          <w:p w14:paraId="6271845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Ierīces nosaukums</w:t>
            </w:r>
          </w:p>
          <w:p w14:paraId="37EF6E9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Atsauces uz standartizētu operatīvo procedūru XX versijas kods</w:t>
            </w:r>
          </w:p>
        </w:tc>
      </w:tr>
      <w:tr w:rsidR="00442E8C" w:rsidRPr="00442E8C" w14:paraId="148CC192" w14:textId="77777777" w:rsidTr="002942B9">
        <w:tc>
          <w:tcPr>
            <w:tcW w:w="60" w:type="pct"/>
            <w:tcBorders>
              <w:top w:val="nil"/>
              <w:left w:val="nil"/>
              <w:bottom w:val="nil"/>
              <w:right w:val="single" w:sz="5" w:space="0" w:color="000000"/>
            </w:tcBorders>
          </w:tcPr>
          <w:p w14:paraId="66412CD9"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c.</w:t>
            </w:r>
          </w:p>
        </w:tc>
        <w:tc>
          <w:tcPr>
            <w:tcW w:w="867" w:type="pct"/>
            <w:tcBorders>
              <w:top w:val="single" w:sz="5" w:space="0" w:color="000000"/>
              <w:left w:val="single" w:sz="5" w:space="0" w:color="000000"/>
              <w:bottom w:val="single" w:sz="5" w:space="0" w:color="000000"/>
              <w:right w:val="single" w:sz="5" w:space="0" w:color="000000"/>
            </w:tcBorders>
          </w:tcPr>
          <w:p w14:paraId="6D6269F4"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Asinis</w:t>
            </w:r>
            <w:r>
              <w:rPr>
                <w:rFonts w:ascii="Times New Roman" w:hAnsi="Times New Roman"/>
                <w:sz w:val="24"/>
              </w:rPr>
              <w:br/>
              <w:t>DNS</w:t>
            </w:r>
          </w:p>
        </w:tc>
        <w:tc>
          <w:tcPr>
            <w:tcW w:w="2299" w:type="pct"/>
            <w:tcBorders>
              <w:top w:val="single" w:sz="5" w:space="0" w:color="000000"/>
              <w:left w:val="single" w:sz="5" w:space="0" w:color="000000"/>
              <w:bottom w:val="single" w:sz="5" w:space="0" w:color="000000"/>
              <w:right w:val="single" w:sz="5" w:space="0" w:color="000000"/>
            </w:tcBorders>
          </w:tcPr>
          <w:p w14:paraId="7387AFC5"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sz w:val="24"/>
              </w:rPr>
              <w:t>Neinvazīvs</w:t>
            </w:r>
            <w:proofErr w:type="spellEnd"/>
            <w:r>
              <w:rPr>
                <w:rFonts w:ascii="Times New Roman" w:hAnsi="Times New Roman"/>
                <w:sz w:val="24"/>
              </w:rPr>
              <w:t xml:space="preserve"> pirmsdzemdību tests (</w:t>
            </w:r>
            <w:proofErr w:type="spellStart"/>
            <w:r>
              <w:rPr>
                <w:rFonts w:ascii="Times New Roman" w:hAnsi="Times New Roman"/>
                <w:i/>
                <w:iCs/>
                <w:sz w:val="24"/>
              </w:rPr>
              <w:t>NIPT</w:t>
            </w:r>
            <w:proofErr w:type="spellEnd"/>
            <w:r>
              <w:rPr>
                <w:rFonts w:ascii="Times New Roman" w:hAnsi="Times New Roman"/>
                <w:sz w:val="24"/>
              </w:rPr>
              <w:t>) –</w:t>
            </w:r>
          </w:p>
          <w:p w14:paraId="376F1BC4"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sz w:val="24"/>
              </w:rPr>
              <w:t>trisomija</w:t>
            </w:r>
            <w:proofErr w:type="spellEnd"/>
            <w:r>
              <w:rPr>
                <w:rFonts w:ascii="Times New Roman" w:hAnsi="Times New Roman"/>
                <w:sz w:val="24"/>
              </w:rPr>
              <w:t xml:space="preserve"> 21</w:t>
            </w:r>
          </w:p>
        </w:tc>
        <w:tc>
          <w:tcPr>
            <w:tcW w:w="562" w:type="pct"/>
            <w:tcBorders>
              <w:top w:val="single" w:sz="5" w:space="0" w:color="000000"/>
              <w:left w:val="single" w:sz="5" w:space="0" w:color="000000"/>
              <w:bottom w:val="single" w:sz="5" w:space="0" w:color="000000"/>
              <w:right w:val="single" w:sz="5" w:space="0" w:color="000000"/>
            </w:tcBorders>
          </w:tcPr>
          <w:p w14:paraId="3C890A24"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Nākamās paaudzes sekvencēšana</w:t>
            </w:r>
          </w:p>
        </w:tc>
        <w:tc>
          <w:tcPr>
            <w:tcW w:w="1212" w:type="pct"/>
            <w:tcBorders>
              <w:top w:val="single" w:sz="5" w:space="0" w:color="000000"/>
              <w:left w:val="single" w:sz="5" w:space="0" w:color="000000"/>
              <w:bottom w:val="single" w:sz="5" w:space="0" w:color="000000"/>
              <w:right w:val="single" w:sz="5" w:space="0" w:color="000000"/>
            </w:tcBorders>
          </w:tcPr>
          <w:p w14:paraId="7056DC0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Ierīces nosaukums</w:t>
            </w:r>
          </w:p>
          <w:p w14:paraId="4F44917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 xml:space="preserve">Atsauces uz standartizētu operatīvo procedūru </w:t>
            </w:r>
            <w:proofErr w:type="spellStart"/>
            <w:r>
              <w:rPr>
                <w:rFonts w:ascii="Times New Roman" w:hAnsi="Times New Roman"/>
                <w:sz w:val="24"/>
              </w:rPr>
              <w:t>YY</w:t>
            </w:r>
            <w:proofErr w:type="spellEnd"/>
            <w:r>
              <w:rPr>
                <w:rFonts w:ascii="Times New Roman" w:hAnsi="Times New Roman"/>
                <w:sz w:val="24"/>
              </w:rPr>
              <w:t xml:space="preserve"> versijas kods</w:t>
            </w:r>
          </w:p>
        </w:tc>
      </w:tr>
    </w:tbl>
    <w:p w14:paraId="76EABAE1" w14:textId="77777777" w:rsidR="00442E8C" w:rsidRPr="00442E8C" w:rsidRDefault="00442E8C" w:rsidP="00442E8C">
      <w:pPr>
        <w:jc w:val="both"/>
        <w:rPr>
          <w:rFonts w:ascii="Times New Roman" w:eastAsia="Arial" w:hAnsi="Times New Roman" w:cs="Times New Roman"/>
          <w:noProof/>
          <w:sz w:val="24"/>
          <w:szCs w:val="24"/>
        </w:rPr>
      </w:pPr>
    </w:p>
    <w:p w14:paraId="26103676" w14:textId="77777777" w:rsidR="00442E8C" w:rsidRPr="00442E8C" w:rsidRDefault="00442E8C" w:rsidP="00442E8C">
      <w:pPr>
        <w:pStyle w:val="BodyText"/>
        <w:rPr>
          <w:u w:val="single"/>
        </w:rPr>
      </w:pPr>
      <w:r>
        <w:rPr>
          <w:u w:val="single"/>
        </w:rPr>
        <w:t>9.4.1.2. Otrais piemērs. Elastīga akreditācijas sfēra. Elastīgums attiecībā uz analizējamo vielu/parametru un izmeklējumam izmantoto iekārtu/metodi/procedūru</w:t>
      </w:r>
    </w:p>
    <w:p w14:paraId="570615EC" w14:textId="77777777" w:rsidR="00442E8C" w:rsidRPr="00442E8C" w:rsidRDefault="00442E8C" w:rsidP="00442E8C">
      <w:pPr>
        <w:jc w:val="both"/>
        <w:rPr>
          <w:rFonts w:ascii="Times New Roman" w:eastAsia="Arial" w:hAnsi="Times New Roman" w:cs="Times New Roman"/>
          <w:noProof/>
          <w:sz w:val="24"/>
          <w:szCs w:val="24"/>
        </w:rPr>
      </w:pPr>
    </w:p>
    <w:p w14:paraId="1F83DC66"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20AAEA7B"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3492"/>
        <w:gridCol w:w="2688"/>
        <w:gridCol w:w="5476"/>
      </w:tblGrid>
      <w:tr w:rsidR="00442E8C" w:rsidRPr="00442E8C" w14:paraId="6BA839D6" w14:textId="77777777" w:rsidTr="002942B9">
        <w:tc>
          <w:tcPr>
            <w:tcW w:w="107" w:type="pct"/>
            <w:tcBorders>
              <w:top w:val="nil"/>
              <w:left w:val="nil"/>
              <w:bottom w:val="nil"/>
              <w:right w:val="single" w:sz="5" w:space="0" w:color="000000"/>
            </w:tcBorders>
            <w:vAlign w:val="center"/>
          </w:tcPr>
          <w:p w14:paraId="57F237B7"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w:t>
            </w:r>
          </w:p>
        </w:tc>
        <w:tc>
          <w:tcPr>
            <w:tcW w:w="830"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025048D1"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Materiāls/sistēma/matrica</w:t>
            </w:r>
          </w:p>
        </w:tc>
        <w:tc>
          <w:tcPr>
            <w:tcW w:w="1220"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5D062B87"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Analizējamā viela/parametrs</w:t>
            </w:r>
          </w:p>
        </w:tc>
        <w:tc>
          <w:tcPr>
            <w:tcW w:w="945"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50C0BD53"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Paņēmiens</w:t>
            </w:r>
          </w:p>
        </w:tc>
        <w:tc>
          <w:tcPr>
            <w:tcW w:w="1898" w:type="pct"/>
            <w:tcBorders>
              <w:top w:val="single" w:sz="5" w:space="0" w:color="000000"/>
              <w:left w:val="single" w:sz="5" w:space="0" w:color="000000"/>
              <w:bottom w:val="single" w:sz="5" w:space="0" w:color="000000"/>
              <w:right w:val="single" w:sz="5" w:space="0" w:color="000000"/>
            </w:tcBorders>
            <w:shd w:val="clear" w:color="auto" w:fill="BEBEBE"/>
            <w:vAlign w:val="center"/>
          </w:tcPr>
          <w:p w14:paraId="0D2BFD7C"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2336EBC6" w14:textId="77777777" w:rsidTr="002942B9">
        <w:tc>
          <w:tcPr>
            <w:tcW w:w="107" w:type="pct"/>
            <w:tcBorders>
              <w:top w:val="nil"/>
              <w:left w:val="nil"/>
              <w:bottom w:val="nil"/>
              <w:right w:val="single" w:sz="5" w:space="0" w:color="000000"/>
            </w:tcBorders>
            <w:vAlign w:val="center"/>
          </w:tcPr>
          <w:p w14:paraId="2FBFC4F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b.</w:t>
            </w:r>
          </w:p>
        </w:tc>
        <w:tc>
          <w:tcPr>
            <w:tcW w:w="830" w:type="pct"/>
            <w:tcBorders>
              <w:top w:val="single" w:sz="5" w:space="0" w:color="000000"/>
              <w:left w:val="single" w:sz="5" w:space="0" w:color="000000"/>
              <w:bottom w:val="single" w:sz="5" w:space="0" w:color="000000"/>
              <w:right w:val="single" w:sz="5" w:space="0" w:color="000000"/>
            </w:tcBorders>
            <w:vAlign w:val="center"/>
          </w:tcPr>
          <w:p w14:paraId="6AF54705"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Asinis</w:t>
            </w:r>
          </w:p>
          <w:p w14:paraId="5EB2899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DNS</w:t>
            </w:r>
          </w:p>
        </w:tc>
        <w:tc>
          <w:tcPr>
            <w:tcW w:w="1220" w:type="pct"/>
            <w:tcBorders>
              <w:top w:val="single" w:sz="5" w:space="0" w:color="000000"/>
              <w:left w:val="single" w:sz="5" w:space="0" w:color="000000"/>
              <w:bottom w:val="single" w:sz="5" w:space="0" w:color="000000"/>
              <w:right w:val="single" w:sz="5" w:space="0" w:color="000000"/>
            </w:tcBorders>
            <w:vAlign w:val="center"/>
          </w:tcPr>
          <w:p w14:paraId="025572F3"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Mutāciju noteikšana</w:t>
            </w:r>
          </w:p>
        </w:tc>
        <w:tc>
          <w:tcPr>
            <w:tcW w:w="945" w:type="pct"/>
            <w:tcBorders>
              <w:top w:val="single" w:sz="5" w:space="0" w:color="000000"/>
              <w:left w:val="single" w:sz="5" w:space="0" w:color="000000"/>
              <w:bottom w:val="single" w:sz="5" w:space="0" w:color="000000"/>
              <w:right w:val="single" w:sz="5" w:space="0" w:color="000000"/>
            </w:tcBorders>
            <w:vAlign w:val="center"/>
          </w:tcPr>
          <w:p w14:paraId="232788E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Nākamās paaudzes sekvencēšana</w:t>
            </w:r>
          </w:p>
        </w:tc>
        <w:tc>
          <w:tcPr>
            <w:tcW w:w="1898" w:type="pct"/>
            <w:tcBorders>
              <w:top w:val="single" w:sz="5" w:space="0" w:color="000000"/>
              <w:left w:val="single" w:sz="5" w:space="0" w:color="000000"/>
              <w:bottom w:val="single" w:sz="5" w:space="0" w:color="000000"/>
              <w:right w:val="single" w:sz="5" w:space="0" w:color="000000"/>
            </w:tcBorders>
            <w:vAlign w:val="center"/>
          </w:tcPr>
          <w:p w14:paraId="3EBAE6D9"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Komerciālās metodes/procedūras, iekšējās metodes</w:t>
            </w:r>
          </w:p>
        </w:tc>
      </w:tr>
      <w:tr w:rsidR="00442E8C" w:rsidRPr="00442E8C" w14:paraId="0DBE9084" w14:textId="77777777" w:rsidTr="002942B9">
        <w:tc>
          <w:tcPr>
            <w:tcW w:w="107" w:type="pct"/>
            <w:tcBorders>
              <w:top w:val="nil"/>
              <w:left w:val="nil"/>
              <w:bottom w:val="nil"/>
              <w:right w:val="single" w:sz="5" w:space="0" w:color="000000"/>
            </w:tcBorders>
            <w:vAlign w:val="center"/>
          </w:tcPr>
          <w:p w14:paraId="0CFFD5B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c.</w:t>
            </w:r>
          </w:p>
        </w:tc>
        <w:tc>
          <w:tcPr>
            <w:tcW w:w="830" w:type="pct"/>
            <w:tcBorders>
              <w:top w:val="single" w:sz="5" w:space="0" w:color="000000"/>
              <w:left w:val="single" w:sz="5" w:space="0" w:color="000000"/>
              <w:bottom w:val="single" w:sz="5" w:space="0" w:color="000000"/>
              <w:right w:val="single" w:sz="5" w:space="0" w:color="000000"/>
            </w:tcBorders>
            <w:vAlign w:val="center"/>
          </w:tcPr>
          <w:p w14:paraId="4DB6653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Asinis</w:t>
            </w:r>
          </w:p>
          <w:p w14:paraId="6956788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DNS</w:t>
            </w:r>
          </w:p>
        </w:tc>
        <w:tc>
          <w:tcPr>
            <w:tcW w:w="1220" w:type="pct"/>
            <w:tcBorders>
              <w:top w:val="single" w:sz="5" w:space="0" w:color="000000"/>
              <w:left w:val="single" w:sz="5" w:space="0" w:color="000000"/>
              <w:bottom w:val="single" w:sz="5" w:space="0" w:color="000000"/>
              <w:right w:val="single" w:sz="5" w:space="0" w:color="000000"/>
            </w:tcBorders>
            <w:vAlign w:val="center"/>
          </w:tcPr>
          <w:p w14:paraId="355AA2B1"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sz w:val="24"/>
              </w:rPr>
              <w:t>Neinvazīvs</w:t>
            </w:r>
            <w:proofErr w:type="spellEnd"/>
            <w:r>
              <w:rPr>
                <w:rFonts w:ascii="Times New Roman" w:hAnsi="Times New Roman"/>
                <w:b/>
                <w:sz w:val="24"/>
              </w:rPr>
              <w:t xml:space="preserve"> pirmsdzemdību tests (</w:t>
            </w:r>
            <w:proofErr w:type="spellStart"/>
            <w:r>
              <w:rPr>
                <w:rFonts w:ascii="Times New Roman" w:hAnsi="Times New Roman"/>
                <w:b/>
                <w:i/>
                <w:iCs/>
                <w:sz w:val="24"/>
              </w:rPr>
              <w:t>NIPT</w:t>
            </w:r>
            <w:proofErr w:type="spellEnd"/>
            <w:r>
              <w:rPr>
                <w:rFonts w:ascii="Times New Roman" w:hAnsi="Times New Roman"/>
                <w:b/>
                <w:sz w:val="24"/>
              </w:rPr>
              <w:t>)</w:t>
            </w:r>
          </w:p>
        </w:tc>
        <w:tc>
          <w:tcPr>
            <w:tcW w:w="945" w:type="pct"/>
            <w:tcBorders>
              <w:top w:val="single" w:sz="5" w:space="0" w:color="000000"/>
              <w:left w:val="single" w:sz="5" w:space="0" w:color="000000"/>
              <w:bottom w:val="single" w:sz="5" w:space="0" w:color="000000"/>
              <w:right w:val="single" w:sz="5" w:space="0" w:color="000000"/>
            </w:tcBorders>
            <w:vAlign w:val="center"/>
          </w:tcPr>
          <w:p w14:paraId="71203D5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Nākamās paaudzes sekvencēšana</w:t>
            </w:r>
          </w:p>
        </w:tc>
        <w:tc>
          <w:tcPr>
            <w:tcW w:w="1898" w:type="pct"/>
            <w:tcBorders>
              <w:top w:val="single" w:sz="5" w:space="0" w:color="000000"/>
              <w:left w:val="single" w:sz="5" w:space="0" w:color="000000"/>
              <w:bottom w:val="single" w:sz="5" w:space="0" w:color="000000"/>
              <w:right w:val="single" w:sz="5" w:space="0" w:color="000000"/>
            </w:tcBorders>
            <w:vAlign w:val="center"/>
          </w:tcPr>
          <w:p w14:paraId="7CDEE330"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Komerciālās metodes/procedūras</w:t>
            </w:r>
          </w:p>
        </w:tc>
      </w:tr>
    </w:tbl>
    <w:p w14:paraId="34D5B8B8"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Pašreizējais izsmeļošais akreditēto darbību saraksts ir pieejams medicīnas laboratorijā / var tikt lejupielādēts šeit: http://www.medical-laboratory.xyz.</w:t>
      </w:r>
    </w:p>
    <w:p w14:paraId="061C2F68" w14:textId="77777777" w:rsidR="00442E8C" w:rsidRPr="00442E8C" w:rsidRDefault="00442E8C" w:rsidP="00442E8C">
      <w:pPr>
        <w:jc w:val="both"/>
        <w:rPr>
          <w:rFonts w:ascii="Times New Roman" w:eastAsia="Arial" w:hAnsi="Times New Roman" w:cs="Times New Roman"/>
          <w:noProof/>
          <w:sz w:val="24"/>
          <w:szCs w:val="24"/>
        </w:rPr>
      </w:pPr>
    </w:p>
    <w:p w14:paraId="025363FB"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 xml:space="preserve">Izsmeļošs akreditēto darbību saraksts </w:t>
      </w:r>
      <w:proofErr w:type="spellStart"/>
      <w:r>
        <w:rPr>
          <w:rFonts w:ascii="Times New Roman" w:hAnsi="Times New Roman"/>
          <w:i/>
          <w:sz w:val="24"/>
        </w:rPr>
        <w:t>dd</w:t>
      </w:r>
      <w:proofErr w:type="spellEnd"/>
      <w:r>
        <w:rPr>
          <w:rFonts w:ascii="Times New Roman" w:hAnsi="Times New Roman"/>
          <w:i/>
          <w:sz w:val="24"/>
        </w:rPr>
        <w:t>/mm/</w:t>
      </w:r>
      <w:proofErr w:type="spellStart"/>
      <w:r>
        <w:rPr>
          <w:rFonts w:ascii="Times New Roman" w:hAnsi="Times New Roman"/>
          <w:i/>
          <w:sz w:val="24"/>
        </w:rPr>
        <w:t>gggg</w:t>
      </w:r>
      <w:proofErr w:type="spellEnd"/>
      <w:r>
        <w:rPr>
          <w:rFonts w:ascii="Times New Roman" w:hAnsi="Times New Roman"/>
          <w:i/>
          <w:sz w:val="24"/>
        </w:rPr>
        <w:t xml:space="preserve"> iepriekšminētajam sfēras noformējumam (nodrošinājusi medicīnas laboratorija)</w:t>
      </w:r>
    </w:p>
    <w:p w14:paraId="542F3454"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1905"/>
        <w:gridCol w:w="1656"/>
        <w:gridCol w:w="2723"/>
        <w:gridCol w:w="2136"/>
        <w:gridCol w:w="1043"/>
        <w:gridCol w:w="1244"/>
        <w:gridCol w:w="949"/>
      </w:tblGrid>
      <w:tr w:rsidR="00442E8C" w:rsidRPr="00442E8C" w14:paraId="51249A87" w14:textId="77777777" w:rsidTr="002942B9">
        <w:tc>
          <w:tcPr>
            <w:tcW w:w="165" w:type="pct"/>
            <w:tcBorders>
              <w:top w:val="nil"/>
              <w:left w:val="nil"/>
              <w:bottom w:val="nil"/>
              <w:right w:val="single" w:sz="5" w:space="0" w:color="000000"/>
            </w:tcBorders>
            <w:vAlign w:val="center"/>
          </w:tcPr>
          <w:p w14:paraId="31F75170"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867" w:type="pct"/>
            <w:tcBorders>
              <w:top w:val="single" w:sz="5" w:space="0" w:color="000000"/>
              <w:left w:val="single" w:sz="5" w:space="0" w:color="000000"/>
              <w:bottom w:val="single" w:sz="5" w:space="0" w:color="000000"/>
              <w:right w:val="single" w:sz="5" w:space="0" w:color="000000"/>
            </w:tcBorders>
            <w:shd w:val="clear" w:color="auto" w:fill="BEBEBE"/>
          </w:tcPr>
          <w:p w14:paraId="77FBF4C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812" w:type="pct"/>
            <w:tcBorders>
              <w:top w:val="single" w:sz="5" w:space="0" w:color="000000"/>
              <w:left w:val="single" w:sz="5" w:space="0" w:color="000000"/>
              <w:bottom w:val="single" w:sz="5" w:space="0" w:color="000000"/>
              <w:right w:val="single" w:sz="5" w:space="0" w:color="000000"/>
            </w:tcBorders>
            <w:shd w:val="clear" w:color="auto" w:fill="BEBEBE"/>
          </w:tcPr>
          <w:p w14:paraId="17EA4DE3"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439" w:type="pct"/>
            <w:tcBorders>
              <w:top w:val="single" w:sz="5" w:space="0" w:color="000000"/>
              <w:left w:val="single" w:sz="5" w:space="0" w:color="000000"/>
              <w:bottom w:val="single" w:sz="5" w:space="0" w:color="000000"/>
              <w:right w:val="single" w:sz="5" w:space="0" w:color="000000"/>
            </w:tcBorders>
            <w:shd w:val="clear" w:color="auto" w:fill="BEBEBE"/>
          </w:tcPr>
          <w:p w14:paraId="12BABDFB"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651" w:type="pct"/>
            <w:tcBorders>
              <w:top w:val="single" w:sz="5" w:space="0" w:color="000000"/>
              <w:left w:val="single" w:sz="5" w:space="0" w:color="000000"/>
              <w:bottom w:val="single" w:sz="5" w:space="0" w:color="000000"/>
              <w:right w:val="single" w:sz="5" w:space="0" w:color="000000"/>
            </w:tcBorders>
            <w:shd w:val="clear" w:color="auto" w:fill="BEBEBE"/>
          </w:tcPr>
          <w:p w14:paraId="211708B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c>
          <w:tcPr>
            <w:tcW w:w="803" w:type="pct"/>
            <w:tcBorders>
              <w:top w:val="single" w:sz="5" w:space="0" w:color="000000"/>
              <w:left w:val="single" w:sz="5" w:space="0" w:color="000000"/>
              <w:bottom w:val="single" w:sz="5" w:space="0" w:color="000000"/>
              <w:right w:val="single" w:sz="5" w:space="0" w:color="000000"/>
            </w:tcBorders>
            <w:shd w:val="clear" w:color="auto" w:fill="BEBEBE"/>
          </w:tcPr>
          <w:p w14:paraId="0BB66013"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Piegādātājs/ražotājs</w:t>
            </w:r>
          </w:p>
        </w:tc>
        <w:tc>
          <w:tcPr>
            <w:tcW w:w="385" w:type="pct"/>
            <w:tcBorders>
              <w:top w:val="single" w:sz="5" w:space="0" w:color="000000"/>
              <w:left w:val="single" w:sz="5" w:space="0" w:color="000000"/>
              <w:bottom w:val="single" w:sz="5" w:space="0" w:color="000000"/>
              <w:right w:val="single" w:sz="5" w:space="0" w:color="000000"/>
            </w:tcBorders>
            <w:shd w:val="clear" w:color="auto" w:fill="BEBEBE"/>
          </w:tcPr>
          <w:p w14:paraId="6E907B9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Ārējā kvalitātes kontrole</w:t>
            </w:r>
          </w:p>
        </w:tc>
        <w:tc>
          <w:tcPr>
            <w:tcW w:w="439" w:type="pct"/>
            <w:tcBorders>
              <w:top w:val="single" w:sz="5" w:space="0" w:color="000000"/>
              <w:left w:val="single" w:sz="5" w:space="0" w:color="000000"/>
              <w:bottom w:val="single" w:sz="5" w:space="0" w:color="000000"/>
              <w:right w:val="single" w:sz="5" w:space="0" w:color="000000"/>
            </w:tcBorders>
            <w:shd w:val="clear" w:color="auto" w:fill="BEBEBE"/>
          </w:tcPr>
          <w:p w14:paraId="37E21CA8"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Sarakstā iekļaušanas datums</w:t>
            </w:r>
          </w:p>
        </w:tc>
        <w:tc>
          <w:tcPr>
            <w:tcW w:w="438" w:type="pct"/>
            <w:tcBorders>
              <w:top w:val="single" w:sz="5" w:space="0" w:color="000000"/>
              <w:left w:val="single" w:sz="5" w:space="0" w:color="000000"/>
              <w:bottom w:val="single" w:sz="5" w:space="0" w:color="000000"/>
              <w:right w:val="single" w:sz="5" w:space="0" w:color="000000"/>
            </w:tcBorders>
            <w:shd w:val="clear" w:color="auto" w:fill="BEBEBE"/>
          </w:tcPr>
          <w:p w14:paraId="787239E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Piezīmes</w:t>
            </w:r>
          </w:p>
        </w:tc>
      </w:tr>
      <w:tr w:rsidR="00442E8C" w:rsidRPr="00442E8C" w14:paraId="4F50C6FA" w14:textId="77777777" w:rsidTr="002942B9">
        <w:tc>
          <w:tcPr>
            <w:tcW w:w="165" w:type="pct"/>
            <w:tcBorders>
              <w:top w:val="nil"/>
              <w:left w:val="nil"/>
              <w:bottom w:val="nil"/>
              <w:right w:val="single" w:sz="5" w:space="0" w:color="000000"/>
            </w:tcBorders>
            <w:vAlign w:val="center"/>
          </w:tcPr>
          <w:p w14:paraId="044902B1"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867" w:type="pct"/>
            <w:tcBorders>
              <w:top w:val="single" w:sz="5" w:space="0" w:color="000000"/>
              <w:left w:val="single" w:sz="5" w:space="0" w:color="000000"/>
              <w:bottom w:val="single" w:sz="5" w:space="0" w:color="000000"/>
              <w:right w:val="single" w:sz="5" w:space="0" w:color="000000"/>
            </w:tcBorders>
            <w:vAlign w:val="center"/>
          </w:tcPr>
          <w:p w14:paraId="7FF8E50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Asinis</w:t>
            </w:r>
          </w:p>
          <w:p w14:paraId="0A76A47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DNS</w:t>
            </w:r>
          </w:p>
        </w:tc>
        <w:tc>
          <w:tcPr>
            <w:tcW w:w="812" w:type="pct"/>
            <w:tcBorders>
              <w:top w:val="single" w:sz="5" w:space="0" w:color="000000"/>
              <w:left w:val="single" w:sz="5" w:space="0" w:color="000000"/>
              <w:bottom w:val="single" w:sz="5" w:space="0" w:color="000000"/>
              <w:right w:val="single" w:sz="5" w:space="0" w:color="000000"/>
            </w:tcBorders>
            <w:vAlign w:val="center"/>
          </w:tcPr>
          <w:p w14:paraId="048F62BD"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 xml:space="preserve">Dzimumšūnu mutāciju noteikšana 23 gēnos, kas saistīti ar ekstremitāšu joslas muskuļu </w:t>
            </w:r>
            <w:proofErr w:type="spellStart"/>
            <w:r>
              <w:rPr>
                <w:rFonts w:ascii="Times New Roman" w:hAnsi="Times New Roman"/>
                <w:b/>
                <w:sz w:val="24"/>
              </w:rPr>
              <w:t>distrofiju</w:t>
            </w:r>
            <w:proofErr w:type="spellEnd"/>
            <w:r>
              <w:rPr>
                <w:rFonts w:ascii="Times New Roman" w:hAnsi="Times New Roman"/>
                <w:b/>
                <w:sz w:val="24"/>
              </w:rPr>
              <w:t xml:space="preserve"> –</w:t>
            </w:r>
          </w:p>
          <w:p w14:paraId="0BCB9E6B"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sz w:val="24"/>
              </w:rPr>
              <w:t>ANO5</w:t>
            </w:r>
            <w:proofErr w:type="spellEnd"/>
            <w:r>
              <w:rPr>
                <w:rFonts w:ascii="Times New Roman" w:hAnsi="Times New Roman"/>
                <w:b/>
                <w:sz w:val="24"/>
              </w:rPr>
              <w:t xml:space="preserve"> </w:t>
            </w:r>
            <w:proofErr w:type="spellStart"/>
            <w:r>
              <w:rPr>
                <w:rFonts w:ascii="Times New Roman" w:hAnsi="Times New Roman"/>
                <w:b/>
                <w:sz w:val="24"/>
              </w:rPr>
              <w:t>CAPN3</w:t>
            </w:r>
            <w:proofErr w:type="spellEnd"/>
            <w:r>
              <w:rPr>
                <w:rFonts w:ascii="Times New Roman" w:hAnsi="Times New Roman"/>
                <w:b/>
                <w:sz w:val="24"/>
              </w:rPr>
              <w:t xml:space="preserve"> </w:t>
            </w:r>
            <w:proofErr w:type="spellStart"/>
            <w:r>
              <w:rPr>
                <w:rFonts w:ascii="Times New Roman" w:hAnsi="Times New Roman"/>
                <w:b/>
                <w:sz w:val="24"/>
              </w:rPr>
              <w:t>CAV3</w:t>
            </w:r>
            <w:proofErr w:type="spellEnd"/>
            <w:r>
              <w:rPr>
                <w:rFonts w:ascii="Times New Roman" w:hAnsi="Times New Roman"/>
                <w:b/>
                <w:sz w:val="24"/>
              </w:rPr>
              <w:t xml:space="preserve"> </w:t>
            </w:r>
            <w:proofErr w:type="spellStart"/>
            <w:r>
              <w:rPr>
                <w:rFonts w:ascii="Times New Roman" w:hAnsi="Times New Roman"/>
                <w:b/>
                <w:sz w:val="24"/>
              </w:rPr>
              <w:t>DAG1</w:t>
            </w:r>
            <w:proofErr w:type="spellEnd"/>
            <w:r>
              <w:rPr>
                <w:rFonts w:ascii="Times New Roman" w:hAnsi="Times New Roman"/>
                <w:b/>
                <w:sz w:val="24"/>
              </w:rPr>
              <w:t xml:space="preserve"> </w:t>
            </w:r>
            <w:proofErr w:type="spellStart"/>
            <w:r>
              <w:rPr>
                <w:rFonts w:ascii="Times New Roman" w:hAnsi="Times New Roman"/>
                <w:b/>
                <w:sz w:val="24"/>
              </w:rPr>
              <w:t>DES</w:t>
            </w:r>
            <w:proofErr w:type="spellEnd"/>
            <w:r>
              <w:rPr>
                <w:rFonts w:ascii="Times New Roman" w:hAnsi="Times New Roman"/>
                <w:b/>
                <w:sz w:val="24"/>
              </w:rPr>
              <w:t xml:space="preserve"> </w:t>
            </w:r>
            <w:proofErr w:type="spellStart"/>
            <w:r>
              <w:rPr>
                <w:rFonts w:ascii="Times New Roman" w:hAnsi="Times New Roman"/>
                <w:b/>
                <w:sz w:val="24"/>
              </w:rPr>
              <w:t>DNAJB6</w:t>
            </w:r>
            <w:proofErr w:type="spellEnd"/>
            <w:r>
              <w:rPr>
                <w:rFonts w:ascii="Times New Roman" w:hAnsi="Times New Roman"/>
                <w:b/>
                <w:sz w:val="24"/>
              </w:rPr>
              <w:t xml:space="preserve"> </w:t>
            </w:r>
            <w:proofErr w:type="spellStart"/>
            <w:r>
              <w:rPr>
                <w:rFonts w:ascii="Times New Roman" w:hAnsi="Times New Roman"/>
                <w:b/>
                <w:sz w:val="24"/>
              </w:rPr>
              <w:t>DYSF</w:t>
            </w:r>
            <w:proofErr w:type="spellEnd"/>
            <w:r>
              <w:rPr>
                <w:rFonts w:ascii="Times New Roman" w:hAnsi="Times New Roman"/>
                <w:b/>
                <w:sz w:val="24"/>
              </w:rPr>
              <w:t xml:space="preserve"> </w:t>
            </w:r>
            <w:proofErr w:type="spellStart"/>
            <w:r>
              <w:rPr>
                <w:rFonts w:ascii="Times New Roman" w:hAnsi="Times New Roman"/>
                <w:b/>
                <w:sz w:val="24"/>
              </w:rPr>
              <w:t>FKRP</w:t>
            </w:r>
            <w:proofErr w:type="spellEnd"/>
            <w:r>
              <w:rPr>
                <w:rFonts w:ascii="Times New Roman" w:hAnsi="Times New Roman"/>
                <w:b/>
                <w:sz w:val="24"/>
              </w:rPr>
              <w:t xml:space="preserve"> </w:t>
            </w:r>
            <w:proofErr w:type="spellStart"/>
            <w:r>
              <w:rPr>
                <w:rFonts w:ascii="Times New Roman" w:hAnsi="Times New Roman"/>
                <w:b/>
                <w:sz w:val="24"/>
              </w:rPr>
              <w:t>FKTN</w:t>
            </w:r>
            <w:proofErr w:type="spellEnd"/>
            <w:r>
              <w:rPr>
                <w:rFonts w:ascii="Times New Roman" w:hAnsi="Times New Roman"/>
                <w:b/>
                <w:sz w:val="24"/>
              </w:rPr>
              <w:t xml:space="preserve"> </w:t>
            </w:r>
            <w:proofErr w:type="spellStart"/>
            <w:r>
              <w:rPr>
                <w:rFonts w:ascii="Times New Roman" w:hAnsi="Times New Roman"/>
                <w:b/>
                <w:sz w:val="24"/>
              </w:rPr>
              <w:t>ISPD</w:t>
            </w:r>
            <w:proofErr w:type="spellEnd"/>
            <w:r>
              <w:rPr>
                <w:rFonts w:ascii="Times New Roman" w:hAnsi="Times New Roman"/>
                <w:b/>
                <w:sz w:val="24"/>
              </w:rPr>
              <w:t xml:space="preserve"> </w:t>
            </w:r>
            <w:proofErr w:type="spellStart"/>
            <w:r>
              <w:rPr>
                <w:rFonts w:ascii="Times New Roman" w:hAnsi="Times New Roman"/>
                <w:b/>
                <w:sz w:val="24"/>
              </w:rPr>
              <w:t>LMNA</w:t>
            </w:r>
            <w:proofErr w:type="spellEnd"/>
            <w:r>
              <w:rPr>
                <w:rFonts w:ascii="Times New Roman" w:hAnsi="Times New Roman"/>
                <w:b/>
                <w:sz w:val="24"/>
              </w:rPr>
              <w:t xml:space="preserve"> </w:t>
            </w:r>
            <w:proofErr w:type="spellStart"/>
            <w:r>
              <w:rPr>
                <w:rFonts w:ascii="Times New Roman" w:hAnsi="Times New Roman"/>
                <w:b/>
                <w:sz w:val="24"/>
              </w:rPr>
              <w:t>MYOT</w:t>
            </w:r>
            <w:proofErr w:type="spellEnd"/>
            <w:r>
              <w:rPr>
                <w:rFonts w:ascii="Times New Roman" w:hAnsi="Times New Roman"/>
                <w:b/>
                <w:sz w:val="24"/>
              </w:rPr>
              <w:t xml:space="preserve"> PLEC </w:t>
            </w:r>
            <w:proofErr w:type="spellStart"/>
            <w:r>
              <w:rPr>
                <w:rFonts w:ascii="Times New Roman" w:hAnsi="Times New Roman"/>
                <w:b/>
                <w:sz w:val="24"/>
              </w:rPr>
              <w:t>POMGNT1</w:t>
            </w:r>
            <w:proofErr w:type="spellEnd"/>
            <w:r>
              <w:rPr>
                <w:rFonts w:ascii="Times New Roman" w:hAnsi="Times New Roman"/>
                <w:b/>
                <w:sz w:val="24"/>
              </w:rPr>
              <w:t xml:space="preserve"> </w:t>
            </w:r>
            <w:proofErr w:type="spellStart"/>
            <w:r>
              <w:rPr>
                <w:rFonts w:ascii="Times New Roman" w:hAnsi="Times New Roman"/>
                <w:b/>
                <w:sz w:val="24"/>
              </w:rPr>
              <w:t>POMT1</w:t>
            </w:r>
            <w:proofErr w:type="spellEnd"/>
            <w:r>
              <w:rPr>
                <w:rFonts w:ascii="Times New Roman" w:hAnsi="Times New Roman"/>
                <w:b/>
                <w:sz w:val="24"/>
              </w:rPr>
              <w:t xml:space="preserve"> </w:t>
            </w:r>
            <w:proofErr w:type="spellStart"/>
            <w:r>
              <w:rPr>
                <w:rFonts w:ascii="Times New Roman" w:hAnsi="Times New Roman"/>
                <w:b/>
                <w:sz w:val="24"/>
              </w:rPr>
              <w:t>POMT2</w:t>
            </w:r>
            <w:proofErr w:type="spellEnd"/>
            <w:r>
              <w:rPr>
                <w:rFonts w:ascii="Times New Roman" w:hAnsi="Times New Roman"/>
                <w:b/>
                <w:sz w:val="24"/>
              </w:rPr>
              <w:t xml:space="preserve"> </w:t>
            </w:r>
            <w:proofErr w:type="spellStart"/>
            <w:r>
              <w:rPr>
                <w:rFonts w:ascii="Times New Roman" w:hAnsi="Times New Roman"/>
                <w:b/>
                <w:sz w:val="24"/>
              </w:rPr>
              <w:t>SGCA</w:t>
            </w:r>
            <w:proofErr w:type="spellEnd"/>
            <w:r>
              <w:rPr>
                <w:rFonts w:ascii="Times New Roman" w:hAnsi="Times New Roman"/>
                <w:b/>
                <w:sz w:val="24"/>
              </w:rPr>
              <w:t xml:space="preserve"> </w:t>
            </w:r>
            <w:proofErr w:type="spellStart"/>
            <w:r>
              <w:rPr>
                <w:rFonts w:ascii="Times New Roman" w:hAnsi="Times New Roman"/>
                <w:b/>
                <w:sz w:val="24"/>
              </w:rPr>
              <w:t>SGCB</w:t>
            </w:r>
            <w:proofErr w:type="spellEnd"/>
            <w:r>
              <w:rPr>
                <w:rFonts w:ascii="Times New Roman" w:hAnsi="Times New Roman"/>
                <w:b/>
                <w:sz w:val="24"/>
              </w:rPr>
              <w:t xml:space="preserve"> </w:t>
            </w:r>
            <w:proofErr w:type="spellStart"/>
            <w:r>
              <w:rPr>
                <w:rFonts w:ascii="Times New Roman" w:hAnsi="Times New Roman"/>
                <w:b/>
                <w:sz w:val="24"/>
              </w:rPr>
              <w:t>SGCD</w:t>
            </w:r>
            <w:proofErr w:type="spellEnd"/>
            <w:r>
              <w:rPr>
                <w:rFonts w:ascii="Times New Roman" w:hAnsi="Times New Roman"/>
                <w:b/>
                <w:sz w:val="24"/>
              </w:rPr>
              <w:t xml:space="preserve"> </w:t>
            </w:r>
            <w:proofErr w:type="spellStart"/>
            <w:r>
              <w:rPr>
                <w:rFonts w:ascii="Times New Roman" w:hAnsi="Times New Roman"/>
                <w:b/>
                <w:sz w:val="24"/>
              </w:rPr>
              <w:t>SGCG</w:t>
            </w:r>
            <w:proofErr w:type="spellEnd"/>
            <w:r>
              <w:rPr>
                <w:rFonts w:ascii="Times New Roman" w:hAnsi="Times New Roman"/>
                <w:b/>
                <w:sz w:val="24"/>
              </w:rPr>
              <w:t xml:space="preserve"> </w:t>
            </w:r>
            <w:proofErr w:type="spellStart"/>
            <w:r>
              <w:rPr>
                <w:rFonts w:ascii="Times New Roman" w:hAnsi="Times New Roman"/>
                <w:b/>
                <w:sz w:val="24"/>
              </w:rPr>
              <w:t>TCAP</w:t>
            </w:r>
            <w:proofErr w:type="spellEnd"/>
            <w:r>
              <w:rPr>
                <w:rFonts w:ascii="Times New Roman" w:hAnsi="Times New Roman"/>
                <w:b/>
                <w:sz w:val="24"/>
              </w:rPr>
              <w:t xml:space="preserve"> </w:t>
            </w:r>
            <w:proofErr w:type="spellStart"/>
            <w:r>
              <w:rPr>
                <w:rFonts w:ascii="Times New Roman" w:hAnsi="Times New Roman"/>
                <w:b/>
                <w:sz w:val="24"/>
              </w:rPr>
              <w:t>TRIM32</w:t>
            </w:r>
            <w:proofErr w:type="spellEnd"/>
            <w:r>
              <w:rPr>
                <w:rFonts w:ascii="Times New Roman" w:hAnsi="Times New Roman"/>
                <w:b/>
                <w:sz w:val="24"/>
              </w:rPr>
              <w:t xml:space="preserve"> </w:t>
            </w:r>
            <w:proofErr w:type="spellStart"/>
            <w:r>
              <w:rPr>
                <w:rFonts w:ascii="Times New Roman" w:hAnsi="Times New Roman"/>
                <w:b/>
                <w:sz w:val="24"/>
              </w:rPr>
              <w:t>TTN</w:t>
            </w:r>
            <w:proofErr w:type="spellEnd"/>
          </w:p>
        </w:tc>
        <w:tc>
          <w:tcPr>
            <w:tcW w:w="439" w:type="pct"/>
            <w:tcBorders>
              <w:top w:val="single" w:sz="5" w:space="0" w:color="000000"/>
              <w:left w:val="single" w:sz="5" w:space="0" w:color="000000"/>
              <w:bottom w:val="single" w:sz="5" w:space="0" w:color="000000"/>
              <w:right w:val="single" w:sz="5" w:space="0" w:color="000000"/>
            </w:tcBorders>
            <w:vAlign w:val="center"/>
          </w:tcPr>
          <w:p w14:paraId="1D89135D"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Nākamās paaudzes sekvencēšana</w:t>
            </w:r>
          </w:p>
        </w:tc>
        <w:tc>
          <w:tcPr>
            <w:tcW w:w="651" w:type="pct"/>
            <w:tcBorders>
              <w:top w:val="single" w:sz="5" w:space="0" w:color="000000"/>
              <w:left w:val="single" w:sz="5" w:space="0" w:color="000000"/>
              <w:bottom w:val="single" w:sz="5" w:space="0" w:color="000000"/>
              <w:right w:val="single" w:sz="5" w:space="0" w:color="000000"/>
            </w:tcBorders>
            <w:vAlign w:val="center"/>
          </w:tcPr>
          <w:p w14:paraId="2EB89BDF"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Iekšējā metode</w:t>
            </w:r>
          </w:p>
          <w:p w14:paraId="7B407F9E"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 xml:space="preserve">(Atsauce </w:t>
            </w:r>
            <w:proofErr w:type="spellStart"/>
            <w:r>
              <w:rPr>
                <w:rFonts w:ascii="Times New Roman" w:hAnsi="Times New Roman"/>
                <w:b/>
                <w:sz w:val="24"/>
              </w:rPr>
              <w:t>IHM01</w:t>
            </w:r>
            <w:proofErr w:type="spellEnd"/>
            <w:r>
              <w:rPr>
                <w:rFonts w:ascii="Times New Roman" w:hAnsi="Times New Roman"/>
                <w:b/>
                <w:sz w:val="24"/>
              </w:rPr>
              <w:t>, tostarp versijas kods)</w:t>
            </w:r>
          </w:p>
        </w:tc>
        <w:tc>
          <w:tcPr>
            <w:tcW w:w="803" w:type="pct"/>
            <w:tcBorders>
              <w:top w:val="single" w:sz="5" w:space="0" w:color="000000"/>
              <w:left w:val="single" w:sz="5" w:space="0" w:color="000000"/>
              <w:bottom w:val="single" w:sz="5" w:space="0" w:color="000000"/>
              <w:right w:val="single" w:sz="5" w:space="0" w:color="000000"/>
            </w:tcBorders>
            <w:vAlign w:val="center"/>
          </w:tcPr>
          <w:p w14:paraId="746CC6C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Literatūra / pašu metode</w:t>
            </w:r>
          </w:p>
        </w:tc>
        <w:tc>
          <w:tcPr>
            <w:tcW w:w="385" w:type="pct"/>
            <w:tcBorders>
              <w:top w:val="single" w:sz="5" w:space="0" w:color="000000"/>
              <w:left w:val="single" w:sz="5" w:space="0" w:color="000000"/>
              <w:bottom w:val="single" w:sz="5" w:space="0" w:color="000000"/>
              <w:right w:val="single" w:sz="5" w:space="0" w:color="000000"/>
            </w:tcBorders>
            <w:vAlign w:val="center"/>
          </w:tcPr>
          <w:p w14:paraId="0C12E690"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EQC1</w:t>
            </w:r>
            <w:proofErr w:type="spellEnd"/>
          </w:p>
        </w:tc>
        <w:tc>
          <w:tcPr>
            <w:tcW w:w="439" w:type="pct"/>
            <w:tcBorders>
              <w:top w:val="single" w:sz="5" w:space="0" w:color="000000"/>
              <w:left w:val="single" w:sz="5" w:space="0" w:color="000000"/>
              <w:bottom w:val="single" w:sz="5" w:space="0" w:color="000000"/>
              <w:right w:val="single" w:sz="5" w:space="0" w:color="000000"/>
            </w:tcBorders>
            <w:vAlign w:val="center"/>
          </w:tcPr>
          <w:p w14:paraId="4C23D82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438" w:type="pct"/>
            <w:tcBorders>
              <w:top w:val="single" w:sz="5" w:space="0" w:color="000000"/>
              <w:left w:val="single" w:sz="5" w:space="0" w:color="000000"/>
              <w:bottom w:val="single" w:sz="5" w:space="0" w:color="000000"/>
              <w:right w:val="single" w:sz="5" w:space="0" w:color="000000"/>
            </w:tcBorders>
          </w:tcPr>
          <w:p w14:paraId="162973EB"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209CCBE8" w14:textId="77777777" w:rsidTr="002942B9">
        <w:tc>
          <w:tcPr>
            <w:tcW w:w="165" w:type="pct"/>
            <w:tcBorders>
              <w:top w:val="nil"/>
              <w:left w:val="nil"/>
              <w:bottom w:val="nil"/>
              <w:right w:val="single" w:sz="5" w:space="0" w:color="000000"/>
            </w:tcBorders>
            <w:vAlign w:val="center"/>
          </w:tcPr>
          <w:p w14:paraId="68EE3F08"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867" w:type="pct"/>
            <w:tcBorders>
              <w:top w:val="single" w:sz="5" w:space="0" w:color="000000"/>
              <w:left w:val="single" w:sz="5" w:space="0" w:color="000000"/>
              <w:bottom w:val="single" w:sz="5" w:space="0" w:color="000000"/>
              <w:right w:val="single" w:sz="5" w:space="0" w:color="000000"/>
            </w:tcBorders>
            <w:vAlign w:val="center"/>
          </w:tcPr>
          <w:p w14:paraId="16F50A6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Asinis</w:t>
            </w:r>
          </w:p>
          <w:p w14:paraId="519D9605"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DNS</w:t>
            </w:r>
          </w:p>
        </w:tc>
        <w:tc>
          <w:tcPr>
            <w:tcW w:w="812" w:type="pct"/>
            <w:tcBorders>
              <w:top w:val="single" w:sz="5" w:space="0" w:color="000000"/>
              <w:left w:val="single" w:sz="5" w:space="0" w:color="000000"/>
              <w:bottom w:val="single" w:sz="5" w:space="0" w:color="000000"/>
              <w:right w:val="single" w:sz="5" w:space="0" w:color="000000"/>
            </w:tcBorders>
            <w:vAlign w:val="center"/>
          </w:tcPr>
          <w:p w14:paraId="25910DEB"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sz w:val="24"/>
              </w:rPr>
              <w:t>Neinvazīvs</w:t>
            </w:r>
            <w:proofErr w:type="spellEnd"/>
            <w:r>
              <w:rPr>
                <w:rFonts w:ascii="Times New Roman" w:hAnsi="Times New Roman"/>
                <w:b/>
                <w:sz w:val="24"/>
              </w:rPr>
              <w:t xml:space="preserve"> pirmsdzemdību </w:t>
            </w:r>
            <w:r>
              <w:rPr>
                <w:rFonts w:ascii="Times New Roman" w:hAnsi="Times New Roman"/>
                <w:b/>
                <w:sz w:val="24"/>
              </w:rPr>
              <w:lastRenderedPageBreak/>
              <w:t>tests (</w:t>
            </w:r>
            <w:proofErr w:type="spellStart"/>
            <w:r>
              <w:rPr>
                <w:rFonts w:ascii="Times New Roman" w:hAnsi="Times New Roman"/>
                <w:b/>
                <w:i/>
                <w:iCs/>
                <w:sz w:val="24"/>
              </w:rPr>
              <w:t>NIPT</w:t>
            </w:r>
            <w:proofErr w:type="spellEnd"/>
            <w:r>
              <w:rPr>
                <w:rFonts w:ascii="Times New Roman" w:hAnsi="Times New Roman"/>
                <w:b/>
                <w:sz w:val="24"/>
              </w:rPr>
              <w:t>) –</w:t>
            </w:r>
          </w:p>
          <w:p w14:paraId="48CFAA84"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sz w:val="24"/>
              </w:rPr>
              <w:t>trisomija</w:t>
            </w:r>
            <w:proofErr w:type="spellEnd"/>
            <w:r>
              <w:rPr>
                <w:rFonts w:ascii="Times New Roman" w:hAnsi="Times New Roman"/>
                <w:b/>
                <w:sz w:val="24"/>
              </w:rPr>
              <w:t xml:space="preserve"> 21</w:t>
            </w:r>
          </w:p>
        </w:tc>
        <w:tc>
          <w:tcPr>
            <w:tcW w:w="439" w:type="pct"/>
            <w:tcBorders>
              <w:top w:val="single" w:sz="5" w:space="0" w:color="000000"/>
              <w:left w:val="single" w:sz="5" w:space="0" w:color="000000"/>
              <w:bottom w:val="single" w:sz="5" w:space="0" w:color="000000"/>
              <w:right w:val="single" w:sz="5" w:space="0" w:color="000000"/>
            </w:tcBorders>
            <w:vAlign w:val="center"/>
          </w:tcPr>
          <w:p w14:paraId="61CD61FE"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lastRenderedPageBreak/>
              <w:t xml:space="preserve">Nākamās paaudzes </w:t>
            </w:r>
            <w:r>
              <w:rPr>
                <w:rFonts w:ascii="Times New Roman" w:hAnsi="Times New Roman"/>
                <w:sz w:val="24"/>
              </w:rPr>
              <w:lastRenderedPageBreak/>
              <w:t>sekvencēšana (bioinformātikas analīze nodota ārpakalpojumā [uzņēmuma nosaukums])</w:t>
            </w:r>
          </w:p>
        </w:tc>
        <w:tc>
          <w:tcPr>
            <w:tcW w:w="651" w:type="pct"/>
            <w:tcBorders>
              <w:top w:val="single" w:sz="5" w:space="0" w:color="000000"/>
              <w:left w:val="single" w:sz="5" w:space="0" w:color="000000"/>
              <w:bottom w:val="single" w:sz="5" w:space="0" w:color="000000"/>
              <w:right w:val="single" w:sz="5" w:space="0" w:color="000000"/>
            </w:tcBorders>
            <w:vAlign w:val="center"/>
          </w:tcPr>
          <w:p w14:paraId="1F353786"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i/>
                <w:iCs/>
                <w:sz w:val="24"/>
              </w:rPr>
              <w:lastRenderedPageBreak/>
              <w:t>IVD</w:t>
            </w:r>
            <w:proofErr w:type="spellEnd"/>
            <w:r>
              <w:rPr>
                <w:rFonts w:ascii="Times New Roman" w:hAnsi="Times New Roman"/>
                <w:b/>
                <w:i/>
                <w:iCs/>
                <w:sz w:val="24"/>
              </w:rPr>
              <w:t xml:space="preserve">-MD </w:t>
            </w:r>
            <w:r>
              <w:rPr>
                <w:rFonts w:ascii="Times New Roman" w:hAnsi="Times New Roman"/>
                <w:b/>
                <w:sz w:val="24"/>
              </w:rPr>
              <w:t>instrukcija</w:t>
            </w:r>
          </w:p>
          <w:p w14:paraId="579FD8E2"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 xml:space="preserve">(Atsauce </w:t>
            </w:r>
            <w:proofErr w:type="spellStart"/>
            <w:r>
              <w:rPr>
                <w:rFonts w:ascii="Times New Roman" w:hAnsi="Times New Roman"/>
                <w:b/>
                <w:sz w:val="24"/>
              </w:rPr>
              <w:t>YY</w:t>
            </w:r>
            <w:proofErr w:type="spellEnd"/>
            <w:r>
              <w:rPr>
                <w:rFonts w:ascii="Times New Roman" w:hAnsi="Times New Roman"/>
                <w:b/>
                <w:sz w:val="24"/>
              </w:rPr>
              <w:t xml:space="preserve">, tostarp </w:t>
            </w:r>
            <w:r>
              <w:rPr>
                <w:rFonts w:ascii="Times New Roman" w:hAnsi="Times New Roman"/>
                <w:b/>
                <w:sz w:val="24"/>
              </w:rPr>
              <w:lastRenderedPageBreak/>
              <w:t>versijas kods)</w:t>
            </w:r>
          </w:p>
        </w:tc>
        <w:tc>
          <w:tcPr>
            <w:tcW w:w="803" w:type="pct"/>
            <w:tcBorders>
              <w:top w:val="single" w:sz="5" w:space="0" w:color="000000"/>
              <w:left w:val="single" w:sz="5" w:space="0" w:color="000000"/>
              <w:bottom w:val="single" w:sz="5" w:space="0" w:color="000000"/>
              <w:right w:val="single" w:sz="5" w:space="0" w:color="000000"/>
            </w:tcBorders>
            <w:vAlign w:val="center"/>
          </w:tcPr>
          <w:p w14:paraId="2A5041B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lastRenderedPageBreak/>
              <w:t>Ražotāja nosaukums</w:t>
            </w:r>
          </w:p>
        </w:tc>
        <w:tc>
          <w:tcPr>
            <w:tcW w:w="385" w:type="pct"/>
            <w:tcBorders>
              <w:top w:val="single" w:sz="5" w:space="0" w:color="000000"/>
              <w:left w:val="single" w:sz="5" w:space="0" w:color="000000"/>
              <w:bottom w:val="single" w:sz="5" w:space="0" w:color="000000"/>
              <w:right w:val="single" w:sz="5" w:space="0" w:color="000000"/>
            </w:tcBorders>
            <w:vAlign w:val="center"/>
          </w:tcPr>
          <w:p w14:paraId="63F5439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Paraugu apmaiņa</w:t>
            </w:r>
          </w:p>
        </w:tc>
        <w:tc>
          <w:tcPr>
            <w:tcW w:w="439" w:type="pct"/>
            <w:tcBorders>
              <w:top w:val="single" w:sz="5" w:space="0" w:color="000000"/>
              <w:left w:val="single" w:sz="5" w:space="0" w:color="000000"/>
              <w:bottom w:val="single" w:sz="5" w:space="0" w:color="000000"/>
              <w:right w:val="single" w:sz="5" w:space="0" w:color="000000"/>
            </w:tcBorders>
            <w:vAlign w:val="center"/>
          </w:tcPr>
          <w:p w14:paraId="532E262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15.03.2017.</w:t>
            </w:r>
          </w:p>
        </w:tc>
        <w:tc>
          <w:tcPr>
            <w:tcW w:w="438" w:type="pct"/>
            <w:tcBorders>
              <w:top w:val="single" w:sz="5" w:space="0" w:color="000000"/>
              <w:left w:val="single" w:sz="5" w:space="0" w:color="000000"/>
              <w:bottom w:val="single" w:sz="5" w:space="0" w:color="000000"/>
              <w:right w:val="single" w:sz="5" w:space="0" w:color="000000"/>
            </w:tcBorders>
          </w:tcPr>
          <w:p w14:paraId="2C7BB35D" w14:textId="77777777" w:rsidR="00442E8C" w:rsidRPr="00442E8C" w:rsidRDefault="00442E8C" w:rsidP="002942B9">
            <w:pPr>
              <w:jc w:val="both"/>
              <w:rPr>
                <w:rFonts w:ascii="Times New Roman" w:hAnsi="Times New Roman" w:cs="Times New Roman"/>
                <w:noProof/>
                <w:sz w:val="24"/>
                <w:szCs w:val="24"/>
              </w:rPr>
            </w:pPr>
          </w:p>
        </w:tc>
      </w:tr>
    </w:tbl>
    <w:p w14:paraId="3A4743F2" w14:textId="77777777" w:rsidR="00442E8C" w:rsidRPr="00442E8C" w:rsidRDefault="00442E8C" w:rsidP="00442E8C">
      <w:pPr>
        <w:jc w:val="both"/>
        <w:rPr>
          <w:rFonts w:ascii="Times New Roman" w:eastAsia="Arial" w:hAnsi="Times New Roman" w:cs="Times New Roman"/>
          <w:i/>
          <w:noProof/>
          <w:sz w:val="24"/>
          <w:szCs w:val="24"/>
        </w:rPr>
      </w:pPr>
    </w:p>
    <w:p w14:paraId="5B066B63" w14:textId="77777777" w:rsidR="00442E8C" w:rsidRPr="00442E8C" w:rsidRDefault="00442E8C" w:rsidP="00442E8C">
      <w:pPr>
        <w:pStyle w:val="BodyText"/>
        <w:rPr>
          <w:b/>
          <w:bCs/>
        </w:rPr>
      </w:pPr>
      <w:r>
        <w:rPr>
          <w:b/>
        </w:rPr>
        <w:t>9.4.2. Patoloģiskā anatomija</w:t>
      </w:r>
    </w:p>
    <w:p w14:paraId="205291F4" w14:textId="77777777" w:rsidR="00442E8C" w:rsidRPr="00442E8C" w:rsidRDefault="00442E8C" w:rsidP="00442E8C">
      <w:pPr>
        <w:jc w:val="both"/>
        <w:rPr>
          <w:rFonts w:ascii="Times New Roman" w:eastAsia="Arial" w:hAnsi="Times New Roman" w:cs="Times New Roman"/>
          <w:b/>
          <w:bCs/>
          <w:noProof/>
          <w:sz w:val="24"/>
          <w:szCs w:val="24"/>
        </w:rPr>
      </w:pPr>
    </w:p>
    <w:p w14:paraId="1AB60114" w14:textId="77777777" w:rsidR="00442E8C" w:rsidRPr="00442E8C" w:rsidRDefault="00442E8C" w:rsidP="00442E8C">
      <w:pPr>
        <w:pStyle w:val="BodyText"/>
        <w:rPr>
          <w:u w:val="single"/>
        </w:rPr>
      </w:pPr>
      <w:r>
        <w:rPr>
          <w:u w:val="single"/>
        </w:rPr>
        <w:t>9.4.2.1. Pirmais piemērs. Akreditācijas sfēra</w:t>
      </w:r>
    </w:p>
    <w:p w14:paraId="53542206" w14:textId="77777777" w:rsidR="00442E8C" w:rsidRPr="00442E8C" w:rsidRDefault="00442E8C" w:rsidP="00442E8C">
      <w:pPr>
        <w:jc w:val="both"/>
        <w:rPr>
          <w:rFonts w:ascii="Times New Roman" w:eastAsia="Arial" w:hAnsi="Times New Roman" w:cs="Times New Roman"/>
          <w:noProof/>
          <w:sz w:val="24"/>
          <w:szCs w:val="24"/>
        </w:rPr>
      </w:pPr>
    </w:p>
    <w:p w14:paraId="5DAA1E23"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62531C60"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7393"/>
        <w:gridCol w:w="4263"/>
      </w:tblGrid>
      <w:tr w:rsidR="00442E8C" w:rsidRPr="00442E8C" w14:paraId="78A7AAF8" w14:textId="77777777" w:rsidTr="002942B9">
        <w:tc>
          <w:tcPr>
            <w:tcW w:w="61" w:type="pct"/>
            <w:tcBorders>
              <w:top w:val="nil"/>
              <w:left w:val="nil"/>
              <w:bottom w:val="nil"/>
              <w:right w:val="single" w:sz="5" w:space="0" w:color="000000"/>
            </w:tcBorders>
            <w:vAlign w:val="center"/>
          </w:tcPr>
          <w:p w14:paraId="29746BCA"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867" w:type="pct"/>
            <w:tcBorders>
              <w:top w:val="single" w:sz="5" w:space="0" w:color="000000"/>
              <w:left w:val="single" w:sz="5" w:space="0" w:color="000000"/>
              <w:bottom w:val="single" w:sz="5" w:space="0" w:color="000000"/>
              <w:right w:val="single" w:sz="5" w:space="0" w:color="000000"/>
            </w:tcBorders>
            <w:shd w:val="clear" w:color="auto" w:fill="BEBEBE"/>
          </w:tcPr>
          <w:p w14:paraId="7257E0D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2571" w:type="pct"/>
            <w:tcBorders>
              <w:top w:val="single" w:sz="5" w:space="0" w:color="000000"/>
              <w:left w:val="single" w:sz="5" w:space="0" w:color="000000"/>
              <w:bottom w:val="single" w:sz="5" w:space="0" w:color="000000"/>
              <w:right w:val="single" w:sz="5" w:space="0" w:color="000000"/>
            </w:tcBorders>
            <w:shd w:val="clear" w:color="auto" w:fill="BEBEBE"/>
          </w:tcPr>
          <w:p w14:paraId="3059D513"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Paņēmiens/analizējamā viela/parametrs</w:t>
            </w:r>
          </w:p>
        </w:tc>
        <w:tc>
          <w:tcPr>
            <w:tcW w:w="1502" w:type="pct"/>
            <w:tcBorders>
              <w:top w:val="single" w:sz="5" w:space="0" w:color="000000"/>
              <w:left w:val="single" w:sz="5" w:space="0" w:color="000000"/>
              <w:bottom w:val="single" w:sz="5" w:space="0" w:color="000000"/>
              <w:right w:val="single" w:sz="5" w:space="0" w:color="000000"/>
            </w:tcBorders>
            <w:shd w:val="clear" w:color="auto" w:fill="BEBEBE"/>
          </w:tcPr>
          <w:p w14:paraId="015017A4"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682D18CA" w14:textId="77777777" w:rsidTr="002942B9">
        <w:tc>
          <w:tcPr>
            <w:tcW w:w="61" w:type="pct"/>
            <w:tcBorders>
              <w:top w:val="nil"/>
              <w:left w:val="nil"/>
              <w:bottom w:val="nil"/>
              <w:right w:val="single" w:sz="5" w:space="0" w:color="000000"/>
            </w:tcBorders>
            <w:vAlign w:val="center"/>
          </w:tcPr>
          <w:p w14:paraId="5356D55E"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867" w:type="pct"/>
            <w:tcBorders>
              <w:top w:val="single" w:sz="5" w:space="0" w:color="000000"/>
              <w:left w:val="single" w:sz="5" w:space="0" w:color="000000"/>
              <w:bottom w:val="single" w:sz="5" w:space="0" w:color="000000"/>
              <w:right w:val="single" w:sz="5" w:space="0" w:color="000000"/>
            </w:tcBorders>
            <w:vAlign w:val="center"/>
          </w:tcPr>
          <w:p w14:paraId="4544647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Biopsijas</w:t>
            </w:r>
          </w:p>
          <w:p w14:paraId="6BCF29F4" w14:textId="77777777" w:rsidR="00442E8C" w:rsidRPr="00442E8C" w:rsidRDefault="00442E8C" w:rsidP="002942B9">
            <w:pPr>
              <w:pStyle w:val="ListParagraph"/>
              <w:numPr>
                <w:ilvl w:val="0"/>
                <w:numId w:val="5"/>
              </w:numPr>
              <w:tabs>
                <w:tab w:val="left" w:pos="384"/>
              </w:tabs>
              <w:ind w:left="101" w:firstLine="0"/>
              <w:rPr>
                <w:rFonts w:ascii="Times New Roman" w:hAnsi="Times New Roman" w:cs="Times New Roman"/>
                <w:noProof/>
                <w:sz w:val="24"/>
                <w:szCs w:val="24"/>
              </w:rPr>
            </w:pPr>
            <w:r>
              <w:rPr>
                <w:rFonts w:ascii="Times New Roman" w:hAnsi="Times New Roman"/>
                <w:sz w:val="24"/>
              </w:rPr>
              <w:t>krūšu</w:t>
            </w:r>
          </w:p>
          <w:p w14:paraId="05897818" w14:textId="77777777" w:rsidR="00442E8C" w:rsidRPr="00442E8C" w:rsidRDefault="00442E8C" w:rsidP="002942B9">
            <w:pPr>
              <w:pStyle w:val="ListParagraph"/>
              <w:numPr>
                <w:ilvl w:val="0"/>
                <w:numId w:val="5"/>
              </w:numPr>
              <w:tabs>
                <w:tab w:val="left" w:pos="384"/>
              </w:tabs>
              <w:ind w:left="101" w:firstLine="0"/>
              <w:rPr>
                <w:rFonts w:ascii="Times New Roman" w:hAnsi="Times New Roman" w:cs="Times New Roman"/>
                <w:noProof/>
                <w:sz w:val="24"/>
                <w:szCs w:val="24"/>
              </w:rPr>
            </w:pPr>
            <w:r>
              <w:rPr>
                <w:rFonts w:ascii="Times New Roman" w:hAnsi="Times New Roman"/>
                <w:sz w:val="24"/>
              </w:rPr>
              <w:t>limfmezglu</w:t>
            </w:r>
          </w:p>
        </w:tc>
        <w:tc>
          <w:tcPr>
            <w:tcW w:w="2571" w:type="pct"/>
            <w:tcBorders>
              <w:top w:val="single" w:sz="5" w:space="0" w:color="000000"/>
              <w:left w:val="single" w:sz="5" w:space="0" w:color="000000"/>
              <w:bottom w:val="single" w:sz="5" w:space="0" w:color="000000"/>
              <w:right w:val="single" w:sz="5" w:space="0" w:color="000000"/>
            </w:tcBorders>
            <w:vAlign w:val="center"/>
          </w:tcPr>
          <w:p w14:paraId="05D0ED57"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Makroskopiskā izmeklēšana un atdalīšana</w:t>
            </w:r>
            <w:r>
              <w:rPr>
                <w:rFonts w:ascii="Times New Roman" w:hAnsi="Times New Roman"/>
                <w:sz w:val="24"/>
              </w:rPr>
              <w:br/>
              <w:t>Apstrāde</w:t>
            </w:r>
            <w:r>
              <w:rPr>
                <w:rFonts w:ascii="Times New Roman" w:hAnsi="Times New Roman"/>
                <w:sz w:val="24"/>
              </w:rPr>
              <w:br/>
              <w:t>Papildu paņēmiens (sīkāku informāciju skat. iepriekš*)</w:t>
            </w:r>
            <w:r>
              <w:rPr>
                <w:rFonts w:ascii="Times New Roman" w:hAnsi="Times New Roman"/>
                <w:sz w:val="24"/>
              </w:rPr>
              <w:br/>
              <w:t>Mikroskopiskā izmeklēšana un diagnoze</w:t>
            </w:r>
          </w:p>
        </w:tc>
        <w:tc>
          <w:tcPr>
            <w:tcW w:w="1502" w:type="pct"/>
            <w:tcBorders>
              <w:top w:val="single" w:sz="5" w:space="0" w:color="000000"/>
              <w:left w:val="single" w:sz="5" w:space="0" w:color="000000"/>
              <w:bottom w:val="single" w:sz="5" w:space="0" w:color="000000"/>
              <w:right w:val="single" w:sz="5" w:space="0" w:color="000000"/>
            </w:tcBorders>
            <w:vAlign w:val="center"/>
          </w:tcPr>
          <w:p w14:paraId="3B2DD40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Publicētā procedūra</w:t>
            </w:r>
            <w:r>
              <w:rPr>
                <w:rFonts w:ascii="Times New Roman" w:hAnsi="Times New Roman"/>
                <w:sz w:val="24"/>
              </w:rPr>
              <w:br/>
              <w:t xml:space="preserve">Atsauce </w:t>
            </w:r>
            <w:proofErr w:type="spellStart"/>
            <w:r>
              <w:rPr>
                <w:rFonts w:ascii="Times New Roman" w:hAnsi="Times New Roman"/>
                <w:sz w:val="24"/>
              </w:rPr>
              <w:t>PPZZ</w:t>
            </w:r>
            <w:proofErr w:type="spellEnd"/>
            <w:r>
              <w:rPr>
                <w:rFonts w:ascii="Times New Roman" w:hAnsi="Times New Roman"/>
                <w:sz w:val="24"/>
              </w:rPr>
              <w:br/>
              <w:t>Versijas kods</w:t>
            </w:r>
          </w:p>
        </w:tc>
      </w:tr>
      <w:tr w:rsidR="00442E8C" w:rsidRPr="00442E8C" w14:paraId="569EDB13" w14:textId="77777777" w:rsidTr="002942B9">
        <w:tc>
          <w:tcPr>
            <w:tcW w:w="61" w:type="pct"/>
            <w:tcBorders>
              <w:top w:val="nil"/>
              <w:left w:val="nil"/>
              <w:bottom w:val="nil"/>
              <w:right w:val="single" w:sz="5" w:space="0" w:color="000000"/>
            </w:tcBorders>
            <w:vAlign w:val="center"/>
          </w:tcPr>
          <w:p w14:paraId="251CF951"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867" w:type="pct"/>
            <w:tcBorders>
              <w:top w:val="single" w:sz="5" w:space="0" w:color="000000"/>
              <w:left w:val="single" w:sz="5" w:space="0" w:color="000000"/>
              <w:bottom w:val="single" w:sz="5" w:space="0" w:color="000000"/>
              <w:right w:val="single" w:sz="5" w:space="0" w:color="000000"/>
            </w:tcBorders>
            <w:vAlign w:val="center"/>
          </w:tcPr>
          <w:p w14:paraId="63955C89"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Parafīna bloks</w:t>
            </w:r>
          </w:p>
        </w:tc>
        <w:tc>
          <w:tcPr>
            <w:tcW w:w="2571" w:type="pct"/>
            <w:tcBorders>
              <w:top w:val="single" w:sz="5" w:space="0" w:color="000000"/>
              <w:left w:val="single" w:sz="5" w:space="0" w:color="000000"/>
              <w:bottom w:val="single" w:sz="5" w:space="0" w:color="000000"/>
              <w:right w:val="single" w:sz="5" w:space="0" w:color="000000"/>
            </w:tcBorders>
            <w:vAlign w:val="center"/>
          </w:tcPr>
          <w:p w14:paraId="740BD1E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 </w:t>
            </w:r>
            <w:proofErr w:type="spellStart"/>
            <w:r>
              <w:rPr>
                <w:rFonts w:ascii="Times New Roman" w:hAnsi="Times New Roman"/>
                <w:sz w:val="24"/>
              </w:rPr>
              <w:t>Fluorescentā</w:t>
            </w:r>
            <w:proofErr w:type="spellEnd"/>
            <w:r>
              <w:rPr>
                <w:rFonts w:ascii="Times New Roman" w:hAnsi="Times New Roman"/>
                <w:sz w:val="24"/>
              </w:rPr>
              <w:t xml:space="preserve"> </w:t>
            </w:r>
            <w:proofErr w:type="spellStart"/>
            <w:r>
              <w:rPr>
                <w:rFonts w:ascii="Times New Roman" w:hAnsi="Times New Roman"/>
                <w:i/>
                <w:iCs/>
                <w:sz w:val="24"/>
              </w:rPr>
              <w:t>in</w:t>
            </w:r>
            <w:proofErr w:type="spellEnd"/>
            <w:r>
              <w:rPr>
                <w:rFonts w:ascii="Times New Roman" w:hAnsi="Times New Roman"/>
                <w:i/>
                <w:iCs/>
                <w:sz w:val="24"/>
              </w:rPr>
              <w:t xml:space="preserve"> situ</w:t>
            </w:r>
            <w:r>
              <w:rPr>
                <w:rFonts w:ascii="Times New Roman" w:hAnsi="Times New Roman"/>
                <w:sz w:val="24"/>
              </w:rPr>
              <w:t xml:space="preserve"> hibridizācija (</w:t>
            </w:r>
            <w:proofErr w:type="spellStart"/>
            <w:r>
              <w:rPr>
                <w:rFonts w:ascii="Times New Roman" w:hAnsi="Times New Roman"/>
                <w:i/>
                <w:iCs/>
                <w:sz w:val="24"/>
              </w:rPr>
              <w:t>FISH</w:t>
            </w:r>
            <w:proofErr w:type="spellEnd"/>
            <w:r>
              <w:rPr>
                <w:rFonts w:ascii="Times New Roman" w:hAnsi="Times New Roman"/>
                <w:sz w:val="24"/>
              </w:rPr>
              <w:t>)</w:t>
            </w:r>
          </w:p>
          <w:p w14:paraId="047F83FA"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 </w:t>
            </w:r>
            <w:proofErr w:type="spellStart"/>
            <w:r>
              <w:rPr>
                <w:rFonts w:ascii="Times New Roman" w:hAnsi="Times New Roman"/>
                <w:sz w:val="24"/>
              </w:rPr>
              <w:t>HER</w:t>
            </w:r>
            <w:proofErr w:type="spellEnd"/>
            <w:r>
              <w:rPr>
                <w:rFonts w:ascii="Times New Roman" w:hAnsi="Times New Roman"/>
                <w:sz w:val="24"/>
              </w:rPr>
              <w:t xml:space="preserve"> 2</w:t>
            </w:r>
          </w:p>
        </w:tc>
        <w:tc>
          <w:tcPr>
            <w:tcW w:w="1502" w:type="pct"/>
            <w:tcBorders>
              <w:top w:val="single" w:sz="5" w:space="0" w:color="000000"/>
              <w:left w:val="single" w:sz="5" w:space="0" w:color="000000"/>
              <w:bottom w:val="single" w:sz="5" w:space="0" w:color="000000"/>
              <w:right w:val="single" w:sz="5" w:space="0" w:color="000000"/>
            </w:tcBorders>
            <w:vAlign w:val="center"/>
          </w:tcPr>
          <w:p w14:paraId="2AF6BC3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Ierīces nosaukums</w:t>
            </w:r>
            <w:r>
              <w:rPr>
                <w:rFonts w:ascii="Times New Roman" w:hAnsi="Times New Roman"/>
                <w:sz w:val="24"/>
              </w:rPr>
              <w:br/>
              <w:t xml:space="preserve">Atsauce uz standartizētu operatīvo procedūru </w:t>
            </w:r>
            <w:proofErr w:type="spellStart"/>
            <w:r>
              <w:rPr>
                <w:rFonts w:ascii="Times New Roman" w:hAnsi="Times New Roman"/>
                <w:sz w:val="24"/>
              </w:rPr>
              <w:t>YY</w:t>
            </w:r>
            <w:proofErr w:type="spellEnd"/>
          </w:p>
        </w:tc>
      </w:tr>
    </w:tbl>
    <w:p w14:paraId="27474CFC" w14:textId="77777777" w:rsidR="00442E8C" w:rsidRPr="00442E8C" w:rsidRDefault="00442E8C" w:rsidP="00442E8C">
      <w:pPr>
        <w:jc w:val="both"/>
        <w:rPr>
          <w:rFonts w:ascii="Times New Roman" w:eastAsia="Arial" w:hAnsi="Times New Roman" w:cs="Times New Roman"/>
          <w:i/>
          <w:noProof/>
          <w:sz w:val="24"/>
          <w:szCs w:val="24"/>
        </w:rPr>
      </w:pPr>
    </w:p>
    <w:p w14:paraId="6390754B" w14:textId="02B846BD" w:rsidR="00C53AD0" w:rsidRDefault="00C53AD0">
      <w:pPr>
        <w:rPr>
          <w:u w:val="single"/>
        </w:rPr>
      </w:pPr>
    </w:p>
    <w:p w14:paraId="6202064B" w14:textId="1B70C07F" w:rsidR="00C53AD0" w:rsidRDefault="00C53AD0">
      <w:pPr>
        <w:rPr>
          <w:rFonts w:ascii="Times New Roman" w:eastAsia="Arial" w:hAnsi="Times New Roman" w:cs="Times New Roman"/>
          <w:noProof/>
          <w:sz w:val="24"/>
          <w:szCs w:val="24"/>
          <w:u w:val="single"/>
        </w:rPr>
      </w:pPr>
    </w:p>
    <w:p w14:paraId="76FB22BE" w14:textId="77777777" w:rsidR="00FF6EF1" w:rsidRDefault="00FF6EF1">
      <w:pPr>
        <w:rPr>
          <w:rFonts w:ascii="Times New Roman" w:eastAsia="Arial" w:hAnsi="Times New Roman" w:cs="Times New Roman"/>
          <w:noProof/>
          <w:sz w:val="24"/>
          <w:szCs w:val="24"/>
          <w:u w:val="single"/>
        </w:rPr>
      </w:pPr>
    </w:p>
    <w:p w14:paraId="36E1AE9E" w14:textId="3E1D9A76" w:rsidR="00C53AD0" w:rsidRDefault="00C53AD0">
      <w:pPr>
        <w:rPr>
          <w:rFonts w:ascii="Times New Roman" w:eastAsia="Arial" w:hAnsi="Times New Roman" w:cs="Times New Roman"/>
          <w:noProof/>
          <w:sz w:val="24"/>
          <w:szCs w:val="24"/>
          <w:u w:val="single"/>
        </w:rPr>
      </w:pPr>
    </w:p>
    <w:p w14:paraId="6AE71500" w14:textId="77777777" w:rsidR="00C53AD0" w:rsidRDefault="00C53AD0">
      <w:pPr>
        <w:rPr>
          <w:rFonts w:ascii="Times New Roman" w:eastAsia="Arial" w:hAnsi="Times New Roman" w:cs="Times New Roman"/>
          <w:noProof/>
          <w:sz w:val="24"/>
          <w:szCs w:val="24"/>
          <w:u w:val="single"/>
        </w:rPr>
      </w:pPr>
    </w:p>
    <w:p w14:paraId="0029286B" w14:textId="46003942" w:rsidR="00C53AD0" w:rsidRDefault="00C53AD0">
      <w:pPr>
        <w:rPr>
          <w:rFonts w:ascii="Times New Roman" w:eastAsia="Arial" w:hAnsi="Times New Roman" w:cs="Times New Roman"/>
          <w:noProof/>
          <w:sz w:val="24"/>
          <w:szCs w:val="24"/>
          <w:u w:val="single"/>
        </w:rPr>
      </w:pPr>
    </w:p>
    <w:p w14:paraId="7931C251" w14:textId="77777777" w:rsidR="00C53AD0" w:rsidRDefault="00C53AD0">
      <w:pPr>
        <w:rPr>
          <w:rFonts w:ascii="Times New Roman" w:eastAsia="Arial" w:hAnsi="Times New Roman" w:cs="Times New Roman"/>
          <w:noProof/>
          <w:sz w:val="24"/>
          <w:szCs w:val="24"/>
          <w:u w:val="single"/>
        </w:rPr>
      </w:pPr>
    </w:p>
    <w:p w14:paraId="517ED2C1" w14:textId="77777777" w:rsidR="00C53AD0" w:rsidRDefault="00C53AD0">
      <w:pPr>
        <w:rPr>
          <w:rFonts w:ascii="Times New Roman" w:eastAsia="Arial" w:hAnsi="Times New Roman" w:cs="Times New Roman"/>
          <w:noProof/>
          <w:sz w:val="24"/>
          <w:szCs w:val="24"/>
          <w:u w:val="single"/>
        </w:rPr>
      </w:pPr>
    </w:p>
    <w:p w14:paraId="7561144B" w14:textId="10BB6548" w:rsidR="00442E8C" w:rsidRPr="00442E8C" w:rsidRDefault="00442E8C" w:rsidP="00442E8C">
      <w:pPr>
        <w:pStyle w:val="BodyText"/>
        <w:rPr>
          <w:u w:val="single"/>
        </w:rPr>
      </w:pPr>
      <w:r>
        <w:rPr>
          <w:u w:val="single"/>
        </w:rPr>
        <w:lastRenderedPageBreak/>
        <w:t>9.4.2.2. Otrais piemērs. Elastīga akreditācijas sfēra. Elastīgums attiecībā uz materiālu/sistēmu/matricu, analizējamo vielu/parametru un izmeklējumam izmantoto iekārtu/metodi/procedūru</w:t>
      </w:r>
    </w:p>
    <w:p w14:paraId="28547CA8" w14:textId="77777777" w:rsidR="00442E8C" w:rsidRPr="00442E8C" w:rsidRDefault="00442E8C" w:rsidP="00442E8C">
      <w:pPr>
        <w:jc w:val="both"/>
        <w:rPr>
          <w:rFonts w:ascii="Times New Roman" w:eastAsia="Arial" w:hAnsi="Times New Roman" w:cs="Times New Roman"/>
          <w:noProof/>
          <w:sz w:val="24"/>
          <w:szCs w:val="24"/>
        </w:rPr>
      </w:pPr>
    </w:p>
    <w:p w14:paraId="4C3EF2CD"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25F57E09"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3139"/>
        <w:gridCol w:w="7092"/>
        <w:gridCol w:w="4161"/>
      </w:tblGrid>
      <w:tr w:rsidR="00442E8C" w:rsidRPr="00442E8C" w14:paraId="187ACDEB" w14:textId="77777777" w:rsidTr="002942B9">
        <w:tc>
          <w:tcPr>
            <w:tcW w:w="60" w:type="pct"/>
            <w:tcBorders>
              <w:top w:val="nil"/>
              <w:left w:val="nil"/>
              <w:bottom w:val="nil"/>
              <w:right w:val="single" w:sz="5" w:space="0" w:color="000000"/>
            </w:tcBorders>
          </w:tcPr>
          <w:p w14:paraId="55F0F7C2"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1080" w:type="pct"/>
            <w:tcBorders>
              <w:top w:val="single" w:sz="5" w:space="0" w:color="000000"/>
              <w:left w:val="single" w:sz="5" w:space="0" w:color="000000"/>
              <w:bottom w:val="single" w:sz="5" w:space="0" w:color="000000"/>
              <w:right w:val="single" w:sz="5" w:space="0" w:color="000000"/>
            </w:tcBorders>
            <w:shd w:val="clear" w:color="auto" w:fill="BEBEBE"/>
          </w:tcPr>
          <w:p w14:paraId="185DBB2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2431" w:type="pct"/>
            <w:tcBorders>
              <w:top w:val="single" w:sz="5" w:space="0" w:color="000000"/>
              <w:left w:val="single" w:sz="5" w:space="0" w:color="000000"/>
              <w:bottom w:val="single" w:sz="5" w:space="0" w:color="000000"/>
              <w:right w:val="single" w:sz="5" w:space="0" w:color="000000"/>
            </w:tcBorders>
            <w:shd w:val="clear" w:color="auto" w:fill="BEBEBE"/>
          </w:tcPr>
          <w:p w14:paraId="5EE25DD3"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Paņēmiens/analizējamā viela/parametrs</w:t>
            </w:r>
          </w:p>
        </w:tc>
        <w:tc>
          <w:tcPr>
            <w:tcW w:w="1429" w:type="pct"/>
            <w:tcBorders>
              <w:top w:val="single" w:sz="5" w:space="0" w:color="000000"/>
              <w:left w:val="single" w:sz="5" w:space="0" w:color="000000"/>
              <w:bottom w:val="single" w:sz="5" w:space="0" w:color="000000"/>
              <w:right w:val="single" w:sz="5" w:space="0" w:color="000000"/>
            </w:tcBorders>
            <w:shd w:val="clear" w:color="auto" w:fill="BEBEBE"/>
          </w:tcPr>
          <w:p w14:paraId="2D36558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607F9CFD" w14:textId="77777777" w:rsidTr="002942B9">
        <w:tc>
          <w:tcPr>
            <w:tcW w:w="60" w:type="pct"/>
            <w:tcBorders>
              <w:top w:val="nil"/>
              <w:left w:val="nil"/>
              <w:bottom w:val="nil"/>
              <w:right w:val="single" w:sz="5" w:space="0" w:color="000000"/>
            </w:tcBorders>
          </w:tcPr>
          <w:p w14:paraId="3A3A6F9C" w14:textId="77777777" w:rsidR="00442E8C" w:rsidRPr="00442E8C" w:rsidRDefault="00442E8C" w:rsidP="002942B9">
            <w:pPr>
              <w:jc w:val="both"/>
              <w:rPr>
                <w:rFonts w:ascii="Times New Roman" w:hAnsi="Times New Roman" w:cs="Times New Roman"/>
                <w:noProof/>
                <w:sz w:val="24"/>
                <w:szCs w:val="24"/>
              </w:rPr>
            </w:pPr>
          </w:p>
        </w:tc>
        <w:tc>
          <w:tcPr>
            <w:tcW w:w="1080" w:type="pct"/>
            <w:tcBorders>
              <w:top w:val="single" w:sz="5" w:space="0" w:color="000000"/>
              <w:left w:val="single" w:sz="5" w:space="0" w:color="000000"/>
              <w:bottom w:val="single" w:sz="5" w:space="0" w:color="000000"/>
              <w:right w:val="single" w:sz="5" w:space="0" w:color="000000"/>
            </w:tcBorders>
            <w:vAlign w:val="center"/>
          </w:tcPr>
          <w:p w14:paraId="6ED89932"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Cilvēka ķermeņa audu biopsijas</w:t>
            </w:r>
          </w:p>
        </w:tc>
        <w:tc>
          <w:tcPr>
            <w:tcW w:w="2431" w:type="pct"/>
            <w:tcBorders>
              <w:top w:val="single" w:sz="5" w:space="0" w:color="000000"/>
              <w:left w:val="single" w:sz="5" w:space="0" w:color="000000"/>
              <w:bottom w:val="single" w:sz="5" w:space="0" w:color="000000"/>
              <w:right w:val="single" w:sz="5" w:space="0" w:color="000000"/>
            </w:tcBorders>
            <w:vAlign w:val="center"/>
          </w:tcPr>
          <w:p w14:paraId="067A1817"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Makroskopiskā izmeklēšana un atdalīšana</w:t>
            </w:r>
            <w:r>
              <w:rPr>
                <w:rFonts w:ascii="Times New Roman" w:hAnsi="Times New Roman"/>
                <w:sz w:val="24"/>
              </w:rPr>
              <w:br/>
              <w:t>Apstrāde</w:t>
            </w:r>
          </w:p>
          <w:p w14:paraId="14FAE6D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Papildu paņēmiens (sīkāku informāciju skat. iepriekš*)</w:t>
            </w:r>
            <w:r>
              <w:rPr>
                <w:rFonts w:ascii="Times New Roman" w:hAnsi="Times New Roman"/>
                <w:sz w:val="24"/>
              </w:rPr>
              <w:br/>
              <w:t>Mikroskopiskā izmeklēšana un diagnoze</w:t>
            </w:r>
          </w:p>
        </w:tc>
        <w:tc>
          <w:tcPr>
            <w:tcW w:w="1429" w:type="pct"/>
            <w:tcBorders>
              <w:top w:val="single" w:sz="5" w:space="0" w:color="000000"/>
              <w:left w:val="single" w:sz="5" w:space="0" w:color="000000"/>
              <w:bottom w:val="single" w:sz="5" w:space="0" w:color="000000"/>
              <w:right w:val="single" w:sz="5" w:space="0" w:color="000000"/>
            </w:tcBorders>
            <w:vAlign w:val="center"/>
          </w:tcPr>
          <w:p w14:paraId="7875F687"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Publicētās metodes/procedūras</w:t>
            </w:r>
          </w:p>
        </w:tc>
      </w:tr>
      <w:tr w:rsidR="00442E8C" w:rsidRPr="00442E8C" w14:paraId="68FAFA06" w14:textId="77777777" w:rsidTr="002942B9">
        <w:tc>
          <w:tcPr>
            <w:tcW w:w="60" w:type="pct"/>
            <w:tcBorders>
              <w:top w:val="nil"/>
              <w:left w:val="nil"/>
              <w:bottom w:val="nil"/>
              <w:right w:val="single" w:sz="5" w:space="0" w:color="000000"/>
            </w:tcBorders>
          </w:tcPr>
          <w:p w14:paraId="1AB6912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1080" w:type="pct"/>
            <w:tcBorders>
              <w:top w:val="single" w:sz="5" w:space="0" w:color="000000"/>
              <w:left w:val="single" w:sz="5" w:space="0" w:color="000000"/>
              <w:bottom w:val="single" w:sz="5" w:space="0" w:color="000000"/>
              <w:right w:val="single" w:sz="5" w:space="0" w:color="000000"/>
            </w:tcBorders>
            <w:vAlign w:val="center"/>
          </w:tcPr>
          <w:p w14:paraId="68EBF0BE"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Parafīna bloks</w:t>
            </w:r>
          </w:p>
        </w:tc>
        <w:tc>
          <w:tcPr>
            <w:tcW w:w="2431" w:type="pct"/>
            <w:tcBorders>
              <w:top w:val="single" w:sz="5" w:space="0" w:color="000000"/>
              <w:left w:val="single" w:sz="5" w:space="0" w:color="000000"/>
              <w:bottom w:val="single" w:sz="5" w:space="0" w:color="000000"/>
              <w:right w:val="single" w:sz="5" w:space="0" w:color="000000"/>
            </w:tcBorders>
            <w:vAlign w:val="center"/>
          </w:tcPr>
          <w:p w14:paraId="3E7F85D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 </w:t>
            </w:r>
            <w:proofErr w:type="spellStart"/>
            <w:r>
              <w:rPr>
                <w:rFonts w:ascii="Times New Roman" w:hAnsi="Times New Roman"/>
                <w:sz w:val="24"/>
              </w:rPr>
              <w:t>Fluorescentā</w:t>
            </w:r>
            <w:proofErr w:type="spellEnd"/>
            <w:r>
              <w:rPr>
                <w:rFonts w:ascii="Times New Roman" w:hAnsi="Times New Roman"/>
                <w:sz w:val="24"/>
              </w:rPr>
              <w:t xml:space="preserve"> </w:t>
            </w:r>
            <w:proofErr w:type="spellStart"/>
            <w:r>
              <w:rPr>
                <w:rFonts w:ascii="Times New Roman" w:hAnsi="Times New Roman"/>
                <w:i/>
                <w:iCs/>
                <w:sz w:val="24"/>
              </w:rPr>
              <w:t>in</w:t>
            </w:r>
            <w:proofErr w:type="spellEnd"/>
            <w:r>
              <w:rPr>
                <w:rFonts w:ascii="Times New Roman" w:hAnsi="Times New Roman"/>
                <w:i/>
                <w:iCs/>
                <w:sz w:val="24"/>
              </w:rPr>
              <w:t xml:space="preserve"> situ</w:t>
            </w:r>
            <w:r>
              <w:rPr>
                <w:rFonts w:ascii="Times New Roman" w:hAnsi="Times New Roman"/>
                <w:sz w:val="24"/>
              </w:rPr>
              <w:t xml:space="preserve"> hibridizācija (</w:t>
            </w:r>
            <w:proofErr w:type="spellStart"/>
            <w:r>
              <w:rPr>
                <w:rFonts w:ascii="Times New Roman" w:hAnsi="Times New Roman"/>
                <w:i/>
                <w:iCs/>
                <w:sz w:val="24"/>
              </w:rPr>
              <w:t>FISH</w:t>
            </w:r>
            <w:proofErr w:type="spellEnd"/>
            <w:r>
              <w:rPr>
                <w:rFonts w:ascii="Times New Roman" w:hAnsi="Times New Roman"/>
                <w:sz w:val="24"/>
              </w:rPr>
              <w:t>)</w:t>
            </w:r>
          </w:p>
          <w:p w14:paraId="3D3F24C9"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Dzēstu un pievienotu gēnu sekvenču noteikšana</w:t>
            </w:r>
          </w:p>
        </w:tc>
        <w:tc>
          <w:tcPr>
            <w:tcW w:w="1429" w:type="pct"/>
            <w:tcBorders>
              <w:top w:val="single" w:sz="5" w:space="0" w:color="000000"/>
              <w:left w:val="single" w:sz="5" w:space="0" w:color="000000"/>
              <w:bottom w:val="single" w:sz="5" w:space="0" w:color="000000"/>
              <w:right w:val="single" w:sz="5" w:space="0" w:color="000000"/>
            </w:tcBorders>
            <w:vAlign w:val="center"/>
          </w:tcPr>
          <w:p w14:paraId="3A730105"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Komerciālās metodes/procedūras</w:t>
            </w:r>
          </w:p>
        </w:tc>
      </w:tr>
    </w:tbl>
    <w:p w14:paraId="7F56B6E1" w14:textId="77777777" w:rsidR="00442E8C" w:rsidRPr="00442E8C" w:rsidRDefault="00442E8C" w:rsidP="00442E8C">
      <w:pPr>
        <w:jc w:val="both"/>
        <w:rPr>
          <w:rFonts w:ascii="Times New Roman" w:hAnsi="Times New Roman" w:cs="Times New Roman"/>
          <w:i/>
          <w:noProof/>
          <w:sz w:val="24"/>
          <w:szCs w:val="24"/>
        </w:rPr>
      </w:pPr>
    </w:p>
    <w:p w14:paraId="3CB2DBDC"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34A96628" w14:textId="77777777" w:rsidR="00442E8C" w:rsidRPr="00442E8C" w:rsidRDefault="00442E8C" w:rsidP="00442E8C">
      <w:pPr>
        <w:jc w:val="both"/>
        <w:rPr>
          <w:rFonts w:ascii="Times New Roman" w:eastAsia="Arial" w:hAnsi="Times New Roman" w:cs="Times New Roman"/>
          <w:noProof/>
          <w:sz w:val="24"/>
          <w:szCs w:val="24"/>
        </w:rPr>
      </w:pPr>
    </w:p>
    <w:p w14:paraId="244972B1" w14:textId="77777777" w:rsidR="00FF6EF1" w:rsidRDefault="00FF6EF1">
      <w:pPr>
        <w:rPr>
          <w:rFonts w:ascii="Times New Roman" w:hAnsi="Times New Roman"/>
          <w:i/>
          <w:sz w:val="24"/>
        </w:rPr>
      </w:pPr>
      <w:r>
        <w:rPr>
          <w:rFonts w:ascii="Times New Roman" w:hAnsi="Times New Roman"/>
          <w:i/>
          <w:sz w:val="24"/>
        </w:rPr>
        <w:br w:type="page"/>
      </w:r>
    </w:p>
    <w:p w14:paraId="61C0E133" w14:textId="37F099CF"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 xml:space="preserve">Izsmeļošs akreditēto darbību saraksts </w:t>
      </w:r>
      <w:proofErr w:type="spellStart"/>
      <w:r>
        <w:rPr>
          <w:rFonts w:ascii="Times New Roman" w:hAnsi="Times New Roman"/>
          <w:i/>
          <w:sz w:val="24"/>
        </w:rPr>
        <w:t>dd</w:t>
      </w:r>
      <w:proofErr w:type="spellEnd"/>
      <w:r>
        <w:rPr>
          <w:rFonts w:ascii="Times New Roman" w:hAnsi="Times New Roman"/>
          <w:i/>
          <w:sz w:val="24"/>
        </w:rPr>
        <w:t>/mm/</w:t>
      </w:r>
      <w:proofErr w:type="spellStart"/>
      <w:r>
        <w:rPr>
          <w:rFonts w:ascii="Times New Roman" w:hAnsi="Times New Roman"/>
          <w:i/>
          <w:sz w:val="24"/>
        </w:rPr>
        <w:t>gggg</w:t>
      </w:r>
      <w:proofErr w:type="spellEnd"/>
      <w:r>
        <w:rPr>
          <w:rFonts w:ascii="Times New Roman" w:hAnsi="Times New Roman"/>
          <w:i/>
          <w:sz w:val="24"/>
        </w:rPr>
        <w:t xml:space="preserve"> iepriekšminētajam sfēras noformējumam (nodrošinājusi medicīnas laboratorija)</w:t>
      </w:r>
    </w:p>
    <w:p w14:paraId="3F8C451B"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7"/>
        <w:gridCol w:w="2736"/>
        <w:gridCol w:w="1669"/>
        <w:gridCol w:w="2475"/>
        <w:gridCol w:w="3060"/>
        <w:gridCol w:w="2136"/>
        <w:gridCol w:w="1366"/>
        <w:gridCol w:w="949"/>
      </w:tblGrid>
      <w:tr w:rsidR="00442E8C" w:rsidRPr="00442E8C" w14:paraId="02A133A9" w14:textId="77777777" w:rsidTr="0009781F">
        <w:tc>
          <w:tcPr>
            <w:tcW w:w="81" w:type="pct"/>
            <w:tcBorders>
              <w:top w:val="nil"/>
              <w:left w:val="nil"/>
              <w:bottom w:val="nil"/>
              <w:right w:val="single" w:sz="5" w:space="0" w:color="000000"/>
            </w:tcBorders>
          </w:tcPr>
          <w:p w14:paraId="0344060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935" w:type="pct"/>
            <w:tcBorders>
              <w:top w:val="single" w:sz="5" w:space="0" w:color="000000"/>
              <w:left w:val="single" w:sz="5" w:space="0" w:color="000000"/>
              <w:bottom w:val="single" w:sz="5" w:space="0" w:color="000000"/>
              <w:right w:val="single" w:sz="5" w:space="0" w:color="000000"/>
            </w:tcBorders>
            <w:shd w:val="clear" w:color="auto" w:fill="BEBEBE"/>
          </w:tcPr>
          <w:p w14:paraId="63A7557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570" w:type="pct"/>
            <w:tcBorders>
              <w:top w:val="single" w:sz="5" w:space="0" w:color="000000"/>
              <w:left w:val="single" w:sz="5" w:space="0" w:color="000000"/>
              <w:bottom w:val="single" w:sz="5" w:space="0" w:color="000000"/>
              <w:right w:val="single" w:sz="5" w:space="0" w:color="000000"/>
            </w:tcBorders>
            <w:shd w:val="clear" w:color="auto" w:fill="BEBEBE"/>
          </w:tcPr>
          <w:p w14:paraId="25868EC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Analizējamā viela/parametrs</w:t>
            </w:r>
          </w:p>
        </w:tc>
        <w:tc>
          <w:tcPr>
            <w:tcW w:w="846" w:type="pct"/>
            <w:tcBorders>
              <w:top w:val="single" w:sz="5" w:space="0" w:color="000000"/>
              <w:left w:val="single" w:sz="5" w:space="0" w:color="000000"/>
              <w:bottom w:val="single" w:sz="5" w:space="0" w:color="000000"/>
              <w:right w:val="single" w:sz="5" w:space="0" w:color="000000"/>
            </w:tcBorders>
            <w:shd w:val="clear" w:color="auto" w:fill="BEBEBE"/>
          </w:tcPr>
          <w:p w14:paraId="36210D6A"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1046" w:type="pct"/>
            <w:tcBorders>
              <w:top w:val="single" w:sz="5" w:space="0" w:color="000000"/>
              <w:left w:val="single" w:sz="5" w:space="0" w:color="000000"/>
              <w:bottom w:val="single" w:sz="5" w:space="0" w:color="000000"/>
              <w:right w:val="single" w:sz="5" w:space="0" w:color="000000"/>
            </w:tcBorders>
            <w:shd w:val="clear" w:color="auto" w:fill="BEBEBE"/>
          </w:tcPr>
          <w:p w14:paraId="2D0C652A"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c>
          <w:tcPr>
            <w:tcW w:w="730" w:type="pct"/>
            <w:tcBorders>
              <w:top w:val="single" w:sz="5" w:space="0" w:color="000000"/>
              <w:left w:val="single" w:sz="5" w:space="0" w:color="000000"/>
              <w:bottom w:val="single" w:sz="5" w:space="0" w:color="000000"/>
              <w:right w:val="single" w:sz="5" w:space="0" w:color="000000"/>
            </w:tcBorders>
            <w:shd w:val="clear" w:color="auto" w:fill="BEBEBE"/>
          </w:tcPr>
          <w:p w14:paraId="4F91C4F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Piegādātājs/ražotājs</w:t>
            </w:r>
          </w:p>
        </w:tc>
        <w:tc>
          <w:tcPr>
            <w:tcW w:w="467" w:type="pct"/>
            <w:tcBorders>
              <w:top w:val="single" w:sz="5" w:space="0" w:color="000000"/>
              <w:left w:val="single" w:sz="5" w:space="0" w:color="000000"/>
              <w:bottom w:val="single" w:sz="5" w:space="0" w:color="000000"/>
              <w:right w:val="single" w:sz="5" w:space="0" w:color="000000"/>
            </w:tcBorders>
            <w:shd w:val="clear" w:color="auto" w:fill="BEBEBE"/>
          </w:tcPr>
          <w:p w14:paraId="263D0C5F"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Sarakstā iekļaušanas datums</w:t>
            </w:r>
          </w:p>
        </w:tc>
        <w:tc>
          <w:tcPr>
            <w:tcW w:w="324" w:type="pct"/>
            <w:tcBorders>
              <w:top w:val="single" w:sz="5" w:space="0" w:color="000000"/>
              <w:left w:val="single" w:sz="5" w:space="0" w:color="000000"/>
              <w:bottom w:val="single" w:sz="5" w:space="0" w:color="000000"/>
              <w:right w:val="single" w:sz="5" w:space="0" w:color="000000"/>
            </w:tcBorders>
            <w:shd w:val="clear" w:color="auto" w:fill="BEBEBE"/>
          </w:tcPr>
          <w:p w14:paraId="0F10628B"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Piezīmes</w:t>
            </w:r>
          </w:p>
        </w:tc>
      </w:tr>
      <w:tr w:rsidR="00442E8C" w:rsidRPr="00442E8C" w14:paraId="0E819DB2" w14:textId="77777777" w:rsidTr="0009781F">
        <w:tc>
          <w:tcPr>
            <w:tcW w:w="81" w:type="pct"/>
            <w:tcBorders>
              <w:top w:val="nil"/>
              <w:left w:val="nil"/>
              <w:bottom w:val="nil"/>
              <w:right w:val="single" w:sz="5" w:space="0" w:color="000000"/>
            </w:tcBorders>
          </w:tcPr>
          <w:p w14:paraId="7D47809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935" w:type="pct"/>
            <w:tcBorders>
              <w:top w:val="single" w:sz="5" w:space="0" w:color="000000"/>
              <w:left w:val="single" w:sz="5" w:space="0" w:color="000000"/>
              <w:bottom w:val="single" w:sz="5" w:space="0" w:color="000000"/>
              <w:right w:val="single" w:sz="5" w:space="0" w:color="000000"/>
            </w:tcBorders>
            <w:vAlign w:val="center"/>
          </w:tcPr>
          <w:p w14:paraId="3B1DAC94"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Biopsijas</w:t>
            </w:r>
          </w:p>
          <w:p w14:paraId="7C727451" w14:textId="77777777" w:rsidR="00442E8C" w:rsidRPr="00442E8C" w:rsidRDefault="00442E8C" w:rsidP="002942B9">
            <w:pPr>
              <w:pStyle w:val="Heading3"/>
              <w:numPr>
                <w:ilvl w:val="0"/>
                <w:numId w:val="4"/>
              </w:numPr>
              <w:tabs>
                <w:tab w:val="left" w:pos="384"/>
              </w:tabs>
              <w:ind w:left="101" w:firstLine="0"/>
              <w:rPr>
                <w:rFonts w:ascii="Times New Roman" w:hAnsi="Times New Roman" w:cs="Times New Roman"/>
                <w:noProof/>
                <w:sz w:val="24"/>
                <w:szCs w:val="24"/>
              </w:rPr>
            </w:pPr>
            <w:bookmarkStart w:id="49" w:name="_Toc123718486"/>
            <w:r>
              <w:rPr>
                <w:rFonts w:ascii="Times New Roman" w:hAnsi="Times New Roman"/>
                <w:sz w:val="24"/>
              </w:rPr>
              <w:t>krūšu</w:t>
            </w:r>
            <w:bookmarkEnd w:id="49"/>
          </w:p>
          <w:p w14:paraId="4DE53D5D" w14:textId="77777777" w:rsidR="00442E8C" w:rsidRPr="00442E8C" w:rsidRDefault="00442E8C" w:rsidP="002942B9">
            <w:pPr>
              <w:pStyle w:val="ListParagraph"/>
              <w:numPr>
                <w:ilvl w:val="0"/>
                <w:numId w:val="4"/>
              </w:numPr>
              <w:tabs>
                <w:tab w:val="left" w:pos="384"/>
              </w:tabs>
              <w:ind w:left="101" w:firstLine="0"/>
              <w:rPr>
                <w:rFonts w:ascii="Times New Roman" w:hAnsi="Times New Roman" w:cs="Times New Roman"/>
                <w:b/>
                <w:noProof/>
                <w:sz w:val="24"/>
                <w:szCs w:val="24"/>
              </w:rPr>
            </w:pPr>
            <w:r>
              <w:rPr>
                <w:rFonts w:ascii="Times New Roman" w:hAnsi="Times New Roman"/>
                <w:b/>
                <w:sz w:val="24"/>
              </w:rPr>
              <w:t>limfmezglu</w:t>
            </w:r>
          </w:p>
        </w:tc>
        <w:tc>
          <w:tcPr>
            <w:tcW w:w="570" w:type="pct"/>
            <w:tcBorders>
              <w:top w:val="single" w:sz="5" w:space="0" w:color="000000"/>
              <w:left w:val="single" w:sz="5" w:space="0" w:color="000000"/>
              <w:bottom w:val="single" w:sz="5" w:space="0" w:color="000000"/>
              <w:right w:val="single" w:sz="5" w:space="0" w:color="000000"/>
            </w:tcBorders>
            <w:vAlign w:val="center"/>
          </w:tcPr>
          <w:p w14:paraId="6E6FEF06"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w:t>
            </w:r>
          </w:p>
        </w:tc>
        <w:tc>
          <w:tcPr>
            <w:tcW w:w="846" w:type="pct"/>
            <w:tcBorders>
              <w:top w:val="single" w:sz="5" w:space="0" w:color="000000"/>
              <w:left w:val="single" w:sz="5" w:space="0" w:color="000000"/>
              <w:bottom w:val="single" w:sz="5" w:space="0" w:color="000000"/>
              <w:right w:val="single" w:sz="5" w:space="0" w:color="000000"/>
            </w:tcBorders>
            <w:vAlign w:val="center"/>
          </w:tcPr>
          <w:p w14:paraId="5731BC0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Makroskopiskā izmeklēšana un atdalīšana</w:t>
            </w:r>
          </w:p>
          <w:p w14:paraId="2A0651E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Apstrāde</w:t>
            </w:r>
          </w:p>
          <w:p w14:paraId="4F80AEBC"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Papildu paņēmiens (sīkāku informāciju skat. iepriekš*)</w:t>
            </w:r>
          </w:p>
          <w:p w14:paraId="16BC3565"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Mikroskopiskā izmeklēšana un diagnoze</w:t>
            </w:r>
          </w:p>
        </w:tc>
        <w:tc>
          <w:tcPr>
            <w:tcW w:w="1046" w:type="pct"/>
            <w:tcBorders>
              <w:top w:val="single" w:sz="5" w:space="0" w:color="000000"/>
              <w:left w:val="single" w:sz="5" w:space="0" w:color="000000"/>
              <w:bottom w:val="single" w:sz="5" w:space="0" w:color="000000"/>
              <w:right w:val="single" w:sz="5" w:space="0" w:color="000000"/>
            </w:tcBorders>
            <w:vAlign w:val="center"/>
          </w:tcPr>
          <w:p w14:paraId="4D592807"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Publicētā procedūra</w:t>
            </w:r>
          </w:p>
          <w:p w14:paraId="70616131"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 xml:space="preserve">(Atsauce </w:t>
            </w:r>
            <w:proofErr w:type="spellStart"/>
            <w:r>
              <w:rPr>
                <w:rFonts w:ascii="Times New Roman" w:hAnsi="Times New Roman"/>
                <w:b/>
                <w:sz w:val="24"/>
              </w:rPr>
              <w:t>PPZZ</w:t>
            </w:r>
            <w:proofErr w:type="spellEnd"/>
            <w:r>
              <w:rPr>
                <w:rFonts w:ascii="Times New Roman" w:hAnsi="Times New Roman"/>
                <w:b/>
                <w:sz w:val="24"/>
              </w:rPr>
              <w:t>, tostarp versijas kods)</w:t>
            </w:r>
          </w:p>
        </w:tc>
        <w:tc>
          <w:tcPr>
            <w:tcW w:w="730" w:type="pct"/>
            <w:tcBorders>
              <w:top w:val="single" w:sz="5" w:space="0" w:color="000000"/>
              <w:left w:val="single" w:sz="5" w:space="0" w:color="000000"/>
              <w:bottom w:val="single" w:sz="5" w:space="0" w:color="000000"/>
              <w:right w:val="single" w:sz="5" w:space="0" w:color="000000"/>
            </w:tcBorders>
            <w:vAlign w:val="center"/>
          </w:tcPr>
          <w:p w14:paraId="62DA8E0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Literatūra</w:t>
            </w:r>
          </w:p>
        </w:tc>
        <w:tc>
          <w:tcPr>
            <w:tcW w:w="467" w:type="pct"/>
            <w:tcBorders>
              <w:top w:val="single" w:sz="5" w:space="0" w:color="000000"/>
              <w:left w:val="single" w:sz="5" w:space="0" w:color="000000"/>
              <w:bottom w:val="single" w:sz="5" w:space="0" w:color="000000"/>
              <w:right w:val="single" w:sz="5" w:space="0" w:color="000000"/>
            </w:tcBorders>
            <w:vAlign w:val="center"/>
          </w:tcPr>
          <w:p w14:paraId="7587C53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24.05.2014.</w:t>
            </w:r>
          </w:p>
        </w:tc>
        <w:tc>
          <w:tcPr>
            <w:tcW w:w="324" w:type="pct"/>
            <w:tcBorders>
              <w:top w:val="single" w:sz="5" w:space="0" w:color="000000"/>
              <w:left w:val="single" w:sz="5" w:space="0" w:color="000000"/>
              <w:bottom w:val="single" w:sz="5" w:space="0" w:color="000000"/>
              <w:right w:val="single" w:sz="5" w:space="0" w:color="000000"/>
            </w:tcBorders>
          </w:tcPr>
          <w:p w14:paraId="74A58F91"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3D79C341" w14:textId="77777777" w:rsidTr="0009781F">
        <w:tc>
          <w:tcPr>
            <w:tcW w:w="81" w:type="pct"/>
            <w:tcBorders>
              <w:top w:val="nil"/>
              <w:left w:val="nil"/>
              <w:bottom w:val="nil"/>
              <w:right w:val="single" w:sz="5" w:space="0" w:color="000000"/>
            </w:tcBorders>
          </w:tcPr>
          <w:p w14:paraId="1D8B7E6C"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c.</w:t>
            </w:r>
          </w:p>
        </w:tc>
        <w:tc>
          <w:tcPr>
            <w:tcW w:w="935" w:type="pct"/>
            <w:tcBorders>
              <w:top w:val="single" w:sz="5" w:space="0" w:color="000000"/>
              <w:left w:val="single" w:sz="5" w:space="0" w:color="000000"/>
              <w:bottom w:val="single" w:sz="5" w:space="0" w:color="000000"/>
              <w:right w:val="single" w:sz="5" w:space="0" w:color="000000"/>
            </w:tcBorders>
            <w:vAlign w:val="center"/>
          </w:tcPr>
          <w:p w14:paraId="0B7DB706"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Aknu biopsija</w:t>
            </w:r>
          </w:p>
        </w:tc>
        <w:tc>
          <w:tcPr>
            <w:tcW w:w="570" w:type="pct"/>
            <w:tcBorders>
              <w:top w:val="single" w:sz="5" w:space="0" w:color="000000"/>
              <w:left w:val="single" w:sz="5" w:space="0" w:color="000000"/>
              <w:bottom w:val="single" w:sz="5" w:space="0" w:color="000000"/>
              <w:right w:val="single" w:sz="5" w:space="0" w:color="000000"/>
            </w:tcBorders>
            <w:vAlign w:val="center"/>
          </w:tcPr>
          <w:p w14:paraId="70E32716"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w:t>
            </w:r>
          </w:p>
        </w:tc>
        <w:tc>
          <w:tcPr>
            <w:tcW w:w="846" w:type="pct"/>
            <w:tcBorders>
              <w:top w:val="single" w:sz="5" w:space="0" w:color="000000"/>
              <w:left w:val="single" w:sz="5" w:space="0" w:color="000000"/>
              <w:bottom w:val="single" w:sz="5" w:space="0" w:color="000000"/>
              <w:right w:val="single" w:sz="5" w:space="0" w:color="000000"/>
            </w:tcBorders>
            <w:vAlign w:val="center"/>
          </w:tcPr>
          <w:p w14:paraId="555F62E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Makroskopiskā izmeklēšana un atdalīšana</w:t>
            </w:r>
          </w:p>
          <w:p w14:paraId="47618DE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Apstrāde</w:t>
            </w:r>
          </w:p>
          <w:p w14:paraId="048CF4C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Papildu paņēmiens (sīkāku informāciju skat. iepriekš*)</w:t>
            </w:r>
          </w:p>
          <w:p w14:paraId="2E96B8A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Mikroskopiskā izmeklēšana un diagnoze</w:t>
            </w:r>
          </w:p>
        </w:tc>
        <w:tc>
          <w:tcPr>
            <w:tcW w:w="1046" w:type="pct"/>
            <w:tcBorders>
              <w:top w:val="single" w:sz="5" w:space="0" w:color="000000"/>
              <w:left w:val="single" w:sz="5" w:space="0" w:color="000000"/>
              <w:bottom w:val="single" w:sz="5" w:space="0" w:color="000000"/>
              <w:right w:val="single" w:sz="5" w:space="0" w:color="000000"/>
            </w:tcBorders>
            <w:vAlign w:val="center"/>
          </w:tcPr>
          <w:p w14:paraId="6735BF85"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Publicētā procedūra</w:t>
            </w:r>
          </w:p>
          <w:p w14:paraId="140132A7"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 xml:space="preserve">(Atsauce </w:t>
            </w:r>
            <w:proofErr w:type="spellStart"/>
            <w:r>
              <w:rPr>
                <w:rFonts w:ascii="Times New Roman" w:hAnsi="Times New Roman"/>
                <w:b/>
                <w:sz w:val="24"/>
              </w:rPr>
              <w:t>PPYY</w:t>
            </w:r>
            <w:proofErr w:type="spellEnd"/>
            <w:r>
              <w:rPr>
                <w:rFonts w:ascii="Times New Roman" w:hAnsi="Times New Roman"/>
                <w:b/>
                <w:sz w:val="24"/>
              </w:rPr>
              <w:t>, tostarp versijas kods)</w:t>
            </w:r>
          </w:p>
        </w:tc>
        <w:tc>
          <w:tcPr>
            <w:tcW w:w="730" w:type="pct"/>
            <w:tcBorders>
              <w:top w:val="single" w:sz="5" w:space="0" w:color="000000"/>
              <w:left w:val="single" w:sz="5" w:space="0" w:color="000000"/>
              <w:bottom w:val="single" w:sz="5" w:space="0" w:color="000000"/>
              <w:right w:val="single" w:sz="5" w:space="0" w:color="000000"/>
            </w:tcBorders>
            <w:vAlign w:val="center"/>
          </w:tcPr>
          <w:p w14:paraId="0D00E24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Literatūra</w:t>
            </w:r>
          </w:p>
        </w:tc>
        <w:tc>
          <w:tcPr>
            <w:tcW w:w="467" w:type="pct"/>
            <w:tcBorders>
              <w:top w:val="single" w:sz="5" w:space="0" w:color="000000"/>
              <w:left w:val="single" w:sz="5" w:space="0" w:color="000000"/>
              <w:bottom w:val="single" w:sz="5" w:space="0" w:color="000000"/>
              <w:right w:val="single" w:sz="5" w:space="0" w:color="000000"/>
            </w:tcBorders>
            <w:vAlign w:val="center"/>
          </w:tcPr>
          <w:p w14:paraId="75F5545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24.05.2014.</w:t>
            </w:r>
          </w:p>
        </w:tc>
        <w:tc>
          <w:tcPr>
            <w:tcW w:w="324" w:type="pct"/>
            <w:tcBorders>
              <w:top w:val="single" w:sz="5" w:space="0" w:color="000000"/>
              <w:left w:val="single" w:sz="5" w:space="0" w:color="000000"/>
              <w:bottom w:val="single" w:sz="5" w:space="0" w:color="000000"/>
              <w:right w:val="single" w:sz="5" w:space="0" w:color="000000"/>
            </w:tcBorders>
          </w:tcPr>
          <w:p w14:paraId="5FB1A7A8"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384BC54D" w14:textId="77777777" w:rsidTr="0009781F">
        <w:tc>
          <w:tcPr>
            <w:tcW w:w="81" w:type="pct"/>
            <w:tcBorders>
              <w:top w:val="nil"/>
              <w:left w:val="nil"/>
              <w:bottom w:val="nil"/>
              <w:right w:val="single" w:sz="5" w:space="0" w:color="000000"/>
            </w:tcBorders>
          </w:tcPr>
          <w:p w14:paraId="03446BAF"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d.</w:t>
            </w:r>
          </w:p>
        </w:tc>
        <w:tc>
          <w:tcPr>
            <w:tcW w:w="935" w:type="pct"/>
            <w:tcBorders>
              <w:top w:val="single" w:sz="5" w:space="0" w:color="000000"/>
              <w:left w:val="single" w:sz="5" w:space="0" w:color="000000"/>
              <w:bottom w:val="single" w:sz="5" w:space="0" w:color="000000"/>
              <w:right w:val="single" w:sz="5" w:space="0" w:color="000000"/>
            </w:tcBorders>
            <w:vAlign w:val="center"/>
          </w:tcPr>
          <w:p w14:paraId="72E3CE98"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Parafīna bloks</w:t>
            </w:r>
          </w:p>
        </w:tc>
        <w:tc>
          <w:tcPr>
            <w:tcW w:w="570" w:type="pct"/>
            <w:tcBorders>
              <w:top w:val="single" w:sz="5" w:space="0" w:color="000000"/>
              <w:left w:val="single" w:sz="5" w:space="0" w:color="000000"/>
              <w:bottom w:val="single" w:sz="5" w:space="0" w:color="000000"/>
              <w:right w:val="single" w:sz="5" w:space="0" w:color="000000"/>
            </w:tcBorders>
            <w:vAlign w:val="center"/>
          </w:tcPr>
          <w:p w14:paraId="28799C00"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sz w:val="24"/>
              </w:rPr>
              <w:t>HER</w:t>
            </w:r>
            <w:proofErr w:type="spellEnd"/>
            <w:r>
              <w:rPr>
                <w:rFonts w:ascii="Times New Roman" w:hAnsi="Times New Roman"/>
                <w:b/>
                <w:sz w:val="24"/>
              </w:rPr>
              <w:t xml:space="preserve"> 2</w:t>
            </w:r>
          </w:p>
        </w:tc>
        <w:tc>
          <w:tcPr>
            <w:tcW w:w="846" w:type="pct"/>
            <w:tcBorders>
              <w:top w:val="single" w:sz="5" w:space="0" w:color="000000"/>
              <w:left w:val="single" w:sz="5" w:space="0" w:color="000000"/>
              <w:bottom w:val="single" w:sz="5" w:space="0" w:color="000000"/>
              <w:right w:val="single" w:sz="5" w:space="0" w:color="000000"/>
            </w:tcBorders>
            <w:vAlign w:val="center"/>
          </w:tcPr>
          <w:p w14:paraId="5C62837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 </w:t>
            </w:r>
            <w:proofErr w:type="spellStart"/>
            <w:r>
              <w:rPr>
                <w:rFonts w:ascii="Times New Roman" w:hAnsi="Times New Roman"/>
                <w:sz w:val="24"/>
              </w:rPr>
              <w:t>Fluorescentā</w:t>
            </w:r>
            <w:proofErr w:type="spellEnd"/>
            <w:r>
              <w:rPr>
                <w:rFonts w:ascii="Times New Roman" w:hAnsi="Times New Roman"/>
                <w:sz w:val="24"/>
              </w:rPr>
              <w:t xml:space="preserve"> </w:t>
            </w:r>
            <w:proofErr w:type="spellStart"/>
            <w:r>
              <w:rPr>
                <w:rFonts w:ascii="Times New Roman" w:hAnsi="Times New Roman"/>
                <w:i/>
                <w:iCs/>
                <w:sz w:val="24"/>
              </w:rPr>
              <w:t>in</w:t>
            </w:r>
            <w:proofErr w:type="spellEnd"/>
            <w:r>
              <w:rPr>
                <w:rFonts w:ascii="Times New Roman" w:hAnsi="Times New Roman"/>
                <w:i/>
                <w:iCs/>
                <w:sz w:val="24"/>
              </w:rPr>
              <w:t xml:space="preserve"> situ</w:t>
            </w:r>
            <w:r>
              <w:rPr>
                <w:rFonts w:ascii="Times New Roman" w:hAnsi="Times New Roman"/>
                <w:sz w:val="24"/>
              </w:rPr>
              <w:t xml:space="preserve"> hibridizācija (</w:t>
            </w:r>
            <w:proofErr w:type="spellStart"/>
            <w:r>
              <w:rPr>
                <w:rFonts w:ascii="Times New Roman" w:hAnsi="Times New Roman"/>
                <w:i/>
                <w:iCs/>
                <w:sz w:val="24"/>
              </w:rPr>
              <w:t>FISH</w:t>
            </w:r>
            <w:proofErr w:type="spellEnd"/>
            <w:r>
              <w:rPr>
                <w:rFonts w:ascii="Times New Roman" w:hAnsi="Times New Roman"/>
                <w:sz w:val="24"/>
              </w:rPr>
              <w:t>)</w:t>
            </w:r>
          </w:p>
        </w:tc>
        <w:tc>
          <w:tcPr>
            <w:tcW w:w="1046" w:type="pct"/>
            <w:tcBorders>
              <w:top w:val="single" w:sz="5" w:space="0" w:color="000000"/>
              <w:left w:val="single" w:sz="5" w:space="0" w:color="000000"/>
              <w:bottom w:val="single" w:sz="5" w:space="0" w:color="000000"/>
              <w:right w:val="single" w:sz="5" w:space="0" w:color="000000"/>
            </w:tcBorders>
            <w:vAlign w:val="center"/>
          </w:tcPr>
          <w:p w14:paraId="4A595EEA"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i/>
                <w:iCs/>
                <w:sz w:val="24"/>
              </w:rPr>
              <w:t>IVD</w:t>
            </w:r>
            <w:proofErr w:type="spellEnd"/>
            <w:r>
              <w:rPr>
                <w:rFonts w:ascii="Times New Roman" w:hAnsi="Times New Roman"/>
                <w:b/>
                <w:i/>
                <w:iCs/>
                <w:sz w:val="24"/>
              </w:rPr>
              <w:t xml:space="preserve">-MD </w:t>
            </w:r>
            <w:r>
              <w:rPr>
                <w:rFonts w:ascii="Times New Roman" w:hAnsi="Times New Roman"/>
                <w:b/>
                <w:sz w:val="24"/>
              </w:rPr>
              <w:t>instrukcija</w:t>
            </w:r>
          </w:p>
          <w:p w14:paraId="619B212E"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 xml:space="preserve">(Atsauce </w:t>
            </w:r>
            <w:proofErr w:type="spellStart"/>
            <w:r>
              <w:rPr>
                <w:rFonts w:ascii="Times New Roman" w:hAnsi="Times New Roman"/>
                <w:b/>
                <w:sz w:val="24"/>
              </w:rPr>
              <w:t>YY</w:t>
            </w:r>
            <w:proofErr w:type="spellEnd"/>
            <w:r>
              <w:rPr>
                <w:rFonts w:ascii="Times New Roman" w:hAnsi="Times New Roman"/>
                <w:b/>
                <w:sz w:val="24"/>
              </w:rPr>
              <w:t>, tostarp versijas kods)</w:t>
            </w:r>
          </w:p>
        </w:tc>
        <w:tc>
          <w:tcPr>
            <w:tcW w:w="730" w:type="pct"/>
            <w:tcBorders>
              <w:top w:val="single" w:sz="5" w:space="0" w:color="000000"/>
              <w:left w:val="single" w:sz="5" w:space="0" w:color="000000"/>
              <w:bottom w:val="single" w:sz="5" w:space="0" w:color="000000"/>
              <w:right w:val="single" w:sz="5" w:space="0" w:color="000000"/>
            </w:tcBorders>
            <w:vAlign w:val="center"/>
          </w:tcPr>
          <w:p w14:paraId="1754CA50"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67" w:type="pct"/>
            <w:tcBorders>
              <w:top w:val="single" w:sz="5" w:space="0" w:color="000000"/>
              <w:left w:val="single" w:sz="5" w:space="0" w:color="000000"/>
              <w:bottom w:val="single" w:sz="5" w:space="0" w:color="000000"/>
              <w:right w:val="single" w:sz="5" w:space="0" w:color="000000"/>
            </w:tcBorders>
            <w:vAlign w:val="center"/>
          </w:tcPr>
          <w:p w14:paraId="2AE2286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24.05.2014.</w:t>
            </w:r>
          </w:p>
        </w:tc>
        <w:tc>
          <w:tcPr>
            <w:tcW w:w="324" w:type="pct"/>
            <w:tcBorders>
              <w:top w:val="single" w:sz="5" w:space="0" w:color="000000"/>
              <w:left w:val="single" w:sz="5" w:space="0" w:color="000000"/>
              <w:bottom w:val="single" w:sz="5" w:space="0" w:color="000000"/>
              <w:right w:val="single" w:sz="5" w:space="0" w:color="000000"/>
            </w:tcBorders>
          </w:tcPr>
          <w:p w14:paraId="4135640B"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79F7DC6A" w14:textId="77777777" w:rsidTr="0009781F">
        <w:tc>
          <w:tcPr>
            <w:tcW w:w="81" w:type="pct"/>
            <w:tcBorders>
              <w:top w:val="nil"/>
              <w:left w:val="nil"/>
              <w:bottom w:val="nil"/>
              <w:right w:val="single" w:sz="5" w:space="0" w:color="000000"/>
            </w:tcBorders>
          </w:tcPr>
          <w:p w14:paraId="4DDCE381"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e.</w:t>
            </w:r>
          </w:p>
        </w:tc>
        <w:tc>
          <w:tcPr>
            <w:tcW w:w="935" w:type="pct"/>
            <w:tcBorders>
              <w:top w:val="single" w:sz="5" w:space="0" w:color="000000"/>
              <w:left w:val="single" w:sz="5" w:space="0" w:color="000000"/>
              <w:bottom w:val="single" w:sz="5" w:space="0" w:color="000000"/>
              <w:right w:val="single" w:sz="5" w:space="0" w:color="000000"/>
            </w:tcBorders>
            <w:vAlign w:val="center"/>
          </w:tcPr>
          <w:p w14:paraId="2E109F1C"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Parafīna bloks</w:t>
            </w:r>
          </w:p>
        </w:tc>
        <w:tc>
          <w:tcPr>
            <w:tcW w:w="570" w:type="pct"/>
            <w:tcBorders>
              <w:top w:val="single" w:sz="5" w:space="0" w:color="000000"/>
              <w:left w:val="single" w:sz="5" w:space="0" w:color="000000"/>
              <w:bottom w:val="single" w:sz="5" w:space="0" w:color="000000"/>
              <w:right w:val="single" w:sz="5" w:space="0" w:color="000000"/>
            </w:tcBorders>
            <w:vAlign w:val="center"/>
          </w:tcPr>
          <w:p w14:paraId="4EB4C771"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sz w:val="24"/>
              </w:rPr>
              <w:t>p53</w:t>
            </w:r>
            <w:proofErr w:type="spellEnd"/>
          </w:p>
        </w:tc>
        <w:tc>
          <w:tcPr>
            <w:tcW w:w="846" w:type="pct"/>
            <w:tcBorders>
              <w:top w:val="single" w:sz="5" w:space="0" w:color="000000"/>
              <w:left w:val="single" w:sz="5" w:space="0" w:color="000000"/>
              <w:bottom w:val="single" w:sz="5" w:space="0" w:color="000000"/>
              <w:right w:val="single" w:sz="5" w:space="0" w:color="000000"/>
            </w:tcBorders>
            <w:vAlign w:val="center"/>
          </w:tcPr>
          <w:p w14:paraId="085424D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 </w:t>
            </w:r>
            <w:proofErr w:type="spellStart"/>
            <w:r>
              <w:rPr>
                <w:rFonts w:ascii="Times New Roman" w:hAnsi="Times New Roman"/>
                <w:sz w:val="24"/>
              </w:rPr>
              <w:t>Fluorescentā</w:t>
            </w:r>
            <w:proofErr w:type="spellEnd"/>
            <w:r>
              <w:rPr>
                <w:rFonts w:ascii="Times New Roman" w:hAnsi="Times New Roman"/>
                <w:sz w:val="24"/>
              </w:rPr>
              <w:t xml:space="preserve"> </w:t>
            </w:r>
            <w:proofErr w:type="spellStart"/>
            <w:r>
              <w:rPr>
                <w:rFonts w:ascii="Times New Roman" w:hAnsi="Times New Roman"/>
                <w:i/>
                <w:iCs/>
                <w:sz w:val="24"/>
              </w:rPr>
              <w:t>in</w:t>
            </w:r>
            <w:proofErr w:type="spellEnd"/>
            <w:r>
              <w:rPr>
                <w:rFonts w:ascii="Times New Roman" w:hAnsi="Times New Roman"/>
                <w:i/>
                <w:iCs/>
                <w:sz w:val="24"/>
              </w:rPr>
              <w:t xml:space="preserve"> situ</w:t>
            </w:r>
            <w:r>
              <w:rPr>
                <w:rFonts w:ascii="Times New Roman" w:hAnsi="Times New Roman"/>
                <w:sz w:val="24"/>
              </w:rPr>
              <w:t xml:space="preserve"> hibridizācija (</w:t>
            </w:r>
            <w:proofErr w:type="spellStart"/>
            <w:r>
              <w:rPr>
                <w:rFonts w:ascii="Times New Roman" w:hAnsi="Times New Roman"/>
                <w:i/>
                <w:iCs/>
                <w:sz w:val="24"/>
              </w:rPr>
              <w:t>FISH</w:t>
            </w:r>
            <w:proofErr w:type="spellEnd"/>
            <w:r>
              <w:rPr>
                <w:rFonts w:ascii="Times New Roman" w:hAnsi="Times New Roman"/>
                <w:sz w:val="24"/>
              </w:rPr>
              <w:t>)</w:t>
            </w:r>
          </w:p>
        </w:tc>
        <w:tc>
          <w:tcPr>
            <w:tcW w:w="1046" w:type="pct"/>
            <w:tcBorders>
              <w:top w:val="single" w:sz="5" w:space="0" w:color="000000"/>
              <w:left w:val="single" w:sz="5" w:space="0" w:color="000000"/>
              <w:bottom w:val="single" w:sz="5" w:space="0" w:color="000000"/>
              <w:right w:val="single" w:sz="5" w:space="0" w:color="000000"/>
            </w:tcBorders>
            <w:vAlign w:val="center"/>
          </w:tcPr>
          <w:p w14:paraId="1F158646" w14:textId="77777777" w:rsidR="00442E8C" w:rsidRPr="00442E8C" w:rsidRDefault="00442E8C" w:rsidP="002942B9">
            <w:pPr>
              <w:pStyle w:val="TableParagraph"/>
              <w:rPr>
                <w:rFonts w:ascii="Times New Roman" w:hAnsi="Times New Roman" w:cs="Times New Roman"/>
                <w:b/>
                <w:noProof/>
                <w:sz w:val="24"/>
                <w:szCs w:val="24"/>
              </w:rPr>
            </w:pPr>
            <w:proofErr w:type="spellStart"/>
            <w:r>
              <w:rPr>
                <w:rFonts w:ascii="Times New Roman" w:hAnsi="Times New Roman"/>
                <w:b/>
                <w:i/>
                <w:iCs/>
                <w:sz w:val="24"/>
              </w:rPr>
              <w:t>IVD</w:t>
            </w:r>
            <w:proofErr w:type="spellEnd"/>
            <w:r>
              <w:rPr>
                <w:rFonts w:ascii="Times New Roman" w:hAnsi="Times New Roman"/>
                <w:b/>
                <w:i/>
                <w:iCs/>
                <w:sz w:val="24"/>
              </w:rPr>
              <w:t xml:space="preserve">-MD </w:t>
            </w:r>
            <w:r>
              <w:rPr>
                <w:rFonts w:ascii="Times New Roman" w:hAnsi="Times New Roman"/>
                <w:b/>
                <w:sz w:val="24"/>
              </w:rPr>
              <w:t>instrukcija</w:t>
            </w:r>
          </w:p>
          <w:p w14:paraId="17CCFA2F"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 xml:space="preserve">(Atsauce </w:t>
            </w:r>
            <w:proofErr w:type="spellStart"/>
            <w:r>
              <w:rPr>
                <w:rFonts w:ascii="Times New Roman" w:hAnsi="Times New Roman"/>
                <w:b/>
                <w:sz w:val="24"/>
              </w:rPr>
              <w:t>ZZ</w:t>
            </w:r>
            <w:proofErr w:type="spellEnd"/>
            <w:r>
              <w:rPr>
                <w:rFonts w:ascii="Times New Roman" w:hAnsi="Times New Roman"/>
                <w:b/>
                <w:sz w:val="24"/>
              </w:rPr>
              <w:t>, tostarp versijas kods)</w:t>
            </w:r>
          </w:p>
        </w:tc>
        <w:tc>
          <w:tcPr>
            <w:tcW w:w="730" w:type="pct"/>
            <w:tcBorders>
              <w:top w:val="single" w:sz="5" w:space="0" w:color="000000"/>
              <w:left w:val="single" w:sz="5" w:space="0" w:color="000000"/>
              <w:bottom w:val="single" w:sz="5" w:space="0" w:color="000000"/>
              <w:right w:val="single" w:sz="5" w:space="0" w:color="000000"/>
            </w:tcBorders>
            <w:vAlign w:val="center"/>
          </w:tcPr>
          <w:p w14:paraId="2DA68CE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67" w:type="pct"/>
            <w:tcBorders>
              <w:top w:val="single" w:sz="5" w:space="0" w:color="000000"/>
              <w:left w:val="single" w:sz="5" w:space="0" w:color="000000"/>
              <w:bottom w:val="single" w:sz="5" w:space="0" w:color="000000"/>
              <w:right w:val="single" w:sz="5" w:space="0" w:color="000000"/>
            </w:tcBorders>
            <w:vAlign w:val="center"/>
          </w:tcPr>
          <w:p w14:paraId="6977693B"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24.05.2014.</w:t>
            </w:r>
          </w:p>
        </w:tc>
        <w:tc>
          <w:tcPr>
            <w:tcW w:w="324" w:type="pct"/>
            <w:tcBorders>
              <w:top w:val="single" w:sz="5" w:space="0" w:color="000000"/>
              <w:left w:val="single" w:sz="5" w:space="0" w:color="000000"/>
              <w:bottom w:val="single" w:sz="5" w:space="0" w:color="000000"/>
              <w:right w:val="single" w:sz="5" w:space="0" w:color="000000"/>
            </w:tcBorders>
          </w:tcPr>
          <w:p w14:paraId="250CDFF1" w14:textId="77777777" w:rsidR="00442E8C" w:rsidRPr="00442E8C" w:rsidRDefault="00442E8C" w:rsidP="002942B9">
            <w:pPr>
              <w:jc w:val="both"/>
              <w:rPr>
                <w:rFonts w:ascii="Times New Roman" w:hAnsi="Times New Roman" w:cs="Times New Roman"/>
                <w:noProof/>
                <w:sz w:val="24"/>
                <w:szCs w:val="24"/>
              </w:rPr>
            </w:pPr>
          </w:p>
        </w:tc>
      </w:tr>
    </w:tbl>
    <w:p w14:paraId="34CFD3BB" w14:textId="77777777" w:rsidR="00442E8C" w:rsidRPr="00442E8C" w:rsidRDefault="00442E8C" w:rsidP="00442E8C">
      <w:pPr>
        <w:jc w:val="both"/>
        <w:rPr>
          <w:rFonts w:ascii="Times New Roman" w:hAnsi="Times New Roman" w:cs="Times New Roman"/>
          <w:noProof/>
          <w:sz w:val="24"/>
          <w:szCs w:val="24"/>
        </w:rPr>
      </w:pPr>
    </w:p>
    <w:p w14:paraId="23FA8547" w14:textId="77777777" w:rsidR="00442E8C" w:rsidRPr="00442E8C" w:rsidRDefault="00442E8C" w:rsidP="00442E8C">
      <w:pPr>
        <w:tabs>
          <w:tab w:val="left" w:pos="1649"/>
        </w:tabs>
        <w:jc w:val="both"/>
        <w:rPr>
          <w:rFonts w:ascii="Times New Roman" w:hAnsi="Times New Roman" w:cs="Times New Roman"/>
          <w:b/>
          <w:noProof/>
          <w:sz w:val="24"/>
          <w:szCs w:val="24"/>
        </w:rPr>
      </w:pPr>
      <w:r>
        <w:rPr>
          <w:rFonts w:ascii="Times New Roman" w:hAnsi="Times New Roman"/>
          <w:b/>
          <w:sz w:val="24"/>
        </w:rPr>
        <w:lastRenderedPageBreak/>
        <w:t>9.4.3. Citi medicīniskie izmeklējumi</w:t>
      </w:r>
    </w:p>
    <w:p w14:paraId="5CD7AE30" w14:textId="77777777" w:rsidR="00442E8C" w:rsidRPr="00442E8C" w:rsidRDefault="00442E8C" w:rsidP="00442E8C">
      <w:pPr>
        <w:jc w:val="both"/>
        <w:rPr>
          <w:rFonts w:ascii="Times New Roman" w:eastAsia="Arial" w:hAnsi="Times New Roman" w:cs="Times New Roman"/>
          <w:b/>
          <w:bCs/>
          <w:noProof/>
          <w:sz w:val="24"/>
          <w:szCs w:val="24"/>
        </w:rPr>
      </w:pPr>
    </w:p>
    <w:p w14:paraId="59424685" w14:textId="77777777" w:rsidR="00442E8C" w:rsidRPr="00442E8C" w:rsidRDefault="00442E8C" w:rsidP="00442E8C">
      <w:pPr>
        <w:tabs>
          <w:tab w:val="left" w:pos="1534"/>
        </w:tabs>
        <w:jc w:val="both"/>
        <w:rPr>
          <w:rFonts w:ascii="Times New Roman" w:hAnsi="Times New Roman" w:cs="Times New Roman"/>
          <w:b/>
          <w:noProof/>
          <w:sz w:val="24"/>
          <w:szCs w:val="24"/>
        </w:rPr>
      </w:pPr>
      <w:r>
        <w:rPr>
          <w:rFonts w:ascii="Times New Roman" w:hAnsi="Times New Roman"/>
          <w:b/>
          <w:sz w:val="24"/>
        </w:rPr>
        <w:t>9.4.3.1. Fizioloģija</w:t>
      </w:r>
    </w:p>
    <w:p w14:paraId="5E984969" w14:textId="77777777" w:rsidR="00442E8C" w:rsidRPr="00442E8C" w:rsidRDefault="00442E8C" w:rsidP="00442E8C">
      <w:pPr>
        <w:jc w:val="both"/>
        <w:rPr>
          <w:rFonts w:ascii="Times New Roman" w:eastAsia="Arial" w:hAnsi="Times New Roman" w:cs="Times New Roman"/>
          <w:b/>
          <w:bCs/>
          <w:noProof/>
          <w:sz w:val="24"/>
          <w:szCs w:val="24"/>
        </w:rPr>
      </w:pPr>
    </w:p>
    <w:p w14:paraId="13452CF8" w14:textId="77777777" w:rsidR="00442E8C" w:rsidRPr="00442E8C" w:rsidRDefault="00442E8C" w:rsidP="00442E8C">
      <w:pPr>
        <w:pStyle w:val="BodyText"/>
        <w:rPr>
          <w:u w:val="single"/>
        </w:rPr>
      </w:pPr>
      <w:r>
        <w:rPr>
          <w:u w:val="single"/>
        </w:rPr>
        <w:t>9.4.3.1.1. Pirmais piemērs. Akreditācijas sfēra</w:t>
      </w:r>
    </w:p>
    <w:p w14:paraId="5FDAE82E" w14:textId="77777777" w:rsidR="00442E8C" w:rsidRPr="00442E8C" w:rsidRDefault="00442E8C" w:rsidP="00442E8C">
      <w:pPr>
        <w:jc w:val="both"/>
        <w:rPr>
          <w:rFonts w:ascii="Times New Roman" w:eastAsia="Arial" w:hAnsi="Times New Roman" w:cs="Times New Roman"/>
          <w:noProof/>
          <w:sz w:val="24"/>
          <w:szCs w:val="24"/>
        </w:rPr>
      </w:pPr>
    </w:p>
    <w:p w14:paraId="6C0A0E7D"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58DAD32F" w14:textId="77777777" w:rsidR="00442E8C" w:rsidRPr="00442E8C" w:rsidRDefault="00442E8C" w:rsidP="00442E8C">
      <w:pPr>
        <w:jc w:val="both"/>
        <w:rPr>
          <w:rFonts w:ascii="Times New Roman"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3256"/>
        <w:gridCol w:w="5626"/>
        <w:gridCol w:w="5510"/>
      </w:tblGrid>
      <w:tr w:rsidR="00442E8C" w:rsidRPr="00442E8C" w14:paraId="17F8CC64" w14:textId="77777777" w:rsidTr="002942B9">
        <w:tc>
          <w:tcPr>
            <w:tcW w:w="78" w:type="pct"/>
            <w:tcBorders>
              <w:top w:val="nil"/>
              <w:left w:val="nil"/>
              <w:bottom w:val="nil"/>
              <w:right w:val="single" w:sz="5" w:space="0" w:color="000000"/>
            </w:tcBorders>
          </w:tcPr>
          <w:p w14:paraId="5DE4A2FD"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w:t>
            </w:r>
          </w:p>
        </w:tc>
        <w:tc>
          <w:tcPr>
            <w:tcW w:w="1114" w:type="pct"/>
            <w:tcBorders>
              <w:top w:val="single" w:sz="5" w:space="0" w:color="000000"/>
              <w:left w:val="single" w:sz="5" w:space="0" w:color="000000"/>
              <w:bottom w:val="single" w:sz="5" w:space="0" w:color="000000"/>
              <w:right w:val="single" w:sz="5" w:space="0" w:color="000000"/>
            </w:tcBorders>
            <w:shd w:val="clear" w:color="auto" w:fill="BEBEBE"/>
          </w:tcPr>
          <w:p w14:paraId="274DB9D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1924" w:type="pct"/>
            <w:tcBorders>
              <w:top w:val="single" w:sz="5" w:space="0" w:color="000000"/>
              <w:left w:val="single" w:sz="5" w:space="0" w:color="000000"/>
              <w:bottom w:val="single" w:sz="5" w:space="0" w:color="000000"/>
              <w:right w:val="single" w:sz="5" w:space="0" w:color="000000"/>
            </w:tcBorders>
            <w:shd w:val="clear" w:color="auto" w:fill="BEBEBE"/>
          </w:tcPr>
          <w:p w14:paraId="6BDF8FEC"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Paņēmiens/tests</w:t>
            </w:r>
          </w:p>
        </w:tc>
        <w:tc>
          <w:tcPr>
            <w:tcW w:w="1884" w:type="pct"/>
            <w:tcBorders>
              <w:top w:val="single" w:sz="5" w:space="0" w:color="000000"/>
              <w:left w:val="single" w:sz="5" w:space="0" w:color="000000"/>
              <w:bottom w:val="single" w:sz="5" w:space="0" w:color="000000"/>
              <w:right w:val="single" w:sz="5" w:space="0" w:color="000000"/>
            </w:tcBorders>
            <w:shd w:val="clear" w:color="auto" w:fill="BEBEBE"/>
          </w:tcPr>
          <w:p w14:paraId="7AA1459F"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1B4D249D" w14:textId="77777777" w:rsidTr="002942B9">
        <w:tc>
          <w:tcPr>
            <w:tcW w:w="78" w:type="pct"/>
            <w:tcBorders>
              <w:top w:val="nil"/>
              <w:left w:val="nil"/>
              <w:bottom w:val="nil"/>
              <w:right w:val="single" w:sz="5" w:space="0" w:color="000000"/>
            </w:tcBorders>
          </w:tcPr>
          <w:p w14:paraId="3EC5D3E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b.</w:t>
            </w:r>
          </w:p>
        </w:tc>
        <w:tc>
          <w:tcPr>
            <w:tcW w:w="1114" w:type="pct"/>
            <w:tcBorders>
              <w:top w:val="single" w:sz="5" w:space="0" w:color="000000"/>
              <w:left w:val="single" w:sz="5" w:space="0" w:color="000000"/>
              <w:bottom w:val="single" w:sz="5" w:space="0" w:color="000000"/>
              <w:right w:val="single" w:sz="5" w:space="0" w:color="000000"/>
            </w:tcBorders>
          </w:tcPr>
          <w:p w14:paraId="465EE18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Pacients</w:t>
            </w:r>
          </w:p>
        </w:tc>
        <w:tc>
          <w:tcPr>
            <w:tcW w:w="1924" w:type="pct"/>
            <w:tcBorders>
              <w:top w:val="single" w:sz="5" w:space="0" w:color="000000"/>
              <w:left w:val="single" w:sz="5" w:space="0" w:color="000000"/>
              <w:bottom w:val="single" w:sz="5" w:space="0" w:color="000000"/>
              <w:right w:val="single" w:sz="5" w:space="0" w:color="000000"/>
            </w:tcBorders>
          </w:tcPr>
          <w:p w14:paraId="40FF53CF"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Fiziskās slodzes tests/elektrokardiogramma – skrejceliņš</w:t>
            </w:r>
          </w:p>
        </w:tc>
        <w:tc>
          <w:tcPr>
            <w:tcW w:w="1884" w:type="pct"/>
            <w:tcBorders>
              <w:top w:val="single" w:sz="5" w:space="0" w:color="000000"/>
              <w:left w:val="single" w:sz="5" w:space="0" w:color="000000"/>
              <w:bottom w:val="single" w:sz="5" w:space="0" w:color="000000"/>
              <w:right w:val="single" w:sz="5" w:space="0" w:color="000000"/>
            </w:tcBorders>
          </w:tcPr>
          <w:p w14:paraId="1E3EFC8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Ierīces nosaukums</w:t>
            </w:r>
          </w:p>
          <w:p w14:paraId="716A6FB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Atsauces uz standartizētu operatīvo procedūru XX versijas kods</w:t>
            </w:r>
          </w:p>
        </w:tc>
      </w:tr>
      <w:tr w:rsidR="00442E8C" w:rsidRPr="00442E8C" w14:paraId="718F269B" w14:textId="77777777" w:rsidTr="002942B9">
        <w:tc>
          <w:tcPr>
            <w:tcW w:w="78" w:type="pct"/>
            <w:tcBorders>
              <w:top w:val="nil"/>
              <w:left w:val="nil"/>
              <w:bottom w:val="nil"/>
              <w:right w:val="single" w:sz="5" w:space="0" w:color="000000"/>
            </w:tcBorders>
          </w:tcPr>
          <w:p w14:paraId="79826031"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c.</w:t>
            </w:r>
          </w:p>
        </w:tc>
        <w:tc>
          <w:tcPr>
            <w:tcW w:w="1114" w:type="pct"/>
            <w:tcBorders>
              <w:top w:val="single" w:sz="5" w:space="0" w:color="000000"/>
              <w:left w:val="single" w:sz="5" w:space="0" w:color="000000"/>
              <w:bottom w:val="single" w:sz="5" w:space="0" w:color="000000"/>
              <w:right w:val="single" w:sz="5" w:space="0" w:color="000000"/>
            </w:tcBorders>
          </w:tcPr>
          <w:p w14:paraId="19B12ABE"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Pacients</w:t>
            </w:r>
          </w:p>
        </w:tc>
        <w:tc>
          <w:tcPr>
            <w:tcW w:w="1924" w:type="pct"/>
            <w:tcBorders>
              <w:top w:val="single" w:sz="5" w:space="0" w:color="000000"/>
              <w:left w:val="single" w:sz="5" w:space="0" w:color="000000"/>
              <w:bottom w:val="single" w:sz="5" w:space="0" w:color="000000"/>
              <w:right w:val="single" w:sz="5" w:space="0" w:color="000000"/>
            </w:tcBorders>
          </w:tcPr>
          <w:p w14:paraId="3CC18714"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 xml:space="preserve">Elpošanas funkciju testi – </w:t>
            </w:r>
            <w:proofErr w:type="spellStart"/>
            <w:r>
              <w:rPr>
                <w:rFonts w:ascii="Times New Roman" w:hAnsi="Times New Roman"/>
                <w:sz w:val="24"/>
              </w:rPr>
              <w:t>spirometrija</w:t>
            </w:r>
            <w:proofErr w:type="spellEnd"/>
          </w:p>
        </w:tc>
        <w:tc>
          <w:tcPr>
            <w:tcW w:w="1884" w:type="pct"/>
            <w:tcBorders>
              <w:top w:val="single" w:sz="5" w:space="0" w:color="000000"/>
              <w:left w:val="single" w:sz="5" w:space="0" w:color="000000"/>
              <w:bottom w:val="single" w:sz="5" w:space="0" w:color="000000"/>
              <w:right w:val="single" w:sz="5" w:space="0" w:color="000000"/>
            </w:tcBorders>
          </w:tcPr>
          <w:p w14:paraId="6767CBC0"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Ierīces nosaukums</w:t>
            </w:r>
          </w:p>
          <w:p w14:paraId="14007B84"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 xml:space="preserve">Atsauces uz standartizētu operatīvo procedūru </w:t>
            </w:r>
            <w:proofErr w:type="spellStart"/>
            <w:r>
              <w:rPr>
                <w:rFonts w:ascii="Times New Roman" w:hAnsi="Times New Roman"/>
                <w:sz w:val="24"/>
              </w:rPr>
              <w:t>YY</w:t>
            </w:r>
            <w:proofErr w:type="spellEnd"/>
            <w:r>
              <w:rPr>
                <w:rFonts w:ascii="Times New Roman" w:hAnsi="Times New Roman"/>
                <w:sz w:val="24"/>
              </w:rPr>
              <w:t xml:space="preserve"> versijas kods</w:t>
            </w:r>
          </w:p>
        </w:tc>
      </w:tr>
    </w:tbl>
    <w:p w14:paraId="1BC8F63B" w14:textId="77777777" w:rsidR="00442E8C" w:rsidRPr="00442E8C" w:rsidRDefault="00442E8C" w:rsidP="00442E8C">
      <w:pPr>
        <w:jc w:val="both"/>
        <w:rPr>
          <w:rFonts w:ascii="Times New Roman" w:eastAsia="Arial" w:hAnsi="Times New Roman" w:cs="Times New Roman"/>
          <w:i/>
          <w:noProof/>
          <w:sz w:val="24"/>
          <w:szCs w:val="24"/>
        </w:rPr>
      </w:pPr>
    </w:p>
    <w:p w14:paraId="079AFAE5" w14:textId="77777777" w:rsidR="00442E8C" w:rsidRPr="00442E8C" w:rsidRDefault="00442E8C" w:rsidP="00442E8C">
      <w:pPr>
        <w:pStyle w:val="BodyText"/>
        <w:rPr>
          <w:u w:val="single"/>
        </w:rPr>
      </w:pPr>
      <w:r>
        <w:rPr>
          <w:u w:val="single"/>
        </w:rPr>
        <w:t>9.4.3.1.2. Otrais piemērs. Elastīga akreditācijas sfēra. Elastīgums attiecībā uz analizējamo vielu/parametru, paņēmienu un izmeklējumam izmantoto iekārtu/metodi/procedūru</w:t>
      </w:r>
    </w:p>
    <w:p w14:paraId="5F97E547" w14:textId="77777777" w:rsidR="00442E8C" w:rsidRPr="00442E8C" w:rsidRDefault="00442E8C" w:rsidP="00442E8C">
      <w:pPr>
        <w:jc w:val="both"/>
        <w:rPr>
          <w:rFonts w:ascii="Times New Roman" w:eastAsia="Arial" w:hAnsi="Times New Roman" w:cs="Times New Roman"/>
          <w:noProof/>
          <w:sz w:val="24"/>
          <w:szCs w:val="24"/>
        </w:rPr>
      </w:pPr>
    </w:p>
    <w:p w14:paraId="6143B693"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7DC000D0"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47"/>
        <w:gridCol w:w="3541"/>
        <w:gridCol w:w="4851"/>
        <w:gridCol w:w="5989"/>
      </w:tblGrid>
      <w:tr w:rsidR="00442E8C" w:rsidRPr="00442E8C" w14:paraId="7560ADA4" w14:textId="77777777" w:rsidTr="002942B9">
        <w:tc>
          <w:tcPr>
            <w:tcW w:w="84" w:type="pct"/>
            <w:tcBorders>
              <w:top w:val="nil"/>
              <w:left w:val="nil"/>
              <w:bottom w:val="nil"/>
              <w:right w:val="single" w:sz="5" w:space="0" w:color="000000"/>
            </w:tcBorders>
            <w:vAlign w:val="center"/>
          </w:tcPr>
          <w:p w14:paraId="49EC1C7B"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1210" w:type="pct"/>
            <w:tcBorders>
              <w:top w:val="single" w:sz="5" w:space="0" w:color="000000"/>
              <w:left w:val="single" w:sz="5" w:space="0" w:color="000000"/>
              <w:bottom w:val="single" w:sz="5" w:space="0" w:color="000000"/>
              <w:right w:val="single" w:sz="5" w:space="0" w:color="000000"/>
            </w:tcBorders>
            <w:shd w:val="clear" w:color="auto" w:fill="BEBEBE"/>
          </w:tcPr>
          <w:p w14:paraId="020D6A5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1658" w:type="pct"/>
            <w:tcBorders>
              <w:top w:val="single" w:sz="5" w:space="0" w:color="000000"/>
              <w:left w:val="single" w:sz="5" w:space="0" w:color="000000"/>
              <w:bottom w:val="single" w:sz="5" w:space="0" w:color="000000"/>
              <w:right w:val="single" w:sz="5" w:space="0" w:color="000000"/>
            </w:tcBorders>
            <w:shd w:val="clear" w:color="auto" w:fill="BEBEBE"/>
          </w:tcPr>
          <w:p w14:paraId="57B51BF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Tehniskais princips/testi</w:t>
            </w:r>
          </w:p>
        </w:tc>
        <w:tc>
          <w:tcPr>
            <w:tcW w:w="2047" w:type="pct"/>
            <w:tcBorders>
              <w:top w:val="single" w:sz="5" w:space="0" w:color="000000"/>
              <w:left w:val="single" w:sz="5" w:space="0" w:color="000000"/>
              <w:bottom w:val="single" w:sz="5" w:space="0" w:color="000000"/>
              <w:right w:val="single" w:sz="5" w:space="0" w:color="000000"/>
            </w:tcBorders>
            <w:shd w:val="clear" w:color="auto" w:fill="BEBEBE"/>
          </w:tcPr>
          <w:p w14:paraId="59FDB6F5"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3748E4E0" w14:textId="77777777" w:rsidTr="002942B9">
        <w:tc>
          <w:tcPr>
            <w:tcW w:w="84" w:type="pct"/>
            <w:tcBorders>
              <w:top w:val="nil"/>
              <w:left w:val="nil"/>
              <w:bottom w:val="nil"/>
              <w:right w:val="single" w:sz="5" w:space="0" w:color="000000"/>
            </w:tcBorders>
            <w:vAlign w:val="center"/>
          </w:tcPr>
          <w:p w14:paraId="18F26836"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1210" w:type="pct"/>
            <w:tcBorders>
              <w:top w:val="single" w:sz="5" w:space="0" w:color="000000"/>
              <w:left w:val="single" w:sz="5" w:space="0" w:color="000000"/>
              <w:bottom w:val="single" w:sz="5" w:space="0" w:color="000000"/>
              <w:right w:val="single" w:sz="5" w:space="0" w:color="000000"/>
            </w:tcBorders>
          </w:tcPr>
          <w:p w14:paraId="2694AE5E"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Pacients</w:t>
            </w:r>
          </w:p>
        </w:tc>
        <w:tc>
          <w:tcPr>
            <w:tcW w:w="1658" w:type="pct"/>
            <w:tcBorders>
              <w:top w:val="single" w:sz="5" w:space="0" w:color="000000"/>
              <w:left w:val="single" w:sz="5" w:space="0" w:color="000000"/>
              <w:bottom w:val="single" w:sz="5" w:space="0" w:color="000000"/>
              <w:right w:val="single" w:sz="5" w:space="0" w:color="000000"/>
            </w:tcBorders>
          </w:tcPr>
          <w:p w14:paraId="30F22251"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Fiziskās slodzes tests/elektrokardiogramma</w:t>
            </w:r>
          </w:p>
        </w:tc>
        <w:tc>
          <w:tcPr>
            <w:tcW w:w="2047" w:type="pct"/>
            <w:tcBorders>
              <w:top w:val="single" w:sz="5" w:space="0" w:color="000000"/>
              <w:left w:val="single" w:sz="5" w:space="0" w:color="000000"/>
              <w:bottom w:val="single" w:sz="5" w:space="0" w:color="000000"/>
              <w:right w:val="single" w:sz="5" w:space="0" w:color="000000"/>
            </w:tcBorders>
          </w:tcPr>
          <w:p w14:paraId="541B52EB"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Komerciālās metodes/procedūras</w:t>
            </w:r>
          </w:p>
        </w:tc>
      </w:tr>
      <w:tr w:rsidR="00442E8C" w:rsidRPr="00442E8C" w14:paraId="4078BD3A" w14:textId="77777777" w:rsidTr="002942B9">
        <w:tc>
          <w:tcPr>
            <w:tcW w:w="84" w:type="pct"/>
            <w:tcBorders>
              <w:top w:val="nil"/>
              <w:left w:val="nil"/>
              <w:bottom w:val="nil"/>
              <w:right w:val="single" w:sz="5" w:space="0" w:color="000000"/>
            </w:tcBorders>
            <w:vAlign w:val="center"/>
          </w:tcPr>
          <w:p w14:paraId="0281479C"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1210" w:type="pct"/>
            <w:tcBorders>
              <w:top w:val="single" w:sz="5" w:space="0" w:color="000000"/>
              <w:left w:val="single" w:sz="5" w:space="0" w:color="000000"/>
              <w:bottom w:val="single" w:sz="5" w:space="0" w:color="000000"/>
              <w:right w:val="single" w:sz="5" w:space="0" w:color="000000"/>
            </w:tcBorders>
          </w:tcPr>
          <w:p w14:paraId="34A4E42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Pacients</w:t>
            </w:r>
          </w:p>
        </w:tc>
        <w:tc>
          <w:tcPr>
            <w:tcW w:w="1658" w:type="pct"/>
            <w:tcBorders>
              <w:top w:val="single" w:sz="5" w:space="0" w:color="000000"/>
              <w:left w:val="single" w:sz="5" w:space="0" w:color="000000"/>
              <w:bottom w:val="single" w:sz="5" w:space="0" w:color="000000"/>
              <w:right w:val="single" w:sz="5" w:space="0" w:color="000000"/>
            </w:tcBorders>
          </w:tcPr>
          <w:p w14:paraId="34D21DD1"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Elpošanas funkciju testi</w:t>
            </w:r>
          </w:p>
        </w:tc>
        <w:tc>
          <w:tcPr>
            <w:tcW w:w="2047" w:type="pct"/>
            <w:tcBorders>
              <w:top w:val="single" w:sz="5" w:space="0" w:color="000000"/>
              <w:left w:val="single" w:sz="5" w:space="0" w:color="000000"/>
              <w:bottom w:val="single" w:sz="5" w:space="0" w:color="000000"/>
              <w:right w:val="single" w:sz="5" w:space="0" w:color="000000"/>
            </w:tcBorders>
          </w:tcPr>
          <w:p w14:paraId="7BCE9D62"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Komerciālās metodes/procedūras</w:t>
            </w:r>
          </w:p>
        </w:tc>
      </w:tr>
    </w:tbl>
    <w:p w14:paraId="73002106" w14:textId="77777777" w:rsidR="00442E8C" w:rsidRPr="00442E8C" w:rsidRDefault="00442E8C" w:rsidP="00442E8C">
      <w:pPr>
        <w:jc w:val="both"/>
        <w:rPr>
          <w:rFonts w:ascii="Times New Roman" w:hAnsi="Times New Roman" w:cs="Times New Roman"/>
          <w:i/>
          <w:noProof/>
          <w:sz w:val="24"/>
          <w:szCs w:val="24"/>
        </w:rPr>
      </w:pPr>
    </w:p>
    <w:p w14:paraId="66FFE3E8"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01D71786" w14:textId="77777777" w:rsidR="00442E8C" w:rsidRPr="00442E8C" w:rsidRDefault="00442E8C" w:rsidP="00442E8C">
      <w:pPr>
        <w:jc w:val="both"/>
        <w:rPr>
          <w:rFonts w:ascii="Times New Roman" w:eastAsia="Arial" w:hAnsi="Times New Roman" w:cs="Times New Roman"/>
          <w:noProof/>
          <w:sz w:val="24"/>
          <w:szCs w:val="24"/>
        </w:rPr>
      </w:pPr>
    </w:p>
    <w:p w14:paraId="60789DB1" w14:textId="77777777" w:rsidR="0009781F" w:rsidRDefault="0009781F">
      <w:pPr>
        <w:rPr>
          <w:rFonts w:ascii="Times New Roman" w:hAnsi="Times New Roman"/>
          <w:i/>
          <w:sz w:val="24"/>
        </w:rPr>
      </w:pPr>
      <w:r>
        <w:rPr>
          <w:rFonts w:ascii="Times New Roman" w:hAnsi="Times New Roman"/>
          <w:i/>
          <w:sz w:val="24"/>
        </w:rPr>
        <w:br w:type="page"/>
      </w:r>
    </w:p>
    <w:p w14:paraId="33AE13CC" w14:textId="092B62C4"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 xml:space="preserve">Izsmeļošs akreditēto darbību saraksts </w:t>
      </w:r>
      <w:proofErr w:type="spellStart"/>
      <w:r>
        <w:rPr>
          <w:rFonts w:ascii="Times New Roman" w:hAnsi="Times New Roman"/>
          <w:i/>
          <w:sz w:val="24"/>
        </w:rPr>
        <w:t>dd</w:t>
      </w:r>
      <w:proofErr w:type="spellEnd"/>
      <w:r>
        <w:rPr>
          <w:rFonts w:ascii="Times New Roman" w:hAnsi="Times New Roman"/>
          <w:i/>
          <w:sz w:val="24"/>
        </w:rPr>
        <w:t>/mm/</w:t>
      </w:r>
      <w:proofErr w:type="spellStart"/>
      <w:r>
        <w:rPr>
          <w:rFonts w:ascii="Times New Roman" w:hAnsi="Times New Roman"/>
          <w:i/>
          <w:sz w:val="24"/>
        </w:rPr>
        <w:t>gggg</w:t>
      </w:r>
      <w:proofErr w:type="spellEnd"/>
      <w:r>
        <w:rPr>
          <w:rFonts w:ascii="Times New Roman" w:hAnsi="Times New Roman"/>
          <w:i/>
          <w:sz w:val="24"/>
        </w:rPr>
        <w:t xml:space="preserve"> iepriekšminētajam sfēras noformējumam (nodrošinājusi medicīnas laboratorija)</w:t>
      </w:r>
    </w:p>
    <w:p w14:paraId="383A41B8"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1810"/>
        <w:gridCol w:w="2376"/>
        <w:gridCol w:w="3141"/>
        <w:gridCol w:w="2136"/>
        <w:gridCol w:w="1244"/>
        <w:gridCol w:w="949"/>
      </w:tblGrid>
      <w:tr w:rsidR="00442E8C" w:rsidRPr="00442E8C" w14:paraId="2577FBEB" w14:textId="77777777" w:rsidTr="002942B9">
        <w:tc>
          <w:tcPr>
            <w:tcW w:w="60" w:type="pct"/>
            <w:tcBorders>
              <w:top w:val="nil"/>
              <w:left w:val="nil"/>
              <w:bottom w:val="nil"/>
              <w:right w:val="single" w:sz="5" w:space="0" w:color="000000"/>
            </w:tcBorders>
            <w:vAlign w:val="center"/>
          </w:tcPr>
          <w:p w14:paraId="2DF7FAB3"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867" w:type="pct"/>
            <w:tcBorders>
              <w:top w:val="single" w:sz="5" w:space="0" w:color="000000"/>
              <w:left w:val="single" w:sz="5" w:space="0" w:color="000000"/>
              <w:bottom w:val="single" w:sz="5" w:space="0" w:color="000000"/>
              <w:right w:val="single" w:sz="5" w:space="0" w:color="000000"/>
            </w:tcBorders>
            <w:shd w:val="clear" w:color="auto" w:fill="BEBEBE"/>
          </w:tcPr>
          <w:p w14:paraId="1D596A1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533" w:type="pct"/>
            <w:tcBorders>
              <w:top w:val="single" w:sz="5" w:space="0" w:color="000000"/>
              <w:left w:val="single" w:sz="5" w:space="0" w:color="000000"/>
              <w:bottom w:val="single" w:sz="5" w:space="0" w:color="000000"/>
              <w:right w:val="single" w:sz="5" w:space="0" w:color="000000"/>
            </w:tcBorders>
            <w:shd w:val="clear" w:color="auto" w:fill="BEBEBE"/>
          </w:tcPr>
          <w:p w14:paraId="0A48A02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Tests</w:t>
            </w:r>
          </w:p>
        </w:tc>
        <w:tc>
          <w:tcPr>
            <w:tcW w:w="679" w:type="pct"/>
            <w:tcBorders>
              <w:top w:val="single" w:sz="5" w:space="0" w:color="000000"/>
              <w:left w:val="single" w:sz="5" w:space="0" w:color="000000"/>
              <w:bottom w:val="single" w:sz="5" w:space="0" w:color="000000"/>
              <w:right w:val="single" w:sz="5" w:space="0" w:color="000000"/>
            </w:tcBorders>
            <w:shd w:val="clear" w:color="auto" w:fill="BEBEBE"/>
          </w:tcPr>
          <w:p w14:paraId="1F347B78"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1220" w:type="pct"/>
            <w:tcBorders>
              <w:top w:val="single" w:sz="5" w:space="0" w:color="000000"/>
              <w:left w:val="single" w:sz="5" w:space="0" w:color="000000"/>
              <w:bottom w:val="single" w:sz="5" w:space="0" w:color="000000"/>
              <w:right w:val="single" w:sz="5" w:space="0" w:color="000000"/>
            </w:tcBorders>
            <w:shd w:val="clear" w:color="auto" w:fill="BEBEBE"/>
          </w:tcPr>
          <w:p w14:paraId="3B715DC5"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c>
          <w:tcPr>
            <w:tcW w:w="839" w:type="pct"/>
            <w:tcBorders>
              <w:top w:val="single" w:sz="5" w:space="0" w:color="000000"/>
              <w:left w:val="single" w:sz="5" w:space="0" w:color="000000"/>
              <w:bottom w:val="single" w:sz="5" w:space="0" w:color="000000"/>
              <w:right w:val="single" w:sz="5" w:space="0" w:color="000000"/>
            </w:tcBorders>
            <w:shd w:val="clear" w:color="auto" w:fill="BEBEBE"/>
          </w:tcPr>
          <w:p w14:paraId="07272ABB"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Piegādātājs/ražotājs</w:t>
            </w:r>
          </w:p>
        </w:tc>
        <w:tc>
          <w:tcPr>
            <w:tcW w:w="463" w:type="pct"/>
            <w:tcBorders>
              <w:top w:val="single" w:sz="5" w:space="0" w:color="000000"/>
              <w:left w:val="single" w:sz="5" w:space="0" w:color="000000"/>
              <w:bottom w:val="single" w:sz="5" w:space="0" w:color="000000"/>
              <w:right w:val="single" w:sz="5" w:space="0" w:color="000000"/>
            </w:tcBorders>
            <w:shd w:val="clear" w:color="auto" w:fill="BEBEBE"/>
          </w:tcPr>
          <w:p w14:paraId="049F0B73"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Sarakstā iekļaušanas datums</w:t>
            </w:r>
          </w:p>
        </w:tc>
        <w:tc>
          <w:tcPr>
            <w:tcW w:w="338" w:type="pct"/>
            <w:tcBorders>
              <w:top w:val="single" w:sz="5" w:space="0" w:color="000000"/>
              <w:left w:val="single" w:sz="5" w:space="0" w:color="000000"/>
              <w:bottom w:val="single" w:sz="5" w:space="0" w:color="000000"/>
              <w:right w:val="single" w:sz="5" w:space="0" w:color="000000"/>
            </w:tcBorders>
            <w:shd w:val="clear" w:color="auto" w:fill="BEBEBE"/>
          </w:tcPr>
          <w:p w14:paraId="6486E124"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Piezīmes</w:t>
            </w:r>
          </w:p>
        </w:tc>
      </w:tr>
      <w:tr w:rsidR="00442E8C" w:rsidRPr="00442E8C" w14:paraId="12544998" w14:textId="77777777" w:rsidTr="002942B9">
        <w:tc>
          <w:tcPr>
            <w:tcW w:w="60" w:type="pct"/>
            <w:tcBorders>
              <w:top w:val="nil"/>
              <w:left w:val="nil"/>
              <w:bottom w:val="nil"/>
              <w:right w:val="single" w:sz="5" w:space="0" w:color="000000"/>
            </w:tcBorders>
            <w:vAlign w:val="center"/>
          </w:tcPr>
          <w:p w14:paraId="0708380C"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867" w:type="pct"/>
            <w:tcBorders>
              <w:top w:val="single" w:sz="5" w:space="0" w:color="000000"/>
              <w:left w:val="single" w:sz="5" w:space="0" w:color="000000"/>
              <w:bottom w:val="single" w:sz="5" w:space="0" w:color="000000"/>
              <w:right w:val="single" w:sz="5" w:space="0" w:color="000000"/>
            </w:tcBorders>
            <w:vAlign w:val="center"/>
          </w:tcPr>
          <w:p w14:paraId="615AD762"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Pacients</w:t>
            </w:r>
          </w:p>
        </w:tc>
        <w:tc>
          <w:tcPr>
            <w:tcW w:w="533" w:type="pct"/>
            <w:tcBorders>
              <w:top w:val="single" w:sz="5" w:space="0" w:color="000000"/>
              <w:left w:val="single" w:sz="5" w:space="0" w:color="000000"/>
              <w:bottom w:val="single" w:sz="5" w:space="0" w:color="000000"/>
              <w:right w:val="single" w:sz="5" w:space="0" w:color="000000"/>
            </w:tcBorders>
            <w:vAlign w:val="center"/>
          </w:tcPr>
          <w:p w14:paraId="7505BF30"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Fiziskās slodzes tests</w:t>
            </w:r>
          </w:p>
          <w:p w14:paraId="7884868D" w14:textId="77777777" w:rsidR="00442E8C" w:rsidRPr="00442E8C" w:rsidRDefault="00442E8C" w:rsidP="002942B9">
            <w:pPr>
              <w:pStyle w:val="Heading3"/>
              <w:numPr>
                <w:ilvl w:val="0"/>
                <w:numId w:val="3"/>
              </w:numPr>
              <w:tabs>
                <w:tab w:val="left" w:pos="408"/>
              </w:tabs>
              <w:ind w:left="124" w:firstLine="0"/>
              <w:rPr>
                <w:rFonts w:ascii="Times New Roman" w:hAnsi="Times New Roman" w:cs="Times New Roman"/>
                <w:noProof/>
                <w:sz w:val="24"/>
                <w:szCs w:val="24"/>
              </w:rPr>
            </w:pPr>
            <w:bookmarkStart w:id="50" w:name="_Toc123718487"/>
            <w:r>
              <w:rPr>
                <w:rFonts w:ascii="Times New Roman" w:hAnsi="Times New Roman"/>
                <w:sz w:val="24"/>
              </w:rPr>
              <w:t>skrejceliņš</w:t>
            </w:r>
            <w:bookmarkEnd w:id="50"/>
          </w:p>
          <w:p w14:paraId="0F2AC1A4" w14:textId="77777777" w:rsidR="00442E8C" w:rsidRPr="00442E8C" w:rsidRDefault="00442E8C" w:rsidP="002942B9">
            <w:pPr>
              <w:pStyle w:val="ListParagraph"/>
              <w:numPr>
                <w:ilvl w:val="0"/>
                <w:numId w:val="3"/>
              </w:numPr>
              <w:tabs>
                <w:tab w:val="left" w:pos="408"/>
              </w:tabs>
              <w:ind w:left="124" w:firstLine="0"/>
              <w:rPr>
                <w:rFonts w:ascii="Times New Roman" w:hAnsi="Times New Roman" w:cs="Times New Roman"/>
                <w:b/>
                <w:noProof/>
                <w:sz w:val="24"/>
                <w:szCs w:val="24"/>
              </w:rPr>
            </w:pPr>
            <w:proofErr w:type="spellStart"/>
            <w:r>
              <w:rPr>
                <w:rFonts w:ascii="Times New Roman" w:hAnsi="Times New Roman"/>
                <w:b/>
                <w:sz w:val="24"/>
              </w:rPr>
              <w:t>velotrenažieris</w:t>
            </w:r>
            <w:proofErr w:type="spellEnd"/>
          </w:p>
        </w:tc>
        <w:tc>
          <w:tcPr>
            <w:tcW w:w="679" w:type="pct"/>
            <w:tcBorders>
              <w:top w:val="single" w:sz="5" w:space="0" w:color="000000"/>
              <w:left w:val="single" w:sz="5" w:space="0" w:color="000000"/>
              <w:bottom w:val="single" w:sz="5" w:space="0" w:color="000000"/>
              <w:right w:val="single" w:sz="5" w:space="0" w:color="000000"/>
            </w:tcBorders>
            <w:vAlign w:val="center"/>
          </w:tcPr>
          <w:p w14:paraId="76537223"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Elektrokardiogramma</w:t>
            </w:r>
          </w:p>
        </w:tc>
        <w:tc>
          <w:tcPr>
            <w:tcW w:w="1220" w:type="pct"/>
            <w:tcBorders>
              <w:top w:val="single" w:sz="5" w:space="0" w:color="000000"/>
              <w:left w:val="single" w:sz="5" w:space="0" w:color="000000"/>
              <w:bottom w:val="single" w:sz="5" w:space="0" w:color="000000"/>
              <w:right w:val="single" w:sz="5" w:space="0" w:color="000000"/>
            </w:tcBorders>
            <w:vAlign w:val="center"/>
          </w:tcPr>
          <w:p w14:paraId="7A4EA671"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Ierīces instrukcija</w:t>
            </w:r>
          </w:p>
          <w:p w14:paraId="36543576"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(Atsauce XX, tostarp versijas kods)</w:t>
            </w:r>
          </w:p>
        </w:tc>
        <w:tc>
          <w:tcPr>
            <w:tcW w:w="839" w:type="pct"/>
            <w:tcBorders>
              <w:top w:val="single" w:sz="5" w:space="0" w:color="000000"/>
              <w:left w:val="single" w:sz="5" w:space="0" w:color="000000"/>
              <w:bottom w:val="single" w:sz="5" w:space="0" w:color="000000"/>
              <w:right w:val="single" w:sz="5" w:space="0" w:color="000000"/>
            </w:tcBorders>
            <w:vAlign w:val="center"/>
          </w:tcPr>
          <w:p w14:paraId="5793C5C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63" w:type="pct"/>
            <w:tcBorders>
              <w:top w:val="single" w:sz="5" w:space="0" w:color="000000"/>
              <w:left w:val="single" w:sz="5" w:space="0" w:color="000000"/>
              <w:bottom w:val="single" w:sz="5" w:space="0" w:color="000000"/>
              <w:right w:val="single" w:sz="5" w:space="0" w:color="000000"/>
            </w:tcBorders>
            <w:vAlign w:val="center"/>
          </w:tcPr>
          <w:p w14:paraId="5B187D26"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15.03.2010.</w:t>
            </w:r>
          </w:p>
        </w:tc>
        <w:tc>
          <w:tcPr>
            <w:tcW w:w="338" w:type="pct"/>
            <w:tcBorders>
              <w:top w:val="single" w:sz="5" w:space="0" w:color="000000"/>
              <w:left w:val="single" w:sz="5" w:space="0" w:color="000000"/>
              <w:bottom w:val="single" w:sz="5" w:space="0" w:color="000000"/>
              <w:right w:val="single" w:sz="5" w:space="0" w:color="000000"/>
            </w:tcBorders>
          </w:tcPr>
          <w:p w14:paraId="55860AAC"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253BF025" w14:textId="77777777" w:rsidTr="002942B9">
        <w:tc>
          <w:tcPr>
            <w:tcW w:w="60" w:type="pct"/>
            <w:tcBorders>
              <w:top w:val="nil"/>
              <w:left w:val="nil"/>
              <w:bottom w:val="nil"/>
              <w:right w:val="single" w:sz="5" w:space="0" w:color="000000"/>
            </w:tcBorders>
            <w:vAlign w:val="center"/>
          </w:tcPr>
          <w:p w14:paraId="46980F48"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867" w:type="pct"/>
            <w:tcBorders>
              <w:top w:val="single" w:sz="5" w:space="0" w:color="000000"/>
              <w:left w:val="single" w:sz="5" w:space="0" w:color="000000"/>
              <w:bottom w:val="single" w:sz="5" w:space="0" w:color="000000"/>
              <w:right w:val="single" w:sz="5" w:space="0" w:color="000000"/>
            </w:tcBorders>
            <w:vAlign w:val="center"/>
          </w:tcPr>
          <w:p w14:paraId="528F066F"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Pacients</w:t>
            </w:r>
          </w:p>
        </w:tc>
        <w:tc>
          <w:tcPr>
            <w:tcW w:w="533" w:type="pct"/>
            <w:tcBorders>
              <w:top w:val="single" w:sz="5" w:space="0" w:color="000000"/>
              <w:left w:val="single" w:sz="5" w:space="0" w:color="000000"/>
              <w:bottom w:val="single" w:sz="5" w:space="0" w:color="000000"/>
              <w:right w:val="single" w:sz="5" w:space="0" w:color="000000"/>
            </w:tcBorders>
            <w:vAlign w:val="center"/>
          </w:tcPr>
          <w:p w14:paraId="53F6C2E4"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Elpošanas funkciju testi</w:t>
            </w:r>
          </w:p>
        </w:tc>
        <w:tc>
          <w:tcPr>
            <w:tcW w:w="679" w:type="pct"/>
            <w:tcBorders>
              <w:top w:val="single" w:sz="5" w:space="0" w:color="000000"/>
              <w:left w:val="single" w:sz="5" w:space="0" w:color="000000"/>
              <w:bottom w:val="single" w:sz="5" w:space="0" w:color="000000"/>
              <w:right w:val="single" w:sz="5" w:space="0" w:color="000000"/>
            </w:tcBorders>
            <w:vAlign w:val="center"/>
          </w:tcPr>
          <w:p w14:paraId="3C9F7441" w14:textId="77777777" w:rsidR="00442E8C" w:rsidRPr="00442E8C" w:rsidRDefault="00442E8C" w:rsidP="002942B9">
            <w:pPr>
              <w:pStyle w:val="ListParagraph"/>
              <w:numPr>
                <w:ilvl w:val="0"/>
                <w:numId w:val="2"/>
              </w:numPr>
              <w:tabs>
                <w:tab w:val="left" w:pos="409"/>
              </w:tabs>
              <w:ind w:left="0" w:firstLine="0"/>
              <w:rPr>
                <w:rFonts w:ascii="Times New Roman" w:hAnsi="Times New Roman" w:cs="Times New Roman"/>
                <w:b/>
                <w:noProof/>
                <w:sz w:val="24"/>
                <w:szCs w:val="24"/>
              </w:rPr>
            </w:pPr>
            <w:proofErr w:type="spellStart"/>
            <w:r>
              <w:rPr>
                <w:rFonts w:ascii="Times New Roman" w:hAnsi="Times New Roman"/>
                <w:b/>
                <w:sz w:val="24"/>
              </w:rPr>
              <w:t>Spirometrija</w:t>
            </w:r>
            <w:proofErr w:type="spellEnd"/>
          </w:p>
          <w:p w14:paraId="4C3BA9C5" w14:textId="77777777" w:rsidR="00442E8C" w:rsidRPr="00442E8C" w:rsidRDefault="00442E8C" w:rsidP="002942B9">
            <w:pPr>
              <w:pStyle w:val="ListParagraph"/>
              <w:numPr>
                <w:ilvl w:val="0"/>
                <w:numId w:val="2"/>
              </w:numPr>
              <w:tabs>
                <w:tab w:val="left" w:pos="409"/>
              </w:tabs>
              <w:ind w:left="0" w:firstLine="0"/>
              <w:rPr>
                <w:rFonts w:ascii="Times New Roman" w:hAnsi="Times New Roman" w:cs="Times New Roman"/>
                <w:b/>
                <w:noProof/>
                <w:sz w:val="24"/>
                <w:szCs w:val="24"/>
              </w:rPr>
            </w:pPr>
            <w:r>
              <w:rPr>
                <w:rFonts w:ascii="Times New Roman" w:hAnsi="Times New Roman"/>
                <w:b/>
                <w:sz w:val="24"/>
              </w:rPr>
              <w:t xml:space="preserve">Plaušu </w:t>
            </w:r>
            <w:proofErr w:type="spellStart"/>
            <w:r>
              <w:rPr>
                <w:rFonts w:ascii="Times New Roman" w:hAnsi="Times New Roman"/>
                <w:b/>
                <w:sz w:val="24"/>
              </w:rPr>
              <w:t>pletizmogrāfija</w:t>
            </w:r>
            <w:proofErr w:type="spellEnd"/>
          </w:p>
          <w:p w14:paraId="27ECC156" w14:textId="77777777" w:rsidR="00442E8C" w:rsidRPr="00442E8C" w:rsidRDefault="00442E8C" w:rsidP="002942B9">
            <w:pPr>
              <w:pStyle w:val="ListParagraph"/>
              <w:numPr>
                <w:ilvl w:val="0"/>
                <w:numId w:val="2"/>
              </w:numPr>
              <w:tabs>
                <w:tab w:val="left" w:pos="409"/>
              </w:tabs>
              <w:ind w:left="0" w:firstLine="0"/>
              <w:rPr>
                <w:rFonts w:ascii="Times New Roman" w:hAnsi="Times New Roman" w:cs="Times New Roman"/>
                <w:b/>
                <w:noProof/>
                <w:sz w:val="24"/>
                <w:szCs w:val="24"/>
              </w:rPr>
            </w:pPr>
            <w:r>
              <w:rPr>
                <w:rFonts w:ascii="Times New Roman" w:hAnsi="Times New Roman"/>
                <w:b/>
                <w:sz w:val="24"/>
              </w:rPr>
              <w:t>Gāzu difūzijas tests</w:t>
            </w:r>
          </w:p>
        </w:tc>
        <w:tc>
          <w:tcPr>
            <w:tcW w:w="1220" w:type="pct"/>
            <w:tcBorders>
              <w:top w:val="single" w:sz="5" w:space="0" w:color="000000"/>
              <w:left w:val="single" w:sz="5" w:space="0" w:color="000000"/>
              <w:bottom w:val="single" w:sz="5" w:space="0" w:color="000000"/>
              <w:right w:val="single" w:sz="5" w:space="0" w:color="000000"/>
            </w:tcBorders>
            <w:vAlign w:val="center"/>
          </w:tcPr>
          <w:p w14:paraId="40C1C0C1"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Ierīces instrukcija</w:t>
            </w:r>
          </w:p>
          <w:p w14:paraId="640C9503"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 xml:space="preserve">(Atsauce </w:t>
            </w:r>
            <w:proofErr w:type="spellStart"/>
            <w:r>
              <w:rPr>
                <w:rFonts w:ascii="Times New Roman" w:hAnsi="Times New Roman"/>
                <w:b/>
                <w:sz w:val="24"/>
              </w:rPr>
              <w:t>YY</w:t>
            </w:r>
            <w:proofErr w:type="spellEnd"/>
            <w:r>
              <w:rPr>
                <w:rFonts w:ascii="Times New Roman" w:hAnsi="Times New Roman"/>
                <w:b/>
                <w:sz w:val="24"/>
              </w:rPr>
              <w:t>, tostarp versijas kods)</w:t>
            </w:r>
          </w:p>
        </w:tc>
        <w:tc>
          <w:tcPr>
            <w:tcW w:w="839" w:type="pct"/>
            <w:tcBorders>
              <w:top w:val="single" w:sz="5" w:space="0" w:color="000000"/>
              <w:left w:val="single" w:sz="5" w:space="0" w:color="000000"/>
              <w:bottom w:val="single" w:sz="5" w:space="0" w:color="000000"/>
              <w:right w:val="single" w:sz="5" w:space="0" w:color="000000"/>
            </w:tcBorders>
            <w:vAlign w:val="center"/>
          </w:tcPr>
          <w:p w14:paraId="51BD795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Ražotāja nosaukums</w:t>
            </w:r>
          </w:p>
        </w:tc>
        <w:tc>
          <w:tcPr>
            <w:tcW w:w="463" w:type="pct"/>
            <w:tcBorders>
              <w:top w:val="single" w:sz="5" w:space="0" w:color="000000"/>
              <w:left w:val="single" w:sz="5" w:space="0" w:color="000000"/>
              <w:bottom w:val="single" w:sz="5" w:space="0" w:color="000000"/>
              <w:right w:val="single" w:sz="5" w:space="0" w:color="000000"/>
            </w:tcBorders>
            <w:vAlign w:val="center"/>
          </w:tcPr>
          <w:p w14:paraId="6CE40179"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24.05.2014.</w:t>
            </w:r>
          </w:p>
        </w:tc>
        <w:tc>
          <w:tcPr>
            <w:tcW w:w="338" w:type="pct"/>
            <w:tcBorders>
              <w:top w:val="single" w:sz="5" w:space="0" w:color="000000"/>
              <w:left w:val="single" w:sz="5" w:space="0" w:color="000000"/>
              <w:bottom w:val="single" w:sz="5" w:space="0" w:color="000000"/>
              <w:right w:val="single" w:sz="5" w:space="0" w:color="000000"/>
            </w:tcBorders>
          </w:tcPr>
          <w:p w14:paraId="02197220" w14:textId="77777777" w:rsidR="00442E8C" w:rsidRPr="00442E8C" w:rsidRDefault="00442E8C" w:rsidP="002942B9">
            <w:pPr>
              <w:jc w:val="both"/>
              <w:rPr>
                <w:rFonts w:ascii="Times New Roman" w:hAnsi="Times New Roman" w:cs="Times New Roman"/>
                <w:noProof/>
                <w:sz w:val="24"/>
                <w:szCs w:val="24"/>
              </w:rPr>
            </w:pPr>
          </w:p>
        </w:tc>
      </w:tr>
    </w:tbl>
    <w:p w14:paraId="07788FF7" w14:textId="77777777" w:rsidR="00442E8C" w:rsidRPr="00442E8C" w:rsidRDefault="00442E8C" w:rsidP="00442E8C">
      <w:pPr>
        <w:jc w:val="both"/>
        <w:rPr>
          <w:rFonts w:ascii="Times New Roman" w:eastAsia="Arial" w:hAnsi="Times New Roman" w:cs="Times New Roman"/>
          <w:i/>
          <w:noProof/>
          <w:sz w:val="24"/>
          <w:szCs w:val="24"/>
        </w:rPr>
      </w:pPr>
    </w:p>
    <w:p w14:paraId="3737BD04" w14:textId="77777777" w:rsidR="00442E8C" w:rsidRPr="00442E8C" w:rsidRDefault="00442E8C" w:rsidP="00442E8C">
      <w:pPr>
        <w:tabs>
          <w:tab w:val="left" w:pos="1531"/>
        </w:tabs>
        <w:jc w:val="both"/>
        <w:rPr>
          <w:rFonts w:ascii="Times New Roman" w:hAnsi="Times New Roman" w:cs="Times New Roman"/>
          <w:b/>
          <w:noProof/>
          <w:sz w:val="24"/>
          <w:szCs w:val="24"/>
        </w:rPr>
      </w:pPr>
      <w:r>
        <w:rPr>
          <w:rFonts w:ascii="Times New Roman" w:hAnsi="Times New Roman"/>
          <w:b/>
          <w:sz w:val="24"/>
        </w:rPr>
        <w:t xml:space="preserve">9.4.3.2. Medicīniskā </w:t>
      </w:r>
      <w:proofErr w:type="spellStart"/>
      <w:r>
        <w:rPr>
          <w:rFonts w:ascii="Times New Roman" w:hAnsi="Times New Roman"/>
          <w:b/>
          <w:sz w:val="24"/>
        </w:rPr>
        <w:t>attēldiagnostika</w:t>
      </w:r>
      <w:proofErr w:type="spellEnd"/>
    </w:p>
    <w:p w14:paraId="705B0476" w14:textId="77777777" w:rsidR="00442E8C" w:rsidRPr="00442E8C" w:rsidRDefault="00442E8C" w:rsidP="00442E8C">
      <w:pPr>
        <w:jc w:val="both"/>
        <w:rPr>
          <w:rFonts w:ascii="Times New Roman" w:eastAsia="Arial" w:hAnsi="Times New Roman" w:cs="Times New Roman"/>
          <w:b/>
          <w:bCs/>
          <w:noProof/>
          <w:sz w:val="24"/>
          <w:szCs w:val="24"/>
        </w:rPr>
      </w:pPr>
    </w:p>
    <w:p w14:paraId="6EC7240B" w14:textId="77777777" w:rsidR="00442E8C" w:rsidRPr="00442E8C" w:rsidRDefault="00442E8C" w:rsidP="00442E8C">
      <w:pPr>
        <w:pStyle w:val="BodyText"/>
        <w:rPr>
          <w:u w:val="single"/>
        </w:rPr>
      </w:pPr>
      <w:r>
        <w:rPr>
          <w:u w:val="single"/>
        </w:rPr>
        <w:t>9.4.3.2.1. Pirmais piemērs. Akreditācijas sfēra</w:t>
      </w:r>
    </w:p>
    <w:p w14:paraId="68BE9987" w14:textId="77777777" w:rsidR="00442E8C" w:rsidRPr="00442E8C" w:rsidRDefault="00442E8C" w:rsidP="00442E8C">
      <w:pPr>
        <w:jc w:val="both"/>
        <w:rPr>
          <w:rFonts w:ascii="Times New Roman" w:eastAsia="Arial" w:hAnsi="Times New Roman" w:cs="Times New Roman"/>
          <w:noProof/>
          <w:sz w:val="24"/>
          <w:szCs w:val="24"/>
        </w:rPr>
      </w:pPr>
    </w:p>
    <w:p w14:paraId="7314C0A8"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7E2FED74"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58"/>
        <w:gridCol w:w="3692"/>
        <w:gridCol w:w="4438"/>
        <w:gridCol w:w="6240"/>
      </w:tblGrid>
      <w:tr w:rsidR="00442E8C" w:rsidRPr="00442E8C" w14:paraId="467B6D49" w14:textId="77777777" w:rsidTr="002942B9">
        <w:tc>
          <w:tcPr>
            <w:tcW w:w="88" w:type="pct"/>
            <w:tcBorders>
              <w:top w:val="nil"/>
              <w:left w:val="nil"/>
              <w:bottom w:val="nil"/>
              <w:right w:val="single" w:sz="5" w:space="0" w:color="000000"/>
            </w:tcBorders>
            <w:vAlign w:val="center"/>
          </w:tcPr>
          <w:p w14:paraId="0FB5883C"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1262" w:type="pct"/>
            <w:tcBorders>
              <w:top w:val="single" w:sz="5" w:space="0" w:color="000000"/>
              <w:left w:val="single" w:sz="5" w:space="0" w:color="000000"/>
              <w:bottom w:val="single" w:sz="5" w:space="0" w:color="000000"/>
              <w:right w:val="single" w:sz="5" w:space="0" w:color="000000"/>
            </w:tcBorders>
            <w:shd w:val="clear" w:color="auto" w:fill="BEBEBE"/>
          </w:tcPr>
          <w:p w14:paraId="42381A7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1517" w:type="pct"/>
            <w:tcBorders>
              <w:top w:val="single" w:sz="5" w:space="0" w:color="000000"/>
              <w:left w:val="single" w:sz="5" w:space="0" w:color="000000"/>
              <w:bottom w:val="single" w:sz="5" w:space="0" w:color="000000"/>
              <w:right w:val="single" w:sz="5" w:space="0" w:color="000000"/>
            </w:tcBorders>
            <w:shd w:val="clear" w:color="auto" w:fill="BEBEBE"/>
          </w:tcPr>
          <w:p w14:paraId="7D5C6207"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Paņēmiens/izmeklējums</w:t>
            </w:r>
          </w:p>
        </w:tc>
        <w:tc>
          <w:tcPr>
            <w:tcW w:w="2134" w:type="pct"/>
            <w:tcBorders>
              <w:top w:val="single" w:sz="5" w:space="0" w:color="000000"/>
              <w:left w:val="single" w:sz="5" w:space="0" w:color="000000"/>
              <w:bottom w:val="single" w:sz="5" w:space="0" w:color="000000"/>
              <w:right w:val="single" w:sz="5" w:space="0" w:color="000000"/>
            </w:tcBorders>
            <w:shd w:val="clear" w:color="auto" w:fill="BEBEBE"/>
          </w:tcPr>
          <w:p w14:paraId="5C29B116"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2BD7C39E" w14:textId="77777777" w:rsidTr="002942B9">
        <w:tc>
          <w:tcPr>
            <w:tcW w:w="88" w:type="pct"/>
            <w:tcBorders>
              <w:top w:val="nil"/>
              <w:left w:val="nil"/>
              <w:bottom w:val="nil"/>
              <w:right w:val="single" w:sz="5" w:space="0" w:color="000000"/>
            </w:tcBorders>
            <w:vAlign w:val="center"/>
          </w:tcPr>
          <w:p w14:paraId="081C70A0"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1262" w:type="pct"/>
            <w:tcBorders>
              <w:top w:val="single" w:sz="5" w:space="0" w:color="000000"/>
              <w:left w:val="single" w:sz="5" w:space="0" w:color="000000"/>
              <w:bottom w:val="single" w:sz="5" w:space="0" w:color="000000"/>
              <w:right w:val="single" w:sz="5" w:space="0" w:color="000000"/>
            </w:tcBorders>
            <w:vAlign w:val="center"/>
          </w:tcPr>
          <w:p w14:paraId="46195B34"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Vēdera dobums</w:t>
            </w:r>
          </w:p>
        </w:tc>
        <w:tc>
          <w:tcPr>
            <w:tcW w:w="1517" w:type="pct"/>
            <w:tcBorders>
              <w:top w:val="single" w:sz="5" w:space="0" w:color="000000"/>
              <w:left w:val="single" w:sz="5" w:space="0" w:color="000000"/>
              <w:bottom w:val="single" w:sz="5" w:space="0" w:color="000000"/>
              <w:right w:val="single" w:sz="5" w:space="0" w:color="000000"/>
            </w:tcBorders>
            <w:vAlign w:val="center"/>
          </w:tcPr>
          <w:p w14:paraId="55CCB2C1"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Rentgenogrāfijas izmeklējumi bez kontrastvielas</w:t>
            </w:r>
          </w:p>
        </w:tc>
        <w:tc>
          <w:tcPr>
            <w:tcW w:w="2134" w:type="pct"/>
            <w:tcBorders>
              <w:top w:val="single" w:sz="5" w:space="0" w:color="000000"/>
              <w:left w:val="single" w:sz="5" w:space="0" w:color="000000"/>
              <w:bottom w:val="single" w:sz="5" w:space="0" w:color="000000"/>
              <w:right w:val="single" w:sz="5" w:space="0" w:color="000000"/>
            </w:tcBorders>
            <w:vAlign w:val="center"/>
          </w:tcPr>
          <w:p w14:paraId="28F2804A"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Ierīces nosaukums</w:t>
            </w:r>
          </w:p>
          <w:p w14:paraId="7A30591E"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Atsauces uz standartizētu operatīvo procedūru XX versijas kods</w:t>
            </w:r>
          </w:p>
        </w:tc>
      </w:tr>
      <w:tr w:rsidR="00442E8C" w:rsidRPr="00442E8C" w14:paraId="3C4EFFB6" w14:textId="77777777" w:rsidTr="002942B9">
        <w:tc>
          <w:tcPr>
            <w:tcW w:w="88" w:type="pct"/>
            <w:tcBorders>
              <w:top w:val="nil"/>
              <w:left w:val="nil"/>
              <w:bottom w:val="nil"/>
              <w:right w:val="single" w:sz="5" w:space="0" w:color="000000"/>
            </w:tcBorders>
            <w:vAlign w:val="center"/>
          </w:tcPr>
          <w:p w14:paraId="0F7857A6"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1262" w:type="pct"/>
            <w:tcBorders>
              <w:top w:val="single" w:sz="5" w:space="0" w:color="000000"/>
              <w:left w:val="single" w:sz="5" w:space="0" w:color="000000"/>
              <w:bottom w:val="single" w:sz="5" w:space="0" w:color="000000"/>
              <w:right w:val="single" w:sz="5" w:space="0" w:color="000000"/>
            </w:tcBorders>
            <w:vAlign w:val="center"/>
          </w:tcPr>
          <w:p w14:paraId="16C72737"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Krūts</w:t>
            </w:r>
          </w:p>
        </w:tc>
        <w:tc>
          <w:tcPr>
            <w:tcW w:w="1517" w:type="pct"/>
            <w:tcBorders>
              <w:top w:val="single" w:sz="5" w:space="0" w:color="000000"/>
              <w:left w:val="single" w:sz="5" w:space="0" w:color="000000"/>
              <w:bottom w:val="single" w:sz="5" w:space="0" w:color="000000"/>
              <w:right w:val="single" w:sz="5" w:space="0" w:color="000000"/>
            </w:tcBorders>
            <w:vAlign w:val="center"/>
          </w:tcPr>
          <w:p w14:paraId="71382D63"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Mamogrāfija</w:t>
            </w:r>
            <w:proofErr w:type="spellEnd"/>
          </w:p>
        </w:tc>
        <w:tc>
          <w:tcPr>
            <w:tcW w:w="2134" w:type="pct"/>
            <w:tcBorders>
              <w:top w:val="single" w:sz="5" w:space="0" w:color="000000"/>
              <w:left w:val="single" w:sz="5" w:space="0" w:color="000000"/>
              <w:bottom w:val="single" w:sz="5" w:space="0" w:color="000000"/>
              <w:right w:val="single" w:sz="5" w:space="0" w:color="000000"/>
            </w:tcBorders>
            <w:vAlign w:val="center"/>
          </w:tcPr>
          <w:p w14:paraId="133228F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Ierīces nosaukums</w:t>
            </w:r>
          </w:p>
          <w:p w14:paraId="0659C108"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 xml:space="preserve">Atsauces uz standartizētu operatīvo procedūru </w:t>
            </w:r>
            <w:proofErr w:type="spellStart"/>
            <w:r>
              <w:rPr>
                <w:rFonts w:ascii="Times New Roman" w:hAnsi="Times New Roman"/>
                <w:sz w:val="24"/>
              </w:rPr>
              <w:t>YY</w:t>
            </w:r>
            <w:proofErr w:type="spellEnd"/>
            <w:r>
              <w:rPr>
                <w:rFonts w:ascii="Times New Roman" w:hAnsi="Times New Roman"/>
                <w:sz w:val="24"/>
              </w:rPr>
              <w:t xml:space="preserve"> versijas kods</w:t>
            </w:r>
          </w:p>
        </w:tc>
      </w:tr>
    </w:tbl>
    <w:p w14:paraId="3DB4BE9C" w14:textId="77777777" w:rsidR="00442E8C" w:rsidRPr="00442E8C" w:rsidRDefault="00442E8C" w:rsidP="00442E8C">
      <w:pPr>
        <w:jc w:val="both"/>
        <w:rPr>
          <w:rFonts w:ascii="Times New Roman" w:eastAsia="Arial" w:hAnsi="Times New Roman" w:cs="Times New Roman"/>
          <w:noProof/>
          <w:sz w:val="24"/>
          <w:szCs w:val="24"/>
        </w:rPr>
      </w:pPr>
    </w:p>
    <w:p w14:paraId="4969E110" w14:textId="1528D66E" w:rsidR="00554E0F" w:rsidRDefault="00554E0F">
      <w:pPr>
        <w:rPr>
          <w:rFonts w:ascii="Times New Roman" w:eastAsia="Arial" w:hAnsi="Times New Roman" w:cs="Times New Roman"/>
          <w:noProof/>
          <w:sz w:val="24"/>
          <w:szCs w:val="24"/>
          <w:u w:val="single"/>
        </w:rPr>
      </w:pPr>
    </w:p>
    <w:p w14:paraId="364418EC" w14:textId="6D7CE083" w:rsidR="0083387B" w:rsidRDefault="0083387B">
      <w:pPr>
        <w:rPr>
          <w:rFonts w:ascii="Times New Roman" w:eastAsia="Arial" w:hAnsi="Times New Roman" w:cs="Times New Roman"/>
          <w:noProof/>
          <w:sz w:val="24"/>
          <w:szCs w:val="24"/>
          <w:u w:val="single"/>
        </w:rPr>
      </w:pPr>
    </w:p>
    <w:p w14:paraId="5A014A2D" w14:textId="5AB6EA37" w:rsidR="00442E8C" w:rsidRPr="00442E8C" w:rsidRDefault="00442E8C" w:rsidP="00442E8C">
      <w:pPr>
        <w:pStyle w:val="BodyText"/>
        <w:rPr>
          <w:u w:val="single"/>
        </w:rPr>
      </w:pPr>
      <w:r>
        <w:rPr>
          <w:u w:val="single"/>
        </w:rPr>
        <w:lastRenderedPageBreak/>
        <w:t>9.4.3.2.2. Otrais piemērs. Elastīga akreditācijas sfēra. Elastīgums attiecībā uz materiālu/sistēmu/matricu un izmeklējumam izmantoto iekārtu/metodi/procedūru medicīniskajā attēldiagnostikā</w:t>
      </w:r>
    </w:p>
    <w:p w14:paraId="7E878293" w14:textId="77777777" w:rsidR="00442E8C" w:rsidRPr="00442E8C" w:rsidRDefault="00442E8C" w:rsidP="00442E8C">
      <w:pPr>
        <w:pStyle w:val="BodyText"/>
      </w:pPr>
    </w:p>
    <w:p w14:paraId="2FA946A0"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Sfēras noformējums (noteikusi valsts akreditācijas iestāde)</w:t>
      </w:r>
    </w:p>
    <w:p w14:paraId="0C074078"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3271"/>
        <w:gridCol w:w="5585"/>
        <w:gridCol w:w="5536"/>
      </w:tblGrid>
      <w:tr w:rsidR="00442E8C" w:rsidRPr="00442E8C" w14:paraId="396A309F" w14:textId="77777777" w:rsidTr="002942B9">
        <w:tc>
          <w:tcPr>
            <w:tcW w:w="78" w:type="pct"/>
            <w:tcBorders>
              <w:top w:val="nil"/>
              <w:left w:val="nil"/>
              <w:bottom w:val="nil"/>
              <w:right w:val="single" w:sz="5" w:space="0" w:color="000000"/>
            </w:tcBorders>
            <w:vAlign w:val="center"/>
          </w:tcPr>
          <w:p w14:paraId="0D40F4FE"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1119" w:type="pct"/>
            <w:tcBorders>
              <w:top w:val="single" w:sz="5" w:space="0" w:color="000000"/>
              <w:left w:val="single" w:sz="5" w:space="0" w:color="000000"/>
              <w:bottom w:val="single" w:sz="5" w:space="0" w:color="000000"/>
              <w:right w:val="single" w:sz="5" w:space="0" w:color="000000"/>
            </w:tcBorders>
            <w:shd w:val="clear" w:color="auto" w:fill="BEBEBE"/>
          </w:tcPr>
          <w:p w14:paraId="10036CFF"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1910" w:type="pct"/>
            <w:tcBorders>
              <w:top w:val="single" w:sz="5" w:space="0" w:color="000000"/>
              <w:left w:val="single" w:sz="5" w:space="0" w:color="000000"/>
              <w:bottom w:val="single" w:sz="5" w:space="0" w:color="000000"/>
              <w:right w:val="single" w:sz="5" w:space="0" w:color="000000"/>
            </w:tcBorders>
            <w:shd w:val="clear" w:color="auto" w:fill="BEBEBE"/>
          </w:tcPr>
          <w:p w14:paraId="6E79395E"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Paņēmiens/izmeklējums</w:t>
            </w:r>
          </w:p>
        </w:tc>
        <w:tc>
          <w:tcPr>
            <w:tcW w:w="1893" w:type="pct"/>
            <w:tcBorders>
              <w:top w:val="single" w:sz="5" w:space="0" w:color="000000"/>
              <w:left w:val="single" w:sz="5" w:space="0" w:color="000000"/>
              <w:bottom w:val="single" w:sz="5" w:space="0" w:color="000000"/>
              <w:right w:val="single" w:sz="5" w:space="0" w:color="000000"/>
            </w:tcBorders>
            <w:shd w:val="clear" w:color="auto" w:fill="BEBEBE"/>
          </w:tcPr>
          <w:p w14:paraId="3B9AB6F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r>
      <w:tr w:rsidR="00442E8C" w:rsidRPr="00442E8C" w14:paraId="23461CEE" w14:textId="77777777" w:rsidTr="002942B9">
        <w:tc>
          <w:tcPr>
            <w:tcW w:w="78" w:type="pct"/>
            <w:tcBorders>
              <w:top w:val="nil"/>
              <w:left w:val="nil"/>
              <w:bottom w:val="nil"/>
              <w:right w:val="single" w:sz="5" w:space="0" w:color="000000"/>
            </w:tcBorders>
            <w:vAlign w:val="center"/>
          </w:tcPr>
          <w:p w14:paraId="39D80626"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1119" w:type="pct"/>
            <w:tcBorders>
              <w:top w:val="single" w:sz="5" w:space="0" w:color="000000"/>
              <w:left w:val="single" w:sz="5" w:space="0" w:color="000000"/>
              <w:bottom w:val="single" w:sz="5" w:space="0" w:color="000000"/>
              <w:right w:val="single" w:sz="5" w:space="0" w:color="000000"/>
            </w:tcBorders>
            <w:vAlign w:val="center"/>
          </w:tcPr>
          <w:p w14:paraId="2F70B719"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Ķermenis</w:t>
            </w:r>
          </w:p>
        </w:tc>
        <w:tc>
          <w:tcPr>
            <w:tcW w:w="1910" w:type="pct"/>
            <w:tcBorders>
              <w:top w:val="single" w:sz="5" w:space="0" w:color="000000"/>
              <w:left w:val="single" w:sz="5" w:space="0" w:color="000000"/>
              <w:bottom w:val="single" w:sz="5" w:space="0" w:color="000000"/>
              <w:right w:val="single" w:sz="5" w:space="0" w:color="000000"/>
            </w:tcBorders>
            <w:vAlign w:val="center"/>
          </w:tcPr>
          <w:p w14:paraId="122D0503" w14:textId="77777777" w:rsidR="00442E8C" w:rsidRPr="00442E8C" w:rsidRDefault="00442E8C" w:rsidP="002942B9">
            <w:pPr>
              <w:pStyle w:val="TableParagraph"/>
              <w:rPr>
                <w:rFonts w:ascii="Times New Roman" w:hAnsi="Times New Roman" w:cs="Times New Roman"/>
                <w:noProof/>
                <w:sz w:val="24"/>
                <w:szCs w:val="24"/>
              </w:rPr>
            </w:pPr>
            <w:r>
              <w:rPr>
                <w:rFonts w:ascii="Times New Roman" w:hAnsi="Times New Roman"/>
                <w:sz w:val="24"/>
              </w:rPr>
              <w:t>Rentgenogrāfijas izmeklējumi ar kontrastvielu vai bez tās</w:t>
            </w:r>
          </w:p>
        </w:tc>
        <w:tc>
          <w:tcPr>
            <w:tcW w:w="1893" w:type="pct"/>
            <w:tcBorders>
              <w:top w:val="single" w:sz="5" w:space="0" w:color="000000"/>
              <w:left w:val="single" w:sz="5" w:space="0" w:color="000000"/>
              <w:bottom w:val="single" w:sz="5" w:space="0" w:color="000000"/>
              <w:right w:val="single" w:sz="5" w:space="0" w:color="000000"/>
            </w:tcBorders>
            <w:vAlign w:val="center"/>
          </w:tcPr>
          <w:p w14:paraId="64261024"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Komerciālās metodes/procedūras</w:t>
            </w:r>
          </w:p>
        </w:tc>
      </w:tr>
      <w:tr w:rsidR="00442E8C" w:rsidRPr="00442E8C" w14:paraId="29993838" w14:textId="77777777" w:rsidTr="002942B9">
        <w:tc>
          <w:tcPr>
            <w:tcW w:w="78" w:type="pct"/>
            <w:tcBorders>
              <w:top w:val="nil"/>
              <w:left w:val="nil"/>
              <w:bottom w:val="nil"/>
              <w:right w:val="single" w:sz="5" w:space="0" w:color="000000"/>
            </w:tcBorders>
            <w:vAlign w:val="center"/>
          </w:tcPr>
          <w:p w14:paraId="53D0A6DC"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1119" w:type="pct"/>
            <w:tcBorders>
              <w:top w:val="single" w:sz="5" w:space="0" w:color="000000"/>
              <w:left w:val="single" w:sz="5" w:space="0" w:color="000000"/>
              <w:bottom w:val="single" w:sz="5" w:space="0" w:color="000000"/>
              <w:right w:val="single" w:sz="5" w:space="0" w:color="000000"/>
            </w:tcBorders>
            <w:vAlign w:val="center"/>
          </w:tcPr>
          <w:p w14:paraId="069E1BF2"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Asinsvadi</w:t>
            </w:r>
          </w:p>
        </w:tc>
        <w:tc>
          <w:tcPr>
            <w:tcW w:w="1910" w:type="pct"/>
            <w:tcBorders>
              <w:top w:val="single" w:sz="5" w:space="0" w:color="000000"/>
              <w:left w:val="single" w:sz="5" w:space="0" w:color="000000"/>
              <w:bottom w:val="single" w:sz="5" w:space="0" w:color="000000"/>
              <w:right w:val="single" w:sz="5" w:space="0" w:color="000000"/>
            </w:tcBorders>
            <w:vAlign w:val="center"/>
          </w:tcPr>
          <w:p w14:paraId="7AA2B41B"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Angiogrāfija</w:t>
            </w:r>
            <w:proofErr w:type="spellEnd"/>
            <w:r>
              <w:rPr>
                <w:rFonts w:ascii="Times New Roman" w:hAnsi="Times New Roman"/>
                <w:sz w:val="24"/>
              </w:rPr>
              <w:t xml:space="preserve"> ar kontrastvielu vai bez tās</w:t>
            </w:r>
          </w:p>
        </w:tc>
        <w:tc>
          <w:tcPr>
            <w:tcW w:w="1893" w:type="pct"/>
            <w:tcBorders>
              <w:top w:val="single" w:sz="5" w:space="0" w:color="000000"/>
              <w:left w:val="single" w:sz="5" w:space="0" w:color="000000"/>
              <w:bottom w:val="single" w:sz="5" w:space="0" w:color="000000"/>
              <w:right w:val="single" w:sz="5" w:space="0" w:color="000000"/>
            </w:tcBorders>
            <w:vAlign w:val="center"/>
          </w:tcPr>
          <w:p w14:paraId="4EE45B8E"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Komerciālās metodes/procedūras</w:t>
            </w:r>
          </w:p>
        </w:tc>
      </w:tr>
      <w:tr w:rsidR="00442E8C" w:rsidRPr="00442E8C" w14:paraId="4EA56E13" w14:textId="77777777" w:rsidTr="002942B9">
        <w:tc>
          <w:tcPr>
            <w:tcW w:w="78" w:type="pct"/>
            <w:tcBorders>
              <w:top w:val="nil"/>
              <w:left w:val="nil"/>
              <w:bottom w:val="nil"/>
              <w:right w:val="single" w:sz="5" w:space="0" w:color="000000"/>
            </w:tcBorders>
            <w:vAlign w:val="center"/>
          </w:tcPr>
          <w:p w14:paraId="760E89D1"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1119" w:type="pct"/>
            <w:tcBorders>
              <w:top w:val="single" w:sz="5" w:space="0" w:color="000000"/>
              <w:left w:val="single" w:sz="5" w:space="0" w:color="000000"/>
              <w:bottom w:val="single" w:sz="5" w:space="0" w:color="000000"/>
              <w:right w:val="single" w:sz="5" w:space="0" w:color="000000"/>
            </w:tcBorders>
            <w:vAlign w:val="center"/>
          </w:tcPr>
          <w:p w14:paraId="26CA1016"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Krūts</w:t>
            </w:r>
          </w:p>
        </w:tc>
        <w:tc>
          <w:tcPr>
            <w:tcW w:w="1910" w:type="pct"/>
            <w:tcBorders>
              <w:top w:val="single" w:sz="5" w:space="0" w:color="000000"/>
              <w:left w:val="single" w:sz="5" w:space="0" w:color="000000"/>
              <w:bottom w:val="single" w:sz="5" w:space="0" w:color="000000"/>
              <w:right w:val="single" w:sz="5" w:space="0" w:color="000000"/>
            </w:tcBorders>
            <w:vAlign w:val="center"/>
          </w:tcPr>
          <w:p w14:paraId="30D7EAE5" w14:textId="77777777" w:rsidR="00442E8C" w:rsidRPr="00442E8C" w:rsidRDefault="00442E8C" w:rsidP="002942B9">
            <w:pPr>
              <w:pStyle w:val="TableParagraph"/>
              <w:rPr>
                <w:rFonts w:ascii="Times New Roman" w:hAnsi="Times New Roman" w:cs="Times New Roman"/>
                <w:noProof/>
                <w:sz w:val="24"/>
                <w:szCs w:val="24"/>
              </w:rPr>
            </w:pPr>
            <w:proofErr w:type="spellStart"/>
            <w:r>
              <w:rPr>
                <w:rFonts w:ascii="Times New Roman" w:hAnsi="Times New Roman"/>
                <w:sz w:val="24"/>
              </w:rPr>
              <w:t>Mamogrāfija</w:t>
            </w:r>
            <w:proofErr w:type="spellEnd"/>
          </w:p>
        </w:tc>
        <w:tc>
          <w:tcPr>
            <w:tcW w:w="1893" w:type="pct"/>
            <w:tcBorders>
              <w:top w:val="single" w:sz="5" w:space="0" w:color="000000"/>
              <w:left w:val="single" w:sz="5" w:space="0" w:color="000000"/>
              <w:bottom w:val="single" w:sz="5" w:space="0" w:color="000000"/>
              <w:right w:val="single" w:sz="5" w:space="0" w:color="000000"/>
            </w:tcBorders>
            <w:vAlign w:val="center"/>
          </w:tcPr>
          <w:p w14:paraId="665B10EE" w14:textId="77777777" w:rsidR="00442E8C" w:rsidRPr="00442E8C" w:rsidRDefault="00442E8C" w:rsidP="002942B9">
            <w:pPr>
              <w:pStyle w:val="TableParagraph"/>
              <w:rPr>
                <w:rFonts w:ascii="Times New Roman" w:hAnsi="Times New Roman" w:cs="Times New Roman"/>
                <w:b/>
                <w:noProof/>
                <w:sz w:val="24"/>
                <w:szCs w:val="24"/>
              </w:rPr>
            </w:pPr>
            <w:r>
              <w:rPr>
                <w:rFonts w:ascii="Times New Roman" w:hAnsi="Times New Roman"/>
                <w:b/>
                <w:sz w:val="24"/>
              </w:rPr>
              <w:t>Komerciālās metodes/procedūras</w:t>
            </w:r>
          </w:p>
        </w:tc>
      </w:tr>
    </w:tbl>
    <w:p w14:paraId="3B7CB328" w14:textId="77777777" w:rsidR="00442E8C" w:rsidRPr="00442E8C" w:rsidRDefault="00442E8C" w:rsidP="00442E8C">
      <w:pPr>
        <w:jc w:val="both"/>
        <w:rPr>
          <w:rFonts w:ascii="Times New Roman" w:hAnsi="Times New Roman" w:cs="Times New Roman"/>
          <w:i/>
          <w:noProof/>
          <w:sz w:val="24"/>
          <w:szCs w:val="24"/>
        </w:rPr>
      </w:pPr>
    </w:p>
    <w:p w14:paraId="39F1E0B8" w14:textId="77777777"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t>Pašreizējais izsmeļošais akreditēto darbību saraksts ir pieejams medicīnas laboratorijā / var tikt lejupielādēts šeit: http://www.medical-laboratory.xyz.</w:t>
      </w:r>
    </w:p>
    <w:p w14:paraId="0F46CEDC" w14:textId="77777777" w:rsidR="00442E8C" w:rsidRPr="00442E8C" w:rsidRDefault="00442E8C" w:rsidP="00442E8C">
      <w:pPr>
        <w:jc w:val="both"/>
        <w:rPr>
          <w:rFonts w:ascii="Times New Roman" w:eastAsia="Arial" w:hAnsi="Times New Roman" w:cs="Times New Roman"/>
          <w:noProof/>
          <w:sz w:val="24"/>
          <w:szCs w:val="24"/>
        </w:rPr>
      </w:pPr>
    </w:p>
    <w:p w14:paraId="6190411B" w14:textId="77777777" w:rsidR="00554E0F" w:rsidRDefault="00554E0F">
      <w:pPr>
        <w:rPr>
          <w:rFonts w:ascii="Times New Roman" w:hAnsi="Times New Roman"/>
          <w:i/>
          <w:sz w:val="24"/>
        </w:rPr>
      </w:pPr>
      <w:r>
        <w:rPr>
          <w:rFonts w:ascii="Times New Roman" w:hAnsi="Times New Roman"/>
          <w:i/>
          <w:sz w:val="24"/>
        </w:rPr>
        <w:br w:type="page"/>
      </w:r>
    </w:p>
    <w:p w14:paraId="2A7A837F" w14:textId="7DEBFE85" w:rsidR="00442E8C" w:rsidRPr="00442E8C" w:rsidRDefault="00442E8C" w:rsidP="00442E8C">
      <w:pPr>
        <w:jc w:val="both"/>
        <w:rPr>
          <w:rFonts w:ascii="Times New Roman" w:hAnsi="Times New Roman" w:cs="Times New Roman"/>
          <w:i/>
          <w:noProof/>
          <w:sz w:val="24"/>
          <w:szCs w:val="24"/>
        </w:rPr>
      </w:pPr>
      <w:r>
        <w:rPr>
          <w:rFonts w:ascii="Times New Roman" w:hAnsi="Times New Roman"/>
          <w:i/>
          <w:sz w:val="24"/>
        </w:rPr>
        <w:lastRenderedPageBreak/>
        <w:t xml:space="preserve">Izsmeļošs akreditēto darbību saraksts </w:t>
      </w:r>
      <w:proofErr w:type="spellStart"/>
      <w:r>
        <w:rPr>
          <w:rFonts w:ascii="Times New Roman" w:hAnsi="Times New Roman"/>
          <w:i/>
          <w:sz w:val="24"/>
        </w:rPr>
        <w:t>dd</w:t>
      </w:r>
      <w:proofErr w:type="spellEnd"/>
      <w:r>
        <w:rPr>
          <w:rFonts w:ascii="Times New Roman" w:hAnsi="Times New Roman"/>
          <w:i/>
          <w:sz w:val="24"/>
        </w:rPr>
        <w:t>/mm/</w:t>
      </w:r>
      <w:proofErr w:type="spellStart"/>
      <w:r>
        <w:rPr>
          <w:rFonts w:ascii="Times New Roman" w:hAnsi="Times New Roman"/>
          <w:i/>
          <w:sz w:val="24"/>
        </w:rPr>
        <w:t>gggg</w:t>
      </w:r>
      <w:proofErr w:type="spellEnd"/>
      <w:r>
        <w:rPr>
          <w:rFonts w:ascii="Times New Roman" w:hAnsi="Times New Roman"/>
          <w:i/>
          <w:sz w:val="24"/>
        </w:rPr>
        <w:t xml:space="preserve"> iepriekšminētajam sfēras noformējumam (nodrošinājusi medicīnas laboratorija)</w:t>
      </w:r>
    </w:p>
    <w:p w14:paraId="3913741B" w14:textId="77777777" w:rsidR="00442E8C" w:rsidRPr="00442E8C" w:rsidRDefault="00442E8C" w:rsidP="00442E8C">
      <w:pPr>
        <w:jc w:val="both"/>
        <w:rPr>
          <w:rFonts w:ascii="Times New Roman" w:eastAsia="Arial" w:hAnsi="Times New Roman" w:cs="Times New Roman"/>
          <w: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36"/>
        <w:gridCol w:w="2736"/>
        <w:gridCol w:w="1492"/>
        <w:gridCol w:w="1755"/>
        <w:gridCol w:w="3512"/>
        <w:gridCol w:w="2413"/>
        <w:gridCol w:w="1535"/>
        <w:gridCol w:w="949"/>
      </w:tblGrid>
      <w:tr w:rsidR="00442E8C" w:rsidRPr="00442E8C" w14:paraId="1D303C0D" w14:textId="77777777" w:rsidTr="002942B9">
        <w:tc>
          <w:tcPr>
            <w:tcW w:w="61" w:type="pct"/>
            <w:tcBorders>
              <w:top w:val="nil"/>
              <w:left w:val="nil"/>
              <w:bottom w:val="nil"/>
              <w:right w:val="single" w:sz="5" w:space="0" w:color="000000"/>
            </w:tcBorders>
            <w:vAlign w:val="center"/>
          </w:tcPr>
          <w:p w14:paraId="3A5A08E6"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a.</w:t>
            </w:r>
          </w:p>
        </w:tc>
        <w:tc>
          <w:tcPr>
            <w:tcW w:w="867" w:type="pct"/>
            <w:tcBorders>
              <w:top w:val="single" w:sz="5" w:space="0" w:color="000000"/>
              <w:left w:val="single" w:sz="5" w:space="0" w:color="000000"/>
              <w:bottom w:val="single" w:sz="5" w:space="0" w:color="000000"/>
              <w:right w:val="single" w:sz="5" w:space="0" w:color="000000"/>
            </w:tcBorders>
            <w:shd w:val="clear" w:color="auto" w:fill="BEBEBE"/>
          </w:tcPr>
          <w:p w14:paraId="2B143845"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Materiāls/sistēma/matrica</w:t>
            </w:r>
          </w:p>
        </w:tc>
        <w:tc>
          <w:tcPr>
            <w:tcW w:w="525" w:type="pct"/>
            <w:tcBorders>
              <w:top w:val="single" w:sz="5" w:space="0" w:color="000000"/>
              <w:left w:val="single" w:sz="5" w:space="0" w:color="000000"/>
              <w:bottom w:val="single" w:sz="5" w:space="0" w:color="000000"/>
              <w:right w:val="single" w:sz="5" w:space="0" w:color="000000"/>
            </w:tcBorders>
            <w:shd w:val="clear" w:color="auto" w:fill="BEBEBE"/>
          </w:tcPr>
          <w:p w14:paraId="41BF8B4E"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Izmeklējums</w:t>
            </w:r>
          </w:p>
        </w:tc>
        <w:tc>
          <w:tcPr>
            <w:tcW w:w="615" w:type="pct"/>
            <w:tcBorders>
              <w:top w:val="single" w:sz="5" w:space="0" w:color="000000"/>
              <w:left w:val="single" w:sz="5" w:space="0" w:color="000000"/>
              <w:bottom w:val="single" w:sz="5" w:space="0" w:color="000000"/>
              <w:right w:val="single" w:sz="5" w:space="0" w:color="000000"/>
            </w:tcBorders>
            <w:shd w:val="clear" w:color="auto" w:fill="BEBEBE"/>
          </w:tcPr>
          <w:p w14:paraId="6C4FF9D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Paņēmiens</w:t>
            </w:r>
          </w:p>
        </w:tc>
        <w:tc>
          <w:tcPr>
            <w:tcW w:w="1215" w:type="pct"/>
            <w:tcBorders>
              <w:top w:val="single" w:sz="5" w:space="0" w:color="000000"/>
              <w:left w:val="single" w:sz="5" w:space="0" w:color="000000"/>
              <w:bottom w:val="single" w:sz="5" w:space="0" w:color="000000"/>
              <w:right w:val="single" w:sz="5" w:space="0" w:color="000000"/>
            </w:tcBorders>
            <w:shd w:val="clear" w:color="auto" w:fill="BEBEBE"/>
          </w:tcPr>
          <w:p w14:paraId="532F8F88"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uz iekārtu/metodi/procedūru</w:t>
            </w:r>
          </w:p>
        </w:tc>
        <w:tc>
          <w:tcPr>
            <w:tcW w:w="839" w:type="pct"/>
            <w:tcBorders>
              <w:top w:val="single" w:sz="5" w:space="0" w:color="000000"/>
              <w:left w:val="single" w:sz="5" w:space="0" w:color="000000"/>
              <w:bottom w:val="single" w:sz="5" w:space="0" w:color="000000"/>
              <w:right w:val="single" w:sz="5" w:space="0" w:color="000000"/>
            </w:tcBorders>
            <w:shd w:val="clear" w:color="auto" w:fill="BEBEBE"/>
          </w:tcPr>
          <w:p w14:paraId="62A22EB1"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Piegādātājs/ražotājs</w:t>
            </w:r>
          </w:p>
        </w:tc>
        <w:tc>
          <w:tcPr>
            <w:tcW w:w="539" w:type="pct"/>
            <w:tcBorders>
              <w:top w:val="single" w:sz="5" w:space="0" w:color="000000"/>
              <w:left w:val="single" w:sz="5" w:space="0" w:color="000000"/>
              <w:bottom w:val="single" w:sz="5" w:space="0" w:color="000000"/>
              <w:right w:val="single" w:sz="5" w:space="0" w:color="000000"/>
            </w:tcBorders>
            <w:shd w:val="clear" w:color="auto" w:fill="BEBEBE"/>
          </w:tcPr>
          <w:p w14:paraId="02E637C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Sarakstā iekļaušanas datums</w:t>
            </w:r>
          </w:p>
        </w:tc>
        <w:tc>
          <w:tcPr>
            <w:tcW w:w="338" w:type="pct"/>
            <w:tcBorders>
              <w:top w:val="single" w:sz="5" w:space="0" w:color="000000"/>
              <w:left w:val="single" w:sz="5" w:space="0" w:color="000000"/>
              <w:bottom w:val="single" w:sz="5" w:space="0" w:color="000000"/>
              <w:right w:val="single" w:sz="5" w:space="0" w:color="000000"/>
            </w:tcBorders>
            <w:shd w:val="clear" w:color="auto" w:fill="BEBEBE"/>
          </w:tcPr>
          <w:p w14:paraId="54F6DAAF"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Piezīmes</w:t>
            </w:r>
          </w:p>
        </w:tc>
      </w:tr>
      <w:tr w:rsidR="00442E8C" w:rsidRPr="00442E8C" w14:paraId="45F7BC15" w14:textId="77777777" w:rsidTr="002942B9">
        <w:tc>
          <w:tcPr>
            <w:tcW w:w="61" w:type="pct"/>
            <w:tcBorders>
              <w:top w:val="nil"/>
              <w:left w:val="nil"/>
              <w:bottom w:val="nil"/>
              <w:right w:val="single" w:sz="5" w:space="0" w:color="000000"/>
            </w:tcBorders>
            <w:vAlign w:val="center"/>
          </w:tcPr>
          <w:p w14:paraId="5E7C8C59"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b.</w:t>
            </w:r>
          </w:p>
        </w:tc>
        <w:tc>
          <w:tcPr>
            <w:tcW w:w="867" w:type="pct"/>
            <w:tcBorders>
              <w:top w:val="single" w:sz="5" w:space="0" w:color="000000"/>
              <w:left w:val="single" w:sz="5" w:space="0" w:color="000000"/>
              <w:bottom w:val="single" w:sz="5" w:space="0" w:color="000000"/>
              <w:right w:val="single" w:sz="5" w:space="0" w:color="000000"/>
            </w:tcBorders>
          </w:tcPr>
          <w:p w14:paraId="6B211310"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Vēdera dobums</w:t>
            </w:r>
          </w:p>
        </w:tc>
        <w:tc>
          <w:tcPr>
            <w:tcW w:w="525" w:type="pct"/>
            <w:tcBorders>
              <w:top w:val="single" w:sz="5" w:space="0" w:color="000000"/>
              <w:left w:val="single" w:sz="5" w:space="0" w:color="000000"/>
              <w:bottom w:val="single" w:sz="5" w:space="0" w:color="000000"/>
              <w:right w:val="single" w:sz="5" w:space="0" w:color="000000"/>
            </w:tcBorders>
          </w:tcPr>
          <w:p w14:paraId="6EE539C1"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sz w:val="24"/>
              </w:rPr>
              <w:t>Radiogrāfija</w:t>
            </w:r>
            <w:proofErr w:type="spellEnd"/>
          </w:p>
        </w:tc>
        <w:tc>
          <w:tcPr>
            <w:tcW w:w="615" w:type="pct"/>
            <w:tcBorders>
              <w:top w:val="single" w:sz="5" w:space="0" w:color="000000"/>
              <w:left w:val="single" w:sz="5" w:space="0" w:color="000000"/>
              <w:bottom w:val="single" w:sz="5" w:space="0" w:color="000000"/>
              <w:right w:val="single" w:sz="5" w:space="0" w:color="000000"/>
            </w:tcBorders>
          </w:tcPr>
          <w:p w14:paraId="6AE5A582"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Rentgenogrāfijas izmeklējumi bez kontrastvielas</w:t>
            </w:r>
          </w:p>
        </w:tc>
        <w:tc>
          <w:tcPr>
            <w:tcW w:w="1215" w:type="pct"/>
            <w:tcBorders>
              <w:top w:val="single" w:sz="5" w:space="0" w:color="000000"/>
              <w:left w:val="single" w:sz="5" w:space="0" w:color="000000"/>
              <w:bottom w:val="single" w:sz="5" w:space="0" w:color="000000"/>
              <w:right w:val="single" w:sz="5" w:space="0" w:color="000000"/>
            </w:tcBorders>
          </w:tcPr>
          <w:p w14:paraId="070B6AEF"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Ierīces instrukcija</w:t>
            </w:r>
          </w:p>
          <w:p w14:paraId="5C120C4B"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XX, tostarp versijas kods)</w:t>
            </w:r>
          </w:p>
        </w:tc>
        <w:tc>
          <w:tcPr>
            <w:tcW w:w="839" w:type="pct"/>
            <w:tcBorders>
              <w:top w:val="single" w:sz="5" w:space="0" w:color="000000"/>
              <w:left w:val="single" w:sz="5" w:space="0" w:color="000000"/>
              <w:bottom w:val="single" w:sz="5" w:space="0" w:color="000000"/>
              <w:right w:val="single" w:sz="5" w:space="0" w:color="000000"/>
            </w:tcBorders>
          </w:tcPr>
          <w:p w14:paraId="3B6E7F4D"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Ražotāja nosaukums</w:t>
            </w:r>
          </w:p>
        </w:tc>
        <w:tc>
          <w:tcPr>
            <w:tcW w:w="539" w:type="pct"/>
            <w:tcBorders>
              <w:top w:val="single" w:sz="5" w:space="0" w:color="000000"/>
              <w:left w:val="single" w:sz="5" w:space="0" w:color="000000"/>
              <w:bottom w:val="single" w:sz="5" w:space="0" w:color="000000"/>
              <w:right w:val="single" w:sz="5" w:space="0" w:color="000000"/>
            </w:tcBorders>
          </w:tcPr>
          <w:p w14:paraId="19166F9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15.03.2010.</w:t>
            </w:r>
          </w:p>
        </w:tc>
        <w:tc>
          <w:tcPr>
            <w:tcW w:w="338" w:type="pct"/>
            <w:tcBorders>
              <w:top w:val="single" w:sz="5" w:space="0" w:color="000000"/>
              <w:left w:val="single" w:sz="5" w:space="0" w:color="000000"/>
              <w:bottom w:val="single" w:sz="5" w:space="0" w:color="000000"/>
              <w:right w:val="single" w:sz="5" w:space="0" w:color="000000"/>
            </w:tcBorders>
          </w:tcPr>
          <w:p w14:paraId="0CC39354"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7EBB71EC" w14:textId="77777777" w:rsidTr="002942B9">
        <w:tc>
          <w:tcPr>
            <w:tcW w:w="61" w:type="pct"/>
            <w:tcBorders>
              <w:top w:val="nil"/>
              <w:left w:val="nil"/>
              <w:bottom w:val="nil"/>
              <w:right w:val="single" w:sz="5" w:space="0" w:color="000000"/>
            </w:tcBorders>
            <w:vAlign w:val="center"/>
          </w:tcPr>
          <w:p w14:paraId="4BF73ECE"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c.</w:t>
            </w:r>
          </w:p>
        </w:tc>
        <w:tc>
          <w:tcPr>
            <w:tcW w:w="867" w:type="pct"/>
            <w:tcBorders>
              <w:top w:val="single" w:sz="5" w:space="0" w:color="000000"/>
              <w:left w:val="single" w:sz="5" w:space="0" w:color="000000"/>
              <w:bottom w:val="single" w:sz="5" w:space="0" w:color="000000"/>
              <w:right w:val="single" w:sz="5" w:space="0" w:color="000000"/>
            </w:tcBorders>
          </w:tcPr>
          <w:p w14:paraId="6731421F"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Vēdera dobums</w:t>
            </w:r>
          </w:p>
        </w:tc>
        <w:tc>
          <w:tcPr>
            <w:tcW w:w="525" w:type="pct"/>
            <w:tcBorders>
              <w:top w:val="single" w:sz="5" w:space="0" w:color="000000"/>
              <w:left w:val="single" w:sz="5" w:space="0" w:color="000000"/>
              <w:bottom w:val="single" w:sz="5" w:space="0" w:color="000000"/>
              <w:right w:val="single" w:sz="5" w:space="0" w:color="000000"/>
            </w:tcBorders>
          </w:tcPr>
          <w:p w14:paraId="67C27E92"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sz w:val="24"/>
              </w:rPr>
              <w:t>Radiogrāfija</w:t>
            </w:r>
            <w:proofErr w:type="spellEnd"/>
          </w:p>
        </w:tc>
        <w:tc>
          <w:tcPr>
            <w:tcW w:w="615" w:type="pct"/>
            <w:tcBorders>
              <w:top w:val="single" w:sz="5" w:space="0" w:color="000000"/>
              <w:left w:val="single" w:sz="5" w:space="0" w:color="000000"/>
              <w:bottom w:val="single" w:sz="5" w:space="0" w:color="000000"/>
              <w:right w:val="single" w:sz="5" w:space="0" w:color="000000"/>
            </w:tcBorders>
          </w:tcPr>
          <w:p w14:paraId="2B7E82AE"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Rentgenogrāfijas izmeklējumi ar kontrastvielu</w:t>
            </w:r>
          </w:p>
        </w:tc>
        <w:tc>
          <w:tcPr>
            <w:tcW w:w="1215" w:type="pct"/>
            <w:tcBorders>
              <w:top w:val="single" w:sz="5" w:space="0" w:color="000000"/>
              <w:left w:val="single" w:sz="5" w:space="0" w:color="000000"/>
              <w:bottom w:val="single" w:sz="5" w:space="0" w:color="000000"/>
              <w:right w:val="single" w:sz="5" w:space="0" w:color="000000"/>
            </w:tcBorders>
          </w:tcPr>
          <w:p w14:paraId="2F68064F"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Ierīces instrukcija</w:t>
            </w:r>
          </w:p>
          <w:p w14:paraId="44C6C7E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XX, tostarp versijas kods)</w:t>
            </w:r>
          </w:p>
        </w:tc>
        <w:tc>
          <w:tcPr>
            <w:tcW w:w="839" w:type="pct"/>
            <w:tcBorders>
              <w:top w:val="single" w:sz="5" w:space="0" w:color="000000"/>
              <w:left w:val="single" w:sz="5" w:space="0" w:color="000000"/>
              <w:bottom w:val="single" w:sz="5" w:space="0" w:color="000000"/>
              <w:right w:val="single" w:sz="5" w:space="0" w:color="000000"/>
            </w:tcBorders>
          </w:tcPr>
          <w:p w14:paraId="18F00CDD"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Ražotāja nosaukums</w:t>
            </w:r>
          </w:p>
        </w:tc>
        <w:tc>
          <w:tcPr>
            <w:tcW w:w="539" w:type="pct"/>
            <w:tcBorders>
              <w:top w:val="single" w:sz="5" w:space="0" w:color="000000"/>
              <w:left w:val="single" w:sz="5" w:space="0" w:color="000000"/>
              <w:bottom w:val="single" w:sz="5" w:space="0" w:color="000000"/>
              <w:right w:val="single" w:sz="5" w:space="0" w:color="000000"/>
            </w:tcBorders>
          </w:tcPr>
          <w:p w14:paraId="4C2A3E3F"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15.03.2010.</w:t>
            </w:r>
          </w:p>
        </w:tc>
        <w:tc>
          <w:tcPr>
            <w:tcW w:w="338" w:type="pct"/>
            <w:tcBorders>
              <w:top w:val="single" w:sz="5" w:space="0" w:color="000000"/>
              <w:left w:val="single" w:sz="5" w:space="0" w:color="000000"/>
              <w:bottom w:val="single" w:sz="5" w:space="0" w:color="000000"/>
              <w:right w:val="single" w:sz="5" w:space="0" w:color="000000"/>
            </w:tcBorders>
          </w:tcPr>
          <w:p w14:paraId="0BA2C710"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53385EF8" w14:textId="77777777" w:rsidTr="002942B9">
        <w:tc>
          <w:tcPr>
            <w:tcW w:w="61" w:type="pct"/>
            <w:tcBorders>
              <w:top w:val="nil"/>
              <w:left w:val="nil"/>
              <w:bottom w:val="nil"/>
              <w:right w:val="single" w:sz="5" w:space="0" w:color="000000"/>
            </w:tcBorders>
            <w:vAlign w:val="center"/>
          </w:tcPr>
          <w:p w14:paraId="780E6504"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d.</w:t>
            </w:r>
          </w:p>
        </w:tc>
        <w:tc>
          <w:tcPr>
            <w:tcW w:w="867" w:type="pct"/>
            <w:tcBorders>
              <w:top w:val="single" w:sz="5" w:space="0" w:color="000000"/>
              <w:left w:val="single" w:sz="5" w:space="0" w:color="000000"/>
              <w:bottom w:val="single" w:sz="5" w:space="0" w:color="000000"/>
              <w:right w:val="single" w:sz="5" w:space="0" w:color="000000"/>
            </w:tcBorders>
          </w:tcPr>
          <w:p w14:paraId="5B463513"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Kauli</w:t>
            </w:r>
          </w:p>
        </w:tc>
        <w:tc>
          <w:tcPr>
            <w:tcW w:w="525" w:type="pct"/>
            <w:tcBorders>
              <w:top w:val="single" w:sz="5" w:space="0" w:color="000000"/>
              <w:left w:val="single" w:sz="5" w:space="0" w:color="000000"/>
              <w:bottom w:val="single" w:sz="5" w:space="0" w:color="000000"/>
              <w:right w:val="single" w:sz="5" w:space="0" w:color="000000"/>
            </w:tcBorders>
          </w:tcPr>
          <w:p w14:paraId="2F6F0606"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sz w:val="24"/>
              </w:rPr>
              <w:t>Radiogrāfija</w:t>
            </w:r>
            <w:proofErr w:type="spellEnd"/>
          </w:p>
        </w:tc>
        <w:tc>
          <w:tcPr>
            <w:tcW w:w="615" w:type="pct"/>
            <w:tcBorders>
              <w:top w:val="single" w:sz="5" w:space="0" w:color="000000"/>
              <w:left w:val="single" w:sz="5" w:space="0" w:color="000000"/>
              <w:bottom w:val="single" w:sz="5" w:space="0" w:color="000000"/>
              <w:right w:val="single" w:sz="5" w:space="0" w:color="000000"/>
            </w:tcBorders>
          </w:tcPr>
          <w:p w14:paraId="5146F224"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Rentgenogrāfijas izmeklējumi bez kontrastvielas</w:t>
            </w:r>
          </w:p>
        </w:tc>
        <w:tc>
          <w:tcPr>
            <w:tcW w:w="1215" w:type="pct"/>
            <w:tcBorders>
              <w:top w:val="single" w:sz="5" w:space="0" w:color="000000"/>
              <w:left w:val="single" w:sz="5" w:space="0" w:color="000000"/>
              <w:bottom w:val="single" w:sz="5" w:space="0" w:color="000000"/>
              <w:right w:val="single" w:sz="5" w:space="0" w:color="000000"/>
            </w:tcBorders>
          </w:tcPr>
          <w:p w14:paraId="29C42061"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Ierīces instrukcija</w:t>
            </w:r>
          </w:p>
          <w:p w14:paraId="641ADFC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(Atsauce XX, tostarp versijas kods)</w:t>
            </w:r>
          </w:p>
        </w:tc>
        <w:tc>
          <w:tcPr>
            <w:tcW w:w="839" w:type="pct"/>
            <w:tcBorders>
              <w:top w:val="single" w:sz="5" w:space="0" w:color="000000"/>
              <w:left w:val="single" w:sz="5" w:space="0" w:color="000000"/>
              <w:bottom w:val="single" w:sz="5" w:space="0" w:color="000000"/>
              <w:right w:val="single" w:sz="5" w:space="0" w:color="000000"/>
            </w:tcBorders>
          </w:tcPr>
          <w:p w14:paraId="760804D9"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Ražotāja nosaukums</w:t>
            </w:r>
          </w:p>
        </w:tc>
        <w:tc>
          <w:tcPr>
            <w:tcW w:w="539" w:type="pct"/>
            <w:tcBorders>
              <w:top w:val="single" w:sz="5" w:space="0" w:color="000000"/>
              <w:left w:val="single" w:sz="5" w:space="0" w:color="000000"/>
              <w:bottom w:val="single" w:sz="5" w:space="0" w:color="000000"/>
              <w:right w:val="single" w:sz="5" w:space="0" w:color="000000"/>
            </w:tcBorders>
          </w:tcPr>
          <w:p w14:paraId="2CAEE913"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15.03.2010.</w:t>
            </w:r>
          </w:p>
        </w:tc>
        <w:tc>
          <w:tcPr>
            <w:tcW w:w="338" w:type="pct"/>
            <w:tcBorders>
              <w:top w:val="single" w:sz="5" w:space="0" w:color="000000"/>
              <w:left w:val="single" w:sz="5" w:space="0" w:color="000000"/>
              <w:bottom w:val="single" w:sz="5" w:space="0" w:color="000000"/>
              <w:right w:val="single" w:sz="5" w:space="0" w:color="000000"/>
            </w:tcBorders>
          </w:tcPr>
          <w:p w14:paraId="4D305BA3"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21908C88" w14:textId="77777777" w:rsidTr="002942B9">
        <w:tc>
          <w:tcPr>
            <w:tcW w:w="61" w:type="pct"/>
            <w:tcBorders>
              <w:top w:val="nil"/>
              <w:left w:val="nil"/>
              <w:bottom w:val="nil"/>
              <w:right w:val="single" w:sz="5" w:space="0" w:color="000000"/>
            </w:tcBorders>
            <w:vAlign w:val="center"/>
          </w:tcPr>
          <w:p w14:paraId="34A0395E"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e.</w:t>
            </w:r>
          </w:p>
        </w:tc>
        <w:tc>
          <w:tcPr>
            <w:tcW w:w="867" w:type="pct"/>
            <w:tcBorders>
              <w:top w:val="single" w:sz="5" w:space="0" w:color="000000"/>
              <w:left w:val="single" w:sz="5" w:space="0" w:color="000000"/>
              <w:bottom w:val="single" w:sz="5" w:space="0" w:color="000000"/>
              <w:right w:val="single" w:sz="5" w:space="0" w:color="000000"/>
            </w:tcBorders>
          </w:tcPr>
          <w:p w14:paraId="01C5ACDC"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Arteriālā sistēma</w:t>
            </w:r>
          </w:p>
        </w:tc>
        <w:tc>
          <w:tcPr>
            <w:tcW w:w="525" w:type="pct"/>
            <w:tcBorders>
              <w:top w:val="single" w:sz="5" w:space="0" w:color="000000"/>
              <w:left w:val="single" w:sz="5" w:space="0" w:color="000000"/>
              <w:bottom w:val="single" w:sz="5" w:space="0" w:color="000000"/>
              <w:right w:val="single" w:sz="5" w:space="0" w:color="000000"/>
            </w:tcBorders>
          </w:tcPr>
          <w:p w14:paraId="17852201"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sz w:val="24"/>
              </w:rPr>
              <w:t>Angiogrāfija</w:t>
            </w:r>
            <w:proofErr w:type="spellEnd"/>
          </w:p>
        </w:tc>
        <w:tc>
          <w:tcPr>
            <w:tcW w:w="615" w:type="pct"/>
            <w:tcBorders>
              <w:top w:val="single" w:sz="5" w:space="0" w:color="000000"/>
              <w:left w:val="single" w:sz="5" w:space="0" w:color="000000"/>
              <w:bottom w:val="single" w:sz="5" w:space="0" w:color="000000"/>
              <w:right w:val="single" w:sz="5" w:space="0" w:color="000000"/>
            </w:tcBorders>
          </w:tcPr>
          <w:p w14:paraId="69764F0A"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Rentgenogrāfijas izmeklējumi ar kontrastvielu</w:t>
            </w:r>
          </w:p>
        </w:tc>
        <w:tc>
          <w:tcPr>
            <w:tcW w:w="1215" w:type="pct"/>
            <w:tcBorders>
              <w:top w:val="single" w:sz="5" w:space="0" w:color="000000"/>
              <w:left w:val="single" w:sz="5" w:space="0" w:color="000000"/>
              <w:bottom w:val="single" w:sz="5" w:space="0" w:color="000000"/>
              <w:right w:val="single" w:sz="5" w:space="0" w:color="000000"/>
            </w:tcBorders>
          </w:tcPr>
          <w:p w14:paraId="7AC318D5"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Ierīces instrukcija</w:t>
            </w:r>
          </w:p>
          <w:p w14:paraId="299C9A4B"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 xml:space="preserve">(Atsauce </w:t>
            </w:r>
            <w:proofErr w:type="spellStart"/>
            <w:r>
              <w:rPr>
                <w:rFonts w:ascii="Times New Roman" w:hAnsi="Times New Roman"/>
                <w:b/>
                <w:sz w:val="24"/>
              </w:rPr>
              <w:t>YY</w:t>
            </w:r>
            <w:proofErr w:type="spellEnd"/>
            <w:r>
              <w:rPr>
                <w:rFonts w:ascii="Times New Roman" w:hAnsi="Times New Roman"/>
                <w:b/>
                <w:sz w:val="24"/>
              </w:rPr>
              <w:t>, tostarp versijas kods)</w:t>
            </w:r>
          </w:p>
        </w:tc>
        <w:tc>
          <w:tcPr>
            <w:tcW w:w="839" w:type="pct"/>
            <w:tcBorders>
              <w:top w:val="single" w:sz="5" w:space="0" w:color="000000"/>
              <w:left w:val="single" w:sz="5" w:space="0" w:color="000000"/>
              <w:bottom w:val="single" w:sz="5" w:space="0" w:color="000000"/>
              <w:right w:val="single" w:sz="5" w:space="0" w:color="000000"/>
            </w:tcBorders>
          </w:tcPr>
          <w:p w14:paraId="77D7ECE9"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Ražotāja nosaukums</w:t>
            </w:r>
          </w:p>
        </w:tc>
        <w:tc>
          <w:tcPr>
            <w:tcW w:w="539" w:type="pct"/>
            <w:tcBorders>
              <w:top w:val="single" w:sz="5" w:space="0" w:color="000000"/>
              <w:left w:val="single" w:sz="5" w:space="0" w:color="000000"/>
              <w:bottom w:val="single" w:sz="5" w:space="0" w:color="000000"/>
              <w:right w:val="single" w:sz="5" w:space="0" w:color="000000"/>
            </w:tcBorders>
          </w:tcPr>
          <w:p w14:paraId="31A8934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15.03.2010.</w:t>
            </w:r>
          </w:p>
        </w:tc>
        <w:tc>
          <w:tcPr>
            <w:tcW w:w="338" w:type="pct"/>
            <w:tcBorders>
              <w:top w:val="single" w:sz="5" w:space="0" w:color="000000"/>
              <w:left w:val="single" w:sz="5" w:space="0" w:color="000000"/>
              <w:bottom w:val="single" w:sz="5" w:space="0" w:color="000000"/>
              <w:right w:val="single" w:sz="5" w:space="0" w:color="000000"/>
            </w:tcBorders>
          </w:tcPr>
          <w:p w14:paraId="2B276669"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7F89DDF9" w14:textId="77777777" w:rsidTr="002942B9">
        <w:tc>
          <w:tcPr>
            <w:tcW w:w="61" w:type="pct"/>
            <w:tcBorders>
              <w:top w:val="nil"/>
              <w:left w:val="nil"/>
              <w:bottom w:val="nil"/>
              <w:right w:val="single" w:sz="5" w:space="0" w:color="000000"/>
            </w:tcBorders>
            <w:vAlign w:val="center"/>
          </w:tcPr>
          <w:p w14:paraId="416C14B3"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f.</w:t>
            </w:r>
          </w:p>
        </w:tc>
        <w:tc>
          <w:tcPr>
            <w:tcW w:w="867" w:type="pct"/>
            <w:tcBorders>
              <w:top w:val="single" w:sz="5" w:space="0" w:color="000000"/>
              <w:left w:val="single" w:sz="5" w:space="0" w:color="000000"/>
              <w:bottom w:val="single" w:sz="5" w:space="0" w:color="000000"/>
              <w:right w:val="single" w:sz="5" w:space="0" w:color="000000"/>
            </w:tcBorders>
          </w:tcPr>
          <w:p w14:paraId="6A62E1F4"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Venozā sistēma</w:t>
            </w:r>
          </w:p>
        </w:tc>
        <w:tc>
          <w:tcPr>
            <w:tcW w:w="525" w:type="pct"/>
            <w:tcBorders>
              <w:top w:val="single" w:sz="5" w:space="0" w:color="000000"/>
              <w:left w:val="single" w:sz="5" w:space="0" w:color="000000"/>
              <w:bottom w:val="single" w:sz="5" w:space="0" w:color="000000"/>
              <w:right w:val="single" w:sz="5" w:space="0" w:color="000000"/>
            </w:tcBorders>
          </w:tcPr>
          <w:p w14:paraId="6E83400E"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sz w:val="24"/>
              </w:rPr>
              <w:t>Angiogrāfija</w:t>
            </w:r>
            <w:proofErr w:type="spellEnd"/>
          </w:p>
        </w:tc>
        <w:tc>
          <w:tcPr>
            <w:tcW w:w="615" w:type="pct"/>
            <w:tcBorders>
              <w:top w:val="single" w:sz="5" w:space="0" w:color="000000"/>
              <w:left w:val="single" w:sz="5" w:space="0" w:color="000000"/>
              <w:bottom w:val="single" w:sz="5" w:space="0" w:color="000000"/>
              <w:right w:val="single" w:sz="5" w:space="0" w:color="000000"/>
            </w:tcBorders>
          </w:tcPr>
          <w:p w14:paraId="3C3D40F0"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Rentgenogrāfijas izmeklējumi ar kontrastvielu</w:t>
            </w:r>
          </w:p>
        </w:tc>
        <w:tc>
          <w:tcPr>
            <w:tcW w:w="1215" w:type="pct"/>
            <w:tcBorders>
              <w:top w:val="single" w:sz="5" w:space="0" w:color="000000"/>
              <w:left w:val="single" w:sz="5" w:space="0" w:color="000000"/>
              <w:bottom w:val="single" w:sz="5" w:space="0" w:color="000000"/>
              <w:right w:val="single" w:sz="5" w:space="0" w:color="000000"/>
            </w:tcBorders>
          </w:tcPr>
          <w:p w14:paraId="14F107BD"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Ierīces instrukcija</w:t>
            </w:r>
          </w:p>
          <w:p w14:paraId="7DC29B3F"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 xml:space="preserve">(Atsauce </w:t>
            </w:r>
            <w:proofErr w:type="spellStart"/>
            <w:r>
              <w:rPr>
                <w:rFonts w:ascii="Times New Roman" w:hAnsi="Times New Roman"/>
                <w:b/>
                <w:sz w:val="24"/>
              </w:rPr>
              <w:t>YY</w:t>
            </w:r>
            <w:proofErr w:type="spellEnd"/>
            <w:r>
              <w:rPr>
                <w:rFonts w:ascii="Times New Roman" w:hAnsi="Times New Roman"/>
                <w:b/>
                <w:sz w:val="24"/>
              </w:rPr>
              <w:t>, tostarp versijas kods)</w:t>
            </w:r>
          </w:p>
        </w:tc>
        <w:tc>
          <w:tcPr>
            <w:tcW w:w="839" w:type="pct"/>
            <w:tcBorders>
              <w:top w:val="single" w:sz="5" w:space="0" w:color="000000"/>
              <w:left w:val="single" w:sz="5" w:space="0" w:color="000000"/>
              <w:bottom w:val="single" w:sz="5" w:space="0" w:color="000000"/>
              <w:right w:val="single" w:sz="5" w:space="0" w:color="000000"/>
            </w:tcBorders>
          </w:tcPr>
          <w:p w14:paraId="2DCACBEE"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Ražotāja nosaukums</w:t>
            </w:r>
          </w:p>
        </w:tc>
        <w:tc>
          <w:tcPr>
            <w:tcW w:w="539" w:type="pct"/>
            <w:tcBorders>
              <w:top w:val="single" w:sz="5" w:space="0" w:color="000000"/>
              <w:left w:val="single" w:sz="5" w:space="0" w:color="000000"/>
              <w:bottom w:val="single" w:sz="5" w:space="0" w:color="000000"/>
              <w:right w:val="single" w:sz="5" w:space="0" w:color="000000"/>
            </w:tcBorders>
          </w:tcPr>
          <w:p w14:paraId="57FE2FAB"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15.03.2010.</w:t>
            </w:r>
          </w:p>
        </w:tc>
        <w:tc>
          <w:tcPr>
            <w:tcW w:w="338" w:type="pct"/>
            <w:tcBorders>
              <w:top w:val="single" w:sz="5" w:space="0" w:color="000000"/>
              <w:left w:val="single" w:sz="5" w:space="0" w:color="000000"/>
              <w:bottom w:val="single" w:sz="5" w:space="0" w:color="000000"/>
              <w:right w:val="single" w:sz="5" w:space="0" w:color="000000"/>
            </w:tcBorders>
          </w:tcPr>
          <w:p w14:paraId="4D779487" w14:textId="77777777" w:rsidR="00442E8C" w:rsidRPr="00442E8C" w:rsidRDefault="00442E8C" w:rsidP="002942B9">
            <w:pPr>
              <w:jc w:val="both"/>
              <w:rPr>
                <w:rFonts w:ascii="Times New Roman" w:hAnsi="Times New Roman" w:cs="Times New Roman"/>
                <w:noProof/>
                <w:sz w:val="24"/>
                <w:szCs w:val="24"/>
              </w:rPr>
            </w:pPr>
          </w:p>
        </w:tc>
      </w:tr>
      <w:tr w:rsidR="00442E8C" w:rsidRPr="00442E8C" w14:paraId="739C156A" w14:textId="77777777" w:rsidTr="002942B9">
        <w:tc>
          <w:tcPr>
            <w:tcW w:w="61" w:type="pct"/>
            <w:tcBorders>
              <w:top w:val="nil"/>
              <w:left w:val="nil"/>
              <w:bottom w:val="nil"/>
              <w:right w:val="single" w:sz="5" w:space="0" w:color="000000"/>
            </w:tcBorders>
            <w:vAlign w:val="center"/>
          </w:tcPr>
          <w:p w14:paraId="67159EFA" w14:textId="77777777" w:rsidR="00442E8C" w:rsidRPr="00442E8C" w:rsidRDefault="00442E8C" w:rsidP="002942B9">
            <w:pPr>
              <w:pStyle w:val="TableParagraph"/>
              <w:jc w:val="center"/>
              <w:rPr>
                <w:rFonts w:ascii="Times New Roman" w:hAnsi="Times New Roman" w:cs="Times New Roman"/>
                <w:noProof/>
                <w:sz w:val="24"/>
                <w:szCs w:val="24"/>
              </w:rPr>
            </w:pPr>
            <w:r>
              <w:rPr>
                <w:rFonts w:ascii="Times New Roman" w:hAnsi="Times New Roman"/>
                <w:sz w:val="24"/>
              </w:rPr>
              <w:t>g.</w:t>
            </w:r>
          </w:p>
        </w:tc>
        <w:tc>
          <w:tcPr>
            <w:tcW w:w="867" w:type="pct"/>
            <w:tcBorders>
              <w:top w:val="single" w:sz="5" w:space="0" w:color="000000"/>
              <w:left w:val="single" w:sz="5" w:space="0" w:color="000000"/>
              <w:bottom w:val="single" w:sz="5" w:space="0" w:color="000000"/>
              <w:right w:val="single" w:sz="5" w:space="0" w:color="000000"/>
            </w:tcBorders>
          </w:tcPr>
          <w:p w14:paraId="4380D109"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Krūts</w:t>
            </w:r>
          </w:p>
        </w:tc>
        <w:tc>
          <w:tcPr>
            <w:tcW w:w="525" w:type="pct"/>
            <w:tcBorders>
              <w:top w:val="single" w:sz="5" w:space="0" w:color="000000"/>
              <w:left w:val="single" w:sz="5" w:space="0" w:color="000000"/>
              <w:bottom w:val="single" w:sz="5" w:space="0" w:color="000000"/>
              <w:right w:val="single" w:sz="5" w:space="0" w:color="000000"/>
            </w:tcBorders>
          </w:tcPr>
          <w:p w14:paraId="3FE0158B" w14:textId="77777777" w:rsidR="00442E8C" w:rsidRPr="00442E8C" w:rsidRDefault="00442E8C" w:rsidP="002942B9">
            <w:pPr>
              <w:pStyle w:val="TableParagraph"/>
              <w:jc w:val="both"/>
              <w:rPr>
                <w:rFonts w:ascii="Times New Roman" w:hAnsi="Times New Roman" w:cs="Times New Roman"/>
                <w:noProof/>
                <w:sz w:val="24"/>
                <w:szCs w:val="24"/>
              </w:rPr>
            </w:pPr>
            <w:proofErr w:type="spellStart"/>
            <w:r>
              <w:rPr>
                <w:rFonts w:ascii="Times New Roman" w:hAnsi="Times New Roman"/>
                <w:sz w:val="24"/>
              </w:rPr>
              <w:t>Mamogrāfija</w:t>
            </w:r>
            <w:proofErr w:type="spellEnd"/>
          </w:p>
        </w:tc>
        <w:tc>
          <w:tcPr>
            <w:tcW w:w="615" w:type="pct"/>
            <w:tcBorders>
              <w:top w:val="single" w:sz="5" w:space="0" w:color="000000"/>
              <w:left w:val="single" w:sz="5" w:space="0" w:color="000000"/>
              <w:bottom w:val="single" w:sz="5" w:space="0" w:color="000000"/>
              <w:right w:val="single" w:sz="5" w:space="0" w:color="000000"/>
            </w:tcBorders>
          </w:tcPr>
          <w:p w14:paraId="12A75615"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Rentgenogrāfijas izmeklējumi</w:t>
            </w:r>
          </w:p>
        </w:tc>
        <w:tc>
          <w:tcPr>
            <w:tcW w:w="1215" w:type="pct"/>
            <w:tcBorders>
              <w:top w:val="single" w:sz="5" w:space="0" w:color="000000"/>
              <w:left w:val="single" w:sz="5" w:space="0" w:color="000000"/>
              <w:bottom w:val="single" w:sz="5" w:space="0" w:color="000000"/>
              <w:right w:val="single" w:sz="5" w:space="0" w:color="000000"/>
            </w:tcBorders>
          </w:tcPr>
          <w:p w14:paraId="389E1C47"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Ierīces instrukcija</w:t>
            </w:r>
          </w:p>
          <w:p w14:paraId="24AF8F8F" w14:textId="77777777" w:rsidR="00442E8C" w:rsidRPr="00442E8C" w:rsidRDefault="00442E8C" w:rsidP="002942B9">
            <w:pPr>
              <w:pStyle w:val="TableParagraph"/>
              <w:jc w:val="both"/>
              <w:rPr>
                <w:rFonts w:ascii="Times New Roman" w:hAnsi="Times New Roman" w:cs="Times New Roman"/>
                <w:b/>
                <w:noProof/>
                <w:sz w:val="24"/>
                <w:szCs w:val="24"/>
              </w:rPr>
            </w:pPr>
            <w:r>
              <w:rPr>
                <w:rFonts w:ascii="Times New Roman" w:hAnsi="Times New Roman"/>
                <w:b/>
                <w:sz w:val="24"/>
              </w:rPr>
              <w:t xml:space="preserve">(Atsauce </w:t>
            </w:r>
            <w:proofErr w:type="spellStart"/>
            <w:r>
              <w:rPr>
                <w:rFonts w:ascii="Times New Roman" w:hAnsi="Times New Roman"/>
                <w:b/>
                <w:sz w:val="24"/>
              </w:rPr>
              <w:t>ZZ</w:t>
            </w:r>
            <w:proofErr w:type="spellEnd"/>
            <w:r>
              <w:rPr>
                <w:rFonts w:ascii="Times New Roman" w:hAnsi="Times New Roman"/>
                <w:b/>
                <w:sz w:val="24"/>
              </w:rPr>
              <w:t>, tostarp versijas kods)</w:t>
            </w:r>
          </w:p>
        </w:tc>
        <w:tc>
          <w:tcPr>
            <w:tcW w:w="839" w:type="pct"/>
            <w:tcBorders>
              <w:top w:val="single" w:sz="5" w:space="0" w:color="000000"/>
              <w:left w:val="single" w:sz="5" w:space="0" w:color="000000"/>
              <w:bottom w:val="single" w:sz="5" w:space="0" w:color="000000"/>
              <w:right w:val="single" w:sz="5" w:space="0" w:color="000000"/>
            </w:tcBorders>
          </w:tcPr>
          <w:p w14:paraId="7E232A86"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Ražotāja nosaukums</w:t>
            </w:r>
          </w:p>
        </w:tc>
        <w:tc>
          <w:tcPr>
            <w:tcW w:w="539" w:type="pct"/>
            <w:tcBorders>
              <w:top w:val="single" w:sz="5" w:space="0" w:color="000000"/>
              <w:left w:val="single" w:sz="5" w:space="0" w:color="000000"/>
              <w:bottom w:val="single" w:sz="5" w:space="0" w:color="000000"/>
              <w:right w:val="single" w:sz="5" w:space="0" w:color="000000"/>
            </w:tcBorders>
          </w:tcPr>
          <w:p w14:paraId="2623651F" w14:textId="77777777" w:rsidR="00442E8C" w:rsidRPr="00442E8C" w:rsidRDefault="00442E8C" w:rsidP="002942B9">
            <w:pPr>
              <w:pStyle w:val="TableParagraph"/>
              <w:jc w:val="both"/>
              <w:rPr>
                <w:rFonts w:ascii="Times New Roman" w:hAnsi="Times New Roman" w:cs="Times New Roman"/>
                <w:noProof/>
                <w:sz w:val="24"/>
                <w:szCs w:val="24"/>
              </w:rPr>
            </w:pPr>
            <w:r>
              <w:rPr>
                <w:rFonts w:ascii="Times New Roman" w:hAnsi="Times New Roman"/>
                <w:sz w:val="24"/>
              </w:rPr>
              <w:t>24.05.2014.</w:t>
            </w:r>
          </w:p>
        </w:tc>
        <w:tc>
          <w:tcPr>
            <w:tcW w:w="338" w:type="pct"/>
            <w:tcBorders>
              <w:top w:val="single" w:sz="5" w:space="0" w:color="000000"/>
              <w:left w:val="single" w:sz="5" w:space="0" w:color="000000"/>
              <w:bottom w:val="single" w:sz="5" w:space="0" w:color="000000"/>
              <w:right w:val="single" w:sz="5" w:space="0" w:color="000000"/>
            </w:tcBorders>
          </w:tcPr>
          <w:p w14:paraId="36EB1547" w14:textId="77777777" w:rsidR="00442E8C" w:rsidRPr="00442E8C" w:rsidRDefault="00442E8C" w:rsidP="002942B9">
            <w:pPr>
              <w:jc w:val="both"/>
              <w:rPr>
                <w:rFonts w:ascii="Times New Roman" w:hAnsi="Times New Roman" w:cs="Times New Roman"/>
                <w:noProof/>
                <w:sz w:val="24"/>
                <w:szCs w:val="24"/>
              </w:rPr>
            </w:pPr>
          </w:p>
        </w:tc>
      </w:tr>
    </w:tbl>
    <w:p w14:paraId="45EE6E6E" w14:textId="77777777" w:rsidR="00442E8C" w:rsidRPr="00442E8C" w:rsidRDefault="00442E8C" w:rsidP="00442E8C">
      <w:pPr>
        <w:jc w:val="both"/>
        <w:rPr>
          <w:rFonts w:ascii="Times New Roman" w:hAnsi="Times New Roman" w:cs="Times New Roman"/>
          <w:noProof/>
          <w:sz w:val="24"/>
          <w:szCs w:val="24"/>
        </w:rPr>
      </w:pPr>
    </w:p>
    <w:sectPr w:rsidR="00442E8C" w:rsidRPr="00442E8C" w:rsidSect="003826FE">
      <w:headerReference w:type="even" r:id="rId16"/>
      <w:headerReference w:type="default" r:id="rId17"/>
      <w:footerReference w:type="even" r:id="rId18"/>
      <w:footerReference w:type="default" r:id="rId19"/>
      <w:headerReference w:type="first" r:id="rId20"/>
      <w:footerReference w:type="first" r:id="rId21"/>
      <w:pgSz w:w="16840" w:h="11910" w:orient="landscape" w:code="9"/>
      <w:pgMar w:top="1701" w:right="1134" w:bottom="1134"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17AC" w14:textId="77777777" w:rsidR="00F95EB7" w:rsidRPr="00442E8C" w:rsidRDefault="00F95EB7">
      <w:pPr>
        <w:rPr>
          <w:noProof/>
        </w:rPr>
      </w:pPr>
      <w:r w:rsidRPr="00442E8C">
        <w:rPr>
          <w:noProof/>
        </w:rPr>
        <w:separator/>
      </w:r>
    </w:p>
  </w:endnote>
  <w:endnote w:type="continuationSeparator" w:id="0">
    <w:p w14:paraId="2B75318C" w14:textId="77777777" w:rsidR="00F95EB7" w:rsidRPr="00442E8C" w:rsidRDefault="00F95EB7">
      <w:pPr>
        <w:rPr>
          <w:noProof/>
        </w:rPr>
      </w:pPr>
      <w:r w:rsidRPr="00442E8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0A151" w14:textId="77777777" w:rsidR="00475B4B" w:rsidRPr="003E62C2" w:rsidRDefault="00475B4B" w:rsidP="00475B4B">
    <w:pPr>
      <w:pStyle w:val="Header"/>
      <w:tabs>
        <w:tab w:val="left" w:pos="9072"/>
      </w:tabs>
      <w:jc w:val="both"/>
      <w:rPr>
        <w:rStyle w:val="PageNumber"/>
        <w:rFonts w:ascii="Times New Roman" w:hAnsi="Times New Roman" w:cs="Times New Roman"/>
        <w:noProof/>
        <w:sz w:val="20"/>
        <w:szCs w:val="20"/>
        <w:lang w:val="en-US"/>
      </w:rPr>
    </w:pPr>
  </w:p>
  <w:p w14:paraId="4B3992C4" w14:textId="77777777" w:rsidR="00475B4B" w:rsidRPr="003E62C2" w:rsidRDefault="00475B4B" w:rsidP="00475B4B">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7AC04A3B" w14:textId="77777777" w:rsidR="00475B4B" w:rsidRPr="003E62C2" w:rsidRDefault="00475B4B" w:rsidP="00475B4B">
    <w:pPr>
      <w:pStyle w:val="Header"/>
      <w:tabs>
        <w:tab w:val="right" w:pos="9072"/>
      </w:tabs>
      <w:jc w:val="both"/>
      <w:rPr>
        <w:rStyle w:val="PageNumber"/>
        <w:rFonts w:ascii="Times New Roman" w:hAnsi="Times New Roman" w:cs="Times New Roman"/>
        <w:noProof/>
        <w:sz w:val="20"/>
        <w:szCs w:val="20"/>
        <w:lang w:val="en-US"/>
      </w:rPr>
    </w:pPr>
  </w:p>
  <w:p w14:paraId="39A3A332" w14:textId="0BD23F15" w:rsidR="00442E8C" w:rsidRPr="00475B4B" w:rsidRDefault="00475B4B" w:rsidP="00475B4B">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06F93" w14:textId="77777777" w:rsidR="0068429C" w:rsidRPr="003E62C2" w:rsidRDefault="0068429C" w:rsidP="0068429C">
    <w:pPr>
      <w:pStyle w:val="Header"/>
      <w:tabs>
        <w:tab w:val="left" w:pos="9072"/>
      </w:tabs>
      <w:jc w:val="both"/>
      <w:rPr>
        <w:rStyle w:val="PageNumber"/>
        <w:rFonts w:ascii="Times New Roman" w:hAnsi="Times New Roman"/>
        <w:noProof/>
        <w:sz w:val="20"/>
        <w:szCs w:val="18"/>
        <w:lang w:val="en-US"/>
      </w:rPr>
    </w:pPr>
    <w:bookmarkStart w:id="36" w:name="_Hlk496261764"/>
    <w:bookmarkStart w:id="37" w:name="_Hlk496261765"/>
    <w:bookmarkStart w:id="38" w:name="_Hlk496261766"/>
    <w:bookmarkStart w:id="39" w:name="_Hlk30491075"/>
    <w:bookmarkStart w:id="40" w:name="_Hlk30491076"/>
  </w:p>
  <w:p w14:paraId="09F50976" w14:textId="77777777" w:rsidR="0068429C" w:rsidRPr="003E62C2" w:rsidRDefault="0068429C" w:rsidP="0068429C">
    <w:pPr>
      <w:pStyle w:val="Header"/>
      <w:tabs>
        <w:tab w:val="clear" w:pos="4513"/>
        <w:tab w:val="clear" w:pos="902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1878AA0B" w14:textId="77777777" w:rsidR="0068429C" w:rsidRPr="003E62C2" w:rsidRDefault="0068429C" w:rsidP="0068429C">
    <w:pPr>
      <w:pStyle w:val="Header"/>
      <w:tabs>
        <w:tab w:val="left" w:pos="9072"/>
      </w:tabs>
      <w:jc w:val="both"/>
      <w:rPr>
        <w:rStyle w:val="PageNumber"/>
        <w:rFonts w:ascii="Times New Roman" w:hAnsi="Times New Roman"/>
        <w:noProof/>
        <w:sz w:val="20"/>
        <w:szCs w:val="18"/>
        <w:lang w:val="en-US"/>
      </w:rPr>
    </w:pPr>
  </w:p>
  <w:p w14:paraId="70D38413" w14:textId="0C5B7787" w:rsidR="00442E8C" w:rsidRPr="0068429C" w:rsidRDefault="0068429C" w:rsidP="0068429C">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36"/>
    <w:bookmarkEnd w:id="37"/>
    <w:bookmarkEnd w:id="38"/>
    <w:r w:rsidRPr="003E62C2">
      <w:rPr>
        <w:rFonts w:ascii="Times New Roman" w:hAnsi="Times New Roman"/>
        <w:noProof/>
        <w:sz w:val="20"/>
        <w:szCs w:val="18"/>
        <w:lang w:val="en-US"/>
      </w:rPr>
      <w:t>2</w:t>
    </w:r>
    <w:bookmarkEnd w:id="39"/>
    <w:bookmarkEnd w:id="40"/>
    <w:r w:rsidRPr="003E62C2">
      <w:rPr>
        <w:rFonts w:ascii="Times New Roman" w:hAnsi="Times New Roman"/>
        <w:noProof/>
        <w:sz w:val="20"/>
        <w:szCs w:val="18"/>
        <w:lang w:val="en-U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6F6D" w14:textId="77777777" w:rsidR="00442E8C" w:rsidRDefault="00442E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6D05" w14:textId="77777777" w:rsidR="000D5154" w:rsidRPr="003E62C2" w:rsidRDefault="000D5154" w:rsidP="000D5154">
    <w:pPr>
      <w:pStyle w:val="Header"/>
      <w:tabs>
        <w:tab w:val="left" w:pos="9072"/>
      </w:tabs>
      <w:jc w:val="both"/>
      <w:rPr>
        <w:rStyle w:val="PageNumber"/>
        <w:rFonts w:ascii="Times New Roman" w:hAnsi="Times New Roman" w:cs="Times New Roman"/>
        <w:noProof/>
        <w:sz w:val="20"/>
        <w:szCs w:val="20"/>
        <w:lang w:val="en-US"/>
      </w:rPr>
    </w:pPr>
  </w:p>
  <w:p w14:paraId="5B931E6C" w14:textId="77777777" w:rsidR="000D5154" w:rsidRPr="003E62C2" w:rsidRDefault="000D5154" w:rsidP="000D5154">
    <w:pPr>
      <w:pStyle w:val="Header"/>
      <w:tabs>
        <w:tab w:val="clear" w:pos="4513"/>
        <w:tab w:val="clear" w:pos="9026"/>
        <w:tab w:val="right" w:leader="underscore" w:pos="145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36030B9F" w14:textId="77777777" w:rsidR="000D5154" w:rsidRPr="003E62C2" w:rsidRDefault="000D5154" w:rsidP="000D5154">
    <w:pPr>
      <w:pStyle w:val="Header"/>
      <w:tabs>
        <w:tab w:val="right" w:pos="9072"/>
      </w:tabs>
      <w:jc w:val="both"/>
      <w:rPr>
        <w:rStyle w:val="PageNumber"/>
        <w:rFonts w:ascii="Times New Roman" w:hAnsi="Times New Roman" w:cs="Times New Roman"/>
        <w:noProof/>
        <w:sz w:val="20"/>
        <w:szCs w:val="20"/>
        <w:lang w:val="en-US"/>
      </w:rPr>
    </w:pPr>
  </w:p>
  <w:p w14:paraId="0DC8F25E" w14:textId="78AD41E4" w:rsidR="00442E8C" w:rsidRPr="000D5154" w:rsidRDefault="000D5154" w:rsidP="000D5154">
    <w:pPr>
      <w:pStyle w:val="Footer"/>
      <w:tabs>
        <w:tab w:val="clear" w:pos="4513"/>
        <w:tab w:val="clear" w:pos="9026"/>
        <w:tab w:val="center" w:pos="14459"/>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11</w:t>
    </w:r>
    <w:r w:rsidRPr="003E62C2">
      <w:rPr>
        <w:rStyle w:val="PageNumber"/>
        <w:rFonts w:ascii="Times New Roman" w:hAnsi="Times New Roman" w:cs="Times New Roman"/>
        <w:noProof/>
        <w:sz w:val="20"/>
        <w:szCs w:val="20"/>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5466" w14:textId="77777777" w:rsidR="00442E8C" w:rsidRDefault="00442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ECFE0" w14:textId="77777777" w:rsidR="00F95EB7" w:rsidRPr="00442E8C" w:rsidRDefault="00F95EB7">
      <w:pPr>
        <w:rPr>
          <w:noProof/>
        </w:rPr>
      </w:pPr>
      <w:r w:rsidRPr="00442E8C">
        <w:rPr>
          <w:noProof/>
        </w:rPr>
        <w:separator/>
      </w:r>
    </w:p>
  </w:footnote>
  <w:footnote w:type="continuationSeparator" w:id="0">
    <w:p w14:paraId="79228328" w14:textId="77777777" w:rsidR="00F95EB7" w:rsidRPr="00442E8C" w:rsidRDefault="00F95EB7">
      <w:pPr>
        <w:rPr>
          <w:noProof/>
        </w:rPr>
      </w:pPr>
      <w:r w:rsidRPr="00442E8C">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D9D1" w14:textId="77777777" w:rsidR="00ED01CF" w:rsidRPr="003E62C2" w:rsidRDefault="00ED01CF" w:rsidP="00ED01CF">
    <w:pPr>
      <w:pStyle w:val="Header"/>
      <w:rPr>
        <w:rStyle w:val="PageNumber"/>
        <w:rFonts w:ascii="Times New Roman" w:hAnsi="Times New Roman" w:cs="Times New Roman"/>
        <w:noProof/>
        <w:sz w:val="20"/>
        <w:szCs w:val="20"/>
        <w:lang w:val="en-US"/>
      </w:rPr>
    </w:pPr>
    <w:bookmarkStart w:id="22" w:name="_Hlk496261784"/>
    <w:bookmarkStart w:id="23" w:name="_Hlk496261785"/>
    <w:bookmarkStart w:id="24" w:name="_Hlk496261786"/>
    <w:bookmarkStart w:id="25" w:name="_Hlk502757728"/>
    <w:bookmarkStart w:id="26" w:name="_Hlk502757729"/>
    <w:bookmarkStart w:id="27" w:name="_Hlk502757738"/>
    <w:bookmarkStart w:id="28" w:name="_Hlk502757739"/>
    <w:bookmarkStart w:id="29" w:name="_Hlk30491084"/>
    <w:bookmarkStart w:id="30" w:name="_Hlk30491085"/>
  </w:p>
  <w:p w14:paraId="57960E67" w14:textId="77777777" w:rsidR="00ED01CF" w:rsidRPr="003E62C2" w:rsidRDefault="00ED01CF" w:rsidP="00ED01CF">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22"/>
  <w:bookmarkEnd w:id="23"/>
  <w:bookmarkEnd w:id="24"/>
  <w:bookmarkEnd w:id="25"/>
  <w:bookmarkEnd w:id="26"/>
  <w:bookmarkEnd w:id="27"/>
  <w:bookmarkEnd w:id="28"/>
  <w:bookmarkEnd w:id="29"/>
  <w:bookmarkEnd w:id="30"/>
  <w:p w14:paraId="34C82A70" w14:textId="77777777" w:rsidR="00442E8C" w:rsidRPr="00ED01CF" w:rsidRDefault="00442E8C" w:rsidP="00ED0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0F0D" w14:textId="77777777" w:rsidR="008064ED" w:rsidRPr="003E62C2" w:rsidRDefault="008064ED" w:rsidP="008064ED">
    <w:pPr>
      <w:pBdr>
        <w:bottom w:val="single" w:sz="12" w:space="5" w:color="auto"/>
      </w:pBdr>
      <w:rPr>
        <w:rFonts w:ascii="Times New Roman" w:hAnsi="Times New Roman" w:cs="Times New Roman"/>
        <w:noProof/>
        <w:sz w:val="20"/>
        <w:szCs w:val="20"/>
        <w:lang w:val="en-US"/>
      </w:rPr>
    </w:pPr>
    <w:bookmarkStart w:id="31" w:name="_Hlk496261745"/>
    <w:bookmarkStart w:id="32" w:name="_Hlk496261746"/>
    <w:bookmarkStart w:id="33" w:name="_Hlk496261747"/>
    <w:bookmarkStart w:id="34" w:name="_Hlk30491063"/>
    <w:bookmarkStart w:id="35" w:name="_Hlk30491064"/>
  </w:p>
  <w:bookmarkEnd w:id="31"/>
  <w:bookmarkEnd w:id="32"/>
  <w:bookmarkEnd w:id="33"/>
  <w:bookmarkEnd w:id="34"/>
  <w:bookmarkEnd w:id="35"/>
  <w:p w14:paraId="23BD71C3" w14:textId="77777777" w:rsidR="00442E8C" w:rsidRDefault="00442E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F69E" w14:textId="77777777" w:rsidR="00442E8C" w:rsidRDefault="00442E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D320" w14:textId="77777777" w:rsidR="00FD6F5B" w:rsidRPr="003E62C2" w:rsidRDefault="00FD6F5B" w:rsidP="00FD6F5B">
    <w:pPr>
      <w:pStyle w:val="Header"/>
      <w:rPr>
        <w:rStyle w:val="PageNumber"/>
        <w:rFonts w:ascii="Times New Roman" w:hAnsi="Times New Roman" w:cs="Times New Roman"/>
        <w:noProof/>
        <w:sz w:val="20"/>
        <w:szCs w:val="20"/>
        <w:lang w:val="en-US"/>
      </w:rPr>
    </w:pPr>
  </w:p>
  <w:p w14:paraId="61F5293F" w14:textId="77777777" w:rsidR="00FD6F5B" w:rsidRPr="003E62C2" w:rsidRDefault="00FD6F5B" w:rsidP="00FD6F5B">
    <w:pPr>
      <w:pStyle w:val="Header"/>
      <w:tabs>
        <w:tab w:val="clear" w:pos="4513"/>
        <w:tab w:val="clear" w:pos="9026"/>
        <w:tab w:val="right" w:leader="underscore" w:pos="145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4561F377" w14:textId="45EE74F4" w:rsidR="00CE3CAF" w:rsidRPr="00FD6F5B" w:rsidRDefault="00CE3CAF" w:rsidP="00FD6F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98BF" w14:textId="77777777" w:rsidR="00442E8C" w:rsidRDefault="00442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792B"/>
    <w:multiLevelType w:val="multilevel"/>
    <w:tmpl w:val="76C28BB0"/>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D1730C"/>
    <w:multiLevelType w:val="multilevel"/>
    <w:tmpl w:val="D4682F48"/>
    <w:lvl w:ilvl="0">
      <w:start w:val="9"/>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8F41E1"/>
    <w:multiLevelType w:val="multilevel"/>
    <w:tmpl w:val="11044992"/>
    <w:lvl w:ilvl="0">
      <w:start w:val="9"/>
      <w:numFmt w:val="decimal"/>
      <w:lvlText w:val="%1"/>
      <w:lvlJc w:val="left"/>
      <w:pPr>
        <w:ind w:left="1116" w:hanging="958"/>
      </w:pPr>
      <w:rPr>
        <w:rFonts w:hint="default"/>
      </w:rPr>
    </w:lvl>
    <w:lvl w:ilvl="1">
      <w:start w:val="2"/>
      <w:numFmt w:val="decimal"/>
      <w:lvlText w:val="%1.%2"/>
      <w:lvlJc w:val="left"/>
      <w:pPr>
        <w:ind w:left="1116" w:hanging="958"/>
      </w:pPr>
      <w:rPr>
        <w:rFonts w:ascii="Arial" w:eastAsia="Arial" w:hAnsi="Arial" w:hint="default"/>
        <w:b/>
        <w:bCs/>
        <w:i/>
        <w:sz w:val="22"/>
        <w:szCs w:val="22"/>
      </w:rPr>
    </w:lvl>
    <w:lvl w:ilvl="2">
      <w:start w:val="1"/>
      <w:numFmt w:val="bullet"/>
      <w:lvlText w:val="•"/>
      <w:lvlJc w:val="left"/>
      <w:pPr>
        <w:ind w:left="2770" w:hanging="958"/>
      </w:pPr>
      <w:rPr>
        <w:rFonts w:hint="default"/>
      </w:rPr>
    </w:lvl>
    <w:lvl w:ilvl="3">
      <w:start w:val="1"/>
      <w:numFmt w:val="bullet"/>
      <w:lvlText w:val="•"/>
      <w:lvlJc w:val="left"/>
      <w:pPr>
        <w:ind w:left="3597" w:hanging="958"/>
      </w:pPr>
      <w:rPr>
        <w:rFonts w:hint="default"/>
      </w:rPr>
    </w:lvl>
    <w:lvl w:ilvl="4">
      <w:start w:val="1"/>
      <w:numFmt w:val="bullet"/>
      <w:lvlText w:val="•"/>
      <w:lvlJc w:val="left"/>
      <w:pPr>
        <w:ind w:left="4424" w:hanging="958"/>
      </w:pPr>
      <w:rPr>
        <w:rFonts w:hint="default"/>
      </w:rPr>
    </w:lvl>
    <w:lvl w:ilvl="5">
      <w:start w:val="1"/>
      <w:numFmt w:val="bullet"/>
      <w:lvlText w:val="•"/>
      <w:lvlJc w:val="left"/>
      <w:pPr>
        <w:ind w:left="5251" w:hanging="958"/>
      </w:pPr>
      <w:rPr>
        <w:rFonts w:hint="default"/>
      </w:rPr>
    </w:lvl>
    <w:lvl w:ilvl="6">
      <w:start w:val="1"/>
      <w:numFmt w:val="bullet"/>
      <w:lvlText w:val="•"/>
      <w:lvlJc w:val="left"/>
      <w:pPr>
        <w:ind w:left="6078" w:hanging="958"/>
      </w:pPr>
      <w:rPr>
        <w:rFonts w:hint="default"/>
      </w:rPr>
    </w:lvl>
    <w:lvl w:ilvl="7">
      <w:start w:val="1"/>
      <w:numFmt w:val="bullet"/>
      <w:lvlText w:val="•"/>
      <w:lvlJc w:val="left"/>
      <w:pPr>
        <w:ind w:left="6905" w:hanging="958"/>
      </w:pPr>
      <w:rPr>
        <w:rFonts w:hint="default"/>
      </w:rPr>
    </w:lvl>
    <w:lvl w:ilvl="8">
      <w:start w:val="1"/>
      <w:numFmt w:val="bullet"/>
      <w:lvlText w:val="•"/>
      <w:lvlJc w:val="left"/>
      <w:pPr>
        <w:ind w:left="7732" w:hanging="958"/>
      </w:pPr>
      <w:rPr>
        <w:rFonts w:hint="default"/>
      </w:rPr>
    </w:lvl>
  </w:abstractNum>
  <w:abstractNum w:abstractNumId="3" w15:restartNumberingAfterBreak="0">
    <w:nsid w:val="2B9413D4"/>
    <w:multiLevelType w:val="multilevel"/>
    <w:tmpl w:val="CB04F480"/>
    <w:lvl w:ilvl="0">
      <w:start w:val="9"/>
      <w:numFmt w:val="decimal"/>
      <w:lvlText w:val="%1"/>
      <w:lvlJc w:val="left"/>
      <w:pPr>
        <w:ind w:left="1648" w:hanging="853"/>
      </w:pPr>
      <w:rPr>
        <w:rFonts w:hint="default"/>
      </w:rPr>
    </w:lvl>
    <w:lvl w:ilvl="1">
      <w:start w:val="4"/>
      <w:numFmt w:val="decimal"/>
      <w:lvlText w:val="%1.%2"/>
      <w:lvlJc w:val="left"/>
      <w:pPr>
        <w:ind w:left="1648" w:hanging="853"/>
      </w:pPr>
      <w:rPr>
        <w:rFonts w:hint="default"/>
      </w:rPr>
    </w:lvl>
    <w:lvl w:ilvl="2">
      <w:start w:val="2"/>
      <w:numFmt w:val="decimal"/>
      <w:lvlText w:val="%1.%2.%3"/>
      <w:lvlJc w:val="left"/>
      <w:pPr>
        <w:ind w:left="1648" w:hanging="853"/>
      </w:pPr>
      <w:rPr>
        <w:rFonts w:ascii="Arial" w:eastAsia="Arial" w:hAnsi="Arial" w:hint="default"/>
        <w:b/>
        <w:bCs/>
        <w:sz w:val="22"/>
        <w:szCs w:val="22"/>
      </w:rPr>
    </w:lvl>
    <w:lvl w:ilvl="3">
      <w:start w:val="1"/>
      <w:numFmt w:val="decimal"/>
      <w:lvlText w:val="%1.%2.%3.%4"/>
      <w:lvlJc w:val="left"/>
      <w:pPr>
        <w:ind w:left="1533" w:hanging="738"/>
      </w:pPr>
      <w:rPr>
        <w:rFonts w:ascii="Arial" w:eastAsia="Arial" w:hAnsi="Arial" w:hint="default"/>
        <w:b/>
        <w:bCs/>
        <w:sz w:val="22"/>
        <w:szCs w:val="22"/>
      </w:rPr>
    </w:lvl>
    <w:lvl w:ilvl="4">
      <w:start w:val="1"/>
      <w:numFmt w:val="decimal"/>
      <w:lvlText w:val="%1.%2.%3.%4.%5"/>
      <w:lvlJc w:val="left"/>
      <w:pPr>
        <w:ind w:left="796" w:hanging="859"/>
      </w:pPr>
      <w:rPr>
        <w:rFonts w:hint="default"/>
        <w:spacing w:val="-1"/>
        <w:u w:val="single" w:color="000000"/>
      </w:rPr>
    </w:lvl>
    <w:lvl w:ilvl="5">
      <w:start w:val="1"/>
      <w:numFmt w:val="bullet"/>
      <w:lvlText w:val="•"/>
      <w:lvlJc w:val="left"/>
      <w:pPr>
        <w:ind w:left="6354" w:hanging="859"/>
      </w:pPr>
      <w:rPr>
        <w:rFonts w:hint="default"/>
      </w:rPr>
    </w:lvl>
    <w:lvl w:ilvl="6">
      <w:start w:val="1"/>
      <w:numFmt w:val="bullet"/>
      <w:lvlText w:val="•"/>
      <w:lvlJc w:val="left"/>
      <w:pPr>
        <w:ind w:left="7923" w:hanging="859"/>
      </w:pPr>
      <w:rPr>
        <w:rFonts w:hint="default"/>
      </w:rPr>
    </w:lvl>
    <w:lvl w:ilvl="7">
      <w:start w:val="1"/>
      <w:numFmt w:val="bullet"/>
      <w:lvlText w:val="•"/>
      <w:lvlJc w:val="left"/>
      <w:pPr>
        <w:ind w:left="9492" w:hanging="859"/>
      </w:pPr>
      <w:rPr>
        <w:rFonts w:hint="default"/>
      </w:rPr>
    </w:lvl>
    <w:lvl w:ilvl="8">
      <w:start w:val="1"/>
      <w:numFmt w:val="bullet"/>
      <w:lvlText w:val="•"/>
      <w:lvlJc w:val="left"/>
      <w:pPr>
        <w:ind w:left="11060" w:hanging="859"/>
      </w:pPr>
      <w:rPr>
        <w:rFonts w:hint="default"/>
      </w:rPr>
    </w:lvl>
  </w:abstractNum>
  <w:abstractNum w:abstractNumId="4" w15:restartNumberingAfterBreak="0">
    <w:nsid w:val="30D650C1"/>
    <w:multiLevelType w:val="multilevel"/>
    <w:tmpl w:val="959885E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CA58C7"/>
    <w:multiLevelType w:val="multilevel"/>
    <w:tmpl w:val="37F65268"/>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666AD9"/>
    <w:multiLevelType w:val="multilevel"/>
    <w:tmpl w:val="A2EE34E6"/>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2D08F5"/>
    <w:multiLevelType w:val="hybridMultilevel"/>
    <w:tmpl w:val="BCAE1276"/>
    <w:lvl w:ilvl="0" w:tplc="A0FC8E26">
      <w:start w:val="1"/>
      <w:numFmt w:val="decimal"/>
      <w:lvlText w:val="%1"/>
      <w:lvlJc w:val="left"/>
      <w:pPr>
        <w:ind w:left="970" w:hanging="852"/>
      </w:pPr>
      <w:rPr>
        <w:rFonts w:ascii="Arial" w:eastAsia="Arial" w:hAnsi="Arial" w:hint="default"/>
        <w:b/>
        <w:bCs/>
        <w:i/>
        <w:sz w:val="24"/>
        <w:szCs w:val="24"/>
      </w:rPr>
    </w:lvl>
    <w:lvl w:ilvl="1" w:tplc="F46EC1CC">
      <w:start w:val="1"/>
      <w:numFmt w:val="bullet"/>
      <w:lvlText w:val="➢"/>
      <w:lvlJc w:val="left"/>
      <w:pPr>
        <w:ind w:left="838" w:hanging="360"/>
      </w:pPr>
      <w:rPr>
        <w:rFonts w:ascii="MS Gothic" w:eastAsia="MS Gothic" w:hAnsi="MS Gothic" w:hint="default"/>
        <w:w w:val="79"/>
        <w:sz w:val="22"/>
        <w:szCs w:val="22"/>
      </w:rPr>
    </w:lvl>
    <w:lvl w:ilvl="2" w:tplc="44481414">
      <w:start w:val="1"/>
      <w:numFmt w:val="bullet"/>
      <w:lvlText w:val="•"/>
      <w:lvlJc w:val="left"/>
      <w:pPr>
        <w:ind w:left="970" w:hanging="360"/>
      </w:pPr>
      <w:rPr>
        <w:rFonts w:hint="default"/>
      </w:rPr>
    </w:lvl>
    <w:lvl w:ilvl="3" w:tplc="A51ED97A">
      <w:start w:val="1"/>
      <w:numFmt w:val="bullet"/>
      <w:lvlText w:val="•"/>
      <w:lvlJc w:val="left"/>
      <w:pPr>
        <w:ind w:left="2012" w:hanging="360"/>
      </w:pPr>
      <w:rPr>
        <w:rFonts w:hint="default"/>
      </w:rPr>
    </w:lvl>
    <w:lvl w:ilvl="4" w:tplc="BD5E306E">
      <w:start w:val="1"/>
      <w:numFmt w:val="bullet"/>
      <w:lvlText w:val="•"/>
      <w:lvlJc w:val="left"/>
      <w:pPr>
        <w:ind w:left="3054" w:hanging="360"/>
      </w:pPr>
      <w:rPr>
        <w:rFonts w:hint="default"/>
      </w:rPr>
    </w:lvl>
    <w:lvl w:ilvl="5" w:tplc="39CC9D00">
      <w:start w:val="1"/>
      <w:numFmt w:val="bullet"/>
      <w:lvlText w:val="•"/>
      <w:lvlJc w:val="left"/>
      <w:pPr>
        <w:ind w:left="4096" w:hanging="360"/>
      </w:pPr>
      <w:rPr>
        <w:rFonts w:hint="default"/>
      </w:rPr>
    </w:lvl>
    <w:lvl w:ilvl="6" w:tplc="74B82CC0">
      <w:start w:val="1"/>
      <w:numFmt w:val="bullet"/>
      <w:lvlText w:val="•"/>
      <w:lvlJc w:val="left"/>
      <w:pPr>
        <w:ind w:left="5138" w:hanging="360"/>
      </w:pPr>
      <w:rPr>
        <w:rFonts w:hint="default"/>
      </w:rPr>
    </w:lvl>
    <w:lvl w:ilvl="7" w:tplc="34F85A00">
      <w:start w:val="1"/>
      <w:numFmt w:val="bullet"/>
      <w:lvlText w:val="•"/>
      <w:lvlJc w:val="left"/>
      <w:pPr>
        <w:ind w:left="6180" w:hanging="360"/>
      </w:pPr>
      <w:rPr>
        <w:rFonts w:hint="default"/>
      </w:rPr>
    </w:lvl>
    <w:lvl w:ilvl="8" w:tplc="1138E8CE">
      <w:start w:val="1"/>
      <w:numFmt w:val="bullet"/>
      <w:lvlText w:val="•"/>
      <w:lvlJc w:val="left"/>
      <w:pPr>
        <w:ind w:left="7222" w:hanging="360"/>
      </w:pPr>
      <w:rPr>
        <w:rFonts w:hint="default"/>
      </w:rPr>
    </w:lvl>
  </w:abstractNum>
  <w:abstractNum w:abstractNumId="8" w15:restartNumberingAfterBreak="0">
    <w:nsid w:val="3E5F7B1D"/>
    <w:multiLevelType w:val="hybridMultilevel"/>
    <w:tmpl w:val="A59E242E"/>
    <w:lvl w:ilvl="0" w:tplc="6AE4495A">
      <w:start w:val="1"/>
      <w:numFmt w:val="bullet"/>
      <w:lvlText w:val="-"/>
      <w:lvlJc w:val="left"/>
      <w:pPr>
        <w:ind w:left="239" w:hanging="137"/>
      </w:pPr>
      <w:rPr>
        <w:rFonts w:ascii="Arial" w:eastAsia="Arial" w:hAnsi="Arial" w:hint="default"/>
        <w:b/>
        <w:bCs/>
        <w:sz w:val="22"/>
        <w:szCs w:val="22"/>
      </w:rPr>
    </w:lvl>
    <w:lvl w:ilvl="1" w:tplc="60703702">
      <w:start w:val="1"/>
      <w:numFmt w:val="bullet"/>
      <w:lvlText w:val="•"/>
      <w:lvlJc w:val="left"/>
      <w:pPr>
        <w:ind w:left="483" w:hanging="137"/>
      </w:pPr>
      <w:rPr>
        <w:rFonts w:hint="default"/>
      </w:rPr>
    </w:lvl>
    <w:lvl w:ilvl="2" w:tplc="C100AC4A">
      <w:start w:val="1"/>
      <w:numFmt w:val="bullet"/>
      <w:lvlText w:val="•"/>
      <w:lvlJc w:val="left"/>
      <w:pPr>
        <w:ind w:left="728" w:hanging="137"/>
      </w:pPr>
      <w:rPr>
        <w:rFonts w:hint="default"/>
      </w:rPr>
    </w:lvl>
    <w:lvl w:ilvl="3" w:tplc="1F321AA0">
      <w:start w:val="1"/>
      <w:numFmt w:val="bullet"/>
      <w:lvlText w:val="•"/>
      <w:lvlJc w:val="left"/>
      <w:pPr>
        <w:ind w:left="972" w:hanging="137"/>
      </w:pPr>
      <w:rPr>
        <w:rFonts w:hint="default"/>
      </w:rPr>
    </w:lvl>
    <w:lvl w:ilvl="4" w:tplc="E234A684">
      <w:start w:val="1"/>
      <w:numFmt w:val="bullet"/>
      <w:lvlText w:val="•"/>
      <w:lvlJc w:val="left"/>
      <w:pPr>
        <w:ind w:left="1217" w:hanging="137"/>
      </w:pPr>
      <w:rPr>
        <w:rFonts w:hint="default"/>
      </w:rPr>
    </w:lvl>
    <w:lvl w:ilvl="5" w:tplc="B94290C2">
      <w:start w:val="1"/>
      <w:numFmt w:val="bullet"/>
      <w:lvlText w:val="•"/>
      <w:lvlJc w:val="left"/>
      <w:pPr>
        <w:ind w:left="1461" w:hanging="137"/>
      </w:pPr>
      <w:rPr>
        <w:rFonts w:hint="default"/>
      </w:rPr>
    </w:lvl>
    <w:lvl w:ilvl="6" w:tplc="DF5E9856">
      <w:start w:val="1"/>
      <w:numFmt w:val="bullet"/>
      <w:lvlText w:val="•"/>
      <w:lvlJc w:val="left"/>
      <w:pPr>
        <w:ind w:left="1706" w:hanging="137"/>
      </w:pPr>
      <w:rPr>
        <w:rFonts w:hint="default"/>
      </w:rPr>
    </w:lvl>
    <w:lvl w:ilvl="7" w:tplc="AF54A792">
      <w:start w:val="1"/>
      <w:numFmt w:val="bullet"/>
      <w:lvlText w:val="•"/>
      <w:lvlJc w:val="left"/>
      <w:pPr>
        <w:ind w:left="1950" w:hanging="137"/>
      </w:pPr>
      <w:rPr>
        <w:rFonts w:hint="default"/>
      </w:rPr>
    </w:lvl>
    <w:lvl w:ilvl="8" w:tplc="239C7DFA">
      <w:start w:val="1"/>
      <w:numFmt w:val="bullet"/>
      <w:lvlText w:val="•"/>
      <w:lvlJc w:val="left"/>
      <w:pPr>
        <w:ind w:left="2195" w:hanging="137"/>
      </w:pPr>
      <w:rPr>
        <w:rFonts w:hint="default"/>
      </w:rPr>
    </w:lvl>
  </w:abstractNum>
  <w:abstractNum w:abstractNumId="9" w15:restartNumberingAfterBreak="0">
    <w:nsid w:val="42667418"/>
    <w:multiLevelType w:val="hybridMultilevel"/>
    <w:tmpl w:val="FE4439E6"/>
    <w:lvl w:ilvl="0" w:tplc="7C4E30A2">
      <w:start w:val="1"/>
      <w:numFmt w:val="bullet"/>
      <w:lvlText w:val="-"/>
      <w:lvlJc w:val="left"/>
      <w:pPr>
        <w:ind w:left="282" w:hanging="178"/>
      </w:pPr>
      <w:rPr>
        <w:rFonts w:ascii="Arial" w:eastAsia="Arial" w:hAnsi="Arial" w:hint="default"/>
        <w:b/>
        <w:bCs/>
        <w:sz w:val="22"/>
        <w:szCs w:val="22"/>
      </w:rPr>
    </w:lvl>
    <w:lvl w:ilvl="1" w:tplc="14EE464E">
      <w:start w:val="1"/>
      <w:numFmt w:val="bullet"/>
      <w:lvlText w:val="•"/>
      <w:lvlJc w:val="left"/>
      <w:pPr>
        <w:ind w:left="465" w:hanging="178"/>
      </w:pPr>
      <w:rPr>
        <w:rFonts w:hint="default"/>
      </w:rPr>
    </w:lvl>
    <w:lvl w:ilvl="2" w:tplc="75DC1B5C">
      <w:start w:val="1"/>
      <w:numFmt w:val="bullet"/>
      <w:lvlText w:val="•"/>
      <w:lvlJc w:val="left"/>
      <w:pPr>
        <w:ind w:left="648" w:hanging="178"/>
      </w:pPr>
      <w:rPr>
        <w:rFonts w:hint="default"/>
      </w:rPr>
    </w:lvl>
    <w:lvl w:ilvl="3" w:tplc="FDEA8040">
      <w:start w:val="1"/>
      <w:numFmt w:val="bullet"/>
      <w:lvlText w:val="•"/>
      <w:lvlJc w:val="left"/>
      <w:pPr>
        <w:ind w:left="832" w:hanging="178"/>
      </w:pPr>
      <w:rPr>
        <w:rFonts w:hint="default"/>
      </w:rPr>
    </w:lvl>
    <w:lvl w:ilvl="4" w:tplc="941C96A6">
      <w:start w:val="1"/>
      <w:numFmt w:val="bullet"/>
      <w:lvlText w:val="•"/>
      <w:lvlJc w:val="left"/>
      <w:pPr>
        <w:ind w:left="1015" w:hanging="178"/>
      </w:pPr>
      <w:rPr>
        <w:rFonts w:hint="default"/>
      </w:rPr>
    </w:lvl>
    <w:lvl w:ilvl="5" w:tplc="FE4AEF52">
      <w:start w:val="1"/>
      <w:numFmt w:val="bullet"/>
      <w:lvlText w:val="•"/>
      <w:lvlJc w:val="left"/>
      <w:pPr>
        <w:ind w:left="1198" w:hanging="178"/>
      </w:pPr>
      <w:rPr>
        <w:rFonts w:hint="default"/>
      </w:rPr>
    </w:lvl>
    <w:lvl w:ilvl="6" w:tplc="BC12AE16">
      <w:start w:val="1"/>
      <w:numFmt w:val="bullet"/>
      <w:lvlText w:val="•"/>
      <w:lvlJc w:val="left"/>
      <w:pPr>
        <w:ind w:left="1382" w:hanging="178"/>
      </w:pPr>
      <w:rPr>
        <w:rFonts w:hint="default"/>
      </w:rPr>
    </w:lvl>
    <w:lvl w:ilvl="7" w:tplc="F5F0848C">
      <w:start w:val="1"/>
      <w:numFmt w:val="bullet"/>
      <w:lvlText w:val="•"/>
      <w:lvlJc w:val="left"/>
      <w:pPr>
        <w:ind w:left="1565" w:hanging="178"/>
      </w:pPr>
      <w:rPr>
        <w:rFonts w:hint="default"/>
      </w:rPr>
    </w:lvl>
    <w:lvl w:ilvl="8" w:tplc="63C02B58">
      <w:start w:val="1"/>
      <w:numFmt w:val="bullet"/>
      <w:lvlText w:val="•"/>
      <w:lvlJc w:val="left"/>
      <w:pPr>
        <w:ind w:left="1748" w:hanging="178"/>
      </w:pPr>
      <w:rPr>
        <w:rFonts w:hint="default"/>
      </w:rPr>
    </w:lvl>
  </w:abstractNum>
  <w:abstractNum w:abstractNumId="10" w15:restartNumberingAfterBreak="0">
    <w:nsid w:val="443D0FC2"/>
    <w:multiLevelType w:val="hybridMultilevel"/>
    <w:tmpl w:val="735C028C"/>
    <w:lvl w:ilvl="0" w:tplc="175C7A84">
      <w:start w:val="1"/>
      <w:numFmt w:val="bullet"/>
      <w:lvlText w:val="-"/>
      <w:lvlJc w:val="left"/>
      <w:pPr>
        <w:ind w:left="102" w:hanging="137"/>
      </w:pPr>
      <w:rPr>
        <w:rFonts w:ascii="Arial" w:eastAsia="Arial" w:hAnsi="Arial" w:hint="default"/>
        <w:b/>
        <w:bCs/>
        <w:sz w:val="22"/>
        <w:szCs w:val="22"/>
      </w:rPr>
    </w:lvl>
    <w:lvl w:ilvl="1" w:tplc="8E5496DC">
      <w:start w:val="1"/>
      <w:numFmt w:val="bullet"/>
      <w:lvlText w:val="•"/>
      <w:lvlJc w:val="left"/>
      <w:pPr>
        <w:ind w:left="274" w:hanging="137"/>
      </w:pPr>
      <w:rPr>
        <w:rFonts w:hint="default"/>
      </w:rPr>
    </w:lvl>
    <w:lvl w:ilvl="2" w:tplc="12F212BC">
      <w:start w:val="1"/>
      <w:numFmt w:val="bullet"/>
      <w:lvlText w:val="•"/>
      <w:lvlJc w:val="left"/>
      <w:pPr>
        <w:ind w:left="447" w:hanging="137"/>
      </w:pPr>
      <w:rPr>
        <w:rFonts w:hint="default"/>
      </w:rPr>
    </w:lvl>
    <w:lvl w:ilvl="3" w:tplc="276CD436">
      <w:start w:val="1"/>
      <w:numFmt w:val="bullet"/>
      <w:lvlText w:val="•"/>
      <w:lvlJc w:val="left"/>
      <w:pPr>
        <w:ind w:left="620" w:hanging="137"/>
      </w:pPr>
      <w:rPr>
        <w:rFonts w:hint="default"/>
      </w:rPr>
    </w:lvl>
    <w:lvl w:ilvl="4" w:tplc="D376F534">
      <w:start w:val="1"/>
      <w:numFmt w:val="bullet"/>
      <w:lvlText w:val="•"/>
      <w:lvlJc w:val="left"/>
      <w:pPr>
        <w:ind w:left="793" w:hanging="137"/>
      </w:pPr>
      <w:rPr>
        <w:rFonts w:hint="default"/>
      </w:rPr>
    </w:lvl>
    <w:lvl w:ilvl="5" w:tplc="9314EE3A">
      <w:start w:val="1"/>
      <w:numFmt w:val="bullet"/>
      <w:lvlText w:val="•"/>
      <w:lvlJc w:val="left"/>
      <w:pPr>
        <w:ind w:left="965" w:hanging="137"/>
      </w:pPr>
      <w:rPr>
        <w:rFonts w:hint="default"/>
      </w:rPr>
    </w:lvl>
    <w:lvl w:ilvl="6" w:tplc="C1DEDA64">
      <w:start w:val="1"/>
      <w:numFmt w:val="bullet"/>
      <w:lvlText w:val="•"/>
      <w:lvlJc w:val="left"/>
      <w:pPr>
        <w:ind w:left="1138" w:hanging="137"/>
      </w:pPr>
      <w:rPr>
        <w:rFonts w:hint="default"/>
      </w:rPr>
    </w:lvl>
    <w:lvl w:ilvl="7" w:tplc="A85EBB62">
      <w:start w:val="1"/>
      <w:numFmt w:val="bullet"/>
      <w:lvlText w:val="•"/>
      <w:lvlJc w:val="left"/>
      <w:pPr>
        <w:ind w:left="1311" w:hanging="137"/>
      </w:pPr>
      <w:rPr>
        <w:rFonts w:hint="default"/>
      </w:rPr>
    </w:lvl>
    <w:lvl w:ilvl="8" w:tplc="544AEE04">
      <w:start w:val="1"/>
      <w:numFmt w:val="bullet"/>
      <w:lvlText w:val="•"/>
      <w:lvlJc w:val="left"/>
      <w:pPr>
        <w:ind w:left="1483" w:hanging="137"/>
      </w:pPr>
      <w:rPr>
        <w:rFonts w:hint="default"/>
      </w:rPr>
    </w:lvl>
  </w:abstractNum>
  <w:abstractNum w:abstractNumId="11" w15:restartNumberingAfterBreak="0">
    <w:nsid w:val="49D35FDB"/>
    <w:multiLevelType w:val="hybridMultilevel"/>
    <w:tmpl w:val="5E266314"/>
    <w:lvl w:ilvl="0" w:tplc="4EF69BFE">
      <w:start w:val="1"/>
      <w:numFmt w:val="bullet"/>
      <w:lvlText w:val="-"/>
      <w:lvlJc w:val="left"/>
      <w:pPr>
        <w:ind w:left="239" w:hanging="137"/>
      </w:pPr>
      <w:rPr>
        <w:rFonts w:ascii="Arial" w:eastAsia="Arial" w:hAnsi="Arial" w:hint="default"/>
        <w:sz w:val="22"/>
        <w:szCs w:val="22"/>
      </w:rPr>
    </w:lvl>
    <w:lvl w:ilvl="1" w:tplc="09E85A98">
      <w:start w:val="1"/>
      <w:numFmt w:val="bullet"/>
      <w:lvlText w:val="•"/>
      <w:lvlJc w:val="left"/>
      <w:pPr>
        <w:ind w:left="495" w:hanging="137"/>
      </w:pPr>
      <w:rPr>
        <w:rFonts w:hint="default"/>
      </w:rPr>
    </w:lvl>
    <w:lvl w:ilvl="2" w:tplc="D9DC5A6A">
      <w:start w:val="1"/>
      <w:numFmt w:val="bullet"/>
      <w:lvlText w:val="•"/>
      <w:lvlJc w:val="left"/>
      <w:pPr>
        <w:ind w:left="752" w:hanging="137"/>
      </w:pPr>
      <w:rPr>
        <w:rFonts w:hint="default"/>
      </w:rPr>
    </w:lvl>
    <w:lvl w:ilvl="3" w:tplc="0C00E15C">
      <w:start w:val="1"/>
      <w:numFmt w:val="bullet"/>
      <w:lvlText w:val="•"/>
      <w:lvlJc w:val="left"/>
      <w:pPr>
        <w:ind w:left="1009" w:hanging="137"/>
      </w:pPr>
      <w:rPr>
        <w:rFonts w:hint="default"/>
      </w:rPr>
    </w:lvl>
    <w:lvl w:ilvl="4" w:tplc="1C58D406">
      <w:start w:val="1"/>
      <w:numFmt w:val="bullet"/>
      <w:lvlText w:val="•"/>
      <w:lvlJc w:val="left"/>
      <w:pPr>
        <w:ind w:left="1265" w:hanging="137"/>
      </w:pPr>
      <w:rPr>
        <w:rFonts w:hint="default"/>
      </w:rPr>
    </w:lvl>
    <w:lvl w:ilvl="5" w:tplc="96F25EE2">
      <w:start w:val="1"/>
      <w:numFmt w:val="bullet"/>
      <w:lvlText w:val="•"/>
      <w:lvlJc w:val="left"/>
      <w:pPr>
        <w:ind w:left="1522" w:hanging="137"/>
      </w:pPr>
      <w:rPr>
        <w:rFonts w:hint="default"/>
      </w:rPr>
    </w:lvl>
    <w:lvl w:ilvl="6" w:tplc="894A441C">
      <w:start w:val="1"/>
      <w:numFmt w:val="bullet"/>
      <w:lvlText w:val="•"/>
      <w:lvlJc w:val="left"/>
      <w:pPr>
        <w:ind w:left="1779" w:hanging="137"/>
      </w:pPr>
      <w:rPr>
        <w:rFonts w:hint="default"/>
      </w:rPr>
    </w:lvl>
    <w:lvl w:ilvl="7" w:tplc="5E3804FC">
      <w:start w:val="1"/>
      <w:numFmt w:val="bullet"/>
      <w:lvlText w:val="•"/>
      <w:lvlJc w:val="left"/>
      <w:pPr>
        <w:ind w:left="2036" w:hanging="137"/>
      </w:pPr>
      <w:rPr>
        <w:rFonts w:hint="default"/>
      </w:rPr>
    </w:lvl>
    <w:lvl w:ilvl="8" w:tplc="86284E62">
      <w:start w:val="1"/>
      <w:numFmt w:val="bullet"/>
      <w:lvlText w:val="•"/>
      <w:lvlJc w:val="left"/>
      <w:pPr>
        <w:ind w:left="2292" w:hanging="137"/>
      </w:pPr>
      <w:rPr>
        <w:rFonts w:hint="default"/>
      </w:rPr>
    </w:lvl>
  </w:abstractNum>
  <w:abstractNum w:abstractNumId="12" w15:restartNumberingAfterBreak="0">
    <w:nsid w:val="56180E34"/>
    <w:multiLevelType w:val="multilevel"/>
    <w:tmpl w:val="34200B24"/>
    <w:lvl w:ilvl="0">
      <w:start w:val="8"/>
      <w:numFmt w:val="decimal"/>
      <w:lvlText w:val="%1"/>
      <w:lvlJc w:val="left"/>
      <w:pPr>
        <w:ind w:left="970" w:hanging="852"/>
      </w:pPr>
      <w:rPr>
        <w:rFonts w:hint="default"/>
      </w:rPr>
    </w:lvl>
    <w:lvl w:ilvl="1">
      <w:start w:val="1"/>
      <w:numFmt w:val="decimal"/>
      <w:lvlText w:val="%1.%2"/>
      <w:lvlJc w:val="left"/>
      <w:pPr>
        <w:ind w:left="970" w:hanging="852"/>
      </w:pPr>
      <w:rPr>
        <w:rFonts w:ascii="Arial" w:eastAsia="Arial" w:hAnsi="Arial" w:hint="default"/>
        <w:b/>
        <w:bCs/>
        <w:sz w:val="24"/>
        <w:szCs w:val="24"/>
      </w:rPr>
    </w:lvl>
    <w:lvl w:ilvl="2">
      <w:start w:val="1"/>
      <w:numFmt w:val="decimal"/>
      <w:lvlText w:val="%1.%2.%3"/>
      <w:lvlJc w:val="left"/>
      <w:pPr>
        <w:ind w:left="970" w:hanging="852"/>
      </w:pPr>
      <w:rPr>
        <w:rFonts w:ascii="Arial" w:eastAsia="Arial" w:hAnsi="Arial" w:hint="default"/>
        <w:b/>
        <w:bCs/>
        <w:sz w:val="22"/>
        <w:szCs w:val="22"/>
      </w:rPr>
    </w:lvl>
    <w:lvl w:ilvl="3">
      <w:start w:val="1"/>
      <w:numFmt w:val="bullet"/>
      <w:lvlText w:val="•"/>
      <w:lvlJc w:val="left"/>
      <w:pPr>
        <w:ind w:left="3471" w:hanging="852"/>
      </w:pPr>
      <w:rPr>
        <w:rFonts w:hint="default"/>
      </w:rPr>
    </w:lvl>
    <w:lvl w:ilvl="4">
      <w:start w:val="1"/>
      <w:numFmt w:val="bullet"/>
      <w:lvlText w:val="•"/>
      <w:lvlJc w:val="left"/>
      <w:pPr>
        <w:ind w:left="4305" w:hanging="852"/>
      </w:pPr>
      <w:rPr>
        <w:rFonts w:hint="default"/>
      </w:rPr>
    </w:lvl>
    <w:lvl w:ilvl="5">
      <w:start w:val="1"/>
      <w:numFmt w:val="bullet"/>
      <w:lvlText w:val="•"/>
      <w:lvlJc w:val="left"/>
      <w:pPr>
        <w:ind w:left="5138" w:hanging="852"/>
      </w:pPr>
      <w:rPr>
        <w:rFonts w:hint="default"/>
      </w:rPr>
    </w:lvl>
    <w:lvl w:ilvl="6">
      <w:start w:val="1"/>
      <w:numFmt w:val="bullet"/>
      <w:lvlText w:val="•"/>
      <w:lvlJc w:val="left"/>
      <w:pPr>
        <w:ind w:left="5972" w:hanging="852"/>
      </w:pPr>
      <w:rPr>
        <w:rFonts w:hint="default"/>
      </w:rPr>
    </w:lvl>
    <w:lvl w:ilvl="7">
      <w:start w:val="1"/>
      <w:numFmt w:val="bullet"/>
      <w:lvlText w:val="•"/>
      <w:lvlJc w:val="left"/>
      <w:pPr>
        <w:ind w:left="6805" w:hanging="852"/>
      </w:pPr>
      <w:rPr>
        <w:rFonts w:hint="default"/>
      </w:rPr>
    </w:lvl>
    <w:lvl w:ilvl="8">
      <w:start w:val="1"/>
      <w:numFmt w:val="bullet"/>
      <w:lvlText w:val="•"/>
      <w:lvlJc w:val="left"/>
      <w:pPr>
        <w:ind w:left="7639" w:hanging="852"/>
      </w:pPr>
      <w:rPr>
        <w:rFonts w:hint="default"/>
      </w:rPr>
    </w:lvl>
  </w:abstractNum>
  <w:abstractNum w:abstractNumId="13" w15:restartNumberingAfterBreak="0">
    <w:nsid w:val="58C129D2"/>
    <w:multiLevelType w:val="multilevel"/>
    <w:tmpl w:val="1798616A"/>
    <w:lvl w:ilvl="0">
      <w:start w:val="9"/>
      <w:numFmt w:val="decimal"/>
      <w:lvlText w:val="%1"/>
      <w:lvlJc w:val="left"/>
      <w:pPr>
        <w:ind w:left="1530" w:hanging="735"/>
      </w:pPr>
      <w:rPr>
        <w:rFonts w:hint="default"/>
      </w:rPr>
    </w:lvl>
    <w:lvl w:ilvl="1">
      <w:start w:val="4"/>
      <w:numFmt w:val="decimal"/>
      <w:lvlText w:val="%1.%2"/>
      <w:lvlJc w:val="left"/>
      <w:pPr>
        <w:ind w:left="1530" w:hanging="735"/>
      </w:pPr>
      <w:rPr>
        <w:rFonts w:hint="default"/>
      </w:rPr>
    </w:lvl>
    <w:lvl w:ilvl="2">
      <w:start w:val="3"/>
      <w:numFmt w:val="decimal"/>
      <w:lvlText w:val="%1.%2.%3"/>
      <w:lvlJc w:val="left"/>
      <w:pPr>
        <w:ind w:left="1530" w:hanging="735"/>
      </w:pPr>
      <w:rPr>
        <w:rFonts w:hint="default"/>
      </w:rPr>
    </w:lvl>
    <w:lvl w:ilvl="3">
      <w:start w:val="2"/>
      <w:numFmt w:val="decimal"/>
      <w:lvlText w:val="%1.%2.%3.%4"/>
      <w:lvlJc w:val="left"/>
      <w:pPr>
        <w:ind w:left="1530" w:hanging="735"/>
      </w:pPr>
      <w:rPr>
        <w:rFonts w:ascii="Arial" w:eastAsia="Arial" w:hAnsi="Arial" w:hint="default"/>
        <w:b/>
        <w:bCs/>
        <w:sz w:val="22"/>
        <w:szCs w:val="22"/>
      </w:rPr>
    </w:lvl>
    <w:lvl w:ilvl="4">
      <w:start w:val="1"/>
      <w:numFmt w:val="decimal"/>
      <w:lvlText w:val="%1.%2.%3.%4.%5"/>
      <w:lvlJc w:val="left"/>
      <w:pPr>
        <w:ind w:left="796" w:hanging="859"/>
      </w:pPr>
      <w:rPr>
        <w:rFonts w:hint="default"/>
        <w:u w:val="single" w:color="000000"/>
      </w:rPr>
    </w:lvl>
    <w:lvl w:ilvl="5">
      <w:start w:val="1"/>
      <w:numFmt w:val="bullet"/>
      <w:lvlText w:val="•"/>
      <w:lvlJc w:val="left"/>
      <w:pPr>
        <w:ind w:left="7160" w:hanging="859"/>
      </w:pPr>
      <w:rPr>
        <w:rFonts w:hint="default"/>
      </w:rPr>
    </w:lvl>
    <w:lvl w:ilvl="6">
      <w:start w:val="1"/>
      <w:numFmt w:val="bullet"/>
      <w:lvlText w:val="•"/>
      <w:lvlJc w:val="left"/>
      <w:pPr>
        <w:ind w:left="8568" w:hanging="859"/>
      </w:pPr>
      <w:rPr>
        <w:rFonts w:hint="default"/>
      </w:rPr>
    </w:lvl>
    <w:lvl w:ilvl="7">
      <w:start w:val="1"/>
      <w:numFmt w:val="bullet"/>
      <w:lvlText w:val="•"/>
      <w:lvlJc w:val="left"/>
      <w:pPr>
        <w:ind w:left="9975" w:hanging="859"/>
      </w:pPr>
      <w:rPr>
        <w:rFonts w:hint="default"/>
      </w:rPr>
    </w:lvl>
    <w:lvl w:ilvl="8">
      <w:start w:val="1"/>
      <w:numFmt w:val="bullet"/>
      <w:lvlText w:val="•"/>
      <w:lvlJc w:val="left"/>
      <w:pPr>
        <w:ind w:left="11383" w:hanging="859"/>
      </w:pPr>
      <w:rPr>
        <w:rFonts w:hint="default"/>
      </w:rPr>
    </w:lvl>
  </w:abstractNum>
  <w:abstractNum w:abstractNumId="14" w15:restartNumberingAfterBreak="0">
    <w:nsid w:val="63FE62E6"/>
    <w:multiLevelType w:val="hybridMultilevel"/>
    <w:tmpl w:val="D09CA34E"/>
    <w:lvl w:ilvl="0" w:tplc="513850E8">
      <w:start w:val="1"/>
      <w:numFmt w:val="bullet"/>
      <w:lvlText w:val="•"/>
      <w:lvlJc w:val="left"/>
      <w:pPr>
        <w:ind w:left="402" w:hanging="284"/>
      </w:pPr>
      <w:rPr>
        <w:rFonts w:ascii="Arial" w:eastAsia="Arial" w:hAnsi="Arial" w:hint="default"/>
        <w:sz w:val="22"/>
        <w:szCs w:val="22"/>
      </w:rPr>
    </w:lvl>
    <w:lvl w:ilvl="1" w:tplc="5BF41866">
      <w:start w:val="1"/>
      <w:numFmt w:val="bullet"/>
      <w:lvlText w:val="•"/>
      <w:lvlJc w:val="left"/>
      <w:pPr>
        <w:ind w:left="1292" w:hanging="284"/>
      </w:pPr>
      <w:rPr>
        <w:rFonts w:hint="default"/>
      </w:rPr>
    </w:lvl>
    <w:lvl w:ilvl="2" w:tplc="7068A2D8">
      <w:start w:val="1"/>
      <w:numFmt w:val="bullet"/>
      <w:lvlText w:val="•"/>
      <w:lvlJc w:val="left"/>
      <w:pPr>
        <w:ind w:left="2182" w:hanging="284"/>
      </w:pPr>
      <w:rPr>
        <w:rFonts w:hint="default"/>
      </w:rPr>
    </w:lvl>
    <w:lvl w:ilvl="3" w:tplc="C63A3352">
      <w:start w:val="1"/>
      <w:numFmt w:val="bullet"/>
      <w:lvlText w:val="•"/>
      <w:lvlJc w:val="left"/>
      <w:pPr>
        <w:ind w:left="3073" w:hanging="284"/>
      </w:pPr>
      <w:rPr>
        <w:rFonts w:hint="default"/>
      </w:rPr>
    </w:lvl>
    <w:lvl w:ilvl="4" w:tplc="598CB880">
      <w:start w:val="1"/>
      <w:numFmt w:val="bullet"/>
      <w:lvlText w:val="•"/>
      <w:lvlJc w:val="left"/>
      <w:pPr>
        <w:ind w:left="3963" w:hanging="284"/>
      </w:pPr>
      <w:rPr>
        <w:rFonts w:hint="default"/>
      </w:rPr>
    </w:lvl>
    <w:lvl w:ilvl="5" w:tplc="AB7C4C52">
      <w:start w:val="1"/>
      <w:numFmt w:val="bullet"/>
      <w:lvlText w:val="•"/>
      <w:lvlJc w:val="left"/>
      <w:pPr>
        <w:ind w:left="4854" w:hanging="284"/>
      </w:pPr>
      <w:rPr>
        <w:rFonts w:hint="default"/>
      </w:rPr>
    </w:lvl>
    <w:lvl w:ilvl="6" w:tplc="707E260C">
      <w:start w:val="1"/>
      <w:numFmt w:val="bullet"/>
      <w:lvlText w:val="•"/>
      <w:lvlJc w:val="left"/>
      <w:pPr>
        <w:ind w:left="5744" w:hanging="284"/>
      </w:pPr>
      <w:rPr>
        <w:rFonts w:hint="default"/>
      </w:rPr>
    </w:lvl>
    <w:lvl w:ilvl="7" w:tplc="DF1E18B4">
      <w:start w:val="1"/>
      <w:numFmt w:val="bullet"/>
      <w:lvlText w:val="•"/>
      <w:lvlJc w:val="left"/>
      <w:pPr>
        <w:ind w:left="6635" w:hanging="284"/>
      </w:pPr>
      <w:rPr>
        <w:rFonts w:hint="default"/>
      </w:rPr>
    </w:lvl>
    <w:lvl w:ilvl="8" w:tplc="1EBED83E">
      <w:start w:val="1"/>
      <w:numFmt w:val="bullet"/>
      <w:lvlText w:val="•"/>
      <w:lvlJc w:val="left"/>
      <w:pPr>
        <w:ind w:left="7525" w:hanging="284"/>
      </w:pPr>
      <w:rPr>
        <w:rFonts w:hint="default"/>
      </w:rPr>
    </w:lvl>
  </w:abstractNum>
  <w:abstractNum w:abstractNumId="15" w15:restartNumberingAfterBreak="0">
    <w:nsid w:val="66E7680E"/>
    <w:multiLevelType w:val="multilevel"/>
    <w:tmpl w:val="4A1ECDF4"/>
    <w:lvl w:ilvl="0">
      <w:start w:val="1"/>
      <w:numFmt w:val="decimal"/>
      <w:lvlText w:val="%1"/>
      <w:lvlJc w:val="left"/>
      <w:pPr>
        <w:ind w:left="158" w:hanging="960"/>
      </w:pPr>
      <w:rPr>
        <w:rFonts w:ascii="Arial" w:eastAsia="Arial" w:hAnsi="Arial" w:hint="default"/>
        <w:b/>
        <w:bCs/>
        <w:i/>
        <w:sz w:val="22"/>
        <w:szCs w:val="22"/>
      </w:rPr>
    </w:lvl>
    <w:lvl w:ilvl="1">
      <w:start w:val="1"/>
      <w:numFmt w:val="decimal"/>
      <w:lvlText w:val="%1.%2"/>
      <w:lvlJc w:val="left"/>
      <w:pPr>
        <w:ind w:left="1116" w:hanging="958"/>
      </w:pPr>
      <w:rPr>
        <w:rFonts w:ascii="Arial" w:eastAsia="Arial" w:hAnsi="Arial" w:hint="default"/>
        <w:b/>
        <w:bCs/>
        <w:i/>
        <w:sz w:val="22"/>
        <w:szCs w:val="22"/>
      </w:rPr>
    </w:lvl>
    <w:lvl w:ilvl="2">
      <w:start w:val="1"/>
      <w:numFmt w:val="bullet"/>
      <w:lvlText w:val="•"/>
      <w:lvlJc w:val="left"/>
      <w:pPr>
        <w:ind w:left="2035" w:hanging="958"/>
      </w:pPr>
      <w:rPr>
        <w:rFonts w:hint="default"/>
      </w:rPr>
    </w:lvl>
    <w:lvl w:ilvl="3">
      <w:start w:val="1"/>
      <w:numFmt w:val="bullet"/>
      <w:lvlText w:val="•"/>
      <w:lvlJc w:val="left"/>
      <w:pPr>
        <w:ind w:left="2954" w:hanging="958"/>
      </w:pPr>
      <w:rPr>
        <w:rFonts w:hint="default"/>
      </w:rPr>
    </w:lvl>
    <w:lvl w:ilvl="4">
      <w:start w:val="1"/>
      <w:numFmt w:val="bullet"/>
      <w:lvlText w:val="•"/>
      <w:lvlJc w:val="left"/>
      <w:pPr>
        <w:ind w:left="3873" w:hanging="958"/>
      </w:pPr>
      <w:rPr>
        <w:rFonts w:hint="default"/>
      </w:rPr>
    </w:lvl>
    <w:lvl w:ilvl="5">
      <w:start w:val="1"/>
      <w:numFmt w:val="bullet"/>
      <w:lvlText w:val="•"/>
      <w:lvlJc w:val="left"/>
      <w:pPr>
        <w:ind w:left="4791" w:hanging="958"/>
      </w:pPr>
      <w:rPr>
        <w:rFonts w:hint="default"/>
      </w:rPr>
    </w:lvl>
    <w:lvl w:ilvl="6">
      <w:start w:val="1"/>
      <w:numFmt w:val="bullet"/>
      <w:lvlText w:val="•"/>
      <w:lvlJc w:val="left"/>
      <w:pPr>
        <w:ind w:left="5710" w:hanging="958"/>
      </w:pPr>
      <w:rPr>
        <w:rFonts w:hint="default"/>
      </w:rPr>
    </w:lvl>
    <w:lvl w:ilvl="7">
      <w:start w:val="1"/>
      <w:numFmt w:val="bullet"/>
      <w:lvlText w:val="•"/>
      <w:lvlJc w:val="left"/>
      <w:pPr>
        <w:ind w:left="6629" w:hanging="958"/>
      </w:pPr>
      <w:rPr>
        <w:rFonts w:hint="default"/>
      </w:rPr>
    </w:lvl>
    <w:lvl w:ilvl="8">
      <w:start w:val="1"/>
      <w:numFmt w:val="bullet"/>
      <w:lvlText w:val="•"/>
      <w:lvlJc w:val="left"/>
      <w:pPr>
        <w:ind w:left="7548" w:hanging="958"/>
      </w:pPr>
      <w:rPr>
        <w:rFonts w:hint="default"/>
      </w:rPr>
    </w:lvl>
  </w:abstractNum>
  <w:abstractNum w:abstractNumId="16" w15:restartNumberingAfterBreak="0">
    <w:nsid w:val="6A0F1F28"/>
    <w:multiLevelType w:val="multilevel"/>
    <w:tmpl w:val="034CE556"/>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E51B1F"/>
    <w:multiLevelType w:val="multilevel"/>
    <w:tmpl w:val="5F5224A4"/>
    <w:lvl w:ilvl="0">
      <w:start w:val="9"/>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667D52"/>
    <w:multiLevelType w:val="multilevel"/>
    <w:tmpl w:val="F29A8DC2"/>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DD30A5"/>
    <w:multiLevelType w:val="multilevel"/>
    <w:tmpl w:val="D90ADC1A"/>
    <w:lvl w:ilvl="0">
      <w:start w:val="9"/>
      <w:numFmt w:val="decimal"/>
      <w:lvlText w:val="%1"/>
      <w:lvlJc w:val="left"/>
      <w:pPr>
        <w:ind w:left="970" w:hanging="852"/>
      </w:pPr>
      <w:rPr>
        <w:rFonts w:ascii="Arial" w:eastAsia="Arial" w:hAnsi="Arial" w:hint="default"/>
        <w:b/>
        <w:bCs/>
        <w:i/>
        <w:sz w:val="24"/>
        <w:szCs w:val="24"/>
      </w:rPr>
    </w:lvl>
    <w:lvl w:ilvl="1">
      <w:start w:val="1"/>
      <w:numFmt w:val="decimal"/>
      <w:lvlText w:val="%1.%2"/>
      <w:lvlJc w:val="left"/>
      <w:pPr>
        <w:ind w:left="1650" w:hanging="853"/>
      </w:pPr>
      <w:rPr>
        <w:rFonts w:ascii="Arial" w:eastAsia="Arial" w:hAnsi="Arial" w:hint="default"/>
        <w:b/>
        <w:bCs/>
        <w:sz w:val="24"/>
        <w:szCs w:val="24"/>
      </w:rPr>
    </w:lvl>
    <w:lvl w:ilvl="2">
      <w:start w:val="1"/>
      <w:numFmt w:val="decimal"/>
      <w:lvlText w:val="%1.%2.%3"/>
      <w:lvlJc w:val="left"/>
      <w:pPr>
        <w:ind w:left="1650" w:hanging="853"/>
      </w:pPr>
      <w:rPr>
        <w:rFonts w:ascii="Arial" w:eastAsia="Arial" w:hAnsi="Arial" w:hint="default"/>
        <w:b/>
        <w:bCs/>
        <w:sz w:val="22"/>
        <w:szCs w:val="22"/>
      </w:rPr>
    </w:lvl>
    <w:lvl w:ilvl="3">
      <w:start w:val="1"/>
      <w:numFmt w:val="decimal"/>
      <w:lvlText w:val="%1.%2.%3.%4"/>
      <w:lvlJc w:val="left"/>
      <w:pPr>
        <w:ind w:left="796" w:hanging="675"/>
      </w:pPr>
      <w:rPr>
        <w:rFonts w:hint="default"/>
        <w:u w:val="single" w:color="000000"/>
      </w:rPr>
    </w:lvl>
    <w:lvl w:ilvl="4">
      <w:start w:val="1"/>
      <w:numFmt w:val="bullet"/>
      <w:lvlText w:val="•"/>
      <w:lvlJc w:val="left"/>
      <w:pPr>
        <w:ind w:left="2744" w:hanging="675"/>
      </w:pPr>
      <w:rPr>
        <w:rFonts w:hint="default"/>
      </w:rPr>
    </w:lvl>
    <w:lvl w:ilvl="5">
      <w:start w:val="1"/>
      <w:numFmt w:val="bullet"/>
      <w:lvlText w:val="•"/>
      <w:lvlJc w:val="left"/>
      <w:pPr>
        <w:ind w:left="3838" w:hanging="675"/>
      </w:pPr>
      <w:rPr>
        <w:rFonts w:hint="default"/>
      </w:rPr>
    </w:lvl>
    <w:lvl w:ilvl="6">
      <w:start w:val="1"/>
      <w:numFmt w:val="bullet"/>
      <w:lvlText w:val="•"/>
      <w:lvlJc w:val="left"/>
      <w:pPr>
        <w:ind w:left="4931" w:hanging="675"/>
      </w:pPr>
      <w:rPr>
        <w:rFonts w:hint="default"/>
      </w:rPr>
    </w:lvl>
    <w:lvl w:ilvl="7">
      <w:start w:val="1"/>
      <w:numFmt w:val="bullet"/>
      <w:lvlText w:val="•"/>
      <w:lvlJc w:val="left"/>
      <w:pPr>
        <w:ind w:left="6025" w:hanging="675"/>
      </w:pPr>
      <w:rPr>
        <w:rFonts w:hint="default"/>
      </w:rPr>
    </w:lvl>
    <w:lvl w:ilvl="8">
      <w:start w:val="1"/>
      <w:numFmt w:val="bullet"/>
      <w:lvlText w:val="•"/>
      <w:lvlJc w:val="left"/>
      <w:pPr>
        <w:ind w:left="7119" w:hanging="675"/>
      </w:pPr>
      <w:rPr>
        <w:rFonts w:hint="default"/>
      </w:rPr>
    </w:lvl>
  </w:abstractNum>
  <w:num w:numId="1" w16cid:durableId="282856796">
    <w:abstractNumId w:val="13"/>
  </w:num>
  <w:num w:numId="2" w16cid:durableId="895626198">
    <w:abstractNumId w:val="9"/>
  </w:num>
  <w:num w:numId="3" w16cid:durableId="1305432669">
    <w:abstractNumId w:val="10"/>
  </w:num>
  <w:num w:numId="4" w16cid:durableId="1492023061">
    <w:abstractNumId w:val="8"/>
  </w:num>
  <w:num w:numId="5" w16cid:durableId="1970083554">
    <w:abstractNumId w:val="11"/>
  </w:num>
  <w:num w:numId="6" w16cid:durableId="414861666">
    <w:abstractNumId w:val="3"/>
  </w:num>
  <w:num w:numId="7" w16cid:durableId="709652168">
    <w:abstractNumId w:val="19"/>
  </w:num>
  <w:num w:numId="8" w16cid:durableId="1215855242">
    <w:abstractNumId w:val="12"/>
  </w:num>
  <w:num w:numId="9" w16cid:durableId="543057439">
    <w:abstractNumId w:val="14"/>
  </w:num>
  <w:num w:numId="10" w16cid:durableId="1006327085">
    <w:abstractNumId w:val="7"/>
  </w:num>
  <w:num w:numId="11" w16cid:durableId="1938714874">
    <w:abstractNumId w:val="2"/>
  </w:num>
  <w:num w:numId="12" w16cid:durableId="1600479160">
    <w:abstractNumId w:val="15"/>
  </w:num>
  <w:num w:numId="13" w16cid:durableId="1723673350">
    <w:abstractNumId w:val="16"/>
  </w:num>
  <w:num w:numId="14" w16cid:durableId="1957446425">
    <w:abstractNumId w:val="5"/>
  </w:num>
  <w:num w:numId="15" w16cid:durableId="2105105827">
    <w:abstractNumId w:val="4"/>
  </w:num>
  <w:num w:numId="16" w16cid:durableId="874389722">
    <w:abstractNumId w:val="0"/>
  </w:num>
  <w:num w:numId="17" w16cid:durableId="1712269622">
    <w:abstractNumId w:val="6"/>
  </w:num>
  <w:num w:numId="18" w16cid:durableId="282538706">
    <w:abstractNumId w:val="17"/>
  </w:num>
  <w:num w:numId="19" w16cid:durableId="1840581857">
    <w:abstractNumId w:val="18"/>
  </w:num>
  <w:num w:numId="20" w16cid:durableId="343092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E3CAF"/>
    <w:rsid w:val="0009781F"/>
    <w:rsid w:val="000B31AB"/>
    <w:rsid w:val="000C563C"/>
    <w:rsid w:val="000D5154"/>
    <w:rsid w:val="00106CF2"/>
    <w:rsid w:val="001147A0"/>
    <w:rsid w:val="001353DC"/>
    <w:rsid w:val="001432D6"/>
    <w:rsid w:val="001653DD"/>
    <w:rsid w:val="00167F7A"/>
    <w:rsid w:val="001950E0"/>
    <w:rsid w:val="001B769C"/>
    <w:rsid w:val="001C143D"/>
    <w:rsid w:val="001E3C20"/>
    <w:rsid w:val="002219D4"/>
    <w:rsid w:val="00222A71"/>
    <w:rsid w:val="00253AF1"/>
    <w:rsid w:val="002C2CAC"/>
    <w:rsid w:val="00320E6B"/>
    <w:rsid w:val="00322F80"/>
    <w:rsid w:val="003826FE"/>
    <w:rsid w:val="00390FAC"/>
    <w:rsid w:val="003C1714"/>
    <w:rsid w:val="003D66E4"/>
    <w:rsid w:val="00442E8C"/>
    <w:rsid w:val="00464A1E"/>
    <w:rsid w:val="00475B4B"/>
    <w:rsid w:val="004921D4"/>
    <w:rsid w:val="00494C23"/>
    <w:rsid w:val="00496E1C"/>
    <w:rsid w:val="004A2D45"/>
    <w:rsid w:val="004B4036"/>
    <w:rsid w:val="004F28A3"/>
    <w:rsid w:val="00537DB2"/>
    <w:rsid w:val="00554E0F"/>
    <w:rsid w:val="00585741"/>
    <w:rsid w:val="00590B22"/>
    <w:rsid w:val="005D2472"/>
    <w:rsid w:val="005D626E"/>
    <w:rsid w:val="0067062C"/>
    <w:rsid w:val="0068429C"/>
    <w:rsid w:val="00691579"/>
    <w:rsid w:val="00694950"/>
    <w:rsid w:val="00714E45"/>
    <w:rsid w:val="007E4522"/>
    <w:rsid w:val="007E72DA"/>
    <w:rsid w:val="008064ED"/>
    <w:rsid w:val="00813E47"/>
    <w:rsid w:val="0083387B"/>
    <w:rsid w:val="00853127"/>
    <w:rsid w:val="008700B5"/>
    <w:rsid w:val="00887FDB"/>
    <w:rsid w:val="008A170B"/>
    <w:rsid w:val="008F5D69"/>
    <w:rsid w:val="009A7F8C"/>
    <w:rsid w:val="009C3D18"/>
    <w:rsid w:val="00A63B01"/>
    <w:rsid w:val="00A6612C"/>
    <w:rsid w:val="00AA3D94"/>
    <w:rsid w:val="00AB3A9C"/>
    <w:rsid w:val="00AD0F13"/>
    <w:rsid w:val="00B10281"/>
    <w:rsid w:val="00B23715"/>
    <w:rsid w:val="00B421E3"/>
    <w:rsid w:val="00B943E0"/>
    <w:rsid w:val="00BE6982"/>
    <w:rsid w:val="00C03868"/>
    <w:rsid w:val="00C33413"/>
    <w:rsid w:val="00C3661F"/>
    <w:rsid w:val="00C478BD"/>
    <w:rsid w:val="00C53AD0"/>
    <w:rsid w:val="00C633A2"/>
    <w:rsid w:val="00C82C4A"/>
    <w:rsid w:val="00CB055E"/>
    <w:rsid w:val="00CE3CAF"/>
    <w:rsid w:val="00D10D9D"/>
    <w:rsid w:val="00D32BB3"/>
    <w:rsid w:val="00D62C50"/>
    <w:rsid w:val="00D9757A"/>
    <w:rsid w:val="00DC2D49"/>
    <w:rsid w:val="00DF1887"/>
    <w:rsid w:val="00DF4CA3"/>
    <w:rsid w:val="00DF52B3"/>
    <w:rsid w:val="00E02986"/>
    <w:rsid w:val="00E157C9"/>
    <w:rsid w:val="00E442E8"/>
    <w:rsid w:val="00E73A88"/>
    <w:rsid w:val="00E745E0"/>
    <w:rsid w:val="00E95E8C"/>
    <w:rsid w:val="00ED01CF"/>
    <w:rsid w:val="00F12FB5"/>
    <w:rsid w:val="00F20C83"/>
    <w:rsid w:val="00F654AE"/>
    <w:rsid w:val="00F76FA8"/>
    <w:rsid w:val="00F93C6F"/>
    <w:rsid w:val="00F95EB7"/>
    <w:rsid w:val="00FD6F5B"/>
    <w:rsid w:val="00FF6E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1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F12FB5"/>
    <w:pPr>
      <w:tabs>
        <w:tab w:val="left" w:pos="971"/>
      </w:tabs>
      <w:jc w:val="both"/>
      <w:outlineLvl w:val="0"/>
    </w:pPr>
    <w:rPr>
      <w:rFonts w:ascii="Times New Roman" w:hAnsi="Times New Roman" w:cs="Times New Roman"/>
      <w:b/>
      <w:noProof/>
      <w:sz w:val="24"/>
      <w:szCs w:val="24"/>
    </w:rPr>
  </w:style>
  <w:style w:type="paragraph" w:styleId="Heading2">
    <w:name w:val="heading 2"/>
    <w:basedOn w:val="Normal"/>
    <w:uiPriority w:val="9"/>
    <w:unhideWhenUsed/>
    <w:qFormat/>
    <w:pPr>
      <w:ind w:left="970" w:hanging="852"/>
      <w:outlineLvl w:val="1"/>
    </w:pPr>
    <w:rPr>
      <w:rFonts w:ascii="Arial" w:eastAsia="Arial" w:hAnsi="Arial"/>
      <w:b/>
      <w:bCs/>
      <w:i/>
      <w:sz w:val="24"/>
      <w:szCs w:val="24"/>
    </w:rPr>
  </w:style>
  <w:style w:type="paragraph" w:styleId="Heading3">
    <w:name w:val="heading 3"/>
    <w:basedOn w:val="Normal"/>
    <w:uiPriority w:val="9"/>
    <w:unhideWhenUsed/>
    <w:qFormat/>
    <w:pPr>
      <w:ind w:left="1650" w:hanging="852"/>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1116" w:hanging="960"/>
    </w:pPr>
    <w:rPr>
      <w:rFonts w:ascii="Arial" w:eastAsia="Arial" w:hAnsi="Arial"/>
      <w:b/>
      <w:bCs/>
      <w:i/>
    </w:rPr>
  </w:style>
  <w:style w:type="paragraph" w:styleId="TOC2">
    <w:name w:val="toc 2"/>
    <w:basedOn w:val="Normal"/>
    <w:uiPriority w:val="1"/>
    <w:qFormat/>
    <w:pPr>
      <w:spacing w:before="281"/>
      <w:ind w:left="1118" w:hanging="960"/>
    </w:pPr>
    <w:rPr>
      <w:rFonts w:ascii="Arial" w:eastAsia="Arial" w:hAnsi="Arial"/>
      <w:b/>
      <w:bCs/>
      <w:i/>
    </w:rPr>
  </w:style>
  <w:style w:type="paragraph" w:styleId="BodyText">
    <w:name w:val="Body Text"/>
    <w:basedOn w:val="Normal"/>
    <w:uiPriority w:val="1"/>
    <w:qFormat/>
    <w:rsid w:val="00B23715"/>
    <w:pPr>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73A88"/>
    <w:pPr>
      <w:tabs>
        <w:tab w:val="center" w:pos="4513"/>
        <w:tab w:val="right" w:pos="9026"/>
      </w:tabs>
    </w:pPr>
  </w:style>
  <w:style w:type="character" w:customStyle="1" w:styleId="HeaderChar">
    <w:name w:val="Header Char"/>
    <w:basedOn w:val="DefaultParagraphFont"/>
    <w:link w:val="Header"/>
    <w:rsid w:val="00E73A88"/>
  </w:style>
  <w:style w:type="paragraph" w:styleId="Footer">
    <w:name w:val="footer"/>
    <w:basedOn w:val="Normal"/>
    <w:link w:val="FooterChar"/>
    <w:unhideWhenUsed/>
    <w:rsid w:val="00E73A88"/>
    <w:pPr>
      <w:tabs>
        <w:tab w:val="center" w:pos="4513"/>
        <w:tab w:val="right" w:pos="9026"/>
      </w:tabs>
    </w:pPr>
  </w:style>
  <w:style w:type="character" w:customStyle="1" w:styleId="FooterChar">
    <w:name w:val="Footer Char"/>
    <w:basedOn w:val="DefaultParagraphFont"/>
    <w:link w:val="Footer"/>
    <w:rsid w:val="00E73A88"/>
  </w:style>
  <w:style w:type="table" w:styleId="TableGrid">
    <w:name w:val="Table Grid"/>
    <w:basedOn w:val="TableNormal"/>
    <w:uiPriority w:val="39"/>
    <w:rsid w:val="0032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2F80"/>
    <w:pPr>
      <w:widowControl/>
      <w:autoSpaceDE w:val="0"/>
      <w:autoSpaceDN w:val="0"/>
      <w:adjustRightInd w:val="0"/>
    </w:pPr>
    <w:rPr>
      <w:rFonts w:ascii="Arial" w:hAnsi="Arial" w:cs="Arial"/>
      <w:color w:val="000000"/>
      <w:sz w:val="24"/>
      <w:szCs w:val="24"/>
    </w:rPr>
  </w:style>
  <w:style w:type="character" w:styleId="PageNumber">
    <w:name w:val="page number"/>
    <w:basedOn w:val="DefaultParagraphFont"/>
    <w:semiHidden/>
    <w:rsid w:val="0068429C"/>
  </w:style>
  <w:style w:type="paragraph" w:styleId="TOCHeading">
    <w:name w:val="TOC Heading"/>
    <w:basedOn w:val="Heading1"/>
    <w:next w:val="Normal"/>
    <w:uiPriority w:val="39"/>
    <w:unhideWhenUsed/>
    <w:qFormat/>
    <w:rsid w:val="00AB3A9C"/>
    <w:pPr>
      <w:keepNext/>
      <w:keepLines/>
      <w:widowControl/>
      <w:tabs>
        <w:tab w:val="clear" w:pos="971"/>
      </w:tabs>
      <w:spacing w:before="240" w:line="259" w:lineRule="auto"/>
      <w:jc w:val="left"/>
      <w:outlineLvl w:val="9"/>
    </w:pPr>
    <w:rPr>
      <w:rFonts w:asciiTheme="majorHAnsi" w:eastAsiaTheme="majorEastAsia" w:hAnsiTheme="majorHAnsi" w:cstheme="majorBidi"/>
      <w:b w:val="0"/>
      <w:noProof w:val="0"/>
      <w:color w:val="365F91" w:themeColor="accent1" w:themeShade="BF"/>
      <w:sz w:val="32"/>
      <w:szCs w:val="32"/>
      <w:lang w:val="en-US"/>
    </w:rPr>
  </w:style>
  <w:style w:type="paragraph" w:styleId="TOC3">
    <w:name w:val="toc 3"/>
    <w:basedOn w:val="Normal"/>
    <w:next w:val="Normal"/>
    <w:autoRedefine/>
    <w:uiPriority w:val="39"/>
    <w:unhideWhenUsed/>
    <w:rsid w:val="00AB3A9C"/>
    <w:pPr>
      <w:spacing w:after="100"/>
      <w:ind w:left="440"/>
    </w:pPr>
  </w:style>
  <w:style w:type="character" w:styleId="Hyperlink">
    <w:name w:val="Hyperlink"/>
    <w:basedOn w:val="DefaultParagraphFont"/>
    <w:uiPriority w:val="99"/>
    <w:unhideWhenUsed/>
    <w:rsid w:val="00AB3A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03666-2091-4ABB-8071-3A201443FB4A}">
  <ds:schemaRefs>
    <ds:schemaRef ds:uri="http://schemas.microsoft.com/sharepoint/v3/contenttype/forms"/>
  </ds:schemaRefs>
</ds:datastoreItem>
</file>

<file path=customXml/itemProps2.xml><?xml version="1.0" encoding="utf-8"?>
<ds:datastoreItem xmlns:ds="http://schemas.openxmlformats.org/officeDocument/2006/customXml" ds:itemID="{FBF54693-C6DC-48DD-A689-F78571835CE5}">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A17AC983-4032-4ED7-B813-9E333FD55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49833-CF04-4474-97F7-B34B7F98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27563</Words>
  <Characters>15711</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2022-06-30T06:46:00Z</dcterms:created>
  <dcterms:modified xsi:type="dcterms:W3CDTF">2023-01-04T08:08:00Z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