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91017" w14:textId="77777777" w:rsidR="00611835" w:rsidRPr="00611835" w:rsidRDefault="00611835" w:rsidP="00611835">
      <w:pPr>
        <w:jc w:val="both"/>
        <w:rPr>
          <w:rFonts w:ascii="Times New Roman" w:eastAsia="Times New Roman" w:hAnsi="Times New Roman" w:cs="Times New Roman"/>
          <w:noProof/>
          <w:sz w:val="24"/>
          <w:szCs w:val="24"/>
        </w:rPr>
      </w:pPr>
    </w:p>
    <w:p w14:paraId="110B0BB7" w14:textId="77777777" w:rsidR="00611835" w:rsidRPr="00611835" w:rsidRDefault="00611835" w:rsidP="00611835">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36"/>
        <w:gridCol w:w="2055"/>
        <w:gridCol w:w="1916"/>
        <w:gridCol w:w="760"/>
        <w:gridCol w:w="1764"/>
      </w:tblGrid>
      <w:tr w:rsidR="00611835" w:rsidRPr="00611835" w14:paraId="1842975A" w14:textId="77777777" w:rsidTr="0097540A">
        <w:tc>
          <w:tcPr>
            <w:tcW w:w="1443" w:type="pct"/>
          </w:tcPr>
          <w:p w14:paraId="6FCD1849" w14:textId="77777777" w:rsidR="00611835" w:rsidRPr="00611835" w:rsidRDefault="00611835" w:rsidP="0097540A">
            <w:pPr>
              <w:jc w:val="both"/>
              <w:rPr>
                <w:rFonts w:ascii="Times New Roman" w:eastAsia="Times New Roman" w:hAnsi="Times New Roman" w:cs="Times New Roman"/>
                <w:noProof/>
                <w:sz w:val="20"/>
                <w:szCs w:val="20"/>
              </w:rPr>
            </w:pPr>
          </w:p>
        </w:tc>
        <w:tc>
          <w:tcPr>
            <w:tcW w:w="1125" w:type="pct"/>
          </w:tcPr>
          <w:p w14:paraId="2A299A30" w14:textId="77777777" w:rsidR="00611835" w:rsidRPr="00611835" w:rsidRDefault="00611835" w:rsidP="0097540A">
            <w:pPr>
              <w:jc w:val="both"/>
              <w:rPr>
                <w:rFonts w:ascii="Times New Roman" w:eastAsia="Times New Roman" w:hAnsi="Times New Roman" w:cs="Times New Roman"/>
                <w:noProof/>
                <w:sz w:val="20"/>
                <w:szCs w:val="20"/>
              </w:rPr>
            </w:pPr>
            <w:r>
              <w:rPr>
                <w:rFonts w:ascii="Times New Roman" w:hAnsi="Times New Roman"/>
                <w:noProof/>
                <w:sz w:val="20"/>
              </w:rPr>
              <w:drawing>
                <wp:inline distT="0" distB="0" distL="0" distR="0" wp14:anchorId="19468C90" wp14:editId="428B3C97">
                  <wp:extent cx="1173582" cy="411516"/>
                  <wp:effectExtent l="0" t="0" r="7620" b="762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stretch>
                            <a:fillRect/>
                          </a:stretch>
                        </pic:blipFill>
                        <pic:spPr>
                          <a:xfrm>
                            <a:off x="0" y="0"/>
                            <a:ext cx="1173582" cy="411516"/>
                          </a:xfrm>
                          <a:prstGeom prst="rect">
                            <a:avLst/>
                          </a:prstGeom>
                        </pic:spPr>
                      </pic:pic>
                    </a:graphicData>
                  </a:graphic>
                </wp:inline>
              </w:drawing>
            </w:r>
          </w:p>
        </w:tc>
        <w:tc>
          <w:tcPr>
            <w:tcW w:w="1049" w:type="pct"/>
          </w:tcPr>
          <w:p w14:paraId="190CEC0C" w14:textId="77777777" w:rsidR="00611835" w:rsidRPr="00611835" w:rsidRDefault="00611835" w:rsidP="0097540A">
            <w:pPr>
              <w:jc w:val="both"/>
              <w:rPr>
                <w:rFonts w:ascii="Times New Roman" w:eastAsia="Times New Roman" w:hAnsi="Times New Roman" w:cs="Times New Roman"/>
                <w:b/>
                <w:bCs/>
                <w:noProof/>
                <w:sz w:val="20"/>
                <w:szCs w:val="20"/>
              </w:rPr>
            </w:pPr>
            <w:r>
              <w:rPr>
                <w:rFonts w:ascii="Times New Roman" w:hAnsi="Times New Roman"/>
                <w:b/>
                <w:sz w:val="20"/>
              </w:rPr>
              <w:t>STARPTAUTISKĀ JŪRNIECĪBAS ORGANIZĀCIJA</w:t>
            </w:r>
          </w:p>
        </w:tc>
        <w:tc>
          <w:tcPr>
            <w:tcW w:w="416" w:type="pct"/>
          </w:tcPr>
          <w:p w14:paraId="1FC83C36" w14:textId="77777777" w:rsidR="00611835" w:rsidRPr="00611835" w:rsidRDefault="00611835" w:rsidP="0097540A">
            <w:pPr>
              <w:jc w:val="both"/>
              <w:rPr>
                <w:rFonts w:ascii="Times New Roman" w:eastAsia="Times New Roman" w:hAnsi="Times New Roman" w:cs="Times New Roman"/>
                <w:noProof/>
                <w:sz w:val="20"/>
                <w:szCs w:val="20"/>
              </w:rPr>
            </w:pPr>
          </w:p>
        </w:tc>
        <w:tc>
          <w:tcPr>
            <w:tcW w:w="966" w:type="pct"/>
          </w:tcPr>
          <w:p w14:paraId="5FBAB1C4" w14:textId="77777777" w:rsidR="00611835" w:rsidRPr="00611835" w:rsidRDefault="00611835" w:rsidP="0097540A">
            <w:pPr>
              <w:jc w:val="right"/>
              <w:rPr>
                <w:rFonts w:ascii="Times New Roman" w:eastAsia="Times New Roman" w:hAnsi="Times New Roman" w:cs="Times New Roman"/>
                <w:b/>
                <w:bCs/>
                <w:i/>
                <w:iCs/>
                <w:noProof/>
                <w:sz w:val="40"/>
                <w:szCs w:val="40"/>
              </w:rPr>
            </w:pPr>
            <w:r>
              <w:rPr>
                <w:rFonts w:ascii="Times New Roman" w:hAnsi="Times New Roman"/>
                <w:b/>
                <w:i/>
                <w:sz w:val="40"/>
              </w:rPr>
              <w:t>E</w:t>
            </w:r>
          </w:p>
        </w:tc>
      </w:tr>
    </w:tbl>
    <w:p w14:paraId="4DB527CB" w14:textId="77777777" w:rsidR="00611835" w:rsidRPr="00611835" w:rsidRDefault="00611835" w:rsidP="00611835">
      <w:pPr>
        <w:jc w:val="both"/>
        <w:rPr>
          <w:rFonts w:ascii="Times New Roman" w:eastAsia="Times New Roman" w:hAnsi="Times New Roman" w:cs="Times New Roman"/>
          <w:noProof/>
          <w:sz w:val="24"/>
          <w:szCs w:val="24"/>
        </w:rPr>
      </w:pPr>
    </w:p>
    <w:p w14:paraId="39C47741" w14:textId="77777777" w:rsidR="00611835" w:rsidRPr="00611835" w:rsidRDefault="00611835" w:rsidP="00611835">
      <w:pPr>
        <w:jc w:val="both"/>
        <w:rPr>
          <w:rFonts w:ascii="Times New Roman" w:eastAsia="Times New Roman" w:hAnsi="Times New Roman" w:cs="Times New Roman"/>
          <w:noProof/>
          <w:sz w:val="24"/>
          <w:szCs w:val="24"/>
        </w:rPr>
      </w:pPr>
    </w:p>
    <w:p w14:paraId="411FD0A7" w14:textId="77777777" w:rsidR="00611835" w:rsidRPr="00611835" w:rsidRDefault="00611835" w:rsidP="00611835">
      <w:pPr>
        <w:jc w:val="center"/>
        <w:rPr>
          <w:rFonts w:ascii="Times New Roman" w:hAnsi="Times New Roman" w:cs="Times New Roman"/>
          <w:noProof/>
          <w:sz w:val="24"/>
          <w:szCs w:val="24"/>
        </w:rPr>
      </w:pPr>
      <w:r>
        <w:rPr>
          <w:rFonts w:ascii="Times New Roman" w:hAnsi="Times New Roman"/>
          <w:i/>
          <w:iCs/>
          <w:sz w:val="24"/>
        </w:rPr>
        <w:t xml:space="preserve">4 ALBERT </w:t>
      </w:r>
      <w:proofErr w:type="spellStart"/>
      <w:r>
        <w:rPr>
          <w:rFonts w:ascii="Times New Roman" w:hAnsi="Times New Roman"/>
          <w:i/>
          <w:iCs/>
          <w:sz w:val="24"/>
        </w:rPr>
        <w:t>EMBANKMENT</w:t>
      </w:r>
      <w:proofErr w:type="spellEnd"/>
    </w:p>
    <w:p w14:paraId="7C9480EA" w14:textId="77777777" w:rsidR="00611835" w:rsidRPr="00611835" w:rsidRDefault="00611835" w:rsidP="00611835">
      <w:pPr>
        <w:jc w:val="center"/>
        <w:rPr>
          <w:rFonts w:ascii="Times New Roman" w:hAnsi="Times New Roman" w:cs="Times New Roman"/>
          <w:noProof/>
          <w:sz w:val="24"/>
          <w:szCs w:val="24"/>
        </w:rPr>
      </w:pPr>
      <w:proofErr w:type="spellStart"/>
      <w:r>
        <w:rPr>
          <w:rFonts w:ascii="Times New Roman" w:hAnsi="Times New Roman"/>
          <w:i/>
          <w:iCs/>
          <w:sz w:val="24"/>
        </w:rPr>
        <w:t>LONDON</w:t>
      </w:r>
      <w:proofErr w:type="spellEnd"/>
      <w:r>
        <w:rPr>
          <w:rFonts w:ascii="Times New Roman" w:hAnsi="Times New Roman"/>
          <w:i/>
          <w:iCs/>
          <w:sz w:val="24"/>
        </w:rPr>
        <w:t xml:space="preserve"> </w:t>
      </w:r>
      <w:proofErr w:type="spellStart"/>
      <w:r>
        <w:rPr>
          <w:rFonts w:ascii="Times New Roman" w:hAnsi="Times New Roman"/>
          <w:i/>
          <w:iCs/>
          <w:sz w:val="24"/>
        </w:rPr>
        <w:t>SE1</w:t>
      </w:r>
      <w:proofErr w:type="spellEnd"/>
      <w:r>
        <w:rPr>
          <w:rFonts w:ascii="Times New Roman" w:hAnsi="Times New Roman"/>
          <w:i/>
          <w:iCs/>
          <w:sz w:val="24"/>
        </w:rPr>
        <w:t xml:space="preserve"> </w:t>
      </w:r>
      <w:proofErr w:type="spellStart"/>
      <w:r>
        <w:rPr>
          <w:rFonts w:ascii="Times New Roman" w:hAnsi="Times New Roman"/>
          <w:i/>
          <w:iCs/>
          <w:sz w:val="24"/>
        </w:rPr>
        <w:t>7SR</w:t>
      </w:r>
      <w:proofErr w:type="spell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272"/>
        <w:gridCol w:w="3859"/>
      </w:tblGrid>
      <w:tr w:rsidR="00611835" w:rsidRPr="00611835" w14:paraId="626A7A6A" w14:textId="77777777" w:rsidTr="0097540A">
        <w:tc>
          <w:tcPr>
            <w:tcW w:w="2887" w:type="pct"/>
          </w:tcPr>
          <w:p w14:paraId="68228093" w14:textId="77777777" w:rsidR="00611835" w:rsidRPr="00611835" w:rsidRDefault="00611835" w:rsidP="0097540A">
            <w:pPr>
              <w:jc w:val="center"/>
              <w:rPr>
                <w:rFonts w:ascii="Times New Roman" w:hAnsi="Times New Roman" w:cs="Times New Roman"/>
                <w:noProof/>
                <w:sz w:val="24"/>
                <w:szCs w:val="24"/>
              </w:rPr>
            </w:pPr>
            <w:r>
              <w:rPr>
                <w:rFonts w:ascii="Times New Roman" w:hAnsi="Times New Roman"/>
                <w:sz w:val="24"/>
              </w:rPr>
              <w:t>Tālruņa numurs: +44 (0)20 7735 7611</w:t>
            </w:r>
          </w:p>
        </w:tc>
        <w:tc>
          <w:tcPr>
            <w:tcW w:w="2113" w:type="pct"/>
          </w:tcPr>
          <w:p w14:paraId="0EAB7314" w14:textId="77777777" w:rsidR="00611835" w:rsidRPr="00611835" w:rsidRDefault="00611835" w:rsidP="0097540A">
            <w:pPr>
              <w:tabs>
                <w:tab w:val="left" w:pos="3403"/>
              </w:tabs>
              <w:jc w:val="both"/>
              <w:rPr>
                <w:rFonts w:ascii="Times New Roman" w:hAnsi="Times New Roman" w:cs="Times New Roman"/>
                <w:noProof/>
                <w:sz w:val="24"/>
                <w:szCs w:val="24"/>
              </w:rPr>
            </w:pPr>
            <w:r>
              <w:rPr>
                <w:rFonts w:ascii="Times New Roman" w:hAnsi="Times New Roman"/>
                <w:sz w:val="24"/>
              </w:rPr>
              <w:t>Fakss: +44 (0)20 7587 3210</w:t>
            </w:r>
          </w:p>
        </w:tc>
      </w:tr>
    </w:tbl>
    <w:p w14:paraId="29E71E88" w14:textId="77777777" w:rsidR="00611835" w:rsidRPr="00611835" w:rsidRDefault="00611835" w:rsidP="00611835">
      <w:pPr>
        <w:jc w:val="center"/>
        <w:rPr>
          <w:rFonts w:ascii="Times New Roman" w:hAnsi="Times New Roman" w:cs="Times New Roman"/>
          <w:noProof/>
          <w:sz w:val="24"/>
          <w:szCs w:val="24"/>
        </w:rPr>
      </w:pPr>
    </w:p>
    <w:p w14:paraId="228B2212" w14:textId="77777777" w:rsidR="00611835" w:rsidRPr="00611835" w:rsidRDefault="00611835" w:rsidP="00611835">
      <w:pPr>
        <w:jc w:val="both"/>
        <w:rPr>
          <w:rFonts w:ascii="Times New Roman" w:eastAsia="Arial" w:hAnsi="Times New Roman" w:cs="Times New Roman"/>
          <w:noProof/>
          <w:sz w:val="24"/>
          <w:szCs w:val="24"/>
        </w:rPr>
      </w:pPr>
    </w:p>
    <w:p w14:paraId="4EA6DE23" w14:textId="77777777" w:rsidR="00611835" w:rsidRPr="00611835" w:rsidRDefault="00611835" w:rsidP="00611835">
      <w:pPr>
        <w:pStyle w:val="BodyText"/>
        <w:jc w:val="right"/>
      </w:pPr>
      <w:r>
        <w:t>MEPC.1/Circ.834/Rev.1</w:t>
      </w:r>
    </w:p>
    <w:p w14:paraId="72A4B722" w14:textId="77777777" w:rsidR="00611835" w:rsidRPr="00611835" w:rsidRDefault="00611835" w:rsidP="00611835">
      <w:pPr>
        <w:pStyle w:val="BodyText"/>
        <w:jc w:val="right"/>
      </w:pPr>
      <w:r>
        <w:t>2018. gada 1. martā</w:t>
      </w:r>
    </w:p>
    <w:p w14:paraId="34128C10" w14:textId="77777777" w:rsidR="00611835" w:rsidRPr="00611835" w:rsidRDefault="00611835" w:rsidP="00611835">
      <w:pPr>
        <w:jc w:val="both"/>
        <w:rPr>
          <w:rFonts w:ascii="Times New Roman" w:eastAsia="Arial" w:hAnsi="Times New Roman" w:cs="Times New Roman"/>
          <w:noProof/>
          <w:sz w:val="24"/>
          <w:szCs w:val="24"/>
        </w:rPr>
      </w:pPr>
    </w:p>
    <w:p w14:paraId="46940D44" w14:textId="77777777" w:rsidR="00611835" w:rsidRPr="00611835" w:rsidRDefault="00611835" w:rsidP="00611835">
      <w:pPr>
        <w:pStyle w:val="BodyText"/>
        <w:jc w:val="center"/>
        <w:rPr>
          <w:b/>
          <w:bCs/>
          <w:sz w:val="28"/>
          <w:szCs w:val="28"/>
        </w:rPr>
      </w:pPr>
      <w:r>
        <w:rPr>
          <w:b/>
          <w:sz w:val="28"/>
        </w:rPr>
        <w:t>KONSOLIDĒTĀS VADLĪNIJAS OSTU PIEŅEMŠANAS IEKĀRTU PAKALPOJUMU SNIEDZĒJIEM UN LIETOTĀJIEM</w:t>
      </w:r>
    </w:p>
    <w:p w14:paraId="38CDC02C" w14:textId="77777777" w:rsidR="00611835" w:rsidRPr="00611835" w:rsidRDefault="00611835" w:rsidP="00611835">
      <w:pPr>
        <w:jc w:val="both"/>
        <w:rPr>
          <w:rFonts w:ascii="Times New Roman" w:eastAsia="Arial" w:hAnsi="Times New Roman" w:cs="Times New Roman"/>
          <w:b/>
          <w:bCs/>
          <w:noProof/>
          <w:sz w:val="24"/>
          <w:szCs w:val="24"/>
        </w:rPr>
      </w:pPr>
    </w:p>
    <w:p w14:paraId="485222FD" w14:textId="77777777" w:rsidR="00611835" w:rsidRPr="00611835" w:rsidRDefault="00611835" w:rsidP="00611835">
      <w:pPr>
        <w:pStyle w:val="BodyText"/>
      </w:pPr>
      <w:r>
        <w:t>1. Ņemot vērā nepieciešamību risināt ieilgušo problēmu, kas saistīta ar ostu pieņemšanas iekārtu neatbilstību, Jūras vides aizsardzības komiteja (turpmāk tekstā – Komiteja), saņēmusi vērtīgu informāciju no Nozares ostu pieņemšanas iekārtu foruma, tās piecdesmit piektajā sesijā (2006. gada oktobrī) pieņēma rīcības plānu ostu pieņemšanas iekārtu neatbilstības problēmas risināšanai un uzdeva Karoga valsts dokumentu īstenošanas (</w:t>
      </w:r>
      <w:r>
        <w:rPr>
          <w:i/>
          <w:iCs/>
        </w:rPr>
        <w:t>FSI</w:t>
      </w:r>
      <w:r>
        <w:t>) apakškomitejai īstenot plāna darba kārtības elementu virzību.</w:t>
      </w:r>
    </w:p>
    <w:p w14:paraId="121516EF" w14:textId="77777777" w:rsidR="00611835" w:rsidRPr="00611835" w:rsidRDefault="00611835" w:rsidP="00611835">
      <w:pPr>
        <w:jc w:val="both"/>
        <w:rPr>
          <w:rFonts w:ascii="Times New Roman" w:eastAsia="Arial" w:hAnsi="Times New Roman" w:cs="Times New Roman"/>
          <w:noProof/>
          <w:sz w:val="24"/>
          <w:szCs w:val="24"/>
        </w:rPr>
      </w:pPr>
    </w:p>
    <w:p w14:paraId="4E1D8C31" w14:textId="77777777" w:rsidR="00611835" w:rsidRPr="00611835" w:rsidRDefault="00611835" w:rsidP="00611835">
      <w:pPr>
        <w:pStyle w:val="BodyText"/>
      </w:pPr>
      <w:r>
        <w:t xml:space="preserve">2. Labas prakses rokasgrāmata ostu atkritumu pieņemšanas pakalpojumu sniedzējiem un lietotājiem tika izstrādāta kā viens no rīcības plāna darba kārtības elementiem, kalpojot par praktisku lietošanas pamācību kuģu apkalpei, kura cenšas nodot </w:t>
      </w:r>
      <w:r>
        <w:rPr>
          <w:i/>
          <w:iCs/>
        </w:rPr>
        <w:t>MARPOL</w:t>
      </w:r>
      <w:r>
        <w:t xml:space="preserve"> atkritumus/pārpalikumus krastā, un ostu pieņemšanas iekārtu pakalpojumu sniedzējiem, kuri cenšas sniegt kuģiem savlaicīgus un efektīvus ostu pieņemšanas pakalpojumus.</w:t>
      </w:r>
    </w:p>
    <w:p w14:paraId="5E980492" w14:textId="77777777" w:rsidR="00611835" w:rsidRPr="00611835" w:rsidRDefault="00611835" w:rsidP="00611835">
      <w:pPr>
        <w:jc w:val="both"/>
        <w:rPr>
          <w:rFonts w:ascii="Times New Roman" w:eastAsia="Arial" w:hAnsi="Times New Roman" w:cs="Times New Roman"/>
          <w:noProof/>
          <w:sz w:val="24"/>
          <w:szCs w:val="24"/>
        </w:rPr>
      </w:pPr>
    </w:p>
    <w:p w14:paraId="08F44DE7" w14:textId="77777777" w:rsidR="00611835" w:rsidRPr="00611835" w:rsidRDefault="00611835" w:rsidP="00611835">
      <w:pPr>
        <w:pStyle w:val="BodyText"/>
      </w:pPr>
      <w:r>
        <w:t>3. Komiteja tās piecdesmit devītajā sesijā (2009. gada jūlijā) izskatīja un apstiprināja dokumentu “Guide to good practice for port reception facility providers and users” [Labas prakses rokasgrāmata ostu atkritumu pieņemšanas pakalpojumu sniedzējiem un lietotājiem] (MEPC.1/Circ.671).</w:t>
      </w:r>
    </w:p>
    <w:p w14:paraId="1F5D49DF" w14:textId="77777777" w:rsidR="00611835" w:rsidRPr="00611835" w:rsidRDefault="00611835" w:rsidP="00611835">
      <w:pPr>
        <w:jc w:val="both"/>
        <w:rPr>
          <w:rFonts w:ascii="Times New Roman" w:eastAsia="Arial" w:hAnsi="Times New Roman" w:cs="Times New Roman"/>
          <w:noProof/>
          <w:sz w:val="24"/>
          <w:szCs w:val="24"/>
        </w:rPr>
      </w:pPr>
    </w:p>
    <w:p w14:paraId="58E7B744" w14:textId="77777777" w:rsidR="00611835" w:rsidRPr="00611835" w:rsidRDefault="00611835" w:rsidP="00611835">
      <w:pPr>
        <w:pStyle w:val="BodyText"/>
      </w:pPr>
      <w:r>
        <w:t xml:space="preserve">4. Komiteja tās sešdesmit piektajā sesijā (2013. gada maijā) piekrita </w:t>
      </w:r>
      <w:r>
        <w:rPr>
          <w:i/>
          <w:iCs/>
        </w:rPr>
        <w:t xml:space="preserve">FSI </w:t>
      </w:r>
      <w:r>
        <w:t xml:space="preserve">apakškomitejas rekomendācijai, ko tā sniedza tās divdesmit pirmajā sesijā (2013. gada martā), par MEPC.1/Circ.671 pārskatīšanu, tostarp nepieciešamajiem secīgajiem grozījumiem, kas bija jāveic pēc tam, kad 2013. gada 1. janvārī stājās spēkā pārskatītais </w:t>
      </w:r>
      <w:r>
        <w:rPr>
          <w:i/>
          <w:iCs/>
        </w:rPr>
        <w:t>MARPOL</w:t>
      </w:r>
      <w:r>
        <w:t xml:space="preserve"> V pielikums; tā piekrita tam, ka Baltijas jūra saskaņā ar </w:t>
      </w:r>
      <w:r>
        <w:rPr>
          <w:i/>
          <w:iCs/>
        </w:rPr>
        <w:t>MARPOL</w:t>
      </w:r>
      <w:r>
        <w:t xml:space="preserve"> IV pielikumu ir noteikta par īpašo teritoriju, un tā arī piekrita Ziemeļamerikas un Amerikas Savienoto Valstu Karību jūras reģiona emisijas kontroles zonu noteikšanai saskaņā ar </w:t>
      </w:r>
      <w:r>
        <w:rPr>
          <w:i/>
          <w:iCs/>
        </w:rPr>
        <w:t>MARPOL</w:t>
      </w:r>
      <w:r>
        <w:t xml:space="preserve"> VI pielikumu.</w:t>
      </w:r>
    </w:p>
    <w:p w14:paraId="4C6EA1F1" w14:textId="77777777" w:rsidR="00611835" w:rsidRPr="00611835" w:rsidRDefault="00611835" w:rsidP="00611835">
      <w:pPr>
        <w:jc w:val="both"/>
        <w:rPr>
          <w:rFonts w:ascii="Times New Roman" w:eastAsia="Arial" w:hAnsi="Times New Roman" w:cs="Times New Roman"/>
          <w:noProof/>
          <w:sz w:val="24"/>
          <w:szCs w:val="24"/>
        </w:rPr>
      </w:pPr>
    </w:p>
    <w:p w14:paraId="4B476627" w14:textId="77777777" w:rsidR="00611835" w:rsidRPr="00611835" w:rsidRDefault="00611835" w:rsidP="00611835">
      <w:pPr>
        <w:tabs>
          <w:tab w:val="left" w:pos="991"/>
        </w:tabs>
        <w:jc w:val="both"/>
        <w:rPr>
          <w:rFonts w:ascii="Times New Roman" w:eastAsia="Arial" w:hAnsi="Times New Roman" w:cs="Times New Roman"/>
          <w:noProof/>
          <w:sz w:val="24"/>
          <w:szCs w:val="24"/>
        </w:rPr>
      </w:pPr>
      <w:r>
        <w:rPr>
          <w:rFonts w:ascii="Times New Roman" w:hAnsi="Times New Roman"/>
          <w:sz w:val="24"/>
        </w:rPr>
        <w:t>5. Komiteja tās sešdesmit sestajā sesijā (2014. gada aprīlī) apstiprināja dokumentu “Konsolidētās vadlīnijas ostu pieņemšanas iekārtu pakalpojumu sniedzējiem un lietotājiem” (</w:t>
      </w:r>
      <w:proofErr w:type="spellStart"/>
      <w:r>
        <w:rPr>
          <w:rFonts w:ascii="Times New Roman" w:hAnsi="Times New Roman"/>
          <w:sz w:val="24"/>
        </w:rPr>
        <w:t>MEPC.1</w:t>
      </w:r>
      <w:proofErr w:type="spellEnd"/>
      <w:r>
        <w:rPr>
          <w:rFonts w:ascii="Times New Roman" w:hAnsi="Times New Roman"/>
          <w:sz w:val="24"/>
        </w:rPr>
        <w:t>/</w:t>
      </w:r>
      <w:proofErr w:type="spellStart"/>
      <w:r>
        <w:rPr>
          <w:rFonts w:ascii="Times New Roman" w:hAnsi="Times New Roman"/>
          <w:sz w:val="24"/>
        </w:rPr>
        <w:t>Circ.834</w:t>
      </w:r>
      <w:proofErr w:type="spellEnd"/>
      <w:r>
        <w:rPr>
          <w:rFonts w:ascii="Times New Roman" w:hAnsi="Times New Roman"/>
          <w:sz w:val="24"/>
        </w:rPr>
        <w:t>), apvienojot vienā dokumentā dokumentu “</w:t>
      </w:r>
      <w:proofErr w:type="spellStart"/>
      <w:r>
        <w:rPr>
          <w:rFonts w:ascii="Times New Roman" w:hAnsi="Times New Roman"/>
          <w:sz w:val="24"/>
        </w:rPr>
        <w:t>Guide</w:t>
      </w:r>
      <w:proofErr w:type="spellEnd"/>
      <w:r>
        <w:rPr>
          <w:rFonts w:ascii="Times New Roman" w:hAnsi="Times New Roman"/>
          <w:sz w:val="24"/>
        </w:rPr>
        <w:t xml:space="preserve"> to </w:t>
      </w:r>
      <w:proofErr w:type="spellStart"/>
      <w:r>
        <w:rPr>
          <w:rFonts w:ascii="Times New Roman" w:hAnsi="Times New Roman"/>
          <w:sz w:val="24"/>
        </w:rPr>
        <w:t>good</w:t>
      </w:r>
      <w:proofErr w:type="spellEnd"/>
      <w:r>
        <w:rPr>
          <w:rFonts w:ascii="Times New Roman" w:hAnsi="Times New Roman"/>
          <w:sz w:val="24"/>
        </w:rPr>
        <w:t xml:space="preserve"> </w:t>
      </w:r>
      <w:proofErr w:type="spellStart"/>
      <w:r>
        <w:rPr>
          <w:rFonts w:ascii="Times New Roman" w:hAnsi="Times New Roman"/>
          <w:sz w:val="24"/>
        </w:rPr>
        <w:t>practice</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port </w:t>
      </w:r>
      <w:proofErr w:type="spellStart"/>
      <w:r>
        <w:rPr>
          <w:rFonts w:ascii="Times New Roman" w:hAnsi="Times New Roman"/>
          <w:sz w:val="24"/>
        </w:rPr>
        <w:t>reception</w:t>
      </w:r>
      <w:proofErr w:type="spellEnd"/>
      <w:r>
        <w:rPr>
          <w:rFonts w:ascii="Times New Roman" w:hAnsi="Times New Roman"/>
          <w:sz w:val="24"/>
        </w:rPr>
        <w:t xml:space="preserve"> </w:t>
      </w:r>
      <w:proofErr w:type="spellStart"/>
      <w:r>
        <w:rPr>
          <w:rFonts w:ascii="Times New Roman" w:hAnsi="Times New Roman"/>
          <w:sz w:val="24"/>
        </w:rPr>
        <w:t>facility</w:t>
      </w:r>
      <w:proofErr w:type="spellEnd"/>
      <w:r>
        <w:rPr>
          <w:rFonts w:ascii="Times New Roman" w:hAnsi="Times New Roman"/>
          <w:sz w:val="24"/>
        </w:rPr>
        <w:t xml:space="preserve"> </w:t>
      </w:r>
      <w:proofErr w:type="spellStart"/>
      <w:r>
        <w:rPr>
          <w:rFonts w:ascii="Times New Roman" w:hAnsi="Times New Roman"/>
          <w:sz w:val="24"/>
        </w:rPr>
        <w:t>providers</w:t>
      </w:r>
      <w:proofErr w:type="spellEnd"/>
      <w:r>
        <w:rPr>
          <w:rFonts w:ascii="Times New Roman" w:hAnsi="Times New Roman"/>
          <w:sz w:val="24"/>
        </w:rPr>
        <w:t xml:space="preserve">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users</w:t>
      </w:r>
      <w:proofErr w:type="spellEnd"/>
      <w:r>
        <w:rPr>
          <w:rFonts w:ascii="Times New Roman" w:hAnsi="Times New Roman"/>
          <w:sz w:val="24"/>
        </w:rPr>
        <w:t>” (</w:t>
      </w:r>
      <w:proofErr w:type="spellStart"/>
      <w:r>
        <w:rPr>
          <w:rFonts w:ascii="Times New Roman" w:hAnsi="Times New Roman"/>
          <w:sz w:val="24"/>
        </w:rPr>
        <w:t>MEPC.1</w:t>
      </w:r>
      <w:proofErr w:type="spellEnd"/>
      <w:r>
        <w:rPr>
          <w:rFonts w:ascii="Times New Roman" w:hAnsi="Times New Roman"/>
          <w:sz w:val="24"/>
        </w:rPr>
        <w:t>/</w:t>
      </w:r>
      <w:proofErr w:type="spellStart"/>
      <w:r>
        <w:rPr>
          <w:rFonts w:ascii="Times New Roman" w:hAnsi="Times New Roman"/>
          <w:sz w:val="24"/>
        </w:rPr>
        <w:t>Circ.671</w:t>
      </w:r>
      <w:proofErr w:type="spellEnd"/>
      <w:r>
        <w:rPr>
          <w:rFonts w:ascii="Times New Roman" w:hAnsi="Times New Roman"/>
          <w:sz w:val="24"/>
        </w:rPr>
        <w:t>/</w:t>
      </w:r>
      <w:proofErr w:type="spellStart"/>
      <w:r>
        <w:rPr>
          <w:rFonts w:ascii="Times New Roman" w:hAnsi="Times New Roman"/>
          <w:sz w:val="24"/>
        </w:rPr>
        <w:t>Rev.1</w:t>
      </w:r>
      <w:proofErr w:type="spellEnd"/>
      <w:r>
        <w:rPr>
          <w:rFonts w:ascii="Times New Roman" w:hAnsi="Times New Roman"/>
          <w:sz w:val="24"/>
        </w:rPr>
        <w:t>) un četrus citus cirkulārus, kas attiecas uz ostu pieņemšanas iekārtām (</w:t>
      </w:r>
      <w:proofErr w:type="spellStart"/>
      <w:r>
        <w:rPr>
          <w:rFonts w:ascii="Times New Roman" w:hAnsi="Times New Roman"/>
          <w:sz w:val="24"/>
        </w:rPr>
        <w:t>MEPC.1</w:t>
      </w:r>
      <w:proofErr w:type="spellEnd"/>
      <w:r>
        <w:rPr>
          <w:rFonts w:ascii="Times New Roman" w:hAnsi="Times New Roman"/>
          <w:sz w:val="24"/>
        </w:rPr>
        <w:t>/</w:t>
      </w:r>
      <w:proofErr w:type="spellStart"/>
      <w:r>
        <w:rPr>
          <w:rFonts w:ascii="Times New Roman" w:hAnsi="Times New Roman"/>
          <w:sz w:val="24"/>
        </w:rPr>
        <w:t>Circ.469</w:t>
      </w:r>
      <w:proofErr w:type="spellEnd"/>
      <w:r>
        <w:rPr>
          <w:rFonts w:ascii="Times New Roman" w:hAnsi="Times New Roman"/>
          <w:sz w:val="24"/>
        </w:rPr>
        <w:t>/</w:t>
      </w:r>
      <w:proofErr w:type="spellStart"/>
      <w:r>
        <w:rPr>
          <w:rFonts w:ascii="Times New Roman" w:hAnsi="Times New Roman"/>
          <w:sz w:val="24"/>
        </w:rPr>
        <w:t>Rev.2</w:t>
      </w:r>
      <w:proofErr w:type="spellEnd"/>
      <w:r>
        <w:rPr>
          <w:rFonts w:ascii="Times New Roman" w:hAnsi="Times New Roman"/>
          <w:sz w:val="24"/>
        </w:rPr>
        <w:t xml:space="preserve">, </w:t>
      </w:r>
      <w:proofErr w:type="spellStart"/>
      <w:r>
        <w:rPr>
          <w:rFonts w:ascii="Times New Roman" w:hAnsi="Times New Roman"/>
          <w:sz w:val="24"/>
        </w:rPr>
        <w:t>MEPC.1</w:t>
      </w:r>
      <w:proofErr w:type="spellEnd"/>
      <w:r>
        <w:rPr>
          <w:rFonts w:ascii="Times New Roman" w:hAnsi="Times New Roman"/>
          <w:sz w:val="24"/>
        </w:rPr>
        <w:t>/</w:t>
      </w:r>
      <w:proofErr w:type="spellStart"/>
      <w:r>
        <w:rPr>
          <w:rFonts w:ascii="Times New Roman" w:hAnsi="Times New Roman"/>
          <w:sz w:val="24"/>
        </w:rPr>
        <w:t>Circ.644</w:t>
      </w:r>
      <w:proofErr w:type="spellEnd"/>
      <w:r>
        <w:rPr>
          <w:rFonts w:ascii="Times New Roman" w:hAnsi="Times New Roman"/>
          <w:sz w:val="24"/>
        </w:rPr>
        <w:t>/</w:t>
      </w:r>
      <w:proofErr w:type="spellStart"/>
      <w:r>
        <w:rPr>
          <w:rFonts w:ascii="Times New Roman" w:hAnsi="Times New Roman"/>
          <w:sz w:val="24"/>
        </w:rPr>
        <w:t>Rev.1</w:t>
      </w:r>
      <w:proofErr w:type="spellEnd"/>
      <w:r>
        <w:rPr>
          <w:rFonts w:ascii="Times New Roman" w:hAnsi="Times New Roman"/>
          <w:sz w:val="24"/>
        </w:rPr>
        <w:t xml:space="preserve">, </w:t>
      </w:r>
      <w:proofErr w:type="spellStart"/>
      <w:r>
        <w:rPr>
          <w:rFonts w:ascii="Times New Roman" w:hAnsi="Times New Roman"/>
          <w:sz w:val="24"/>
        </w:rPr>
        <w:t>MEPC.1</w:t>
      </w:r>
      <w:proofErr w:type="spellEnd"/>
      <w:r>
        <w:rPr>
          <w:rFonts w:ascii="Times New Roman" w:hAnsi="Times New Roman"/>
          <w:sz w:val="24"/>
        </w:rPr>
        <w:t>/</w:t>
      </w:r>
      <w:proofErr w:type="spellStart"/>
      <w:r>
        <w:rPr>
          <w:rFonts w:ascii="Times New Roman" w:hAnsi="Times New Roman"/>
          <w:sz w:val="24"/>
        </w:rPr>
        <w:t>Circ.645</w:t>
      </w:r>
      <w:proofErr w:type="spellEnd"/>
      <w:r>
        <w:rPr>
          <w:rFonts w:ascii="Times New Roman" w:hAnsi="Times New Roman"/>
          <w:sz w:val="24"/>
        </w:rPr>
        <w:t>/</w:t>
      </w:r>
      <w:proofErr w:type="spellStart"/>
      <w:r>
        <w:rPr>
          <w:rFonts w:ascii="Times New Roman" w:hAnsi="Times New Roman"/>
          <w:sz w:val="24"/>
        </w:rPr>
        <w:t>Rev.1</w:t>
      </w:r>
      <w:proofErr w:type="spellEnd"/>
      <w:r>
        <w:rPr>
          <w:rFonts w:ascii="Times New Roman" w:hAnsi="Times New Roman"/>
          <w:sz w:val="24"/>
        </w:rPr>
        <w:t xml:space="preserve"> un </w:t>
      </w:r>
      <w:proofErr w:type="spellStart"/>
      <w:r>
        <w:rPr>
          <w:rFonts w:ascii="Times New Roman" w:hAnsi="Times New Roman"/>
          <w:sz w:val="24"/>
        </w:rPr>
        <w:t>MEPC.1</w:t>
      </w:r>
      <w:proofErr w:type="spellEnd"/>
      <w:r>
        <w:rPr>
          <w:rFonts w:ascii="Times New Roman" w:hAnsi="Times New Roman"/>
          <w:sz w:val="24"/>
        </w:rPr>
        <w:t>/</w:t>
      </w:r>
      <w:proofErr w:type="spellStart"/>
      <w:r>
        <w:rPr>
          <w:rFonts w:ascii="Times New Roman" w:hAnsi="Times New Roman"/>
          <w:sz w:val="24"/>
        </w:rPr>
        <w:t>Circ.470</w:t>
      </w:r>
      <w:proofErr w:type="spellEnd"/>
      <w:r>
        <w:rPr>
          <w:rFonts w:ascii="Times New Roman" w:hAnsi="Times New Roman"/>
          <w:sz w:val="24"/>
        </w:rPr>
        <w:t>/</w:t>
      </w:r>
      <w:proofErr w:type="spellStart"/>
      <w:r>
        <w:rPr>
          <w:rFonts w:ascii="Times New Roman" w:hAnsi="Times New Roman"/>
          <w:sz w:val="24"/>
        </w:rPr>
        <w:t>Rev.1</w:t>
      </w:r>
      <w:proofErr w:type="spellEnd"/>
      <w:r>
        <w:rPr>
          <w:rFonts w:ascii="Times New Roman" w:hAnsi="Times New Roman"/>
          <w:sz w:val="24"/>
        </w:rPr>
        <w:t>).</w:t>
      </w:r>
    </w:p>
    <w:p w14:paraId="0D26CA93" w14:textId="77777777" w:rsidR="00611835" w:rsidRPr="00611835" w:rsidRDefault="00611835" w:rsidP="00611835">
      <w:pPr>
        <w:jc w:val="both"/>
        <w:rPr>
          <w:rFonts w:ascii="Times New Roman" w:eastAsia="Arial" w:hAnsi="Times New Roman" w:cs="Times New Roman"/>
          <w:noProof/>
          <w:sz w:val="24"/>
          <w:szCs w:val="24"/>
        </w:rPr>
      </w:pPr>
    </w:p>
    <w:p w14:paraId="24362C2A" w14:textId="77777777" w:rsidR="00611835" w:rsidRPr="00611835" w:rsidRDefault="00611835" w:rsidP="00611835">
      <w:pPr>
        <w:pStyle w:val="BodyText"/>
      </w:pPr>
      <w:r>
        <w:lastRenderedPageBreak/>
        <w:t xml:space="preserve">6. Komiteja tās septiņdesmitajā sesijā (2016. gada novembrī), ar rezolūciju MEPC.277(70) pieņēmusi </w:t>
      </w:r>
      <w:r>
        <w:rPr>
          <w:i/>
          <w:iCs/>
        </w:rPr>
        <w:t>MARPOL</w:t>
      </w:r>
      <w:r>
        <w:t xml:space="preserve"> V pielikuma grozījumus un ieviešot jaunas atkritumu kategorijas, vienojās pārskatīt konsolidētās vadlīnijas un lūdza Sekretariātu izdot pārstrādāto izdevumu pēc grozījumu stāšanās spēkā 2018. gada 1. martā. Šajā pielikumā izklāstītas pārskatītās konsolidētās vadlīnijas.</w:t>
      </w:r>
    </w:p>
    <w:p w14:paraId="4D491B07" w14:textId="77777777" w:rsidR="00611835" w:rsidRPr="00611835" w:rsidRDefault="00611835" w:rsidP="00611835">
      <w:pPr>
        <w:jc w:val="both"/>
        <w:rPr>
          <w:rFonts w:ascii="Times New Roman" w:eastAsia="Arial" w:hAnsi="Times New Roman" w:cs="Times New Roman"/>
          <w:noProof/>
          <w:sz w:val="24"/>
          <w:szCs w:val="24"/>
        </w:rPr>
      </w:pPr>
    </w:p>
    <w:p w14:paraId="089EB83C" w14:textId="77777777" w:rsidR="00611835" w:rsidRPr="00611835" w:rsidRDefault="00611835" w:rsidP="00611835">
      <w:pPr>
        <w:pStyle w:val="BodyText"/>
      </w:pPr>
      <w:r>
        <w:t xml:space="preserve">7. </w:t>
      </w:r>
      <w:r>
        <w:rPr>
          <w:i/>
          <w:iCs/>
        </w:rPr>
        <w:t>MARPOL</w:t>
      </w:r>
      <w:r>
        <w:t xml:space="preserve"> konvencijas dalībvalstu valdības un Puses ir aicinātas darīt zināmas pārskatītās konsolidētās vadlīnijas visām iesaistītajām pusēm. Ostas valstis jo īpaši tiek aicinātas tās darīt pieejamas ostu pieņemšanas iekārtu atrašanās vietās, un karoga valstis tiek aicinātas tās darīt pieejamas kuģu īpašniekiem un kapteiņiem. Elektronisko kopiju var lejupielādēt no Organizācijas </w:t>
      </w:r>
      <w:r>
        <w:rPr>
          <w:i/>
          <w:iCs/>
        </w:rPr>
        <w:t>GISIS</w:t>
      </w:r>
      <w:r>
        <w:t xml:space="preserve"> tīmekļa vietnes</w:t>
      </w:r>
      <w:r>
        <w:rPr>
          <w:rStyle w:val="FootnoteReference"/>
        </w:rPr>
        <w:footnoteReference w:customMarkFollows="1" w:id="1"/>
        <w:t>*</w:t>
      </w:r>
      <w:r>
        <w:t>.</w:t>
      </w:r>
    </w:p>
    <w:p w14:paraId="4C0E7D5C" w14:textId="77777777" w:rsidR="00611835" w:rsidRPr="00611835" w:rsidRDefault="00611835" w:rsidP="00611835">
      <w:pPr>
        <w:jc w:val="both"/>
        <w:rPr>
          <w:rFonts w:ascii="Times New Roman" w:eastAsia="Arial" w:hAnsi="Times New Roman" w:cs="Times New Roman"/>
          <w:noProof/>
          <w:sz w:val="24"/>
          <w:szCs w:val="24"/>
        </w:rPr>
      </w:pPr>
    </w:p>
    <w:p w14:paraId="62EC08AA" w14:textId="77777777" w:rsidR="00611835" w:rsidRPr="00611835" w:rsidRDefault="00611835" w:rsidP="00611835">
      <w:pPr>
        <w:jc w:val="both"/>
        <w:rPr>
          <w:rFonts w:ascii="Times New Roman" w:eastAsia="Arial" w:hAnsi="Times New Roman" w:cs="Times New Roman"/>
          <w:noProof/>
          <w:sz w:val="24"/>
          <w:szCs w:val="24"/>
        </w:rPr>
      </w:pPr>
    </w:p>
    <w:p w14:paraId="14153E39" w14:textId="77777777" w:rsidR="00611835" w:rsidRPr="00611835" w:rsidRDefault="00611835" w:rsidP="00611835">
      <w:pPr>
        <w:pStyle w:val="BodyText"/>
        <w:jc w:val="center"/>
      </w:pPr>
      <w:r>
        <w:t>***</w:t>
      </w:r>
    </w:p>
    <w:p w14:paraId="0E00C9BB" w14:textId="77777777" w:rsidR="00611835" w:rsidRPr="00611835" w:rsidRDefault="00611835" w:rsidP="00611835">
      <w:pPr>
        <w:rPr>
          <w:rFonts w:ascii="Times New Roman" w:eastAsia="Arial" w:hAnsi="Times New Roman" w:cs="Times New Roman"/>
          <w:noProof/>
          <w:sz w:val="24"/>
          <w:szCs w:val="24"/>
        </w:rPr>
      </w:pPr>
      <w:r>
        <w:br w:type="page"/>
      </w:r>
    </w:p>
    <w:p w14:paraId="4F47C72D" w14:textId="77777777" w:rsidR="00611835" w:rsidRPr="00611835" w:rsidRDefault="00611835" w:rsidP="00611835">
      <w:pPr>
        <w:jc w:val="both"/>
        <w:rPr>
          <w:rFonts w:ascii="Times New Roman" w:eastAsia="Arial" w:hAnsi="Times New Roman" w:cs="Times New Roman"/>
          <w:noProof/>
          <w:sz w:val="24"/>
          <w:szCs w:val="24"/>
        </w:rPr>
      </w:pPr>
    </w:p>
    <w:p w14:paraId="0FB0E4B0" w14:textId="77777777" w:rsidR="00611835" w:rsidRPr="00611835" w:rsidRDefault="00611835" w:rsidP="00611835">
      <w:pPr>
        <w:pStyle w:val="BodyText"/>
        <w:jc w:val="center"/>
        <w:rPr>
          <w:b/>
          <w:bCs/>
        </w:rPr>
      </w:pPr>
      <w:r>
        <w:rPr>
          <w:b/>
        </w:rPr>
        <w:t>PIELIKUMS</w:t>
      </w:r>
    </w:p>
    <w:p w14:paraId="1041F787" w14:textId="77777777" w:rsidR="00611835" w:rsidRPr="00611835" w:rsidRDefault="00611835" w:rsidP="00611835">
      <w:pPr>
        <w:jc w:val="both"/>
        <w:rPr>
          <w:rFonts w:ascii="Times New Roman" w:eastAsia="Arial" w:hAnsi="Times New Roman" w:cs="Times New Roman"/>
          <w:b/>
          <w:bCs/>
          <w:noProof/>
          <w:sz w:val="24"/>
          <w:szCs w:val="24"/>
        </w:rPr>
      </w:pPr>
    </w:p>
    <w:p w14:paraId="4DC1A360" w14:textId="77777777" w:rsidR="00611835" w:rsidRPr="00611835" w:rsidRDefault="00611835" w:rsidP="00611835">
      <w:pPr>
        <w:jc w:val="center"/>
        <w:rPr>
          <w:rFonts w:ascii="Times New Roman" w:hAnsi="Times New Roman" w:cs="Times New Roman"/>
          <w:b/>
          <w:noProof/>
          <w:sz w:val="24"/>
          <w:szCs w:val="24"/>
        </w:rPr>
      </w:pPr>
      <w:r>
        <w:rPr>
          <w:rFonts w:ascii="Times New Roman" w:hAnsi="Times New Roman"/>
          <w:b/>
          <w:sz w:val="24"/>
        </w:rPr>
        <w:t>KONSOLIDĒTĀS VADLĪNIJAS OSTU PIEŅEMŠANAS IEKĀRTU PAKALPOJUMU SNIEDZĒJIEM UN LIETOTĀJIEM</w:t>
      </w:r>
    </w:p>
    <w:p w14:paraId="18A56F98" w14:textId="77777777" w:rsidR="00611835" w:rsidRPr="00611835" w:rsidRDefault="00611835" w:rsidP="00611835">
      <w:pPr>
        <w:jc w:val="both"/>
        <w:rPr>
          <w:rFonts w:ascii="Times New Roman" w:eastAsia="Arial" w:hAnsi="Times New Roman" w:cs="Times New Roman"/>
          <w:b/>
          <w:bCs/>
          <w:noProof/>
          <w:sz w:val="24"/>
          <w:szCs w:val="24"/>
        </w:rPr>
      </w:pPr>
    </w:p>
    <w:p w14:paraId="1DB6EC45" w14:textId="77777777" w:rsidR="00611835" w:rsidRPr="00611835" w:rsidRDefault="00611835" w:rsidP="00611835">
      <w:pPr>
        <w:jc w:val="both"/>
        <w:rPr>
          <w:rFonts w:ascii="Times New Roman" w:hAnsi="Times New Roman" w:cs="Times New Roman"/>
          <w:b/>
          <w:noProof/>
          <w:sz w:val="24"/>
          <w:szCs w:val="24"/>
        </w:rPr>
      </w:pPr>
      <w:r>
        <w:rPr>
          <w:rFonts w:ascii="Times New Roman" w:hAnsi="Times New Roman"/>
          <w:b/>
          <w:sz w:val="24"/>
        </w:rPr>
        <w:t>Satura rādītājs</w:t>
      </w:r>
    </w:p>
    <w:p w14:paraId="683BE40E" w14:textId="77777777" w:rsidR="00785A92" w:rsidRDefault="00785A92" w:rsidP="00611835"/>
    <w:sdt>
      <w:sdtPr>
        <w:id w:val="-950941813"/>
        <w:docPartObj>
          <w:docPartGallery w:val="Table of Contents"/>
          <w:docPartUnique/>
        </w:docPartObj>
      </w:sdtPr>
      <w:sdtEndPr>
        <w:rPr>
          <w:rFonts w:asciiTheme="minorHAnsi" w:eastAsiaTheme="minorHAnsi" w:hAnsiTheme="minorHAnsi" w:cstheme="minorBidi"/>
          <w:b/>
          <w:bCs/>
          <w:noProof/>
          <w:color w:val="auto"/>
          <w:sz w:val="22"/>
          <w:szCs w:val="22"/>
          <w:lang w:val="lv-LV"/>
        </w:rPr>
      </w:sdtEndPr>
      <w:sdtContent>
        <w:p w14:paraId="3CA380FF" w14:textId="51EB9AFD" w:rsidR="00781C8E" w:rsidRPr="00614E74" w:rsidRDefault="00781C8E" w:rsidP="00614E74">
          <w:pPr>
            <w:pStyle w:val="TOCHeading"/>
            <w:spacing w:before="0" w:line="360" w:lineRule="auto"/>
            <w:rPr>
              <w:rFonts w:ascii="Times New Roman" w:hAnsi="Times New Roman" w:cs="Times New Roman"/>
              <w:color w:val="auto"/>
              <w:sz w:val="24"/>
              <w:szCs w:val="24"/>
            </w:rPr>
          </w:pPr>
        </w:p>
        <w:p w14:paraId="14DCD5AE" w14:textId="54F10C3A" w:rsidR="00781C8E" w:rsidRPr="00614E74" w:rsidRDefault="00781C8E" w:rsidP="00614E74">
          <w:pPr>
            <w:pStyle w:val="TOC1"/>
            <w:tabs>
              <w:tab w:val="right" w:leader="dot" w:pos="9065"/>
            </w:tabs>
            <w:spacing w:before="0" w:line="360" w:lineRule="auto"/>
            <w:rPr>
              <w:rFonts w:ascii="Times New Roman" w:eastAsiaTheme="minorEastAsia" w:hAnsi="Times New Roman" w:cs="Times New Roman"/>
              <w:noProof/>
              <w:sz w:val="24"/>
              <w:szCs w:val="24"/>
              <w:lang w:eastAsia="lv-LV"/>
            </w:rPr>
          </w:pPr>
          <w:r w:rsidRPr="00614E74">
            <w:rPr>
              <w:rFonts w:ascii="Times New Roman" w:hAnsi="Times New Roman" w:cs="Times New Roman"/>
              <w:sz w:val="24"/>
              <w:szCs w:val="24"/>
            </w:rPr>
            <w:fldChar w:fldCharType="begin"/>
          </w:r>
          <w:r w:rsidRPr="00614E74">
            <w:rPr>
              <w:rFonts w:ascii="Times New Roman" w:hAnsi="Times New Roman" w:cs="Times New Roman"/>
              <w:sz w:val="24"/>
              <w:szCs w:val="24"/>
            </w:rPr>
            <w:instrText xml:space="preserve"> TOC \o "1-3" \h \z \u </w:instrText>
          </w:r>
          <w:r w:rsidRPr="00614E74">
            <w:rPr>
              <w:rFonts w:ascii="Times New Roman" w:hAnsi="Times New Roman" w:cs="Times New Roman"/>
              <w:sz w:val="24"/>
              <w:szCs w:val="24"/>
            </w:rPr>
            <w:fldChar w:fldCharType="separate"/>
          </w:r>
          <w:hyperlink w:anchor="_Toc120515217" w:history="1">
            <w:r w:rsidRPr="00614E74">
              <w:rPr>
                <w:rStyle w:val="Hyperlink"/>
                <w:rFonts w:ascii="Times New Roman" w:hAnsi="Times New Roman" w:cs="Times New Roman"/>
                <w:noProof/>
                <w:color w:val="auto"/>
                <w:sz w:val="24"/>
                <w:szCs w:val="24"/>
              </w:rPr>
              <w:t>IEVADS</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_Toc120515217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4</w:t>
            </w:r>
            <w:r w:rsidRPr="00614E74">
              <w:rPr>
                <w:rFonts w:ascii="Times New Roman" w:hAnsi="Times New Roman" w:cs="Times New Roman"/>
                <w:noProof/>
                <w:webHidden/>
                <w:sz w:val="24"/>
                <w:szCs w:val="24"/>
              </w:rPr>
              <w:fldChar w:fldCharType="end"/>
            </w:r>
          </w:hyperlink>
        </w:p>
        <w:p w14:paraId="76FE3EC3" w14:textId="425AAAC3" w:rsidR="00781C8E" w:rsidRPr="00614E74" w:rsidRDefault="00781C8E" w:rsidP="00614E74">
          <w:pPr>
            <w:pStyle w:val="TOC1"/>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18" w:history="1">
            <w:r w:rsidRPr="00614E74">
              <w:rPr>
                <w:rStyle w:val="Hyperlink"/>
                <w:rFonts w:ascii="Times New Roman" w:hAnsi="Times New Roman" w:cs="Times New Roman"/>
                <w:noProof/>
                <w:color w:val="auto"/>
                <w:sz w:val="24"/>
                <w:szCs w:val="24"/>
              </w:rPr>
              <w:t>ŠAJĀS VADLĪNIJĀS LIETOTIE TERMINI</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_Toc120515218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4</w:t>
            </w:r>
            <w:r w:rsidRPr="00614E74">
              <w:rPr>
                <w:rFonts w:ascii="Times New Roman" w:hAnsi="Times New Roman" w:cs="Times New Roman"/>
                <w:noProof/>
                <w:webHidden/>
                <w:sz w:val="24"/>
                <w:szCs w:val="24"/>
              </w:rPr>
              <w:fldChar w:fldCharType="end"/>
            </w:r>
          </w:hyperlink>
        </w:p>
        <w:p w14:paraId="12BAB4C8" w14:textId="158537A1" w:rsidR="00781C8E" w:rsidRPr="00614E74" w:rsidRDefault="00781C8E" w:rsidP="00614E74">
          <w:pPr>
            <w:pStyle w:val="TOC1"/>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19" w:history="1">
            <w:r w:rsidRPr="00614E74">
              <w:rPr>
                <w:rStyle w:val="Hyperlink"/>
                <w:rFonts w:ascii="Times New Roman" w:hAnsi="Times New Roman" w:cs="Times New Roman"/>
                <w:noProof/>
                <w:color w:val="auto"/>
                <w:sz w:val="24"/>
                <w:szCs w:val="24"/>
              </w:rPr>
              <w:t>VADLĪNIJU STRUKTŪRA</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_Toc120515219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6</w:t>
            </w:r>
            <w:r w:rsidRPr="00614E74">
              <w:rPr>
                <w:rFonts w:ascii="Times New Roman" w:hAnsi="Times New Roman" w:cs="Times New Roman"/>
                <w:noProof/>
                <w:webHidden/>
                <w:sz w:val="24"/>
                <w:szCs w:val="24"/>
              </w:rPr>
              <w:fldChar w:fldCharType="end"/>
            </w:r>
          </w:hyperlink>
        </w:p>
        <w:p w14:paraId="1FB60C8A" w14:textId="38709BE2" w:rsidR="00781C8E" w:rsidRPr="00614E74" w:rsidRDefault="00781C8E" w:rsidP="00614E74">
          <w:pPr>
            <w:pStyle w:val="TOC1"/>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20" w:history="1">
            <w:r w:rsidRPr="00614E74">
              <w:rPr>
                <w:rStyle w:val="Hyperlink"/>
                <w:rFonts w:ascii="Times New Roman" w:hAnsi="Times New Roman" w:cs="Times New Roman"/>
                <w:noProof/>
                <w:color w:val="auto"/>
                <w:sz w:val="24"/>
                <w:szCs w:val="24"/>
              </w:rPr>
              <w:t>KORPORATĪVĀ UN SOCIĀLĀ ATBILDĪBA</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_Toc120515220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6</w:t>
            </w:r>
            <w:r w:rsidRPr="00614E74">
              <w:rPr>
                <w:rFonts w:ascii="Times New Roman" w:hAnsi="Times New Roman" w:cs="Times New Roman"/>
                <w:noProof/>
                <w:webHidden/>
                <w:sz w:val="24"/>
                <w:szCs w:val="24"/>
              </w:rPr>
              <w:fldChar w:fldCharType="end"/>
            </w:r>
          </w:hyperlink>
        </w:p>
        <w:p w14:paraId="260BC03C" w14:textId="02BBD6C3" w:rsidR="00781C8E" w:rsidRPr="00614E74" w:rsidRDefault="00781C8E" w:rsidP="00614E74">
          <w:pPr>
            <w:pStyle w:val="TOC1"/>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21" w:history="1">
            <w:r w:rsidRPr="00614E74">
              <w:rPr>
                <w:rStyle w:val="Hyperlink"/>
                <w:rFonts w:ascii="Times New Roman" w:hAnsi="Times New Roman" w:cs="Times New Roman"/>
                <w:noProof/>
                <w:color w:val="auto"/>
                <w:sz w:val="24"/>
                <w:szCs w:val="24"/>
              </w:rPr>
              <w:t>KUĢU UN OSTU OPERATORU PIENĀKUMI</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_Toc120515221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7</w:t>
            </w:r>
            <w:r w:rsidRPr="00614E74">
              <w:rPr>
                <w:rFonts w:ascii="Times New Roman" w:hAnsi="Times New Roman" w:cs="Times New Roman"/>
                <w:noProof/>
                <w:webHidden/>
                <w:sz w:val="24"/>
                <w:szCs w:val="24"/>
              </w:rPr>
              <w:fldChar w:fldCharType="end"/>
            </w:r>
          </w:hyperlink>
        </w:p>
        <w:p w14:paraId="2BDA76D2" w14:textId="2CA15073" w:rsidR="00781C8E" w:rsidRPr="00614E74" w:rsidRDefault="00781C8E" w:rsidP="00614E74">
          <w:pPr>
            <w:pStyle w:val="TOC2"/>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22" w:history="1">
            <w:r w:rsidRPr="00614E74">
              <w:rPr>
                <w:rStyle w:val="Hyperlink"/>
                <w:rFonts w:ascii="Times New Roman" w:hAnsi="Times New Roman" w:cs="Times New Roman"/>
                <w:noProof/>
                <w:color w:val="auto"/>
                <w:sz w:val="24"/>
                <w:szCs w:val="24"/>
              </w:rPr>
              <w:t>Īpašās teritorijas un emisijas kontroles zonas</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_Toc120515222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8</w:t>
            </w:r>
            <w:r w:rsidRPr="00614E74">
              <w:rPr>
                <w:rFonts w:ascii="Times New Roman" w:hAnsi="Times New Roman" w:cs="Times New Roman"/>
                <w:noProof/>
                <w:webHidden/>
                <w:sz w:val="24"/>
                <w:szCs w:val="24"/>
              </w:rPr>
              <w:fldChar w:fldCharType="end"/>
            </w:r>
          </w:hyperlink>
        </w:p>
        <w:p w14:paraId="770D1287" w14:textId="3CDCC79C" w:rsidR="00781C8E" w:rsidRPr="00614E74" w:rsidRDefault="00781C8E" w:rsidP="00614E74">
          <w:pPr>
            <w:pStyle w:val="TOC1"/>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23" w:history="1">
            <w:r w:rsidRPr="00614E74">
              <w:rPr>
                <w:rStyle w:val="Hyperlink"/>
                <w:rFonts w:ascii="Times New Roman" w:hAnsi="Times New Roman" w:cs="Times New Roman"/>
                <w:noProof/>
                <w:color w:val="auto"/>
                <w:sz w:val="24"/>
                <w:szCs w:val="24"/>
              </w:rPr>
              <w:t>LABĀKĀ PRAKSE KUĢU KAPTEIŅIEM, ĪPAŠNIEKIEM UN OPERATORIEM</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_Toc120515223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9</w:t>
            </w:r>
            <w:r w:rsidRPr="00614E74">
              <w:rPr>
                <w:rFonts w:ascii="Times New Roman" w:hAnsi="Times New Roman" w:cs="Times New Roman"/>
                <w:noProof/>
                <w:webHidden/>
                <w:sz w:val="24"/>
                <w:szCs w:val="24"/>
              </w:rPr>
              <w:fldChar w:fldCharType="end"/>
            </w:r>
          </w:hyperlink>
        </w:p>
        <w:p w14:paraId="4B8CC6BE" w14:textId="168262C9" w:rsidR="00781C8E" w:rsidRPr="00614E74" w:rsidRDefault="00781C8E" w:rsidP="00614E74">
          <w:pPr>
            <w:pStyle w:val="TOC2"/>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24" w:history="1">
            <w:r w:rsidRPr="00614E74">
              <w:rPr>
                <w:rStyle w:val="Hyperlink"/>
                <w:rFonts w:ascii="Times New Roman" w:hAnsi="Times New Roman" w:cs="Times New Roman"/>
                <w:noProof/>
                <w:color w:val="auto"/>
                <w:sz w:val="24"/>
                <w:szCs w:val="24"/>
              </w:rPr>
              <w:t xml:space="preserve">Apsvērumi, kas jāņem vērā pirms </w:t>
            </w:r>
            <w:r w:rsidRPr="00614E74">
              <w:rPr>
                <w:rStyle w:val="Hyperlink"/>
                <w:rFonts w:ascii="Times New Roman" w:hAnsi="Times New Roman" w:cs="Times New Roman"/>
                <w:i/>
                <w:iCs/>
                <w:noProof/>
                <w:color w:val="auto"/>
                <w:sz w:val="24"/>
                <w:szCs w:val="24"/>
              </w:rPr>
              <w:t>MARPOL</w:t>
            </w:r>
            <w:r w:rsidRPr="00614E74">
              <w:rPr>
                <w:rStyle w:val="Hyperlink"/>
                <w:rFonts w:ascii="Times New Roman" w:hAnsi="Times New Roman" w:cs="Times New Roman"/>
                <w:noProof/>
                <w:color w:val="auto"/>
                <w:sz w:val="24"/>
                <w:szCs w:val="24"/>
              </w:rPr>
              <w:t xml:space="preserve"> atkritumu/pārpalikumu nodošanas krastā</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_Toc120515224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9</w:t>
            </w:r>
            <w:r w:rsidRPr="00614E74">
              <w:rPr>
                <w:rFonts w:ascii="Times New Roman" w:hAnsi="Times New Roman" w:cs="Times New Roman"/>
                <w:noProof/>
                <w:webHidden/>
                <w:sz w:val="24"/>
                <w:szCs w:val="24"/>
              </w:rPr>
              <w:fldChar w:fldCharType="end"/>
            </w:r>
          </w:hyperlink>
        </w:p>
        <w:p w14:paraId="72B1510B" w14:textId="638CFF0C" w:rsidR="00781C8E" w:rsidRPr="00614E74" w:rsidRDefault="00781C8E" w:rsidP="00614E74">
          <w:pPr>
            <w:pStyle w:val="TOC2"/>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25" w:history="1">
            <w:r w:rsidRPr="00614E74">
              <w:rPr>
                <w:rStyle w:val="Hyperlink"/>
                <w:rFonts w:ascii="Times New Roman" w:hAnsi="Times New Roman" w:cs="Times New Roman"/>
                <w:noProof/>
                <w:color w:val="auto"/>
                <w:sz w:val="24"/>
                <w:szCs w:val="24"/>
              </w:rPr>
              <w:t>Loģistikas un komerciālie pasākumi</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_Toc120515225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9</w:t>
            </w:r>
            <w:r w:rsidRPr="00614E74">
              <w:rPr>
                <w:rFonts w:ascii="Times New Roman" w:hAnsi="Times New Roman" w:cs="Times New Roman"/>
                <w:noProof/>
                <w:webHidden/>
                <w:sz w:val="24"/>
                <w:szCs w:val="24"/>
              </w:rPr>
              <w:fldChar w:fldCharType="end"/>
            </w:r>
          </w:hyperlink>
        </w:p>
        <w:p w14:paraId="177F1407" w14:textId="1F7AB5C5" w:rsidR="00781C8E" w:rsidRPr="00614E74" w:rsidRDefault="00781C8E" w:rsidP="00614E74">
          <w:pPr>
            <w:pStyle w:val="TOC2"/>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26" w:history="1">
            <w:r w:rsidRPr="00614E74">
              <w:rPr>
                <w:rStyle w:val="Hyperlink"/>
                <w:rFonts w:ascii="Times New Roman" w:hAnsi="Times New Roman" w:cs="Times New Roman"/>
                <w:noProof/>
                <w:color w:val="auto"/>
                <w:sz w:val="24"/>
                <w:szCs w:val="24"/>
              </w:rPr>
              <w:t>Kuģu radīto atkritumu/pārpalikumu mazināšana un apsaimniekošana</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_Toc120515226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9</w:t>
            </w:r>
            <w:r w:rsidRPr="00614E74">
              <w:rPr>
                <w:rFonts w:ascii="Times New Roman" w:hAnsi="Times New Roman" w:cs="Times New Roman"/>
                <w:noProof/>
                <w:webHidden/>
                <w:sz w:val="24"/>
                <w:szCs w:val="24"/>
              </w:rPr>
              <w:fldChar w:fldCharType="end"/>
            </w:r>
          </w:hyperlink>
        </w:p>
        <w:p w14:paraId="012FFBEE" w14:textId="1A91AA1D" w:rsidR="00781C8E" w:rsidRPr="00614E74" w:rsidRDefault="00781C8E" w:rsidP="00614E74">
          <w:pPr>
            <w:pStyle w:val="TOC2"/>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27" w:history="1">
            <w:r w:rsidRPr="00614E74">
              <w:rPr>
                <w:rStyle w:val="Hyperlink"/>
                <w:rFonts w:ascii="Times New Roman" w:hAnsi="Times New Roman" w:cs="Times New Roman"/>
                <w:noProof/>
                <w:color w:val="auto"/>
                <w:sz w:val="24"/>
                <w:szCs w:val="24"/>
              </w:rPr>
              <w:t>Saziņa un iepriekšējs paziņojums</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_Toc120515227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11</w:t>
            </w:r>
            <w:r w:rsidRPr="00614E74">
              <w:rPr>
                <w:rFonts w:ascii="Times New Roman" w:hAnsi="Times New Roman" w:cs="Times New Roman"/>
                <w:noProof/>
                <w:webHidden/>
                <w:sz w:val="24"/>
                <w:szCs w:val="24"/>
              </w:rPr>
              <w:fldChar w:fldCharType="end"/>
            </w:r>
          </w:hyperlink>
        </w:p>
        <w:p w14:paraId="28E09375" w14:textId="395F274A" w:rsidR="00781C8E" w:rsidRPr="00614E74" w:rsidRDefault="00781C8E" w:rsidP="00614E74">
          <w:pPr>
            <w:pStyle w:val="TOC2"/>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28" w:history="1">
            <w:r w:rsidRPr="00614E74">
              <w:rPr>
                <w:rStyle w:val="Hyperlink"/>
                <w:rFonts w:ascii="Times New Roman" w:hAnsi="Times New Roman" w:cs="Times New Roman"/>
                <w:noProof/>
                <w:color w:val="auto"/>
                <w:sz w:val="24"/>
                <w:szCs w:val="24"/>
              </w:rPr>
              <w:t xml:space="preserve">Apsvērumi, kas jāņem vērā </w:t>
            </w:r>
            <w:r w:rsidRPr="00614E74">
              <w:rPr>
                <w:rStyle w:val="Hyperlink"/>
                <w:rFonts w:ascii="Times New Roman" w:hAnsi="Times New Roman" w:cs="Times New Roman"/>
                <w:i/>
                <w:iCs/>
                <w:noProof/>
                <w:color w:val="auto"/>
                <w:sz w:val="24"/>
                <w:szCs w:val="24"/>
              </w:rPr>
              <w:t>MARPOL</w:t>
            </w:r>
            <w:r w:rsidRPr="00614E74">
              <w:rPr>
                <w:rStyle w:val="Hyperlink"/>
                <w:rFonts w:ascii="Times New Roman" w:hAnsi="Times New Roman" w:cs="Times New Roman"/>
                <w:noProof/>
                <w:color w:val="auto"/>
                <w:sz w:val="24"/>
                <w:szCs w:val="24"/>
              </w:rPr>
              <w:t xml:space="preserve"> atkritumu/pārpalikumu nodošanas laikā</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_Toc120515228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11</w:t>
            </w:r>
            <w:r w:rsidRPr="00614E74">
              <w:rPr>
                <w:rFonts w:ascii="Times New Roman" w:hAnsi="Times New Roman" w:cs="Times New Roman"/>
                <w:noProof/>
                <w:webHidden/>
                <w:sz w:val="24"/>
                <w:szCs w:val="24"/>
              </w:rPr>
              <w:fldChar w:fldCharType="end"/>
            </w:r>
          </w:hyperlink>
        </w:p>
        <w:p w14:paraId="4A85B99C" w14:textId="66544A5C" w:rsidR="00781C8E" w:rsidRPr="00614E74" w:rsidRDefault="00781C8E" w:rsidP="00614E74">
          <w:pPr>
            <w:pStyle w:val="TOC1"/>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29" w:history="1">
            <w:r w:rsidRPr="00614E74">
              <w:rPr>
                <w:rStyle w:val="Hyperlink"/>
                <w:rFonts w:ascii="Times New Roman" w:hAnsi="Times New Roman" w:cs="Times New Roman"/>
                <w:noProof/>
                <w:color w:val="auto"/>
                <w:sz w:val="24"/>
                <w:szCs w:val="24"/>
              </w:rPr>
              <w:t>LABĀKĀ PRAKSE OSTU PIEŅEMŠANAS IEKĀRTU OPERATORIEM</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_Toc120515229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12</w:t>
            </w:r>
            <w:r w:rsidRPr="00614E74">
              <w:rPr>
                <w:rFonts w:ascii="Times New Roman" w:hAnsi="Times New Roman" w:cs="Times New Roman"/>
                <w:noProof/>
                <w:webHidden/>
                <w:sz w:val="24"/>
                <w:szCs w:val="24"/>
              </w:rPr>
              <w:fldChar w:fldCharType="end"/>
            </w:r>
          </w:hyperlink>
        </w:p>
        <w:p w14:paraId="072E6D4E" w14:textId="3155E68C" w:rsidR="00781C8E" w:rsidRPr="00614E74" w:rsidRDefault="00781C8E" w:rsidP="00614E74">
          <w:pPr>
            <w:pStyle w:val="TOC2"/>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30" w:history="1">
            <w:r w:rsidRPr="00614E74">
              <w:rPr>
                <w:rStyle w:val="Hyperlink"/>
                <w:rFonts w:ascii="Times New Roman" w:hAnsi="Times New Roman" w:cs="Times New Roman"/>
                <w:noProof/>
                <w:color w:val="auto"/>
                <w:sz w:val="24"/>
                <w:szCs w:val="24"/>
              </w:rPr>
              <w:t>Sakari</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_Toc120515230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12</w:t>
            </w:r>
            <w:r w:rsidRPr="00614E74">
              <w:rPr>
                <w:rFonts w:ascii="Times New Roman" w:hAnsi="Times New Roman" w:cs="Times New Roman"/>
                <w:noProof/>
                <w:webHidden/>
                <w:sz w:val="24"/>
                <w:szCs w:val="24"/>
              </w:rPr>
              <w:fldChar w:fldCharType="end"/>
            </w:r>
          </w:hyperlink>
        </w:p>
        <w:p w14:paraId="1B23FA0B" w14:textId="3AF5D80C" w:rsidR="00781C8E" w:rsidRPr="00614E74" w:rsidRDefault="00781C8E" w:rsidP="00614E74">
          <w:pPr>
            <w:pStyle w:val="TOC2"/>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31" w:history="1">
            <w:r w:rsidRPr="00614E74">
              <w:rPr>
                <w:rStyle w:val="Hyperlink"/>
                <w:rFonts w:ascii="Times New Roman" w:hAnsi="Times New Roman" w:cs="Times New Roman"/>
                <w:noProof/>
                <w:color w:val="auto"/>
                <w:sz w:val="24"/>
                <w:szCs w:val="24"/>
              </w:rPr>
              <w:t>Pieņemšanas prakse ostās</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_Toc120515231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13</w:t>
            </w:r>
            <w:r w:rsidRPr="00614E74">
              <w:rPr>
                <w:rFonts w:ascii="Times New Roman" w:hAnsi="Times New Roman" w:cs="Times New Roman"/>
                <w:noProof/>
                <w:webHidden/>
                <w:sz w:val="24"/>
                <w:szCs w:val="24"/>
              </w:rPr>
              <w:fldChar w:fldCharType="end"/>
            </w:r>
          </w:hyperlink>
        </w:p>
        <w:p w14:paraId="4E3C2E05" w14:textId="0FC8995B" w:rsidR="00781C8E" w:rsidRPr="00614E74" w:rsidRDefault="00781C8E" w:rsidP="00614E74">
          <w:pPr>
            <w:pStyle w:val="TOC1"/>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32" w:history="1">
            <w:r w:rsidRPr="00614E74">
              <w:rPr>
                <w:rStyle w:val="Hyperlink"/>
                <w:rFonts w:ascii="Times New Roman" w:hAnsi="Times New Roman" w:cs="Times New Roman"/>
                <w:noProof/>
                <w:color w:val="auto"/>
                <w:sz w:val="24"/>
                <w:szCs w:val="24"/>
              </w:rPr>
              <w:t>PAPILDU INFORMĀCIJAS AVOTI</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_Toc120515232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14</w:t>
            </w:r>
            <w:r w:rsidRPr="00614E74">
              <w:rPr>
                <w:rFonts w:ascii="Times New Roman" w:hAnsi="Times New Roman" w:cs="Times New Roman"/>
                <w:noProof/>
                <w:webHidden/>
                <w:sz w:val="24"/>
                <w:szCs w:val="24"/>
              </w:rPr>
              <w:fldChar w:fldCharType="end"/>
            </w:r>
          </w:hyperlink>
        </w:p>
        <w:p w14:paraId="75BE4E3B" w14:textId="04838F10" w:rsidR="00781C8E" w:rsidRPr="00614E74" w:rsidRDefault="00781C8E" w:rsidP="00614E74">
          <w:pPr>
            <w:pStyle w:val="TOC1"/>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33" w:history="1">
            <w:r w:rsidRPr="00614E74">
              <w:rPr>
                <w:rStyle w:val="Hyperlink"/>
                <w:rFonts w:ascii="Times New Roman" w:hAnsi="Times New Roman" w:cs="Times New Roman"/>
                <w:noProof/>
                <w:color w:val="auto"/>
                <w:sz w:val="24"/>
                <w:szCs w:val="24"/>
              </w:rPr>
              <w:t>1. PAPILDINĀJUMS</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_Toc120515233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15</w:t>
            </w:r>
            <w:r w:rsidRPr="00614E74">
              <w:rPr>
                <w:rFonts w:ascii="Times New Roman" w:hAnsi="Times New Roman" w:cs="Times New Roman"/>
                <w:noProof/>
                <w:webHidden/>
                <w:sz w:val="24"/>
                <w:szCs w:val="24"/>
              </w:rPr>
              <w:fldChar w:fldCharType="end"/>
            </w:r>
          </w:hyperlink>
        </w:p>
        <w:p w14:paraId="20CC142A" w14:textId="07EF1E2A" w:rsidR="00781C8E" w:rsidRPr="00614E74" w:rsidRDefault="00781C8E" w:rsidP="00614E74">
          <w:pPr>
            <w:pStyle w:val="TOC2"/>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34" w:history="1">
            <w:r w:rsidRPr="00614E74">
              <w:rPr>
                <w:rStyle w:val="Hyperlink"/>
                <w:rFonts w:ascii="Times New Roman" w:hAnsi="Times New Roman" w:cs="Times New Roman"/>
                <w:noProof/>
                <w:color w:val="auto"/>
                <w:sz w:val="24"/>
                <w:szCs w:val="24"/>
              </w:rPr>
              <w:t>VEIDLAPA ZIŅOŠANAI PAR OSTU PIEŅEMŠANAS IEKĀRTU IESPĒJAMAJĀM NEATBILSTĪBĀM</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_Toc120515234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15</w:t>
            </w:r>
            <w:r w:rsidRPr="00614E74">
              <w:rPr>
                <w:rFonts w:ascii="Times New Roman" w:hAnsi="Times New Roman" w:cs="Times New Roman"/>
                <w:noProof/>
                <w:webHidden/>
                <w:sz w:val="24"/>
                <w:szCs w:val="24"/>
              </w:rPr>
              <w:fldChar w:fldCharType="end"/>
            </w:r>
          </w:hyperlink>
        </w:p>
        <w:p w14:paraId="502E43EF" w14:textId="6A2340E5" w:rsidR="00781C8E" w:rsidRPr="00614E74" w:rsidRDefault="00781C8E" w:rsidP="00614E74">
          <w:pPr>
            <w:pStyle w:val="TOC1"/>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35" w:history="1">
            <w:r w:rsidRPr="00614E74">
              <w:rPr>
                <w:rStyle w:val="Hyperlink"/>
                <w:rFonts w:ascii="Times New Roman" w:hAnsi="Times New Roman" w:cs="Times New Roman"/>
                <w:noProof/>
                <w:color w:val="auto"/>
                <w:sz w:val="24"/>
                <w:szCs w:val="24"/>
              </w:rPr>
              <w:t>2. PAPILDINĀJUMS</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_Toc120515235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19</w:t>
            </w:r>
            <w:r w:rsidRPr="00614E74">
              <w:rPr>
                <w:rFonts w:ascii="Times New Roman" w:hAnsi="Times New Roman" w:cs="Times New Roman"/>
                <w:noProof/>
                <w:webHidden/>
                <w:sz w:val="24"/>
                <w:szCs w:val="24"/>
              </w:rPr>
              <w:fldChar w:fldCharType="end"/>
            </w:r>
          </w:hyperlink>
        </w:p>
        <w:p w14:paraId="19F0F5E7" w14:textId="1C2BADC8" w:rsidR="00781C8E" w:rsidRPr="00614E74" w:rsidRDefault="00781C8E" w:rsidP="00614E74">
          <w:pPr>
            <w:pStyle w:val="TOC2"/>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36" w:history="1">
            <w:r w:rsidRPr="00614E74">
              <w:rPr>
                <w:rStyle w:val="Hyperlink"/>
                <w:rFonts w:ascii="Times New Roman" w:hAnsi="Times New Roman" w:cs="Times New Roman"/>
                <w:noProof/>
                <w:color w:val="auto"/>
                <w:sz w:val="24"/>
                <w:szCs w:val="24"/>
              </w:rPr>
              <w:t>IEPRIEKŠĒJĀ PAZIŅOJUMA PAR ATKRITUMU NODOŠANU OSTAS PIEŅEMŠANAS IEKĀRTĀM STANDARTVEIDLAPA</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_Toc120515236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19</w:t>
            </w:r>
            <w:r w:rsidRPr="00614E74">
              <w:rPr>
                <w:rFonts w:ascii="Times New Roman" w:hAnsi="Times New Roman" w:cs="Times New Roman"/>
                <w:noProof/>
                <w:webHidden/>
                <w:sz w:val="24"/>
                <w:szCs w:val="24"/>
              </w:rPr>
              <w:fldChar w:fldCharType="end"/>
            </w:r>
          </w:hyperlink>
        </w:p>
        <w:p w14:paraId="4C165CBC" w14:textId="40D8E71C" w:rsidR="00781C8E" w:rsidRPr="00614E74" w:rsidRDefault="00781C8E" w:rsidP="00614E74">
          <w:pPr>
            <w:pStyle w:val="TOC1"/>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37" w:history="1">
            <w:r w:rsidRPr="00614E74">
              <w:rPr>
                <w:rStyle w:val="Hyperlink"/>
                <w:rFonts w:ascii="Times New Roman" w:hAnsi="Times New Roman" w:cs="Times New Roman"/>
                <w:noProof/>
                <w:color w:val="auto"/>
                <w:sz w:val="24"/>
                <w:szCs w:val="24"/>
              </w:rPr>
              <w:t>3. PAPILDINĀJUMS</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_Toc120515237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22</w:t>
            </w:r>
            <w:r w:rsidRPr="00614E74">
              <w:rPr>
                <w:rFonts w:ascii="Times New Roman" w:hAnsi="Times New Roman" w:cs="Times New Roman"/>
                <w:noProof/>
                <w:webHidden/>
                <w:sz w:val="24"/>
                <w:szCs w:val="24"/>
              </w:rPr>
              <w:fldChar w:fldCharType="end"/>
            </w:r>
          </w:hyperlink>
        </w:p>
        <w:p w14:paraId="10F06C85" w14:textId="5AAEA47D" w:rsidR="00781C8E" w:rsidRPr="00614E74" w:rsidRDefault="00781C8E" w:rsidP="00614E74">
          <w:pPr>
            <w:pStyle w:val="TOC2"/>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38" w:history="1">
            <w:r w:rsidRPr="00614E74">
              <w:rPr>
                <w:rStyle w:val="Hyperlink"/>
                <w:rFonts w:ascii="Times New Roman" w:hAnsi="Times New Roman" w:cs="Times New Roman"/>
                <w:noProof/>
                <w:color w:val="auto"/>
                <w:sz w:val="24"/>
                <w:szCs w:val="24"/>
              </w:rPr>
              <w:t>ATKRITUMU NODOŠANAS KVĪTS STANDARTVEIDLAPA</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_Toc120515238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22</w:t>
            </w:r>
            <w:r w:rsidRPr="00614E74">
              <w:rPr>
                <w:rFonts w:ascii="Times New Roman" w:hAnsi="Times New Roman" w:cs="Times New Roman"/>
                <w:noProof/>
                <w:webHidden/>
                <w:sz w:val="24"/>
                <w:szCs w:val="24"/>
              </w:rPr>
              <w:fldChar w:fldCharType="end"/>
            </w:r>
          </w:hyperlink>
        </w:p>
        <w:p w14:paraId="727FE415" w14:textId="26BA6D13" w:rsidR="00781C8E" w:rsidRPr="00614E74" w:rsidRDefault="00781C8E" w:rsidP="00614E74">
          <w:pPr>
            <w:pStyle w:val="TOC1"/>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39" w:history="1">
            <w:r w:rsidRPr="00614E74">
              <w:rPr>
                <w:rStyle w:val="Hyperlink"/>
                <w:rFonts w:ascii="Times New Roman" w:hAnsi="Times New Roman" w:cs="Times New Roman"/>
                <w:noProof/>
                <w:color w:val="auto"/>
                <w:sz w:val="24"/>
                <w:szCs w:val="24"/>
              </w:rPr>
              <w:t>4. PAPILDINĀJUMS</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_Toc120515239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24</w:t>
            </w:r>
            <w:r w:rsidRPr="00614E74">
              <w:rPr>
                <w:rFonts w:ascii="Times New Roman" w:hAnsi="Times New Roman" w:cs="Times New Roman"/>
                <w:noProof/>
                <w:webHidden/>
                <w:sz w:val="24"/>
                <w:szCs w:val="24"/>
              </w:rPr>
              <w:fldChar w:fldCharType="end"/>
            </w:r>
          </w:hyperlink>
        </w:p>
        <w:p w14:paraId="2F5DFB8E" w14:textId="206C9D5B" w:rsidR="00781C8E" w:rsidRPr="00614E74" w:rsidRDefault="00781C8E" w:rsidP="00614E74">
          <w:pPr>
            <w:pStyle w:val="TOC2"/>
            <w:tabs>
              <w:tab w:val="right" w:leader="dot" w:pos="9065"/>
            </w:tabs>
            <w:spacing w:before="0" w:line="360" w:lineRule="auto"/>
            <w:rPr>
              <w:rFonts w:ascii="Times New Roman" w:eastAsiaTheme="minorEastAsia" w:hAnsi="Times New Roman" w:cs="Times New Roman"/>
              <w:noProof/>
              <w:sz w:val="24"/>
              <w:szCs w:val="24"/>
              <w:lang w:eastAsia="lv-LV"/>
            </w:rPr>
          </w:pPr>
          <w:hyperlink w:anchor="_Toc120515240" w:history="1">
            <w:r w:rsidRPr="00614E74">
              <w:rPr>
                <w:rStyle w:val="Hyperlink"/>
                <w:rFonts w:ascii="Times New Roman" w:hAnsi="Times New Roman" w:cs="Times New Roman"/>
                <w:noProof/>
                <w:color w:val="auto"/>
                <w:sz w:val="24"/>
                <w:szCs w:val="24"/>
              </w:rPr>
              <w:t>ZIŅOŠANAS PIENĀKUMI ATTIECĪBĀ UZ ATKRITUMU PIEŅEMŠANAS IEKĀRTĀM</w:t>
            </w:r>
            <w:r w:rsidRPr="00614E74">
              <w:rPr>
                <w:rFonts w:ascii="Times New Roman" w:hAnsi="Times New Roman" w:cs="Times New Roman"/>
                <w:noProof/>
                <w:webHidden/>
                <w:sz w:val="24"/>
                <w:szCs w:val="24"/>
              </w:rPr>
              <w:tab/>
            </w:r>
            <w:r w:rsidRPr="00614E74">
              <w:rPr>
                <w:rFonts w:ascii="Times New Roman" w:hAnsi="Times New Roman" w:cs="Times New Roman"/>
                <w:noProof/>
                <w:webHidden/>
                <w:sz w:val="24"/>
                <w:szCs w:val="24"/>
              </w:rPr>
              <w:fldChar w:fldCharType="begin"/>
            </w:r>
            <w:r w:rsidRPr="00614E74">
              <w:rPr>
                <w:rFonts w:ascii="Times New Roman" w:hAnsi="Times New Roman" w:cs="Times New Roman"/>
                <w:noProof/>
                <w:webHidden/>
                <w:sz w:val="24"/>
                <w:szCs w:val="24"/>
              </w:rPr>
              <w:instrText xml:space="preserve"> PAGEREF _Toc120515240 \h </w:instrText>
            </w:r>
            <w:r w:rsidRPr="00614E74">
              <w:rPr>
                <w:rFonts w:ascii="Times New Roman" w:hAnsi="Times New Roman" w:cs="Times New Roman"/>
                <w:noProof/>
                <w:webHidden/>
                <w:sz w:val="24"/>
                <w:szCs w:val="24"/>
              </w:rPr>
            </w:r>
            <w:r w:rsidRPr="00614E74">
              <w:rPr>
                <w:rFonts w:ascii="Times New Roman" w:hAnsi="Times New Roman" w:cs="Times New Roman"/>
                <w:noProof/>
                <w:webHidden/>
                <w:sz w:val="24"/>
                <w:szCs w:val="24"/>
              </w:rPr>
              <w:fldChar w:fldCharType="separate"/>
            </w:r>
            <w:r w:rsidR="00287EAB">
              <w:rPr>
                <w:rFonts w:ascii="Times New Roman" w:hAnsi="Times New Roman" w:cs="Times New Roman"/>
                <w:noProof/>
                <w:webHidden/>
                <w:sz w:val="24"/>
                <w:szCs w:val="24"/>
              </w:rPr>
              <w:t>24</w:t>
            </w:r>
            <w:r w:rsidRPr="00614E74">
              <w:rPr>
                <w:rFonts w:ascii="Times New Roman" w:hAnsi="Times New Roman" w:cs="Times New Roman"/>
                <w:noProof/>
                <w:webHidden/>
                <w:sz w:val="24"/>
                <w:szCs w:val="24"/>
              </w:rPr>
              <w:fldChar w:fldCharType="end"/>
            </w:r>
          </w:hyperlink>
        </w:p>
        <w:p w14:paraId="67987CFE" w14:textId="44F693BA" w:rsidR="00781C8E" w:rsidRDefault="00781C8E" w:rsidP="00614E74">
          <w:pPr>
            <w:spacing w:line="360" w:lineRule="auto"/>
          </w:pPr>
          <w:r w:rsidRPr="00614E74">
            <w:rPr>
              <w:rFonts w:ascii="Times New Roman" w:hAnsi="Times New Roman" w:cs="Times New Roman"/>
              <w:b/>
              <w:bCs/>
              <w:noProof/>
              <w:sz w:val="24"/>
              <w:szCs w:val="24"/>
            </w:rPr>
            <w:fldChar w:fldCharType="end"/>
          </w:r>
        </w:p>
      </w:sdtContent>
    </w:sdt>
    <w:p w14:paraId="523F3B05" w14:textId="015AAC36" w:rsidR="00611835" w:rsidRPr="00611835" w:rsidRDefault="00611835" w:rsidP="00E559AE">
      <w:pPr>
        <w:rPr>
          <w:rFonts w:ascii="Times New Roman" w:eastAsia="Arial" w:hAnsi="Times New Roman" w:cs="Times New Roman"/>
          <w:noProof/>
          <w:sz w:val="24"/>
          <w:szCs w:val="24"/>
        </w:rPr>
      </w:pPr>
    </w:p>
    <w:p w14:paraId="5EC822CE" w14:textId="77777777" w:rsidR="00611835" w:rsidRPr="00611835" w:rsidRDefault="00611835" w:rsidP="0097684E">
      <w:pPr>
        <w:pStyle w:val="Heading1"/>
      </w:pPr>
      <w:bookmarkStart w:id="0" w:name="_Toc120515217"/>
      <w:r>
        <w:t>IEVADS</w:t>
      </w:r>
      <w:bookmarkStart w:id="1" w:name="_bookmark0"/>
      <w:bookmarkEnd w:id="0"/>
      <w:bookmarkEnd w:id="1"/>
    </w:p>
    <w:p w14:paraId="3EEC1992" w14:textId="77777777" w:rsidR="00611835" w:rsidRPr="00611835" w:rsidRDefault="00611835" w:rsidP="00611835">
      <w:pPr>
        <w:jc w:val="both"/>
        <w:rPr>
          <w:rFonts w:ascii="Times New Roman" w:eastAsia="Arial" w:hAnsi="Times New Roman" w:cs="Times New Roman"/>
          <w:b/>
          <w:bCs/>
          <w:noProof/>
          <w:sz w:val="24"/>
          <w:szCs w:val="24"/>
        </w:rPr>
      </w:pPr>
    </w:p>
    <w:p w14:paraId="029DBCA0" w14:textId="77777777" w:rsidR="00611835" w:rsidRPr="00611835" w:rsidRDefault="00611835" w:rsidP="00611835">
      <w:pPr>
        <w:pStyle w:val="BodyText"/>
      </w:pPr>
      <w:r>
        <w:t>1. Ostu pieņemšanas iekārtu (</w:t>
      </w:r>
      <w:r>
        <w:rPr>
          <w:i/>
          <w:iCs/>
        </w:rPr>
        <w:t>PRF</w:t>
      </w:r>
      <w:r>
        <w:t>) izmantošana un nodrošināšana ir būtisks faktors, lai kopumā sekmīgi īstenotu 1973. gada Starptautisko konvenciju par piesārņojuma novēršanu no kuģiem, kas grozīta ar tās 1978. gada protokolu un 1997. gada protokolu (</w:t>
      </w:r>
      <w:r>
        <w:rPr>
          <w:i/>
          <w:iCs/>
        </w:rPr>
        <w:t>MARPOL</w:t>
      </w:r>
      <w:r>
        <w:t xml:space="preserve">), nolūkā sasniegt tās mērķi – samazināt un galu galā arī novērst kuģu izraisīto tīšu jūras vides piesārņošanu. Pateicoties nozīmīgajiem pasākumiem, ko veikušas dalībvalstis un nozare, </w:t>
      </w:r>
      <w:r>
        <w:rPr>
          <w:i/>
          <w:iCs/>
        </w:rPr>
        <w:t>PRF</w:t>
      </w:r>
      <w:r>
        <w:t xml:space="preserve"> ir kļuvušas pieejamākas un atbilstošākas.</w:t>
      </w:r>
    </w:p>
    <w:p w14:paraId="7859FDA5" w14:textId="77777777" w:rsidR="00611835" w:rsidRPr="00611835" w:rsidRDefault="00611835" w:rsidP="00611835">
      <w:pPr>
        <w:jc w:val="both"/>
        <w:rPr>
          <w:rFonts w:ascii="Times New Roman" w:eastAsia="Arial" w:hAnsi="Times New Roman" w:cs="Times New Roman"/>
          <w:noProof/>
          <w:sz w:val="24"/>
          <w:szCs w:val="24"/>
        </w:rPr>
      </w:pPr>
    </w:p>
    <w:p w14:paraId="2F6493A3" w14:textId="77777777" w:rsidR="00611835" w:rsidRPr="00611835" w:rsidRDefault="00611835" w:rsidP="00611835">
      <w:pPr>
        <w:pStyle w:val="BodyText"/>
      </w:pPr>
      <w:r>
        <w:t xml:space="preserve">2. Tomēr darbs, ko pēdējā laikā veikusi Organizācija, liecina, ka joprojām pastāv šķēršļi efektīvai </w:t>
      </w:r>
      <w:r>
        <w:rPr>
          <w:i/>
          <w:iCs/>
        </w:rPr>
        <w:t>MARPOL</w:t>
      </w:r>
      <w:r>
        <w:t xml:space="preserve"> atkritumu/pārpalikumu nodošanai krastā. Viens no šādiem identificētajiem šķēršļiem ir tādu skaidru, viegli izmantojamu norādījumu trūkums, kuros būtu izklāstīts tas, kā kuģniecības nozare un pieņemšanas iekārtu pakalpojumu sniedzēji var vislabāk veikt operācijas, lai izpildītu </w:t>
      </w:r>
      <w:r>
        <w:rPr>
          <w:i/>
          <w:iCs/>
        </w:rPr>
        <w:t>MARPOL</w:t>
      </w:r>
      <w:r>
        <w:t xml:space="preserve"> prasības un sekmētu </w:t>
      </w:r>
      <w:r>
        <w:rPr>
          <w:i/>
          <w:iCs/>
        </w:rPr>
        <w:t>MARPOL</w:t>
      </w:r>
      <w:r>
        <w:t xml:space="preserve"> atkritumu/pārpalikumu efektīvu aizvākšanu videi nekaitīgā veidā.</w:t>
      </w:r>
    </w:p>
    <w:p w14:paraId="4080A5F6" w14:textId="77777777" w:rsidR="00611835" w:rsidRPr="00611835" w:rsidRDefault="00611835" w:rsidP="00611835">
      <w:pPr>
        <w:jc w:val="both"/>
        <w:rPr>
          <w:rFonts w:ascii="Times New Roman" w:eastAsia="Arial" w:hAnsi="Times New Roman" w:cs="Times New Roman"/>
          <w:noProof/>
          <w:sz w:val="24"/>
          <w:szCs w:val="24"/>
        </w:rPr>
      </w:pPr>
    </w:p>
    <w:p w14:paraId="226BAEBA" w14:textId="77777777" w:rsidR="00611835" w:rsidRPr="00611835" w:rsidRDefault="00611835" w:rsidP="00611835">
      <w:pPr>
        <w:pStyle w:val="BodyText"/>
      </w:pPr>
      <w:r>
        <w:t xml:space="preserve">3. Šīs konsolidētās vadlīnijas ir paredzētas kā praktiska lietošanas pamācība kuģu apkalpei, kura cenšas nodot </w:t>
      </w:r>
      <w:r>
        <w:rPr>
          <w:i/>
          <w:iCs/>
        </w:rPr>
        <w:t>MARPOL</w:t>
      </w:r>
      <w:r>
        <w:t xml:space="preserve"> atkritumus/pārpalikumus krastā, kā arī ostu pieņemšanas iekārtu pakalpojumu sniedzējiem, kuri cenšas savlaicīgi un efektīvi kuģiem sniegt ostas pieņemšanas pakalpojumus. Tas ir pamats, lai varētu noteikt labākās prakses procedūras nolūkā uzlabot </w:t>
      </w:r>
      <w:r>
        <w:rPr>
          <w:i/>
          <w:iCs/>
        </w:rPr>
        <w:t>PRF</w:t>
      </w:r>
      <w:r>
        <w:t xml:space="preserve"> integrēšanu daudz plašākā atkritumu apsaimniekošanas sistēmā, kurā </w:t>
      </w:r>
      <w:r>
        <w:rPr>
          <w:i/>
          <w:iCs/>
        </w:rPr>
        <w:t>MARPOL</w:t>
      </w:r>
      <w:r>
        <w:t xml:space="preserve"> atkritumu/pārpalikumu iznīcināšana tiek veikta videi nekaitīgā veidā, pienācīgi ņemot vērā darbinieku un iedzīvotāju veselību un drošību. Tie balstās uz pamatprasībām, kas noteiktas </w:t>
      </w:r>
      <w:r>
        <w:rPr>
          <w:i/>
          <w:iCs/>
        </w:rPr>
        <w:t>MARPOL</w:t>
      </w:r>
      <w:r>
        <w:t xml:space="preserve">, un norādījumiem, kas sniegti Organizācijas rokasgrāmatā “Port Reception Facilities – How to do it ” [Ostas pieņemšanas iekārtas. Kā tās ieviest?] (2016) (turpmāk tekstā – Rokasgrāmata) un dokumentā “Guidelines for ensuring the adequacy of port waste reception facilities” [Vadlīnijas ostu atkritumu pieņemšanas iekārtu atbilstības nodrošināšanai] (turpmāk tekstā – rezolūcija MEPC.83(44)). Pamatojoties uz Rokasgrāmatu un rezolūciju MEPC.83(44), šajās vadlīnijās ietverti ieteikumi par to, kā mūsdienu vides pārvaldības sistēmas un procedūras varētu palīdzēt uzlabot </w:t>
      </w:r>
      <w:r>
        <w:rPr>
          <w:i/>
          <w:iCs/>
        </w:rPr>
        <w:t>MARPOL</w:t>
      </w:r>
      <w:r>
        <w:t xml:space="preserve"> atkritumu/pārpalikumu nodošanu krastā. Organizācijas ieteiktās procedūras ietver saziņas un ziņošanas procedūras, kā arī standartizēto veidlapu izmantošanu.</w:t>
      </w:r>
    </w:p>
    <w:p w14:paraId="181ADFAD" w14:textId="77777777" w:rsidR="00611835" w:rsidRPr="00611835" w:rsidRDefault="00611835" w:rsidP="00611835">
      <w:pPr>
        <w:jc w:val="both"/>
      </w:pPr>
    </w:p>
    <w:p w14:paraId="5A03BBF9" w14:textId="77777777" w:rsidR="00611835" w:rsidRPr="00611835" w:rsidRDefault="00611835" w:rsidP="00611835">
      <w:pPr>
        <w:tabs>
          <w:tab w:val="left" w:pos="991"/>
        </w:tabs>
        <w:jc w:val="both"/>
        <w:rPr>
          <w:rFonts w:ascii="Times New Roman" w:eastAsia="Arial" w:hAnsi="Times New Roman" w:cs="Times New Roman"/>
          <w:noProof/>
          <w:sz w:val="24"/>
          <w:szCs w:val="24"/>
        </w:rPr>
      </w:pPr>
      <w:r>
        <w:rPr>
          <w:rFonts w:ascii="Times New Roman" w:hAnsi="Times New Roman"/>
          <w:sz w:val="24"/>
        </w:rPr>
        <w:t xml:space="preserve">4. Šo vadlīniju mērķis nav sniegt norādījumus dalībvalstu iestādēm un valdībām, kuras vēlas ieviest pieņemšanas iekārtas saskaņā ar </w:t>
      </w:r>
      <w:proofErr w:type="spellStart"/>
      <w:r>
        <w:rPr>
          <w:rFonts w:ascii="Times New Roman" w:hAnsi="Times New Roman"/>
          <w:i/>
          <w:iCs/>
          <w:sz w:val="24"/>
        </w:rPr>
        <w:t>MARPOL</w:t>
      </w:r>
      <w:proofErr w:type="spellEnd"/>
      <w:r>
        <w:rPr>
          <w:rFonts w:ascii="Times New Roman" w:hAnsi="Times New Roman"/>
          <w:sz w:val="24"/>
        </w:rPr>
        <w:t xml:space="preserve">. Šajā nolūkā ir jāizmanto iepriekš minētā rokasgrāmata “Port </w:t>
      </w:r>
      <w:proofErr w:type="spellStart"/>
      <w:r>
        <w:rPr>
          <w:rFonts w:ascii="Times New Roman" w:hAnsi="Times New Roman"/>
          <w:sz w:val="24"/>
        </w:rPr>
        <w:t>Reception</w:t>
      </w:r>
      <w:proofErr w:type="spellEnd"/>
      <w:r>
        <w:rPr>
          <w:rFonts w:ascii="Times New Roman" w:hAnsi="Times New Roman"/>
          <w:sz w:val="24"/>
        </w:rPr>
        <w:t xml:space="preserve"> </w:t>
      </w:r>
      <w:proofErr w:type="spellStart"/>
      <w:r>
        <w:rPr>
          <w:rFonts w:ascii="Times New Roman" w:hAnsi="Times New Roman"/>
          <w:sz w:val="24"/>
        </w:rPr>
        <w:t>Facilities</w:t>
      </w:r>
      <w:proofErr w:type="spellEnd"/>
      <w:r>
        <w:rPr>
          <w:rFonts w:ascii="Times New Roman" w:hAnsi="Times New Roman"/>
          <w:sz w:val="24"/>
        </w:rPr>
        <w:t xml:space="preserve"> – </w:t>
      </w:r>
      <w:proofErr w:type="spellStart"/>
      <w:r>
        <w:rPr>
          <w:rFonts w:ascii="Times New Roman" w:hAnsi="Times New Roman"/>
          <w:sz w:val="24"/>
        </w:rPr>
        <w:t>How</w:t>
      </w:r>
      <w:proofErr w:type="spellEnd"/>
      <w:r>
        <w:rPr>
          <w:rFonts w:ascii="Times New Roman" w:hAnsi="Times New Roman"/>
          <w:sz w:val="24"/>
        </w:rPr>
        <w:t xml:space="preserve"> to do it (2016)” un dokuments “</w:t>
      </w:r>
      <w:proofErr w:type="spellStart"/>
      <w:r>
        <w:rPr>
          <w:rFonts w:ascii="Times New Roman" w:hAnsi="Times New Roman"/>
          <w:sz w:val="24"/>
        </w:rPr>
        <w:t>Guidelines</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ensuring</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adequacy</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port </w:t>
      </w:r>
      <w:proofErr w:type="spellStart"/>
      <w:r>
        <w:rPr>
          <w:rFonts w:ascii="Times New Roman" w:hAnsi="Times New Roman"/>
          <w:sz w:val="24"/>
        </w:rPr>
        <w:t>waste</w:t>
      </w:r>
      <w:proofErr w:type="spellEnd"/>
      <w:r>
        <w:rPr>
          <w:rFonts w:ascii="Times New Roman" w:hAnsi="Times New Roman"/>
          <w:sz w:val="24"/>
        </w:rPr>
        <w:t xml:space="preserve"> </w:t>
      </w:r>
      <w:proofErr w:type="spellStart"/>
      <w:r>
        <w:rPr>
          <w:rFonts w:ascii="Times New Roman" w:hAnsi="Times New Roman"/>
          <w:sz w:val="24"/>
        </w:rPr>
        <w:t>reception</w:t>
      </w:r>
      <w:proofErr w:type="spellEnd"/>
      <w:r>
        <w:rPr>
          <w:rFonts w:ascii="Times New Roman" w:hAnsi="Times New Roman"/>
          <w:sz w:val="24"/>
        </w:rPr>
        <w:t xml:space="preserve"> </w:t>
      </w:r>
      <w:proofErr w:type="spellStart"/>
      <w:r>
        <w:rPr>
          <w:rFonts w:ascii="Times New Roman" w:hAnsi="Times New Roman"/>
          <w:sz w:val="24"/>
        </w:rPr>
        <w:t>facilities</w:t>
      </w:r>
      <w:proofErr w:type="spellEnd"/>
      <w:r>
        <w:rPr>
          <w:rFonts w:ascii="Times New Roman" w:hAnsi="Times New Roman"/>
          <w:sz w:val="24"/>
        </w:rPr>
        <w:t xml:space="preserve">”, ko iepriekš publicējusi </w:t>
      </w:r>
      <w:proofErr w:type="spellStart"/>
      <w:r>
        <w:rPr>
          <w:rFonts w:ascii="Times New Roman" w:hAnsi="Times New Roman"/>
          <w:i/>
          <w:iCs/>
          <w:sz w:val="24"/>
        </w:rPr>
        <w:t>IMO</w:t>
      </w:r>
      <w:proofErr w:type="spellEnd"/>
      <w:r>
        <w:rPr>
          <w:rFonts w:ascii="Times New Roman" w:hAnsi="Times New Roman"/>
          <w:sz w:val="24"/>
        </w:rPr>
        <w:t>.</w:t>
      </w:r>
    </w:p>
    <w:p w14:paraId="5C4F2E46" w14:textId="77777777" w:rsidR="00611835" w:rsidRPr="00611835" w:rsidRDefault="00611835" w:rsidP="00611835">
      <w:pPr>
        <w:jc w:val="both"/>
        <w:rPr>
          <w:rFonts w:ascii="Times New Roman" w:eastAsia="Arial" w:hAnsi="Times New Roman" w:cs="Times New Roman"/>
          <w:noProof/>
          <w:sz w:val="24"/>
          <w:szCs w:val="24"/>
        </w:rPr>
      </w:pPr>
    </w:p>
    <w:p w14:paraId="64AF2611" w14:textId="77777777" w:rsidR="00611835" w:rsidRPr="00611835" w:rsidRDefault="00611835" w:rsidP="0097684E">
      <w:pPr>
        <w:pStyle w:val="Heading1"/>
      </w:pPr>
      <w:bookmarkStart w:id="2" w:name="_Toc120515218"/>
      <w:r>
        <w:t>ŠAJĀS VADLĪNIJĀS LIETOTIE TERMINI</w:t>
      </w:r>
      <w:bookmarkStart w:id="3" w:name="_bookmark1"/>
      <w:bookmarkEnd w:id="2"/>
      <w:bookmarkEnd w:id="3"/>
    </w:p>
    <w:p w14:paraId="2E5456EF" w14:textId="77777777" w:rsidR="00611835" w:rsidRPr="00611835" w:rsidRDefault="00611835" w:rsidP="00611835">
      <w:pPr>
        <w:jc w:val="both"/>
        <w:rPr>
          <w:rFonts w:ascii="Times New Roman" w:eastAsia="Arial" w:hAnsi="Times New Roman" w:cs="Times New Roman"/>
          <w:b/>
          <w:bCs/>
          <w:noProof/>
          <w:sz w:val="24"/>
          <w:szCs w:val="24"/>
        </w:rPr>
      </w:pPr>
    </w:p>
    <w:p w14:paraId="7497D2DB" w14:textId="77777777" w:rsidR="00611835" w:rsidRPr="00611835" w:rsidRDefault="00611835" w:rsidP="00611835">
      <w:pPr>
        <w:pStyle w:val="BodyText"/>
      </w:pPr>
      <w:r>
        <w:t xml:space="preserve">5. Šīs vadlīnijas ir izstrādātas ar mērķi nodrošināt iespēju kuģu īpašniekiem/operatoriem un </w:t>
      </w:r>
      <w:r>
        <w:rPr>
          <w:i/>
          <w:iCs/>
        </w:rPr>
        <w:t>PRF</w:t>
      </w:r>
      <w:r>
        <w:t xml:space="preserve"> operatoriem izpildīt </w:t>
      </w:r>
      <w:r>
        <w:rPr>
          <w:i/>
          <w:iCs/>
        </w:rPr>
        <w:t>MARPOL</w:t>
      </w:r>
      <w:r>
        <w:t xml:space="preserve"> prasības. Tādēļ, kad vien iespējams, ir izmantota vienkārša valoda. Tomēr ir svarīgi, ka šajās vadlīnijās izmantotie termini tiek interpretēti konsekventi un atbilstīgā kontekstā. Turpmāk norādītajās definīcijās raksturoti daži pamatjēdzieni šo vadlīniju kontekstā. Ar pilnīgām juridiskajām definīcijām, to piemērojamību un izņēmumiem var iepazīties </w:t>
      </w:r>
      <w:r>
        <w:rPr>
          <w:i/>
          <w:iCs/>
        </w:rPr>
        <w:t>MARPOL</w:t>
      </w:r>
      <w:r>
        <w:t xml:space="preserve"> un tās pielikumos.</w:t>
      </w:r>
    </w:p>
    <w:p w14:paraId="7F81190F" w14:textId="77777777" w:rsidR="00611835" w:rsidRPr="00611835" w:rsidRDefault="00611835" w:rsidP="00611835">
      <w:pPr>
        <w:jc w:val="both"/>
        <w:rPr>
          <w:rFonts w:ascii="Times New Roman" w:eastAsia="Arial" w:hAnsi="Times New Roman" w:cs="Times New Roman"/>
          <w:noProof/>
          <w:sz w:val="24"/>
          <w:szCs w:val="24"/>
        </w:rPr>
      </w:pPr>
    </w:p>
    <w:p w14:paraId="16AB5E3F" w14:textId="77777777" w:rsidR="00611835" w:rsidRPr="00611835" w:rsidRDefault="00611835" w:rsidP="00611835">
      <w:pPr>
        <w:pStyle w:val="BodyText"/>
      </w:pPr>
      <w:r>
        <w:t xml:space="preserve">6. </w:t>
      </w:r>
      <w:r>
        <w:rPr>
          <w:i/>
          <w:iCs/>
        </w:rPr>
        <w:t>MARPOL</w:t>
      </w:r>
      <w:r>
        <w:t xml:space="preserve"> pielikumos izmantotajā nozīmē </w:t>
      </w:r>
      <w:r>
        <w:rPr>
          <w:i/>
        </w:rPr>
        <w:t xml:space="preserve">atbilstība </w:t>
      </w:r>
      <w:r>
        <w:t xml:space="preserve">nozīmē to, ka </w:t>
      </w:r>
      <w:r>
        <w:rPr>
          <w:i/>
          <w:iCs/>
        </w:rPr>
        <w:t>PRF</w:t>
      </w:r>
      <w:r>
        <w:t xml:space="preserve"> atbilst to kuģu vajadzībām, kas izmanto ostas, un netiek radīta nepamatota kavēšanās. </w:t>
      </w:r>
      <w:r>
        <w:rPr>
          <w:i/>
          <w:iCs/>
        </w:rPr>
        <w:t>PRF</w:t>
      </w:r>
      <w:r>
        <w:t xml:space="preserve"> operatori un lietotāji papildu informāciju var skatīt dokumentā “Guidelines for ensuring the adequacy of </w:t>
      </w:r>
      <w:r>
        <w:lastRenderedPageBreak/>
        <w:t>port waste reception facilities” (rezolūcija MEPC.83(44)) 3. nodaļā (“How to Achieve Adequacy” [Kā panākt atbilstību]) vai rokasgrāmatas “Port Reception Facilities – How to do it” 2.3.1. punktā. Turklāt rezolūcijas MEPC.83(44) 3.2. punktā norādīts, ka “par atbilstošām iekārtām definējamas ir šādas iekārtas: tās izmanto jūrnieki; tās pilnībā atbilst to kuģu vajadzībām, kuri tās regulāri izmanto; attiecībā uz tām nav demotivējošu faktoru, kas mazinātu jūrnieku vēlmi tās izmantot, un tās palīdz uzlabot jūras vidi”. Papildus rezolūcijas MEPC.83(44) 3.3. punktā ir norādīts, ka pieņemšanas iekārtām ir “.. jānodrošina, ka kuģu atkritumu iznīcināšana notiek videi nekaitīgā veidā”.</w:t>
      </w:r>
    </w:p>
    <w:p w14:paraId="474B4BDC" w14:textId="77777777" w:rsidR="00611835" w:rsidRPr="00611835" w:rsidRDefault="00611835" w:rsidP="00611835">
      <w:pPr>
        <w:jc w:val="both"/>
      </w:pPr>
    </w:p>
    <w:p w14:paraId="2EAA20DF" w14:textId="77777777" w:rsidR="00611835" w:rsidRPr="00611835" w:rsidRDefault="00611835" w:rsidP="00611835">
      <w:pPr>
        <w:pStyle w:val="BodyText"/>
      </w:pPr>
      <w:r>
        <w:t xml:space="preserve">7. </w:t>
      </w:r>
      <w:r>
        <w:rPr>
          <w:i/>
        </w:rPr>
        <w:t>Noplūde</w:t>
      </w:r>
      <w:r>
        <w:t xml:space="preserve"> </w:t>
      </w:r>
      <w:r>
        <w:rPr>
          <w:i/>
          <w:iCs/>
        </w:rPr>
        <w:t xml:space="preserve">MARPOL </w:t>
      </w:r>
      <w:r>
        <w:t xml:space="preserve">ir definēta kā jebkāda noplūde, kas radusies no kuģa, tostarp jebkāda veida izplūde, izvadīšana, izšļakstīšana, noplūšana, izsūknēšana, izdalīšanās vai iztukšošana. Šajās vadlīnijās termins “noplūde” attiecas galvenokārt uz noplūdes veidiem, kas tiek regulēti saskaņā ar </w:t>
      </w:r>
      <w:r>
        <w:rPr>
          <w:i/>
          <w:iCs/>
        </w:rPr>
        <w:t>MARPOL</w:t>
      </w:r>
      <w:r>
        <w:t>.</w:t>
      </w:r>
    </w:p>
    <w:p w14:paraId="4FBBDEB5" w14:textId="77777777" w:rsidR="00611835" w:rsidRPr="00611835" w:rsidRDefault="00611835" w:rsidP="00611835">
      <w:pPr>
        <w:jc w:val="both"/>
      </w:pPr>
    </w:p>
    <w:p w14:paraId="755B9B78" w14:textId="77777777" w:rsidR="00611835" w:rsidRPr="00611835" w:rsidRDefault="00611835" w:rsidP="00611835">
      <w:pPr>
        <w:pStyle w:val="BodyText"/>
      </w:pPr>
      <w:r>
        <w:t xml:space="preserve">8. </w:t>
      </w:r>
      <w:r>
        <w:rPr>
          <w:i/>
        </w:rPr>
        <w:t>Atkritumi</w:t>
      </w:r>
      <w:r>
        <w:t xml:space="preserve"> saskaņā ar </w:t>
      </w:r>
      <w:r>
        <w:rPr>
          <w:i/>
          <w:iCs/>
        </w:rPr>
        <w:t>MARPOL</w:t>
      </w:r>
      <w:r>
        <w:t xml:space="preserve"> V pielikumā ietverto definīciju ir visa veida pārtikas, sadzīves un ekspluatācijas atkritumi, jebkādas plastmasas materiāli, kravu pārpalikumi, atkritumu dedzināmās krāsns pelni, cepamā eļļa, zvejas rīki un dzīvnieku līķi, kas radušies parastas kuģa ekspluatācijas laikā un ir nepārtraukti vai periodiski iznīcināmi, izņemot vielas, kuras noteiktas vai uzskaitītas citos šīs konvencijas pielikumos. Atkritumi nav svaigas zivis un to daļas, kas iegūtas, reisa laikā veicot zvejas darbības vai veicot tādas akvakultūras darbības kā zivju, tostarp vēžveidīgo, transportēšanu, lai tos izvietotu akvakultūras iekārtā, un noķerto zivju, tostarp vēžveidīgo, transportēšanu no šādām iekārtām uz krastu, lai tos pārstrādātu.</w:t>
      </w:r>
    </w:p>
    <w:p w14:paraId="56684301" w14:textId="77777777" w:rsidR="00611835" w:rsidRPr="00611835" w:rsidRDefault="00611835" w:rsidP="00611835">
      <w:pPr>
        <w:jc w:val="both"/>
      </w:pPr>
    </w:p>
    <w:p w14:paraId="78DF534E" w14:textId="77777777" w:rsidR="00611835" w:rsidRPr="00611835" w:rsidRDefault="00611835" w:rsidP="00611835">
      <w:pPr>
        <w:pStyle w:val="BodyText"/>
      </w:pPr>
      <w:r>
        <w:t xml:space="preserve">9. Visā šo vadlīniju dokumentā tiek izmantots kopējais </w:t>
      </w:r>
      <w:r>
        <w:rPr>
          <w:i/>
          <w:iCs/>
        </w:rPr>
        <w:t>MARPOL</w:t>
      </w:r>
      <w:r>
        <w:t xml:space="preserve"> </w:t>
      </w:r>
      <w:r>
        <w:rPr>
          <w:i/>
        </w:rPr>
        <w:t>atkritumu/pārpalikumu</w:t>
      </w:r>
      <w:r>
        <w:t xml:space="preserve"> jēdziens, ar kuru apzīmē visas atkritumu plūsmas, kas rodas uz kuģiem parastas ekspluatācijas un operāciju ar kravu laikā un ko reglamentē </w:t>
      </w:r>
      <w:r>
        <w:rPr>
          <w:i/>
          <w:iCs/>
        </w:rPr>
        <w:t>MARPOL</w:t>
      </w:r>
      <w:r>
        <w:t>, tostarp:</w:t>
      </w:r>
    </w:p>
    <w:p w14:paraId="2A8BBE4A" w14:textId="77777777" w:rsidR="00611835" w:rsidRPr="00611835" w:rsidRDefault="00611835" w:rsidP="00611835">
      <w:pPr>
        <w:jc w:val="both"/>
        <w:rPr>
          <w:rFonts w:ascii="Times New Roman" w:eastAsia="Arial" w:hAnsi="Times New Roman" w:cs="Times New Roman"/>
          <w:noProof/>
          <w:sz w:val="24"/>
          <w:szCs w:val="24"/>
        </w:rPr>
      </w:pPr>
    </w:p>
    <w:p w14:paraId="4E0FE689" w14:textId="77777777" w:rsidR="00611835" w:rsidRPr="00611835" w:rsidRDefault="00611835" w:rsidP="00611835">
      <w:pPr>
        <w:pStyle w:val="BodyText"/>
        <w:ind w:left="284"/>
      </w:pPr>
      <w:r>
        <w:t xml:space="preserve">9.1. </w:t>
      </w:r>
      <w:r>
        <w:rPr>
          <w:i/>
          <w:iCs/>
        </w:rPr>
        <w:t>MARPOL</w:t>
      </w:r>
      <w:r>
        <w:t xml:space="preserve"> I pielikums: naftu saturošus sateces ūdeņus; naftu saturošus nosēdumus; naftu saturošos tvertņu mazgāšanas ūdeņus; netīros balasta ūdeņus; nogulsnējumus un naftas nosēdumus pēc tvertņu mazgāšanas;</w:t>
      </w:r>
    </w:p>
    <w:p w14:paraId="530C04D0" w14:textId="77777777" w:rsidR="00611835" w:rsidRPr="00611835" w:rsidRDefault="00611835" w:rsidP="00611835">
      <w:pPr>
        <w:ind w:left="284"/>
        <w:jc w:val="both"/>
        <w:rPr>
          <w:rFonts w:ascii="Times New Roman" w:eastAsia="Arial" w:hAnsi="Times New Roman" w:cs="Times New Roman"/>
          <w:noProof/>
          <w:sz w:val="24"/>
          <w:szCs w:val="24"/>
        </w:rPr>
      </w:pPr>
    </w:p>
    <w:p w14:paraId="0F2180BF" w14:textId="77777777" w:rsidR="00611835" w:rsidRPr="00611835" w:rsidRDefault="00611835" w:rsidP="00611835">
      <w:pPr>
        <w:pStyle w:val="BodyText"/>
        <w:ind w:left="284"/>
      </w:pPr>
      <w:r>
        <w:t xml:space="preserve">9.2. </w:t>
      </w:r>
      <w:r>
        <w:rPr>
          <w:i/>
          <w:iCs/>
        </w:rPr>
        <w:t>MARPOL</w:t>
      </w:r>
      <w:r>
        <w:t xml:space="preserve"> II pielikums: kravu pārpalikumus, kuros ir kaitīgas šķidrās vielas (</w:t>
      </w:r>
      <w:r>
        <w:rPr>
          <w:i/>
          <w:iCs/>
        </w:rPr>
        <w:t>NLS</w:t>
      </w:r>
      <w:r>
        <w:t xml:space="preserve">), kas definētas </w:t>
      </w:r>
      <w:r>
        <w:rPr>
          <w:i/>
          <w:iCs/>
        </w:rPr>
        <w:t>MARPOL</w:t>
      </w:r>
      <w:r>
        <w:t xml:space="preserve"> II pielikumā, vai balasta ūdeņus, tvertņu mazgāšanas atlikumus vai citus šādas vielas saturošus maisījumus;</w:t>
      </w:r>
    </w:p>
    <w:p w14:paraId="1354E96B" w14:textId="77777777" w:rsidR="00611835" w:rsidRPr="00611835" w:rsidRDefault="00611835" w:rsidP="00611835">
      <w:pPr>
        <w:ind w:left="284"/>
        <w:jc w:val="both"/>
        <w:rPr>
          <w:rFonts w:ascii="Times New Roman" w:eastAsia="Arial" w:hAnsi="Times New Roman" w:cs="Times New Roman"/>
          <w:noProof/>
          <w:sz w:val="24"/>
          <w:szCs w:val="24"/>
        </w:rPr>
      </w:pPr>
    </w:p>
    <w:p w14:paraId="3B8B7308" w14:textId="77777777" w:rsidR="00611835" w:rsidRPr="00611835" w:rsidRDefault="00611835" w:rsidP="00611835">
      <w:pPr>
        <w:pStyle w:val="BodyText"/>
        <w:ind w:left="284"/>
      </w:pPr>
      <w:r>
        <w:t xml:space="preserve">9.3. </w:t>
      </w:r>
      <w:r>
        <w:rPr>
          <w:i/>
          <w:iCs/>
        </w:rPr>
        <w:t>MARPOL</w:t>
      </w:r>
      <w:r>
        <w:t xml:space="preserve"> IV pielikums: notekūdeņus;</w:t>
      </w:r>
    </w:p>
    <w:p w14:paraId="6FC8C67B" w14:textId="77777777" w:rsidR="00611835" w:rsidRPr="00611835" w:rsidRDefault="00611835" w:rsidP="00611835">
      <w:pPr>
        <w:ind w:left="284"/>
        <w:jc w:val="both"/>
        <w:rPr>
          <w:rFonts w:ascii="Times New Roman" w:eastAsia="Arial" w:hAnsi="Times New Roman" w:cs="Times New Roman"/>
          <w:noProof/>
          <w:sz w:val="24"/>
          <w:szCs w:val="24"/>
        </w:rPr>
      </w:pPr>
    </w:p>
    <w:p w14:paraId="04734EF4" w14:textId="77777777" w:rsidR="00611835" w:rsidRPr="00611835" w:rsidRDefault="00611835" w:rsidP="00611835">
      <w:pPr>
        <w:pStyle w:val="BodyText"/>
        <w:ind w:left="284"/>
      </w:pPr>
      <w:r>
        <w:t xml:space="preserve">9.4. </w:t>
      </w:r>
      <w:r>
        <w:rPr>
          <w:i/>
          <w:iCs/>
        </w:rPr>
        <w:t>MARPOL</w:t>
      </w:r>
      <w:r>
        <w:t xml:space="preserve"> V pielikums: atkritumus, kuru definīcija ietverta </w:t>
      </w:r>
      <w:r>
        <w:rPr>
          <w:i/>
          <w:iCs/>
        </w:rPr>
        <w:t>MARPOL</w:t>
      </w:r>
      <w:r>
        <w:t xml:space="preserve"> V pielikumā (skat. 8. punktu), tostarp plastmasas, pārtikas atkritumus, sadzīves atkritumus, cepamo eļļu, atkritumu dedzināmās krāsns pelnus, ekspluatācijas atkritumus, dzīvnieku līķus, zvejas rīkus, elektriskos un elektroniskos atkritumus, kravu pārpalikumus, kas ir nebīstami jūras videi, un kravas atkritumus, kas ir bīstami jūras videi, un</w:t>
      </w:r>
    </w:p>
    <w:p w14:paraId="56A89A44" w14:textId="77777777" w:rsidR="00611835" w:rsidRPr="00611835" w:rsidRDefault="00611835" w:rsidP="00611835">
      <w:pPr>
        <w:ind w:left="284"/>
        <w:jc w:val="both"/>
        <w:rPr>
          <w:rFonts w:ascii="Times New Roman" w:eastAsia="Arial" w:hAnsi="Times New Roman" w:cs="Times New Roman"/>
          <w:noProof/>
          <w:sz w:val="24"/>
          <w:szCs w:val="24"/>
        </w:rPr>
      </w:pPr>
    </w:p>
    <w:p w14:paraId="1D330250" w14:textId="77777777" w:rsidR="00611835" w:rsidRPr="00611835" w:rsidRDefault="00611835" w:rsidP="00611835">
      <w:pPr>
        <w:pStyle w:val="BodyText"/>
        <w:ind w:left="284"/>
      </w:pPr>
      <w:r>
        <w:t xml:space="preserve">9.5. </w:t>
      </w:r>
      <w:r>
        <w:rPr>
          <w:i/>
          <w:iCs/>
        </w:rPr>
        <w:t>MARPOL</w:t>
      </w:r>
      <w:r>
        <w:t xml:space="preserve"> VI pielikums: ozona slāni noārdošas vielas un šādas vielas saturošu aprīkojumu, un izplūdes gāzu attīrīšanas procesā radušos atlikumus.</w:t>
      </w:r>
    </w:p>
    <w:p w14:paraId="48EC8836" w14:textId="77777777" w:rsidR="00611835" w:rsidRPr="00611835" w:rsidRDefault="00611835" w:rsidP="00611835">
      <w:pPr>
        <w:jc w:val="both"/>
        <w:rPr>
          <w:rFonts w:ascii="Times New Roman" w:eastAsia="Arial" w:hAnsi="Times New Roman" w:cs="Times New Roman"/>
          <w:noProof/>
          <w:sz w:val="24"/>
          <w:szCs w:val="24"/>
        </w:rPr>
      </w:pPr>
    </w:p>
    <w:p w14:paraId="35324E98" w14:textId="77777777" w:rsidR="00611835" w:rsidRPr="00611835" w:rsidRDefault="00611835" w:rsidP="00611835">
      <w:pPr>
        <w:pStyle w:val="BodyText"/>
        <w:ind w:left="284"/>
      </w:pPr>
      <w:r>
        <w:rPr>
          <w:b/>
        </w:rPr>
        <w:t xml:space="preserve">Piezīme. </w:t>
      </w:r>
      <w:r>
        <w:t xml:space="preserve">Lai gan daži I un II pielikumā norādītie pārpalikumi tehnoloģiskā ziņā ir kravu pārpalikumi (t. i., vielas, kas ir jāaizvāc pēc kravas iekraušanas vai izkraušanas), terminu “kravu pārpalikumi” </w:t>
      </w:r>
      <w:r>
        <w:rPr>
          <w:i/>
          <w:iCs/>
        </w:rPr>
        <w:t>IMO</w:t>
      </w:r>
      <w:r>
        <w:t xml:space="preserve"> ir definējusi vienīgi V pielikuma kontekstā. </w:t>
      </w:r>
      <w:r>
        <w:rPr>
          <w:i/>
          <w:iCs/>
        </w:rPr>
        <w:t>MARPOL</w:t>
      </w:r>
      <w:r>
        <w:t xml:space="preserve"> V pielikumā kravu pārpalikumi definēti kā “kravas paliekas, uz kurām neattiecas neviens </w:t>
      </w:r>
      <w:r>
        <w:lastRenderedPageBreak/>
        <w:t xml:space="preserve">cits no šīs konvencijas pielikumiem un kuras paliek uz klāja vai tilpnēs pēc iekraušanas vai izkraušanas, tostarp iekraušanas un izkraušanas atlikumi vai izšļakstījumi, un tās var būt gan slapjas, gan sausas, gan tādas, kas nokļuvušas mazgāšanas ūdenī, bet tās nav kravas putekļi, kuri paliek uz klāja pēc izslaucīšanas, vai putekļi uz kuģa ārējās virsmas”. V pielikuma kontekstā “kravu pārpalikumi” ir tādi kravu pārpalikumi, kas nav reglamentēti I vai II pielikumā (t. i., sauskravu/lejamkravu pārpalikumi). Pilnīgas definīcijas un izņēmumus, lūdzu, skatiet attiecīgajos </w:t>
      </w:r>
      <w:r>
        <w:rPr>
          <w:i/>
          <w:iCs/>
        </w:rPr>
        <w:t>MARPOL</w:t>
      </w:r>
      <w:r>
        <w:t xml:space="preserve"> pielikumos.</w:t>
      </w:r>
    </w:p>
    <w:p w14:paraId="65FDE1ED" w14:textId="77777777" w:rsidR="00611835" w:rsidRPr="00611835" w:rsidRDefault="00611835" w:rsidP="00611835">
      <w:pPr>
        <w:jc w:val="both"/>
      </w:pPr>
    </w:p>
    <w:p w14:paraId="57D13097" w14:textId="77777777" w:rsidR="00611835" w:rsidRPr="00611835" w:rsidRDefault="00611835" w:rsidP="00611835">
      <w:pPr>
        <w:pStyle w:val="BodyText"/>
      </w:pPr>
      <w:r>
        <w:t>Ja vien nav noteikts citādi, var pieņemt, ka šajās vadlīnijās termini “atkritumi” un “pārpalikumi” nozīmē “</w:t>
      </w:r>
      <w:r>
        <w:rPr>
          <w:i/>
          <w:iCs/>
        </w:rPr>
        <w:t>MARPOL</w:t>
      </w:r>
      <w:r>
        <w:t xml:space="preserve"> atkritumus” un “</w:t>
      </w:r>
      <w:r>
        <w:rPr>
          <w:i/>
          <w:iCs/>
        </w:rPr>
        <w:t>MARPOL</w:t>
      </w:r>
      <w:r>
        <w:t xml:space="preserve"> pārpalikumus”, t. i., atkritumu plūsmas, kas radušās uz kuģiem un ko reglamentē </w:t>
      </w:r>
      <w:r>
        <w:rPr>
          <w:i/>
          <w:iCs/>
        </w:rPr>
        <w:t>MARPOL</w:t>
      </w:r>
      <w:r>
        <w:t>.</w:t>
      </w:r>
    </w:p>
    <w:p w14:paraId="0F41F57D" w14:textId="77777777" w:rsidR="00611835" w:rsidRPr="00611835" w:rsidRDefault="00611835" w:rsidP="00611835">
      <w:pPr>
        <w:jc w:val="both"/>
        <w:rPr>
          <w:rFonts w:ascii="Times New Roman" w:hAnsi="Times New Roman" w:cs="Times New Roman"/>
          <w:noProof/>
          <w:sz w:val="24"/>
          <w:szCs w:val="24"/>
        </w:rPr>
      </w:pPr>
    </w:p>
    <w:p w14:paraId="70736DB6" w14:textId="77777777" w:rsidR="00611835" w:rsidRPr="00611835" w:rsidRDefault="00611835" w:rsidP="00611835">
      <w:pPr>
        <w:pStyle w:val="BodyText"/>
      </w:pPr>
      <w:r>
        <w:t xml:space="preserve">10. </w:t>
      </w:r>
      <w:r>
        <w:rPr>
          <w:i/>
        </w:rPr>
        <w:t>Atkritumi, kuriem noteikta karantīna</w:t>
      </w:r>
      <w:r>
        <w:t>, ir tādi atkritumi, kas ir jānošķir un īpaši jāapstrādā, jo tie potenciāli var izplatīt slimības vai augu un dzīvnieku kaitēkļus.</w:t>
      </w:r>
    </w:p>
    <w:p w14:paraId="1744CCE4" w14:textId="77777777" w:rsidR="00611835" w:rsidRPr="00611835" w:rsidRDefault="00611835" w:rsidP="00611835">
      <w:pPr>
        <w:jc w:val="both"/>
        <w:rPr>
          <w:rFonts w:ascii="Times New Roman" w:eastAsia="Arial" w:hAnsi="Times New Roman" w:cs="Times New Roman"/>
          <w:noProof/>
          <w:sz w:val="24"/>
          <w:szCs w:val="24"/>
        </w:rPr>
      </w:pPr>
    </w:p>
    <w:p w14:paraId="4574FE5A" w14:textId="77777777" w:rsidR="00611835" w:rsidRPr="00611835" w:rsidRDefault="00611835" w:rsidP="00611835">
      <w:pPr>
        <w:pStyle w:val="BodyText"/>
      </w:pPr>
      <w:r>
        <w:t xml:space="preserve">11. </w:t>
      </w:r>
      <w:r>
        <w:rPr>
          <w:i/>
        </w:rPr>
        <w:t>Pieņemšanas iekārta</w:t>
      </w:r>
      <w:r>
        <w:t xml:space="preserve"> ir jebkāda stacionāra, peldoša vai mobila iekārta, kas ir spējīga pieņemt </w:t>
      </w:r>
      <w:r>
        <w:rPr>
          <w:i/>
          <w:iCs/>
        </w:rPr>
        <w:t>MARPOL</w:t>
      </w:r>
      <w:r>
        <w:t xml:space="preserve"> atkritumus/pārpalikumus no kuģiem un ir piemērota šim uzdevumam.</w:t>
      </w:r>
    </w:p>
    <w:p w14:paraId="344E8D06" w14:textId="77777777" w:rsidR="00611835" w:rsidRPr="00611835" w:rsidRDefault="00611835" w:rsidP="00611835">
      <w:pPr>
        <w:jc w:val="both"/>
        <w:rPr>
          <w:rFonts w:ascii="Times New Roman" w:eastAsia="Arial" w:hAnsi="Times New Roman" w:cs="Times New Roman"/>
          <w:noProof/>
          <w:sz w:val="24"/>
          <w:szCs w:val="24"/>
        </w:rPr>
      </w:pPr>
    </w:p>
    <w:p w14:paraId="44850036" w14:textId="77777777" w:rsidR="00611835" w:rsidRPr="00611835" w:rsidRDefault="00611835" w:rsidP="0097684E">
      <w:pPr>
        <w:pStyle w:val="Heading1"/>
      </w:pPr>
      <w:bookmarkStart w:id="4" w:name="_Toc120515219"/>
      <w:r>
        <w:t>VADLĪNIJU STRUKTŪRA</w:t>
      </w:r>
      <w:bookmarkStart w:id="5" w:name="_bookmark2"/>
      <w:bookmarkEnd w:id="4"/>
      <w:bookmarkEnd w:id="5"/>
    </w:p>
    <w:p w14:paraId="3D65FA13" w14:textId="77777777" w:rsidR="00611835" w:rsidRPr="00611835" w:rsidRDefault="00611835" w:rsidP="00611835">
      <w:pPr>
        <w:jc w:val="both"/>
        <w:rPr>
          <w:rFonts w:ascii="Times New Roman" w:eastAsia="Arial" w:hAnsi="Times New Roman" w:cs="Times New Roman"/>
          <w:b/>
          <w:bCs/>
          <w:noProof/>
          <w:sz w:val="24"/>
          <w:szCs w:val="24"/>
        </w:rPr>
      </w:pPr>
    </w:p>
    <w:p w14:paraId="0C37784F" w14:textId="77777777" w:rsidR="00611835" w:rsidRPr="00611835" w:rsidRDefault="00611835" w:rsidP="00611835">
      <w:pPr>
        <w:pStyle w:val="BodyText"/>
      </w:pPr>
      <w:r>
        <w:t xml:space="preserve">12. Šīs vadlīnijas ir izstrādātas, lai tās varētu izmantot kuģu kapteiņi/īpašnieki/operatori/aģenti un ostu iestādes / ostu pieņemšanas iekārtu operatori nolūkā sniegt kopsavilkumu par galvenajiem apsvērumiem, kas ir jāņem vērā, nododot un pieņemot </w:t>
      </w:r>
      <w:r>
        <w:rPr>
          <w:i/>
          <w:iCs/>
        </w:rPr>
        <w:t>MARPOL</w:t>
      </w:r>
      <w:r>
        <w:t xml:space="preserve"> atkritumus/pārpalikumus. Tie sākas ar vispārēju pārskatu par </w:t>
      </w:r>
      <w:r>
        <w:rPr>
          <w:i/>
          <w:iCs/>
        </w:rPr>
        <w:t>PRF</w:t>
      </w:r>
      <w:r>
        <w:t xml:space="preserve"> izmantošanas pamatprincipiem. Atlikusī šo vadlīniju daļa ir sadalīta divās nodaļās: vienā no tām izklāstīta labākā prakse kuģiem, un otrā nodaļā uzmanība pievērsta labai praksei attiecībā uz pieņemšanas iekārtām. Atsauces uz noderīgas papildinformācijas avotiem ir sniegtas vadlīniju beigās. Turklāt papildinājumos ietvertas šādas standartizētās veidlapas: veidlapa ziņošanai par ostu pieņemšanas iekārtu iespējamajām neatbilstībām; iepriekšējā paziņojuma veidlapa (</w:t>
      </w:r>
      <w:r>
        <w:rPr>
          <w:i/>
          <w:iCs/>
        </w:rPr>
        <w:t>ANF</w:t>
      </w:r>
      <w:r>
        <w:t xml:space="preserve">) kuģu kapteiņiem/īpašniekiem/operatoriem, lai informētu ostu operatorus par savām vajadzībām attiecībā uz </w:t>
      </w:r>
      <w:r>
        <w:rPr>
          <w:i/>
          <w:iCs/>
        </w:rPr>
        <w:t>MARPOL</w:t>
      </w:r>
      <w:r>
        <w:t xml:space="preserve"> atkritumu/pārpalikumu aizvākšanu; ieteicamā atkritumu nodošanas kvīts (</w:t>
      </w:r>
      <w:r>
        <w:rPr>
          <w:i/>
          <w:iCs/>
        </w:rPr>
        <w:t>WDR</w:t>
      </w:r>
      <w:r>
        <w:t xml:space="preserve">) veidlapa </w:t>
      </w:r>
      <w:r>
        <w:rPr>
          <w:i/>
          <w:iCs/>
        </w:rPr>
        <w:t>PRF</w:t>
      </w:r>
      <w:r>
        <w:t xml:space="preserve"> operatoriem. 4. papildinājumā ietverts pārskats par atkritumu pieņemšanas iekārtu ziņojumu sniegšanas prasībām, kas noteiktas gan ostas valstīm, gan karoga valstīm; šo prasību pilnīgai un efektīvai īstenošanai ir ļoti būtiska nozīme, lai varētu noteikt un īstenot nepieciešamās darbības, kas ir jāveic, lai nodrošinātu atbilstošas pieņemšanas iekārtas daudzās ostās visā pasaulē.</w:t>
      </w:r>
    </w:p>
    <w:p w14:paraId="470F142A" w14:textId="77777777" w:rsidR="00611835" w:rsidRPr="00611835" w:rsidRDefault="00611835" w:rsidP="00611835">
      <w:pPr>
        <w:jc w:val="both"/>
        <w:rPr>
          <w:rFonts w:ascii="Times New Roman" w:eastAsia="Arial" w:hAnsi="Times New Roman" w:cs="Times New Roman"/>
          <w:noProof/>
          <w:sz w:val="24"/>
          <w:szCs w:val="24"/>
        </w:rPr>
      </w:pPr>
    </w:p>
    <w:p w14:paraId="28856235" w14:textId="77777777" w:rsidR="00611835" w:rsidRPr="00611835" w:rsidRDefault="00611835" w:rsidP="0097684E">
      <w:pPr>
        <w:pStyle w:val="Heading1"/>
      </w:pPr>
      <w:bookmarkStart w:id="6" w:name="_Toc120515220"/>
      <w:r>
        <w:t>KORPORATĪVĀ UN SOCIĀLĀ ATBILDĪBA</w:t>
      </w:r>
      <w:bookmarkStart w:id="7" w:name="_bookmark3"/>
      <w:bookmarkEnd w:id="6"/>
      <w:bookmarkEnd w:id="7"/>
    </w:p>
    <w:p w14:paraId="201541A7" w14:textId="77777777" w:rsidR="00611835" w:rsidRPr="00611835" w:rsidRDefault="00611835" w:rsidP="00611835">
      <w:pPr>
        <w:jc w:val="both"/>
        <w:rPr>
          <w:rFonts w:ascii="Times New Roman" w:eastAsia="Arial" w:hAnsi="Times New Roman" w:cs="Times New Roman"/>
          <w:b/>
          <w:bCs/>
          <w:noProof/>
          <w:sz w:val="24"/>
          <w:szCs w:val="24"/>
        </w:rPr>
      </w:pPr>
    </w:p>
    <w:p w14:paraId="6A84788F" w14:textId="77777777" w:rsidR="00611835" w:rsidRPr="00611835" w:rsidRDefault="00611835" w:rsidP="00611835">
      <w:pPr>
        <w:pStyle w:val="BodyText"/>
      </w:pPr>
      <w:r>
        <w:t xml:space="preserve">13. Kopš tika pieņemta </w:t>
      </w:r>
      <w:r>
        <w:rPr>
          <w:i/>
          <w:iCs/>
        </w:rPr>
        <w:t>MARPOL</w:t>
      </w:r>
      <w:r>
        <w:t>, ir stiprinājusies un attīstījusies globālā vides un sociālā apziņa. Pateicoties šīm norisēm, ir ieviestas jaunas koncepcijas attiecībā uz to, kā pārvaldīt operācijas videi draudzīgā un atbildīgā veidā. Daudzas kuģošanas kompānijas un ostu iestādes ir ieviesušas vides pārvaldības sistēmas, kas nodrošina to operāciju veikšanu videi nekaitīgā veidā. Bieži vien mērķi vides jomā tiek noteikti, lai sekmētu pastāvīgos uzlabojumus salīdzinājumā ar iepriekšējo gadu, ņemot vērā kompānijas ietekmi uz vidi. Līdztekus tam pieaug vēlme apvienot ilgtspējības principus ar korporatīvās un sociālās atbildības principiem.</w:t>
      </w:r>
    </w:p>
    <w:p w14:paraId="7711FE6E" w14:textId="77777777" w:rsidR="00611835" w:rsidRPr="00611835" w:rsidRDefault="00611835" w:rsidP="00611835">
      <w:pPr>
        <w:jc w:val="both"/>
        <w:rPr>
          <w:rFonts w:ascii="Times New Roman" w:eastAsia="Arial" w:hAnsi="Times New Roman" w:cs="Times New Roman"/>
          <w:noProof/>
          <w:sz w:val="24"/>
          <w:szCs w:val="24"/>
        </w:rPr>
      </w:pPr>
    </w:p>
    <w:p w14:paraId="085AC52A" w14:textId="77777777" w:rsidR="00611835" w:rsidRPr="00611835" w:rsidRDefault="00611835" w:rsidP="00611835">
      <w:pPr>
        <w:pStyle w:val="BodyText"/>
      </w:pPr>
      <w:r>
        <w:t xml:space="preserve">14. Tādēļ šajās vadlīnijās ir ņemts vērā tas, ka kuģošanas kompānijām un pieņemšanas iekārtu pakalpojumu sniedzējiem ir jāpiemēro korporatīvās un sociālās atbildības principi; tāpat ir arī jāizpilda pienākumi, kas saistīti ar visiem kompānijas darbības aspektiem un kas bieži vien ir noteikti kompānijas vides pārvaldības sistēmās; ir arī jāizprot mūsdienu kompāniju vēlme </w:t>
      </w:r>
      <w:r>
        <w:lastRenderedPageBreak/>
        <w:t>pastāvīgi uzlabot savu ekoloģisko efektivitāti.</w:t>
      </w:r>
    </w:p>
    <w:p w14:paraId="1D4A91D6" w14:textId="77777777" w:rsidR="00611835" w:rsidRPr="00611835" w:rsidRDefault="00611835" w:rsidP="00611835">
      <w:pPr>
        <w:jc w:val="both"/>
        <w:rPr>
          <w:rFonts w:ascii="Times New Roman" w:eastAsia="Arial" w:hAnsi="Times New Roman" w:cs="Times New Roman"/>
          <w:noProof/>
          <w:sz w:val="24"/>
          <w:szCs w:val="24"/>
        </w:rPr>
      </w:pPr>
    </w:p>
    <w:p w14:paraId="50C96D59" w14:textId="77777777" w:rsidR="00611835" w:rsidRPr="00611835" w:rsidRDefault="00611835" w:rsidP="0097684E">
      <w:pPr>
        <w:pStyle w:val="Heading1"/>
      </w:pPr>
      <w:bookmarkStart w:id="8" w:name="_Toc120515221"/>
      <w:r>
        <w:t>KUĢU UN OSTU OPERATORU PIENĀKUMI</w:t>
      </w:r>
      <w:bookmarkStart w:id="9" w:name="_bookmark4"/>
      <w:bookmarkEnd w:id="8"/>
      <w:bookmarkEnd w:id="9"/>
    </w:p>
    <w:p w14:paraId="5A74C86C" w14:textId="77777777" w:rsidR="00611835" w:rsidRPr="00611835" w:rsidRDefault="00611835" w:rsidP="00611835">
      <w:pPr>
        <w:jc w:val="both"/>
        <w:rPr>
          <w:rFonts w:ascii="Times New Roman" w:eastAsia="Arial" w:hAnsi="Times New Roman" w:cs="Times New Roman"/>
          <w:b/>
          <w:bCs/>
          <w:noProof/>
          <w:sz w:val="24"/>
          <w:szCs w:val="24"/>
        </w:rPr>
      </w:pPr>
    </w:p>
    <w:p w14:paraId="4D39AFF3" w14:textId="77777777" w:rsidR="00611835" w:rsidRPr="00611835" w:rsidRDefault="00611835" w:rsidP="00611835">
      <w:pPr>
        <w:pStyle w:val="BodyText"/>
      </w:pPr>
      <w:r>
        <w:t xml:space="preserve">15. Tīras vides nodrošināšana jūrās un okeānos ir jāuzskata par primāru pienākumu, izmantojot un nodrošinot </w:t>
      </w:r>
      <w:r>
        <w:rPr>
          <w:i/>
          <w:iCs/>
        </w:rPr>
        <w:t>PRF</w:t>
      </w:r>
      <w:r>
        <w:t xml:space="preserve">. </w:t>
      </w:r>
      <w:r>
        <w:rPr>
          <w:i/>
          <w:iCs/>
        </w:rPr>
        <w:t>MARPOL</w:t>
      </w:r>
      <w:r>
        <w:t xml:space="preserve"> ietverti noteikumi, kuru mērķis ir novērst un līdz minimumam samazināt piesārņojumu no kuģiem – gan nejaušu piesārņošanu, gan piesārņojumu, kas rodas ikdienišķo darbību laikā. </w:t>
      </w:r>
      <w:r>
        <w:rPr>
          <w:i/>
          <w:iCs/>
        </w:rPr>
        <w:t>PRF</w:t>
      </w:r>
      <w:r>
        <w:t xml:space="preserve"> nodrošināšanas un izmantošanas pamatprincipi ir ietverti </w:t>
      </w:r>
      <w:r>
        <w:rPr>
          <w:i/>
          <w:iCs/>
        </w:rPr>
        <w:t>MARPOL</w:t>
      </w:r>
      <w:r>
        <w:t xml:space="preserve"> pielikumos un dalībvalstu īstenošanas normatīvajos aktos. Turpmāk apkopoti </w:t>
      </w:r>
      <w:r>
        <w:rPr>
          <w:i/>
          <w:iCs/>
        </w:rPr>
        <w:t>MARPOL</w:t>
      </w:r>
      <w:r>
        <w:t xml:space="preserve"> noteiktie pamatpienākumi un ietverti citi apsvērumi, kas ir jāņem vērā kuģu un ostu operatoriem. Konkrētas juridiskās prasības šo vadlīniju lietotāji var noskaidrot tieši </w:t>
      </w:r>
      <w:r>
        <w:rPr>
          <w:i/>
          <w:iCs/>
        </w:rPr>
        <w:t>MARPOL</w:t>
      </w:r>
      <w:r>
        <w:t xml:space="preserve"> un tās pielikumos vai atsevišķu Konvencijas dalībvalstu īstenošanas noteikumos.</w:t>
      </w:r>
    </w:p>
    <w:p w14:paraId="391FD984" w14:textId="77777777" w:rsidR="00611835" w:rsidRPr="00611835" w:rsidRDefault="00611835" w:rsidP="00611835">
      <w:pPr>
        <w:jc w:val="both"/>
        <w:rPr>
          <w:rFonts w:ascii="Times New Roman" w:eastAsia="Arial" w:hAnsi="Times New Roman" w:cs="Times New Roman"/>
          <w:noProof/>
          <w:sz w:val="24"/>
          <w:szCs w:val="24"/>
        </w:rPr>
      </w:pPr>
    </w:p>
    <w:p w14:paraId="15E8676F" w14:textId="77777777" w:rsidR="00611835" w:rsidRPr="00611835" w:rsidRDefault="00611835" w:rsidP="00611835">
      <w:pPr>
        <w:pStyle w:val="BodyText"/>
      </w:pPr>
      <w:r>
        <w:t xml:space="preserve">16. Lai uzlabotu atkritumu/pārpalikumu mazināšanas un apsaimniekošanas praksi uz kuģa (skat. 27.–34. punktu), kuģniecības nozarei ir nepieciešama piekļuve atbilstošām </w:t>
      </w:r>
      <w:r>
        <w:rPr>
          <w:i/>
          <w:iCs/>
        </w:rPr>
        <w:t>PRF</w:t>
      </w:r>
      <w:r>
        <w:t xml:space="preserve">, lai nodrošinātu atbilstību </w:t>
      </w:r>
      <w:r>
        <w:rPr>
          <w:i/>
          <w:iCs/>
        </w:rPr>
        <w:t>MARPOL</w:t>
      </w:r>
      <w:r>
        <w:t xml:space="preserve"> noteikumiem. Tādēļ </w:t>
      </w:r>
      <w:r>
        <w:rPr>
          <w:i/>
          <w:iCs/>
        </w:rPr>
        <w:t>MARPOL</w:t>
      </w:r>
      <w:r>
        <w:t xml:space="preserve"> nosaka, ka dalībvalstīm ir pienākums savās ostās nodrošināt atbilstošas pieņemšanas iekārtas. Turpmāk izklāstītajos noteikumos šī prasība noteikta katram identificēto </w:t>
      </w:r>
      <w:r>
        <w:rPr>
          <w:i/>
          <w:iCs/>
        </w:rPr>
        <w:t>MARPOL</w:t>
      </w:r>
      <w:r>
        <w:t xml:space="preserve"> atkritumu/pārpalikumu veidam:</w:t>
      </w:r>
    </w:p>
    <w:p w14:paraId="0FD4D5EF" w14:textId="77777777" w:rsidR="00611835" w:rsidRPr="00611835" w:rsidRDefault="00611835" w:rsidP="00611835">
      <w:pPr>
        <w:jc w:val="both"/>
        <w:rPr>
          <w:rFonts w:ascii="Times New Roman" w:eastAsia="Arial" w:hAnsi="Times New Roman" w:cs="Times New Roman"/>
          <w:noProof/>
          <w:sz w:val="24"/>
          <w:szCs w:val="24"/>
        </w:rPr>
      </w:pPr>
    </w:p>
    <w:p w14:paraId="731FE5AC" w14:textId="77777777" w:rsidR="00611835" w:rsidRPr="00611835" w:rsidRDefault="00611835" w:rsidP="00611835">
      <w:pPr>
        <w:pStyle w:val="BodyText"/>
        <w:ind w:left="284"/>
      </w:pPr>
      <w:r>
        <w:t>16.1. I pielikuma 38. noteikums;</w:t>
      </w:r>
    </w:p>
    <w:p w14:paraId="29BAEC00" w14:textId="77777777" w:rsidR="00611835" w:rsidRPr="00611835" w:rsidRDefault="00611835" w:rsidP="00611835">
      <w:pPr>
        <w:ind w:left="284"/>
        <w:jc w:val="both"/>
        <w:rPr>
          <w:rFonts w:ascii="Times New Roman" w:eastAsia="Arial" w:hAnsi="Times New Roman" w:cs="Times New Roman"/>
          <w:noProof/>
          <w:sz w:val="24"/>
          <w:szCs w:val="24"/>
        </w:rPr>
      </w:pPr>
    </w:p>
    <w:p w14:paraId="02FC80DD" w14:textId="77777777" w:rsidR="00611835" w:rsidRPr="00611835" w:rsidRDefault="00611835" w:rsidP="00611835">
      <w:pPr>
        <w:pStyle w:val="BodyText"/>
        <w:ind w:left="284"/>
      </w:pPr>
      <w:r>
        <w:t>16.2. II pielikuma 18. noteikums;</w:t>
      </w:r>
    </w:p>
    <w:p w14:paraId="2BE84EFD" w14:textId="77777777" w:rsidR="00611835" w:rsidRPr="00611835" w:rsidRDefault="00611835" w:rsidP="00611835">
      <w:pPr>
        <w:ind w:left="284"/>
        <w:jc w:val="both"/>
        <w:rPr>
          <w:rFonts w:ascii="Times New Roman" w:eastAsia="Arial" w:hAnsi="Times New Roman" w:cs="Times New Roman"/>
          <w:noProof/>
          <w:sz w:val="24"/>
          <w:szCs w:val="24"/>
        </w:rPr>
      </w:pPr>
    </w:p>
    <w:p w14:paraId="0A2B1C4D" w14:textId="77777777" w:rsidR="00611835" w:rsidRPr="00611835" w:rsidRDefault="00611835" w:rsidP="00611835">
      <w:pPr>
        <w:pStyle w:val="BodyText"/>
        <w:ind w:left="284"/>
      </w:pPr>
      <w:r>
        <w:t>16.3. IV pielikuma 12. un 13. noteikums;</w:t>
      </w:r>
    </w:p>
    <w:p w14:paraId="32E97F07" w14:textId="77777777" w:rsidR="00611835" w:rsidRPr="00611835" w:rsidRDefault="00611835" w:rsidP="00611835">
      <w:pPr>
        <w:ind w:left="284"/>
        <w:jc w:val="both"/>
        <w:rPr>
          <w:rFonts w:ascii="Times New Roman" w:eastAsia="Arial" w:hAnsi="Times New Roman" w:cs="Times New Roman"/>
          <w:noProof/>
          <w:sz w:val="24"/>
          <w:szCs w:val="24"/>
        </w:rPr>
      </w:pPr>
    </w:p>
    <w:p w14:paraId="42BB0D34" w14:textId="77777777" w:rsidR="00611835" w:rsidRPr="00611835" w:rsidRDefault="00611835" w:rsidP="00611835">
      <w:pPr>
        <w:pStyle w:val="BodyText"/>
        <w:ind w:left="284"/>
      </w:pPr>
      <w:r>
        <w:t>16.4. V pielikuma 8. noteikums un</w:t>
      </w:r>
    </w:p>
    <w:p w14:paraId="1CF65FAE" w14:textId="77777777" w:rsidR="00611835" w:rsidRPr="00611835" w:rsidRDefault="00611835" w:rsidP="00611835">
      <w:pPr>
        <w:ind w:left="284"/>
        <w:jc w:val="both"/>
        <w:rPr>
          <w:rFonts w:ascii="Times New Roman" w:eastAsia="Arial" w:hAnsi="Times New Roman" w:cs="Times New Roman"/>
          <w:noProof/>
          <w:sz w:val="24"/>
          <w:szCs w:val="24"/>
        </w:rPr>
      </w:pPr>
    </w:p>
    <w:p w14:paraId="32C15D3E" w14:textId="77777777" w:rsidR="00611835" w:rsidRPr="00611835" w:rsidRDefault="00611835" w:rsidP="00611835">
      <w:pPr>
        <w:pStyle w:val="BodyText"/>
        <w:ind w:left="284"/>
      </w:pPr>
      <w:r>
        <w:t>16.5. VI pielikuma 17. noteikums.</w:t>
      </w:r>
    </w:p>
    <w:p w14:paraId="3F22F4DB" w14:textId="77777777" w:rsidR="00611835" w:rsidRPr="00611835" w:rsidRDefault="00611835" w:rsidP="00611835">
      <w:pPr>
        <w:jc w:val="both"/>
        <w:rPr>
          <w:rFonts w:ascii="Times New Roman" w:eastAsia="Arial" w:hAnsi="Times New Roman" w:cs="Times New Roman"/>
          <w:noProof/>
          <w:sz w:val="24"/>
          <w:szCs w:val="24"/>
        </w:rPr>
      </w:pPr>
    </w:p>
    <w:p w14:paraId="3B184D86" w14:textId="77777777" w:rsidR="00611835" w:rsidRPr="00611835" w:rsidRDefault="00611835" w:rsidP="00611835">
      <w:pPr>
        <w:pStyle w:val="BodyText"/>
      </w:pPr>
      <w:r>
        <w:t xml:space="preserve">17. Papildus pamatnoteikumiem, kas ietverti </w:t>
      </w:r>
      <w:r>
        <w:rPr>
          <w:i/>
          <w:iCs/>
        </w:rPr>
        <w:t>MARPOL</w:t>
      </w:r>
      <w:r>
        <w:t xml:space="preserve"> pielikumos, kuģu operatoriem ir jāzina, ka atsevišķas ostas valstis ir ieviesušas valsts un reģionālās prasības, saskaņā ar kurām var būt noteikts, ka kuģiem ir jānodod noteiktu veidu </w:t>
      </w:r>
      <w:r>
        <w:rPr>
          <w:i/>
          <w:iCs/>
        </w:rPr>
        <w:t>MARPOL</w:t>
      </w:r>
      <w:r>
        <w:t xml:space="preserve"> atkritumi/pārpalikumi </w:t>
      </w:r>
      <w:r>
        <w:rPr>
          <w:i/>
          <w:iCs/>
        </w:rPr>
        <w:t>PRF</w:t>
      </w:r>
      <w:r>
        <w:t xml:space="preserve">. Atsevišķas ostas valstis var norādīt arī aizvākšanas līdzekļus, lai izpildītu karantīnas prasības un citas normatīvās prasības. Tādēļ operatoriem ir jānodrošina, ka to rīcībā ir pilnīgs un atjaunināts pārskats par valsts un reģionālajām prasībām attiecībā uz </w:t>
      </w:r>
      <w:r>
        <w:rPr>
          <w:i/>
          <w:iCs/>
        </w:rPr>
        <w:t>PRF</w:t>
      </w:r>
      <w:r>
        <w:t>. Šādu informāciju var iegūt tieši no ostas valsts iestādēm vai ar aģentu starpniecību ostā vai arī ar tādu aroda apvienību starpniecību, kuras pārstāv kuģniecības un/vai ostu nozari.</w:t>
      </w:r>
    </w:p>
    <w:p w14:paraId="2E62F0F6" w14:textId="77777777" w:rsidR="00611835" w:rsidRPr="00611835" w:rsidRDefault="00611835" w:rsidP="00611835">
      <w:pPr>
        <w:jc w:val="both"/>
        <w:rPr>
          <w:rFonts w:ascii="Times New Roman" w:eastAsia="Arial" w:hAnsi="Times New Roman" w:cs="Times New Roman"/>
          <w:noProof/>
          <w:sz w:val="24"/>
          <w:szCs w:val="24"/>
        </w:rPr>
      </w:pPr>
    </w:p>
    <w:p w14:paraId="24C2DAB2" w14:textId="77777777" w:rsidR="00611835" w:rsidRPr="00611835" w:rsidRDefault="00611835" w:rsidP="00611835">
      <w:pPr>
        <w:pStyle w:val="BodyText"/>
      </w:pPr>
      <w:r>
        <w:t xml:space="preserve">18. Vispārējās prasības saskaņā ar katru no iepriekš norādītajiem noteikumiem nosaka arī to, ka Pusēm ir jānodod Organizācijai informācija par savām </w:t>
      </w:r>
      <w:r>
        <w:rPr>
          <w:i/>
          <w:iCs/>
        </w:rPr>
        <w:t>PRF</w:t>
      </w:r>
      <w:r>
        <w:t>. Šim nolūkam Organizācija tās Globālajā integrētajā kuģošanas informācijas sistēmā (</w:t>
      </w:r>
      <w:r>
        <w:rPr>
          <w:i/>
          <w:iCs/>
        </w:rPr>
        <w:t>GISIS</w:t>
      </w:r>
      <w:r>
        <w:t>) ir izveidojusi ostu pieņemšanas iekārtu datubāzi (</w:t>
      </w:r>
      <w:r>
        <w:rPr>
          <w:i/>
          <w:iCs/>
        </w:rPr>
        <w:t>PRFD</w:t>
      </w:r>
      <w:r>
        <w:t>)</w:t>
      </w:r>
      <w:r w:rsidRPr="00611835">
        <w:rPr>
          <w:rStyle w:val="FootnoteReference"/>
        </w:rPr>
        <w:footnoteReference w:id="2"/>
      </w:r>
      <w:r>
        <w:t xml:space="preserve">. </w:t>
      </w:r>
      <w:r>
        <w:rPr>
          <w:i/>
          <w:iCs/>
        </w:rPr>
        <w:t>PRFD</w:t>
      </w:r>
      <w:r>
        <w:t xml:space="preserve"> balstās uz jaunāko informāciju, ko sniedz ostas valstis. Ostas valsts iestādes tiek mudinātas regulāri pieprasīt precīzu un atjauninātu informāciju no pieņemšanas iekārtu operatoriem un ostu iestādēm, kā arī veikt ierakstus </w:t>
      </w:r>
      <w:r>
        <w:rPr>
          <w:i/>
          <w:iCs/>
        </w:rPr>
        <w:t>PRFD</w:t>
      </w:r>
      <w:r>
        <w:t xml:space="preserve">. Pieņemšanas iekārtu operatoriem un ostu iestādēm ir arī jāizmanto proaktīva pieeja, nododot jaunāko informāciju ostas valsts iestādēm. Šī divpusējā saziņa veicinās informācijas par </w:t>
      </w:r>
      <w:r>
        <w:rPr>
          <w:i/>
          <w:iCs/>
        </w:rPr>
        <w:t>PRF</w:t>
      </w:r>
      <w:r>
        <w:t xml:space="preserve"> izplatīšanu kuģniecības nozarei.</w:t>
      </w:r>
    </w:p>
    <w:p w14:paraId="624CA385" w14:textId="77777777" w:rsidR="00611835" w:rsidRPr="00611835" w:rsidRDefault="00611835" w:rsidP="00611835">
      <w:pPr>
        <w:jc w:val="both"/>
      </w:pPr>
    </w:p>
    <w:p w14:paraId="312A22BF" w14:textId="77777777" w:rsidR="00611835" w:rsidRPr="00611835" w:rsidRDefault="00611835" w:rsidP="00611835">
      <w:pPr>
        <w:pStyle w:val="BodyText"/>
      </w:pPr>
      <w:r>
        <w:lastRenderedPageBreak/>
        <w:t xml:space="preserve">19. Kuģu kapteiņi/īpašnieki/operatori var izmantot </w:t>
      </w:r>
      <w:r>
        <w:rPr>
          <w:i/>
          <w:iCs/>
        </w:rPr>
        <w:t>PRFD</w:t>
      </w:r>
      <w:r>
        <w:t xml:space="preserve"> </w:t>
      </w:r>
      <w:r>
        <w:rPr>
          <w:i/>
          <w:iCs/>
        </w:rPr>
        <w:t>GISIS</w:t>
      </w:r>
      <w:r>
        <w:t xml:space="preserve"> tīmekļa vietnē, lai iegūtu informāciju par konkrētām </w:t>
      </w:r>
      <w:r>
        <w:rPr>
          <w:i/>
          <w:iCs/>
        </w:rPr>
        <w:t>PRF</w:t>
      </w:r>
      <w:r>
        <w:t xml:space="preserve">. </w:t>
      </w:r>
      <w:r>
        <w:rPr>
          <w:i/>
          <w:iCs/>
        </w:rPr>
        <w:t>PRF</w:t>
      </w:r>
      <w:r>
        <w:t xml:space="preserve"> operatori tiek mudināti uzturēt un regulāri atjaunināt pašreiz pieejamo precīzo informāciju par savām iekārtām, kā arī sniegt šādu informāciju iestādēm tādā veidā, lai tiktu nodrošināta </w:t>
      </w:r>
      <w:r>
        <w:rPr>
          <w:i/>
          <w:iCs/>
        </w:rPr>
        <w:t>PRFD</w:t>
      </w:r>
      <w:r>
        <w:t xml:space="preserve"> ietvertās informācijas precizitāte un lai aktuālā informācija būtu pieejama kuģu kapteiņiem un kuģu īpašniekiem/operatoriem. Arī kuģu aģenti, kas rīkojas īpašnieku/operatoru vārdā, var piekļūt publiskajai </w:t>
      </w:r>
      <w:r>
        <w:rPr>
          <w:i/>
          <w:iCs/>
        </w:rPr>
        <w:t>GISIS</w:t>
      </w:r>
      <w:r>
        <w:t xml:space="preserve"> tīmekļa vietnei, lai iegūtu informāciju par </w:t>
      </w:r>
      <w:r>
        <w:rPr>
          <w:i/>
          <w:iCs/>
        </w:rPr>
        <w:t>PRF</w:t>
      </w:r>
      <w:r>
        <w:t>.</w:t>
      </w:r>
    </w:p>
    <w:p w14:paraId="3883D5C6" w14:textId="77777777" w:rsidR="00611835" w:rsidRPr="00611835" w:rsidRDefault="00611835" w:rsidP="00611835">
      <w:pPr>
        <w:jc w:val="both"/>
        <w:rPr>
          <w:rFonts w:ascii="Times New Roman" w:eastAsia="Arial" w:hAnsi="Times New Roman" w:cs="Times New Roman"/>
          <w:noProof/>
          <w:sz w:val="24"/>
          <w:szCs w:val="24"/>
        </w:rPr>
      </w:pPr>
    </w:p>
    <w:p w14:paraId="34ACE559" w14:textId="77777777" w:rsidR="00611835" w:rsidRPr="00611835" w:rsidRDefault="00611835" w:rsidP="0097684E">
      <w:pPr>
        <w:pStyle w:val="Heading2"/>
      </w:pPr>
      <w:bookmarkStart w:id="10" w:name="_Toc120515222"/>
      <w:r>
        <w:t>Īpašās teritorijas un emisijas kontroles zonas</w:t>
      </w:r>
      <w:bookmarkStart w:id="11" w:name="_bookmark5"/>
      <w:bookmarkEnd w:id="10"/>
      <w:bookmarkEnd w:id="11"/>
    </w:p>
    <w:p w14:paraId="67E747B1" w14:textId="77777777" w:rsidR="00611835" w:rsidRPr="00611835" w:rsidRDefault="00611835" w:rsidP="00611835">
      <w:pPr>
        <w:jc w:val="both"/>
        <w:rPr>
          <w:rFonts w:ascii="Times New Roman" w:eastAsia="Arial" w:hAnsi="Times New Roman" w:cs="Times New Roman"/>
          <w:b/>
          <w:bCs/>
          <w:noProof/>
          <w:sz w:val="24"/>
          <w:szCs w:val="24"/>
        </w:rPr>
      </w:pPr>
    </w:p>
    <w:p w14:paraId="2EB652A1" w14:textId="77777777" w:rsidR="00611835" w:rsidRPr="00611835" w:rsidRDefault="00611835" w:rsidP="00611835">
      <w:pPr>
        <w:pStyle w:val="BodyText"/>
      </w:pPr>
      <w:r>
        <w:t>20. Lai varētu pilnībā novērst kuģu izraisīto jūras piesārņošanu, sevišķi svarīgas ir stigrākās prasības, kas ir spēkā īpašajās teritorijās un emisijas kontroles zonās (</w:t>
      </w:r>
      <w:r>
        <w:rPr>
          <w:i/>
          <w:iCs/>
        </w:rPr>
        <w:t>ECA</w:t>
      </w:r>
      <w:r>
        <w:t xml:space="preserve">), kas noteiktas </w:t>
      </w:r>
      <w:r>
        <w:rPr>
          <w:i/>
          <w:iCs/>
        </w:rPr>
        <w:t>MARPOL</w:t>
      </w:r>
      <w:r>
        <w:t xml:space="preserve">. Turpmāk ietverts līdz šim noteikto īpašo teritoriju / </w:t>
      </w:r>
      <w:r>
        <w:rPr>
          <w:i/>
          <w:iCs/>
        </w:rPr>
        <w:t>ECA</w:t>
      </w:r>
      <w:r>
        <w:t xml:space="preserve"> saraksts, kas pieņemts </w:t>
      </w:r>
      <w:r>
        <w:rPr>
          <w:i/>
          <w:iCs/>
        </w:rPr>
        <w:t>MARPOL</w:t>
      </w:r>
      <w:r>
        <w:t xml:space="preserve"> ietvaros (MEPC.1/Circ.778/Rev.2)</w:t>
      </w:r>
      <w:r w:rsidRPr="00611835">
        <w:rPr>
          <w:rStyle w:val="FootnoteReference"/>
        </w:rPr>
        <w:footnoteReference w:id="3"/>
      </w:r>
      <w:r>
        <w:t>.</w:t>
      </w:r>
    </w:p>
    <w:p w14:paraId="238CB199" w14:textId="77777777" w:rsidR="00611835" w:rsidRPr="00611835" w:rsidRDefault="00611835" w:rsidP="00611835">
      <w:pPr>
        <w:jc w:val="both"/>
        <w:rPr>
          <w:rFonts w:ascii="Times New Roman" w:eastAsia="Arial" w:hAnsi="Times New Roman" w:cs="Times New Roman"/>
          <w:noProof/>
          <w:sz w:val="24"/>
          <w:szCs w:val="24"/>
        </w:rPr>
      </w:pPr>
    </w:p>
    <w:p w14:paraId="0A045E8E" w14:textId="77777777" w:rsidR="00611835" w:rsidRPr="0097684E" w:rsidRDefault="00611835" w:rsidP="0097684E">
      <w:pPr>
        <w:pStyle w:val="BodyText"/>
        <w:rPr>
          <w:b/>
          <w:bCs/>
        </w:rPr>
      </w:pPr>
      <w:r>
        <w:rPr>
          <w:b/>
        </w:rPr>
        <w:t>I pielikums: eļļa</w:t>
      </w:r>
    </w:p>
    <w:p w14:paraId="64AC1106" w14:textId="77777777" w:rsidR="00611835" w:rsidRPr="00611835" w:rsidRDefault="00611835" w:rsidP="00611835">
      <w:pPr>
        <w:jc w:val="both"/>
        <w:rPr>
          <w:rFonts w:ascii="Times New Roman" w:eastAsia="Arial" w:hAnsi="Times New Roman" w:cs="Times New Roman"/>
          <w:b/>
          <w:bCs/>
          <w:noProof/>
          <w:sz w:val="24"/>
          <w:szCs w:val="24"/>
        </w:rPr>
      </w:pPr>
    </w:p>
    <w:p w14:paraId="38161029" w14:textId="77777777" w:rsidR="00611835" w:rsidRPr="00611835" w:rsidRDefault="00611835" w:rsidP="00611835">
      <w:pPr>
        <w:pStyle w:val="BodyText"/>
      </w:pPr>
      <w:r>
        <w:t>Vidusjūra</w:t>
      </w:r>
    </w:p>
    <w:p w14:paraId="4176CDD6" w14:textId="77777777" w:rsidR="00611835" w:rsidRPr="00611835" w:rsidRDefault="00611835" w:rsidP="00611835">
      <w:pPr>
        <w:pStyle w:val="BodyText"/>
      </w:pPr>
      <w:r>
        <w:t>Baltijas jūra</w:t>
      </w:r>
    </w:p>
    <w:p w14:paraId="05C35586" w14:textId="77777777" w:rsidR="00611835" w:rsidRPr="00611835" w:rsidRDefault="00611835" w:rsidP="00611835">
      <w:pPr>
        <w:pStyle w:val="BodyText"/>
      </w:pPr>
      <w:r>
        <w:t>Melnā jūra</w:t>
      </w:r>
    </w:p>
    <w:p w14:paraId="31B4B3CC" w14:textId="77777777" w:rsidR="00611835" w:rsidRPr="00611835" w:rsidRDefault="00611835" w:rsidP="00611835">
      <w:pPr>
        <w:pStyle w:val="BodyText"/>
      </w:pPr>
      <w:r>
        <w:t>Sarkanā jūra (skat. 21. punktu)</w:t>
      </w:r>
    </w:p>
    <w:p w14:paraId="7C6262D6" w14:textId="77777777" w:rsidR="00611835" w:rsidRPr="00611835" w:rsidRDefault="00611835" w:rsidP="00611835">
      <w:pPr>
        <w:pStyle w:val="BodyText"/>
      </w:pPr>
      <w:r>
        <w:t>Jūras līča reģions</w:t>
      </w:r>
    </w:p>
    <w:p w14:paraId="6576A1C1" w14:textId="77777777" w:rsidR="00611835" w:rsidRPr="00611835" w:rsidRDefault="00611835" w:rsidP="00611835">
      <w:pPr>
        <w:pStyle w:val="BodyText"/>
      </w:pPr>
      <w:r>
        <w:t>Adenas līcis (skat. 21. punktu)</w:t>
      </w:r>
    </w:p>
    <w:p w14:paraId="13284641" w14:textId="77777777" w:rsidR="00611835" w:rsidRPr="00611835" w:rsidRDefault="00611835" w:rsidP="00611835">
      <w:pPr>
        <w:pStyle w:val="BodyText"/>
      </w:pPr>
      <w:r>
        <w:t>Antarktikas reģions</w:t>
      </w:r>
    </w:p>
    <w:p w14:paraId="0B1BD6A0" w14:textId="77777777" w:rsidR="00611835" w:rsidRPr="00611835" w:rsidRDefault="00611835" w:rsidP="00611835">
      <w:pPr>
        <w:pStyle w:val="BodyText"/>
      </w:pPr>
      <w:r>
        <w:t>Ziemeļrietumu Eiropas ūdeņi</w:t>
      </w:r>
    </w:p>
    <w:p w14:paraId="460575A4" w14:textId="77777777" w:rsidR="00611835" w:rsidRPr="00611835" w:rsidRDefault="00611835" w:rsidP="00611835">
      <w:pPr>
        <w:pStyle w:val="BodyText"/>
      </w:pPr>
      <w:r>
        <w:t>Arābijas jūras Omānas reģions (skat. 21. punktu)</w:t>
      </w:r>
    </w:p>
    <w:p w14:paraId="5A7EF349" w14:textId="77777777" w:rsidR="00611835" w:rsidRPr="00611835" w:rsidRDefault="00611835" w:rsidP="00611835">
      <w:pPr>
        <w:pStyle w:val="BodyText"/>
      </w:pPr>
      <w:r>
        <w:t>Dienvidu Dienvidāfrikas ūdeņi</w:t>
      </w:r>
    </w:p>
    <w:p w14:paraId="53482823" w14:textId="77777777" w:rsidR="00611835" w:rsidRPr="00611835" w:rsidRDefault="00611835" w:rsidP="00611835">
      <w:pPr>
        <w:jc w:val="both"/>
        <w:rPr>
          <w:rFonts w:ascii="Times New Roman" w:eastAsia="Arial" w:hAnsi="Times New Roman" w:cs="Times New Roman"/>
          <w:noProof/>
          <w:sz w:val="24"/>
          <w:szCs w:val="24"/>
        </w:rPr>
      </w:pPr>
    </w:p>
    <w:p w14:paraId="1238A0C8" w14:textId="77777777" w:rsidR="00611835" w:rsidRPr="0097684E" w:rsidRDefault="00611835" w:rsidP="0097684E">
      <w:pPr>
        <w:pStyle w:val="BodyText"/>
        <w:rPr>
          <w:b/>
          <w:bCs/>
        </w:rPr>
      </w:pPr>
      <w:r>
        <w:rPr>
          <w:b/>
        </w:rPr>
        <w:t>IV pielikums: notekūdeņi</w:t>
      </w:r>
    </w:p>
    <w:p w14:paraId="217CD8DF" w14:textId="77777777" w:rsidR="00611835" w:rsidRPr="00611835" w:rsidRDefault="00611835" w:rsidP="00611835">
      <w:pPr>
        <w:jc w:val="both"/>
        <w:rPr>
          <w:rFonts w:ascii="Times New Roman" w:eastAsia="Arial" w:hAnsi="Times New Roman" w:cs="Times New Roman"/>
          <w:b/>
          <w:bCs/>
          <w:noProof/>
          <w:sz w:val="24"/>
          <w:szCs w:val="24"/>
        </w:rPr>
      </w:pPr>
    </w:p>
    <w:p w14:paraId="4D98B00A" w14:textId="77777777" w:rsidR="00611835" w:rsidRPr="00611835" w:rsidRDefault="00611835" w:rsidP="00611835">
      <w:pPr>
        <w:pStyle w:val="BodyText"/>
      </w:pPr>
      <w:r>
        <w:t>Baltijas jūra (spēkā no 2019. gada 1. jūnija)</w:t>
      </w:r>
    </w:p>
    <w:p w14:paraId="75A63EFB" w14:textId="77777777" w:rsidR="00611835" w:rsidRPr="00611835" w:rsidRDefault="00611835" w:rsidP="00611835">
      <w:pPr>
        <w:jc w:val="both"/>
        <w:rPr>
          <w:rFonts w:ascii="Times New Roman" w:eastAsia="Arial" w:hAnsi="Times New Roman" w:cs="Times New Roman"/>
          <w:noProof/>
          <w:sz w:val="24"/>
          <w:szCs w:val="24"/>
        </w:rPr>
      </w:pPr>
    </w:p>
    <w:p w14:paraId="05CB0ABD" w14:textId="77777777" w:rsidR="00611835" w:rsidRPr="0097684E" w:rsidRDefault="00611835" w:rsidP="0097684E">
      <w:pPr>
        <w:pStyle w:val="BodyText"/>
        <w:rPr>
          <w:b/>
          <w:bCs/>
        </w:rPr>
      </w:pPr>
      <w:r>
        <w:rPr>
          <w:b/>
        </w:rPr>
        <w:t>V pielikums: atkritumi</w:t>
      </w:r>
    </w:p>
    <w:p w14:paraId="5967A955" w14:textId="77777777" w:rsidR="00611835" w:rsidRPr="00611835" w:rsidRDefault="00611835" w:rsidP="00611835">
      <w:pPr>
        <w:jc w:val="both"/>
        <w:rPr>
          <w:rFonts w:ascii="Times New Roman" w:eastAsia="Arial" w:hAnsi="Times New Roman" w:cs="Times New Roman"/>
          <w:b/>
          <w:bCs/>
          <w:noProof/>
          <w:sz w:val="24"/>
          <w:szCs w:val="24"/>
        </w:rPr>
      </w:pPr>
    </w:p>
    <w:p w14:paraId="78D81650" w14:textId="77777777" w:rsidR="00611835" w:rsidRPr="00611835" w:rsidRDefault="00611835" w:rsidP="00611835">
      <w:pPr>
        <w:pStyle w:val="BodyText"/>
      </w:pPr>
      <w:r>
        <w:t>Vidusjūra</w:t>
      </w:r>
    </w:p>
    <w:p w14:paraId="14DD059C" w14:textId="77777777" w:rsidR="00611835" w:rsidRPr="00611835" w:rsidRDefault="00611835" w:rsidP="00611835">
      <w:pPr>
        <w:pStyle w:val="BodyText"/>
      </w:pPr>
      <w:r>
        <w:t>Baltijas jūra</w:t>
      </w:r>
    </w:p>
    <w:p w14:paraId="7E2CDF99" w14:textId="77777777" w:rsidR="00611835" w:rsidRPr="00611835" w:rsidRDefault="00611835" w:rsidP="00611835">
      <w:pPr>
        <w:pStyle w:val="BodyText"/>
      </w:pPr>
      <w:r>
        <w:t>Melnā jūra (skat. 21. punktu)</w:t>
      </w:r>
    </w:p>
    <w:p w14:paraId="1A8AFE0D" w14:textId="77777777" w:rsidR="00611835" w:rsidRPr="00611835" w:rsidRDefault="00611835" w:rsidP="00611835">
      <w:pPr>
        <w:pStyle w:val="BodyText"/>
      </w:pPr>
      <w:r>
        <w:t>Sarkanā jūra (skat. 21. punktu)</w:t>
      </w:r>
    </w:p>
    <w:p w14:paraId="6140E9CD" w14:textId="77777777" w:rsidR="00611835" w:rsidRPr="00611835" w:rsidRDefault="00611835" w:rsidP="00611835">
      <w:pPr>
        <w:pStyle w:val="BodyText"/>
      </w:pPr>
      <w:r>
        <w:t>Jūras līča reģions</w:t>
      </w:r>
    </w:p>
    <w:p w14:paraId="12563657" w14:textId="77777777" w:rsidR="00611835" w:rsidRPr="00611835" w:rsidRDefault="00611835" w:rsidP="00611835">
      <w:pPr>
        <w:pStyle w:val="BodyText"/>
      </w:pPr>
      <w:r>
        <w:t>Ziemeļjūra</w:t>
      </w:r>
    </w:p>
    <w:p w14:paraId="106F6B6B" w14:textId="77777777" w:rsidR="00611835" w:rsidRPr="00611835" w:rsidRDefault="00611835" w:rsidP="00611835">
      <w:pPr>
        <w:pStyle w:val="BodyText"/>
      </w:pPr>
      <w:r>
        <w:t>Antarktikas reģions (uz dienvidiem no 60 grādu dienvidu platuma)</w:t>
      </w:r>
    </w:p>
    <w:p w14:paraId="1D78AA1C" w14:textId="77777777" w:rsidR="00611835" w:rsidRPr="00611835" w:rsidRDefault="00611835" w:rsidP="00611835">
      <w:pPr>
        <w:pStyle w:val="BodyText"/>
      </w:pPr>
      <w:r>
        <w:t>Paplašinātais Karību reģions, kas ietver Meksikas līci un Karību jūru</w:t>
      </w:r>
    </w:p>
    <w:p w14:paraId="3922BD87" w14:textId="77777777" w:rsidR="00611835" w:rsidRPr="00611835" w:rsidRDefault="00611835" w:rsidP="00611835">
      <w:pPr>
        <w:jc w:val="both"/>
        <w:rPr>
          <w:rFonts w:ascii="Times New Roman" w:eastAsia="Arial" w:hAnsi="Times New Roman" w:cs="Times New Roman"/>
          <w:noProof/>
          <w:sz w:val="24"/>
          <w:szCs w:val="24"/>
        </w:rPr>
      </w:pPr>
    </w:p>
    <w:p w14:paraId="04CDB738" w14:textId="77777777" w:rsidR="00611835" w:rsidRPr="0097684E" w:rsidRDefault="00611835" w:rsidP="0097684E">
      <w:pPr>
        <w:pStyle w:val="BodyText"/>
        <w:rPr>
          <w:b/>
          <w:bCs/>
        </w:rPr>
      </w:pPr>
      <w:r>
        <w:rPr>
          <w:b/>
        </w:rPr>
        <w:t>VI pielikums: gaisa piesārņojums – emisijas kontroles zonas (</w:t>
      </w:r>
      <w:r>
        <w:rPr>
          <w:b/>
          <w:i/>
          <w:iCs/>
        </w:rPr>
        <w:t>ECA</w:t>
      </w:r>
      <w:r>
        <w:rPr>
          <w:b/>
        </w:rPr>
        <w:t>)</w:t>
      </w:r>
    </w:p>
    <w:p w14:paraId="62FA8448" w14:textId="77777777" w:rsidR="00611835" w:rsidRPr="00611835" w:rsidRDefault="00611835" w:rsidP="00611835">
      <w:pPr>
        <w:jc w:val="both"/>
        <w:rPr>
          <w:rFonts w:ascii="Times New Roman" w:eastAsia="Arial" w:hAnsi="Times New Roman" w:cs="Times New Roman"/>
          <w:b/>
          <w:bCs/>
          <w:noProof/>
          <w:sz w:val="24"/>
          <w:szCs w:val="24"/>
        </w:rPr>
      </w:pPr>
    </w:p>
    <w:p w14:paraId="3FB1AD0D" w14:textId="77777777" w:rsidR="00611835" w:rsidRPr="00611835" w:rsidRDefault="00611835" w:rsidP="00611835">
      <w:pPr>
        <w:pStyle w:val="BodyText"/>
      </w:pPr>
      <w:r>
        <w:t>Ziemeļjūra (SO</w:t>
      </w:r>
      <w:r>
        <w:rPr>
          <w:vertAlign w:val="subscript"/>
        </w:rPr>
        <w:t>X</w:t>
      </w:r>
      <w:r>
        <w:t xml:space="preserve"> un NO</w:t>
      </w:r>
      <w:r>
        <w:rPr>
          <w:vertAlign w:val="subscript"/>
        </w:rPr>
        <w:t>X</w:t>
      </w:r>
      <w:r>
        <w:t>)</w:t>
      </w:r>
    </w:p>
    <w:p w14:paraId="1E489EF8" w14:textId="77777777" w:rsidR="00611835" w:rsidRPr="00611835" w:rsidRDefault="00611835" w:rsidP="00611835">
      <w:pPr>
        <w:pStyle w:val="BodyText"/>
      </w:pPr>
      <w:r>
        <w:t>Baltijas jūras reģions (SO</w:t>
      </w:r>
      <w:r>
        <w:rPr>
          <w:vertAlign w:val="subscript"/>
        </w:rPr>
        <w:t>X</w:t>
      </w:r>
      <w:r>
        <w:t xml:space="preserve"> un NO</w:t>
      </w:r>
      <w:r>
        <w:rPr>
          <w:vertAlign w:val="subscript"/>
        </w:rPr>
        <w:t>X</w:t>
      </w:r>
      <w:r>
        <w:t>)</w:t>
      </w:r>
    </w:p>
    <w:p w14:paraId="6307625D" w14:textId="77777777" w:rsidR="00611835" w:rsidRPr="00611835" w:rsidRDefault="00611835" w:rsidP="00611835">
      <w:pPr>
        <w:pStyle w:val="BodyText"/>
      </w:pPr>
      <w:r>
        <w:t>Ziemeļamerikas reģions (SO</w:t>
      </w:r>
      <w:r>
        <w:rPr>
          <w:vertAlign w:val="subscript"/>
        </w:rPr>
        <w:t>X</w:t>
      </w:r>
      <w:r>
        <w:t>, NO</w:t>
      </w:r>
      <w:r>
        <w:rPr>
          <w:vertAlign w:val="subscript"/>
        </w:rPr>
        <w:t>X</w:t>
      </w:r>
      <w:r>
        <w:t xml:space="preserve"> un daļiņas (PM))</w:t>
      </w:r>
    </w:p>
    <w:p w14:paraId="2D55748F" w14:textId="77777777" w:rsidR="00611835" w:rsidRPr="00611835" w:rsidRDefault="00611835" w:rsidP="00611835">
      <w:pPr>
        <w:pStyle w:val="BodyText"/>
      </w:pPr>
      <w:r>
        <w:lastRenderedPageBreak/>
        <w:t>Amerikas Savienoto Valstu Karību jūras reģions (SO</w:t>
      </w:r>
      <w:r>
        <w:rPr>
          <w:vertAlign w:val="subscript"/>
        </w:rPr>
        <w:t>X</w:t>
      </w:r>
      <w:r>
        <w:t>, NO</w:t>
      </w:r>
      <w:r>
        <w:rPr>
          <w:vertAlign w:val="subscript"/>
        </w:rPr>
        <w:t>X</w:t>
      </w:r>
      <w:r>
        <w:t xml:space="preserve"> un PM)</w:t>
      </w:r>
    </w:p>
    <w:p w14:paraId="42656592" w14:textId="77777777" w:rsidR="00611835" w:rsidRPr="00611835" w:rsidRDefault="00611835" w:rsidP="00611835">
      <w:pPr>
        <w:jc w:val="both"/>
        <w:rPr>
          <w:rFonts w:ascii="Times New Roman" w:eastAsia="Arial" w:hAnsi="Times New Roman" w:cs="Times New Roman"/>
          <w:noProof/>
          <w:sz w:val="24"/>
          <w:szCs w:val="24"/>
        </w:rPr>
      </w:pPr>
    </w:p>
    <w:p w14:paraId="46F660CA" w14:textId="77777777" w:rsidR="00611835" w:rsidRPr="00611835" w:rsidRDefault="00611835" w:rsidP="00611835">
      <w:pPr>
        <w:pStyle w:val="BodyText"/>
        <w:ind w:left="284"/>
      </w:pPr>
      <w:r>
        <w:rPr>
          <w:b/>
        </w:rPr>
        <w:t xml:space="preserve">Piezīme. </w:t>
      </w:r>
      <w:r>
        <w:t xml:space="preserve">Katrai īpašajai teritorijai un </w:t>
      </w:r>
      <w:r>
        <w:rPr>
          <w:i/>
          <w:iCs/>
        </w:rPr>
        <w:t>ECA</w:t>
      </w:r>
      <w:r>
        <w:t xml:space="preserve"> prasības var būt atšķirīgas, tādēļ konkrētā sīkākā informācija jūrniekiem ir jāskata attiecīgajā </w:t>
      </w:r>
      <w:r>
        <w:rPr>
          <w:i/>
          <w:iCs/>
        </w:rPr>
        <w:t>MARPOL</w:t>
      </w:r>
      <w:r>
        <w:t xml:space="preserve"> pielikumā vai </w:t>
      </w:r>
      <w:r>
        <w:rPr>
          <w:i/>
          <w:iCs/>
        </w:rPr>
        <w:t>IMO</w:t>
      </w:r>
      <w:r>
        <w:t xml:space="preserve"> cirkulārā</w:t>
      </w:r>
      <w:r w:rsidRPr="00611835">
        <w:rPr>
          <w:vertAlign w:val="superscript"/>
        </w:rPr>
        <w:footnoteReference w:id="4"/>
      </w:r>
      <w:r>
        <w:t>.</w:t>
      </w:r>
    </w:p>
    <w:p w14:paraId="74EBFB8C" w14:textId="77777777" w:rsidR="00611835" w:rsidRPr="00611835" w:rsidRDefault="00611835" w:rsidP="00611835">
      <w:pPr>
        <w:jc w:val="both"/>
        <w:rPr>
          <w:rFonts w:ascii="Times New Roman" w:eastAsia="Arial" w:hAnsi="Times New Roman" w:cs="Times New Roman"/>
          <w:noProof/>
          <w:sz w:val="24"/>
          <w:szCs w:val="24"/>
        </w:rPr>
      </w:pPr>
    </w:p>
    <w:p w14:paraId="1C1E25B8" w14:textId="77777777" w:rsidR="00611835" w:rsidRPr="00611835" w:rsidRDefault="00611835" w:rsidP="00611835">
      <w:pPr>
        <w:pStyle w:val="BodyText"/>
      </w:pPr>
      <w:r>
        <w:t xml:space="preserve">21. Attiecībā uz dažiem no šiem reģioniem īpašo teritoriju prasības vēl nav stājušās spēkā, jo nav saņemti to </w:t>
      </w:r>
      <w:r>
        <w:rPr>
          <w:i/>
          <w:iCs/>
        </w:rPr>
        <w:t>MARPOL</w:t>
      </w:r>
      <w:r>
        <w:t xml:space="preserve"> Pušu paziņojumi, kuru krasta līnijas robežojas ar attiecīgajām īpašajām teritorijām, par to, vai ir atbilstošas pieņemšanas iekārtas (I pielikuma 38.6. noteikums un V pielikuma 8.2. noteikums). Kamēr ir šāda situācija, kuģniecības un ostu nozarei ir jācenšas atbilstoši </w:t>
      </w:r>
      <w:r>
        <w:rPr>
          <w:i/>
          <w:iCs/>
        </w:rPr>
        <w:t>MARPOL</w:t>
      </w:r>
      <w:r>
        <w:t xml:space="preserve"> principiem izpildīt šīs prasības tādā veidā, it kā īpašo teritoriju statuss attiecībā uz šiem reģioniem jau būtu stājies spēkā.</w:t>
      </w:r>
    </w:p>
    <w:p w14:paraId="4B99C10F" w14:textId="77777777" w:rsidR="00611835" w:rsidRPr="00611835" w:rsidRDefault="00611835" w:rsidP="00611835">
      <w:pPr>
        <w:jc w:val="both"/>
        <w:rPr>
          <w:rFonts w:ascii="Times New Roman" w:eastAsia="Arial" w:hAnsi="Times New Roman" w:cs="Times New Roman"/>
          <w:noProof/>
          <w:sz w:val="24"/>
          <w:szCs w:val="24"/>
        </w:rPr>
      </w:pPr>
    </w:p>
    <w:p w14:paraId="649045A6" w14:textId="77777777" w:rsidR="00611835" w:rsidRPr="00611835" w:rsidRDefault="00611835" w:rsidP="00611835">
      <w:pPr>
        <w:pStyle w:val="BodyText"/>
      </w:pPr>
      <w:r>
        <w:t xml:space="preserve">22. Kuģu īpašniekiem/operatoriem un ostu operatoriem ir jāapzinās, ka saistībā ar stingrākiem ierobežojumiem īpašajās teritorijās un </w:t>
      </w:r>
      <w:r>
        <w:rPr>
          <w:i/>
          <w:iCs/>
        </w:rPr>
        <w:t>ECA</w:t>
      </w:r>
      <w:r>
        <w:t xml:space="preserve"> vēl lielāka nozīme ir vispārējiem pienākumiem attiecībā uz to, ka ir jānodrošina atbilstošas pieņemšanas iekārtas </w:t>
      </w:r>
      <w:r>
        <w:rPr>
          <w:i/>
          <w:iCs/>
        </w:rPr>
        <w:t>MARPOL</w:t>
      </w:r>
      <w:r>
        <w:t xml:space="preserve"> atkritumiem/pārpalikumiem. Visos gadījumos, kad kuģošanas kompānijas saskaras ar to, ka pieņemšanas iekārtas ir neatbilstīgas, par šo situāciju ir precīzi un savlaicīgi ar kuģa karoga valsts starpniecību jāpaziņo Organizācijai un attiecīgajām ostas valsts iestādēm vai ostu operatoriem, izmantojot ieteikto veidlapu ziņošanai (skat. 1. papildinājumu).</w:t>
      </w:r>
    </w:p>
    <w:p w14:paraId="0DCCCC0C" w14:textId="77777777" w:rsidR="00611835" w:rsidRPr="00611835" w:rsidRDefault="00611835" w:rsidP="00611835">
      <w:pPr>
        <w:jc w:val="both"/>
        <w:rPr>
          <w:rFonts w:ascii="Times New Roman" w:eastAsia="Arial" w:hAnsi="Times New Roman" w:cs="Times New Roman"/>
          <w:noProof/>
          <w:sz w:val="24"/>
          <w:szCs w:val="24"/>
        </w:rPr>
      </w:pPr>
    </w:p>
    <w:p w14:paraId="04BC9A91" w14:textId="77777777" w:rsidR="00611835" w:rsidRPr="00611835" w:rsidRDefault="00611835" w:rsidP="0097684E">
      <w:pPr>
        <w:pStyle w:val="Heading1"/>
      </w:pPr>
      <w:bookmarkStart w:id="12" w:name="_Toc120515223"/>
      <w:r>
        <w:t>LABĀKĀ PRAKSE KUĢU KAPTEIŅIEM, ĪPAŠNIEKIEM UN OPERATORIEM</w:t>
      </w:r>
      <w:bookmarkStart w:id="13" w:name="_bookmark6"/>
      <w:bookmarkEnd w:id="12"/>
      <w:bookmarkEnd w:id="13"/>
    </w:p>
    <w:p w14:paraId="5282549D" w14:textId="77777777" w:rsidR="00611835" w:rsidRPr="00611835" w:rsidRDefault="00611835" w:rsidP="00611835">
      <w:pPr>
        <w:jc w:val="both"/>
        <w:rPr>
          <w:rFonts w:ascii="Times New Roman" w:eastAsia="Arial" w:hAnsi="Times New Roman" w:cs="Times New Roman"/>
          <w:b/>
          <w:bCs/>
          <w:noProof/>
          <w:sz w:val="24"/>
          <w:szCs w:val="24"/>
        </w:rPr>
      </w:pPr>
    </w:p>
    <w:p w14:paraId="6CF4DDC1" w14:textId="77777777" w:rsidR="00611835" w:rsidRPr="00611835" w:rsidRDefault="00611835" w:rsidP="0097684E">
      <w:pPr>
        <w:pStyle w:val="Heading2"/>
      </w:pPr>
      <w:bookmarkStart w:id="14" w:name="_Toc120515224"/>
      <w:r>
        <w:t xml:space="preserve">Apsvērumi, kas jāņem vērā pirms </w:t>
      </w:r>
      <w:r>
        <w:rPr>
          <w:i/>
          <w:iCs/>
        </w:rPr>
        <w:t>MARPOL</w:t>
      </w:r>
      <w:r>
        <w:t xml:space="preserve"> atkritumu/pārpalikumu nodošanas krastā</w:t>
      </w:r>
      <w:bookmarkStart w:id="15" w:name="_bookmark7"/>
      <w:bookmarkEnd w:id="14"/>
      <w:bookmarkEnd w:id="15"/>
    </w:p>
    <w:p w14:paraId="08EC2356" w14:textId="77777777" w:rsidR="00611835" w:rsidRPr="00611835" w:rsidRDefault="00611835" w:rsidP="00611835">
      <w:pPr>
        <w:jc w:val="both"/>
        <w:rPr>
          <w:rFonts w:ascii="Times New Roman" w:eastAsia="Arial" w:hAnsi="Times New Roman" w:cs="Times New Roman"/>
          <w:b/>
          <w:bCs/>
          <w:noProof/>
          <w:sz w:val="24"/>
          <w:szCs w:val="24"/>
        </w:rPr>
      </w:pPr>
    </w:p>
    <w:p w14:paraId="66145535" w14:textId="77777777" w:rsidR="00611835" w:rsidRPr="00611835" w:rsidRDefault="00611835" w:rsidP="00611835">
      <w:pPr>
        <w:pStyle w:val="BodyText"/>
      </w:pPr>
      <w:r>
        <w:t xml:space="preserve">23. Efektīva </w:t>
      </w:r>
      <w:r>
        <w:rPr>
          <w:i/>
          <w:iCs/>
        </w:rPr>
        <w:t>MARPOL</w:t>
      </w:r>
      <w:r>
        <w:t xml:space="preserve"> atkritumu/pārpalikumu nodošana krastā balstās uz iepriekšēju plānošanu. Turpmākajos punktos izklāstīti veidi, kādos apsvērumus attiecībā uz </w:t>
      </w:r>
      <w:r>
        <w:rPr>
          <w:i/>
          <w:iCs/>
        </w:rPr>
        <w:t>MARPOL</w:t>
      </w:r>
      <w:r>
        <w:t xml:space="preserve"> atkritumu/pārpalikumu nodošanu krastā var integrēt kuģa ekspluatācijas procedūrās, lai līdz minimumam samazinātu kavēšanos un neparedzētas izmaksas, kā arī uzlabotu vides pārvaldības praksi. Laba atkritumu apsaimniekošanas stratēģija ir jāietver reisa plānošanā.</w:t>
      </w:r>
    </w:p>
    <w:p w14:paraId="3515D096" w14:textId="77777777" w:rsidR="00611835" w:rsidRPr="00611835" w:rsidRDefault="00611835" w:rsidP="00611835">
      <w:pPr>
        <w:jc w:val="both"/>
        <w:rPr>
          <w:rFonts w:ascii="Times New Roman" w:eastAsia="Arial" w:hAnsi="Times New Roman" w:cs="Times New Roman"/>
          <w:noProof/>
          <w:sz w:val="24"/>
          <w:szCs w:val="24"/>
        </w:rPr>
      </w:pPr>
    </w:p>
    <w:p w14:paraId="20EFC769" w14:textId="77777777" w:rsidR="00611835" w:rsidRPr="00611835" w:rsidRDefault="00611835" w:rsidP="0097684E">
      <w:pPr>
        <w:pStyle w:val="Heading2"/>
      </w:pPr>
      <w:bookmarkStart w:id="16" w:name="_Toc120515225"/>
      <w:r>
        <w:t>Loģistikas un komerciālie pasākumi</w:t>
      </w:r>
      <w:bookmarkStart w:id="17" w:name="_bookmark8"/>
      <w:bookmarkEnd w:id="16"/>
      <w:bookmarkEnd w:id="17"/>
    </w:p>
    <w:p w14:paraId="29C1D479" w14:textId="77777777" w:rsidR="00611835" w:rsidRPr="00611835" w:rsidRDefault="00611835" w:rsidP="00611835">
      <w:pPr>
        <w:jc w:val="both"/>
        <w:rPr>
          <w:rFonts w:ascii="Times New Roman" w:eastAsia="Arial" w:hAnsi="Times New Roman" w:cs="Times New Roman"/>
          <w:b/>
          <w:bCs/>
          <w:noProof/>
          <w:sz w:val="24"/>
          <w:szCs w:val="24"/>
        </w:rPr>
      </w:pPr>
    </w:p>
    <w:p w14:paraId="0C00EAD2" w14:textId="77777777" w:rsidR="00611835" w:rsidRPr="00611835" w:rsidRDefault="00611835" w:rsidP="00611835">
      <w:pPr>
        <w:pStyle w:val="BodyText"/>
      </w:pPr>
      <w:r>
        <w:t xml:space="preserve">24. Jāņem vērā loģistikas un komerciālie pasākumi, kas var būt norādīti pārvadājumu līgumos (čartera līgumos), kas noslēgti starp kuģu operatoriem un kravas īpašniekiem. Attiecībā uz šādiem pasākumiem ir jāņem vērā nepieciešamība nogādāt </w:t>
      </w:r>
      <w:r>
        <w:rPr>
          <w:i/>
          <w:iCs/>
        </w:rPr>
        <w:t>MARPOL</w:t>
      </w:r>
      <w:r>
        <w:t xml:space="preserve"> atkritumus/pārpalikumus krastā ostu pieņemšanas iekārtās, un tiem nav jāmazina, bet gan drīzāk jāsekmē kuģa operatora spēja izpildīt pienākumus saskaņā ar </w:t>
      </w:r>
      <w:r>
        <w:rPr>
          <w:i/>
          <w:iCs/>
        </w:rPr>
        <w:t>MARPOL</w:t>
      </w:r>
      <w:r>
        <w:t xml:space="preserve">. Loģistikas un komerciālie apsvērumi ir, piemēram, pietiekami ilga laika atvēlēšana ostā, lai varētu pabeigt </w:t>
      </w:r>
      <w:r>
        <w:rPr>
          <w:i/>
          <w:iCs/>
        </w:rPr>
        <w:t>MARPOL</w:t>
      </w:r>
      <w:r>
        <w:t xml:space="preserve"> atkritumu/pārpalikumu nodošanu, kā arī nodrošināšana, ka maksājumu līgumos tiek ņemtas vērā aizvākšanas izmaksas. Šādi apsvērumi ir īpaši svarīgi tajos gadījumos, kad attiecībā uz noteiktiem II pielikumā norādītajiem pārpalikumiem ir jāveic kravas tvertņu pirmsmazgāšana un kad maksājumu līgumos ir paredzēta tvertnes vai kravas tilpņu tīrīšana pēc kravu izkraušanas.</w:t>
      </w:r>
    </w:p>
    <w:p w14:paraId="1A3D2AFF" w14:textId="77777777" w:rsidR="00611835" w:rsidRPr="00611835" w:rsidRDefault="00611835" w:rsidP="00611835">
      <w:pPr>
        <w:jc w:val="both"/>
        <w:rPr>
          <w:rFonts w:ascii="Times New Roman" w:eastAsia="Arial" w:hAnsi="Times New Roman" w:cs="Times New Roman"/>
          <w:noProof/>
          <w:sz w:val="24"/>
          <w:szCs w:val="24"/>
        </w:rPr>
      </w:pPr>
    </w:p>
    <w:p w14:paraId="37A72EA9" w14:textId="77777777" w:rsidR="00611835" w:rsidRPr="00611835" w:rsidRDefault="00611835" w:rsidP="0097684E">
      <w:pPr>
        <w:pStyle w:val="Heading2"/>
      </w:pPr>
      <w:bookmarkStart w:id="18" w:name="_Toc120515226"/>
      <w:r>
        <w:t>Kuģu radīto atkritumu/pārpalikumu mazināšana un apsaimniekošana</w:t>
      </w:r>
      <w:bookmarkStart w:id="19" w:name="_bookmark9"/>
      <w:bookmarkEnd w:id="18"/>
      <w:bookmarkEnd w:id="19"/>
    </w:p>
    <w:p w14:paraId="23B5E1D0" w14:textId="77777777" w:rsidR="00611835" w:rsidRPr="00611835" w:rsidRDefault="00611835" w:rsidP="00611835">
      <w:pPr>
        <w:jc w:val="both"/>
        <w:rPr>
          <w:rFonts w:ascii="Times New Roman" w:eastAsia="Arial" w:hAnsi="Times New Roman" w:cs="Times New Roman"/>
          <w:b/>
          <w:bCs/>
          <w:noProof/>
          <w:sz w:val="24"/>
          <w:szCs w:val="24"/>
        </w:rPr>
      </w:pPr>
    </w:p>
    <w:p w14:paraId="13A4A8EE" w14:textId="77777777" w:rsidR="00611835" w:rsidRPr="00611835" w:rsidRDefault="00611835" w:rsidP="00611835">
      <w:pPr>
        <w:pStyle w:val="BodyText"/>
      </w:pPr>
      <w:r>
        <w:t xml:space="preserve">25. Lai gan </w:t>
      </w:r>
      <w:r>
        <w:rPr>
          <w:i/>
          <w:iCs/>
        </w:rPr>
        <w:t>MARPOL</w:t>
      </w:r>
      <w:r>
        <w:t xml:space="preserve"> prasība, ka līdz minimumam jāsamazina atkritumi/pārpalikumi, kas radīti uz kuģiem, nav obligāta, tā atbilst vislabākajai ekoloģiskajai praksei un jāņem vērā, </w:t>
      </w:r>
      <w:r>
        <w:lastRenderedPageBreak/>
        <w:t>īstenojot kuģa kopējo atkritumu apsaimniekošanas praksi.</w:t>
      </w:r>
    </w:p>
    <w:p w14:paraId="2EF16710" w14:textId="77777777" w:rsidR="00611835" w:rsidRPr="00611835" w:rsidRDefault="00611835" w:rsidP="00611835">
      <w:pPr>
        <w:jc w:val="both"/>
        <w:rPr>
          <w:rFonts w:ascii="Times New Roman" w:eastAsia="Arial" w:hAnsi="Times New Roman" w:cs="Times New Roman"/>
          <w:noProof/>
          <w:sz w:val="24"/>
          <w:szCs w:val="24"/>
        </w:rPr>
      </w:pPr>
    </w:p>
    <w:p w14:paraId="7E0B97EA" w14:textId="77777777" w:rsidR="00611835" w:rsidRPr="00611835" w:rsidRDefault="00611835" w:rsidP="00611835">
      <w:pPr>
        <w:pStyle w:val="BodyText"/>
      </w:pPr>
      <w:r>
        <w:t>26. Visefektīvākais veids, kā samazināt kuģu radītos atkritumus/pārpalikumus, ir samazināt to materiālu daudzumu, kuri paši par sevi ir atkritumi. Jācenšas pēc iespējas mazāk izmantot iepakojumus no kuģa krājumiem, piemēram, vienojoties ar piegādātāju par tāda iepakojuma pieņemšanu, kas tiek nodots atpakaļ pēc piegādes, vai iepakojumu daudzuma samazināšanu.</w:t>
      </w:r>
    </w:p>
    <w:p w14:paraId="1DCFFAAC" w14:textId="77777777" w:rsidR="00611835" w:rsidRPr="00611835" w:rsidRDefault="00611835" w:rsidP="00611835">
      <w:pPr>
        <w:jc w:val="both"/>
        <w:rPr>
          <w:rFonts w:ascii="Times New Roman" w:eastAsia="Arial" w:hAnsi="Times New Roman" w:cs="Times New Roman"/>
          <w:noProof/>
          <w:sz w:val="24"/>
          <w:szCs w:val="24"/>
        </w:rPr>
      </w:pPr>
    </w:p>
    <w:p w14:paraId="4ED06C54" w14:textId="77777777" w:rsidR="00611835" w:rsidRPr="00611835" w:rsidRDefault="00611835" w:rsidP="00611835">
      <w:pPr>
        <w:pStyle w:val="BodyText"/>
      </w:pPr>
      <w:r>
        <w:t>27. Nepieciešamība panākt vienošanos ar piegādātājiem un ražotājiem ir svarīga ne tikai attiecībā uz vispārīgākām atkritumu kategorijām, piemēram, plastmasām, bet tas ir būtiski arī attiecībā uz citiem jūrniecības nozarei raksturīgiem atkritumiem, piemēram, pirotehniku, kurai beidzies derīguma termiņš, izmantotajām virvēm, tauvām un vadiem, medikamentiem, kuriem beidzies derīguma termiņš, un akumulatoriem. Piegādātājam un/vai ražotājam ir jāspēj nodrošināt specializētās iekārtas šo produktu un materiālu apstrādei vai aizvākšanai.</w:t>
      </w:r>
    </w:p>
    <w:p w14:paraId="2CD8B62C" w14:textId="77777777" w:rsidR="00611835" w:rsidRPr="00611835" w:rsidRDefault="00611835" w:rsidP="00611835">
      <w:pPr>
        <w:jc w:val="both"/>
        <w:rPr>
          <w:rFonts w:ascii="Times New Roman" w:eastAsia="Arial" w:hAnsi="Times New Roman" w:cs="Times New Roman"/>
          <w:noProof/>
          <w:sz w:val="24"/>
          <w:szCs w:val="24"/>
        </w:rPr>
      </w:pPr>
    </w:p>
    <w:p w14:paraId="10D17FCB" w14:textId="77777777" w:rsidR="00611835" w:rsidRPr="00611835" w:rsidRDefault="00611835" w:rsidP="00611835">
      <w:pPr>
        <w:pStyle w:val="BodyText"/>
      </w:pPr>
      <w:r>
        <w:t>28. Atkritumu apsaimniekošanas pasākumi, ko veic uz kuģa, palīdzēs arī līdz minimumam samazināt kuģu radītos atkritumus/pārpalikumus. Kuģu operatoriem un kuģu būvētājiem turpmāk jāņem vērā jauno kuģu konstrukcija, lai varētu uzlabot atkritumu apstrādi uz kuģa, un jāapsver iespēja ieviest ekspluatācijas pasākumus, kas var palielināt esošo kuģu efektivitāti. Papildu informācija par atkritumu apstrādi uz kuģa un glabāšanas procedūrām, kā arī iespējamo atkritumu daudzuma samazināšanu sniegta 2017. gada dokumentā “Guidelines for the implementation of MARPOL Annex V” [</w:t>
      </w:r>
      <w:r>
        <w:rPr>
          <w:i/>
          <w:iCs/>
        </w:rPr>
        <w:t>MARPOL</w:t>
      </w:r>
      <w:r>
        <w:t xml:space="preserve"> V pielikuma īstenošanas vadlīnijas] (rezolūcija MEPC.295(71)). Turklāt ir izstrādāts ISO standarts uz kuģa esošo atkritumu apsaimniekošanai un apstrādei (ISO 21070:2011). Kuģiem, kuru bruto tilpība ir 100 un lielāka, un kuģiem, kas ir sertificēti, lai pārvadātu 15 vai vairāk personas, informācija attiecībā uz atkritumu apsaimniekošanu uz kuģa tiks ietverta arī atkritumu apsaimniekošanas plānā (“2012 Guidelines for the Development of Garbage Management Plans” [2012. gada Vadlīnijas par atkritumu apsaimniekošanas plānu izstrādi]; rezolūcija MEPC.220(63)).</w:t>
      </w:r>
    </w:p>
    <w:p w14:paraId="50203F00" w14:textId="77777777" w:rsidR="00611835" w:rsidRPr="00611835" w:rsidRDefault="00611835" w:rsidP="00611835">
      <w:pPr>
        <w:jc w:val="both"/>
        <w:rPr>
          <w:rFonts w:ascii="Times New Roman" w:hAnsi="Times New Roman" w:cs="Times New Roman"/>
          <w:noProof/>
          <w:sz w:val="24"/>
          <w:szCs w:val="24"/>
        </w:rPr>
      </w:pPr>
    </w:p>
    <w:p w14:paraId="001DBBF2" w14:textId="77777777" w:rsidR="00611835" w:rsidRPr="00611835" w:rsidRDefault="00611835" w:rsidP="00611835">
      <w:pPr>
        <w:pStyle w:val="BodyText"/>
      </w:pPr>
      <w:r>
        <w:t>29. Labāk pārzinot kuģa mašīntelpas attīrīšanas sistēmas saistībā ar naftas atkritumu mazināšanu un vienlaikus sagatavojot apkalpi naftas atkritumu apsaimniekošanai un reģistrēšanai, tiks sekmēta radīto atkritumu daudzuma mazināšana, kā arī tiks kopumā uzlabota naftas atkritumu apsaimniekošana uz kuģa. Izmantojot integrēto sateces ūdeņu attīrīšanas sistēmu (</w:t>
      </w:r>
      <w:r>
        <w:rPr>
          <w:i/>
          <w:iCs/>
        </w:rPr>
        <w:t>IBTS</w:t>
      </w:r>
      <w:r>
        <w:t>), tiks atvieglota naftas atkritumu nošķiršana, kas ļaus naftas nosēdumus, ūdens un eļļas maisījumus, kā arī tīro ūdeni turēt atsevišķi.</w:t>
      </w:r>
    </w:p>
    <w:p w14:paraId="0FBFD755" w14:textId="77777777" w:rsidR="00611835" w:rsidRPr="00611835" w:rsidRDefault="00611835" w:rsidP="00611835">
      <w:pPr>
        <w:jc w:val="both"/>
        <w:rPr>
          <w:rFonts w:ascii="Times New Roman" w:eastAsia="Arial" w:hAnsi="Times New Roman" w:cs="Times New Roman"/>
          <w:noProof/>
          <w:sz w:val="24"/>
          <w:szCs w:val="24"/>
        </w:rPr>
      </w:pPr>
    </w:p>
    <w:p w14:paraId="4DB495FF" w14:textId="77777777" w:rsidR="00611835" w:rsidRPr="00611835" w:rsidRDefault="00611835" w:rsidP="00611835">
      <w:pPr>
        <w:tabs>
          <w:tab w:val="left" w:pos="991"/>
        </w:tabs>
        <w:jc w:val="both"/>
        <w:rPr>
          <w:rFonts w:ascii="Times New Roman" w:eastAsia="Arial" w:hAnsi="Times New Roman" w:cs="Times New Roman"/>
          <w:noProof/>
          <w:sz w:val="24"/>
          <w:szCs w:val="24"/>
        </w:rPr>
      </w:pPr>
      <w:r>
        <w:rPr>
          <w:rFonts w:ascii="Times New Roman" w:hAnsi="Times New Roman"/>
          <w:sz w:val="24"/>
        </w:rPr>
        <w:t xml:space="preserve">30. Kuģu apkalpēm ir jāsaprot, kā pareizi izmantot un veikt ierakstus naftas operāciju žurnālā, kravas operāciju žurnālā un atkritumu reģistrācijas žurnālā. Tas palīdzēs nodrošināt, ka katru ieviesto pārvaldības sistēmu var viegli uzraudzīt un pārbaudīt. Nozares asociācijas, piemēram, </w:t>
      </w:r>
      <w:proofErr w:type="spellStart"/>
      <w:r>
        <w:rPr>
          <w:rFonts w:ascii="Times New Roman" w:hAnsi="Times New Roman"/>
          <w:i/>
          <w:iCs/>
          <w:sz w:val="24"/>
        </w:rPr>
        <w:t>INTERTANKO</w:t>
      </w:r>
      <w:proofErr w:type="spellEnd"/>
      <w:r>
        <w:rPr>
          <w:rFonts w:ascii="Times New Roman" w:hAnsi="Times New Roman"/>
          <w:sz w:val="24"/>
        </w:rPr>
        <w:t xml:space="preserve"> un </w:t>
      </w:r>
      <w:proofErr w:type="spellStart"/>
      <w:r>
        <w:rPr>
          <w:rFonts w:ascii="Times New Roman" w:hAnsi="Times New Roman"/>
          <w:i/>
          <w:iCs/>
          <w:sz w:val="24"/>
        </w:rPr>
        <w:t>ICS</w:t>
      </w:r>
      <w:proofErr w:type="spellEnd"/>
      <w:r>
        <w:rPr>
          <w:rFonts w:ascii="Times New Roman" w:hAnsi="Times New Roman"/>
          <w:sz w:val="24"/>
        </w:rPr>
        <w:t>, var sniegt noderīgus norādījumus par šādu reģistrācijas žurnālu pareizu izmantošanu. Tāpat jāatsaucas arī uz dokumentu “</w:t>
      </w:r>
      <w:proofErr w:type="spellStart"/>
      <w:r>
        <w:rPr>
          <w:rFonts w:ascii="Times New Roman" w:hAnsi="Times New Roman"/>
          <w:sz w:val="24"/>
        </w:rPr>
        <w:t>Guidance</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recording</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operations</w:t>
      </w:r>
      <w:proofErr w:type="spellEnd"/>
      <w:r>
        <w:rPr>
          <w:rFonts w:ascii="Times New Roman" w:hAnsi="Times New Roman"/>
          <w:sz w:val="24"/>
        </w:rPr>
        <w:t xml:space="preserve">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Oil </w:t>
      </w:r>
      <w:proofErr w:type="spellStart"/>
      <w:r>
        <w:rPr>
          <w:rFonts w:ascii="Times New Roman" w:hAnsi="Times New Roman"/>
          <w:sz w:val="24"/>
        </w:rPr>
        <w:t>Record</w:t>
      </w:r>
      <w:proofErr w:type="spellEnd"/>
      <w:r>
        <w:rPr>
          <w:rFonts w:ascii="Times New Roman" w:hAnsi="Times New Roman"/>
          <w:sz w:val="24"/>
        </w:rPr>
        <w:t xml:space="preserve"> </w:t>
      </w:r>
      <w:proofErr w:type="spellStart"/>
      <w:r>
        <w:rPr>
          <w:rFonts w:ascii="Times New Roman" w:hAnsi="Times New Roman"/>
          <w:sz w:val="24"/>
        </w:rPr>
        <w:t>Book</w:t>
      </w:r>
      <w:proofErr w:type="spellEnd"/>
      <w:r>
        <w:rPr>
          <w:rFonts w:ascii="Times New Roman" w:hAnsi="Times New Roman"/>
          <w:sz w:val="24"/>
        </w:rPr>
        <w:t xml:space="preserve"> </w:t>
      </w:r>
      <w:proofErr w:type="spellStart"/>
      <w:r>
        <w:rPr>
          <w:rFonts w:ascii="Times New Roman" w:hAnsi="Times New Roman"/>
          <w:sz w:val="24"/>
        </w:rPr>
        <w:t>Part</w:t>
      </w:r>
      <w:proofErr w:type="spellEnd"/>
      <w:r>
        <w:rPr>
          <w:rFonts w:ascii="Times New Roman" w:hAnsi="Times New Roman"/>
          <w:sz w:val="24"/>
        </w:rPr>
        <w:t xml:space="preserve"> I – </w:t>
      </w:r>
      <w:proofErr w:type="spellStart"/>
      <w:r>
        <w:rPr>
          <w:rFonts w:ascii="Times New Roman" w:hAnsi="Times New Roman"/>
          <w:sz w:val="24"/>
        </w:rPr>
        <w:t>machinery</w:t>
      </w:r>
      <w:proofErr w:type="spellEnd"/>
      <w:r>
        <w:rPr>
          <w:rFonts w:ascii="Times New Roman" w:hAnsi="Times New Roman"/>
          <w:sz w:val="24"/>
        </w:rPr>
        <w:t xml:space="preserve"> </w:t>
      </w:r>
      <w:proofErr w:type="spellStart"/>
      <w:r>
        <w:rPr>
          <w:rFonts w:ascii="Times New Roman" w:hAnsi="Times New Roman"/>
          <w:sz w:val="24"/>
        </w:rPr>
        <w:t>space</w:t>
      </w:r>
      <w:proofErr w:type="spellEnd"/>
      <w:r>
        <w:rPr>
          <w:rFonts w:ascii="Times New Roman" w:hAnsi="Times New Roman"/>
          <w:sz w:val="24"/>
        </w:rPr>
        <w:t xml:space="preserve"> </w:t>
      </w:r>
      <w:proofErr w:type="spellStart"/>
      <w:r>
        <w:rPr>
          <w:rFonts w:ascii="Times New Roman" w:hAnsi="Times New Roman"/>
          <w:sz w:val="24"/>
        </w:rPr>
        <w:t>operations</w:t>
      </w:r>
      <w:proofErr w:type="spellEnd"/>
      <w:r>
        <w:rPr>
          <w:rFonts w:ascii="Times New Roman" w:hAnsi="Times New Roman"/>
          <w:sz w:val="24"/>
        </w:rPr>
        <w:t xml:space="preserve"> (</w:t>
      </w:r>
      <w:proofErr w:type="spellStart"/>
      <w:r>
        <w:rPr>
          <w:rFonts w:ascii="Times New Roman" w:hAnsi="Times New Roman"/>
          <w:sz w:val="24"/>
        </w:rPr>
        <w:t>all</w:t>
      </w:r>
      <w:proofErr w:type="spellEnd"/>
      <w:r>
        <w:rPr>
          <w:rFonts w:ascii="Times New Roman" w:hAnsi="Times New Roman"/>
          <w:sz w:val="24"/>
        </w:rPr>
        <w:t xml:space="preserve"> </w:t>
      </w:r>
      <w:proofErr w:type="spellStart"/>
      <w:r>
        <w:rPr>
          <w:rFonts w:ascii="Times New Roman" w:hAnsi="Times New Roman"/>
          <w:sz w:val="24"/>
        </w:rPr>
        <w:t>ships</w:t>
      </w:r>
      <w:proofErr w:type="spellEnd"/>
      <w:r>
        <w:rPr>
          <w:rFonts w:ascii="Times New Roman" w:hAnsi="Times New Roman"/>
          <w:sz w:val="24"/>
        </w:rPr>
        <w:t>)” [Vadlīnijas par operāciju reģistrēšanu naftas operāciju žurnāla I daļā “Operācijas mašīntelpā” (visiem kuģiem)] (</w:t>
      </w:r>
      <w:proofErr w:type="spellStart"/>
      <w:r>
        <w:rPr>
          <w:rFonts w:ascii="Times New Roman" w:hAnsi="Times New Roman"/>
          <w:sz w:val="24"/>
        </w:rPr>
        <w:t>MEPC.1</w:t>
      </w:r>
      <w:proofErr w:type="spellEnd"/>
      <w:r>
        <w:rPr>
          <w:rFonts w:ascii="Times New Roman" w:hAnsi="Times New Roman"/>
          <w:sz w:val="24"/>
        </w:rPr>
        <w:t>/</w:t>
      </w:r>
      <w:proofErr w:type="spellStart"/>
      <w:r>
        <w:rPr>
          <w:rFonts w:ascii="Times New Roman" w:hAnsi="Times New Roman"/>
          <w:sz w:val="24"/>
        </w:rPr>
        <w:t>Circ.736</w:t>
      </w:r>
      <w:proofErr w:type="spellEnd"/>
      <w:r>
        <w:rPr>
          <w:rFonts w:ascii="Times New Roman" w:hAnsi="Times New Roman"/>
          <w:sz w:val="24"/>
        </w:rPr>
        <w:t>/</w:t>
      </w:r>
      <w:proofErr w:type="spellStart"/>
      <w:r>
        <w:rPr>
          <w:rFonts w:ascii="Times New Roman" w:hAnsi="Times New Roman"/>
          <w:sz w:val="24"/>
        </w:rPr>
        <w:t>Rev.2</w:t>
      </w:r>
      <w:proofErr w:type="spellEnd"/>
      <w:r>
        <w:rPr>
          <w:rFonts w:ascii="Times New Roman" w:hAnsi="Times New Roman"/>
          <w:sz w:val="24"/>
        </w:rPr>
        <w:t>).</w:t>
      </w:r>
    </w:p>
    <w:p w14:paraId="23EB2FBC" w14:textId="77777777" w:rsidR="00611835" w:rsidRPr="00611835" w:rsidRDefault="00611835" w:rsidP="00611835">
      <w:pPr>
        <w:jc w:val="both"/>
        <w:rPr>
          <w:rFonts w:ascii="Times New Roman" w:eastAsia="Arial" w:hAnsi="Times New Roman" w:cs="Times New Roman"/>
          <w:noProof/>
          <w:sz w:val="24"/>
          <w:szCs w:val="24"/>
        </w:rPr>
      </w:pPr>
    </w:p>
    <w:p w14:paraId="10931205" w14:textId="77777777" w:rsidR="00611835" w:rsidRPr="00611835" w:rsidRDefault="00611835" w:rsidP="00611835">
      <w:pPr>
        <w:pStyle w:val="BodyText"/>
      </w:pPr>
      <w:r>
        <w:t xml:space="preserve">31. Ja vien telpas ir pietiekami lielas, uz kuģa veiktās atkritumu apsaimniekošanas plānos ir jāņem vērā iespēja nodrošināt noteiktu veidu atkritumu pārstrādi. Veicot atkritumu nošķiršanu saskaņā ar </w:t>
      </w:r>
      <w:r>
        <w:rPr>
          <w:i/>
          <w:iCs/>
        </w:rPr>
        <w:t>MARPOL</w:t>
      </w:r>
      <w:r>
        <w:t xml:space="preserve"> V pielikuma prasībām (piemēram, plastmasas, pārtikas atkritumi, sadzīves atkritumi, cepamā eļļa, atkritumu dedzināmās krāsns pelni, ekspluatācijas atkritumi, kravu pārpalikumi, dzīvnieku līķi, zvejas rīki), ir arī jānodrošina iespēja nodot atkritumus atbilstoši noteiktām pārstrādes kategorijām.</w:t>
      </w:r>
    </w:p>
    <w:p w14:paraId="752711AB" w14:textId="77777777" w:rsidR="00611835" w:rsidRPr="00611835" w:rsidRDefault="00611835" w:rsidP="00611835">
      <w:pPr>
        <w:jc w:val="both"/>
        <w:rPr>
          <w:rFonts w:ascii="Times New Roman" w:eastAsia="Arial" w:hAnsi="Times New Roman" w:cs="Times New Roman"/>
          <w:noProof/>
          <w:sz w:val="24"/>
          <w:szCs w:val="24"/>
        </w:rPr>
      </w:pPr>
    </w:p>
    <w:p w14:paraId="76DDD4BD" w14:textId="77777777" w:rsidR="00611835" w:rsidRPr="00611835" w:rsidRDefault="00611835" w:rsidP="00611835">
      <w:pPr>
        <w:pStyle w:val="BodyText"/>
      </w:pPr>
      <w:r>
        <w:lastRenderedPageBreak/>
        <w:t>32. Lai atvieglotu pārstrādājamo pārpalikumu/atkritumu nogādi krastā, kuģu operatoriem ir jāapsver iespēja noslēgt līgumus ar iekārtām regulāri apmeklētās ostās. Tas ļaus apmierināt vajadzības, kas saistītas ar nepieciešamību vairumā vides pārvaldības sistēmu izmantot piegādātāju ar labu reputāciju, kā arī atvieglot nošķirto atkritumu nogādi krastā katra ostas apmeklējuma laikā. Kad ostā nav nodrošinātas piemērotas pieņemšanas iekārtas nošķirtajiem un/vai pārstrādājamajiem atkritumiem, kuģu īpašnieki/operatori tiek mudināti lūgt izveidot šādas iekārtas atbilstoši pārstrādes iespējām attiecīgajā rajonā vai reģionā.</w:t>
      </w:r>
    </w:p>
    <w:p w14:paraId="37374E2C" w14:textId="77777777" w:rsidR="00611835" w:rsidRPr="00611835" w:rsidRDefault="00611835" w:rsidP="00611835">
      <w:pPr>
        <w:jc w:val="both"/>
        <w:rPr>
          <w:rFonts w:ascii="Times New Roman" w:eastAsia="Arial" w:hAnsi="Times New Roman" w:cs="Times New Roman"/>
          <w:noProof/>
          <w:sz w:val="24"/>
          <w:szCs w:val="24"/>
        </w:rPr>
      </w:pPr>
    </w:p>
    <w:p w14:paraId="5FBEBD08" w14:textId="77777777" w:rsidR="00611835" w:rsidRPr="00611835" w:rsidRDefault="00611835" w:rsidP="0097684E">
      <w:pPr>
        <w:pStyle w:val="Heading2"/>
      </w:pPr>
      <w:bookmarkStart w:id="20" w:name="_Toc120515227"/>
      <w:r>
        <w:t>Saziņa un iepriekšējs paziņojums</w:t>
      </w:r>
      <w:bookmarkStart w:id="21" w:name="_bookmark10"/>
      <w:bookmarkEnd w:id="20"/>
      <w:bookmarkEnd w:id="21"/>
    </w:p>
    <w:p w14:paraId="3366CDF3" w14:textId="77777777" w:rsidR="00611835" w:rsidRPr="00611835" w:rsidRDefault="00611835" w:rsidP="00611835">
      <w:pPr>
        <w:jc w:val="both"/>
        <w:rPr>
          <w:rFonts w:ascii="Times New Roman" w:eastAsia="Arial" w:hAnsi="Times New Roman" w:cs="Times New Roman"/>
          <w:b/>
          <w:bCs/>
          <w:noProof/>
          <w:sz w:val="24"/>
          <w:szCs w:val="24"/>
        </w:rPr>
      </w:pPr>
    </w:p>
    <w:p w14:paraId="09F7A84A" w14:textId="77777777" w:rsidR="00611835" w:rsidRPr="00611835" w:rsidRDefault="00611835" w:rsidP="00611835">
      <w:pPr>
        <w:pStyle w:val="BodyText"/>
      </w:pPr>
      <w:r>
        <w:t xml:space="preserve">33. Atsevišķām ostām var būt jāizpilda mainīgās vietējās prasības attiecībā uz noteiktu veidu </w:t>
      </w:r>
      <w:r>
        <w:rPr>
          <w:i/>
          <w:iCs/>
        </w:rPr>
        <w:t>MARPOL</w:t>
      </w:r>
      <w:r>
        <w:t xml:space="preserve"> atkritumu/pārpalikumu, piemēram, dzīvnieku, augu un pārtikas atkritumu, kas radīti uz kuģa, speciālo apstrādi (piemēram, karantīnu). Tādēļ pirms ierašanās ostā kuģu operatoriem ir jāvēršas pie vietējiem aģentiem, ostu iestādēm, ostu kapteiņiem vai pieņemšanas iekārtu pakalpojumu sniedzējiem nolūkā noskaidrot to, kādas ir konkrētās ostas prasības, lai varētu ņemt vērā un pielāgot visas speciālās apstrādes prasības šai konkrētajai ostai, tostarp attiecībā uz jebkādu papildu nošķiršanu, kas var būt jāveic uz kuģa pietiekami savlaicīgi pirms ierašanās ostā. Šī informācija ir jāietver kuģošanas kompānijas vides pārvaldības plānā un jāņem vērā, veicot reisa plānošanu.</w:t>
      </w:r>
    </w:p>
    <w:p w14:paraId="7CFFDD85" w14:textId="77777777" w:rsidR="00611835" w:rsidRPr="00611835" w:rsidRDefault="00611835" w:rsidP="00611835">
      <w:pPr>
        <w:jc w:val="both"/>
        <w:rPr>
          <w:rFonts w:ascii="Times New Roman" w:eastAsia="Arial" w:hAnsi="Times New Roman" w:cs="Times New Roman"/>
          <w:noProof/>
          <w:sz w:val="24"/>
          <w:szCs w:val="24"/>
        </w:rPr>
      </w:pPr>
    </w:p>
    <w:p w14:paraId="7EE231D2" w14:textId="77777777" w:rsidR="00611835" w:rsidRPr="00611835" w:rsidRDefault="00611835" w:rsidP="00611835">
      <w:pPr>
        <w:pStyle w:val="BodyText"/>
      </w:pPr>
      <w:r>
        <w:t xml:space="preserve">34. Kā norādīts 18. punktā, </w:t>
      </w:r>
      <w:r>
        <w:rPr>
          <w:i/>
          <w:iCs/>
        </w:rPr>
        <w:t>IMO</w:t>
      </w:r>
      <w:r>
        <w:t xml:space="preserve"> </w:t>
      </w:r>
      <w:r>
        <w:rPr>
          <w:i/>
          <w:iCs/>
        </w:rPr>
        <w:t>PRF</w:t>
      </w:r>
      <w:r>
        <w:t xml:space="preserve"> datubāze, kas ir pieejama tiešsaistē, izmantojot </w:t>
      </w:r>
      <w:r>
        <w:rPr>
          <w:i/>
          <w:iCs/>
        </w:rPr>
        <w:t>GISIS</w:t>
      </w:r>
      <w:r>
        <w:t xml:space="preserve"> tīmekļa vietni, var būt labs informācijas avots par pieejamajām pieņemšanas iekārtām ostās visā pasaulē. Lietotājiem vispirms ir jāreģistrējas, izveidojot lietotājvārdu un paroli.</w:t>
      </w:r>
    </w:p>
    <w:p w14:paraId="469E44E4" w14:textId="77777777" w:rsidR="00611835" w:rsidRPr="00611835" w:rsidRDefault="00611835" w:rsidP="00611835">
      <w:pPr>
        <w:jc w:val="both"/>
        <w:rPr>
          <w:rFonts w:ascii="Times New Roman" w:eastAsia="Arial" w:hAnsi="Times New Roman" w:cs="Times New Roman"/>
          <w:noProof/>
          <w:sz w:val="24"/>
          <w:szCs w:val="24"/>
        </w:rPr>
      </w:pPr>
    </w:p>
    <w:p w14:paraId="40C5C58E" w14:textId="77777777" w:rsidR="00611835" w:rsidRPr="00611835" w:rsidRDefault="00611835" w:rsidP="00611835">
      <w:pPr>
        <w:pStyle w:val="BodyText"/>
      </w:pPr>
      <w:r>
        <w:t xml:space="preserve">35. Dažās ostās loģistikas apsvērumu dēļ ostu pieņemšanas iekārtu pakalpojumu sniedzēji var pieprasīt kuģim sniegt iepriekšēju paziņojumu par nodomu izmantot attiecīgās iekārtas. Papildu informācija par šo prasību sniegta dokumenta “Guidelines for ensuring the adequacy of port waste reception facilities” (rezolūcija MEPC.83(44)) 4. punktā. Sniedzot iepriekšēju paziņojumu pieņemšanas iekārtai par to </w:t>
      </w:r>
      <w:r>
        <w:rPr>
          <w:i/>
          <w:iCs/>
        </w:rPr>
        <w:t>MARPOL</w:t>
      </w:r>
      <w:r>
        <w:t xml:space="preserve"> atkritumu/pārpalikumu veidu un daudzumu, kas atrodas uz kuģa, un to atkritumu/pārpalikumu veidu un daudzumu, kurus paredzēts nodot, tiks ievērojami atvieglotas pieņemšanas iekārtas operatora iespējas pieņemt materiālus, vienlaikus mazinot ostā veikto parasto kuģa operāciju kavēšanos. Saskaņā ar vispārpieņemto praksi paziņojums ir jāsniedz vismaz 24 stundas iepriekš, kaut gan konkrētas prasības katrai pieņemšanas iekārtai var būt atšķirīgas. Ja kuģis apmeklē ostu regulāri, visizdevīgākā var būt pastāvīga vienošanās ar </w:t>
      </w:r>
      <w:r>
        <w:rPr>
          <w:i/>
          <w:iCs/>
        </w:rPr>
        <w:t>PRF</w:t>
      </w:r>
      <w:r>
        <w:t>. Kapteiņiem tiek ieteikts izmantot Organizācijas izstrādāto standartizēto iepriekšēja paziņojuma veidlapu (skat. 2. papildinājumu). Ostu iestādes, aģenti un iekārtu operatori tiek aicināti akceptēt standartizēto veidlapu; tomēr daži operatori var pieprasīt alternatīvu veidlapu.</w:t>
      </w:r>
    </w:p>
    <w:p w14:paraId="7E38B38C" w14:textId="77777777" w:rsidR="00611835" w:rsidRPr="00611835" w:rsidRDefault="00611835" w:rsidP="00611835">
      <w:pPr>
        <w:jc w:val="both"/>
      </w:pPr>
    </w:p>
    <w:p w14:paraId="604CEF54" w14:textId="77777777" w:rsidR="00611835" w:rsidRPr="00611835" w:rsidRDefault="00611835" w:rsidP="0097684E">
      <w:pPr>
        <w:pStyle w:val="Heading2"/>
      </w:pPr>
      <w:bookmarkStart w:id="22" w:name="_Toc120515228"/>
      <w:r>
        <w:t xml:space="preserve">Apsvērumi, kas jāņem vērā </w:t>
      </w:r>
      <w:r>
        <w:rPr>
          <w:i/>
          <w:iCs/>
        </w:rPr>
        <w:t>MARPOL</w:t>
      </w:r>
      <w:r>
        <w:t xml:space="preserve"> atkritumu/pārpalikumu nodošanas laikā</w:t>
      </w:r>
      <w:bookmarkStart w:id="23" w:name="_bookmark11"/>
      <w:bookmarkEnd w:id="22"/>
      <w:bookmarkEnd w:id="23"/>
    </w:p>
    <w:p w14:paraId="028651E5" w14:textId="77777777" w:rsidR="00611835" w:rsidRPr="00611835" w:rsidRDefault="00611835" w:rsidP="00611835">
      <w:pPr>
        <w:jc w:val="both"/>
        <w:rPr>
          <w:rFonts w:ascii="Times New Roman" w:eastAsia="Arial" w:hAnsi="Times New Roman" w:cs="Times New Roman"/>
          <w:b/>
          <w:bCs/>
          <w:noProof/>
          <w:sz w:val="24"/>
          <w:szCs w:val="24"/>
        </w:rPr>
      </w:pPr>
    </w:p>
    <w:p w14:paraId="760072A3" w14:textId="77777777" w:rsidR="00611835" w:rsidRPr="00611835" w:rsidRDefault="00611835" w:rsidP="00611835">
      <w:pPr>
        <w:pStyle w:val="BodyText"/>
      </w:pPr>
      <w:r>
        <w:t xml:space="preserve">36. </w:t>
      </w:r>
      <w:r>
        <w:rPr>
          <w:i/>
          <w:iCs/>
        </w:rPr>
        <w:t>MARPOL</w:t>
      </w:r>
      <w:r>
        <w:t xml:space="preserve"> atkritumu/pārpalikumu nodošanas laikā ir jāievēro attiecīgās procedūras, kas izstrādātas kuģa drošības pārvaldības sistēmā (</w:t>
      </w:r>
      <w:r>
        <w:rPr>
          <w:i/>
          <w:iCs/>
        </w:rPr>
        <w:t>SMS</w:t>
      </w:r>
      <w:r>
        <w:t xml:space="preserve">; skat. </w:t>
      </w:r>
      <w:r>
        <w:rPr>
          <w:i/>
          <w:iCs/>
        </w:rPr>
        <w:t>ISM</w:t>
      </w:r>
      <w:r>
        <w:t xml:space="preserve"> kodeksu).</w:t>
      </w:r>
    </w:p>
    <w:p w14:paraId="0A3ADD1E" w14:textId="77777777" w:rsidR="00611835" w:rsidRPr="00611835" w:rsidRDefault="00611835" w:rsidP="00611835">
      <w:pPr>
        <w:jc w:val="both"/>
        <w:rPr>
          <w:rFonts w:ascii="Times New Roman" w:eastAsia="Arial" w:hAnsi="Times New Roman" w:cs="Times New Roman"/>
          <w:noProof/>
          <w:sz w:val="24"/>
          <w:szCs w:val="24"/>
        </w:rPr>
      </w:pPr>
    </w:p>
    <w:p w14:paraId="0F4182B8" w14:textId="77777777" w:rsidR="00611835" w:rsidRPr="00611835" w:rsidRDefault="00611835" w:rsidP="00611835">
      <w:pPr>
        <w:pStyle w:val="BodyText"/>
      </w:pPr>
      <w:r>
        <w:t xml:space="preserve">37. Pēc to nodošanas kapteinim ir jālūdz sniegt atkritumu nodošanas kvīti, lai dokumentētu iekārtas faktiski pieņemto </w:t>
      </w:r>
      <w:r>
        <w:rPr>
          <w:i/>
          <w:iCs/>
        </w:rPr>
        <w:t>MARPOL</w:t>
      </w:r>
      <w:r>
        <w:t xml:space="preserve"> atkritumu/pārpalikumu veidu un daudzumu. </w:t>
      </w:r>
      <w:r>
        <w:rPr>
          <w:i/>
          <w:iCs/>
        </w:rPr>
        <w:t>IMO</w:t>
      </w:r>
      <w:r>
        <w:t xml:space="preserve"> ir standartizējusi šā dokumenta veidlapu, lai atvieglotu tā izmantošanu un piemērošanu, kā arī nodrošinātu vienveidīgus reģistrācijas žurnālus visā pasaulē (3. papildinājums). Atbilstošā dokumentācija, apstiprinājumi vai nodošanas apliecinājumi tiek glabāti atkritumu reģistrācijas žurnālā (vismaz divus gadus) un naftas operāciju žurnālā (I daļā – visiem kuģu tipiem; II daļā – naftas tankkuģiem), kā arī kravas operāciju žurnālā – ķīmijas tankkuģiem.</w:t>
      </w:r>
    </w:p>
    <w:p w14:paraId="5F4096DF" w14:textId="77777777" w:rsidR="00611835" w:rsidRPr="00611835" w:rsidRDefault="00611835" w:rsidP="00611835">
      <w:pPr>
        <w:jc w:val="both"/>
        <w:rPr>
          <w:rFonts w:ascii="Times New Roman" w:eastAsia="Arial" w:hAnsi="Times New Roman" w:cs="Times New Roman"/>
          <w:noProof/>
          <w:sz w:val="24"/>
          <w:szCs w:val="24"/>
        </w:rPr>
      </w:pPr>
    </w:p>
    <w:p w14:paraId="4BE8D489" w14:textId="77777777" w:rsidR="00611835" w:rsidRPr="00611835" w:rsidRDefault="00611835" w:rsidP="00611835">
      <w:pPr>
        <w:pStyle w:val="BodyText"/>
      </w:pPr>
      <w:r>
        <w:t xml:space="preserve">38. Kuģu operatoriem ir izšķiroša loma, palīdzot ostas valstīm izpildīt pienākumu nodrošināt kuģiem atbilstošu </w:t>
      </w:r>
      <w:r>
        <w:rPr>
          <w:i/>
          <w:iCs/>
        </w:rPr>
        <w:t>PRF</w:t>
      </w:r>
      <w:r>
        <w:t xml:space="preserve">. Tā kā iespējas uzlabot pieņemšanas iekārtas vismaz daļēji ir atkarīgas no tā, vai ir saņemta pietiekama informācija par iespējamajām neatbilstībām, kuģošanas kompānijas ir jāmudina ietvert ziņošanas noteikumus par iespējamajām ostu pieņemšanas iekārtu neatbilstībām savās procedūrās par darbībām uz kuģa klāja, kas noteiktas </w:t>
      </w:r>
      <w:r>
        <w:rPr>
          <w:i/>
          <w:iCs/>
        </w:rPr>
        <w:t>ISM</w:t>
      </w:r>
      <w:r>
        <w:t xml:space="preserve"> kodeksa 7. punktā. Kuģa </w:t>
      </w:r>
      <w:r>
        <w:rPr>
          <w:i/>
          <w:iCs/>
        </w:rPr>
        <w:t>SMS</w:t>
      </w:r>
      <w:r>
        <w:t xml:space="preserve"> ietvaros kapteinim ir jāsagatavo ziņojums par to, ka ir konstatētas neatbilstošas </w:t>
      </w:r>
      <w:r>
        <w:rPr>
          <w:i/>
          <w:iCs/>
        </w:rPr>
        <w:t>PRF</w:t>
      </w:r>
      <w:r>
        <w:t xml:space="preserve">. Šāda ziņojuma veidlapa ir sniegta 1. papildinājumā, kas ir pieejama arī </w:t>
      </w:r>
      <w:r>
        <w:rPr>
          <w:i/>
          <w:iCs/>
        </w:rPr>
        <w:t>GISIS</w:t>
      </w:r>
      <w:r>
        <w:t xml:space="preserve"> tīmekļa vietnes sadaļā par ostu pieņemšanas iekārtām. Aizpildīti ziņojumi ir jānosūta karoga valsts administrācijai un, ja iespējams, ostas valsts iestādēm.</w:t>
      </w:r>
    </w:p>
    <w:p w14:paraId="3E2E5859" w14:textId="77777777" w:rsidR="00611835" w:rsidRPr="00611835" w:rsidRDefault="00611835" w:rsidP="00611835">
      <w:pPr>
        <w:jc w:val="both"/>
        <w:rPr>
          <w:rFonts w:ascii="Times New Roman" w:eastAsia="Arial" w:hAnsi="Times New Roman" w:cs="Times New Roman"/>
          <w:noProof/>
          <w:sz w:val="24"/>
          <w:szCs w:val="24"/>
        </w:rPr>
      </w:pPr>
    </w:p>
    <w:p w14:paraId="13001A3D" w14:textId="77777777" w:rsidR="00611835" w:rsidRPr="00611835" w:rsidRDefault="00611835" w:rsidP="00611835">
      <w:pPr>
        <w:pStyle w:val="BodyText"/>
      </w:pPr>
      <w:r>
        <w:t xml:space="preserve">39. Karoga valstis tiek lūgtas izsniegt 1. papildinājumā ietverto veidlapu kuģiem un mudināt kapteiņus to izmantot, lai ziņotu par ostu pieņemšanas iekārtu iespējamajām neatbilstībām karoga valsts administrācijai un, ja iespējams, ostas valsts iestādēm. Ostas valstīm ir arī jāinformē </w:t>
      </w:r>
      <w:r>
        <w:rPr>
          <w:i/>
          <w:iCs/>
        </w:rPr>
        <w:t>IMO</w:t>
      </w:r>
      <w:r>
        <w:t xml:space="preserve"> (informācijas nodošanai attiecīgajām Pusēm) par visiem gadījumiem, kad tiek uzskatīts, ka iekārtas, iespējams, ir neatbilstošas, un jāinformē ostas valsts par iespējamajām neatbilstībām.</w:t>
      </w:r>
    </w:p>
    <w:p w14:paraId="05FB49B7" w14:textId="77777777" w:rsidR="00611835" w:rsidRPr="00611835" w:rsidRDefault="00611835" w:rsidP="00611835">
      <w:pPr>
        <w:jc w:val="both"/>
        <w:rPr>
          <w:rFonts w:ascii="Times New Roman" w:eastAsia="Arial" w:hAnsi="Times New Roman" w:cs="Times New Roman"/>
          <w:noProof/>
          <w:sz w:val="24"/>
          <w:szCs w:val="24"/>
        </w:rPr>
      </w:pPr>
    </w:p>
    <w:p w14:paraId="1447A3C3" w14:textId="77777777" w:rsidR="00611835" w:rsidRPr="00611835" w:rsidRDefault="00611835" w:rsidP="00611835">
      <w:pPr>
        <w:pStyle w:val="BodyText"/>
      </w:pPr>
      <w:r>
        <w:t>40. Paziņojums ir jāsniedz, tiklīdz tas ir iespējams, pēc tam, kad ir aizpildīta ziņojuma par iespējamajām neatbilstībām veidlapa, un tajā ir jāietver kapteiņa ziņojuma eksemplārs kopā ar apstiprinošajiem dokumentiem.</w:t>
      </w:r>
    </w:p>
    <w:p w14:paraId="1B621EBF" w14:textId="77777777" w:rsidR="00611835" w:rsidRPr="00611835" w:rsidRDefault="00611835" w:rsidP="00611835">
      <w:pPr>
        <w:jc w:val="both"/>
        <w:rPr>
          <w:rFonts w:ascii="Times New Roman" w:eastAsia="Arial" w:hAnsi="Times New Roman" w:cs="Times New Roman"/>
          <w:noProof/>
          <w:sz w:val="24"/>
          <w:szCs w:val="24"/>
        </w:rPr>
      </w:pPr>
    </w:p>
    <w:p w14:paraId="1E4253FD" w14:textId="77777777" w:rsidR="00611835" w:rsidRPr="00611835" w:rsidRDefault="00611835" w:rsidP="00611835">
      <w:pPr>
        <w:pStyle w:val="BodyText"/>
      </w:pPr>
      <w:r>
        <w:t xml:space="preserve">41. Ostas valstīm ir jānodrošina, ka tiek veikti pienācīgi pasākumi, lai atbilstoši un efektīvi izskatītu ziņojumus par neatbilstībām un reaģētu uz tiem, informējot </w:t>
      </w:r>
      <w:r>
        <w:rPr>
          <w:i/>
          <w:iCs/>
        </w:rPr>
        <w:t>IMO</w:t>
      </w:r>
      <w:r>
        <w:t xml:space="preserve"> un ziņojošo karoga valsti par veiktās izmeklēšanas rezultātu.</w:t>
      </w:r>
    </w:p>
    <w:p w14:paraId="719CD923" w14:textId="77777777" w:rsidR="00611835" w:rsidRPr="00611835" w:rsidRDefault="00611835" w:rsidP="00611835">
      <w:pPr>
        <w:jc w:val="both"/>
        <w:rPr>
          <w:rFonts w:ascii="Times New Roman" w:eastAsia="Arial" w:hAnsi="Times New Roman" w:cs="Times New Roman"/>
          <w:noProof/>
          <w:sz w:val="24"/>
          <w:szCs w:val="24"/>
        </w:rPr>
      </w:pPr>
    </w:p>
    <w:p w14:paraId="294317D1" w14:textId="77777777" w:rsidR="00611835" w:rsidRPr="00611835" w:rsidRDefault="00611835" w:rsidP="00611835">
      <w:pPr>
        <w:pStyle w:val="BodyText"/>
      </w:pPr>
      <w:r>
        <w:t xml:space="preserve">42. Ziņojums par iespējamajām neatbilstībām, kā arī turpmākie lēmumi, kas saņemti no ostas valsts, tiks publicēti </w:t>
      </w:r>
      <w:r>
        <w:rPr>
          <w:i/>
          <w:iCs/>
        </w:rPr>
        <w:t>GISIS</w:t>
      </w:r>
      <w:r>
        <w:t xml:space="preserve"> </w:t>
      </w:r>
      <w:r>
        <w:rPr>
          <w:i/>
          <w:iCs/>
        </w:rPr>
        <w:t>PRF</w:t>
      </w:r>
      <w:r>
        <w:t xml:space="preserve"> datubāzē.</w:t>
      </w:r>
    </w:p>
    <w:p w14:paraId="0DF56965" w14:textId="77777777" w:rsidR="00611835" w:rsidRPr="00611835" w:rsidRDefault="00611835" w:rsidP="00611835">
      <w:pPr>
        <w:jc w:val="both"/>
        <w:rPr>
          <w:rFonts w:ascii="Times New Roman" w:eastAsia="Arial" w:hAnsi="Times New Roman" w:cs="Times New Roman"/>
          <w:noProof/>
          <w:sz w:val="24"/>
          <w:szCs w:val="24"/>
        </w:rPr>
      </w:pPr>
    </w:p>
    <w:p w14:paraId="1AD91193" w14:textId="77777777" w:rsidR="00611835" w:rsidRPr="00611835" w:rsidRDefault="00611835" w:rsidP="0097684E">
      <w:pPr>
        <w:pStyle w:val="Heading1"/>
      </w:pPr>
      <w:bookmarkStart w:id="24" w:name="_Toc120515229"/>
      <w:r>
        <w:t>LABĀKĀ PRAKSE OSTU PIEŅEMŠANAS IEKĀRTU OPERATORIEM</w:t>
      </w:r>
      <w:bookmarkStart w:id="25" w:name="_bookmark12"/>
      <w:bookmarkEnd w:id="24"/>
      <w:bookmarkEnd w:id="25"/>
    </w:p>
    <w:p w14:paraId="1483EBA1" w14:textId="77777777" w:rsidR="00611835" w:rsidRPr="00611835" w:rsidRDefault="00611835" w:rsidP="00611835">
      <w:pPr>
        <w:jc w:val="both"/>
        <w:rPr>
          <w:rFonts w:ascii="Times New Roman" w:eastAsia="Arial" w:hAnsi="Times New Roman" w:cs="Times New Roman"/>
          <w:b/>
          <w:bCs/>
          <w:noProof/>
          <w:sz w:val="24"/>
          <w:szCs w:val="24"/>
        </w:rPr>
      </w:pPr>
    </w:p>
    <w:p w14:paraId="23F32DF2" w14:textId="77777777" w:rsidR="00611835" w:rsidRPr="0097684E" w:rsidRDefault="00611835" w:rsidP="0097684E">
      <w:pPr>
        <w:pStyle w:val="Heading2"/>
      </w:pPr>
      <w:bookmarkStart w:id="26" w:name="_Toc120515230"/>
      <w:r>
        <w:t>Sakari</w:t>
      </w:r>
      <w:bookmarkStart w:id="27" w:name="_bookmark13"/>
      <w:bookmarkEnd w:id="26"/>
      <w:bookmarkEnd w:id="27"/>
    </w:p>
    <w:p w14:paraId="43366811" w14:textId="77777777" w:rsidR="00611835" w:rsidRPr="00611835" w:rsidRDefault="00611835" w:rsidP="00611835">
      <w:pPr>
        <w:jc w:val="both"/>
        <w:rPr>
          <w:rFonts w:ascii="Times New Roman" w:eastAsia="Arial" w:hAnsi="Times New Roman" w:cs="Times New Roman"/>
          <w:b/>
          <w:bCs/>
          <w:noProof/>
          <w:sz w:val="24"/>
          <w:szCs w:val="24"/>
        </w:rPr>
      </w:pPr>
    </w:p>
    <w:p w14:paraId="19433523" w14:textId="77777777" w:rsidR="00611835" w:rsidRPr="00611835" w:rsidRDefault="00611835" w:rsidP="00611835">
      <w:pPr>
        <w:pStyle w:val="BodyText"/>
      </w:pPr>
      <w:r>
        <w:t xml:space="preserve">43. Lai nodrošinātu efektīvus </w:t>
      </w:r>
      <w:r>
        <w:rPr>
          <w:i/>
          <w:iCs/>
        </w:rPr>
        <w:t>PRF</w:t>
      </w:r>
      <w:r>
        <w:t xml:space="preserve"> pakalpojumus, kas atbilst ostā ienākošo kuģu vajadzībām, neradot nepamatotu kavēšanos, ostas iestādēm ir jāsagatavo ostas atkritumu apsaimniekošanas plāns un jānodrošina, ka attiecīgā informācija par pieejamajiem pieņemšanas pakalpojumiem un saistītajām izmaksām tiek paziņota kuģu operatoriem pietiekami savlaicīgi pirms kuģa ierašanās.</w:t>
      </w:r>
    </w:p>
    <w:p w14:paraId="425A34D7" w14:textId="77777777" w:rsidR="00611835" w:rsidRPr="00611835" w:rsidRDefault="00611835" w:rsidP="00611835">
      <w:pPr>
        <w:jc w:val="both"/>
        <w:rPr>
          <w:rFonts w:ascii="Times New Roman" w:eastAsia="Arial" w:hAnsi="Times New Roman" w:cs="Times New Roman"/>
          <w:noProof/>
          <w:sz w:val="24"/>
          <w:szCs w:val="24"/>
        </w:rPr>
      </w:pPr>
    </w:p>
    <w:p w14:paraId="19A9EDA1" w14:textId="77777777" w:rsidR="00611835" w:rsidRPr="00611835" w:rsidRDefault="00611835" w:rsidP="00611835">
      <w:pPr>
        <w:pStyle w:val="BodyText"/>
      </w:pPr>
      <w:r>
        <w:t xml:space="preserve">44. Būtu lietderīgi, ja kuģošanas kompānijas varētu plānot </w:t>
      </w:r>
      <w:r>
        <w:rPr>
          <w:i/>
          <w:iCs/>
        </w:rPr>
        <w:t>MARPOL</w:t>
      </w:r>
      <w:r>
        <w:t xml:space="preserve"> atkritumu/pārpalikumu nodošanu pietiekami savlaicīgi pirms kuģa nākamās piestāšanas; jo īpaši gadījumā, ja ostai ir stigrākas prasības, kuru dēļ pirms ierašanās var būt nepieciešama atkritumu papildu nošķiršana, piemēram, tādu atkritumu nošķiršana, kuriem noteikta karantīna. Kā norādīts iepriekš, lai atvieglotu kuģu darbību plānošanu, ostas iestādes vai </w:t>
      </w:r>
      <w:r>
        <w:rPr>
          <w:i/>
          <w:iCs/>
        </w:rPr>
        <w:t>PRF</w:t>
      </w:r>
      <w:r>
        <w:t xml:space="preserve"> pakalpojumu sniedzēji tiek mudināti darīt zināmu savas valsts kontaktpunktiem precīzu un atjauninātu informāciju par ostā pieejamajām pieņemšanas iekārtām. Tad šo informāciju var sniegt kuģniecības nozarei, izmantojot </w:t>
      </w:r>
      <w:r>
        <w:rPr>
          <w:i/>
          <w:iCs/>
        </w:rPr>
        <w:t>GISIS</w:t>
      </w:r>
      <w:r>
        <w:t xml:space="preserve"> </w:t>
      </w:r>
      <w:r>
        <w:rPr>
          <w:i/>
          <w:iCs/>
        </w:rPr>
        <w:t>PRF</w:t>
      </w:r>
      <w:r>
        <w:t xml:space="preserve"> datubāzi.</w:t>
      </w:r>
    </w:p>
    <w:p w14:paraId="270E04F1" w14:textId="77777777" w:rsidR="00611835" w:rsidRPr="00611835" w:rsidRDefault="00611835" w:rsidP="00611835">
      <w:pPr>
        <w:jc w:val="both"/>
        <w:rPr>
          <w:rFonts w:ascii="Times New Roman" w:eastAsia="Arial" w:hAnsi="Times New Roman" w:cs="Times New Roman"/>
          <w:noProof/>
          <w:sz w:val="24"/>
          <w:szCs w:val="24"/>
        </w:rPr>
      </w:pPr>
    </w:p>
    <w:p w14:paraId="5FE06804" w14:textId="77777777" w:rsidR="00611835" w:rsidRPr="00611835" w:rsidRDefault="00611835" w:rsidP="00611835">
      <w:pPr>
        <w:pStyle w:val="BodyText"/>
      </w:pPr>
      <w:r>
        <w:t xml:space="preserve">45. Informācijai, kas ir augšupielādēta un darīta pieejama </w:t>
      </w:r>
      <w:r>
        <w:rPr>
          <w:i/>
          <w:iCs/>
        </w:rPr>
        <w:t>PRFD</w:t>
      </w:r>
      <w:r>
        <w:t xml:space="preserve">, ir jāsatur vismaz ziņas par iekārtu veidu, iekārtu jaudu un kontaktpunktu. Papildu informācija, kas varētu atvieglot kuģu darbību plānošanu, var ietvert ostas iestādes vai ostas kapteiņa kontaktinformāciju, saiti uz </w:t>
      </w:r>
      <w:r>
        <w:lastRenderedPageBreak/>
        <w:t>ostas tīmekļa vietni, saiti uz ostas atkritumu apsaimniekošanas plānu un informāciju par iekārtu izmantošanas maksu/izmaksām. Labs šādas informācijas paraugs ir informācija, kas sniegta Roterdamas ostas publicētajā materiālā (pieejams šādā vietnē: www.portofrotterdam.com). Šādu papildu informāciju, ja nepieciešams, var lejupielādēt elektroniski, un tā varētu sniegt papildu norādījumus kuģiem attiecībā uz iekārtu izmantošanas procedūrām (tostarp, piemēram, īpašām vietējām prasībām atkritumiem, kuriem noteikta karantīna).</w:t>
      </w:r>
    </w:p>
    <w:p w14:paraId="3F0352D2" w14:textId="77777777" w:rsidR="00611835" w:rsidRPr="00611835" w:rsidRDefault="00611835" w:rsidP="00611835">
      <w:pPr>
        <w:jc w:val="both"/>
        <w:rPr>
          <w:rFonts w:ascii="Times New Roman" w:eastAsia="Arial" w:hAnsi="Times New Roman" w:cs="Times New Roman"/>
          <w:noProof/>
          <w:sz w:val="24"/>
          <w:szCs w:val="24"/>
        </w:rPr>
      </w:pPr>
    </w:p>
    <w:p w14:paraId="7D8D154E" w14:textId="77777777" w:rsidR="00611835" w:rsidRPr="00611835" w:rsidRDefault="00611835" w:rsidP="00611835">
      <w:pPr>
        <w:pStyle w:val="BodyText"/>
      </w:pPr>
      <w:r>
        <w:t xml:space="preserve">46. Ostu iestādēm un pieņemšanas iekārtu pakalpojumu sniedzējiem ir jālūdz kapteiņiem sniegt iepriekšēju paziņojumu par </w:t>
      </w:r>
      <w:r>
        <w:rPr>
          <w:i/>
          <w:iCs/>
        </w:rPr>
        <w:t>MARPOL</w:t>
      </w:r>
      <w:r>
        <w:t xml:space="preserve"> atkritumu/pārpalikumu nodošanu, lai nodrošinātu, ka nepieciešamās tvertnes un transportlīdzekļi ir sagatavoti materiālu saņemšanai. Lai atvieglotu paziņošanas procesu, ostu iestādēm un pieņemšanas iekārtām ir jāpieņem standartizētā iepriekšējā paziņojuma veidlapa (2. papildinājums). Izmantojot standartizēto veidlapu, kuģa kapteinis un operators varēs laikus sagatavot sistēmu šādu veidlapu sagatavošanai un izvairīties no situācijas, ka attiecībā uz katru apmeklēto ostu vai iekārtu būtu jāaizpilda atšķirīga veidlapa.</w:t>
      </w:r>
    </w:p>
    <w:p w14:paraId="28775B6E" w14:textId="77777777" w:rsidR="00611835" w:rsidRPr="00611835" w:rsidRDefault="00611835" w:rsidP="00611835">
      <w:pPr>
        <w:jc w:val="both"/>
        <w:rPr>
          <w:rFonts w:ascii="Times New Roman" w:eastAsia="Arial" w:hAnsi="Times New Roman" w:cs="Times New Roman"/>
          <w:noProof/>
          <w:sz w:val="24"/>
          <w:szCs w:val="24"/>
        </w:rPr>
      </w:pPr>
    </w:p>
    <w:p w14:paraId="05FB5BD0" w14:textId="77777777" w:rsidR="00611835" w:rsidRPr="00611835" w:rsidRDefault="00611835" w:rsidP="0097684E">
      <w:pPr>
        <w:pStyle w:val="Heading2"/>
      </w:pPr>
      <w:bookmarkStart w:id="28" w:name="_Toc120515231"/>
      <w:r>
        <w:t>Pieņemšanas prakse ostās</w:t>
      </w:r>
      <w:bookmarkStart w:id="29" w:name="_bookmark14"/>
      <w:bookmarkEnd w:id="28"/>
      <w:bookmarkEnd w:id="29"/>
    </w:p>
    <w:p w14:paraId="16FDEDAB" w14:textId="77777777" w:rsidR="00611835" w:rsidRPr="00611835" w:rsidRDefault="00611835" w:rsidP="00611835">
      <w:pPr>
        <w:jc w:val="both"/>
        <w:rPr>
          <w:rFonts w:ascii="Times New Roman" w:eastAsia="Arial" w:hAnsi="Times New Roman" w:cs="Times New Roman"/>
          <w:b/>
          <w:bCs/>
          <w:noProof/>
          <w:sz w:val="24"/>
          <w:szCs w:val="24"/>
        </w:rPr>
      </w:pPr>
    </w:p>
    <w:p w14:paraId="269367F4" w14:textId="77777777" w:rsidR="00611835" w:rsidRPr="00611835" w:rsidRDefault="00611835" w:rsidP="00611835">
      <w:pPr>
        <w:pStyle w:val="BodyText"/>
      </w:pPr>
      <w:r>
        <w:t xml:space="preserve">47. Lai gan juridiskās prasības dažādām </w:t>
      </w:r>
      <w:r>
        <w:rPr>
          <w:i/>
          <w:iCs/>
        </w:rPr>
        <w:t>PRF</w:t>
      </w:r>
      <w:r>
        <w:t xml:space="preserve"> atšķirsies atkarībā no ostas valsts izpildes noteikumiem, labai praksei attiecībā uz </w:t>
      </w:r>
      <w:r>
        <w:rPr>
          <w:i/>
          <w:iCs/>
        </w:rPr>
        <w:t>PRF</w:t>
      </w:r>
      <w:r>
        <w:t xml:space="preserve"> ir jāietver procedūras, kas veicina labāku saskaņošanu ar atkritumu/pārpalikumu apsaimniekošanas praksi uz kuģa un krastā. Veicot šādu saskaņošanu un sadarbību ar iekšzemes atkritumu aizvākšanas darbībām, ir jānodrošina, ka kuģu radīto atkritumu/pārpalikumu iznīcināšana notiek videi nekaitīgā veidā.</w:t>
      </w:r>
    </w:p>
    <w:p w14:paraId="0007C347" w14:textId="77777777" w:rsidR="00611835" w:rsidRPr="00611835" w:rsidRDefault="00611835" w:rsidP="00611835">
      <w:pPr>
        <w:jc w:val="both"/>
        <w:rPr>
          <w:rFonts w:ascii="Times New Roman" w:eastAsia="Arial" w:hAnsi="Times New Roman" w:cs="Times New Roman"/>
          <w:noProof/>
          <w:sz w:val="24"/>
          <w:szCs w:val="24"/>
        </w:rPr>
      </w:pPr>
    </w:p>
    <w:p w14:paraId="44DB20C8" w14:textId="77777777" w:rsidR="00611835" w:rsidRPr="00611835" w:rsidRDefault="00611835" w:rsidP="00611835">
      <w:pPr>
        <w:pStyle w:val="BodyText"/>
      </w:pPr>
      <w:r>
        <w:t xml:space="preserve">48. Pieņemšanas iekārtai ir jābūt pienācīgi sagatavotai, lai varētu pieņemt </w:t>
      </w:r>
      <w:r>
        <w:rPr>
          <w:i/>
          <w:iCs/>
        </w:rPr>
        <w:t>MARPOL</w:t>
      </w:r>
      <w:r>
        <w:t xml:space="preserve"> V pielikumā noteiktos atkritumus/pārpalikumus, kas nošķirti uz kuģa, un jānodrošina piemērotas tvertnes, lai atvieglotu nošķirto atkritumu nogādāšanu krastā pārstrādei. Nošķirto atkritumu/pārpalikumu pieņemšanas procedūrām ir jāatbilst standartiem par tādu atkritumu apsaimniekošanu un apstrādi, kas atrodas uz kuģa un kas noteikti ISO 21070:2011. Dalībvalstu </w:t>
      </w:r>
      <w:r>
        <w:rPr>
          <w:i/>
          <w:iCs/>
        </w:rPr>
        <w:t>PRF</w:t>
      </w:r>
      <w:r>
        <w:t xml:space="preserve"> operatoriem un ostu iestādēm ir jāsadarbojas ar valdību un vietējo pašvaldību amatpersonām, reģionālajiem administratoriem, komersantiem un vietējās atkritumu aizvākšanas infrastruktūras pārvaldītājiem, lai izstrādātu atkritumu aizvākšanas stratēģiju krastā, tostarp attiecībā uz atkritumu nošķiršanu, veicinot kuģu radīto atkritumu/pārpalikumu, kas tiek nogādāti krastā (nododot tos </w:t>
      </w:r>
      <w:r>
        <w:rPr>
          <w:i/>
          <w:iCs/>
        </w:rPr>
        <w:t>PRF</w:t>
      </w:r>
      <w:r>
        <w:t>), samazināšanu, otrreizēju izmantošanu un pārstrādi. Pieņemšanas iekārtu pakalpojumu sniedzējiem ir jāmeklē iespējas veikt atkārtoti izmantojamo / pārstrādājamo atkritumu tālāku pārdošanu / pārstrādi, ja tas nav aizliegts saskaņā ar vietējiem tiesību aktiem.</w:t>
      </w:r>
    </w:p>
    <w:p w14:paraId="25857605" w14:textId="77777777" w:rsidR="00611835" w:rsidRPr="00611835" w:rsidRDefault="00611835" w:rsidP="00611835">
      <w:pPr>
        <w:jc w:val="both"/>
        <w:rPr>
          <w:rFonts w:ascii="Times New Roman" w:eastAsia="Arial" w:hAnsi="Times New Roman" w:cs="Times New Roman"/>
          <w:noProof/>
          <w:sz w:val="24"/>
          <w:szCs w:val="24"/>
        </w:rPr>
      </w:pPr>
    </w:p>
    <w:p w14:paraId="0C0D6B5F" w14:textId="77777777" w:rsidR="00611835" w:rsidRPr="00611835" w:rsidRDefault="00611835" w:rsidP="00611835">
      <w:pPr>
        <w:pStyle w:val="BodyText"/>
      </w:pPr>
      <w:r>
        <w:t>49. Attiecībā uz naftu, kaitīgām šķidrām vielām un citām bīstamajām kravām vai kaitīgām vai bīstamām vielām ostu un pieņemšanas iekārtu operatoriem ir jāievēro norādījumi, kas sniegti attiecīgajās publikācijās, piemēram, Starptautiskajā naftas tankkuģu un termināļu drošības rokasgrāmatā (</w:t>
      </w:r>
      <w:r>
        <w:rPr>
          <w:i/>
          <w:iCs/>
        </w:rPr>
        <w:t>ISGOTT</w:t>
      </w:r>
      <w:r>
        <w:t>) vai Starptautiskajā jūras bīstamo kravu (</w:t>
      </w:r>
      <w:r>
        <w:rPr>
          <w:i/>
          <w:iCs/>
        </w:rPr>
        <w:t>IMDG</w:t>
      </w:r>
      <w:r>
        <w:t>) kodeksā.</w:t>
      </w:r>
    </w:p>
    <w:p w14:paraId="79DCCEE9" w14:textId="77777777" w:rsidR="00611835" w:rsidRPr="00611835" w:rsidRDefault="00611835" w:rsidP="00611835">
      <w:pPr>
        <w:jc w:val="both"/>
        <w:rPr>
          <w:rFonts w:ascii="Times New Roman" w:hAnsi="Times New Roman" w:cs="Times New Roman"/>
          <w:noProof/>
          <w:sz w:val="24"/>
          <w:szCs w:val="24"/>
        </w:rPr>
      </w:pPr>
    </w:p>
    <w:p w14:paraId="26FAB1B7" w14:textId="77777777" w:rsidR="00611835" w:rsidRPr="00611835" w:rsidRDefault="00611835" w:rsidP="00611835">
      <w:pPr>
        <w:pStyle w:val="BodyText"/>
      </w:pPr>
      <w:r>
        <w:t xml:space="preserve">50. Pieņemšanas iekārtai ir arī jābūt pienācīgi sagatavotai pieņemt </w:t>
      </w:r>
      <w:r>
        <w:rPr>
          <w:i/>
          <w:iCs/>
        </w:rPr>
        <w:t>MARPOL</w:t>
      </w:r>
      <w:r>
        <w:t xml:space="preserve"> atkritumus/pārpalikumus saskaņā ar vietējām karantīnas prasībām, piemēram, nodrošinot pienācīgi noslēgtas tvertnes un nodrošinot to, ka </w:t>
      </w:r>
      <w:r>
        <w:rPr>
          <w:i/>
          <w:iCs/>
        </w:rPr>
        <w:t>MARPOL</w:t>
      </w:r>
      <w:r>
        <w:t xml:space="preserve"> atkritumus/pārpalikumus var pārvadāt un aizvākt saskaņā ar noteikumiem. Ostas valsts iestādēm ir arī jāapzinās, ka ir nepieciešamas atbilstošas apstrādes un noglabāšanas vietas, un jācenšas nodrošināt, ka tās ir pieejamas, veicot publiskā vai privātā sektora pasākumus.</w:t>
      </w:r>
    </w:p>
    <w:p w14:paraId="7A8070B3" w14:textId="77777777" w:rsidR="00611835" w:rsidRPr="00611835" w:rsidRDefault="00611835" w:rsidP="00611835">
      <w:pPr>
        <w:jc w:val="both"/>
        <w:rPr>
          <w:rFonts w:ascii="Times New Roman" w:eastAsia="Arial" w:hAnsi="Times New Roman" w:cs="Times New Roman"/>
          <w:noProof/>
          <w:sz w:val="24"/>
          <w:szCs w:val="24"/>
        </w:rPr>
      </w:pPr>
    </w:p>
    <w:p w14:paraId="2C707E36" w14:textId="77777777" w:rsidR="00611835" w:rsidRPr="00611835" w:rsidRDefault="00611835" w:rsidP="00611835">
      <w:pPr>
        <w:pStyle w:val="BodyText"/>
      </w:pPr>
      <w:r>
        <w:lastRenderedPageBreak/>
        <w:t xml:space="preserve">51. Nepieciešamie pasākumi attiecībā uz savienojumiem iekārtās esošo naftu saturošu sateces ūdeņu un naftu saturošu nosēdumu novadīšanai norādīti </w:t>
      </w:r>
      <w:r>
        <w:rPr>
          <w:i/>
          <w:iCs/>
        </w:rPr>
        <w:t>MARPOL</w:t>
      </w:r>
      <w:r>
        <w:t xml:space="preserve"> I pielikuma 13. noteikumā. Šie atloku un izkraušanas savienojumu standarta izmēri ir piemērojami visiem kuģiem, un tādēļ tas dod iespēju pieņemšanas iekārtai attiecīgi standartizēt savas savienotājcaurules.</w:t>
      </w:r>
    </w:p>
    <w:p w14:paraId="72A6A8C4" w14:textId="77777777" w:rsidR="00611835" w:rsidRPr="00611835" w:rsidRDefault="00611835" w:rsidP="00611835">
      <w:pPr>
        <w:jc w:val="both"/>
        <w:rPr>
          <w:rFonts w:ascii="Times New Roman" w:eastAsia="Arial" w:hAnsi="Times New Roman" w:cs="Times New Roman"/>
          <w:noProof/>
          <w:sz w:val="24"/>
          <w:szCs w:val="24"/>
        </w:rPr>
      </w:pPr>
    </w:p>
    <w:p w14:paraId="7EA56E85" w14:textId="77777777" w:rsidR="00611835" w:rsidRPr="00611835" w:rsidRDefault="00611835" w:rsidP="00611835">
      <w:pPr>
        <w:pStyle w:val="BodyText"/>
      </w:pPr>
      <w:r>
        <w:t>52. Pēc tam, kad veikta nodošana, pieņemšanas iekārtai ir jāsniedz kapteinim atkritumu nodošanas kvīts (</w:t>
      </w:r>
      <w:r>
        <w:rPr>
          <w:i/>
          <w:iCs/>
        </w:rPr>
        <w:t>WDR</w:t>
      </w:r>
      <w:r>
        <w:t xml:space="preserve">). </w:t>
      </w:r>
      <w:r>
        <w:rPr>
          <w:i/>
          <w:iCs/>
        </w:rPr>
        <w:t>IMO</w:t>
      </w:r>
      <w:r>
        <w:t xml:space="preserve"> ir standartizējusi </w:t>
      </w:r>
      <w:r>
        <w:rPr>
          <w:i/>
          <w:iCs/>
        </w:rPr>
        <w:t>WDR</w:t>
      </w:r>
      <w:r>
        <w:t xml:space="preserve"> veidlapu, lai atvieglotu tā izmantošanu un piemērošanu; tā ietverta 3. papildinājumā.</w:t>
      </w:r>
    </w:p>
    <w:p w14:paraId="2B8DE652" w14:textId="77777777" w:rsidR="00611835" w:rsidRPr="00611835" w:rsidRDefault="00611835" w:rsidP="00611835">
      <w:pPr>
        <w:jc w:val="both"/>
        <w:rPr>
          <w:rFonts w:ascii="Times New Roman" w:eastAsia="Arial" w:hAnsi="Times New Roman" w:cs="Times New Roman"/>
          <w:noProof/>
          <w:sz w:val="24"/>
          <w:szCs w:val="24"/>
        </w:rPr>
      </w:pPr>
    </w:p>
    <w:p w14:paraId="7DC990F5" w14:textId="77777777" w:rsidR="00611835" w:rsidRPr="00611835" w:rsidRDefault="00611835" w:rsidP="00611835">
      <w:pPr>
        <w:pStyle w:val="BodyText"/>
      </w:pPr>
      <w:r>
        <w:t xml:space="preserve">53. Lai gan ostas struktūra dalībvalstī var būt pielāgota vai arī nebūt pielāgota izmaksu/tarifu shēmām un/vai citiem atvieglojumiem attiecībā uz </w:t>
      </w:r>
      <w:r>
        <w:rPr>
          <w:i/>
          <w:iCs/>
        </w:rPr>
        <w:t>MARPOL</w:t>
      </w:r>
      <w:r>
        <w:t xml:space="preserve"> atkritumu/pārpalikumu nodošanu krastā, pieņemšanas iekārtu pakalpojumi ir jāsniedz par samērīgu samaksu. Dokumentā “Guidelines for ensuring the adequacy of port waste reception facilities” (rezolūcija MEPC.83(44)) (3.2. punkts) par “atbilstošām” iekārtām definētas tādas iekārtas “attiecībā uz kurām nav demotivējošu faktoru, kas mazinātu jūrnieku vēlmi tās izmantot”, kā arī uzsvērts, ka nepamatoti augstas izmaksas var būt iemesls atturēties no </w:t>
      </w:r>
      <w:r>
        <w:rPr>
          <w:i/>
          <w:iCs/>
        </w:rPr>
        <w:t>PRF</w:t>
      </w:r>
      <w:r>
        <w:t xml:space="preserve"> izmantošanas (5.2. punkts).</w:t>
      </w:r>
    </w:p>
    <w:p w14:paraId="38CAF78C" w14:textId="77777777" w:rsidR="00611835" w:rsidRPr="00611835" w:rsidRDefault="00611835" w:rsidP="00611835">
      <w:pPr>
        <w:jc w:val="both"/>
        <w:rPr>
          <w:rFonts w:ascii="Times New Roman" w:eastAsia="Arial" w:hAnsi="Times New Roman" w:cs="Times New Roman"/>
          <w:noProof/>
          <w:sz w:val="24"/>
          <w:szCs w:val="24"/>
        </w:rPr>
      </w:pPr>
    </w:p>
    <w:p w14:paraId="5D87891A" w14:textId="77777777" w:rsidR="00611835" w:rsidRPr="00611835" w:rsidRDefault="00611835" w:rsidP="0097684E">
      <w:pPr>
        <w:pStyle w:val="Heading1"/>
      </w:pPr>
      <w:bookmarkStart w:id="30" w:name="_Toc120515232"/>
      <w:r>
        <w:t>PAPILDU INFORMĀCIJAS AVOTI</w:t>
      </w:r>
      <w:bookmarkStart w:id="31" w:name="_bookmark15"/>
      <w:bookmarkEnd w:id="30"/>
      <w:bookmarkEnd w:id="31"/>
    </w:p>
    <w:p w14:paraId="33A3A315" w14:textId="77777777" w:rsidR="00611835" w:rsidRPr="00611835" w:rsidRDefault="00611835" w:rsidP="00611835">
      <w:pPr>
        <w:jc w:val="both"/>
        <w:rPr>
          <w:rFonts w:ascii="Times New Roman" w:eastAsia="Arial" w:hAnsi="Times New Roman" w:cs="Times New Roman"/>
          <w:b/>
          <w:bCs/>
          <w:noProof/>
          <w:sz w:val="24"/>
          <w:szCs w:val="24"/>
        </w:rPr>
      </w:pPr>
    </w:p>
    <w:p w14:paraId="27B4210A" w14:textId="77777777" w:rsidR="00611835" w:rsidRPr="00611835" w:rsidRDefault="00611835" w:rsidP="00611835">
      <w:pPr>
        <w:pStyle w:val="BodyText"/>
      </w:pPr>
      <w:r>
        <w:t>Globālās integrētās kuģošanas informācijas sistēmas (</w:t>
      </w:r>
      <w:r>
        <w:rPr>
          <w:i/>
          <w:iCs/>
        </w:rPr>
        <w:t>GISIS</w:t>
      </w:r>
      <w:r>
        <w:t>) tīmekļa vietne: http://gisis.imo.org/Public/</w:t>
      </w:r>
    </w:p>
    <w:p w14:paraId="44645041" w14:textId="77777777" w:rsidR="00611835" w:rsidRPr="00611835" w:rsidRDefault="00611835" w:rsidP="00611835">
      <w:pPr>
        <w:jc w:val="both"/>
        <w:rPr>
          <w:rFonts w:ascii="Times New Roman" w:eastAsia="Arial" w:hAnsi="Times New Roman" w:cs="Times New Roman"/>
          <w:noProof/>
          <w:sz w:val="24"/>
          <w:szCs w:val="24"/>
        </w:rPr>
      </w:pPr>
    </w:p>
    <w:p w14:paraId="57679C5D" w14:textId="77777777" w:rsidR="00611835" w:rsidRPr="00611835" w:rsidRDefault="00611835" w:rsidP="00611835">
      <w:pPr>
        <w:pStyle w:val="BodyText"/>
      </w:pPr>
      <w:r>
        <w:rPr>
          <w:i/>
          <w:iCs/>
        </w:rPr>
        <w:t>MARPOL</w:t>
      </w:r>
      <w:r>
        <w:t xml:space="preserve"> konsolidētā redakcija, tostarp visi panti, protokoli, pielikumi un vienotie skaidrojumi, kurus var iegādāties tīmekļa vietnē http://www.imo.org/en/Publications/Pages/Home.aspx</w:t>
      </w:r>
    </w:p>
    <w:p w14:paraId="3CE671F4" w14:textId="77777777" w:rsidR="00611835" w:rsidRPr="00611835" w:rsidRDefault="00611835" w:rsidP="00611835">
      <w:pPr>
        <w:jc w:val="both"/>
        <w:rPr>
          <w:rFonts w:ascii="Times New Roman" w:eastAsia="Arial" w:hAnsi="Times New Roman" w:cs="Times New Roman"/>
          <w:noProof/>
          <w:sz w:val="24"/>
          <w:szCs w:val="24"/>
        </w:rPr>
      </w:pPr>
    </w:p>
    <w:p w14:paraId="6FAE7322" w14:textId="77777777" w:rsidR="00611835" w:rsidRPr="00611835" w:rsidRDefault="00611835" w:rsidP="00611835">
      <w:pPr>
        <w:pStyle w:val="BodyText"/>
      </w:pPr>
      <w:r>
        <w:t>“Guidelines for the implementation of MARPOL Annex V“ (2017); var iegādāties tīmekļa vietnē: http://www.imo.org/en/Publications/Pages/Home.aspx</w:t>
      </w:r>
    </w:p>
    <w:p w14:paraId="1283C2DC" w14:textId="77777777" w:rsidR="00611835" w:rsidRPr="00611835" w:rsidRDefault="00611835" w:rsidP="00611835">
      <w:pPr>
        <w:jc w:val="both"/>
        <w:rPr>
          <w:rFonts w:ascii="Times New Roman" w:eastAsia="Arial" w:hAnsi="Times New Roman" w:cs="Times New Roman"/>
          <w:noProof/>
          <w:sz w:val="24"/>
          <w:szCs w:val="24"/>
        </w:rPr>
      </w:pPr>
    </w:p>
    <w:p w14:paraId="63D72DCA" w14:textId="77777777" w:rsidR="00611835" w:rsidRPr="00611835" w:rsidRDefault="00611835" w:rsidP="00611835">
      <w:pPr>
        <w:pStyle w:val="BodyText"/>
      </w:pPr>
      <w:r>
        <w:t>“Port Reception Facilities – How to do it” (2016); var iegādāties tīmekļa vietnē: http://www.imo.org/en/Publications/Pages/Home.aspx</w:t>
      </w:r>
    </w:p>
    <w:p w14:paraId="51047D3E" w14:textId="77777777" w:rsidR="00611835" w:rsidRPr="00611835" w:rsidRDefault="00611835" w:rsidP="00611835">
      <w:pPr>
        <w:jc w:val="both"/>
        <w:rPr>
          <w:rFonts w:ascii="Times New Roman" w:eastAsia="Arial" w:hAnsi="Times New Roman" w:cs="Times New Roman"/>
          <w:noProof/>
          <w:sz w:val="24"/>
          <w:szCs w:val="24"/>
        </w:rPr>
      </w:pPr>
    </w:p>
    <w:p w14:paraId="34458BB7" w14:textId="77777777" w:rsidR="00611835" w:rsidRPr="00611835" w:rsidRDefault="00611835" w:rsidP="00611835">
      <w:pPr>
        <w:pStyle w:val="BodyText"/>
      </w:pPr>
      <w:r>
        <w:t>“Guidelines for ensuring the adequacy of port waste reception facilities (rezolūcija MEPC.83(44))”; pieejams tīmekļa vietnē http://www.imo.org/en/KnowledgeCentre/IndexofIMOResolutions/Marine-Environment- Protection-Committee-(MEPC)/Documents/MEPC.83(44).pdf</w:t>
      </w:r>
    </w:p>
    <w:p w14:paraId="6B0DBD4D" w14:textId="77777777" w:rsidR="00611835" w:rsidRPr="00611835" w:rsidRDefault="00611835" w:rsidP="00611835">
      <w:pPr>
        <w:jc w:val="both"/>
        <w:rPr>
          <w:rFonts w:ascii="Times New Roman" w:eastAsia="Arial" w:hAnsi="Times New Roman" w:cs="Times New Roman"/>
          <w:noProof/>
          <w:sz w:val="24"/>
          <w:szCs w:val="24"/>
        </w:rPr>
      </w:pPr>
    </w:p>
    <w:p w14:paraId="09241A4D" w14:textId="77777777" w:rsidR="00611835" w:rsidRPr="00611835" w:rsidRDefault="00611835" w:rsidP="00611835">
      <w:pPr>
        <w:pStyle w:val="BodyText"/>
      </w:pPr>
      <w:r>
        <w:t>“Guidelines for reception facilities under MARPOL Annex VI (2011) (rezolūcija MEPC.199(62))”; pieejams tīmekļa vietnē http://www.imo.org/en/KnowledgeCentre/IndexofIMOResolutions/Marine-Environment- Protection-Committee-(MEPC)/Documents/MEPC.199(62).pdf</w:t>
      </w:r>
    </w:p>
    <w:p w14:paraId="4911C208" w14:textId="77777777" w:rsidR="00611835" w:rsidRPr="00611835" w:rsidRDefault="00611835" w:rsidP="00611835">
      <w:pPr>
        <w:rPr>
          <w:rFonts w:ascii="Times New Roman" w:eastAsia="Arial" w:hAnsi="Times New Roman" w:cs="Times New Roman"/>
          <w:noProof/>
          <w:sz w:val="24"/>
          <w:szCs w:val="24"/>
          <w:u w:color="000000"/>
        </w:rPr>
      </w:pPr>
      <w:r>
        <w:br w:type="page"/>
      </w:r>
    </w:p>
    <w:p w14:paraId="494D8060" w14:textId="77777777" w:rsidR="00611835" w:rsidRPr="00611835" w:rsidRDefault="00611835" w:rsidP="00611835">
      <w:pPr>
        <w:jc w:val="both"/>
        <w:rPr>
          <w:rFonts w:ascii="Times New Roman" w:eastAsia="Arial" w:hAnsi="Times New Roman" w:cs="Times New Roman"/>
          <w:noProof/>
          <w:sz w:val="24"/>
          <w:szCs w:val="24"/>
        </w:rPr>
      </w:pPr>
    </w:p>
    <w:p w14:paraId="3D42CA0D" w14:textId="77777777" w:rsidR="00611835" w:rsidRPr="00611835" w:rsidRDefault="00611835" w:rsidP="0097684E">
      <w:pPr>
        <w:pStyle w:val="Heading1"/>
        <w:jc w:val="center"/>
      </w:pPr>
      <w:bookmarkStart w:id="32" w:name="_Toc120515233"/>
      <w:r>
        <w:t>1. PAPILDINĀJUMS</w:t>
      </w:r>
      <w:bookmarkStart w:id="33" w:name="_bookmark16"/>
      <w:bookmarkEnd w:id="32"/>
      <w:bookmarkEnd w:id="33"/>
    </w:p>
    <w:p w14:paraId="464E3322" w14:textId="77777777" w:rsidR="00611835" w:rsidRPr="00611835" w:rsidRDefault="00611835" w:rsidP="00611835">
      <w:pPr>
        <w:jc w:val="both"/>
        <w:rPr>
          <w:rFonts w:ascii="Times New Roman" w:eastAsia="Arial" w:hAnsi="Times New Roman" w:cs="Times New Roman"/>
          <w:b/>
          <w:bCs/>
          <w:noProof/>
          <w:sz w:val="24"/>
          <w:szCs w:val="24"/>
        </w:rPr>
      </w:pPr>
    </w:p>
    <w:p w14:paraId="410C7419" w14:textId="77777777" w:rsidR="00611835" w:rsidRPr="00611835" w:rsidRDefault="00611835" w:rsidP="0097684E">
      <w:pPr>
        <w:pStyle w:val="Heading2"/>
        <w:jc w:val="center"/>
      </w:pPr>
      <w:bookmarkStart w:id="34" w:name="_Toc120515234"/>
      <w:r>
        <w:t>VEIDLAPA ZIŅOŠANAI PAR OSTU PIEŅEMŠANAS IEKĀRTU IESPĒJAMAJĀM NEATBILSTĪBĀM</w:t>
      </w:r>
      <w:r>
        <w:rPr>
          <w:rStyle w:val="FootnoteReference"/>
        </w:rPr>
        <w:footnoteReference w:customMarkFollows="1" w:id="5"/>
        <w:t>1</w:t>
      </w:r>
      <w:bookmarkStart w:id="35" w:name="_bookmark17"/>
      <w:bookmarkEnd w:id="34"/>
      <w:bookmarkEnd w:id="35"/>
    </w:p>
    <w:p w14:paraId="15CEA745" w14:textId="77777777" w:rsidR="00611835" w:rsidRPr="00611835" w:rsidRDefault="00611835" w:rsidP="00611835">
      <w:pPr>
        <w:jc w:val="both"/>
        <w:rPr>
          <w:rFonts w:ascii="Times New Roman" w:eastAsia="Arial" w:hAnsi="Times New Roman" w:cs="Times New Roman"/>
          <w:noProof/>
          <w:sz w:val="24"/>
          <w:szCs w:val="24"/>
        </w:rPr>
      </w:pPr>
    </w:p>
    <w:p w14:paraId="293793C5" w14:textId="77777777" w:rsidR="00611835" w:rsidRPr="00611835" w:rsidRDefault="00611835" w:rsidP="00611835">
      <w:pPr>
        <w:pStyle w:val="BodyText"/>
      </w:pPr>
      <w:r>
        <w:t xml:space="preserve">Kuģa kapteinim, kas saskāries ar grūtībām, nododot atkritumus pieņemšanas iekārtās, turpmāk norādītā informācija kopā ar visiem apstiprinošajiem dokumentiem ir jānosūta karoga valsts administrācijai un, ja iespējams, kompetentajām iestādēm ostas valstī. Karoga valsts informē </w:t>
      </w:r>
      <w:r>
        <w:rPr>
          <w:i/>
        </w:rPr>
        <w:t>IMO</w:t>
      </w:r>
      <w:r>
        <w:t xml:space="preserve"> un ostas valsti par šo notikumu. Ostas valstij šis ziņojums ir jāizskata un atbilstoši jāreaģē, informējot </w:t>
      </w:r>
      <w:r>
        <w:rPr>
          <w:i/>
          <w:iCs/>
        </w:rPr>
        <w:t>IMO</w:t>
      </w:r>
      <w:r>
        <w:t xml:space="preserve"> un ziņojumu sniegušo karoga valsti par izmeklēšanas rezultātu.</w:t>
      </w:r>
    </w:p>
    <w:p w14:paraId="542CC19C" w14:textId="77777777" w:rsidR="00611835" w:rsidRPr="00611835" w:rsidRDefault="00611835" w:rsidP="00611835">
      <w:pPr>
        <w:jc w:val="both"/>
        <w:rPr>
          <w:rFonts w:ascii="Times New Roman" w:eastAsia="Arial"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62"/>
        <w:gridCol w:w="2230"/>
        <w:gridCol w:w="2369"/>
        <w:gridCol w:w="2228"/>
        <w:gridCol w:w="1642"/>
      </w:tblGrid>
      <w:tr w:rsidR="00611835" w:rsidRPr="00733866" w14:paraId="0AB24EA8" w14:textId="77777777" w:rsidTr="0097540A">
        <w:tc>
          <w:tcPr>
            <w:tcW w:w="363" w:type="pct"/>
          </w:tcPr>
          <w:p w14:paraId="540C5DBB" w14:textId="77777777" w:rsidR="00611835" w:rsidRPr="00733866" w:rsidRDefault="00611835" w:rsidP="0097540A">
            <w:pPr>
              <w:jc w:val="both"/>
              <w:rPr>
                <w:rFonts w:ascii="Times New Roman" w:eastAsia="Arial" w:hAnsi="Times New Roman" w:cs="Times New Roman"/>
                <w:b/>
                <w:bCs/>
                <w:noProof/>
              </w:rPr>
            </w:pPr>
            <w:r>
              <w:rPr>
                <w:rFonts w:ascii="Times New Roman" w:hAnsi="Times New Roman"/>
                <w:b/>
              </w:rPr>
              <w:t>1.</w:t>
            </w:r>
          </w:p>
        </w:tc>
        <w:tc>
          <w:tcPr>
            <w:tcW w:w="4637" w:type="pct"/>
            <w:gridSpan w:val="4"/>
          </w:tcPr>
          <w:p w14:paraId="7974A386" w14:textId="77777777" w:rsidR="00611835" w:rsidRPr="00733866" w:rsidRDefault="00611835" w:rsidP="0097540A">
            <w:pPr>
              <w:jc w:val="both"/>
              <w:rPr>
                <w:rFonts w:ascii="Times New Roman" w:eastAsia="Arial" w:hAnsi="Times New Roman" w:cs="Times New Roman"/>
                <w:b/>
                <w:bCs/>
                <w:noProof/>
              </w:rPr>
            </w:pPr>
            <w:r>
              <w:rPr>
                <w:rFonts w:ascii="Times New Roman" w:hAnsi="Times New Roman"/>
                <w:b/>
              </w:rPr>
              <w:t>ZIŅAS PAR KUĢI</w:t>
            </w:r>
          </w:p>
        </w:tc>
      </w:tr>
      <w:tr w:rsidR="00611835" w:rsidRPr="00733866" w14:paraId="69EC372D" w14:textId="77777777" w:rsidTr="00733866">
        <w:tc>
          <w:tcPr>
            <w:tcW w:w="363" w:type="pct"/>
          </w:tcPr>
          <w:p w14:paraId="758049FC" w14:textId="77777777" w:rsidR="00611835" w:rsidRPr="00733866" w:rsidRDefault="00611835" w:rsidP="0097540A">
            <w:pPr>
              <w:jc w:val="both"/>
              <w:rPr>
                <w:rFonts w:ascii="Times New Roman" w:eastAsia="Arial" w:hAnsi="Times New Roman" w:cs="Times New Roman"/>
                <w:noProof/>
              </w:rPr>
            </w:pPr>
            <w:r>
              <w:rPr>
                <w:rFonts w:ascii="Times New Roman" w:hAnsi="Times New Roman"/>
              </w:rPr>
              <w:t>1.1.</w:t>
            </w:r>
          </w:p>
        </w:tc>
        <w:tc>
          <w:tcPr>
            <w:tcW w:w="1221" w:type="pct"/>
          </w:tcPr>
          <w:p w14:paraId="55A34946" w14:textId="77777777" w:rsidR="00611835" w:rsidRPr="00733866" w:rsidRDefault="00611835" w:rsidP="0097540A">
            <w:pPr>
              <w:jc w:val="both"/>
              <w:rPr>
                <w:rFonts w:ascii="Times New Roman" w:eastAsia="Arial" w:hAnsi="Times New Roman" w:cs="Times New Roman"/>
                <w:noProof/>
              </w:rPr>
            </w:pPr>
            <w:r>
              <w:rPr>
                <w:rFonts w:ascii="Times New Roman" w:hAnsi="Times New Roman"/>
              </w:rPr>
              <w:t>Kuģa nosaukums:</w:t>
            </w:r>
          </w:p>
        </w:tc>
        <w:tc>
          <w:tcPr>
            <w:tcW w:w="1297" w:type="pct"/>
          </w:tcPr>
          <w:p w14:paraId="743EDEAA" w14:textId="77777777" w:rsidR="00611835" w:rsidRPr="00733866" w:rsidRDefault="00611835" w:rsidP="0097540A">
            <w:pPr>
              <w:jc w:val="both"/>
              <w:rPr>
                <w:rFonts w:ascii="Times New Roman" w:eastAsia="Arial" w:hAnsi="Times New Roman" w:cs="Times New Roman"/>
                <w:noProof/>
              </w:rPr>
            </w:pPr>
          </w:p>
        </w:tc>
        <w:tc>
          <w:tcPr>
            <w:tcW w:w="1220" w:type="pct"/>
            <w:tcBorders>
              <w:bottom w:val="single" w:sz="4" w:space="0" w:color="auto"/>
            </w:tcBorders>
          </w:tcPr>
          <w:p w14:paraId="2AF1109A" w14:textId="77777777" w:rsidR="00611835" w:rsidRPr="00733866" w:rsidRDefault="00611835" w:rsidP="0097540A">
            <w:pPr>
              <w:jc w:val="both"/>
              <w:rPr>
                <w:rFonts w:ascii="Times New Roman" w:eastAsia="Arial" w:hAnsi="Times New Roman" w:cs="Times New Roman"/>
                <w:noProof/>
              </w:rPr>
            </w:pPr>
          </w:p>
        </w:tc>
        <w:tc>
          <w:tcPr>
            <w:tcW w:w="899" w:type="pct"/>
          </w:tcPr>
          <w:p w14:paraId="7D16ACB3" w14:textId="77777777" w:rsidR="00611835" w:rsidRPr="00733866" w:rsidRDefault="00611835" w:rsidP="0097540A">
            <w:pPr>
              <w:jc w:val="both"/>
              <w:rPr>
                <w:rFonts w:ascii="Times New Roman" w:eastAsia="Arial" w:hAnsi="Times New Roman" w:cs="Times New Roman"/>
                <w:noProof/>
              </w:rPr>
            </w:pPr>
          </w:p>
        </w:tc>
      </w:tr>
      <w:tr w:rsidR="00611835" w:rsidRPr="00733866" w14:paraId="5BFBB321" w14:textId="77777777" w:rsidTr="00733866">
        <w:tc>
          <w:tcPr>
            <w:tcW w:w="363" w:type="pct"/>
          </w:tcPr>
          <w:p w14:paraId="260DA5C5" w14:textId="77777777" w:rsidR="00611835" w:rsidRPr="00733866" w:rsidRDefault="00611835" w:rsidP="0097540A">
            <w:pPr>
              <w:jc w:val="both"/>
              <w:rPr>
                <w:rFonts w:ascii="Times New Roman" w:eastAsia="Arial" w:hAnsi="Times New Roman" w:cs="Times New Roman"/>
                <w:noProof/>
              </w:rPr>
            </w:pPr>
            <w:r>
              <w:rPr>
                <w:rFonts w:ascii="Times New Roman" w:hAnsi="Times New Roman"/>
              </w:rPr>
              <w:t>1.2.</w:t>
            </w:r>
          </w:p>
        </w:tc>
        <w:tc>
          <w:tcPr>
            <w:tcW w:w="1221" w:type="pct"/>
          </w:tcPr>
          <w:p w14:paraId="749D4A09" w14:textId="77777777" w:rsidR="00611835" w:rsidRPr="00733866" w:rsidRDefault="00611835" w:rsidP="0097540A">
            <w:pPr>
              <w:jc w:val="both"/>
              <w:rPr>
                <w:rFonts w:ascii="Times New Roman" w:eastAsia="Arial" w:hAnsi="Times New Roman" w:cs="Times New Roman"/>
                <w:noProof/>
              </w:rPr>
            </w:pPr>
            <w:r>
              <w:rPr>
                <w:rFonts w:ascii="Times New Roman" w:hAnsi="Times New Roman"/>
              </w:rPr>
              <w:t>Īpašnieks vai operators:</w:t>
            </w:r>
          </w:p>
        </w:tc>
        <w:tc>
          <w:tcPr>
            <w:tcW w:w="1297" w:type="pct"/>
          </w:tcPr>
          <w:p w14:paraId="512E2272" w14:textId="77777777" w:rsidR="00611835" w:rsidRPr="00733866" w:rsidRDefault="00611835" w:rsidP="0097540A">
            <w:pPr>
              <w:jc w:val="both"/>
              <w:rPr>
                <w:rFonts w:ascii="Times New Roman" w:eastAsia="Arial" w:hAnsi="Times New Roman" w:cs="Times New Roman"/>
                <w:noProof/>
              </w:rPr>
            </w:pPr>
          </w:p>
        </w:tc>
        <w:tc>
          <w:tcPr>
            <w:tcW w:w="1220" w:type="pct"/>
            <w:tcBorders>
              <w:top w:val="single" w:sz="4" w:space="0" w:color="auto"/>
              <w:bottom w:val="single" w:sz="4" w:space="0" w:color="auto"/>
            </w:tcBorders>
          </w:tcPr>
          <w:p w14:paraId="71EC4DE5" w14:textId="77777777" w:rsidR="00611835" w:rsidRPr="00733866" w:rsidRDefault="00611835" w:rsidP="0097540A">
            <w:pPr>
              <w:jc w:val="both"/>
              <w:rPr>
                <w:rFonts w:ascii="Times New Roman" w:eastAsia="Arial" w:hAnsi="Times New Roman" w:cs="Times New Roman"/>
                <w:noProof/>
              </w:rPr>
            </w:pPr>
          </w:p>
        </w:tc>
        <w:tc>
          <w:tcPr>
            <w:tcW w:w="899" w:type="pct"/>
          </w:tcPr>
          <w:p w14:paraId="11754C45" w14:textId="77777777" w:rsidR="00611835" w:rsidRPr="00733866" w:rsidRDefault="00611835" w:rsidP="0097540A">
            <w:pPr>
              <w:jc w:val="both"/>
              <w:rPr>
                <w:rFonts w:ascii="Times New Roman" w:eastAsia="Arial" w:hAnsi="Times New Roman" w:cs="Times New Roman"/>
                <w:noProof/>
              </w:rPr>
            </w:pPr>
          </w:p>
        </w:tc>
      </w:tr>
      <w:tr w:rsidR="00611835" w:rsidRPr="00733866" w14:paraId="54391FF8" w14:textId="77777777" w:rsidTr="0097540A">
        <w:tc>
          <w:tcPr>
            <w:tcW w:w="363" w:type="pct"/>
          </w:tcPr>
          <w:p w14:paraId="6213DE70" w14:textId="77777777" w:rsidR="00611835" w:rsidRPr="00733866" w:rsidRDefault="00611835" w:rsidP="0097540A">
            <w:pPr>
              <w:jc w:val="both"/>
              <w:rPr>
                <w:rFonts w:ascii="Times New Roman" w:eastAsia="Arial" w:hAnsi="Times New Roman" w:cs="Times New Roman"/>
                <w:noProof/>
              </w:rPr>
            </w:pPr>
            <w:r>
              <w:rPr>
                <w:rFonts w:ascii="Times New Roman" w:hAnsi="Times New Roman"/>
              </w:rPr>
              <w:t>1.3.</w:t>
            </w:r>
          </w:p>
        </w:tc>
        <w:tc>
          <w:tcPr>
            <w:tcW w:w="2518" w:type="pct"/>
            <w:gridSpan w:val="2"/>
          </w:tcPr>
          <w:p w14:paraId="2F496CA5" w14:textId="77777777" w:rsidR="00611835" w:rsidRPr="00733866" w:rsidRDefault="00611835" w:rsidP="0097540A">
            <w:pPr>
              <w:jc w:val="both"/>
              <w:rPr>
                <w:rFonts w:ascii="Times New Roman" w:eastAsia="Arial" w:hAnsi="Times New Roman" w:cs="Times New Roman"/>
                <w:noProof/>
              </w:rPr>
            </w:pPr>
            <w:r>
              <w:rPr>
                <w:rFonts w:ascii="Times New Roman" w:hAnsi="Times New Roman"/>
              </w:rPr>
              <w:t>Identifikācijas numurs vai burti:</w:t>
            </w:r>
          </w:p>
        </w:tc>
        <w:tc>
          <w:tcPr>
            <w:tcW w:w="1220" w:type="pct"/>
            <w:tcBorders>
              <w:top w:val="single" w:sz="4" w:space="0" w:color="auto"/>
              <w:bottom w:val="single" w:sz="4" w:space="0" w:color="auto"/>
            </w:tcBorders>
          </w:tcPr>
          <w:p w14:paraId="2ED9B662" w14:textId="77777777" w:rsidR="00611835" w:rsidRPr="00733866" w:rsidRDefault="00611835" w:rsidP="0097540A">
            <w:pPr>
              <w:jc w:val="both"/>
              <w:rPr>
                <w:rFonts w:ascii="Times New Roman" w:eastAsia="Arial" w:hAnsi="Times New Roman" w:cs="Times New Roman"/>
                <w:noProof/>
              </w:rPr>
            </w:pPr>
          </w:p>
        </w:tc>
        <w:tc>
          <w:tcPr>
            <w:tcW w:w="899" w:type="pct"/>
          </w:tcPr>
          <w:p w14:paraId="7136892B" w14:textId="77777777" w:rsidR="00611835" w:rsidRPr="00733866" w:rsidRDefault="00611835" w:rsidP="0097540A">
            <w:pPr>
              <w:jc w:val="both"/>
              <w:rPr>
                <w:rFonts w:ascii="Times New Roman" w:eastAsia="Arial" w:hAnsi="Times New Roman" w:cs="Times New Roman"/>
                <w:noProof/>
              </w:rPr>
            </w:pPr>
          </w:p>
        </w:tc>
      </w:tr>
      <w:tr w:rsidR="00611835" w:rsidRPr="00733866" w14:paraId="6EA7698D" w14:textId="77777777" w:rsidTr="00733866">
        <w:tc>
          <w:tcPr>
            <w:tcW w:w="363" w:type="pct"/>
          </w:tcPr>
          <w:p w14:paraId="2E8C55EB" w14:textId="77777777" w:rsidR="00611835" w:rsidRPr="00733866" w:rsidRDefault="00611835" w:rsidP="0097540A">
            <w:pPr>
              <w:jc w:val="both"/>
              <w:rPr>
                <w:rFonts w:ascii="Times New Roman" w:eastAsia="Arial" w:hAnsi="Times New Roman" w:cs="Times New Roman"/>
                <w:noProof/>
              </w:rPr>
            </w:pPr>
            <w:r>
              <w:rPr>
                <w:rFonts w:ascii="Times New Roman" w:hAnsi="Times New Roman"/>
              </w:rPr>
              <w:t>1.4.</w:t>
            </w:r>
          </w:p>
        </w:tc>
        <w:tc>
          <w:tcPr>
            <w:tcW w:w="1221" w:type="pct"/>
          </w:tcPr>
          <w:p w14:paraId="58C8F6A1" w14:textId="77777777" w:rsidR="00611835" w:rsidRPr="00733866" w:rsidRDefault="00611835" w:rsidP="0097540A">
            <w:pPr>
              <w:jc w:val="both"/>
              <w:rPr>
                <w:rFonts w:ascii="Times New Roman" w:eastAsia="Arial" w:hAnsi="Times New Roman" w:cs="Times New Roman"/>
                <w:noProof/>
              </w:rPr>
            </w:pPr>
            <w:proofErr w:type="spellStart"/>
            <w:r>
              <w:rPr>
                <w:rFonts w:ascii="Times New Roman" w:hAnsi="Times New Roman"/>
                <w:i/>
                <w:iCs/>
              </w:rPr>
              <w:t>IMO</w:t>
            </w:r>
            <w:proofErr w:type="spellEnd"/>
            <w:r>
              <w:rPr>
                <w:rFonts w:ascii="Times New Roman" w:hAnsi="Times New Roman"/>
              </w:rPr>
              <w:t xml:space="preserve"> </w:t>
            </w:r>
            <w:proofErr w:type="spellStart"/>
            <w:r>
              <w:rPr>
                <w:rFonts w:ascii="Times New Roman" w:hAnsi="Times New Roman"/>
              </w:rPr>
              <w:t>numurs</w:t>
            </w:r>
            <w:r>
              <w:rPr>
                <w:rStyle w:val="FootnoteReference"/>
                <w:rFonts w:ascii="Times New Roman" w:hAnsi="Times New Roman" w:cs="Times New Roman"/>
                <w:noProof/>
              </w:rPr>
              <w:footnoteReference w:customMarkFollows="1" w:id="6"/>
              <w:t>2</w:t>
            </w:r>
            <w:proofErr w:type="spellEnd"/>
            <w:r>
              <w:rPr>
                <w:rFonts w:ascii="Times New Roman" w:hAnsi="Times New Roman"/>
              </w:rPr>
              <w:t>:</w:t>
            </w:r>
          </w:p>
        </w:tc>
        <w:tc>
          <w:tcPr>
            <w:tcW w:w="1297" w:type="pct"/>
          </w:tcPr>
          <w:p w14:paraId="30AA6BA9" w14:textId="77777777" w:rsidR="00611835" w:rsidRPr="00733866" w:rsidRDefault="00611835" w:rsidP="0097540A">
            <w:pPr>
              <w:jc w:val="both"/>
              <w:rPr>
                <w:rFonts w:ascii="Times New Roman" w:eastAsia="Arial" w:hAnsi="Times New Roman" w:cs="Times New Roman"/>
                <w:noProof/>
              </w:rPr>
            </w:pPr>
          </w:p>
        </w:tc>
        <w:tc>
          <w:tcPr>
            <w:tcW w:w="1220" w:type="pct"/>
            <w:tcBorders>
              <w:top w:val="single" w:sz="4" w:space="0" w:color="auto"/>
              <w:bottom w:val="single" w:sz="4" w:space="0" w:color="auto"/>
            </w:tcBorders>
          </w:tcPr>
          <w:p w14:paraId="14F0FED3" w14:textId="77777777" w:rsidR="00611835" w:rsidRPr="00733866" w:rsidRDefault="00611835" w:rsidP="0097540A">
            <w:pPr>
              <w:jc w:val="both"/>
              <w:rPr>
                <w:rFonts w:ascii="Times New Roman" w:eastAsia="Arial" w:hAnsi="Times New Roman" w:cs="Times New Roman"/>
                <w:noProof/>
              </w:rPr>
            </w:pPr>
          </w:p>
        </w:tc>
        <w:tc>
          <w:tcPr>
            <w:tcW w:w="899" w:type="pct"/>
          </w:tcPr>
          <w:p w14:paraId="7C6CA29D" w14:textId="77777777" w:rsidR="00611835" w:rsidRPr="00733866" w:rsidRDefault="00611835" w:rsidP="0097540A">
            <w:pPr>
              <w:jc w:val="both"/>
              <w:rPr>
                <w:rFonts w:ascii="Times New Roman" w:eastAsia="Arial" w:hAnsi="Times New Roman" w:cs="Times New Roman"/>
                <w:noProof/>
              </w:rPr>
            </w:pPr>
          </w:p>
        </w:tc>
      </w:tr>
      <w:tr w:rsidR="00611835" w:rsidRPr="00733866" w14:paraId="0F4AC588" w14:textId="77777777" w:rsidTr="00733866">
        <w:tc>
          <w:tcPr>
            <w:tcW w:w="363" w:type="pct"/>
          </w:tcPr>
          <w:p w14:paraId="278944A1" w14:textId="77777777" w:rsidR="00611835" w:rsidRPr="00733866" w:rsidRDefault="00611835" w:rsidP="0097540A">
            <w:pPr>
              <w:jc w:val="both"/>
              <w:rPr>
                <w:rFonts w:ascii="Times New Roman" w:eastAsia="Arial" w:hAnsi="Times New Roman" w:cs="Times New Roman"/>
                <w:noProof/>
              </w:rPr>
            </w:pPr>
            <w:r>
              <w:rPr>
                <w:rFonts w:ascii="Times New Roman" w:hAnsi="Times New Roman"/>
              </w:rPr>
              <w:t>1.5.</w:t>
            </w:r>
          </w:p>
        </w:tc>
        <w:tc>
          <w:tcPr>
            <w:tcW w:w="1221" w:type="pct"/>
          </w:tcPr>
          <w:p w14:paraId="581A9872" w14:textId="77777777" w:rsidR="00611835" w:rsidRPr="00733866" w:rsidRDefault="00611835" w:rsidP="0097540A">
            <w:pPr>
              <w:jc w:val="both"/>
              <w:rPr>
                <w:rFonts w:ascii="Times New Roman" w:hAnsi="Times New Roman" w:cs="Times New Roman"/>
                <w:noProof/>
              </w:rPr>
            </w:pPr>
            <w:r>
              <w:rPr>
                <w:rFonts w:ascii="Times New Roman" w:hAnsi="Times New Roman"/>
              </w:rPr>
              <w:t>Bruto tilpība:</w:t>
            </w:r>
          </w:p>
        </w:tc>
        <w:tc>
          <w:tcPr>
            <w:tcW w:w="1297" w:type="pct"/>
          </w:tcPr>
          <w:p w14:paraId="0F5743F4" w14:textId="77777777" w:rsidR="00611835" w:rsidRPr="00733866" w:rsidRDefault="00611835" w:rsidP="0097540A">
            <w:pPr>
              <w:jc w:val="both"/>
              <w:rPr>
                <w:rFonts w:ascii="Times New Roman" w:eastAsia="Arial" w:hAnsi="Times New Roman" w:cs="Times New Roman"/>
                <w:noProof/>
              </w:rPr>
            </w:pPr>
          </w:p>
        </w:tc>
        <w:tc>
          <w:tcPr>
            <w:tcW w:w="1220" w:type="pct"/>
            <w:tcBorders>
              <w:top w:val="single" w:sz="4" w:space="0" w:color="auto"/>
              <w:bottom w:val="single" w:sz="4" w:space="0" w:color="auto"/>
            </w:tcBorders>
          </w:tcPr>
          <w:p w14:paraId="21D6A8C1" w14:textId="77777777" w:rsidR="00611835" w:rsidRPr="00733866" w:rsidRDefault="00611835" w:rsidP="0097540A">
            <w:pPr>
              <w:jc w:val="both"/>
              <w:rPr>
                <w:rFonts w:ascii="Times New Roman" w:eastAsia="Arial" w:hAnsi="Times New Roman" w:cs="Times New Roman"/>
                <w:noProof/>
              </w:rPr>
            </w:pPr>
          </w:p>
        </w:tc>
        <w:tc>
          <w:tcPr>
            <w:tcW w:w="899" w:type="pct"/>
          </w:tcPr>
          <w:p w14:paraId="4314C808" w14:textId="77777777" w:rsidR="00611835" w:rsidRPr="00733866" w:rsidRDefault="00611835" w:rsidP="0097540A">
            <w:pPr>
              <w:jc w:val="both"/>
              <w:rPr>
                <w:rFonts w:ascii="Times New Roman" w:eastAsia="Arial" w:hAnsi="Times New Roman" w:cs="Times New Roman"/>
                <w:noProof/>
              </w:rPr>
            </w:pPr>
          </w:p>
        </w:tc>
      </w:tr>
      <w:tr w:rsidR="00611835" w:rsidRPr="00733866" w14:paraId="2A5D017F" w14:textId="77777777" w:rsidTr="00733866">
        <w:tc>
          <w:tcPr>
            <w:tcW w:w="363" w:type="pct"/>
          </w:tcPr>
          <w:p w14:paraId="4288B817" w14:textId="77777777" w:rsidR="00611835" w:rsidRPr="00733866" w:rsidRDefault="00611835" w:rsidP="0097540A">
            <w:pPr>
              <w:jc w:val="both"/>
              <w:rPr>
                <w:rFonts w:ascii="Times New Roman" w:eastAsia="Arial" w:hAnsi="Times New Roman" w:cs="Times New Roman"/>
                <w:noProof/>
              </w:rPr>
            </w:pPr>
            <w:r>
              <w:rPr>
                <w:rFonts w:ascii="Times New Roman" w:hAnsi="Times New Roman"/>
              </w:rPr>
              <w:t>1.6.</w:t>
            </w:r>
          </w:p>
        </w:tc>
        <w:tc>
          <w:tcPr>
            <w:tcW w:w="1221" w:type="pct"/>
          </w:tcPr>
          <w:p w14:paraId="120B215A" w14:textId="77777777" w:rsidR="00611835" w:rsidRPr="00733866" w:rsidRDefault="00611835" w:rsidP="0097540A">
            <w:pPr>
              <w:jc w:val="both"/>
              <w:rPr>
                <w:rFonts w:ascii="Times New Roman" w:hAnsi="Times New Roman" w:cs="Times New Roman"/>
                <w:noProof/>
              </w:rPr>
            </w:pPr>
            <w:r>
              <w:rPr>
                <w:rFonts w:ascii="Times New Roman" w:hAnsi="Times New Roman"/>
              </w:rPr>
              <w:t>Pieraksta osta:</w:t>
            </w:r>
          </w:p>
        </w:tc>
        <w:tc>
          <w:tcPr>
            <w:tcW w:w="1297" w:type="pct"/>
          </w:tcPr>
          <w:p w14:paraId="500B28C0" w14:textId="77777777" w:rsidR="00611835" w:rsidRPr="00733866" w:rsidRDefault="00611835" w:rsidP="0097540A">
            <w:pPr>
              <w:jc w:val="both"/>
              <w:rPr>
                <w:rFonts w:ascii="Times New Roman" w:eastAsia="Arial" w:hAnsi="Times New Roman" w:cs="Times New Roman"/>
                <w:noProof/>
              </w:rPr>
            </w:pPr>
          </w:p>
        </w:tc>
        <w:tc>
          <w:tcPr>
            <w:tcW w:w="1220" w:type="pct"/>
            <w:tcBorders>
              <w:top w:val="single" w:sz="4" w:space="0" w:color="auto"/>
              <w:bottom w:val="single" w:sz="4" w:space="0" w:color="auto"/>
            </w:tcBorders>
          </w:tcPr>
          <w:p w14:paraId="57272A49" w14:textId="77777777" w:rsidR="00611835" w:rsidRPr="00733866" w:rsidRDefault="00611835" w:rsidP="0097540A">
            <w:pPr>
              <w:jc w:val="both"/>
              <w:rPr>
                <w:rFonts w:ascii="Times New Roman" w:eastAsia="Arial" w:hAnsi="Times New Roman" w:cs="Times New Roman"/>
                <w:noProof/>
              </w:rPr>
            </w:pPr>
          </w:p>
        </w:tc>
        <w:tc>
          <w:tcPr>
            <w:tcW w:w="899" w:type="pct"/>
          </w:tcPr>
          <w:p w14:paraId="148E18E0" w14:textId="77777777" w:rsidR="00611835" w:rsidRPr="00733866" w:rsidRDefault="00611835" w:rsidP="0097540A">
            <w:pPr>
              <w:jc w:val="both"/>
              <w:rPr>
                <w:rFonts w:ascii="Times New Roman" w:eastAsia="Arial" w:hAnsi="Times New Roman" w:cs="Times New Roman"/>
                <w:noProof/>
              </w:rPr>
            </w:pPr>
          </w:p>
        </w:tc>
      </w:tr>
      <w:tr w:rsidR="00611835" w:rsidRPr="00733866" w14:paraId="40A1631C" w14:textId="77777777" w:rsidTr="00733866">
        <w:tc>
          <w:tcPr>
            <w:tcW w:w="363" w:type="pct"/>
          </w:tcPr>
          <w:p w14:paraId="4D0F40D9" w14:textId="77777777" w:rsidR="00611835" w:rsidRPr="00733866" w:rsidRDefault="00611835" w:rsidP="0097540A">
            <w:pPr>
              <w:jc w:val="both"/>
              <w:rPr>
                <w:rFonts w:ascii="Times New Roman" w:eastAsia="Arial" w:hAnsi="Times New Roman" w:cs="Times New Roman"/>
                <w:noProof/>
              </w:rPr>
            </w:pPr>
            <w:r>
              <w:rPr>
                <w:rFonts w:ascii="Times New Roman" w:hAnsi="Times New Roman"/>
              </w:rPr>
              <w:t>1.7.</w:t>
            </w:r>
          </w:p>
        </w:tc>
        <w:tc>
          <w:tcPr>
            <w:tcW w:w="1221" w:type="pct"/>
          </w:tcPr>
          <w:p w14:paraId="5D37AB42" w14:textId="77777777" w:rsidR="00611835" w:rsidRPr="00733866" w:rsidRDefault="00611835" w:rsidP="0097540A">
            <w:pPr>
              <w:jc w:val="both"/>
              <w:rPr>
                <w:rFonts w:ascii="Times New Roman" w:eastAsia="Arial" w:hAnsi="Times New Roman" w:cs="Times New Roman"/>
                <w:noProof/>
              </w:rPr>
            </w:pPr>
            <w:r>
              <w:rPr>
                <w:rFonts w:ascii="Times New Roman" w:hAnsi="Times New Roman"/>
              </w:rPr>
              <w:t xml:space="preserve">Karoga </w:t>
            </w:r>
            <w:proofErr w:type="spellStart"/>
            <w:r>
              <w:rPr>
                <w:rFonts w:ascii="Times New Roman" w:hAnsi="Times New Roman"/>
              </w:rPr>
              <w:t>valsts</w:t>
            </w:r>
            <w:r>
              <w:rPr>
                <w:rStyle w:val="FootnoteReference"/>
                <w:rFonts w:ascii="Times New Roman" w:hAnsi="Times New Roman" w:cs="Times New Roman"/>
                <w:noProof/>
              </w:rPr>
              <w:footnoteReference w:customMarkFollows="1" w:id="7"/>
              <w:t>3</w:t>
            </w:r>
            <w:proofErr w:type="spellEnd"/>
            <w:r>
              <w:rPr>
                <w:rFonts w:ascii="Times New Roman" w:hAnsi="Times New Roman"/>
              </w:rPr>
              <w:t>:</w:t>
            </w:r>
          </w:p>
        </w:tc>
        <w:tc>
          <w:tcPr>
            <w:tcW w:w="1297" w:type="pct"/>
          </w:tcPr>
          <w:p w14:paraId="3BB1E86E" w14:textId="77777777" w:rsidR="00611835" w:rsidRPr="00733866" w:rsidRDefault="00611835" w:rsidP="0097540A">
            <w:pPr>
              <w:jc w:val="both"/>
              <w:rPr>
                <w:rFonts w:ascii="Times New Roman" w:eastAsia="Arial" w:hAnsi="Times New Roman" w:cs="Times New Roman"/>
                <w:noProof/>
              </w:rPr>
            </w:pPr>
          </w:p>
        </w:tc>
        <w:tc>
          <w:tcPr>
            <w:tcW w:w="1220" w:type="pct"/>
            <w:tcBorders>
              <w:top w:val="single" w:sz="4" w:space="0" w:color="auto"/>
              <w:bottom w:val="single" w:sz="4" w:space="0" w:color="auto"/>
            </w:tcBorders>
          </w:tcPr>
          <w:p w14:paraId="332E9B8E" w14:textId="77777777" w:rsidR="00611835" w:rsidRPr="00733866" w:rsidRDefault="00611835" w:rsidP="0097540A">
            <w:pPr>
              <w:jc w:val="both"/>
              <w:rPr>
                <w:rFonts w:ascii="Times New Roman" w:eastAsia="Arial" w:hAnsi="Times New Roman" w:cs="Times New Roman"/>
                <w:noProof/>
              </w:rPr>
            </w:pPr>
          </w:p>
        </w:tc>
        <w:tc>
          <w:tcPr>
            <w:tcW w:w="899" w:type="pct"/>
          </w:tcPr>
          <w:p w14:paraId="1E125707" w14:textId="77777777" w:rsidR="00611835" w:rsidRPr="00733866" w:rsidRDefault="00611835" w:rsidP="0097540A">
            <w:pPr>
              <w:jc w:val="both"/>
              <w:rPr>
                <w:rFonts w:ascii="Times New Roman" w:eastAsia="Arial" w:hAnsi="Times New Roman" w:cs="Times New Roman"/>
                <w:noProof/>
              </w:rPr>
            </w:pPr>
          </w:p>
        </w:tc>
      </w:tr>
      <w:tr w:rsidR="00611835" w:rsidRPr="00733866" w14:paraId="47E30C91" w14:textId="77777777" w:rsidTr="00733866">
        <w:tc>
          <w:tcPr>
            <w:tcW w:w="363" w:type="pct"/>
          </w:tcPr>
          <w:p w14:paraId="0A641286" w14:textId="77777777" w:rsidR="00611835" w:rsidRPr="00733866" w:rsidRDefault="00611835" w:rsidP="0097540A">
            <w:pPr>
              <w:jc w:val="both"/>
              <w:rPr>
                <w:rFonts w:ascii="Times New Roman" w:eastAsia="Arial" w:hAnsi="Times New Roman" w:cs="Times New Roman"/>
                <w:noProof/>
              </w:rPr>
            </w:pPr>
            <w:r>
              <w:rPr>
                <w:rFonts w:ascii="Times New Roman" w:hAnsi="Times New Roman"/>
              </w:rPr>
              <w:t>1.8.</w:t>
            </w:r>
          </w:p>
        </w:tc>
        <w:tc>
          <w:tcPr>
            <w:tcW w:w="1221" w:type="pct"/>
          </w:tcPr>
          <w:p w14:paraId="3C2760FE" w14:textId="77777777" w:rsidR="00611835" w:rsidRPr="00733866" w:rsidRDefault="00611835" w:rsidP="0097540A">
            <w:pPr>
              <w:jc w:val="both"/>
              <w:rPr>
                <w:rFonts w:ascii="Times New Roman" w:hAnsi="Times New Roman" w:cs="Times New Roman"/>
                <w:noProof/>
              </w:rPr>
            </w:pPr>
            <w:r>
              <w:rPr>
                <w:rFonts w:ascii="Times New Roman" w:hAnsi="Times New Roman"/>
              </w:rPr>
              <w:t>Kuģa tips:</w:t>
            </w:r>
          </w:p>
        </w:tc>
        <w:tc>
          <w:tcPr>
            <w:tcW w:w="1297" w:type="pct"/>
          </w:tcPr>
          <w:p w14:paraId="4DC0C099" w14:textId="77777777" w:rsidR="00611835" w:rsidRPr="00733866" w:rsidRDefault="00611835" w:rsidP="0097540A">
            <w:pPr>
              <w:jc w:val="both"/>
              <w:rPr>
                <w:rFonts w:ascii="Times New Roman" w:eastAsia="Arial" w:hAnsi="Times New Roman" w:cs="Times New Roman"/>
                <w:noProof/>
              </w:rPr>
            </w:pPr>
          </w:p>
        </w:tc>
        <w:tc>
          <w:tcPr>
            <w:tcW w:w="1220" w:type="pct"/>
            <w:tcBorders>
              <w:top w:val="single" w:sz="4" w:space="0" w:color="auto"/>
            </w:tcBorders>
          </w:tcPr>
          <w:p w14:paraId="76A97CA1" w14:textId="77777777" w:rsidR="00611835" w:rsidRPr="00733866" w:rsidRDefault="00611835" w:rsidP="0097540A">
            <w:pPr>
              <w:jc w:val="both"/>
              <w:rPr>
                <w:rFonts w:ascii="Times New Roman" w:eastAsia="Arial" w:hAnsi="Times New Roman" w:cs="Times New Roman"/>
                <w:noProof/>
              </w:rPr>
            </w:pPr>
          </w:p>
        </w:tc>
        <w:tc>
          <w:tcPr>
            <w:tcW w:w="899" w:type="pct"/>
          </w:tcPr>
          <w:p w14:paraId="5F1F1E87" w14:textId="77777777" w:rsidR="00611835" w:rsidRPr="00733866" w:rsidRDefault="00611835" w:rsidP="0097540A">
            <w:pPr>
              <w:jc w:val="both"/>
              <w:rPr>
                <w:rFonts w:ascii="Times New Roman" w:eastAsia="Arial" w:hAnsi="Times New Roman" w:cs="Times New Roman"/>
                <w:noProof/>
              </w:rPr>
            </w:pPr>
          </w:p>
        </w:tc>
      </w:tr>
      <w:tr w:rsidR="00611835" w:rsidRPr="00733866" w14:paraId="59D44561" w14:textId="77777777" w:rsidTr="00733866">
        <w:tc>
          <w:tcPr>
            <w:tcW w:w="363" w:type="pct"/>
          </w:tcPr>
          <w:p w14:paraId="6C65E340" w14:textId="77777777" w:rsidR="00611835" w:rsidRPr="00733866" w:rsidRDefault="00611835" w:rsidP="0097540A">
            <w:pPr>
              <w:jc w:val="both"/>
              <w:rPr>
                <w:rFonts w:ascii="Times New Roman" w:eastAsia="Arial" w:hAnsi="Times New Roman" w:cs="Times New Roman"/>
                <w:noProof/>
              </w:rPr>
            </w:pPr>
          </w:p>
        </w:tc>
        <w:tc>
          <w:tcPr>
            <w:tcW w:w="1221" w:type="pct"/>
          </w:tcPr>
          <w:p w14:paraId="1BCC0085" w14:textId="77777777" w:rsidR="00611835" w:rsidRPr="00733866" w:rsidRDefault="00611835" w:rsidP="0097540A">
            <w:pPr>
              <w:pStyle w:val="ListParagraph"/>
              <w:numPr>
                <w:ilvl w:val="0"/>
                <w:numId w:val="17"/>
              </w:numPr>
              <w:tabs>
                <w:tab w:val="left" w:pos="427"/>
              </w:tabs>
              <w:ind w:left="30" w:firstLine="0"/>
              <w:jc w:val="both"/>
              <w:rPr>
                <w:rFonts w:ascii="Times New Roman" w:eastAsia="Arial" w:hAnsi="Times New Roman" w:cs="Times New Roman"/>
                <w:noProof/>
              </w:rPr>
            </w:pPr>
            <w:r>
              <w:rPr>
                <w:rFonts w:ascii="Times New Roman" w:hAnsi="Times New Roman"/>
              </w:rPr>
              <w:t>Naftas tankkuģis</w:t>
            </w:r>
          </w:p>
          <w:p w14:paraId="7C3CA1F0" w14:textId="77777777" w:rsidR="00611835" w:rsidRPr="00733866" w:rsidRDefault="00611835" w:rsidP="0097540A">
            <w:pPr>
              <w:pStyle w:val="ListParagraph"/>
              <w:numPr>
                <w:ilvl w:val="0"/>
                <w:numId w:val="17"/>
              </w:numPr>
              <w:tabs>
                <w:tab w:val="left" w:pos="427"/>
              </w:tabs>
              <w:ind w:left="30" w:firstLine="0"/>
              <w:jc w:val="both"/>
              <w:rPr>
                <w:rFonts w:ascii="Times New Roman" w:eastAsia="Arial" w:hAnsi="Times New Roman" w:cs="Times New Roman"/>
                <w:noProof/>
              </w:rPr>
            </w:pPr>
            <w:r>
              <w:rPr>
                <w:rFonts w:ascii="Times New Roman" w:hAnsi="Times New Roman"/>
              </w:rPr>
              <w:t>Cits kravas kuģis</w:t>
            </w:r>
          </w:p>
        </w:tc>
        <w:tc>
          <w:tcPr>
            <w:tcW w:w="1297" w:type="pct"/>
          </w:tcPr>
          <w:p w14:paraId="3D1D7A29" w14:textId="77777777" w:rsidR="00611835" w:rsidRPr="00733866" w:rsidRDefault="00611835" w:rsidP="0097540A">
            <w:pPr>
              <w:pStyle w:val="ListParagraph"/>
              <w:numPr>
                <w:ilvl w:val="0"/>
                <w:numId w:val="17"/>
              </w:numPr>
              <w:tabs>
                <w:tab w:val="left" w:pos="456"/>
              </w:tabs>
              <w:ind w:left="31" w:firstLine="0"/>
              <w:jc w:val="both"/>
              <w:rPr>
                <w:rFonts w:ascii="Times New Roman" w:eastAsia="Arial" w:hAnsi="Times New Roman" w:cs="Times New Roman"/>
                <w:noProof/>
              </w:rPr>
            </w:pPr>
            <w:r>
              <w:rPr>
                <w:rFonts w:ascii="Times New Roman" w:hAnsi="Times New Roman"/>
              </w:rPr>
              <w:t>Ķīmijas tankkuģis</w:t>
            </w:r>
          </w:p>
          <w:p w14:paraId="2EE4480B" w14:textId="77777777" w:rsidR="00611835" w:rsidRPr="00733866" w:rsidRDefault="00611835" w:rsidP="0097540A">
            <w:pPr>
              <w:pStyle w:val="ListParagraph"/>
              <w:numPr>
                <w:ilvl w:val="0"/>
                <w:numId w:val="17"/>
              </w:numPr>
              <w:tabs>
                <w:tab w:val="left" w:pos="456"/>
              </w:tabs>
              <w:ind w:left="31" w:firstLine="0"/>
              <w:jc w:val="both"/>
              <w:rPr>
                <w:rFonts w:ascii="Times New Roman" w:eastAsia="Arial" w:hAnsi="Times New Roman" w:cs="Times New Roman"/>
                <w:noProof/>
              </w:rPr>
            </w:pPr>
            <w:r>
              <w:rPr>
                <w:rFonts w:ascii="Times New Roman" w:hAnsi="Times New Roman"/>
              </w:rPr>
              <w:t>Pasažieru kuģis</w:t>
            </w:r>
          </w:p>
        </w:tc>
        <w:tc>
          <w:tcPr>
            <w:tcW w:w="1220" w:type="pct"/>
          </w:tcPr>
          <w:p w14:paraId="06AC9CF9" w14:textId="77777777" w:rsidR="00611835" w:rsidRPr="00733866" w:rsidRDefault="00611835" w:rsidP="0097540A">
            <w:pPr>
              <w:pStyle w:val="ListParagraph"/>
              <w:numPr>
                <w:ilvl w:val="0"/>
                <w:numId w:val="17"/>
              </w:numPr>
              <w:tabs>
                <w:tab w:val="left" w:pos="427"/>
              </w:tabs>
              <w:ind w:left="53" w:firstLine="0"/>
              <w:jc w:val="both"/>
              <w:rPr>
                <w:rFonts w:ascii="Times New Roman" w:eastAsia="Arial" w:hAnsi="Times New Roman" w:cs="Times New Roman"/>
                <w:noProof/>
              </w:rPr>
            </w:pPr>
            <w:r>
              <w:rPr>
                <w:rFonts w:ascii="Times New Roman" w:hAnsi="Times New Roman"/>
              </w:rPr>
              <w:t>Beramkravu kuģis</w:t>
            </w:r>
          </w:p>
          <w:p w14:paraId="270EC12B" w14:textId="77777777" w:rsidR="00611835" w:rsidRPr="00733866" w:rsidRDefault="00611835" w:rsidP="0097540A">
            <w:pPr>
              <w:pStyle w:val="ListParagraph"/>
              <w:numPr>
                <w:ilvl w:val="0"/>
                <w:numId w:val="17"/>
              </w:numPr>
              <w:tabs>
                <w:tab w:val="left" w:pos="427"/>
              </w:tabs>
              <w:ind w:left="53" w:firstLine="0"/>
              <w:jc w:val="both"/>
              <w:rPr>
                <w:rFonts w:ascii="Times New Roman" w:eastAsia="Arial" w:hAnsi="Times New Roman" w:cs="Times New Roman"/>
                <w:noProof/>
              </w:rPr>
            </w:pPr>
            <w:r>
              <w:rPr>
                <w:rFonts w:ascii="Times New Roman" w:hAnsi="Times New Roman"/>
              </w:rPr>
              <w:t>Cits (norādīt)</w:t>
            </w:r>
          </w:p>
        </w:tc>
        <w:tc>
          <w:tcPr>
            <w:tcW w:w="899" w:type="pct"/>
            <w:tcBorders>
              <w:bottom w:val="single" w:sz="4" w:space="0" w:color="auto"/>
            </w:tcBorders>
          </w:tcPr>
          <w:p w14:paraId="7C1557BF" w14:textId="77777777" w:rsidR="00611835" w:rsidRPr="00733866" w:rsidRDefault="00611835" w:rsidP="0097540A">
            <w:pPr>
              <w:jc w:val="both"/>
              <w:rPr>
                <w:rFonts w:ascii="Times New Roman" w:eastAsia="Arial" w:hAnsi="Times New Roman" w:cs="Times New Roman"/>
                <w:noProof/>
              </w:rPr>
            </w:pPr>
          </w:p>
        </w:tc>
      </w:tr>
      <w:tr w:rsidR="00611835" w:rsidRPr="00733866" w14:paraId="29ACCA24" w14:textId="77777777" w:rsidTr="00733866">
        <w:tc>
          <w:tcPr>
            <w:tcW w:w="363" w:type="pct"/>
          </w:tcPr>
          <w:p w14:paraId="3F7671FB" w14:textId="77777777" w:rsidR="00611835" w:rsidRPr="00733866" w:rsidRDefault="00611835" w:rsidP="0097540A">
            <w:pPr>
              <w:jc w:val="both"/>
              <w:rPr>
                <w:rFonts w:ascii="Times New Roman" w:eastAsia="Arial" w:hAnsi="Times New Roman" w:cs="Times New Roman"/>
                <w:noProof/>
              </w:rPr>
            </w:pPr>
          </w:p>
        </w:tc>
        <w:tc>
          <w:tcPr>
            <w:tcW w:w="1221" w:type="pct"/>
          </w:tcPr>
          <w:p w14:paraId="3DFF788F" w14:textId="77777777" w:rsidR="00611835" w:rsidRPr="00733866" w:rsidRDefault="00611835" w:rsidP="0097540A">
            <w:pPr>
              <w:jc w:val="both"/>
              <w:rPr>
                <w:rFonts w:ascii="Times New Roman" w:eastAsia="Arial" w:hAnsi="Times New Roman" w:cs="Times New Roman"/>
                <w:noProof/>
              </w:rPr>
            </w:pPr>
          </w:p>
        </w:tc>
        <w:tc>
          <w:tcPr>
            <w:tcW w:w="1297" w:type="pct"/>
          </w:tcPr>
          <w:p w14:paraId="0CC0DFA4" w14:textId="77777777" w:rsidR="00611835" w:rsidRPr="00733866" w:rsidRDefault="00611835" w:rsidP="0097540A">
            <w:pPr>
              <w:jc w:val="both"/>
              <w:rPr>
                <w:rFonts w:ascii="Times New Roman" w:eastAsia="Arial" w:hAnsi="Times New Roman" w:cs="Times New Roman"/>
                <w:noProof/>
              </w:rPr>
            </w:pPr>
          </w:p>
        </w:tc>
        <w:tc>
          <w:tcPr>
            <w:tcW w:w="1220" w:type="pct"/>
          </w:tcPr>
          <w:p w14:paraId="5E505A50" w14:textId="77777777" w:rsidR="00611835" w:rsidRPr="00733866" w:rsidRDefault="00611835" w:rsidP="0097540A">
            <w:pPr>
              <w:jc w:val="both"/>
              <w:rPr>
                <w:rFonts w:ascii="Times New Roman" w:eastAsia="Arial" w:hAnsi="Times New Roman" w:cs="Times New Roman"/>
                <w:noProof/>
              </w:rPr>
            </w:pPr>
          </w:p>
        </w:tc>
        <w:tc>
          <w:tcPr>
            <w:tcW w:w="899" w:type="pct"/>
            <w:tcBorders>
              <w:top w:val="single" w:sz="4" w:space="0" w:color="auto"/>
            </w:tcBorders>
          </w:tcPr>
          <w:p w14:paraId="4BA590B2" w14:textId="77777777" w:rsidR="00611835" w:rsidRPr="00733866" w:rsidRDefault="00611835" w:rsidP="0097540A">
            <w:pPr>
              <w:jc w:val="both"/>
              <w:rPr>
                <w:rFonts w:ascii="Times New Roman" w:eastAsia="Arial" w:hAnsi="Times New Roman" w:cs="Times New Roman"/>
                <w:noProof/>
              </w:rPr>
            </w:pPr>
          </w:p>
        </w:tc>
      </w:tr>
      <w:tr w:rsidR="00611835" w:rsidRPr="00733866" w14:paraId="664582A9" w14:textId="77777777" w:rsidTr="0097540A">
        <w:tc>
          <w:tcPr>
            <w:tcW w:w="363" w:type="pct"/>
          </w:tcPr>
          <w:p w14:paraId="64D399DF" w14:textId="77777777" w:rsidR="00611835" w:rsidRPr="00733866" w:rsidRDefault="00611835" w:rsidP="0097540A">
            <w:pPr>
              <w:jc w:val="both"/>
              <w:rPr>
                <w:rFonts w:ascii="Times New Roman" w:eastAsia="Arial" w:hAnsi="Times New Roman" w:cs="Times New Roman"/>
                <w:b/>
                <w:bCs/>
                <w:noProof/>
              </w:rPr>
            </w:pPr>
            <w:r>
              <w:rPr>
                <w:rFonts w:ascii="Times New Roman" w:hAnsi="Times New Roman"/>
                <w:b/>
              </w:rPr>
              <w:t>2.</w:t>
            </w:r>
          </w:p>
        </w:tc>
        <w:tc>
          <w:tcPr>
            <w:tcW w:w="4637" w:type="pct"/>
            <w:gridSpan w:val="4"/>
          </w:tcPr>
          <w:p w14:paraId="24C2F534" w14:textId="77777777" w:rsidR="00611835" w:rsidRPr="00733866" w:rsidRDefault="00611835" w:rsidP="0097540A">
            <w:pPr>
              <w:jc w:val="both"/>
              <w:rPr>
                <w:rFonts w:ascii="Times New Roman" w:eastAsia="Arial" w:hAnsi="Times New Roman" w:cs="Times New Roman"/>
                <w:b/>
                <w:bCs/>
                <w:noProof/>
              </w:rPr>
            </w:pPr>
            <w:r>
              <w:rPr>
                <w:rFonts w:ascii="Times New Roman" w:hAnsi="Times New Roman"/>
                <w:b/>
              </w:rPr>
              <w:t>ZIŅAS PAR OSTU</w:t>
            </w:r>
          </w:p>
        </w:tc>
      </w:tr>
      <w:tr w:rsidR="00611835" w:rsidRPr="00733866" w14:paraId="5B7FDF38" w14:textId="77777777" w:rsidTr="00733866">
        <w:tc>
          <w:tcPr>
            <w:tcW w:w="363" w:type="pct"/>
          </w:tcPr>
          <w:p w14:paraId="13B28522" w14:textId="77777777" w:rsidR="00611835" w:rsidRPr="00733866" w:rsidRDefault="00611835" w:rsidP="0097540A">
            <w:pPr>
              <w:jc w:val="both"/>
              <w:rPr>
                <w:rFonts w:ascii="Times New Roman" w:eastAsia="Arial" w:hAnsi="Times New Roman" w:cs="Times New Roman"/>
                <w:noProof/>
              </w:rPr>
            </w:pPr>
            <w:r>
              <w:rPr>
                <w:rFonts w:ascii="Times New Roman" w:hAnsi="Times New Roman"/>
              </w:rPr>
              <w:t>2.1.</w:t>
            </w:r>
          </w:p>
        </w:tc>
        <w:tc>
          <w:tcPr>
            <w:tcW w:w="1221" w:type="pct"/>
          </w:tcPr>
          <w:p w14:paraId="42AA26DE" w14:textId="77777777" w:rsidR="00611835" w:rsidRPr="00733866" w:rsidRDefault="00611835" w:rsidP="0097540A">
            <w:pPr>
              <w:pStyle w:val="BodyText"/>
              <w:rPr>
                <w:sz w:val="22"/>
                <w:szCs w:val="22"/>
              </w:rPr>
            </w:pPr>
            <w:r>
              <w:rPr>
                <w:sz w:val="22"/>
              </w:rPr>
              <w:t>Valsts:</w:t>
            </w:r>
          </w:p>
        </w:tc>
        <w:tc>
          <w:tcPr>
            <w:tcW w:w="1297" w:type="pct"/>
          </w:tcPr>
          <w:p w14:paraId="14A1F15C" w14:textId="77777777" w:rsidR="00611835" w:rsidRPr="00733866" w:rsidRDefault="00611835" w:rsidP="0097540A">
            <w:pPr>
              <w:jc w:val="both"/>
              <w:rPr>
                <w:rFonts w:ascii="Times New Roman" w:eastAsia="Arial" w:hAnsi="Times New Roman" w:cs="Times New Roman"/>
                <w:noProof/>
              </w:rPr>
            </w:pPr>
          </w:p>
        </w:tc>
        <w:tc>
          <w:tcPr>
            <w:tcW w:w="1220" w:type="pct"/>
            <w:tcBorders>
              <w:bottom w:val="single" w:sz="4" w:space="0" w:color="auto"/>
            </w:tcBorders>
          </w:tcPr>
          <w:p w14:paraId="23B520AE" w14:textId="77777777" w:rsidR="00611835" w:rsidRPr="00733866" w:rsidRDefault="00611835" w:rsidP="0097540A">
            <w:pPr>
              <w:jc w:val="both"/>
              <w:rPr>
                <w:rFonts w:ascii="Times New Roman" w:eastAsia="Arial" w:hAnsi="Times New Roman" w:cs="Times New Roman"/>
                <w:noProof/>
              </w:rPr>
            </w:pPr>
          </w:p>
        </w:tc>
        <w:tc>
          <w:tcPr>
            <w:tcW w:w="899" w:type="pct"/>
          </w:tcPr>
          <w:p w14:paraId="76B366E9" w14:textId="77777777" w:rsidR="00611835" w:rsidRPr="00733866" w:rsidRDefault="00611835" w:rsidP="0097540A">
            <w:pPr>
              <w:jc w:val="both"/>
              <w:rPr>
                <w:rFonts w:ascii="Times New Roman" w:eastAsia="Arial" w:hAnsi="Times New Roman" w:cs="Times New Roman"/>
                <w:noProof/>
              </w:rPr>
            </w:pPr>
          </w:p>
        </w:tc>
      </w:tr>
      <w:tr w:rsidR="00611835" w:rsidRPr="00733866" w14:paraId="18162745" w14:textId="77777777" w:rsidTr="0097540A">
        <w:tc>
          <w:tcPr>
            <w:tcW w:w="363" w:type="pct"/>
          </w:tcPr>
          <w:p w14:paraId="53A35ACF" w14:textId="77777777" w:rsidR="00611835" w:rsidRPr="00733866" w:rsidRDefault="00611835" w:rsidP="0097540A">
            <w:pPr>
              <w:jc w:val="both"/>
              <w:rPr>
                <w:rFonts w:ascii="Times New Roman" w:eastAsia="Arial" w:hAnsi="Times New Roman" w:cs="Times New Roman"/>
                <w:noProof/>
              </w:rPr>
            </w:pPr>
            <w:r>
              <w:rPr>
                <w:rFonts w:ascii="Times New Roman" w:hAnsi="Times New Roman"/>
              </w:rPr>
              <w:t>2.2.</w:t>
            </w:r>
          </w:p>
        </w:tc>
        <w:tc>
          <w:tcPr>
            <w:tcW w:w="2518" w:type="pct"/>
            <w:gridSpan w:val="2"/>
          </w:tcPr>
          <w:p w14:paraId="3CDF8D84" w14:textId="77777777" w:rsidR="00611835" w:rsidRPr="00733866" w:rsidRDefault="00611835" w:rsidP="0097540A">
            <w:pPr>
              <w:jc w:val="both"/>
              <w:rPr>
                <w:rFonts w:ascii="Times New Roman" w:hAnsi="Times New Roman" w:cs="Times New Roman"/>
                <w:noProof/>
              </w:rPr>
            </w:pPr>
            <w:r>
              <w:rPr>
                <w:rFonts w:ascii="Times New Roman" w:hAnsi="Times New Roman"/>
              </w:rPr>
              <w:t>Ostas vai reģiona nosaukums:</w:t>
            </w:r>
          </w:p>
        </w:tc>
        <w:tc>
          <w:tcPr>
            <w:tcW w:w="1220" w:type="pct"/>
            <w:tcBorders>
              <w:top w:val="single" w:sz="4" w:space="0" w:color="auto"/>
              <w:bottom w:val="single" w:sz="4" w:space="0" w:color="auto"/>
            </w:tcBorders>
          </w:tcPr>
          <w:p w14:paraId="6744E462" w14:textId="77777777" w:rsidR="00611835" w:rsidRPr="00733866" w:rsidRDefault="00611835" w:rsidP="0097540A">
            <w:pPr>
              <w:jc w:val="both"/>
              <w:rPr>
                <w:rFonts w:ascii="Times New Roman" w:eastAsia="Arial" w:hAnsi="Times New Roman" w:cs="Times New Roman"/>
                <w:noProof/>
              </w:rPr>
            </w:pPr>
          </w:p>
        </w:tc>
        <w:tc>
          <w:tcPr>
            <w:tcW w:w="899" w:type="pct"/>
          </w:tcPr>
          <w:p w14:paraId="58FA5EDD" w14:textId="77777777" w:rsidR="00611835" w:rsidRPr="00733866" w:rsidRDefault="00611835" w:rsidP="0097540A">
            <w:pPr>
              <w:jc w:val="both"/>
              <w:rPr>
                <w:rFonts w:ascii="Times New Roman" w:eastAsia="Arial" w:hAnsi="Times New Roman" w:cs="Times New Roman"/>
                <w:noProof/>
              </w:rPr>
            </w:pPr>
          </w:p>
        </w:tc>
      </w:tr>
      <w:tr w:rsidR="00611835" w:rsidRPr="00733866" w14:paraId="02713B4B" w14:textId="77777777" w:rsidTr="0097540A">
        <w:tc>
          <w:tcPr>
            <w:tcW w:w="363" w:type="pct"/>
          </w:tcPr>
          <w:p w14:paraId="24ED3385" w14:textId="77777777" w:rsidR="00611835" w:rsidRPr="00733866" w:rsidRDefault="00611835" w:rsidP="0097540A">
            <w:pPr>
              <w:jc w:val="both"/>
              <w:rPr>
                <w:rFonts w:ascii="Times New Roman" w:eastAsia="Arial" w:hAnsi="Times New Roman" w:cs="Times New Roman"/>
                <w:noProof/>
              </w:rPr>
            </w:pPr>
            <w:r>
              <w:rPr>
                <w:rFonts w:ascii="Times New Roman" w:hAnsi="Times New Roman"/>
              </w:rPr>
              <w:t>2.3.</w:t>
            </w:r>
          </w:p>
        </w:tc>
        <w:tc>
          <w:tcPr>
            <w:tcW w:w="2518" w:type="pct"/>
            <w:gridSpan w:val="2"/>
          </w:tcPr>
          <w:p w14:paraId="3ADE4AA9" w14:textId="77777777" w:rsidR="00611835" w:rsidRPr="00733866" w:rsidRDefault="00611835" w:rsidP="0097540A">
            <w:pPr>
              <w:pStyle w:val="BodyText"/>
              <w:rPr>
                <w:sz w:val="22"/>
                <w:szCs w:val="22"/>
              </w:rPr>
            </w:pPr>
            <w:r>
              <w:rPr>
                <w:sz w:val="22"/>
              </w:rPr>
              <w:t>Atrašanās vietas / termināļa nosaukums:</w:t>
            </w:r>
          </w:p>
        </w:tc>
        <w:tc>
          <w:tcPr>
            <w:tcW w:w="1220" w:type="pct"/>
            <w:tcBorders>
              <w:top w:val="single" w:sz="4" w:space="0" w:color="auto"/>
              <w:bottom w:val="single" w:sz="4" w:space="0" w:color="auto"/>
            </w:tcBorders>
          </w:tcPr>
          <w:p w14:paraId="7CE30AF6" w14:textId="77777777" w:rsidR="00611835" w:rsidRPr="00733866" w:rsidRDefault="00611835" w:rsidP="0097540A">
            <w:pPr>
              <w:jc w:val="both"/>
              <w:rPr>
                <w:rFonts w:ascii="Times New Roman" w:eastAsia="Arial" w:hAnsi="Times New Roman" w:cs="Times New Roman"/>
                <w:noProof/>
              </w:rPr>
            </w:pPr>
          </w:p>
        </w:tc>
        <w:tc>
          <w:tcPr>
            <w:tcW w:w="899" w:type="pct"/>
          </w:tcPr>
          <w:p w14:paraId="2D2869D7" w14:textId="77777777" w:rsidR="00611835" w:rsidRPr="00733866" w:rsidRDefault="00611835" w:rsidP="0097540A">
            <w:pPr>
              <w:jc w:val="both"/>
              <w:rPr>
                <w:rFonts w:ascii="Times New Roman" w:eastAsia="Arial" w:hAnsi="Times New Roman" w:cs="Times New Roman"/>
                <w:noProof/>
              </w:rPr>
            </w:pPr>
          </w:p>
        </w:tc>
      </w:tr>
      <w:tr w:rsidR="00611835" w:rsidRPr="00733866" w14:paraId="349DB00D" w14:textId="77777777" w:rsidTr="0097540A">
        <w:tc>
          <w:tcPr>
            <w:tcW w:w="363" w:type="pct"/>
          </w:tcPr>
          <w:p w14:paraId="4CFC6C16" w14:textId="77777777" w:rsidR="00611835" w:rsidRPr="00733866" w:rsidRDefault="00611835" w:rsidP="0097540A">
            <w:pPr>
              <w:jc w:val="both"/>
              <w:rPr>
                <w:rFonts w:ascii="Times New Roman" w:eastAsia="Arial" w:hAnsi="Times New Roman" w:cs="Times New Roman"/>
                <w:noProof/>
              </w:rPr>
            </w:pPr>
          </w:p>
        </w:tc>
        <w:tc>
          <w:tcPr>
            <w:tcW w:w="2518" w:type="pct"/>
            <w:gridSpan w:val="2"/>
          </w:tcPr>
          <w:p w14:paraId="0ACB588C" w14:textId="77777777" w:rsidR="00611835" w:rsidRPr="00733866" w:rsidRDefault="00611835" w:rsidP="0097540A">
            <w:pPr>
              <w:pStyle w:val="BodyText"/>
              <w:rPr>
                <w:sz w:val="22"/>
                <w:szCs w:val="22"/>
              </w:rPr>
            </w:pPr>
            <w:r>
              <w:rPr>
                <w:sz w:val="22"/>
              </w:rPr>
              <w:t>(piem., piestātne/terminālis/mols)</w:t>
            </w:r>
          </w:p>
        </w:tc>
        <w:tc>
          <w:tcPr>
            <w:tcW w:w="1220" w:type="pct"/>
            <w:tcBorders>
              <w:top w:val="single" w:sz="4" w:space="0" w:color="auto"/>
            </w:tcBorders>
          </w:tcPr>
          <w:p w14:paraId="3610A117" w14:textId="77777777" w:rsidR="00611835" w:rsidRPr="00733866" w:rsidRDefault="00611835" w:rsidP="0097540A">
            <w:pPr>
              <w:jc w:val="both"/>
              <w:rPr>
                <w:rFonts w:ascii="Times New Roman" w:eastAsia="Arial" w:hAnsi="Times New Roman" w:cs="Times New Roman"/>
                <w:noProof/>
              </w:rPr>
            </w:pPr>
          </w:p>
        </w:tc>
        <w:tc>
          <w:tcPr>
            <w:tcW w:w="899" w:type="pct"/>
          </w:tcPr>
          <w:p w14:paraId="3700CBF8" w14:textId="77777777" w:rsidR="00611835" w:rsidRPr="00733866" w:rsidRDefault="00611835" w:rsidP="0097540A">
            <w:pPr>
              <w:jc w:val="both"/>
              <w:rPr>
                <w:rFonts w:ascii="Times New Roman" w:eastAsia="Arial" w:hAnsi="Times New Roman" w:cs="Times New Roman"/>
                <w:noProof/>
              </w:rPr>
            </w:pPr>
          </w:p>
        </w:tc>
      </w:tr>
      <w:tr w:rsidR="00611835" w:rsidRPr="00733866" w14:paraId="575913D8" w14:textId="77777777" w:rsidTr="0097540A">
        <w:tc>
          <w:tcPr>
            <w:tcW w:w="363" w:type="pct"/>
          </w:tcPr>
          <w:p w14:paraId="2077BD17" w14:textId="77777777" w:rsidR="00611835" w:rsidRPr="00733866" w:rsidRDefault="00611835" w:rsidP="0097540A">
            <w:pPr>
              <w:jc w:val="both"/>
              <w:rPr>
                <w:rFonts w:ascii="Times New Roman" w:eastAsia="Arial" w:hAnsi="Times New Roman" w:cs="Times New Roman"/>
                <w:noProof/>
              </w:rPr>
            </w:pPr>
            <w:r>
              <w:rPr>
                <w:rFonts w:ascii="Times New Roman" w:hAnsi="Times New Roman"/>
              </w:rPr>
              <w:t>2.4.</w:t>
            </w:r>
          </w:p>
        </w:tc>
        <w:tc>
          <w:tcPr>
            <w:tcW w:w="2518" w:type="pct"/>
            <w:gridSpan w:val="2"/>
          </w:tcPr>
          <w:p w14:paraId="2C9DD115" w14:textId="77777777" w:rsidR="00611835" w:rsidRPr="00733866" w:rsidRDefault="00611835" w:rsidP="0097540A">
            <w:pPr>
              <w:jc w:val="both"/>
              <w:rPr>
                <w:rFonts w:ascii="Times New Roman" w:hAnsi="Times New Roman" w:cs="Times New Roman"/>
                <w:noProof/>
              </w:rPr>
            </w:pPr>
            <w:r>
              <w:rPr>
                <w:rFonts w:ascii="Times New Roman" w:hAnsi="Times New Roman"/>
              </w:rPr>
              <w:t>Tās kompānijas nosaukums, kas ekspluatē pieņemšanas iekārtu (attiecīgos gadījumos):</w:t>
            </w:r>
          </w:p>
        </w:tc>
        <w:tc>
          <w:tcPr>
            <w:tcW w:w="1220" w:type="pct"/>
            <w:tcBorders>
              <w:bottom w:val="single" w:sz="4" w:space="0" w:color="auto"/>
            </w:tcBorders>
          </w:tcPr>
          <w:p w14:paraId="3D6ACF2C" w14:textId="77777777" w:rsidR="00611835" w:rsidRPr="00733866" w:rsidRDefault="00611835" w:rsidP="0097540A">
            <w:pPr>
              <w:jc w:val="both"/>
              <w:rPr>
                <w:rFonts w:ascii="Times New Roman" w:eastAsia="Arial" w:hAnsi="Times New Roman" w:cs="Times New Roman"/>
                <w:noProof/>
              </w:rPr>
            </w:pPr>
          </w:p>
        </w:tc>
        <w:tc>
          <w:tcPr>
            <w:tcW w:w="899" w:type="pct"/>
          </w:tcPr>
          <w:p w14:paraId="459A9BD5" w14:textId="77777777" w:rsidR="00611835" w:rsidRPr="00733866" w:rsidRDefault="00611835" w:rsidP="0097540A">
            <w:pPr>
              <w:jc w:val="both"/>
              <w:rPr>
                <w:rFonts w:ascii="Times New Roman" w:eastAsia="Arial" w:hAnsi="Times New Roman" w:cs="Times New Roman"/>
                <w:noProof/>
              </w:rPr>
            </w:pPr>
          </w:p>
        </w:tc>
      </w:tr>
      <w:tr w:rsidR="00611835" w:rsidRPr="00733866" w14:paraId="31BD7E51" w14:textId="77777777" w:rsidTr="0097540A">
        <w:tc>
          <w:tcPr>
            <w:tcW w:w="363" w:type="pct"/>
          </w:tcPr>
          <w:p w14:paraId="0F5B1AAA" w14:textId="77777777" w:rsidR="00611835" w:rsidRPr="00733866" w:rsidRDefault="00611835" w:rsidP="0097540A">
            <w:pPr>
              <w:jc w:val="both"/>
              <w:rPr>
                <w:rFonts w:ascii="Times New Roman" w:eastAsia="Arial" w:hAnsi="Times New Roman" w:cs="Times New Roman"/>
                <w:noProof/>
              </w:rPr>
            </w:pPr>
            <w:r>
              <w:rPr>
                <w:rFonts w:ascii="Times New Roman" w:hAnsi="Times New Roman"/>
              </w:rPr>
              <w:t>2.5.</w:t>
            </w:r>
          </w:p>
        </w:tc>
        <w:tc>
          <w:tcPr>
            <w:tcW w:w="2518" w:type="pct"/>
            <w:gridSpan w:val="2"/>
          </w:tcPr>
          <w:p w14:paraId="351AB364" w14:textId="77777777" w:rsidR="00611835" w:rsidRPr="00733866" w:rsidRDefault="00611835" w:rsidP="0097540A">
            <w:pPr>
              <w:jc w:val="both"/>
              <w:rPr>
                <w:rFonts w:ascii="Times New Roman" w:hAnsi="Times New Roman" w:cs="Times New Roman"/>
                <w:noProof/>
              </w:rPr>
            </w:pPr>
            <w:r>
              <w:rPr>
                <w:rFonts w:ascii="Times New Roman" w:hAnsi="Times New Roman"/>
              </w:rPr>
              <w:t>Operāciju veids ostā:</w:t>
            </w:r>
          </w:p>
        </w:tc>
        <w:tc>
          <w:tcPr>
            <w:tcW w:w="1220" w:type="pct"/>
            <w:tcBorders>
              <w:top w:val="single" w:sz="4" w:space="0" w:color="auto"/>
            </w:tcBorders>
          </w:tcPr>
          <w:p w14:paraId="5C60CFAE" w14:textId="77777777" w:rsidR="00611835" w:rsidRPr="00733866" w:rsidRDefault="00611835" w:rsidP="0097540A">
            <w:pPr>
              <w:jc w:val="both"/>
              <w:rPr>
                <w:rFonts w:ascii="Times New Roman" w:eastAsia="Arial" w:hAnsi="Times New Roman" w:cs="Times New Roman"/>
                <w:noProof/>
              </w:rPr>
            </w:pPr>
          </w:p>
        </w:tc>
        <w:tc>
          <w:tcPr>
            <w:tcW w:w="899" w:type="pct"/>
          </w:tcPr>
          <w:p w14:paraId="090C2393" w14:textId="77777777" w:rsidR="00611835" w:rsidRPr="00733866" w:rsidRDefault="00611835" w:rsidP="0097540A">
            <w:pPr>
              <w:jc w:val="both"/>
              <w:rPr>
                <w:rFonts w:ascii="Times New Roman" w:eastAsia="Arial" w:hAnsi="Times New Roman" w:cs="Times New Roman"/>
                <w:noProof/>
              </w:rPr>
            </w:pPr>
          </w:p>
        </w:tc>
      </w:tr>
      <w:tr w:rsidR="00611835" w:rsidRPr="00733866" w14:paraId="393390DC" w14:textId="77777777" w:rsidTr="00733866">
        <w:tc>
          <w:tcPr>
            <w:tcW w:w="363" w:type="pct"/>
          </w:tcPr>
          <w:p w14:paraId="4DA3C0F1" w14:textId="77777777" w:rsidR="00611835" w:rsidRPr="00733866" w:rsidRDefault="00611835" w:rsidP="0097540A">
            <w:pPr>
              <w:jc w:val="both"/>
              <w:rPr>
                <w:rFonts w:ascii="Times New Roman" w:eastAsia="Arial" w:hAnsi="Times New Roman" w:cs="Times New Roman"/>
                <w:noProof/>
              </w:rPr>
            </w:pPr>
          </w:p>
        </w:tc>
        <w:tc>
          <w:tcPr>
            <w:tcW w:w="1221" w:type="pct"/>
          </w:tcPr>
          <w:p w14:paraId="1E2DBD63" w14:textId="77777777" w:rsidR="00611835" w:rsidRPr="00733866" w:rsidRDefault="00611835" w:rsidP="0097540A">
            <w:pPr>
              <w:pStyle w:val="ListParagraph"/>
              <w:numPr>
                <w:ilvl w:val="0"/>
                <w:numId w:val="18"/>
              </w:numPr>
              <w:tabs>
                <w:tab w:val="left" w:pos="455"/>
              </w:tabs>
              <w:ind w:left="43" w:hanging="13"/>
              <w:jc w:val="both"/>
              <w:rPr>
                <w:rFonts w:ascii="Times New Roman" w:eastAsia="Arial" w:hAnsi="Times New Roman" w:cs="Times New Roman"/>
                <w:noProof/>
              </w:rPr>
            </w:pPr>
            <w:r>
              <w:rPr>
                <w:rFonts w:ascii="Times New Roman" w:hAnsi="Times New Roman"/>
              </w:rPr>
              <w:t>Izkraušanas osta</w:t>
            </w:r>
          </w:p>
        </w:tc>
        <w:tc>
          <w:tcPr>
            <w:tcW w:w="1297" w:type="pct"/>
          </w:tcPr>
          <w:p w14:paraId="5BC73EA7" w14:textId="77777777" w:rsidR="00611835" w:rsidRPr="00733866" w:rsidRDefault="00611835" w:rsidP="0097540A">
            <w:pPr>
              <w:pStyle w:val="ListParagraph"/>
              <w:numPr>
                <w:ilvl w:val="0"/>
                <w:numId w:val="18"/>
              </w:numPr>
              <w:tabs>
                <w:tab w:val="left" w:pos="430"/>
              </w:tabs>
              <w:ind w:left="5" w:firstLine="0"/>
              <w:jc w:val="both"/>
              <w:rPr>
                <w:rFonts w:ascii="Times New Roman" w:eastAsia="Arial" w:hAnsi="Times New Roman" w:cs="Times New Roman"/>
                <w:noProof/>
              </w:rPr>
            </w:pPr>
            <w:r>
              <w:rPr>
                <w:rFonts w:ascii="Times New Roman" w:hAnsi="Times New Roman"/>
              </w:rPr>
              <w:t>Iekraušanas osta</w:t>
            </w:r>
          </w:p>
        </w:tc>
        <w:tc>
          <w:tcPr>
            <w:tcW w:w="1220" w:type="pct"/>
          </w:tcPr>
          <w:p w14:paraId="05BB75A5" w14:textId="77777777" w:rsidR="00611835" w:rsidRPr="00733866" w:rsidRDefault="00611835" w:rsidP="0097540A">
            <w:pPr>
              <w:pStyle w:val="ListParagraph"/>
              <w:numPr>
                <w:ilvl w:val="0"/>
                <w:numId w:val="18"/>
              </w:numPr>
              <w:tabs>
                <w:tab w:val="left" w:pos="440"/>
              </w:tabs>
              <w:ind w:left="15" w:firstLine="0"/>
              <w:jc w:val="both"/>
              <w:rPr>
                <w:rFonts w:ascii="Times New Roman" w:eastAsia="Arial" w:hAnsi="Times New Roman" w:cs="Times New Roman"/>
                <w:noProof/>
              </w:rPr>
            </w:pPr>
            <w:r>
              <w:rPr>
                <w:rFonts w:ascii="Times New Roman" w:hAnsi="Times New Roman"/>
              </w:rPr>
              <w:t>Kuģu būvētava</w:t>
            </w:r>
          </w:p>
        </w:tc>
        <w:tc>
          <w:tcPr>
            <w:tcW w:w="899" w:type="pct"/>
          </w:tcPr>
          <w:p w14:paraId="039D00C7" w14:textId="77777777" w:rsidR="00611835" w:rsidRPr="00733866" w:rsidRDefault="00611835" w:rsidP="0097540A">
            <w:pPr>
              <w:jc w:val="both"/>
              <w:rPr>
                <w:rFonts w:ascii="Times New Roman" w:eastAsia="Arial" w:hAnsi="Times New Roman" w:cs="Times New Roman"/>
                <w:noProof/>
              </w:rPr>
            </w:pPr>
          </w:p>
        </w:tc>
      </w:tr>
      <w:tr w:rsidR="00611835" w:rsidRPr="00733866" w14:paraId="41E33F7E" w14:textId="77777777" w:rsidTr="00733866">
        <w:tc>
          <w:tcPr>
            <w:tcW w:w="363" w:type="pct"/>
          </w:tcPr>
          <w:p w14:paraId="0A49151A" w14:textId="77777777" w:rsidR="00611835" w:rsidRPr="00733866" w:rsidRDefault="00611835" w:rsidP="0097540A">
            <w:pPr>
              <w:jc w:val="both"/>
              <w:rPr>
                <w:rFonts w:ascii="Times New Roman" w:eastAsia="Arial" w:hAnsi="Times New Roman" w:cs="Times New Roman"/>
                <w:noProof/>
              </w:rPr>
            </w:pPr>
          </w:p>
        </w:tc>
        <w:tc>
          <w:tcPr>
            <w:tcW w:w="1221" w:type="pct"/>
          </w:tcPr>
          <w:p w14:paraId="30BB3D5E" w14:textId="77777777" w:rsidR="00611835" w:rsidRPr="00733866" w:rsidRDefault="00611835" w:rsidP="0097540A">
            <w:pPr>
              <w:pStyle w:val="ListParagraph"/>
              <w:numPr>
                <w:ilvl w:val="0"/>
                <w:numId w:val="18"/>
              </w:numPr>
              <w:tabs>
                <w:tab w:val="left" w:pos="455"/>
              </w:tabs>
              <w:ind w:left="30" w:firstLine="0"/>
              <w:jc w:val="both"/>
              <w:rPr>
                <w:rFonts w:ascii="Times New Roman" w:eastAsia="Arial" w:hAnsi="Times New Roman" w:cs="Times New Roman"/>
                <w:noProof/>
              </w:rPr>
            </w:pPr>
            <w:r>
              <w:rPr>
                <w:rFonts w:ascii="Times New Roman" w:hAnsi="Times New Roman"/>
              </w:rPr>
              <w:t>Cits (norādīt)</w:t>
            </w:r>
          </w:p>
        </w:tc>
        <w:tc>
          <w:tcPr>
            <w:tcW w:w="1297" w:type="pct"/>
            <w:tcBorders>
              <w:bottom w:val="single" w:sz="4" w:space="0" w:color="auto"/>
            </w:tcBorders>
          </w:tcPr>
          <w:p w14:paraId="1A2E1E76" w14:textId="77777777" w:rsidR="00611835" w:rsidRPr="00733866" w:rsidRDefault="00611835" w:rsidP="0097540A">
            <w:pPr>
              <w:jc w:val="both"/>
              <w:rPr>
                <w:rFonts w:ascii="Times New Roman" w:eastAsia="Arial" w:hAnsi="Times New Roman" w:cs="Times New Roman"/>
                <w:noProof/>
              </w:rPr>
            </w:pPr>
          </w:p>
        </w:tc>
        <w:tc>
          <w:tcPr>
            <w:tcW w:w="1220" w:type="pct"/>
            <w:tcBorders>
              <w:bottom w:val="single" w:sz="4" w:space="0" w:color="auto"/>
            </w:tcBorders>
          </w:tcPr>
          <w:p w14:paraId="76534A23" w14:textId="77777777" w:rsidR="00611835" w:rsidRPr="00733866" w:rsidRDefault="00611835" w:rsidP="0097540A">
            <w:pPr>
              <w:jc w:val="both"/>
              <w:rPr>
                <w:rFonts w:ascii="Times New Roman" w:eastAsia="Arial" w:hAnsi="Times New Roman" w:cs="Times New Roman"/>
                <w:noProof/>
              </w:rPr>
            </w:pPr>
          </w:p>
        </w:tc>
        <w:tc>
          <w:tcPr>
            <w:tcW w:w="899" w:type="pct"/>
          </w:tcPr>
          <w:p w14:paraId="74502689" w14:textId="77777777" w:rsidR="00611835" w:rsidRPr="00733866" w:rsidRDefault="00611835" w:rsidP="0097540A">
            <w:pPr>
              <w:jc w:val="both"/>
              <w:rPr>
                <w:rFonts w:ascii="Times New Roman" w:eastAsia="Arial" w:hAnsi="Times New Roman" w:cs="Times New Roman"/>
                <w:noProof/>
              </w:rPr>
            </w:pPr>
          </w:p>
        </w:tc>
      </w:tr>
      <w:tr w:rsidR="00611835" w:rsidRPr="00733866" w14:paraId="7352D221" w14:textId="77777777" w:rsidTr="00733866">
        <w:tc>
          <w:tcPr>
            <w:tcW w:w="363" w:type="pct"/>
          </w:tcPr>
          <w:p w14:paraId="4607AA00" w14:textId="77777777" w:rsidR="00611835" w:rsidRPr="00733866" w:rsidRDefault="00611835" w:rsidP="0097540A">
            <w:pPr>
              <w:jc w:val="both"/>
              <w:rPr>
                <w:rFonts w:ascii="Times New Roman" w:eastAsia="Arial" w:hAnsi="Times New Roman" w:cs="Times New Roman"/>
                <w:noProof/>
              </w:rPr>
            </w:pPr>
            <w:r>
              <w:rPr>
                <w:rFonts w:ascii="Times New Roman" w:hAnsi="Times New Roman"/>
              </w:rPr>
              <w:t>2.6.</w:t>
            </w:r>
          </w:p>
        </w:tc>
        <w:tc>
          <w:tcPr>
            <w:tcW w:w="1221" w:type="pct"/>
          </w:tcPr>
          <w:p w14:paraId="2F11AB0D" w14:textId="77777777" w:rsidR="00611835" w:rsidRPr="00733866" w:rsidRDefault="00611835" w:rsidP="0097540A">
            <w:pPr>
              <w:pStyle w:val="BodyText"/>
              <w:rPr>
                <w:sz w:val="22"/>
                <w:szCs w:val="22"/>
              </w:rPr>
            </w:pPr>
            <w:r>
              <w:rPr>
                <w:sz w:val="22"/>
              </w:rPr>
              <w:t>Datums, kad kuģis ienācis ostā:</w:t>
            </w:r>
          </w:p>
        </w:tc>
        <w:tc>
          <w:tcPr>
            <w:tcW w:w="1297" w:type="pct"/>
            <w:tcBorders>
              <w:top w:val="single" w:sz="4" w:space="0" w:color="auto"/>
              <w:bottom w:val="single" w:sz="4" w:space="0" w:color="auto"/>
            </w:tcBorders>
          </w:tcPr>
          <w:p w14:paraId="53DBDE86" w14:textId="77777777" w:rsidR="00611835" w:rsidRPr="00733866" w:rsidRDefault="00611835" w:rsidP="0097540A">
            <w:pPr>
              <w:jc w:val="center"/>
              <w:rPr>
                <w:rFonts w:ascii="Times New Roman" w:eastAsia="Arial" w:hAnsi="Times New Roman" w:cs="Times New Roman"/>
                <w:noProof/>
              </w:rPr>
            </w:pPr>
            <w:r>
              <w:rPr>
                <w:rFonts w:ascii="Times New Roman" w:hAnsi="Times New Roman"/>
              </w:rPr>
              <w:t xml:space="preserve">    /    /     </w:t>
            </w:r>
          </w:p>
        </w:tc>
        <w:tc>
          <w:tcPr>
            <w:tcW w:w="1220" w:type="pct"/>
            <w:tcBorders>
              <w:top w:val="single" w:sz="4" w:space="0" w:color="auto"/>
            </w:tcBorders>
          </w:tcPr>
          <w:p w14:paraId="34F49B7D" w14:textId="77777777" w:rsidR="00611835" w:rsidRPr="00733866" w:rsidRDefault="00611835" w:rsidP="0097540A">
            <w:pPr>
              <w:pStyle w:val="BodyText"/>
              <w:rPr>
                <w:sz w:val="22"/>
                <w:szCs w:val="22"/>
              </w:rPr>
            </w:pPr>
            <w:r>
              <w:rPr>
                <w:sz w:val="22"/>
              </w:rPr>
              <w:t>(dd/mm/gggg)</w:t>
            </w:r>
          </w:p>
        </w:tc>
        <w:tc>
          <w:tcPr>
            <w:tcW w:w="899" w:type="pct"/>
          </w:tcPr>
          <w:p w14:paraId="26FDD7F6" w14:textId="77777777" w:rsidR="00611835" w:rsidRPr="00733866" w:rsidRDefault="00611835" w:rsidP="0097540A">
            <w:pPr>
              <w:jc w:val="both"/>
              <w:rPr>
                <w:rFonts w:ascii="Times New Roman" w:eastAsia="Arial" w:hAnsi="Times New Roman" w:cs="Times New Roman"/>
                <w:noProof/>
              </w:rPr>
            </w:pPr>
          </w:p>
        </w:tc>
      </w:tr>
      <w:tr w:rsidR="00611835" w:rsidRPr="00733866" w14:paraId="36C9B6A3" w14:textId="77777777" w:rsidTr="00733866">
        <w:tc>
          <w:tcPr>
            <w:tcW w:w="363" w:type="pct"/>
          </w:tcPr>
          <w:p w14:paraId="4B542D0E" w14:textId="77777777" w:rsidR="00611835" w:rsidRPr="00733866" w:rsidRDefault="00611835" w:rsidP="0097540A">
            <w:pPr>
              <w:jc w:val="both"/>
              <w:rPr>
                <w:rFonts w:ascii="Times New Roman" w:eastAsia="Arial" w:hAnsi="Times New Roman" w:cs="Times New Roman"/>
                <w:noProof/>
              </w:rPr>
            </w:pPr>
            <w:r>
              <w:rPr>
                <w:rFonts w:ascii="Times New Roman" w:hAnsi="Times New Roman"/>
              </w:rPr>
              <w:t>2.7.</w:t>
            </w:r>
          </w:p>
        </w:tc>
        <w:tc>
          <w:tcPr>
            <w:tcW w:w="1221" w:type="pct"/>
          </w:tcPr>
          <w:p w14:paraId="77514FAB" w14:textId="77777777" w:rsidR="00611835" w:rsidRPr="00733866" w:rsidRDefault="00611835" w:rsidP="0097540A">
            <w:pPr>
              <w:pStyle w:val="BodyText"/>
              <w:rPr>
                <w:sz w:val="22"/>
                <w:szCs w:val="22"/>
              </w:rPr>
            </w:pPr>
            <w:r>
              <w:rPr>
                <w:sz w:val="22"/>
              </w:rPr>
              <w:t>Notikuma datums:</w:t>
            </w:r>
          </w:p>
        </w:tc>
        <w:tc>
          <w:tcPr>
            <w:tcW w:w="1297" w:type="pct"/>
            <w:tcBorders>
              <w:top w:val="single" w:sz="4" w:space="0" w:color="auto"/>
              <w:bottom w:val="single" w:sz="4" w:space="0" w:color="auto"/>
            </w:tcBorders>
          </w:tcPr>
          <w:p w14:paraId="056A4E4F" w14:textId="77777777" w:rsidR="00611835" w:rsidRPr="00733866" w:rsidRDefault="00611835" w:rsidP="0097540A">
            <w:pPr>
              <w:jc w:val="center"/>
              <w:rPr>
                <w:rFonts w:ascii="Times New Roman" w:eastAsia="Arial" w:hAnsi="Times New Roman" w:cs="Times New Roman"/>
                <w:noProof/>
              </w:rPr>
            </w:pPr>
            <w:r>
              <w:rPr>
                <w:rFonts w:ascii="Times New Roman" w:hAnsi="Times New Roman"/>
              </w:rPr>
              <w:t xml:space="preserve">    /    /     </w:t>
            </w:r>
          </w:p>
        </w:tc>
        <w:tc>
          <w:tcPr>
            <w:tcW w:w="1220" w:type="pct"/>
          </w:tcPr>
          <w:p w14:paraId="5A4AD17D" w14:textId="77777777" w:rsidR="00611835" w:rsidRPr="00733866" w:rsidRDefault="00611835" w:rsidP="0097540A">
            <w:pPr>
              <w:pStyle w:val="BodyText"/>
              <w:rPr>
                <w:sz w:val="22"/>
                <w:szCs w:val="22"/>
              </w:rPr>
            </w:pPr>
            <w:r>
              <w:rPr>
                <w:sz w:val="22"/>
              </w:rPr>
              <w:t>(dd/mm/gggg)</w:t>
            </w:r>
          </w:p>
        </w:tc>
        <w:tc>
          <w:tcPr>
            <w:tcW w:w="899" w:type="pct"/>
          </w:tcPr>
          <w:p w14:paraId="0353895F" w14:textId="77777777" w:rsidR="00611835" w:rsidRPr="00733866" w:rsidRDefault="00611835" w:rsidP="0097540A">
            <w:pPr>
              <w:jc w:val="both"/>
              <w:rPr>
                <w:rFonts w:ascii="Times New Roman" w:eastAsia="Arial" w:hAnsi="Times New Roman" w:cs="Times New Roman"/>
                <w:noProof/>
              </w:rPr>
            </w:pPr>
          </w:p>
        </w:tc>
      </w:tr>
      <w:tr w:rsidR="00611835" w:rsidRPr="00733866" w14:paraId="1947AF0A" w14:textId="77777777" w:rsidTr="00733866">
        <w:tc>
          <w:tcPr>
            <w:tcW w:w="363" w:type="pct"/>
          </w:tcPr>
          <w:p w14:paraId="73705CBD" w14:textId="77777777" w:rsidR="00611835" w:rsidRPr="00733866" w:rsidRDefault="00611835" w:rsidP="0097540A">
            <w:pPr>
              <w:jc w:val="both"/>
              <w:rPr>
                <w:rFonts w:ascii="Times New Roman" w:eastAsia="Arial" w:hAnsi="Times New Roman" w:cs="Times New Roman"/>
                <w:noProof/>
              </w:rPr>
            </w:pPr>
            <w:r>
              <w:rPr>
                <w:rFonts w:ascii="Times New Roman" w:hAnsi="Times New Roman"/>
              </w:rPr>
              <w:t>2.8.</w:t>
            </w:r>
          </w:p>
        </w:tc>
        <w:tc>
          <w:tcPr>
            <w:tcW w:w="1221" w:type="pct"/>
          </w:tcPr>
          <w:p w14:paraId="38A2A11E" w14:textId="77777777" w:rsidR="00611835" w:rsidRPr="00733866" w:rsidRDefault="00611835" w:rsidP="0097540A">
            <w:pPr>
              <w:pStyle w:val="BodyText"/>
              <w:rPr>
                <w:sz w:val="22"/>
                <w:szCs w:val="22"/>
              </w:rPr>
            </w:pPr>
            <w:r>
              <w:rPr>
                <w:sz w:val="22"/>
              </w:rPr>
              <w:t>Datums, kad kuģis izgājis no ostas:</w:t>
            </w:r>
          </w:p>
        </w:tc>
        <w:tc>
          <w:tcPr>
            <w:tcW w:w="1297" w:type="pct"/>
            <w:tcBorders>
              <w:top w:val="single" w:sz="4" w:space="0" w:color="auto"/>
              <w:bottom w:val="single" w:sz="4" w:space="0" w:color="auto"/>
            </w:tcBorders>
          </w:tcPr>
          <w:p w14:paraId="520BC973" w14:textId="77777777" w:rsidR="00611835" w:rsidRPr="00733866" w:rsidRDefault="00611835" w:rsidP="0097540A">
            <w:pPr>
              <w:jc w:val="center"/>
              <w:rPr>
                <w:rFonts w:ascii="Times New Roman" w:eastAsia="Arial" w:hAnsi="Times New Roman" w:cs="Times New Roman"/>
                <w:noProof/>
              </w:rPr>
            </w:pPr>
            <w:r>
              <w:rPr>
                <w:rFonts w:ascii="Times New Roman" w:hAnsi="Times New Roman"/>
              </w:rPr>
              <w:t xml:space="preserve">    /    /     </w:t>
            </w:r>
          </w:p>
        </w:tc>
        <w:tc>
          <w:tcPr>
            <w:tcW w:w="1220" w:type="pct"/>
          </w:tcPr>
          <w:p w14:paraId="293C1A8B" w14:textId="77777777" w:rsidR="00611835" w:rsidRPr="00733866" w:rsidRDefault="00611835" w:rsidP="0097540A">
            <w:pPr>
              <w:pStyle w:val="BodyText"/>
              <w:rPr>
                <w:sz w:val="22"/>
                <w:szCs w:val="22"/>
              </w:rPr>
            </w:pPr>
            <w:r>
              <w:rPr>
                <w:sz w:val="22"/>
              </w:rPr>
              <w:t>(dd/mm/gggg)</w:t>
            </w:r>
          </w:p>
        </w:tc>
        <w:tc>
          <w:tcPr>
            <w:tcW w:w="899" w:type="pct"/>
          </w:tcPr>
          <w:p w14:paraId="01D31134" w14:textId="77777777" w:rsidR="00611835" w:rsidRPr="00733866" w:rsidRDefault="00611835" w:rsidP="0097540A">
            <w:pPr>
              <w:jc w:val="both"/>
              <w:rPr>
                <w:rFonts w:ascii="Times New Roman" w:eastAsia="Arial" w:hAnsi="Times New Roman" w:cs="Times New Roman"/>
                <w:noProof/>
              </w:rPr>
            </w:pPr>
          </w:p>
        </w:tc>
      </w:tr>
    </w:tbl>
    <w:p w14:paraId="6E12E07C" w14:textId="77777777" w:rsidR="00611835" w:rsidRPr="00611835" w:rsidRDefault="00611835" w:rsidP="00611835">
      <w:pPr>
        <w:jc w:val="both"/>
        <w:rPr>
          <w:rFonts w:ascii="Times New Roman" w:eastAsia="Arial" w:hAnsi="Times New Roman" w:cs="Times New Roman"/>
          <w:noProof/>
          <w:sz w:val="24"/>
          <w:szCs w:val="24"/>
        </w:rPr>
      </w:pPr>
    </w:p>
    <w:p w14:paraId="653ADB52" w14:textId="637B4ADA" w:rsidR="00611835" w:rsidRPr="0097684E" w:rsidRDefault="0097684E" w:rsidP="0097684E">
      <w:pPr>
        <w:pStyle w:val="BodyText"/>
        <w:rPr>
          <w:b/>
          <w:bCs/>
        </w:rPr>
      </w:pPr>
      <w:r>
        <w:rPr>
          <w:b/>
        </w:rPr>
        <w:t>3. IEKĀRTU NEATBILSTĪBA</w:t>
      </w:r>
    </w:p>
    <w:p w14:paraId="1DFCD6BF" w14:textId="77777777" w:rsidR="00611835" w:rsidRPr="00611835" w:rsidRDefault="00611835" w:rsidP="00611835">
      <w:pPr>
        <w:jc w:val="both"/>
        <w:rPr>
          <w:rFonts w:ascii="Times New Roman" w:eastAsia="Arial" w:hAnsi="Times New Roman" w:cs="Times New Roman"/>
          <w:b/>
          <w:bCs/>
          <w:noProof/>
          <w:sz w:val="24"/>
          <w:szCs w:val="24"/>
        </w:rPr>
      </w:pPr>
    </w:p>
    <w:p w14:paraId="07C71DD4" w14:textId="77777777" w:rsidR="00611835" w:rsidRPr="00611835" w:rsidRDefault="00611835" w:rsidP="00611835">
      <w:pPr>
        <w:pStyle w:val="BodyText"/>
      </w:pPr>
      <w:r>
        <w:lastRenderedPageBreak/>
        <w:t>3.1. To kuģu radīto atkritumu/pārpalikumu daudzums un veids, attiecībā uz kuriem tika konstatēta ostas atkritumu pieņemšanas iekārtu neatbilstība, un radušās problēmas veids</w:t>
      </w:r>
    </w:p>
    <w:p w14:paraId="7CD00995" w14:textId="77777777" w:rsidR="00611835" w:rsidRPr="00611835" w:rsidRDefault="00611835" w:rsidP="00611835">
      <w:pPr>
        <w:jc w:val="both"/>
        <w:rPr>
          <w:rFonts w:ascii="Times New Roman" w:eastAsia="Arial"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3429"/>
        <w:gridCol w:w="1319"/>
        <w:gridCol w:w="1359"/>
        <w:gridCol w:w="3024"/>
      </w:tblGrid>
      <w:tr w:rsidR="00611835" w:rsidRPr="001063B7" w14:paraId="056AE842" w14:textId="77777777" w:rsidTr="006E195D">
        <w:tc>
          <w:tcPr>
            <w:tcW w:w="1878" w:type="pct"/>
            <w:tcBorders>
              <w:top w:val="single" w:sz="13" w:space="0" w:color="000000"/>
              <w:left w:val="single" w:sz="12" w:space="0" w:color="000000"/>
              <w:bottom w:val="single" w:sz="13" w:space="0" w:color="000000"/>
              <w:right w:val="single" w:sz="8" w:space="0" w:color="000000"/>
            </w:tcBorders>
            <w:vAlign w:val="center"/>
          </w:tcPr>
          <w:p w14:paraId="540C827A" w14:textId="77777777" w:rsidR="00611835" w:rsidRPr="001063B7" w:rsidRDefault="00611835" w:rsidP="0097540A">
            <w:pPr>
              <w:pStyle w:val="TableParagraph"/>
              <w:rPr>
                <w:rFonts w:ascii="Times New Roman" w:hAnsi="Times New Roman" w:cs="Times New Roman"/>
                <w:b/>
                <w:noProof/>
              </w:rPr>
            </w:pPr>
            <w:r>
              <w:rPr>
                <w:rFonts w:ascii="Times New Roman" w:hAnsi="Times New Roman"/>
                <w:b/>
              </w:rPr>
              <w:t>Atkritumu/pārpalikumu veids</w:t>
            </w:r>
          </w:p>
        </w:tc>
        <w:tc>
          <w:tcPr>
            <w:tcW w:w="722" w:type="pct"/>
            <w:tcBorders>
              <w:top w:val="single" w:sz="13" w:space="0" w:color="000000"/>
              <w:left w:val="single" w:sz="8" w:space="0" w:color="000000"/>
              <w:bottom w:val="single" w:sz="13" w:space="0" w:color="000000"/>
              <w:right w:val="single" w:sz="8" w:space="0" w:color="000000"/>
            </w:tcBorders>
            <w:vAlign w:val="center"/>
          </w:tcPr>
          <w:p w14:paraId="7EF66B24" w14:textId="77777777" w:rsidR="00611835" w:rsidRPr="001063B7" w:rsidRDefault="00611835" w:rsidP="0097540A">
            <w:pPr>
              <w:pStyle w:val="TableParagraph"/>
              <w:rPr>
                <w:rFonts w:ascii="Times New Roman" w:eastAsia="Arial" w:hAnsi="Times New Roman" w:cs="Times New Roman"/>
                <w:noProof/>
              </w:rPr>
            </w:pPr>
            <w:r>
              <w:rPr>
                <w:rFonts w:ascii="Times New Roman" w:hAnsi="Times New Roman"/>
                <w:b/>
              </w:rPr>
              <w:t>Nododamo atkritumu daudzums (</w:t>
            </w:r>
            <w:proofErr w:type="spellStart"/>
            <w:r>
              <w:rPr>
                <w:rFonts w:ascii="Times New Roman" w:hAnsi="Times New Roman"/>
                <w:b/>
              </w:rPr>
              <w:t>m</w:t>
            </w:r>
            <w:r>
              <w:rPr>
                <w:rFonts w:ascii="Times New Roman" w:hAnsi="Times New Roman"/>
                <w:b/>
                <w:vertAlign w:val="superscript"/>
              </w:rPr>
              <w:t>3</w:t>
            </w:r>
            <w:proofErr w:type="spellEnd"/>
            <w:r>
              <w:rPr>
                <w:rFonts w:ascii="Times New Roman" w:hAnsi="Times New Roman"/>
                <w:b/>
              </w:rPr>
              <w:t>)</w:t>
            </w:r>
          </w:p>
        </w:tc>
        <w:tc>
          <w:tcPr>
            <w:tcW w:w="744" w:type="pct"/>
            <w:tcBorders>
              <w:top w:val="single" w:sz="13" w:space="0" w:color="000000"/>
              <w:left w:val="single" w:sz="8" w:space="0" w:color="000000"/>
              <w:bottom w:val="single" w:sz="13" w:space="0" w:color="000000"/>
              <w:right w:val="single" w:sz="8" w:space="0" w:color="000000"/>
            </w:tcBorders>
            <w:vAlign w:val="center"/>
          </w:tcPr>
          <w:p w14:paraId="4E7948B3" w14:textId="77777777" w:rsidR="00611835" w:rsidRPr="001063B7" w:rsidRDefault="00611835" w:rsidP="0097540A">
            <w:pPr>
              <w:pStyle w:val="TableParagraph"/>
              <w:rPr>
                <w:rFonts w:ascii="Times New Roman" w:eastAsia="Arial" w:hAnsi="Times New Roman" w:cs="Times New Roman"/>
                <w:noProof/>
              </w:rPr>
            </w:pPr>
            <w:r>
              <w:rPr>
                <w:rFonts w:ascii="Times New Roman" w:hAnsi="Times New Roman"/>
                <w:b/>
                <w:u w:val="thick" w:color="000000"/>
              </w:rPr>
              <w:t>Ne</w:t>
            </w:r>
            <w:r>
              <w:rPr>
                <w:rFonts w:ascii="Times New Roman" w:hAnsi="Times New Roman"/>
                <w:b/>
              </w:rPr>
              <w:t>pieņemto atkritumu daudzums (</w:t>
            </w:r>
            <w:proofErr w:type="spellStart"/>
            <w:r>
              <w:rPr>
                <w:rFonts w:ascii="Times New Roman" w:hAnsi="Times New Roman"/>
                <w:b/>
              </w:rPr>
              <w:t>m</w:t>
            </w:r>
            <w:r>
              <w:rPr>
                <w:rFonts w:ascii="Times New Roman" w:hAnsi="Times New Roman"/>
                <w:b/>
                <w:vertAlign w:val="superscript"/>
              </w:rPr>
              <w:t>3</w:t>
            </w:r>
            <w:proofErr w:type="spellEnd"/>
            <w:r>
              <w:rPr>
                <w:rFonts w:ascii="Times New Roman" w:hAnsi="Times New Roman"/>
                <w:b/>
              </w:rPr>
              <w:t>)</w:t>
            </w:r>
          </w:p>
        </w:tc>
        <w:tc>
          <w:tcPr>
            <w:tcW w:w="1656" w:type="pct"/>
            <w:tcBorders>
              <w:top w:val="single" w:sz="13" w:space="0" w:color="000000"/>
              <w:left w:val="single" w:sz="8" w:space="0" w:color="000000"/>
              <w:bottom w:val="single" w:sz="13" w:space="0" w:color="000000"/>
              <w:right w:val="single" w:sz="12" w:space="0" w:color="000000"/>
            </w:tcBorders>
          </w:tcPr>
          <w:p w14:paraId="1DE6E85A" w14:textId="77777777" w:rsidR="00611835" w:rsidRPr="001063B7" w:rsidRDefault="00611835" w:rsidP="0097540A">
            <w:pPr>
              <w:pStyle w:val="TableParagraph"/>
              <w:jc w:val="both"/>
              <w:rPr>
                <w:rFonts w:ascii="Times New Roman" w:hAnsi="Times New Roman" w:cs="Times New Roman"/>
                <w:b/>
                <w:noProof/>
              </w:rPr>
            </w:pPr>
            <w:r>
              <w:rPr>
                <w:rFonts w:ascii="Times New Roman" w:hAnsi="Times New Roman"/>
                <w:b/>
              </w:rPr>
              <w:t>Problēmas</w:t>
            </w:r>
          </w:p>
          <w:p w14:paraId="3E6C78B2" w14:textId="77777777" w:rsidR="00611835" w:rsidRPr="001063B7" w:rsidRDefault="00611835" w:rsidP="0097540A">
            <w:pPr>
              <w:pStyle w:val="TableParagraph"/>
              <w:tabs>
                <w:tab w:val="left" w:pos="561"/>
              </w:tabs>
              <w:jc w:val="both"/>
              <w:rPr>
                <w:rFonts w:ascii="Times New Roman" w:hAnsi="Times New Roman" w:cs="Times New Roman"/>
                <w:noProof/>
              </w:rPr>
            </w:pPr>
            <w:r>
              <w:rPr>
                <w:rFonts w:ascii="Times New Roman" w:hAnsi="Times New Roman"/>
              </w:rPr>
              <w:t>Attiecīgos gadījumos norādiet radušos problēmu, izmantojot vienu vai vairākus koda burtus.</w:t>
            </w:r>
          </w:p>
          <w:p w14:paraId="625F20C0" w14:textId="77777777" w:rsidR="00611835" w:rsidRPr="001063B7" w:rsidRDefault="00611835" w:rsidP="0097540A">
            <w:pPr>
              <w:pStyle w:val="TableParagraph"/>
              <w:tabs>
                <w:tab w:val="left" w:pos="561"/>
              </w:tabs>
              <w:jc w:val="both"/>
              <w:rPr>
                <w:rFonts w:ascii="Times New Roman" w:hAnsi="Times New Roman" w:cs="Times New Roman"/>
                <w:noProof/>
              </w:rPr>
            </w:pPr>
            <w:r>
              <w:rPr>
                <w:rFonts w:ascii="Times New Roman" w:hAnsi="Times New Roman"/>
              </w:rPr>
              <w:t>A</w:t>
            </w:r>
            <w:r>
              <w:rPr>
                <w:rFonts w:ascii="Times New Roman" w:hAnsi="Times New Roman"/>
              </w:rPr>
              <w:tab/>
              <w:t>Iekārtas nav pieejamas</w:t>
            </w:r>
          </w:p>
          <w:p w14:paraId="767848A7" w14:textId="77777777" w:rsidR="00611835" w:rsidRPr="001063B7" w:rsidRDefault="00611835" w:rsidP="0097540A">
            <w:pPr>
              <w:pStyle w:val="ListParagraph"/>
              <w:tabs>
                <w:tab w:val="left" w:pos="562"/>
              </w:tabs>
              <w:jc w:val="both"/>
              <w:rPr>
                <w:rFonts w:ascii="Times New Roman" w:hAnsi="Times New Roman" w:cs="Times New Roman"/>
                <w:noProof/>
              </w:rPr>
            </w:pPr>
            <w:r>
              <w:rPr>
                <w:rFonts w:ascii="Times New Roman" w:hAnsi="Times New Roman"/>
              </w:rPr>
              <w:t>B</w:t>
            </w:r>
            <w:r>
              <w:rPr>
                <w:rFonts w:ascii="Times New Roman" w:hAnsi="Times New Roman"/>
              </w:rPr>
              <w:tab/>
              <w:t>Nepamatota kavēšanās</w:t>
            </w:r>
          </w:p>
          <w:p w14:paraId="7F8825E0" w14:textId="77777777" w:rsidR="00611835" w:rsidRPr="001063B7" w:rsidRDefault="00611835" w:rsidP="0097540A">
            <w:pPr>
              <w:pStyle w:val="ListParagraph"/>
              <w:tabs>
                <w:tab w:val="left" w:pos="562"/>
              </w:tabs>
              <w:jc w:val="both"/>
              <w:rPr>
                <w:rFonts w:ascii="Times New Roman" w:hAnsi="Times New Roman" w:cs="Times New Roman"/>
                <w:noProof/>
              </w:rPr>
            </w:pPr>
            <w:r>
              <w:rPr>
                <w:rFonts w:ascii="Times New Roman" w:hAnsi="Times New Roman"/>
              </w:rPr>
              <w:t>C</w:t>
            </w:r>
            <w:r>
              <w:rPr>
                <w:rFonts w:ascii="Times New Roman" w:hAnsi="Times New Roman"/>
              </w:rPr>
              <w:tab/>
              <w:t>Iekārtas izmantošana tehniski nav iespējama</w:t>
            </w:r>
          </w:p>
          <w:p w14:paraId="25220248" w14:textId="77777777" w:rsidR="00611835" w:rsidRPr="001063B7" w:rsidRDefault="00611835" w:rsidP="0097540A">
            <w:pPr>
              <w:pStyle w:val="ListParagraph"/>
              <w:tabs>
                <w:tab w:val="left" w:pos="562"/>
              </w:tabs>
              <w:jc w:val="both"/>
              <w:rPr>
                <w:rFonts w:ascii="Times New Roman" w:hAnsi="Times New Roman" w:cs="Times New Roman"/>
                <w:noProof/>
              </w:rPr>
            </w:pPr>
            <w:r>
              <w:rPr>
                <w:rFonts w:ascii="Times New Roman" w:hAnsi="Times New Roman"/>
              </w:rPr>
              <w:t>D</w:t>
            </w:r>
            <w:r>
              <w:rPr>
                <w:rFonts w:ascii="Times New Roman" w:hAnsi="Times New Roman"/>
              </w:rPr>
              <w:tab/>
              <w:t>Neērta atrašanās vieta</w:t>
            </w:r>
          </w:p>
          <w:p w14:paraId="24BE3A08" w14:textId="77777777" w:rsidR="00611835" w:rsidRPr="001063B7" w:rsidRDefault="00611835" w:rsidP="0097540A">
            <w:pPr>
              <w:pStyle w:val="ListParagraph"/>
              <w:tabs>
                <w:tab w:val="left" w:pos="562"/>
              </w:tabs>
              <w:jc w:val="both"/>
              <w:rPr>
                <w:rFonts w:ascii="Times New Roman" w:hAnsi="Times New Roman" w:cs="Times New Roman"/>
                <w:noProof/>
              </w:rPr>
            </w:pPr>
            <w:r>
              <w:rPr>
                <w:rFonts w:ascii="Times New Roman" w:hAnsi="Times New Roman"/>
              </w:rPr>
              <w:t>E</w:t>
            </w:r>
            <w:r>
              <w:rPr>
                <w:rFonts w:ascii="Times New Roman" w:hAnsi="Times New Roman"/>
              </w:rPr>
              <w:tab/>
              <w:t>Kuģiem bija jāmaina piestātne, izraisot kavēšanos/izmaksas</w:t>
            </w:r>
          </w:p>
          <w:p w14:paraId="30C50F63" w14:textId="77777777" w:rsidR="00611835" w:rsidRPr="001063B7" w:rsidRDefault="00611835" w:rsidP="0097540A">
            <w:pPr>
              <w:pStyle w:val="ListParagraph"/>
              <w:tabs>
                <w:tab w:val="left" w:pos="562"/>
              </w:tabs>
              <w:jc w:val="both"/>
              <w:rPr>
                <w:rFonts w:ascii="Times New Roman" w:hAnsi="Times New Roman" w:cs="Times New Roman"/>
                <w:noProof/>
              </w:rPr>
            </w:pPr>
            <w:r>
              <w:rPr>
                <w:rFonts w:ascii="Times New Roman" w:hAnsi="Times New Roman"/>
              </w:rPr>
              <w:t>F</w:t>
            </w:r>
            <w:r>
              <w:rPr>
                <w:rFonts w:ascii="Times New Roman" w:hAnsi="Times New Roman"/>
              </w:rPr>
              <w:tab/>
              <w:t>Nepamatotas iekārtu izmantošanas izmaksas</w:t>
            </w:r>
          </w:p>
          <w:p w14:paraId="12EC1193" w14:textId="77777777" w:rsidR="00611835" w:rsidRPr="001063B7" w:rsidRDefault="00611835" w:rsidP="0097540A">
            <w:pPr>
              <w:pStyle w:val="ListParagraph"/>
              <w:tabs>
                <w:tab w:val="left" w:pos="562"/>
              </w:tabs>
              <w:jc w:val="both"/>
              <w:rPr>
                <w:rFonts w:ascii="Times New Roman" w:hAnsi="Times New Roman" w:cs="Times New Roman"/>
                <w:noProof/>
              </w:rPr>
            </w:pPr>
            <w:r>
              <w:rPr>
                <w:rFonts w:ascii="Times New Roman" w:hAnsi="Times New Roman"/>
              </w:rPr>
              <w:t>G</w:t>
            </w:r>
            <w:r>
              <w:rPr>
                <w:rFonts w:ascii="Times New Roman" w:hAnsi="Times New Roman"/>
              </w:rPr>
              <w:tab/>
              <w:t>Citas (lūdzu, norādiet 3.2. punktā)</w:t>
            </w:r>
          </w:p>
        </w:tc>
      </w:tr>
      <w:tr w:rsidR="00611835" w:rsidRPr="001063B7" w14:paraId="6617FE9E" w14:textId="77777777" w:rsidTr="006E195D">
        <w:tc>
          <w:tcPr>
            <w:tcW w:w="1878" w:type="pct"/>
            <w:tcBorders>
              <w:top w:val="single" w:sz="13" w:space="0" w:color="000000"/>
              <w:left w:val="single" w:sz="12" w:space="0" w:color="000000"/>
              <w:bottom w:val="single" w:sz="8" w:space="0" w:color="000000"/>
              <w:right w:val="single" w:sz="8" w:space="0" w:color="000000"/>
            </w:tcBorders>
          </w:tcPr>
          <w:p w14:paraId="715CD3C3" w14:textId="77777777" w:rsidR="00611835" w:rsidRPr="001063B7" w:rsidRDefault="00611835" w:rsidP="0097540A">
            <w:pPr>
              <w:pStyle w:val="TableParagraph"/>
              <w:jc w:val="both"/>
              <w:rPr>
                <w:rFonts w:ascii="Times New Roman" w:hAnsi="Times New Roman" w:cs="Times New Roman"/>
                <w:b/>
                <w:noProof/>
              </w:rPr>
            </w:pPr>
            <w:proofErr w:type="spellStart"/>
            <w:r>
              <w:rPr>
                <w:rFonts w:ascii="Times New Roman" w:hAnsi="Times New Roman"/>
                <w:b/>
                <w:i/>
                <w:iCs/>
              </w:rPr>
              <w:t>MARPOL</w:t>
            </w:r>
            <w:proofErr w:type="spellEnd"/>
            <w:r>
              <w:rPr>
                <w:rFonts w:ascii="Times New Roman" w:hAnsi="Times New Roman"/>
                <w:b/>
              </w:rPr>
              <w:t xml:space="preserve"> I pielikums – saistīts</w:t>
            </w:r>
          </w:p>
        </w:tc>
        <w:tc>
          <w:tcPr>
            <w:tcW w:w="722" w:type="pct"/>
            <w:tcBorders>
              <w:top w:val="single" w:sz="13" w:space="0" w:color="000000"/>
              <w:left w:val="single" w:sz="8" w:space="0" w:color="000000"/>
              <w:bottom w:val="single" w:sz="8" w:space="0" w:color="000000"/>
              <w:right w:val="single" w:sz="8" w:space="0" w:color="000000"/>
            </w:tcBorders>
          </w:tcPr>
          <w:p w14:paraId="1134CAFE" w14:textId="77777777" w:rsidR="00611835" w:rsidRPr="001063B7" w:rsidRDefault="00611835" w:rsidP="0097540A">
            <w:pPr>
              <w:jc w:val="both"/>
              <w:rPr>
                <w:rFonts w:ascii="Times New Roman" w:hAnsi="Times New Roman" w:cs="Times New Roman"/>
                <w:noProof/>
              </w:rPr>
            </w:pPr>
          </w:p>
        </w:tc>
        <w:tc>
          <w:tcPr>
            <w:tcW w:w="744" w:type="pct"/>
            <w:tcBorders>
              <w:top w:val="single" w:sz="13" w:space="0" w:color="000000"/>
              <w:left w:val="single" w:sz="8" w:space="0" w:color="000000"/>
              <w:bottom w:val="single" w:sz="8" w:space="0" w:color="000000"/>
              <w:right w:val="single" w:sz="8" w:space="0" w:color="000000"/>
            </w:tcBorders>
          </w:tcPr>
          <w:p w14:paraId="315C1C29" w14:textId="77777777" w:rsidR="00611835" w:rsidRPr="001063B7" w:rsidRDefault="00611835" w:rsidP="0097540A">
            <w:pPr>
              <w:jc w:val="both"/>
              <w:rPr>
                <w:rFonts w:ascii="Times New Roman" w:hAnsi="Times New Roman" w:cs="Times New Roman"/>
                <w:noProof/>
              </w:rPr>
            </w:pPr>
          </w:p>
        </w:tc>
        <w:tc>
          <w:tcPr>
            <w:tcW w:w="1656" w:type="pct"/>
            <w:tcBorders>
              <w:top w:val="single" w:sz="13" w:space="0" w:color="000000"/>
              <w:left w:val="single" w:sz="8" w:space="0" w:color="000000"/>
              <w:bottom w:val="single" w:sz="8" w:space="0" w:color="000000"/>
              <w:right w:val="single" w:sz="12" w:space="0" w:color="000000"/>
            </w:tcBorders>
          </w:tcPr>
          <w:p w14:paraId="35B118FA" w14:textId="77777777" w:rsidR="00611835" w:rsidRPr="001063B7" w:rsidRDefault="00611835" w:rsidP="0097540A">
            <w:pPr>
              <w:jc w:val="both"/>
              <w:rPr>
                <w:rFonts w:ascii="Times New Roman" w:hAnsi="Times New Roman" w:cs="Times New Roman"/>
                <w:noProof/>
              </w:rPr>
            </w:pPr>
          </w:p>
        </w:tc>
      </w:tr>
      <w:tr w:rsidR="00611835" w:rsidRPr="001063B7" w14:paraId="6E4F1012" w14:textId="77777777" w:rsidTr="006E195D">
        <w:tc>
          <w:tcPr>
            <w:tcW w:w="1878" w:type="pct"/>
            <w:tcBorders>
              <w:top w:val="single" w:sz="8" w:space="0" w:color="000000"/>
              <w:left w:val="single" w:sz="12" w:space="0" w:color="000000"/>
              <w:bottom w:val="single" w:sz="8" w:space="0" w:color="000000"/>
              <w:right w:val="single" w:sz="8" w:space="0" w:color="000000"/>
            </w:tcBorders>
          </w:tcPr>
          <w:p w14:paraId="418FDE65" w14:textId="77777777" w:rsidR="00611835" w:rsidRPr="001063B7" w:rsidRDefault="00611835" w:rsidP="0097540A">
            <w:pPr>
              <w:pStyle w:val="TableParagraph"/>
              <w:jc w:val="both"/>
              <w:rPr>
                <w:rFonts w:ascii="Times New Roman" w:hAnsi="Times New Roman" w:cs="Times New Roman"/>
                <w:noProof/>
              </w:rPr>
            </w:pPr>
            <w:r>
              <w:rPr>
                <w:rFonts w:ascii="Times New Roman" w:hAnsi="Times New Roman"/>
              </w:rPr>
              <w:t>Naftu saturoši sateces ūdeņi</w:t>
            </w:r>
          </w:p>
        </w:tc>
        <w:tc>
          <w:tcPr>
            <w:tcW w:w="722" w:type="pct"/>
            <w:tcBorders>
              <w:top w:val="single" w:sz="8" w:space="0" w:color="000000"/>
              <w:left w:val="single" w:sz="8" w:space="0" w:color="000000"/>
              <w:bottom w:val="single" w:sz="8" w:space="0" w:color="000000"/>
              <w:right w:val="single" w:sz="8" w:space="0" w:color="000000"/>
            </w:tcBorders>
          </w:tcPr>
          <w:p w14:paraId="4753B137"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8" w:space="0" w:color="000000"/>
              <w:right w:val="single" w:sz="8" w:space="0" w:color="000000"/>
            </w:tcBorders>
          </w:tcPr>
          <w:p w14:paraId="70C273BA"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8" w:space="0" w:color="000000"/>
              <w:right w:val="single" w:sz="12" w:space="0" w:color="000000"/>
            </w:tcBorders>
          </w:tcPr>
          <w:p w14:paraId="6EDEA439" w14:textId="77777777" w:rsidR="00611835" w:rsidRPr="001063B7" w:rsidRDefault="00611835" w:rsidP="0097540A">
            <w:pPr>
              <w:jc w:val="both"/>
              <w:rPr>
                <w:rFonts w:ascii="Times New Roman" w:hAnsi="Times New Roman" w:cs="Times New Roman"/>
                <w:noProof/>
              </w:rPr>
            </w:pPr>
          </w:p>
        </w:tc>
      </w:tr>
      <w:tr w:rsidR="00611835" w:rsidRPr="001063B7" w14:paraId="4D8216CF" w14:textId="77777777" w:rsidTr="006E195D">
        <w:tc>
          <w:tcPr>
            <w:tcW w:w="1878" w:type="pct"/>
            <w:tcBorders>
              <w:top w:val="single" w:sz="8" w:space="0" w:color="000000"/>
              <w:left w:val="single" w:sz="12" w:space="0" w:color="000000"/>
              <w:bottom w:val="single" w:sz="8" w:space="0" w:color="000000"/>
              <w:right w:val="single" w:sz="8" w:space="0" w:color="000000"/>
            </w:tcBorders>
          </w:tcPr>
          <w:p w14:paraId="6A287BFF" w14:textId="77777777" w:rsidR="00611835" w:rsidRPr="001063B7" w:rsidRDefault="00611835" w:rsidP="0097540A">
            <w:pPr>
              <w:pStyle w:val="TableParagraph"/>
              <w:jc w:val="both"/>
              <w:rPr>
                <w:rFonts w:ascii="Times New Roman" w:hAnsi="Times New Roman" w:cs="Times New Roman"/>
                <w:noProof/>
              </w:rPr>
            </w:pPr>
            <w:r>
              <w:rPr>
                <w:rFonts w:ascii="Times New Roman" w:hAnsi="Times New Roman"/>
              </w:rPr>
              <w:t>Naftu saturoši nosēdumi</w:t>
            </w:r>
          </w:p>
        </w:tc>
        <w:tc>
          <w:tcPr>
            <w:tcW w:w="722" w:type="pct"/>
            <w:tcBorders>
              <w:top w:val="single" w:sz="8" w:space="0" w:color="000000"/>
              <w:left w:val="single" w:sz="8" w:space="0" w:color="000000"/>
              <w:bottom w:val="single" w:sz="8" w:space="0" w:color="000000"/>
              <w:right w:val="single" w:sz="8" w:space="0" w:color="000000"/>
            </w:tcBorders>
          </w:tcPr>
          <w:p w14:paraId="2E29D069"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8" w:space="0" w:color="000000"/>
              <w:right w:val="single" w:sz="8" w:space="0" w:color="000000"/>
            </w:tcBorders>
          </w:tcPr>
          <w:p w14:paraId="152D1FC4"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8" w:space="0" w:color="000000"/>
              <w:right w:val="single" w:sz="12" w:space="0" w:color="000000"/>
            </w:tcBorders>
          </w:tcPr>
          <w:p w14:paraId="7F2870F3" w14:textId="77777777" w:rsidR="00611835" w:rsidRPr="001063B7" w:rsidRDefault="00611835" w:rsidP="0097540A">
            <w:pPr>
              <w:jc w:val="both"/>
              <w:rPr>
                <w:rFonts w:ascii="Times New Roman" w:hAnsi="Times New Roman" w:cs="Times New Roman"/>
                <w:noProof/>
              </w:rPr>
            </w:pPr>
          </w:p>
        </w:tc>
      </w:tr>
      <w:tr w:rsidR="00611835" w:rsidRPr="001063B7" w14:paraId="1689AD33" w14:textId="77777777" w:rsidTr="006E195D">
        <w:tc>
          <w:tcPr>
            <w:tcW w:w="1878" w:type="pct"/>
            <w:tcBorders>
              <w:top w:val="single" w:sz="8" w:space="0" w:color="000000"/>
              <w:left w:val="single" w:sz="12" w:space="0" w:color="000000"/>
              <w:bottom w:val="single" w:sz="8" w:space="0" w:color="000000"/>
              <w:right w:val="single" w:sz="8" w:space="0" w:color="000000"/>
            </w:tcBorders>
          </w:tcPr>
          <w:p w14:paraId="12B1D8D8" w14:textId="77777777" w:rsidR="00611835" w:rsidRPr="001063B7" w:rsidRDefault="00611835" w:rsidP="0097540A">
            <w:pPr>
              <w:pStyle w:val="TableParagraph"/>
              <w:jc w:val="both"/>
              <w:rPr>
                <w:rFonts w:ascii="Times New Roman" w:hAnsi="Times New Roman" w:cs="Times New Roman"/>
                <w:noProof/>
              </w:rPr>
            </w:pPr>
            <w:r>
              <w:rPr>
                <w:rFonts w:ascii="Times New Roman" w:hAnsi="Times New Roman"/>
              </w:rPr>
              <w:t>Naftu saturoši tvertņu mazgāšanas ūdeņi</w:t>
            </w:r>
          </w:p>
        </w:tc>
        <w:tc>
          <w:tcPr>
            <w:tcW w:w="722" w:type="pct"/>
            <w:tcBorders>
              <w:top w:val="single" w:sz="8" w:space="0" w:color="000000"/>
              <w:left w:val="single" w:sz="8" w:space="0" w:color="000000"/>
              <w:bottom w:val="single" w:sz="8" w:space="0" w:color="000000"/>
              <w:right w:val="single" w:sz="8" w:space="0" w:color="000000"/>
            </w:tcBorders>
          </w:tcPr>
          <w:p w14:paraId="4BD8A18C"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8" w:space="0" w:color="000000"/>
              <w:right w:val="single" w:sz="8" w:space="0" w:color="000000"/>
            </w:tcBorders>
          </w:tcPr>
          <w:p w14:paraId="50BA51D9"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8" w:space="0" w:color="000000"/>
              <w:right w:val="single" w:sz="12" w:space="0" w:color="000000"/>
            </w:tcBorders>
          </w:tcPr>
          <w:p w14:paraId="16E2D172" w14:textId="77777777" w:rsidR="00611835" w:rsidRPr="001063B7" w:rsidRDefault="00611835" w:rsidP="0097540A">
            <w:pPr>
              <w:jc w:val="both"/>
              <w:rPr>
                <w:rFonts w:ascii="Times New Roman" w:hAnsi="Times New Roman" w:cs="Times New Roman"/>
                <w:noProof/>
              </w:rPr>
            </w:pPr>
          </w:p>
        </w:tc>
      </w:tr>
      <w:tr w:rsidR="00611835" w:rsidRPr="001063B7" w14:paraId="130E7803" w14:textId="77777777" w:rsidTr="006E195D">
        <w:tc>
          <w:tcPr>
            <w:tcW w:w="1878" w:type="pct"/>
            <w:tcBorders>
              <w:top w:val="single" w:sz="8" w:space="0" w:color="000000"/>
              <w:left w:val="single" w:sz="12" w:space="0" w:color="000000"/>
              <w:bottom w:val="single" w:sz="8" w:space="0" w:color="000000"/>
              <w:right w:val="single" w:sz="8" w:space="0" w:color="000000"/>
            </w:tcBorders>
          </w:tcPr>
          <w:p w14:paraId="3AC64C81" w14:textId="77777777" w:rsidR="00611835" w:rsidRPr="001063B7" w:rsidRDefault="00611835" w:rsidP="0097540A">
            <w:pPr>
              <w:pStyle w:val="TableParagraph"/>
              <w:jc w:val="both"/>
              <w:rPr>
                <w:rFonts w:ascii="Times New Roman" w:hAnsi="Times New Roman" w:cs="Times New Roman"/>
                <w:noProof/>
              </w:rPr>
            </w:pPr>
            <w:r>
              <w:rPr>
                <w:rFonts w:ascii="Times New Roman" w:hAnsi="Times New Roman"/>
              </w:rPr>
              <w:t>Netīrie balasta ūdeņi</w:t>
            </w:r>
          </w:p>
        </w:tc>
        <w:tc>
          <w:tcPr>
            <w:tcW w:w="722" w:type="pct"/>
            <w:tcBorders>
              <w:top w:val="single" w:sz="8" w:space="0" w:color="000000"/>
              <w:left w:val="single" w:sz="8" w:space="0" w:color="000000"/>
              <w:bottom w:val="single" w:sz="8" w:space="0" w:color="000000"/>
              <w:right w:val="single" w:sz="8" w:space="0" w:color="000000"/>
            </w:tcBorders>
          </w:tcPr>
          <w:p w14:paraId="6471B592"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8" w:space="0" w:color="000000"/>
              <w:right w:val="single" w:sz="8" w:space="0" w:color="000000"/>
            </w:tcBorders>
          </w:tcPr>
          <w:p w14:paraId="794F9187"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8" w:space="0" w:color="000000"/>
              <w:right w:val="single" w:sz="12" w:space="0" w:color="000000"/>
            </w:tcBorders>
          </w:tcPr>
          <w:p w14:paraId="7C8EF308" w14:textId="77777777" w:rsidR="00611835" w:rsidRPr="001063B7" w:rsidRDefault="00611835" w:rsidP="0097540A">
            <w:pPr>
              <w:jc w:val="both"/>
              <w:rPr>
                <w:rFonts w:ascii="Times New Roman" w:hAnsi="Times New Roman" w:cs="Times New Roman"/>
                <w:noProof/>
              </w:rPr>
            </w:pPr>
          </w:p>
        </w:tc>
      </w:tr>
      <w:tr w:rsidR="00611835" w:rsidRPr="001063B7" w14:paraId="59E916EA" w14:textId="77777777" w:rsidTr="006E195D">
        <w:tc>
          <w:tcPr>
            <w:tcW w:w="1878" w:type="pct"/>
            <w:tcBorders>
              <w:top w:val="single" w:sz="8" w:space="0" w:color="000000"/>
              <w:left w:val="single" w:sz="12" w:space="0" w:color="000000"/>
              <w:bottom w:val="single" w:sz="8" w:space="0" w:color="000000"/>
              <w:right w:val="single" w:sz="8" w:space="0" w:color="000000"/>
            </w:tcBorders>
          </w:tcPr>
          <w:p w14:paraId="2D1ED98B" w14:textId="77777777" w:rsidR="00611835" w:rsidRPr="001063B7" w:rsidRDefault="00611835" w:rsidP="0097540A">
            <w:pPr>
              <w:pStyle w:val="TableParagraph"/>
              <w:jc w:val="both"/>
              <w:rPr>
                <w:rFonts w:ascii="Times New Roman" w:hAnsi="Times New Roman" w:cs="Times New Roman"/>
                <w:noProof/>
              </w:rPr>
            </w:pPr>
            <w:r>
              <w:rPr>
                <w:rFonts w:ascii="Times New Roman" w:hAnsi="Times New Roman"/>
              </w:rPr>
              <w:t>Nogulsnējumi un naftas nosēdumi pēc tvertņu mazgāšanas</w:t>
            </w:r>
          </w:p>
        </w:tc>
        <w:tc>
          <w:tcPr>
            <w:tcW w:w="722" w:type="pct"/>
            <w:tcBorders>
              <w:top w:val="single" w:sz="8" w:space="0" w:color="000000"/>
              <w:left w:val="single" w:sz="8" w:space="0" w:color="000000"/>
              <w:bottom w:val="single" w:sz="8" w:space="0" w:color="000000"/>
              <w:right w:val="single" w:sz="8" w:space="0" w:color="000000"/>
            </w:tcBorders>
          </w:tcPr>
          <w:p w14:paraId="138C63CB"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8" w:space="0" w:color="000000"/>
              <w:right w:val="single" w:sz="8" w:space="0" w:color="000000"/>
            </w:tcBorders>
          </w:tcPr>
          <w:p w14:paraId="0BDD225D"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8" w:space="0" w:color="000000"/>
              <w:right w:val="single" w:sz="12" w:space="0" w:color="000000"/>
            </w:tcBorders>
          </w:tcPr>
          <w:p w14:paraId="3D7C056E" w14:textId="77777777" w:rsidR="00611835" w:rsidRPr="001063B7" w:rsidRDefault="00611835" w:rsidP="0097540A">
            <w:pPr>
              <w:jc w:val="both"/>
              <w:rPr>
                <w:rFonts w:ascii="Times New Roman" w:hAnsi="Times New Roman" w:cs="Times New Roman"/>
                <w:noProof/>
              </w:rPr>
            </w:pPr>
          </w:p>
        </w:tc>
      </w:tr>
      <w:tr w:rsidR="00611835" w:rsidRPr="001063B7" w14:paraId="4A5A04A0" w14:textId="77777777" w:rsidTr="006E195D">
        <w:tc>
          <w:tcPr>
            <w:tcW w:w="1878" w:type="pct"/>
            <w:tcBorders>
              <w:top w:val="single" w:sz="8" w:space="0" w:color="000000"/>
              <w:left w:val="single" w:sz="12" w:space="0" w:color="000000"/>
              <w:bottom w:val="single" w:sz="13" w:space="0" w:color="000000"/>
              <w:right w:val="single" w:sz="8" w:space="0" w:color="000000"/>
            </w:tcBorders>
          </w:tcPr>
          <w:p w14:paraId="5E20F38F" w14:textId="3D0B000E" w:rsidR="00611835" w:rsidRPr="001063B7" w:rsidRDefault="00611835" w:rsidP="0097540A">
            <w:pPr>
              <w:pStyle w:val="TableParagraph"/>
              <w:rPr>
                <w:rFonts w:ascii="Times New Roman" w:eastAsia="Arial" w:hAnsi="Times New Roman" w:cs="Times New Roman"/>
                <w:noProof/>
              </w:rPr>
            </w:pPr>
            <w:r>
              <w:rPr>
                <w:rFonts w:ascii="Times New Roman" w:hAnsi="Times New Roman"/>
              </w:rPr>
              <w:t>Citi (lūdzu, norādiet ………......….)</w:t>
            </w:r>
          </w:p>
        </w:tc>
        <w:tc>
          <w:tcPr>
            <w:tcW w:w="722" w:type="pct"/>
            <w:tcBorders>
              <w:top w:val="single" w:sz="8" w:space="0" w:color="000000"/>
              <w:left w:val="single" w:sz="8" w:space="0" w:color="000000"/>
              <w:bottom w:val="single" w:sz="13" w:space="0" w:color="000000"/>
              <w:right w:val="single" w:sz="8" w:space="0" w:color="000000"/>
            </w:tcBorders>
          </w:tcPr>
          <w:p w14:paraId="312CAC03"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13" w:space="0" w:color="000000"/>
              <w:right w:val="single" w:sz="8" w:space="0" w:color="000000"/>
            </w:tcBorders>
          </w:tcPr>
          <w:p w14:paraId="19CFBA9F"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13" w:space="0" w:color="000000"/>
              <w:right w:val="single" w:sz="12" w:space="0" w:color="000000"/>
            </w:tcBorders>
          </w:tcPr>
          <w:p w14:paraId="51371CD5" w14:textId="77777777" w:rsidR="00611835" w:rsidRPr="001063B7" w:rsidRDefault="00611835" w:rsidP="0097540A">
            <w:pPr>
              <w:jc w:val="both"/>
              <w:rPr>
                <w:rFonts w:ascii="Times New Roman" w:hAnsi="Times New Roman" w:cs="Times New Roman"/>
                <w:noProof/>
              </w:rPr>
            </w:pPr>
          </w:p>
        </w:tc>
      </w:tr>
      <w:tr w:rsidR="00611835" w:rsidRPr="001063B7" w14:paraId="7AAF7EB7" w14:textId="77777777" w:rsidTr="006E195D">
        <w:tc>
          <w:tcPr>
            <w:tcW w:w="1878" w:type="pct"/>
            <w:tcBorders>
              <w:top w:val="single" w:sz="13" w:space="0" w:color="000000"/>
              <w:left w:val="single" w:sz="12" w:space="0" w:color="000000"/>
              <w:bottom w:val="single" w:sz="8" w:space="0" w:color="000000"/>
              <w:right w:val="single" w:sz="8" w:space="0" w:color="000000"/>
            </w:tcBorders>
          </w:tcPr>
          <w:p w14:paraId="7A704184" w14:textId="77777777" w:rsidR="00611835" w:rsidRPr="001063B7" w:rsidRDefault="00611835" w:rsidP="0097540A">
            <w:pPr>
              <w:pStyle w:val="TableParagraph"/>
              <w:jc w:val="both"/>
              <w:rPr>
                <w:rFonts w:ascii="Times New Roman" w:eastAsia="Arial" w:hAnsi="Times New Roman" w:cs="Times New Roman"/>
                <w:b/>
                <w:bCs/>
                <w:noProof/>
              </w:rPr>
            </w:pPr>
            <w:proofErr w:type="spellStart"/>
            <w:r>
              <w:rPr>
                <w:rFonts w:ascii="Times New Roman" w:hAnsi="Times New Roman"/>
                <w:b/>
                <w:i/>
                <w:iCs/>
              </w:rPr>
              <w:t>MARPOL</w:t>
            </w:r>
            <w:proofErr w:type="spellEnd"/>
            <w:r>
              <w:rPr>
                <w:rFonts w:ascii="Times New Roman" w:hAnsi="Times New Roman"/>
                <w:b/>
              </w:rPr>
              <w:t xml:space="preserve"> II pielikums – saistīts</w:t>
            </w:r>
          </w:p>
          <w:p w14:paraId="3F8E6B86" w14:textId="77777777" w:rsidR="00611835" w:rsidRPr="001063B7" w:rsidRDefault="00611835" w:rsidP="0097540A">
            <w:pPr>
              <w:pStyle w:val="TableParagraph"/>
              <w:jc w:val="both"/>
              <w:rPr>
                <w:rFonts w:ascii="Times New Roman" w:eastAsia="Arial" w:hAnsi="Times New Roman" w:cs="Times New Roman"/>
                <w:noProof/>
              </w:rPr>
            </w:pPr>
            <w:r>
              <w:rPr>
                <w:rFonts w:ascii="Times New Roman" w:hAnsi="Times New Roman"/>
              </w:rPr>
              <w:t xml:space="preserve">Tā </w:t>
            </w:r>
            <w:proofErr w:type="spellStart"/>
            <w:r>
              <w:rPr>
                <w:rFonts w:ascii="Times New Roman" w:hAnsi="Times New Roman"/>
                <w:i/>
                <w:iCs/>
              </w:rPr>
              <w:t>NLS</w:t>
            </w:r>
            <w:r>
              <w:rPr>
                <w:rStyle w:val="FootnoteReference"/>
                <w:rFonts w:ascii="Times New Roman" w:hAnsi="Times New Roman" w:cs="Times New Roman"/>
                <w:noProof/>
              </w:rPr>
              <w:footnoteReference w:customMarkFollows="1" w:id="8"/>
              <w:t>4</w:t>
            </w:r>
            <w:proofErr w:type="spellEnd"/>
            <w:r>
              <w:rPr>
                <w:rFonts w:ascii="Times New Roman" w:hAnsi="Times New Roman"/>
              </w:rPr>
              <w:t xml:space="preserve"> pārpalikumu/ūdens maisījuma no tvertņu mazgāšanas atlikumiem kategorija, kuru paredzēts nodot iekārtā:</w:t>
            </w:r>
          </w:p>
        </w:tc>
        <w:tc>
          <w:tcPr>
            <w:tcW w:w="722" w:type="pct"/>
            <w:tcBorders>
              <w:top w:val="single" w:sz="13" w:space="0" w:color="000000"/>
              <w:left w:val="single" w:sz="8" w:space="0" w:color="000000"/>
              <w:bottom w:val="single" w:sz="8" w:space="0" w:color="000000"/>
              <w:right w:val="single" w:sz="8" w:space="0" w:color="000000"/>
            </w:tcBorders>
          </w:tcPr>
          <w:p w14:paraId="55BFD636" w14:textId="77777777" w:rsidR="00611835" w:rsidRPr="001063B7" w:rsidRDefault="00611835" w:rsidP="0097540A">
            <w:pPr>
              <w:jc w:val="both"/>
              <w:rPr>
                <w:rFonts w:ascii="Times New Roman" w:hAnsi="Times New Roman" w:cs="Times New Roman"/>
                <w:noProof/>
              </w:rPr>
            </w:pPr>
          </w:p>
        </w:tc>
        <w:tc>
          <w:tcPr>
            <w:tcW w:w="744" w:type="pct"/>
            <w:tcBorders>
              <w:top w:val="single" w:sz="13" w:space="0" w:color="000000"/>
              <w:left w:val="single" w:sz="8" w:space="0" w:color="000000"/>
              <w:bottom w:val="single" w:sz="8" w:space="0" w:color="000000"/>
              <w:right w:val="single" w:sz="8" w:space="0" w:color="000000"/>
            </w:tcBorders>
          </w:tcPr>
          <w:p w14:paraId="3B89A9FD" w14:textId="77777777" w:rsidR="00611835" w:rsidRPr="001063B7" w:rsidRDefault="00611835" w:rsidP="0097540A">
            <w:pPr>
              <w:jc w:val="both"/>
              <w:rPr>
                <w:rFonts w:ascii="Times New Roman" w:hAnsi="Times New Roman" w:cs="Times New Roman"/>
                <w:noProof/>
              </w:rPr>
            </w:pPr>
          </w:p>
        </w:tc>
        <w:tc>
          <w:tcPr>
            <w:tcW w:w="1656" w:type="pct"/>
            <w:tcBorders>
              <w:top w:val="single" w:sz="13" w:space="0" w:color="000000"/>
              <w:left w:val="single" w:sz="8" w:space="0" w:color="000000"/>
              <w:bottom w:val="single" w:sz="8" w:space="0" w:color="000000"/>
              <w:right w:val="single" w:sz="12" w:space="0" w:color="000000"/>
            </w:tcBorders>
          </w:tcPr>
          <w:p w14:paraId="2B4B169E" w14:textId="77777777" w:rsidR="00611835" w:rsidRPr="001063B7" w:rsidRDefault="00611835" w:rsidP="0097540A">
            <w:pPr>
              <w:jc w:val="both"/>
              <w:rPr>
                <w:rFonts w:ascii="Times New Roman" w:hAnsi="Times New Roman" w:cs="Times New Roman"/>
                <w:noProof/>
              </w:rPr>
            </w:pPr>
          </w:p>
        </w:tc>
      </w:tr>
      <w:tr w:rsidR="00611835" w:rsidRPr="001063B7" w14:paraId="4CB4ADD2" w14:textId="77777777" w:rsidTr="006E195D">
        <w:tc>
          <w:tcPr>
            <w:tcW w:w="1878" w:type="pct"/>
            <w:tcBorders>
              <w:top w:val="single" w:sz="8" w:space="0" w:color="000000"/>
              <w:left w:val="single" w:sz="12" w:space="0" w:color="000000"/>
              <w:bottom w:val="single" w:sz="8" w:space="0" w:color="000000"/>
              <w:right w:val="single" w:sz="8" w:space="0" w:color="000000"/>
            </w:tcBorders>
          </w:tcPr>
          <w:p w14:paraId="399D3216" w14:textId="77777777" w:rsidR="00611835" w:rsidRPr="001063B7" w:rsidRDefault="00611835" w:rsidP="0097540A">
            <w:pPr>
              <w:pStyle w:val="TableParagraph"/>
              <w:jc w:val="both"/>
              <w:rPr>
                <w:rFonts w:ascii="Times New Roman" w:hAnsi="Times New Roman" w:cs="Times New Roman"/>
                <w:noProof/>
              </w:rPr>
            </w:pPr>
            <w:r>
              <w:rPr>
                <w:rFonts w:ascii="Times New Roman" w:hAnsi="Times New Roman"/>
              </w:rPr>
              <w:t>X kategorijas viela</w:t>
            </w:r>
          </w:p>
        </w:tc>
        <w:tc>
          <w:tcPr>
            <w:tcW w:w="722" w:type="pct"/>
            <w:tcBorders>
              <w:top w:val="single" w:sz="8" w:space="0" w:color="000000"/>
              <w:left w:val="single" w:sz="8" w:space="0" w:color="000000"/>
              <w:bottom w:val="single" w:sz="8" w:space="0" w:color="000000"/>
              <w:right w:val="single" w:sz="8" w:space="0" w:color="000000"/>
            </w:tcBorders>
          </w:tcPr>
          <w:p w14:paraId="5E97365B"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8" w:space="0" w:color="000000"/>
              <w:right w:val="single" w:sz="8" w:space="0" w:color="000000"/>
            </w:tcBorders>
          </w:tcPr>
          <w:p w14:paraId="6A0D1C05"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8" w:space="0" w:color="000000"/>
              <w:right w:val="single" w:sz="12" w:space="0" w:color="000000"/>
            </w:tcBorders>
          </w:tcPr>
          <w:p w14:paraId="13F8D94A" w14:textId="77777777" w:rsidR="00611835" w:rsidRPr="001063B7" w:rsidRDefault="00611835" w:rsidP="0097540A">
            <w:pPr>
              <w:jc w:val="both"/>
              <w:rPr>
                <w:rFonts w:ascii="Times New Roman" w:hAnsi="Times New Roman" w:cs="Times New Roman"/>
                <w:noProof/>
              </w:rPr>
            </w:pPr>
          </w:p>
        </w:tc>
      </w:tr>
      <w:tr w:rsidR="00611835" w:rsidRPr="001063B7" w14:paraId="473B7E1F" w14:textId="77777777" w:rsidTr="006E195D">
        <w:tc>
          <w:tcPr>
            <w:tcW w:w="1878" w:type="pct"/>
            <w:tcBorders>
              <w:top w:val="single" w:sz="8" w:space="0" w:color="000000"/>
              <w:left w:val="single" w:sz="12" w:space="0" w:color="000000"/>
              <w:bottom w:val="single" w:sz="8" w:space="0" w:color="000000"/>
              <w:right w:val="single" w:sz="8" w:space="0" w:color="000000"/>
            </w:tcBorders>
          </w:tcPr>
          <w:p w14:paraId="4A7D2522" w14:textId="77777777" w:rsidR="00611835" w:rsidRPr="001063B7" w:rsidRDefault="00611835" w:rsidP="0097540A">
            <w:pPr>
              <w:pStyle w:val="TableParagraph"/>
              <w:jc w:val="both"/>
              <w:rPr>
                <w:rFonts w:ascii="Times New Roman" w:hAnsi="Times New Roman" w:cs="Times New Roman"/>
                <w:noProof/>
              </w:rPr>
            </w:pPr>
            <w:r>
              <w:rPr>
                <w:rFonts w:ascii="Times New Roman" w:hAnsi="Times New Roman"/>
              </w:rPr>
              <w:t>Y kategorijas viela</w:t>
            </w:r>
          </w:p>
        </w:tc>
        <w:tc>
          <w:tcPr>
            <w:tcW w:w="722" w:type="pct"/>
            <w:tcBorders>
              <w:top w:val="single" w:sz="8" w:space="0" w:color="000000"/>
              <w:left w:val="single" w:sz="8" w:space="0" w:color="000000"/>
              <w:bottom w:val="single" w:sz="8" w:space="0" w:color="000000"/>
              <w:right w:val="single" w:sz="8" w:space="0" w:color="000000"/>
            </w:tcBorders>
          </w:tcPr>
          <w:p w14:paraId="3E066D02"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8" w:space="0" w:color="000000"/>
              <w:right w:val="single" w:sz="8" w:space="0" w:color="000000"/>
            </w:tcBorders>
          </w:tcPr>
          <w:p w14:paraId="1790AF89"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8" w:space="0" w:color="000000"/>
              <w:right w:val="single" w:sz="12" w:space="0" w:color="000000"/>
            </w:tcBorders>
          </w:tcPr>
          <w:p w14:paraId="24AACB06" w14:textId="77777777" w:rsidR="00611835" w:rsidRPr="001063B7" w:rsidRDefault="00611835" w:rsidP="0097540A">
            <w:pPr>
              <w:jc w:val="both"/>
              <w:rPr>
                <w:rFonts w:ascii="Times New Roman" w:hAnsi="Times New Roman" w:cs="Times New Roman"/>
                <w:noProof/>
              </w:rPr>
            </w:pPr>
          </w:p>
        </w:tc>
      </w:tr>
      <w:tr w:rsidR="00611835" w:rsidRPr="001063B7" w14:paraId="365315D5" w14:textId="77777777" w:rsidTr="006E195D">
        <w:tc>
          <w:tcPr>
            <w:tcW w:w="1878" w:type="pct"/>
            <w:tcBorders>
              <w:top w:val="single" w:sz="8" w:space="0" w:color="000000"/>
              <w:left w:val="single" w:sz="12" w:space="0" w:color="000000"/>
              <w:bottom w:val="single" w:sz="13" w:space="0" w:color="000000"/>
              <w:right w:val="single" w:sz="8" w:space="0" w:color="000000"/>
            </w:tcBorders>
          </w:tcPr>
          <w:p w14:paraId="5062360A" w14:textId="77777777" w:rsidR="00611835" w:rsidRPr="001063B7" w:rsidRDefault="00611835" w:rsidP="0097540A">
            <w:pPr>
              <w:pStyle w:val="TableParagraph"/>
              <w:jc w:val="both"/>
              <w:rPr>
                <w:rFonts w:ascii="Times New Roman" w:hAnsi="Times New Roman" w:cs="Times New Roman"/>
                <w:noProof/>
              </w:rPr>
            </w:pPr>
            <w:r>
              <w:rPr>
                <w:rFonts w:ascii="Times New Roman" w:hAnsi="Times New Roman"/>
              </w:rPr>
              <w:t>Z kategorijas viela</w:t>
            </w:r>
          </w:p>
        </w:tc>
        <w:tc>
          <w:tcPr>
            <w:tcW w:w="722" w:type="pct"/>
            <w:tcBorders>
              <w:top w:val="single" w:sz="8" w:space="0" w:color="000000"/>
              <w:left w:val="single" w:sz="8" w:space="0" w:color="000000"/>
              <w:bottom w:val="single" w:sz="13" w:space="0" w:color="000000"/>
              <w:right w:val="single" w:sz="8" w:space="0" w:color="000000"/>
            </w:tcBorders>
          </w:tcPr>
          <w:p w14:paraId="62C0021C"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13" w:space="0" w:color="000000"/>
              <w:right w:val="single" w:sz="8" w:space="0" w:color="000000"/>
            </w:tcBorders>
          </w:tcPr>
          <w:p w14:paraId="7B1DDC43"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13" w:space="0" w:color="000000"/>
              <w:right w:val="single" w:sz="12" w:space="0" w:color="000000"/>
            </w:tcBorders>
          </w:tcPr>
          <w:p w14:paraId="4397EC5A" w14:textId="77777777" w:rsidR="00611835" w:rsidRPr="001063B7" w:rsidRDefault="00611835" w:rsidP="0097540A">
            <w:pPr>
              <w:jc w:val="both"/>
              <w:rPr>
                <w:rFonts w:ascii="Times New Roman" w:hAnsi="Times New Roman" w:cs="Times New Roman"/>
                <w:noProof/>
              </w:rPr>
            </w:pPr>
          </w:p>
        </w:tc>
      </w:tr>
      <w:tr w:rsidR="00611835" w:rsidRPr="001063B7" w14:paraId="7D9239B7" w14:textId="77777777" w:rsidTr="006E195D">
        <w:tc>
          <w:tcPr>
            <w:tcW w:w="1878" w:type="pct"/>
            <w:tcBorders>
              <w:top w:val="single" w:sz="13" w:space="0" w:color="000000"/>
              <w:left w:val="single" w:sz="12" w:space="0" w:color="000000"/>
              <w:bottom w:val="nil"/>
              <w:right w:val="single" w:sz="8" w:space="0" w:color="000000"/>
            </w:tcBorders>
          </w:tcPr>
          <w:p w14:paraId="2C795DC1" w14:textId="77777777" w:rsidR="00611835" w:rsidRPr="001063B7" w:rsidRDefault="00611835" w:rsidP="0097540A">
            <w:pPr>
              <w:pStyle w:val="TableParagraph"/>
              <w:jc w:val="both"/>
              <w:rPr>
                <w:rFonts w:ascii="Times New Roman" w:eastAsia="Arial" w:hAnsi="Times New Roman" w:cs="Times New Roman"/>
                <w:b/>
                <w:bCs/>
                <w:noProof/>
              </w:rPr>
            </w:pPr>
            <w:proofErr w:type="spellStart"/>
            <w:r>
              <w:rPr>
                <w:rFonts w:ascii="Times New Roman" w:hAnsi="Times New Roman"/>
                <w:b/>
                <w:i/>
                <w:iCs/>
              </w:rPr>
              <w:t>MARPOL</w:t>
            </w:r>
            <w:proofErr w:type="spellEnd"/>
            <w:r>
              <w:rPr>
                <w:rFonts w:ascii="Times New Roman" w:hAnsi="Times New Roman"/>
                <w:b/>
              </w:rPr>
              <w:t xml:space="preserve"> IV pielikums – saistīts</w:t>
            </w:r>
          </w:p>
        </w:tc>
        <w:tc>
          <w:tcPr>
            <w:tcW w:w="722" w:type="pct"/>
            <w:tcBorders>
              <w:top w:val="single" w:sz="13" w:space="0" w:color="000000"/>
              <w:left w:val="single" w:sz="8" w:space="0" w:color="000000"/>
              <w:bottom w:val="nil"/>
              <w:right w:val="single" w:sz="8" w:space="0" w:color="000000"/>
            </w:tcBorders>
          </w:tcPr>
          <w:p w14:paraId="470E72A1" w14:textId="77777777" w:rsidR="00611835" w:rsidRPr="001063B7" w:rsidRDefault="00611835" w:rsidP="0097540A">
            <w:pPr>
              <w:jc w:val="both"/>
              <w:rPr>
                <w:rFonts w:ascii="Times New Roman" w:hAnsi="Times New Roman" w:cs="Times New Roman"/>
                <w:noProof/>
              </w:rPr>
            </w:pPr>
          </w:p>
        </w:tc>
        <w:tc>
          <w:tcPr>
            <w:tcW w:w="744" w:type="pct"/>
            <w:tcBorders>
              <w:top w:val="single" w:sz="13" w:space="0" w:color="000000"/>
              <w:left w:val="single" w:sz="8" w:space="0" w:color="000000"/>
              <w:bottom w:val="nil"/>
              <w:right w:val="single" w:sz="8" w:space="0" w:color="000000"/>
            </w:tcBorders>
          </w:tcPr>
          <w:p w14:paraId="10506933" w14:textId="77777777" w:rsidR="00611835" w:rsidRPr="001063B7" w:rsidRDefault="00611835" w:rsidP="0097540A">
            <w:pPr>
              <w:jc w:val="both"/>
              <w:rPr>
                <w:rFonts w:ascii="Times New Roman" w:hAnsi="Times New Roman" w:cs="Times New Roman"/>
                <w:noProof/>
              </w:rPr>
            </w:pPr>
          </w:p>
        </w:tc>
        <w:tc>
          <w:tcPr>
            <w:tcW w:w="1656" w:type="pct"/>
            <w:tcBorders>
              <w:top w:val="single" w:sz="13" w:space="0" w:color="000000"/>
              <w:left w:val="single" w:sz="8" w:space="0" w:color="000000"/>
              <w:bottom w:val="nil"/>
              <w:right w:val="single" w:sz="12" w:space="0" w:color="000000"/>
            </w:tcBorders>
          </w:tcPr>
          <w:p w14:paraId="77E093C7" w14:textId="77777777" w:rsidR="00611835" w:rsidRPr="001063B7" w:rsidRDefault="00611835" w:rsidP="0097540A">
            <w:pPr>
              <w:jc w:val="both"/>
              <w:rPr>
                <w:rFonts w:ascii="Times New Roman" w:hAnsi="Times New Roman" w:cs="Times New Roman"/>
                <w:noProof/>
              </w:rPr>
            </w:pPr>
          </w:p>
        </w:tc>
      </w:tr>
      <w:tr w:rsidR="00611835" w:rsidRPr="001063B7" w14:paraId="2B4DA522" w14:textId="77777777" w:rsidTr="006E195D">
        <w:tc>
          <w:tcPr>
            <w:tcW w:w="1878" w:type="pct"/>
            <w:tcBorders>
              <w:top w:val="nil"/>
              <w:left w:val="single" w:sz="12" w:space="0" w:color="000000"/>
              <w:bottom w:val="single" w:sz="13" w:space="0" w:color="000000"/>
              <w:right w:val="single" w:sz="8" w:space="0" w:color="000000"/>
            </w:tcBorders>
          </w:tcPr>
          <w:p w14:paraId="6DBD2E91" w14:textId="77777777" w:rsidR="00611835" w:rsidRPr="001063B7" w:rsidRDefault="00611835" w:rsidP="0097540A">
            <w:pPr>
              <w:pStyle w:val="TableParagraph"/>
              <w:jc w:val="both"/>
              <w:rPr>
                <w:rFonts w:ascii="Times New Roman" w:hAnsi="Times New Roman" w:cs="Times New Roman"/>
                <w:noProof/>
              </w:rPr>
            </w:pPr>
            <w:r>
              <w:rPr>
                <w:rFonts w:ascii="Times New Roman" w:hAnsi="Times New Roman"/>
              </w:rPr>
              <w:t>Notekūdeņi</w:t>
            </w:r>
          </w:p>
        </w:tc>
        <w:tc>
          <w:tcPr>
            <w:tcW w:w="722" w:type="pct"/>
            <w:tcBorders>
              <w:top w:val="nil"/>
              <w:left w:val="single" w:sz="8" w:space="0" w:color="000000"/>
              <w:bottom w:val="single" w:sz="13" w:space="0" w:color="000000"/>
              <w:right w:val="single" w:sz="8" w:space="0" w:color="000000"/>
            </w:tcBorders>
          </w:tcPr>
          <w:p w14:paraId="0DB07215" w14:textId="77777777" w:rsidR="00611835" w:rsidRPr="001063B7" w:rsidRDefault="00611835" w:rsidP="0097540A">
            <w:pPr>
              <w:jc w:val="both"/>
              <w:rPr>
                <w:rFonts w:ascii="Times New Roman" w:hAnsi="Times New Roman" w:cs="Times New Roman"/>
                <w:noProof/>
              </w:rPr>
            </w:pPr>
          </w:p>
        </w:tc>
        <w:tc>
          <w:tcPr>
            <w:tcW w:w="744" w:type="pct"/>
            <w:tcBorders>
              <w:top w:val="nil"/>
              <w:left w:val="single" w:sz="8" w:space="0" w:color="000000"/>
              <w:bottom w:val="single" w:sz="13" w:space="0" w:color="000000"/>
              <w:right w:val="single" w:sz="8" w:space="0" w:color="000000"/>
            </w:tcBorders>
          </w:tcPr>
          <w:p w14:paraId="4515376A" w14:textId="77777777" w:rsidR="00611835" w:rsidRPr="001063B7" w:rsidRDefault="00611835" w:rsidP="0097540A">
            <w:pPr>
              <w:jc w:val="both"/>
              <w:rPr>
                <w:rFonts w:ascii="Times New Roman" w:hAnsi="Times New Roman" w:cs="Times New Roman"/>
                <w:noProof/>
              </w:rPr>
            </w:pPr>
          </w:p>
        </w:tc>
        <w:tc>
          <w:tcPr>
            <w:tcW w:w="1656" w:type="pct"/>
            <w:tcBorders>
              <w:top w:val="nil"/>
              <w:left w:val="single" w:sz="8" w:space="0" w:color="000000"/>
              <w:bottom w:val="single" w:sz="13" w:space="0" w:color="000000"/>
              <w:right w:val="single" w:sz="12" w:space="0" w:color="000000"/>
            </w:tcBorders>
          </w:tcPr>
          <w:p w14:paraId="59FBC8A7" w14:textId="77777777" w:rsidR="00611835" w:rsidRPr="001063B7" w:rsidRDefault="00611835" w:rsidP="0097540A">
            <w:pPr>
              <w:jc w:val="both"/>
              <w:rPr>
                <w:rFonts w:ascii="Times New Roman" w:hAnsi="Times New Roman" w:cs="Times New Roman"/>
                <w:noProof/>
              </w:rPr>
            </w:pPr>
          </w:p>
        </w:tc>
      </w:tr>
      <w:tr w:rsidR="00611835" w:rsidRPr="001063B7" w14:paraId="3756A39E" w14:textId="77777777" w:rsidTr="006E195D">
        <w:tc>
          <w:tcPr>
            <w:tcW w:w="1878" w:type="pct"/>
            <w:tcBorders>
              <w:top w:val="single" w:sz="13" w:space="0" w:color="000000"/>
              <w:left w:val="single" w:sz="12" w:space="0" w:color="000000"/>
              <w:bottom w:val="single" w:sz="8" w:space="0" w:color="000000"/>
              <w:right w:val="single" w:sz="8" w:space="0" w:color="000000"/>
            </w:tcBorders>
          </w:tcPr>
          <w:p w14:paraId="5CC4C37F" w14:textId="77777777" w:rsidR="00611835" w:rsidRPr="001063B7" w:rsidRDefault="00611835" w:rsidP="0097540A">
            <w:pPr>
              <w:pStyle w:val="TableParagraph"/>
              <w:jc w:val="both"/>
              <w:rPr>
                <w:rFonts w:ascii="Times New Roman" w:eastAsia="Arial" w:hAnsi="Times New Roman" w:cs="Times New Roman"/>
                <w:b/>
                <w:bCs/>
                <w:noProof/>
              </w:rPr>
            </w:pPr>
            <w:proofErr w:type="spellStart"/>
            <w:r>
              <w:rPr>
                <w:rFonts w:ascii="Times New Roman" w:hAnsi="Times New Roman"/>
                <w:b/>
                <w:i/>
                <w:iCs/>
              </w:rPr>
              <w:t>MARPOL</w:t>
            </w:r>
            <w:proofErr w:type="spellEnd"/>
            <w:r>
              <w:rPr>
                <w:rFonts w:ascii="Times New Roman" w:hAnsi="Times New Roman"/>
                <w:b/>
              </w:rPr>
              <w:t xml:space="preserve"> V pielikums – saistīts</w:t>
            </w:r>
          </w:p>
        </w:tc>
        <w:tc>
          <w:tcPr>
            <w:tcW w:w="722" w:type="pct"/>
            <w:tcBorders>
              <w:top w:val="single" w:sz="13" w:space="0" w:color="000000"/>
              <w:left w:val="single" w:sz="8" w:space="0" w:color="000000"/>
              <w:bottom w:val="single" w:sz="8" w:space="0" w:color="000000"/>
              <w:right w:val="single" w:sz="8" w:space="0" w:color="000000"/>
            </w:tcBorders>
          </w:tcPr>
          <w:p w14:paraId="038CB72E" w14:textId="77777777" w:rsidR="00611835" w:rsidRPr="001063B7" w:rsidRDefault="00611835" w:rsidP="0097540A">
            <w:pPr>
              <w:jc w:val="both"/>
              <w:rPr>
                <w:rFonts w:ascii="Times New Roman" w:hAnsi="Times New Roman" w:cs="Times New Roman"/>
                <w:noProof/>
              </w:rPr>
            </w:pPr>
          </w:p>
        </w:tc>
        <w:tc>
          <w:tcPr>
            <w:tcW w:w="744" w:type="pct"/>
            <w:tcBorders>
              <w:top w:val="single" w:sz="13" w:space="0" w:color="000000"/>
              <w:left w:val="single" w:sz="8" w:space="0" w:color="000000"/>
              <w:bottom w:val="single" w:sz="8" w:space="0" w:color="000000"/>
              <w:right w:val="single" w:sz="8" w:space="0" w:color="000000"/>
            </w:tcBorders>
          </w:tcPr>
          <w:p w14:paraId="485C2399" w14:textId="77777777" w:rsidR="00611835" w:rsidRPr="001063B7" w:rsidRDefault="00611835" w:rsidP="0097540A">
            <w:pPr>
              <w:jc w:val="both"/>
              <w:rPr>
                <w:rFonts w:ascii="Times New Roman" w:hAnsi="Times New Roman" w:cs="Times New Roman"/>
                <w:noProof/>
              </w:rPr>
            </w:pPr>
          </w:p>
        </w:tc>
        <w:tc>
          <w:tcPr>
            <w:tcW w:w="1656" w:type="pct"/>
            <w:tcBorders>
              <w:top w:val="single" w:sz="13" w:space="0" w:color="000000"/>
              <w:left w:val="single" w:sz="8" w:space="0" w:color="000000"/>
              <w:bottom w:val="single" w:sz="8" w:space="0" w:color="000000"/>
              <w:right w:val="single" w:sz="12" w:space="0" w:color="000000"/>
            </w:tcBorders>
          </w:tcPr>
          <w:p w14:paraId="11CE6DCA" w14:textId="77777777" w:rsidR="00611835" w:rsidRPr="001063B7" w:rsidRDefault="00611835" w:rsidP="0097540A">
            <w:pPr>
              <w:jc w:val="both"/>
              <w:rPr>
                <w:rFonts w:ascii="Times New Roman" w:hAnsi="Times New Roman" w:cs="Times New Roman"/>
                <w:noProof/>
              </w:rPr>
            </w:pPr>
          </w:p>
        </w:tc>
      </w:tr>
      <w:tr w:rsidR="00611835" w:rsidRPr="001063B7" w14:paraId="31D27E81" w14:textId="77777777" w:rsidTr="006E195D">
        <w:tc>
          <w:tcPr>
            <w:tcW w:w="1878" w:type="pct"/>
            <w:tcBorders>
              <w:top w:val="single" w:sz="8" w:space="0" w:color="000000"/>
              <w:left w:val="single" w:sz="12" w:space="0" w:color="000000"/>
              <w:bottom w:val="single" w:sz="8" w:space="0" w:color="000000"/>
              <w:right w:val="single" w:sz="8" w:space="0" w:color="000000"/>
            </w:tcBorders>
          </w:tcPr>
          <w:p w14:paraId="11CFB7F2" w14:textId="77777777" w:rsidR="00611835" w:rsidRPr="001063B7" w:rsidRDefault="00611835" w:rsidP="0097540A">
            <w:pPr>
              <w:pStyle w:val="TableParagraph"/>
              <w:jc w:val="both"/>
              <w:rPr>
                <w:rFonts w:ascii="Times New Roman" w:hAnsi="Times New Roman" w:cs="Times New Roman"/>
                <w:noProof/>
              </w:rPr>
            </w:pPr>
            <w:r>
              <w:rPr>
                <w:rFonts w:ascii="Times New Roman" w:hAnsi="Times New Roman"/>
              </w:rPr>
              <w:t>A. Plastmasas</w:t>
            </w:r>
          </w:p>
        </w:tc>
        <w:tc>
          <w:tcPr>
            <w:tcW w:w="722" w:type="pct"/>
            <w:tcBorders>
              <w:top w:val="single" w:sz="8" w:space="0" w:color="000000"/>
              <w:left w:val="single" w:sz="8" w:space="0" w:color="000000"/>
              <w:bottom w:val="single" w:sz="8" w:space="0" w:color="000000"/>
              <w:right w:val="single" w:sz="8" w:space="0" w:color="000000"/>
            </w:tcBorders>
          </w:tcPr>
          <w:p w14:paraId="68D086B1"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8" w:space="0" w:color="000000"/>
              <w:right w:val="single" w:sz="8" w:space="0" w:color="000000"/>
            </w:tcBorders>
          </w:tcPr>
          <w:p w14:paraId="22CC34F4"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8" w:space="0" w:color="000000"/>
              <w:right w:val="single" w:sz="12" w:space="0" w:color="000000"/>
            </w:tcBorders>
          </w:tcPr>
          <w:p w14:paraId="0F1849C3" w14:textId="77777777" w:rsidR="00611835" w:rsidRPr="001063B7" w:rsidRDefault="00611835" w:rsidP="0097540A">
            <w:pPr>
              <w:jc w:val="both"/>
              <w:rPr>
                <w:rFonts w:ascii="Times New Roman" w:hAnsi="Times New Roman" w:cs="Times New Roman"/>
                <w:noProof/>
              </w:rPr>
            </w:pPr>
          </w:p>
        </w:tc>
      </w:tr>
      <w:tr w:rsidR="00611835" w:rsidRPr="001063B7" w14:paraId="5308C26B" w14:textId="77777777" w:rsidTr="006E195D">
        <w:tc>
          <w:tcPr>
            <w:tcW w:w="1878" w:type="pct"/>
            <w:tcBorders>
              <w:top w:val="single" w:sz="8" w:space="0" w:color="000000"/>
              <w:left w:val="single" w:sz="12" w:space="0" w:color="000000"/>
              <w:bottom w:val="single" w:sz="8" w:space="0" w:color="000000"/>
              <w:right w:val="single" w:sz="8" w:space="0" w:color="000000"/>
            </w:tcBorders>
          </w:tcPr>
          <w:p w14:paraId="734BEB55" w14:textId="77777777" w:rsidR="00611835" w:rsidRPr="001063B7" w:rsidRDefault="00611835" w:rsidP="0097540A">
            <w:pPr>
              <w:pStyle w:val="TableParagraph"/>
              <w:jc w:val="both"/>
              <w:rPr>
                <w:rFonts w:ascii="Times New Roman" w:hAnsi="Times New Roman" w:cs="Times New Roman"/>
                <w:noProof/>
              </w:rPr>
            </w:pPr>
            <w:r>
              <w:rPr>
                <w:rFonts w:ascii="Times New Roman" w:hAnsi="Times New Roman"/>
              </w:rPr>
              <w:t>B. Pārtikas atkritumi</w:t>
            </w:r>
          </w:p>
        </w:tc>
        <w:tc>
          <w:tcPr>
            <w:tcW w:w="722" w:type="pct"/>
            <w:tcBorders>
              <w:top w:val="single" w:sz="8" w:space="0" w:color="000000"/>
              <w:left w:val="single" w:sz="8" w:space="0" w:color="000000"/>
              <w:bottom w:val="single" w:sz="8" w:space="0" w:color="000000"/>
              <w:right w:val="single" w:sz="8" w:space="0" w:color="000000"/>
            </w:tcBorders>
          </w:tcPr>
          <w:p w14:paraId="42901F3A"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8" w:space="0" w:color="000000"/>
              <w:right w:val="single" w:sz="8" w:space="0" w:color="000000"/>
            </w:tcBorders>
          </w:tcPr>
          <w:p w14:paraId="2E0ADDF2"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8" w:space="0" w:color="000000"/>
              <w:right w:val="single" w:sz="12" w:space="0" w:color="000000"/>
            </w:tcBorders>
          </w:tcPr>
          <w:p w14:paraId="71F159A3" w14:textId="77777777" w:rsidR="00611835" w:rsidRPr="001063B7" w:rsidRDefault="00611835" w:rsidP="0097540A">
            <w:pPr>
              <w:jc w:val="both"/>
              <w:rPr>
                <w:rFonts w:ascii="Times New Roman" w:hAnsi="Times New Roman" w:cs="Times New Roman"/>
                <w:noProof/>
              </w:rPr>
            </w:pPr>
          </w:p>
        </w:tc>
      </w:tr>
      <w:tr w:rsidR="00611835" w:rsidRPr="001063B7" w14:paraId="01995D70" w14:textId="77777777" w:rsidTr="006E195D">
        <w:tc>
          <w:tcPr>
            <w:tcW w:w="1878" w:type="pct"/>
            <w:tcBorders>
              <w:top w:val="single" w:sz="8" w:space="0" w:color="000000"/>
              <w:left w:val="single" w:sz="12" w:space="0" w:color="000000"/>
              <w:bottom w:val="single" w:sz="8" w:space="0" w:color="000000"/>
              <w:right w:val="single" w:sz="8" w:space="0" w:color="000000"/>
            </w:tcBorders>
          </w:tcPr>
          <w:p w14:paraId="1217549F" w14:textId="77777777" w:rsidR="00611835" w:rsidRPr="001063B7" w:rsidRDefault="00611835" w:rsidP="0097540A">
            <w:pPr>
              <w:pStyle w:val="TableParagraph"/>
              <w:jc w:val="both"/>
              <w:rPr>
                <w:rFonts w:ascii="Times New Roman" w:hAnsi="Times New Roman" w:cs="Times New Roman"/>
                <w:noProof/>
              </w:rPr>
            </w:pPr>
            <w:r>
              <w:rPr>
                <w:rFonts w:ascii="Times New Roman" w:hAnsi="Times New Roman"/>
              </w:rPr>
              <w:t>C. Sadzīves atkritumi</w:t>
            </w:r>
          </w:p>
        </w:tc>
        <w:tc>
          <w:tcPr>
            <w:tcW w:w="722" w:type="pct"/>
            <w:tcBorders>
              <w:top w:val="single" w:sz="8" w:space="0" w:color="000000"/>
              <w:left w:val="single" w:sz="8" w:space="0" w:color="000000"/>
              <w:bottom w:val="single" w:sz="8" w:space="0" w:color="000000"/>
              <w:right w:val="single" w:sz="8" w:space="0" w:color="000000"/>
            </w:tcBorders>
          </w:tcPr>
          <w:p w14:paraId="241611C2"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8" w:space="0" w:color="000000"/>
              <w:right w:val="single" w:sz="8" w:space="0" w:color="000000"/>
            </w:tcBorders>
          </w:tcPr>
          <w:p w14:paraId="7DB40994"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8" w:space="0" w:color="000000"/>
              <w:right w:val="single" w:sz="12" w:space="0" w:color="000000"/>
            </w:tcBorders>
          </w:tcPr>
          <w:p w14:paraId="7EE06541" w14:textId="77777777" w:rsidR="00611835" w:rsidRPr="001063B7" w:rsidRDefault="00611835" w:rsidP="0097540A">
            <w:pPr>
              <w:jc w:val="both"/>
              <w:rPr>
                <w:rFonts w:ascii="Times New Roman" w:hAnsi="Times New Roman" w:cs="Times New Roman"/>
                <w:noProof/>
              </w:rPr>
            </w:pPr>
          </w:p>
        </w:tc>
      </w:tr>
      <w:tr w:rsidR="00611835" w:rsidRPr="001063B7" w14:paraId="2926F0BB" w14:textId="77777777" w:rsidTr="006E195D">
        <w:tc>
          <w:tcPr>
            <w:tcW w:w="1878" w:type="pct"/>
            <w:tcBorders>
              <w:top w:val="single" w:sz="8" w:space="0" w:color="000000"/>
              <w:left w:val="single" w:sz="12" w:space="0" w:color="000000"/>
              <w:bottom w:val="single" w:sz="8" w:space="0" w:color="000000"/>
              <w:right w:val="single" w:sz="8" w:space="0" w:color="000000"/>
            </w:tcBorders>
          </w:tcPr>
          <w:p w14:paraId="73A237AC" w14:textId="77777777" w:rsidR="00611835" w:rsidRPr="001063B7" w:rsidRDefault="00611835" w:rsidP="0097540A">
            <w:pPr>
              <w:pStyle w:val="TableParagraph"/>
              <w:jc w:val="both"/>
              <w:rPr>
                <w:rFonts w:ascii="Times New Roman" w:hAnsi="Times New Roman" w:cs="Times New Roman"/>
                <w:noProof/>
              </w:rPr>
            </w:pPr>
            <w:r>
              <w:rPr>
                <w:rFonts w:ascii="Times New Roman" w:hAnsi="Times New Roman"/>
              </w:rPr>
              <w:t>D. Cepamā eļļa</w:t>
            </w:r>
          </w:p>
        </w:tc>
        <w:tc>
          <w:tcPr>
            <w:tcW w:w="722" w:type="pct"/>
            <w:tcBorders>
              <w:top w:val="single" w:sz="8" w:space="0" w:color="000000"/>
              <w:left w:val="single" w:sz="8" w:space="0" w:color="000000"/>
              <w:bottom w:val="single" w:sz="8" w:space="0" w:color="000000"/>
              <w:right w:val="single" w:sz="8" w:space="0" w:color="000000"/>
            </w:tcBorders>
          </w:tcPr>
          <w:p w14:paraId="313EC536"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8" w:space="0" w:color="000000"/>
              <w:right w:val="single" w:sz="8" w:space="0" w:color="000000"/>
            </w:tcBorders>
          </w:tcPr>
          <w:p w14:paraId="50207412"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8" w:space="0" w:color="000000"/>
              <w:right w:val="single" w:sz="12" w:space="0" w:color="000000"/>
            </w:tcBorders>
          </w:tcPr>
          <w:p w14:paraId="0811AD03" w14:textId="77777777" w:rsidR="00611835" w:rsidRPr="001063B7" w:rsidRDefault="00611835" w:rsidP="0097540A">
            <w:pPr>
              <w:jc w:val="both"/>
              <w:rPr>
                <w:rFonts w:ascii="Times New Roman" w:hAnsi="Times New Roman" w:cs="Times New Roman"/>
                <w:noProof/>
              </w:rPr>
            </w:pPr>
          </w:p>
        </w:tc>
      </w:tr>
      <w:tr w:rsidR="00611835" w:rsidRPr="001063B7" w14:paraId="209B4AD8" w14:textId="77777777" w:rsidTr="006E195D">
        <w:tc>
          <w:tcPr>
            <w:tcW w:w="1878" w:type="pct"/>
            <w:tcBorders>
              <w:top w:val="single" w:sz="8" w:space="0" w:color="000000"/>
              <w:left w:val="single" w:sz="12" w:space="0" w:color="000000"/>
              <w:bottom w:val="single" w:sz="8" w:space="0" w:color="000000"/>
              <w:right w:val="single" w:sz="8" w:space="0" w:color="000000"/>
            </w:tcBorders>
          </w:tcPr>
          <w:p w14:paraId="55EE08F4" w14:textId="77777777" w:rsidR="00611835" w:rsidRPr="001063B7" w:rsidRDefault="00611835" w:rsidP="0097540A">
            <w:pPr>
              <w:pStyle w:val="TableParagraph"/>
              <w:jc w:val="both"/>
              <w:rPr>
                <w:rFonts w:ascii="Times New Roman" w:hAnsi="Times New Roman" w:cs="Times New Roman"/>
                <w:noProof/>
              </w:rPr>
            </w:pPr>
            <w:r>
              <w:rPr>
                <w:rFonts w:ascii="Times New Roman" w:hAnsi="Times New Roman"/>
              </w:rPr>
              <w:t>E. Atkritumu dedzināmās krāsns pelni</w:t>
            </w:r>
          </w:p>
        </w:tc>
        <w:tc>
          <w:tcPr>
            <w:tcW w:w="722" w:type="pct"/>
            <w:tcBorders>
              <w:top w:val="single" w:sz="8" w:space="0" w:color="000000"/>
              <w:left w:val="single" w:sz="8" w:space="0" w:color="000000"/>
              <w:bottom w:val="single" w:sz="8" w:space="0" w:color="000000"/>
              <w:right w:val="single" w:sz="8" w:space="0" w:color="000000"/>
            </w:tcBorders>
          </w:tcPr>
          <w:p w14:paraId="27DA5C5F"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8" w:space="0" w:color="000000"/>
              <w:right w:val="single" w:sz="8" w:space="0" w:color="000000"/>
            </w:tcBorders>
          </w:tcPr>
          <w:p w14:paraId="7F167948"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8" w:space="0" w:color="000000"/>
              <w:right w:val="single" w:sz="12" w:space="0" w:color="000000"/>
            </w:tcBorders>
          </w:tcPr>
          <w:p w14:paraId="1C37B805" w14:textId="77777777" w:rsidR="00611835" w:rsidRPr="001063B7" w:rsidRDefault="00611835" w:rsidP="0097540A">
            <w:pPr>
              <w:jc w:val="both"/>
              <w:rPr>
                <w:rFonts w:ascii="Times New Roman" w:hAnsi="Times New Roman" w:cs="Times New Roman"/>
                <w:noProof/>
              </w:rPr>
            </w:pPr>
          </w:p>
        </w:tc>
      </w:tr>
      <w:tr w:rsidR="00611835" w:rsidRPr="001063B7" w14:paraId="1FB96830" w14:textId="77777777" w:rsidTr="006E195D">
        <w:tc>
          <w:tcPr>
            <w:tcW w:w="1878" w:type="pct"/>
            <w:tcBorders>
              <w:top w:val="single" w:sz="8" w:space="0" w:color="000000"/>
              <w:left w:val="single" w:sz="12" w:space="0" w:color="000000"/>
              <w:bottom w:val="single" w:sz="8" w:space="0" w:color="000000"/>
              <w:right w:val="single" w:sz="8" w:space="0" w:color="000000"/>
            </w:tcBorders>
          </w:tcPr>
          <w:p w14:paraId="00930EB3" w14:textId="77777777" w:rsidR="00611835" w:rsidRPr="001063B7" w:rsidRDefault="00611835" w:rsidP="0097540A">
            <w:pPr>
              <w:pStyle w:val="TableParagraph"/>
              <w:jc w:val="both"/>
              <w:rPr>
                <w:rFonts w:ascii="Times New Roman" w:hAnsi="Times New Roman" w:cs="Times New Roman"/>
                <w:noProof/>
              </w:rPr>
            </w:pPr>
            <w:r>
              <w:rPr>
                <w:rFonts w:ascii="Times New Roman" w:hAnsi="Times New Roman"/>
              </w:rPr>
              <w:t>F. Ekspluatācijas atkritumi</w:t>
            </w:r>
          </w:p>
        </w:tc>
        <w:tc>
          <w:tcPr>
            <w:tcW w:w="722" w:type="pct"/>
            <w:tcBorders>
              <w:top w:val="single" w:sz="8" w:space="0" w:color="000000"/>
              <w:left w:val="single" w:sz="8" w:space="0" w:color="000000"/>
              <w:bottom w:val="single" w:sz="8" w:space="0" w:color="000000"/>
              <w:right w:val="single" w:sz="8" w:space="0" w:color="000000"/>
            </w:tcBorders>
          </w:tcPr>
          <w:p w14:paraId="24A78E6B"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8" w:space="0" w:color="000000"/>
              <w:right w:val="single" w:sz="8" w:space="0" w:color="000000"/>
            </w:tcBorders>
          </w:tcPr>
          <w:p w14:paraId="4B0F6AD9"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8" w:space="0" w:color="000000"/>
              <w:right w:val="single" w:sz="12" w:space="0" w:color="000000"/>
            </w:tcBorders>
          </w:tcPr>
          <w:p w14:paraId="2982F338" w14:textId="77777777" w:rsidR="00611835" w:rsidRPr="001063B7" w:rsidRDefault="00611835" w:rsidP="0097540A">
            <w:pPr>
              <w:jc w:val="both"/>
              <w:rPr>
                <w:rFonts w:ascii="Times New Roman" w:hAnsi="Times New Roman" w:cs="Times New Roman"/>
                <w:noProof/>
              </w:rPr>
            </w:pPr>
          </w:p>
        </w:tc>
      </w:tr>
      <w:tr w:rsidR="00611835" w:rsidRPr="001063B7" w14:paraId="7C45A0B8" w14:textId="77777777" w:rsidTr="006E195D">
        <w:tc>
          <w:tcPr>
            <w:tcW w:w="1878" w:type="pct"/>
            <w:tcBorders>
              <w:top w:val="single" w:sz="8" w:space="0" w:color="000000"/>
              <w:left w:val="single" w:sz="12" w:space="0" w:color="000000"/>
              <w:bottom w:val="single" w:sz="8" w:space="0" w:color="000000"/>
              <w:right w:val="single" w:sz="8" w:space="0" w:color="000000"/>
            </w:tcBorders>
          </w:tcPr>
          <w:p w14:paraId="26DEBFCC" w14:textId="77777777" w:rsidR="00611835" w:rsidRPr="001063B7" w:rsidRDefault="00611835" w:rsidP="0097540A">
            <w:pPr>
              <w:pStyle w:val="TableParagraph"/>
              <w:jc w:val="both"/>
              <w:rPr>
                <w:rFonts w:ascii="Times New Roman" w:hAnsi="Times New Roman" w:cs="Times New Roman"/>
                <w:noProof/>
              </w:rPr>
            </w:pPr>
            <w:r>
              <w:rPr>
                <w:rFonts w:ascii="Times New Roman" w:hAnsi="Times New Roman"/>
              </w:rPr>
              <w:lastRenderedPageBreak/>
              <w:t>G. Dzīvnieku līķi</w:t>
            </w:r>
          </w:p>
        </w:tc>
        <w:tc>
          <w:tcPr>
            <w:tcW w:w="722" w:type="pct"/>
            <w:tcBorders>
              <w:top w:val="single" w:sz="8" w:space="0" w:color="000000"/>
              <w:left w:val="single" w:sz="8" w:space="0" w:color="000000"/>
              <w:bottom w:val="single" w:sz="8" w:space="0" w:color="000000"/>
              <w:right w:val="single" w:sz="8" w:space="0" w:color="000000"/>
            </w:tcBorders>
          </w:tcPr>
          <w:p w14:paraId="4A70BE17"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8" w:space="0" w:color="000000"/>
              <w:right w:val="single" w:sz="8" w:space="0" w:color="000000"/>
            </w:tcBorders>
          </w:tcPr>
          <w:p w14:paraId="62394F0C"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8" w:space="0" w:color="000000"/>
              <w:right w:val="single" w:sz="12" w:space="0" w:color="000000"/>
            </w:tcBorders>
          </w:tcPr>
          <w:p w14:paraId="4B9A5F44" w14:textId="77777777" w:rsidR="00611835" w:rsidRPr="001063B7" w:rsidRDefault="00611835" w:rsidP="0097540A">
            <w:pPr>
              <w:jc w:val="both"/>
              <w:rPr>
                <w:rFonts w:ascii="Times New Roman" w:hAnsi="Times New Roman" w:cs="Times New Roman"/>
                <w:noProof/>
              </w:rPr>
            </w:pPr>
          </w:p>
        </w:tc>
      </w:tr>
      <w:tr w:rsidR="00611835" w:rsidRPr="001063B7" w14:paraId="6A079B24" w14:textId="77777777" w:rsidTr="006E195D">
        <w:tc>
          <w:tcPr>
            <w:tcW w:w="1878" w:type="pct"/>
            <w:tcBorders>
              <w:top w:val="single" w:sz="8" w:space="0" w:color="000000"/>
              <w:left w:val="single" w:sz="12" w:space="0" w:color="000000"/>
              <w:bottom w:val="single" w:sz="8" w:space="0" w:color="000000"/>
              <w:right w:val="single" w:sz="8" w:space="0" w:color="000000"/>
            </w:tcBorders>
          </w:tcPr>
          <w:p w14:paraId="1633BE10" w14:textId="77777777" w:rsidR="00611835" w:rsidRPr="001063B7" w:rsidRDefault="00611835" w:rsidP="0097540A">
            <w:pPr>
              <w:pStyle w:val="TableParagraph"/>
              <w:jc w:val="both"/>
              <w:rPr>
                <w:rFonts w:ascii="Times New Roman" w:hAnsi="Times New Roman" w:cs="Times New Roman"/>
                <w:noProof/>
              </w:rPr>
            </w:pPr>
            <w:r>
              <w:rPr>
                <w:rFonts w:ascii="Times New Roman" w:hAnsi="Times New Roman"/>
              </w:rPr>
              <w:t>H. Zvejas rīki</w:t>
            </w:r>
          </w:p>
        </w:tc>
        <w:tc>
          <w:tcPr>
            <w:tcW w:w="722" w:type="pct"/>
            <w:tcBorders>
              <w:top w:val="single" w:sz="8" w:space="0" w:color="000000"/>
              <w:left w:val="single" w:sz="8" w:space="0" w:color="000000"/>
              <w:bottom w:val="single" w:sz="8" w:space="0" w:color="000000"/>
              <w:right w:val="single" w:sz="8" w:space="0" w:color="000000"/>
            </w:tcBorders>
          </w:tcPr>
          <w:p w14:paraId="5A0F322B"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8" w:space="0" w:color="000000"/>
              <w:right w:val="single" w:sz="8" w:space="0" w:color="000000"/>
            </w:tcBorders>
          </w:tcPr>
          <w:p w14:paraId="14048AF8"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8" w:space="0" w:color="000000"/>
              <w:right w:val="single" w:sz="12" w:space="0" w:color="000000"/>
            </w:tcBorders>
          </w:tcPr>
          <w:p w14:paraId="0D53FC6D" w14:textId="77777777" w:rsidR="00611835" w:rsidRPr="001063B7" w:rsidRDefault="00611835" w:rsidP="0097540A">
            <w:pPr>
              <w:jc w:val="both"/>
              <w:rPr>
                <w:rFonts w:ascii="Times New Roman" w:hAnsi="Times New Roman" w:cs="Times New Roman"/>
                <w:noProof/>
              </w:rPr>
            </w:pPr>
          </w:p>
        </w:tc>
      </w:tr>
      <w:tr w:rsidR="00611835" w:rsidRPr="001063B7" w14:paraId="26201705" w14:textId="77777777" w:rsidTr="006E195D">
        <w:tc>
          <w:tcPr>
            <w:tcW w:w="1878" w:type="pct"/>
            <w:tcBorders>
              <w:top w:val="single" w:sz="8" w:space="0" w:color="000000"/>
              <w:left w:val="single" w:sz="12" w:space="0" w:color="000000"/>
              <w:bottom w:val="single" w:sz="8" w:space="0" w:color="000000"/>
              <w:right w:val="single" w:sz="8" w:space="0" w:color="000000"/>
            </w:tcBorders>
          </w:tcPr>
          <w:p w14:paraId="40D7A119" w14:textId="77777777" w:rsidR="00611835" w:rsidRPr="001063B7" w:rsidRDefault="00611835" w:rsidP="0097540A">
            <w:pPr>
              <w:pStyle w:val="TableParagraph"/>
              <w:jc w:val="both"/>
              <w:rPr>
                <w:rFonts w:ascii="Times New Roman" w:hAnsi="Times New Roman" w:cs="Times New Roman"/>
                <w:noProof/>
              </w:rPr>
            </w:pPr>
            <w:r>
              <w:rPr>
                <w:rFonts w:ascii="Times New Roman" w:hAnsi="Times New Roman"/>
              </w:rPr>
              <w:t>I. Elektriskie un elektroniskie atkritumi</w:t>
            </w:r>
          </w:p>
        </w:tc>
        <w:tc>
          <w:tcPr>
            <w:tcW w:w="722" w:type="pct"/>
            <w:tcBorders>
              <w:top w:val="single" w:sz="8" w:space="0" w:color="000000"/>
              <w:left w:val="single" w:sz="8" w:space="0" w:color="000000"/>
              <w:bottom w:val="single" w:sz="8" w:space="0" w:color="000000"/>
              <w:right w:val="single" w:sz="8" w:space="0" w:color="000000"/>
            </w:tcBorders>
          </w:tcPr>
          <w:p w14:paraId="2B4C20F0"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8" w:space="0" w:color="000000"/>
              <w:right w:val="single" w:sz="8" w:space="0" w:color="000000"/>
            </w:tcBorders>
          </w:tcPr>
          <w:p w14:paraId="22985D66"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8" w:space="0" w:color="000000"/>
              <w:right w:val="single" w:sz="12" w:space="0" w:color="000000"/>
            </w:tcBorders>
          </w:tcPr>
          <w:p w14:paraId="4A43CD19" w14:textId="77777777" w:rsidR="00611835" w:rsidRPr="001063B7" w:rsidRDefault="00611835" w:rsidP="0097540A">
            <w:pPr>
              <w:jc w:val="both"/>
              <w:rPr>
                <w:rFonts w:ascii="Times New Roman" w:hAnsi="Times New Roman" w:cs="Times New Roman"/>
                <w:noProof/>
              </w:rPr>
            </w:pPr>
          </w:p>
        </w:tc>
      </w:tr>
      <w:tr w:rsidR="00611835" w:rsidRPr="001063B7" w14:paraId="0BC7A221" w14:textId="77777777" w:rsidTr="006E195D">
        <w:tc>
          <w:tcPr>
            <w:tcW w:w="1878" w:type="pct"/>
            <w:tcBorders>
              <w:top w:val="single" w:sz="8" w:space="0" w:color="000000"/>
              <w:left w:val="single" w:sz="12" w:space="0" w:color="000000"/>
              <w:bottom w:val="single" w:sz="8" w:space="0" w:color="000000"/>
              <w:right w:val="single" w:sz="8" w:space="0" w:color="000000"/>
            </w:tcBorders>
          </w:tcPr>
          <w:p w14:paraId="381FD39D" w14:textId="77777777" w:rsidR="00611835" w:rsidRPr="001063B7" w:rsidRDefault="00611835" w:rsidP="0097540A">
            <w:pPr>
              <w:pStyle w:val="TableParagraph"/>
              <w:jc w:val="both"/>
              <w:rPr>
                <w:rFonts w:ascii="Times New Roman" w:eastAsia="Arial" w:hAnsi="Times New Roman" w:cs="Times New Roman"/>
                <w:noProof/>
              </w:rPr>
            </w:pPr>
            <w:r>
              <w:rPr>
                <w:rFonts w:ascii="Times New Roman" w:hAnsi="Times New Roman"/>
              </w:rPr>
              <w:t>J. Kravu pārpalikumi (kas ir nebīstami jūras videi)</w:t>
            </w:r>
            <w:r>
              <w:rPr>
                <w:rFonts w:ascii="Times New Roman" w:hAnsi="Times New Roman" w:cs="Times New Roman"/>
                <w:noProof/>
                <w:vertAlign w:val="superscript"/>
              </w:rPr>
              <w:footnoteReference w:customMarkFollows="1" w:id="9"/>
              <w:t>5</w:t>
            </w:r>
          </w:p>
        </w:tc>
        <w:tc>
          <w:tcPr>
            <w:tcW w:w="722" w:type="pct"/>
            <w:tcBorders>
              <w:top w:val="single" w:sz="8" w:space="0" w:color="000000"/>
              <w:left w:val="single" w:sz="8" w:space="0" w:color="000000"/>
              <w:bottom w:val="single" w:sz="8" w:space="0" w:color="000000"/>
              <w:right w:val="single" w:sz="8" w:space="0" w:color="000000"/>
            </w:tcBorders>
          </w:tcPr>
          <w:p w14:paraId="3805FBBD"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8" w:space="0" w:color="000000"/>
              <w:right w:val="single" w:sz="8" w:space="0" w:color="000000"/>
            </w:tcBorders>
          </w:tcPr>
          <w:p w14:paraId="589742FF"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8" w:space="0" w:color="000000"/>
              <w:right w:val="single" w:sz="12" w:space="0" w:color="000000"/>
            </w:tcBorders>
          </w:tcPr>
          <w:p w14:paraId="3DF21976" w14:textId="77777777" w:rsidR="00611835" w:rsidRPr="001063B7" w:rsidRDefault="00611835" w:rsidP="0097540A">
            <w:pPr>
              <w:jc w:val="both"/>
              <w:rPr>
                <w:rFonts w:ascii="Times New Roman" w:hAnsi="Times New Roman" w:cs="Times New Roman"/>
                <w:noProof/>
              </w:rPr>
            </w:pPr>
          </w:p>
        </w:tc>
      </w:tr>
      <w:tr w:rsidR="00611835" w:rsidRPr="001063B7" w14:paraId="32914D0D" w14:textId="77777777" w:rsidTr="006E195D">
        <w:tc>
          <w:tcPr>
            <w:tcW w:w="1878" w:type="pct"/>
            <w:tcBorders>
              <w:top w:val="single" w:sz="8" w:space="0" w:color="000000"/>
              <w:left w:val="single" w:sz="12" w:space="0" w:color="000000"/>
              <w:bottom w:val="single" w:sz="13" w:space="0" w:color="000000"/>
              <w:right w:val="single" w:sz="8" w:space="0" w:color="000000"/>
            </w:tcBorders>
          </w:tcPr>
          <w:p w14:paraId="04A392CD" w14:textId="77777777" w:rsidR="00611835" w:rsidRPr="001063B7" w:rsidRDefault="00611835" w:rsidP="0097540A">
            <w:pPr>
              <w:pStyle w:val="TableParagraph"/>
              <w:jc w:val="both"/>
              <w:rPr>
                <w:rFonts w:ascii="Times New Roman" w:eastAsia="Arial" w:hAnsi="Times New Roman" w:cs="Times New Roman"/>
                <w:noProof/>
                <w:vertAlign w:val="superscript"/>
              </w:rPr>
            </w:pPr>
            <w:r>
              <w:rPr>
                <w:rFonts w:ascii="Times New Roman" w:hAnsi="Times New Roman"/>
              </w:rPr>
              <w:t>K. Kravu pārpalikumi (kas ir bīstami jūras videi)</w:t>
            </w:r>
            <w:r>
              <w:rPr>
                <w:rFonts w:ascii="Times New Roman" w:hAnsi="Times New Roman"/>
                <w:vertAlign w:val="superscript"/>
              </w:rPr>
              <w:t>5</w:t>
            </w:r>
          </w:p>
        </w:tc>
        <w:tc>
          <w:tcPr>
            <w:tcW w:w="722" w:type="pct"/>
            <w:tcBorders>
              <w:top w:val="single" w:sz="8" w:space="0" w:color="000000"/>
              <w:left w:val="single" w:sz="8" w:space="0" w:color="000000"/>
              <w:bottom w:val="single" w:sz="13" w:space="0" w:color="000000"/>
              <w:right w:val="single" w:sz="8" w:space="0" w:color="000000"/>
            </w:tcBorders>
          </w:tcPr>
          <w:p w14:paraId="1243688A"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13" w:space="0" w:color="000000"/>
              <w:right w:val="single" w:sz="8" w:space="0" w:color="000000"/>
            </w:tcBorders>
          </w:tcPr>
          <w:p w14:paraId="3F0E3419"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13" w:space="0" w:color="000000"/>
              <w:right w:val="single" w:sz="12" w:space="0" w:color="000000"/>
            </w:tcBorders>
          </w:tcPr>
          <w:p w14:paraId="1EF1853E" w14:textId="77777777" w:rsidR="00611835" w:rsidRPr="001063B7" w:rsidRDefault="00611835" w:rsidP="0097540A">
            <w:pPr>
              <w:jc w:val="both"/>
              <w:rPr>
                <w:rFonts w:ascii="Times New Roman" w:hAnsi="Times New Roman" w:cs="Times New Roman"/>
                <w:noProof/>
              </w:rPr>
            </w:pPr>
          </w:p>
        </w:tc>
      </w:tr>
      <w:tr w:rsidR="00611835" w:rsidRPr="001063B7" w14:paraId="3B834C70" w14:textId="77777777" w:rsidTr="006E195D">
        <w:tc>
          <w:tcPr>
            <w:tcW w:w="1878" w:type="pct"/>
            <w:tcBorders>
              <w:top w:val="single" w:sz="13" w:space="0" w:color="000000"/>
              <w:left w:val="single" w:sz="12" w:space="0" w:color="000000"/>
              <w:bottom w:val="single" w:sz="8" w:space="0" w:color="000000"/>
              <w:right w:val="single" w:sz="8" w:space="0" w:color="000000"/>
            </w:tcBorders>
          </w:tcPr>
          <w:p w14:paraId="0B45C80A" w14:textId="77777777" w:rsidR="00611835" w:rsidRPr="001063B7" w:rsidRDefault="00611835" w:rsidP="0097540A">
            <w:pPr>
              <w:pStyle w:val="TableParagraph"/>
              <w:jc w:val="both"/>
              <w:rPr>
                <w:rFonts w:ascii="Times New Roman" w:eastAsia="Arial" w:hAnsi="Times New Roman" w:cs="Times New Roman"/>
                <w:b/>
                <w:bCs/>
                <w:noProof/>
              </w:rPr>
            </w:pPr>
            <w:proofErr w:type="spellStart"/>
            <w:r>
              <w:rPr>
                <w:rFonts w:ascii="Times New Roman" w:hAnsi="Times New Roman"/>
                <w:b/>
                <w:i/>
                <w:iCs/>
              </w:rPr>
              <w:t>MARPOL</w:t>
            </w:r>
            <w:proofErr w:type="spellEnd"/>
            <w:r>
              <w:rPr>
                <w:rFonts w:ascii="Times New Roman" w:hAnsi="Times New Roman"/>
                <w:b/>
              </w:rPr>
              <w:t xml:space="preserve"> VI pielikums – saistīts</w:t>
            </w:r>
          </w:p>
        </w:tc>
        <w:tc>
          <w:tcPr>
            <w:tcW w:w="722" w:type="pct"/>
            <w:tcBorders>
              <w:top w:val="single" w:sz="13" w:space="0" w:color="000000"/>
              <w:left w:val="single" w:sz="8" w:space="0" w:color="000000"/>
              <w:bottom w:val="single" w:sz="8" w:space="0" w:color="000000"/>
              <w:right w:val="single" w:sz="8" w:space="0" w:color="000000"/>
            </w:tcBorders>
          </w:tcPr>
          <w:p w14:paraId="0F17D2B8" w14:textId="77777777" w:rsidR="00611835" w:rsidRPr="001063B7" w:rsidRDefault="00611835" w:rsidP="0097540A">
            <w:pPr>
              <w:jc w:val="both"/>
              <w:rPr>
                <w:rFonts w:ascii="Times New Roman" w:hAnsi="Times New Roman" w:cs="Times New Roman"/>
                <w:noProof/>
              </w:rPr>
            </w:pPr>
          </w:p>
        </w:tc>
        <w:tc>
          <w:tcPr>
            <w:tcW w:w="744" w:type="pct"/>
            <w:tcBorders>
              <w:top w:val="single" w:sz="13" w:space="0" w:color="000000"/>
              <w:left w:val="single" w:sz="8" w:space="0" w:color="000000"/>
              <w:bottom w:val="single" w:sz="8" w:space="0" w:color="000000"/>
              <w:right w:val="single" w:sz="8" w:space="0" w:color="000000"/>
            </w:tcBorders>
          </w:tcPr>
          <w:p w14:paraId="1FFBA155" w14:textId="77777777" w:rsidR="00611835" w:rsidRPr="001063B7" w:rsidRDefault="00611835" w:rsidP="0097540A">
            <w:pPr>
              <w:jc w:val="both"/>
              <w:rPr>
                <w:rFonts w:ascii="Times New Roman" w:hAnsi="Times New Roman" w:cs="Times New Roman"/>
                <w:noProof/>
              </w:rPr>
            </w:pPr>
          </w:p>
        </w:tc>
        <w:tc>
          <w:tcPr>
            <w:tcW w:w="1656" w:type="pct"/>
            <w:tcBorders>
              <w:top w:val="single" w:sz="13" w:space="0" w:color="000000"/>
              <w:left w:val="single" w:sz="8" w:space="0" w:color="000000"/>
              <w:bottom w:val="single" w:sz="8" w:space="0" w:color="000000"/>
              <w:right w:val="single" w:sz="12" w:space="0" w:color="000000"/>
            </w:tcBorders>
          </w:tcPr>
          <w:p w14:paraId="1368EE1B" w14:textId="77777777" w:rsidR="00611835" w:rsidRPr="001063B7" w:rsidRDefault="00611835" w:rsidP="0097540A">
            <w:pPr>
              <w:jc w:val="both"/>
              <w:rPr>
                <w:rFonts w:ascii="Times New Roman" w:hAnsi="Times New Roman" w:cs="Times New Roman"/>
                <w:noProof/>
              </w:rPr>
            </w:pPr>
          </w:p>
        </w:tc>
      </w:tr>
      <w:tr w:rsidR="00611835" w:rsidRPr="001063B7" w14:paraId="7502A7AD" w14:textId="77777777" w:rsidTr="006E195D">
        <w:tc>
          <w:tcPr>
            <w:tcW w:w="1878" w:type="pct"/>
            <w:tcBorders>
              <w:top w:val="single" w:sz="8" w:space="0" w:color="000000"/>
              <w:left w:val="single" w:sz="12" w:space="0" w:color="000000"/>
              <w:bottom w:val="single" w:sz="8" w:space="0" w:color="000000"/>
              <w:right w:val="single" w:sz="8" w:space="0" w:color="000000"/>
            </w:tcBorders>
          </w:tcPr>
          <w:p w14:paraId="37183B3B" w14:textId="77777777" w:rsidR="00611835" w:rsidRPr="001063B7" w:rsidRDefault="00611835" w:rsidP="0097540A">
            <w:pPr>
              <w:pStyle w:val="TableParagraph"/>
              <w:jc w:val="both"/>
              <w:rPr>
                <w:rFonts w:ascii="Times New Roman" w:hAnsi="Times New Roman" w:cs="Times New Roman"/>
                <w:noProof/>
              </w:rPr>
            </w:pPr>
            <w:r>
              <w:rPr>
                <w:rFonts w:ascii="Times New Roman" w:hAnsi="Times New Roman"/>
              </w:rPr>
              <w:t>Ozona slāni noārdošas vielas un šādas vielas saturošs aprīkojums</w:t>
            </w:r>
          </w:p>
        </w:tc>
        <w:tc>
          <w:tcPr>
            <w:tcW w:w="722" w:type="pct"/>
            <w:tcBorders>
              <w:top w:val="single" w:sz="8" w:space="0" w:color="000000"/>
              <w:left w:val="single" w:sz="8" w:space="0" w:color="000000"/>
              <w:bottom w:val="single" w:sz="8" w:space="0" w:color="000000"/>
              <w:right w:val="single" w:sz="8" w:space="0" w:color="000000"/>
            </w:tcBorders>
          </w:tcPr>
          <w:p w14:paraId="37A51868"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8" w:space="0" w:color="000000"/>
              <w:right w:val="single" w:sz="8" w:space="0" w:color="000000"/>
            </w:tcBorders>
          </w:tcPr>
          <w:p w14:paraId="53A61CAE"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8" w:space="0" w:color="000000"/>
              <w:right w:val="single" w:sz="12" w:space="0" w:color="000000"/>
            </w:tcBorders>
          </w:tcPr>
          <w:p w14:paraId="26A72351" w14:textId="77777777" w:rsidR="00611835" w:rsidRPr="001063B7" w:rsidRDefault="00611835" w:rsidP="0097540A">
            <w:pPr>
              <w:jc w:val="both"/>
              <w:rPr>
                <w:rFonts w:ascii="Times New Roman" w:hAnsi="Times New Roman" w:cs="Times New Roman"/>
                <w:noProof/>
              </w:rPr>
            </w:pPr>
          </w:p>
        </w:tc>
      </w:tr>
      <w:tr w:rsidR="00611835" w:rsidRPr="001063B7" w14:paraId="7E65F860" w14:textId="77777777" w:rsidTr="006E195D">
        <w:tc>
          <w:tcPr>
            <w:tcW w:w="1878" w:type="pct"/>
            <w:tcBorders>
              <w:top w:val="single" w:sz="8" w:space="0" w:color="000000"/>
              <w:left w:val="single" w:sz="12" w:space="0" w:color="000000"/>
              <w:bottom w:val="single" w:sz="12" w:space="0" w:color="000000"/>
              <w:right w:val="single" w:sz="8" w:space="0" w:color="000000"/>
            </w:tcBorders>
          </w:tcPr>
          <w:p w14:paraId="01E77C1B" w14:textId="77777777" w:rsidR="00611835" w:rsidRPr="001063B7" w:rsidRDefault="00611835" w:rsidP="0097540A">
            <w:pPr>
              <w:pStyle w:val="TableParagraph"/>
              <w:jc w:val="both"/>
              <w:rPr>
                <w:rFonts w:ascii="Times New Roman" w:hAnsi="Times New Roman" w:cs="Times New Roman"/>
                <w:noProof/>
              </w:rPr>
            </w:pPr>
            <w:r>
              <w:rPr>
                <w:rFonts w:ascii="Times New Roman" w:hAnsi="Times New Roman"/>
              </w:rPr>
              <w:t>Izplūdes gāzu attīrīšanas procesā radušies atlikumi</w:t>
            </w:r>
          </w:p>
        </w:tc>
        <w:tc>
          <w:tcPr>
            <w:tcW w:w="722" w:type="pct"/>
            <w:tcBorders>
              <w:top w:val="single" w:sz="8" w:space="0" w:color="000000"/>
              <w:left w:val="single" w:sz="8" w:space="0" w:color="000000"/>
              <w:bottom w:val="single" w:sz="12" w:space="0" w:color="000000"/>
              <w:right w:val="single" w:sz="8" w:space="0" w:color="000000"/>
            </w:tcBorders>
          </w:tcPr>
          <w:p w14:paraId="2890CCC9" w14:textId="77777777" w:rsidR="00611835" w:rsidRPr="001063B7" w:rsidRDefault="00611835" w:rsidP="0097540A">
            <w:pPr>
              <w:jc w:val="both"/>
              <w:rPr>
                <w:rFonts w:ascii="Times New Roman" w:hAnsi="Times New Roman" w:cs="Times New Roman"/>
                <w:noProof/>
              </w:rPr>
            </w:pPr>
          </w:p>
        </w:tc>
        <w:tc>
          <w:tcPr>
            <w:tcW w:w="744" w:type="pct"/>
            <w:tcBorders>
              <w:top w:val="single" w:sz="8" w:space="0" w:color="000000"/>
              <w:left w:val="single" w:sz="8" w:space="0" w:color="000000"/>
              <w:bottom w:val="single" w:sz="12" w:space="0" w:color="000000"/>
              <w:right w:val="single" w:sz="8" w:space="0" w:color="000000"/>
            </w:tcBorders>
          </w:tcPr>
          <w:p w14:paraId="560CFE9B" w14:textId="77777777" w:rsidR="00611835" w:rsidRPr="001063B7" w:rsidRDefault="00611835" w:rsidP="0097540A">
            <w:pPr>
              <w:jc w:val="both"/>
              <w:rPr>
                <w:rFonts w:ascii="Times New Roman" w:hAnsi="Times New Roman" w:cs="Times New Roman"/>
                <w:noProof/>
              </w:rPr>
            </w:pPr>
          </w:p>
        </w:tc>
        <w:tc>
          <w:tcPr>
            <w:tcW w:w="1656" w:type="pct"/>
            <w:tcBorders>
              <w:top w:val="single" w:sz="8" w:space="0" w:color="000000"/>
              <w:left w:val="single" w:sz="8" w:space="0" w:color="000000"/>
              <w:bottom w:val="single" w:sz="12" w:space="0" w:color="000000"/>
              <w:right w:val="single" w:sz="12" w:space="0" w:color="000000"/>
            </w:tcBorders>
          </w:tcPr>
          <w:p w14:paraId="4B906B02" w14:textId="77777777" w:rsidR="00611835" w:rsidRPr="001063B7" w:rsidRDefault="00611835" w:rsidP="0097540A">
            <w:pPr>
              <w:jc w:val="both"/>
              <w:rPr>
                <w:rFonts w:ascii="Times New Roman" w:hAnsi="Times New Roman" w:cs="Times New Roman"/>
                <w:noProof/>
              </w:rPr>
            </w:pPr>
          </w:p>
        </w:tc>
      </w:tr>
    </w:tbl>
    <w:p w14:paraId="28F6741C" w14:textId="77777777" w:rsidR="00611835" w:rsidRPr="00611835" w:rsidRDefault="00611835" w:rsidP="00611835">
      <w:pPr>
        <w:jc w:val="both"/>
        <w:rPr>
          <w:rFonts w:ascii="Times New Roman" w:eastAsia="Arial" w:hAnsi="Times New Roman" w:cs="Times New Roman"/>
          <w:noProof/>
          <w:sz w:val="24"/>
          <w:szCs w:val="24"/>
        </w:rPr>
      </w:pPr>
    </w:p>
    <w:p w14:paraId="11D12C1E" w14:textId="77777777" w:rsidR="00611835" w:rsidRPr="00611835" w:rsidRDefault="00611835" w:rsidP="00611835">
      <w:pPr>
        <w:pStyle w:val="BodyText"/>
      </w:pPr>
      <w:r>
        <w:t>3.2. Papildu informācija par tabulā norādītajām problēmām.</w:t>
      </w:r>
    </w:p>
    <w:p w14:paraId="20963B7D" w14:textId="77777777" w:rsidR="00611835" w:rsidRPr="00611835" w:rsidRDefault="00611835" w:rsidP="00611835">
      <w:pPr>
        <w:jc w:val="both"/>
        <w:rPr>
          <w:rFonts w:ascii="Times New Roman" w:eastAsia="Arial" w:hAnsi="Times New Roman" w:cs="Times New Roman"/>
          <w:noProof/>
          <w:sz w:val="24"/>
          <w:szCs w:val="24"/>
        </w:rPr>
      </w:pPr>
    </w:p>
    <w:tbl>
      <w:tblPr>
        <w:tblStyle w:val="TableGrid"/>
        <w:tblW w:w="5000" w:type="pct"/>
        <w:tblBorders>
          <w:left w:val="none" w:sz="0" w:space="0" w:color="auto"/>
          <w:right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611835" w:rsidRPr="00611835" w14:paraId="27BE391E" w14:textId="77777777" w:rsidTr="0097540A">
        <w:tc>
          <w:tcPr>
            <w:tcW w:w="5000" w:type="pct"/>
          </w:tcPr>
          <w:p w14:paraId="3E74F3EA" w14:textId="77777777" w:rsidR="00611835" w:rsidRPr="00611835" w:rsidRDefault="00611835" w:rsidP="0097540A">
            <w:pPr>
              <w:jc w:val="both"/>
              <w:rPr>
                <w:rFonts w:ascii="Times New Roman" w:eastAsia="Arial" w:hAnsi="Times New Roman" w:cs="Times New Roman"/>
                <w:noProof/>
                <w:sz w:val="24"/>
                <w:szCs w:val="24"/>
              </w:rPr>
            </w:pPr>
            <w:bookmarkStart w:id="36" w:name="_Hlk99365120"/>
          </w:p>
        </w:tc>
      </w:tr>
      <w:bookmarkEnd w:id="36"/>
      <w:tr w:rsidR="00611835" w:rsidRPr="00611835" w14:paraId="2B8C04A6" w14:textId="77777777" w:rsidTr="0097540A">
        <w:tc>
          <w:tcPr>
            <w:tcW w:w="5000" w:type="pct"/>
          </w:tcPr>
          <w:p w14:paraId="47A1F6F6" w14:textId="77777777" w:rsidR="00611835" w:rsidRPr="00611835" w:rsidRDefault="00611835" w:rsidP="0097540A">
            <w:pPr>
              <w:jc w:val="both"/>
              <w:rPr>
                <w:rFonts w:ascii="Times New Roman" w:eastAsia="Arial" w:hAnsi="Times New Roman" w:cs="Times New Roman"/>
                <w:noProof/>
                <w:sz w:val="24"/>
                <w:szCs w:val="24"/>
              </w:rPr>
            </w:pPr>
          </w:p>
        </w:tc>
      </w:tr>
      <w:tr w:rsidR="00611835" w:rsidRPr="00611835" w14:paraId="1B3AEAA7" w14:textId="77777777" w:rsidTr="0097540A">
        <w:tc>
          <w:tcPr>
            <w:tcW w:w="5000" w:type="pct"/>
          </w:tcPr>
          <w:p w14:paraId="359B2082" w14:textId="77777777" w:rsidR="00611835" w:rsidRPr="00611835" w:rsidRDefault="00611835" w:rsidP="0097540A">
            <w:pPr>
              <w:jc w:val="both"/>
              <w:rPr>
                <w:rFonts w:ascii="Times New Roman" w:eastAsia="Arial" w:hAnsi="Times New Roman" w:cs="Times New Roman"/>
                <w:noProof/>
                <w:sz w:val="24"/>
                <w:szCs w:val="24"/>
              </w:rPr>
            </w:pPr>
          </w:p>
        </w:tc>
      </w:tr>
      <w:tr w:rsidR="00611835" w:rsidRPr="00611835" w14:paraId="0A80056C" w14:textId="77777777" w:rsidTr="0097540A">
        <w:tc>
          <w:tcPr>
            <w:tcW w:w="5000" w:type="pct"/>
          </w:tcPr>
          <w:p w14:paraId="3E48D0D3" w14:textId="77777777" w:rsidR="00611835" w:rsidRPr="00611835" w:rsidRDefault="00611835" w:rsidP="0097540A">
            <w:pPr>
              <w:jc w:val="both"/>
              <w:rPr>
                <w:rFonts w:ascii="Times New Roman" w:eastAsia="Arial" w:hAnsi="Times New Roman" w:cs="Times New Roman"/>
                <w:noProof/>
                <w:sz w:val="24"/>
                <w:szCs w:val="24"/>
              </w:rPr>
            </w:pPr>
          </w:p>
        </w:tc>
      </w:tr>
    </w:tbl>
    <w:p w14:paraId="6C5CC0BF" w14:textId="77777777" w:rsidR="00611835" w:rsidRPr="00611835" w:rsidRDefault="00611835" w:rsidP="00611835">
      <w:pPr>
        <w:jc w:val="both"/>
        <w:rPr>
          <w:rFonts w:ascii="Times New Roman" w:eastAsia="Arial" w:hAnsi="Times New Roman" w:cs="Times New Roman"/>
          <w:noProof/>
          <w:sz w:val="24"/>
          <w:szCs w:val="24"/>
        </w:rPr>
      </w:pPr>
    </w:p>
    <w:p w14:paraId="3D5B4849" w14:textId="77777777" w:rsidR="00611835" w:rsidRPr="00611835" w:rsidRDefault="00611835" w:rsidP="00611835">
      <w:pPr>
        <w:pStyle w:val="BodyText"/>
      </w:pPr>
      <w:r>
        <w:t>3.3. Vai jūs apspriedāt šīs problēmas vai ziņojāt par tām ostas pieņemšanas iekārtai?</w:t>
      </w:r>
    </w:p>
    <w:p w14:paraId="71F0FDBF" w14:textId="77777777" w:rsidR="00611835" w:rsidRPr="00611835" w:rsidRDefault="00611835" w:rsidP="00611835">
      <w:pPr>
        <w:pStyle w:val="Body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61"/>
        <w:gridCol w:w="7970"/>
      </w:tblGrid>
      <w:tr w:rsidR="00611835" w:rsidRPr="00611835" w14:paraId="546335F5" w14:textId="77777777" w:rsidTr="0097540A">
        <w:tc>
          <w:tcPr>
            <w:tcW w:w="636" w:type="pct"/>
          </w:tcPr>
          <w:p w14:paraId="45437170" w14:textId="77777777" w:rsidR="00611835" w:rsidRPr="00611835" w:rsidRDefault="00611835" w:rsidP="0097540A">
            <w:pPr>
              <w:pStyle w:val="ListParagraph"/>
              <w:numPr>
                <w:ilvl w:val="0"/>
                <w:numId w:val="20"/>
              </w:numPr>
              <w:tabs>
                <w:tab w:val="left" w:pos="426"/>
              </w:tabs>
              <w:ind w:left="0" w:firstLine="0"/>
              <w:rPr>
                <w:rFonts w:ascii="Times New Roman" w:eastAsia="Arial" w:hAnsi="Times New Roman" w:cs="Times New Roman"/>
                <w:noProof/>
                <w:sz w:val="24"/>
                <w:szCs w:val="24"/>
              </w:rPr>
            </w:pPr>
            <w:r>
              <w:rPr>
                <w:rFonts w:ascii="Times New Roman" w:hAnsi="Times New Roman"/>
                <w:sz w:val="24"/>
              </w:rPr>
              <w:t>Jā</w:t>
            </w:r>
          </w:p>
        </w:tc>
        <w:tc>
          <w:tcPr>
            <w:tcW w:w="4364" w:type="pct"/>
          </w:tcPr>
          <w:p w14:paraId="4763A2A4" w14:textId="77777777" w:rsidR="00611835" w:rsidRPr="00611835" w:rsidRDefault="00611835" w:rsidP="0097540A">
            <w:pPr>
              <w:pStyle w:val="ListParagraph"/>
              <w:numPr>
                <w:ilvl w:val="0"/>
                <w:numId w:val="20"/>
              </w:numPr>
              <w:tabs>
                <w:tab w:val="left" w:pos="812"/>
              </w:tabs>
              <w:ind w:left="393" w:hanging="33"/>
              <w:rPr>
                <w:rFonts w:ascii="Times New Roman" w:eastAsia="Arial" w:hAnsi="Times New Roman" w:cs="Times New Roman"/>
                <w:noProof/>
                <w:sz w:val="24"/>
                <w:szCs w:val="24"/>
              </w:rPr>
            </w:pPr>
            <w:r>
              <w:rPr>
                <w:rFonts w:ascii="Times New Roman" w:hAnsi="Times New Roman"/>
                <w:sz w:val="24"/>
              </w:rPr>
              <w:t>Nē</w:t>
            </w:r>
          </w:p>
        </w:tc>
      </w:tr>
    </w:tbl>
    <w:p w14:paraId="7D19E3AC" w14:textId="77777777" w:rsidR="00611835" w:rsidRPr="00611835" w:rsidRDefault="00611835" w:rsidP="00611835">
      <w:pPr>
        <w:jc w:val="both"/>
        <w:rPr>
          <w:rFonts w:ascii="Times New Roman" w:eastAsia="Arial" w:hAnsi="Times New Roman" w:cs="Times New Roman"/>
          <w:noProof/>
          <w:sz w:val="24"/>
          <w:szCs w:val="24"/>
        </w:rPr>
      </w:pPr>
    </w:p>
    <w:p w14:paraId="65403E5C" w14:textId="77777777" w:rsidR="00611835" w:rsidRPr="00611835" w:rsidRDefault="00611835" w:rsidP="00611835">
      <w:pPr>
        <w:pStyle w:val="BodyText"/>
      </w:pPr>
      <w:r>
        <w:t>Ja atbilde ir “jā”, tad ar ko (lūdzu, norādiet)</w:t>
      </w:r>
    </w:p>
    <w:p w14:paraId="6CA53971" w14:textId="77777777" w:rsidR="00611835" w:rsidRPr="00611835" w:rsidRDefault="00611835" w:rsidP="00611835">
      <w:pPr>
        <w:jc w:val="both"/>
        <w:rPr>
          <w:rFonts w:ascii="Times New Roman" w:eastAsia="Arial" w:hAnsi="Times New Roman" w:cs="Times New Roman"/>
          <w:noProof/>
          <w:sz w:val="24"/>
          <w:szCs w:val="24"/>
        </w:rPr>
      </w:pPr>
    </w:p>
    <w:tbl>
      <w:tblPr>
        <w:tblStyle w:val="TableGrid"/>
        <w:tblW w:w="5000" w:type="pct"/>
        <w:tblBorders>
          <w:left w:val="none" w:sz="0" w:space="0" w:color="auto"/>
          <w:right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611835" w:rsidRPr="00611835" w14:paraId="365EC203" w14:textId="77777777" w:rsidTr="0097540A">
        <w:tc>
          <w:tcPr>
            <w:tcW w:w="5000" w:type="pct"/>
          </w:tcPr>
          <w:p w14:paraId="1999A514" w14:textId="77777777" w:rsidR="00611835" w:rsidRPr="00611835" w:rsidRDefault="00611835" w:rsidP="0097540A">
            <w:pPr>
              <w:jc w:val="both"/>
              <w:rPr>
                <w:rFonts w:ascii="Times New Roman" w:eastAsia="Arial" w:hAnsi="Times New Roman" w:cs="Times New Roman"/>
                <w:noProof/>
                <w:sz w:val="24"/>
                <w:szCs w:val="24"/>
              </w:rPr>
            </w:pPr>
          </w:p>
        </w:tc>
      </w:tr>
    </w:tbl>
    <w:p w14:paraId="6C45CD72" w14:textId="77777777" w:rsidR="00611835" w:rsidRPr="00611835" w:rsidRDefault="00611835" w:rsidP="00611835">
      <w:pPr>
        <w:jc w:val="both"/>
        <w:rPr>
          <w:rFonts w:ascii="Times New Roman" w:eastAsia="Arial" w:hAnsi="Times New Roman" w:cs="Times New Roman"/>
          <w:noProof/>
          <w:sz w:val="24"/>
          <w:szCs w:val="24"/>
        </w:rPr>
      </w:pPr>
    </w:p>
    <w:p w14:paraId="4CE77EE2" w14:textId="77777777" w:rsidR="00611835" w:rsidRPr="00611835" w:rsidRDefault="00611835" w:rsidP="00611835">
      <w:pPr>
        <w:pStyle w:val="BodyText"/>
      </w:pPr>
      <w:r>
        <w:t>Ja atbilde ir “jā”, tad kāda bija ostas pieņemšanas iekārtas atbilde uz jūsu norādītajām bažām?</w:t>
      </w:r>
    </w:p>
    <w:p w14:paraId="67FB704D" w14:textId="77777777" w:rsidR="00611835" w:rsidRPr="00611835" w:rsidRDefault="00611835" w:rsidP="00611835">
      <w:pPr>
        <w:jc w:val="both"/>
        <w:rPr>
          <w:rFonts w:ascii="Times New Roman" w:eastAsia="Arial" w:hAnsi="Times New Roman" w:cs="Times New Roman"/>
          <w:noProof/>
          <w:sz w:val="24"/>
          <w:szCs w:val="24"/>
        </w:rPr>
      </w:pPr>
    </w:p>
    <w:tbl>
      <w:tblPr>
        <w:tblStyle w:val="TableGrid"/>
        <w:tblW w:w="5000" w:type="pct"/>
        <w:tblBorders>
          <w:left w:val="none" w:sz="0" w:space="0" w:color="auto"/>
          <w:right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611835" w:rsidRPr="00611835" w14:paraId="6C0513FE" w14:textId="77777777" w:rsidTr="0097540A">
        <w:tc>
          <w:tcPr>
            <w:tcW w:w="5000" w:type="pct"/>
          </w:tcPr>
          <w:p w14:paraId="34102FC3" w14:textId="77777777" w:rsidR="00611835" w:rsidRPr="00611835" w:rsidRDefault="00611835" w:rsidP="0097540A">
            <w:pPr>
              <w:jc w:val="both"/>
              <w:rPr>
                <w:rFonts w:ascii="Times New Roman" w:eastAsia="Arial" w:hAnsi="Times New Roman" w:cs="Times New Roman"/>
                <w:noProof/>
                <w:sz w:val="24"/>
                <w:szCs w:val="24"/>
              </w:rPr>
            </w:pPr>
          </w:p>
        </w:tc>
      </w:tr>
    </w:tbl>
    <w:p w14:paraId="19DCF468" w14:textId="77777777" w:rsidR="00611835" w:rsidRPr="00611835" w:rsidRDefault="00611835" w:rsidP="00611835">
      <w:pPr>
        <w:jc w:val="both"/>
        <w:rPr>
          <w:rFonts w:ascii="Times New Roman" w:eastAsia="Arial" w:hAnsi="Times New Roman" w:cs="Times New Roman"/>
          <w:noProof/>
          <w:sz w:val="24"/>
          <w:szCs w:val="24"/>
        </w:rPr>
      </w:pPr>
    </w:p>
    <w:p w14:paraId="4C98FA72" w14:textId="77777777" w:rsidR="00611835" w:rsidRPr="00611835" w:rsidRDefault="00611835" w:rsidP="00611835">
      <w:pPr>
        <w:pStyle w:val="BodyText"/>
      </w:pPr>
      <w:r>
        <w:t>3.4. Vai jūs sniedzāt iepriekšēju paziņojumu (saskaņā ar attiecīgajām ostas prasībām) par kuģa prasībām pieņemšanas iekārtām?</w:t>
      </w:r>
    </w:p>
    <w:p w14:paraId="23CCB7E4" w14:textId="77777777" w:rsidR="00611835" w:rsidRPr="00611835" w:rsidRDefault="00611835" w:rsidP="00611835">
      <w:pPr>
        <w:pStyle w:val="Body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21"/>
        <w:gridCol w:w="1275"/>
        <w:gridCol w:w="6835"/>
      </w:tblGrid>
      <w:tr w:rsidR="00611835" w:rsidRPr="00611835" w14:paraId="605612A3" w14:textId="77777777" w:rsidTr="001418D7">
        <w:tc>
          <w:tcPr>
            <w:tcW w:w="559" w:type="pct"/>
          </w:tcPr>
          <w:p w14:paraId="7FB75C73" w14:textId="77777777" w:rsidR="00611835" w:rsidRPr="00611835" w:rsidRDefault="00611835" w:rsidP="0097540A">
            <w:pPr>
              <w:pStyle w:val="ListParagraph"/>
              <w:numPr>
                <w:ilvl w:val="0"/>
                <w:numId w:val="20"/>
              </w:numPr>
              <w:tabs>
                <w:tab w:val="left" w:pos="426"/>
              </w:tabs>
              <w:ind w:left="0" w:firstLine="0"/>
              <w:rPr>
                <w:rFonts w:ascii="Times New Roman" w:eastAsia="Arial" w:hAnsi="Times New Roman" w:cs="Times New Roman"/>
                <w:noProof/>
                <w:sz w:val="24"/>
                <w:szCs w:val="24"/>
              </w:rPr>
            </w:pPr>
            <w:r>
              <w:rPr>
                <w:rFonts w:ascii="Times New Roman" w:hAnsi="Times New Roman"/>
                <w:sz w:val="24"/>
              </w:rPr>
              <w:t>Jā</w:t>
            </w:r>
          </w:p>
        </w:tc>
        <w:tc>
          <w:tcPr>
            <w:tcW w:w="698" w:type="pct"/>
          </w:tcPr>
          <w:p w14:paraId="38629194" w14:textId="77777777" w:rsidR="00611835" w:rsidRPr="00611835" w:rsidRDefault="00611835" w:rsidP="0097540A">
            <w:pPr>
              <w:pStyle w:val="ListParagraph"/>
              <w:numPr>
                <w:ilvl w:val="0"/>
                <w:numId w:val="20"/>
              </w:numPr>
              <w:tabs>
                <w:tab w:val="left" w:pos="812"/>
              </w:tabs>
              <w:ind w:left="393" w:hanging="33"/>
              <w:rPr>
                <w:rFonts w:ascii="Times New Roman" w:eastAsia="Arial" w:hAnsi="Times New Roman" w:cs="Times New Roman"/>
                <w:noProof/>
                <w:sz w:val="24"/>
                <w:szCs w:val="24"/>
              </w:rPr>
            </w:pPr>
            <w:r>
              <w:rPr>
                <w:rFonts w:ascii="Times New Roman" w:hAnsi="Times New Roman"/>
                <w:sz w:val="24"/>
              </w:rPr>
              <w:t>Nē</w:t>
            </w:r>
          </w:p>
        </w:tc>
        <w:tc>
          <w:tcPr>
            <w:tcW w:w="3743" w:type="pct"/>
          </w:tcPr>
          <w:p w14:paraId="3877A086" w14:textId="77777777" w:rsidR="00611835" w:rsidRPr="00611835" w:rsidRDefault="00611835" w:rsidP="0097540A">
            <w:pPr>
              <w:pStyle w:val="ListParagraph"/>
              <w:numPr>
                <w:ilvl w:val="0"/>
                <w:numId w:val="20"/>
              </w:numPr>
              <w:tabs>
                <w:tab w:val="left" w:pos="812"/>
              </w:tabs>
              <w:ind w:left="393" w:hanging="33"/>
              <w:rPr>
                <w:rFonts w:ascii="Times New Roman" w:eastAsia="Arial" w:hAnsi="Times New Roman" w:cs="Times New Roman"/>
                <w:noProof/>
                <w:sz w:val="24"/>
                <w:szCs w:val="24"/>
              </w:rPr>
            </w:pPr>
            <w:r>
              <w:rPr>
                <w:rFonts w:ascii="Times New Roman" w:hAnsi="Times New Roman"/>
                <w:sz w:val="24"/>
              </w:rPr>
              <w:t>Neattiecas</w:t>
            </w:r>
          </w:p>
        </w:tc>
      </w:tr>
    </w:tbl>
    <w:p w14:paraId="6115EEE0" w14:textId="77777777" w:rsidR="00611835" w:rsidRPr="00611835" w:rsidRDefault="00611835" w:rsidP="00611835">
      <w:pPr>
        <w:jc w:val="both"/>
        <w:rPr>
          <w:rFonts w:ascii="Times New Roman" w:eastAsia="Arial" w:hAnsi="Times New Roman" w:cs="Times New Roman"/>
          <w:noProof/>
          <w:sz w:val="24"/>
          <w:szCs w:val="24"/>
        </w:rPr>
      </w:pPr>
    </w:p>
    <w:p w14:paraId="2179E44A" w14:textId="77777777" w:rsidR="00611835" w:rsidRPr="00611835" w:rsidRDefault="00611835" w:rsidP="00611835">
      <w:pPr>
        <w:pStyle w:val="BodyText"/>
      </w:pPr>
      <w:r>
        <w:t>Ja atbilde ir “jā”, tad vai pēc ieiešanas ostā jūs saņēmāt apstiprinājumu par pieņemšanas iekārtu pieejamību?</w:t>
      </w:r>
    </w:p>
    <w:p w14:paraId="5C37A759" w14:textId="77777777" w:rsidR="00611835" w:rsidRPr="00611835" w:rsidRDefault="00611835" w:rsidP="00611835">
      <w:pPr>
        <w:jc w:val="both"/>
        <w:rPr>
          <w:rFonts w:ascii="Times New Roman" w:eastAsia="Arial"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61"/>
        <w:gridCol w:w="7970"/>
      </w:tblGrid>
      <w:tr w:rsidR="00611835" w:rsidRPr="00611835" w14:paraId="7894CBBA" w14:textId="77777777" w:rsidTr="0097540A">
        <w:tc>
          <w:tcPr>
            <w:tcW w:w="636" w:type="pct"/>
          </w:tcPr>
          <w:p w14:paraId="5E1BF193" w14:textId="77777777" w:rsidR="00611835" w:rsidRPr="00611835" w:rsidRDefault="00611835" w:rsidP="0097540A">
            <w:pPr>
              <w:pStyle w:val="ListParagraph"/>
              <w:numPr>
                <w:ilvl w:val="0"/>
                <w:numId w:val="20"/>
              </w:numPr>
              <w:tabs>
                <w:tab w:val="left" w:pos="426"/>
              </w:tabs>
              <w:ind w:left="0" w:firstLine="0"/>
              <w:rPr>
                <w:rFonts w:ascii="Times New Roman" w:eastAsia="Arial" w:hAnsi="Times New Roman" w:cs="Times New Roman"/>
                <w:noProof/>
                <w:sz w:val="24"/>
                <w:szCs w:val="24"/>
              </w:rPr>
            </w:pPr>
            <w:r>
              <w:rPr>
                <w:rFonts w:ascii="Times New Roman" w:hAnsi="Times New Roman"/>
                <w:sz w:val="24"/>
              </w:rPr>
              <w:t>Jā</w:t>
            </w:r>
          </w:p>
        </w:tc>
        <w:tc>
          <w:tcPr>
            <w:tcW w:w="4364" w:type="pct"/>
          </w:tcPr>
          <w:p w14:paraId="710F71FC" w14:textId="77777777" w:rsidR="00611835" w:rsidRPr="00611835" w:rsidRDefault="00611835" w:rsidP="0097540A">
            <w:pPr>
              <w:pStyle w:val="ListParagraph"/>
              <w:numPr>
                <w:ilvl w:val="0"/>
                <w:numId w:val="20"/>
              </w:numPr>
              <w:tabs>
                <w:tab w:val="left" w:pos="812"/>
              </w:tabs>
              <w:ind w:left="393" w:hanging="33"/>
              <w:rPr>
                <w:rFonts w:ascii="Times New Roman" w:eastAsia="Arial" w:hAnsi="Times New Roman" w:cs="Times New Roman"/>
                <w:noProof/>
                <w:sz w:val="24"/>
                <w:szCs w:val="24"/>
              </w:rPr>
            </w:pPr>
            <w:r>
              <w:rPr>
                <w:rFonts w:ascii="Times New Roman" w:hAnsi="Times New Roman"/>
                <w:sz w:val="24"/>
              </w:rPr>
              <w:t>Nē</w:t>
            </w:r>
          </w:p>
        </w:tc>
      </w:tr>
    </w:tbl>
    <w:p w14:paraId="7F589015" w14:textId="77777777" w:rsidR="00611835" w:rsidRPr="00611835" w:rsidRDefault="00611835" w:rsidP="00611835">
      <w:pPr>
        <w:jc w:val="both"/>
        <w:rPr>
          <w:rFonts w:ascii="Times New Roman" w:eastAsia="Arial" w:hAnsi="Times New Roman" w:cs="Times New Roman"/>
          <w:noProof/>
          <w:sz w:val="24"/>
          <w:szCs w:val="24"/>
        </w:rPr>
      </w:pPr>
    </w:p>
    <w:p w14:paraId="039C7D07" w14:textId="77777777" w:rsidR="00611835" w:rsidRPr="0097684E" w:rsidRDefault="00611835" w:rsidP="00B95DD1">
      <w:pPr>
        <w:pStyle w:val="BodyText"/>
        <w:keepNext/>
        <w:keepLines/>
        <w:rPr>
          <w:b/>
          <w:bCs/>
        </w:rPr>
      </w:pPr>
      <w:r>
        <w:rPr>
          <w:b/>
        </w:rPr>
        <w:lastRenderedPageBreak/>
        <w:t>4. PAPILDU PIEZĪMES/KOMENTĀRI</w:t>
      </w:r>
    </w:p>
    <w:p w14:paraId="257531B6" w14:textId="77777777" w:rsidR="00611835" w:rsidRPr="00611835" w:rsidRDefault="00611835" w:rsidP="00B95DD1">
      <w:pPr>
        <w:keepNext/>
        <w:keepLines/>
        <w:jc w:val="both"/>
        <w:rPr>
          <w:rFonts w:ascii="Times New Roman" w:eastAsia="Arial" w:hAnsi="Times New Roman" w:cs="Times New Roman"/>
          <w:b/>
          <w:bCs/>
          <w:noProof/>
          <w:sz w:val="24"/>
          <w:szCs w:val="24"/>
        </w:rPr>
      </w:pPr>
    </w:p>
    <w:tbl>
      <w:tblPr>
        <w:tblStyle w:val="TableGrid"/>
        <w:tblW w:w="5000" w:type="pct"/>
        <w:tblBorders>
          <w:left w:val="none" w:sz="0" w:space="0" w:color="auto"/>
          <w:right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611835" w:rsidRPr="00611835" w14:paraId="69BD6E1D" w14:textId="77777777" w:rsidTr="0097540A">
        <w:tc>
          <w:tcPr>
            <w:tcW w:w="5000" w:type="pct"/>
          </w:tcPr>
          <w:p w14:paraId="1C00E77D" w14:textId="77777777" w:rsidR="00611835" w:rsidRPr="00611835" w:rsidRDefault="00611835" w:rsidP="00B95DD1">
            <w:pPr>
              <w:keepNext/>
              <w:keepLines/>
              <w:jc w:val="both"/>
              <w:rPr>
                <w:rFonts w:ascii="Times New Roman" w:eastAsia="Arial" w:hAnsi="Times New Roman" w:cs="Times New Roman"/>
                <w:noProof/>
                <w:sz w:val="24"/>
                <w:szCs w:val="24"/>
              </w:rPr>
            </w:pPr>
          </w:p>
        </w:tc>
      </w:tr>
      <w:tr w:rsidR="00611835" w:rsidRPr="00611835" w14:paraId="747D6595" w14:textId="77777777" w:rsidTr="0097540A">
        <w:tc>
          <w:tcPr>
            <w:tcW w:w="5000" w:type="pct"/>
          </w:tcPr>
          <w:p w14:paraId="23364839" w14:textId="77777777" w:rsidR="00611835" w:rsidRPr="00611835" w:rsidRDefault="00611835" w:rsidP="00B95DD1">
            <w:pPr>
              <w:keepNext/>
              <w:keepLines/>
              <w:jc w:val="both"/>
              <w:rPr>
                <w:rFonts w:ascii="Times New Roman" w:eastAsia="Arial" w:hAnsi="Times New Roman" w:cs="Times New Roman"/>
                <w:noProof/>
                <w:sz w:val="24"/>
                <w:szCs w:val="24"/>
              </w:rPr>
            </w:pPr>
          </w:p>
        </w:tc>
      </w:tr>
      <w:tr w:rsidR="00611835" w:rsidRPr="00611835" w14:paraId="16982BCE" w14:textId="77777777" w:rsidTr="0097540A">
        <w:tc>
          <w:tcPr>
            <w:tcW w:w="5000" w:type="pct"/>
          </w:tcPr>
          <w:p w14:paraId="09AEEBC9" w14:textId="77777777" w:rsidR="00611835" w:rsidRPr="00611835" w:rsidRDefault="00611835" w:rsidP="0097540A">
            <w:pPr>
              <w:jc w:val="both"/>
              <w:rPr>
                <w:rFonts w:ascii="Times New Roman" w:eastAsia="Arial" w:hAnsi="Times New Roman" w:cs="Times New Roman"/>
                <w:noProof/>
                <w:sz w:val="24"/>
                <w:szCs w:val="24"/>
              </w:rPr>
            </w:pPr>
          </w:p>
        </w:tc>
      </w:tr>
      <w:tr w:rsidR="00611835" w:rsidRPr="00611835" w14:paraId="1BB7BCE7" w14:textId="77777777" w:rsidTr="0097540A">
        <w:tc>
          <w:tcPr>
            <w:tcW w:w="5000" w:type="pct"/>
          </w:tcPr>
          <w:p w14:paraId="66D530A3" w14:textId="77777777" w:rsidR="00611835" w:rsidRPr="00611835" w:rsidRDefault="00611835" w:rsidP="0097540A">
            <w:pPr>
              <w:jc w:val="both"/>
              <w:rPr>
                <w:rFonts w:ascii="Times New Roman" w:eastAsia="Arial" w:hAnsi="Times New Roman" w:cs="Times New Roman"/>
                <w:noProof/>
                <w:sz w:val="24"/>
                <w:szCs w:val="24"/>
              </w:rPr>
            </w:pPr>
          </w:p>
        </w:tc>
      </w:tr>
    </w:tbl>
    <w:p w14:paraId="72D69BAB" w14:textId="77777777" w:rsidR="00611835" w:rsidRPr="00611835" w:rsidRDefault="00611835" w:rsidP="00611835">
      <w:pPr>
        <w:jc w:val="both"/>
        <w:rPr>
          <w:rFonts w:ascii="Times New Roman" w:eastAsia="Arial" w:hAnsi="Times New Roman" w:cs="Times New Roman"/>
          <w:b/>
          <w:bCs/>
          <w:noProof/>
          <w:sz w:val="24"/>
          <w:szCs w:val="24"/>
        </w:rPr>
      </w:pPr>
    </w:p>
    <w:p w14:paraId="2E1EE057" w14:textId="77777777" w:rsidR="00611835" w:rsidRPr="00611835" w:rsidRDefault="00611835" w:rsidP="00611835">
      <w:pPr>
        <w:jc w:val="both"/>
        <w:rPr>
          <w:rFonts w:ascii="Times New Roman" w:eastAsia="Arial" w:hAnsi="Times New Roman" w:cs="Times New Roman"/>
          <w:b/>
          <w:bCs/>
          <w:noProof/>
          <w:sz w:val="24"/>
          <w:szCs w:val="24"/>
        </w:rPr>
      </w:pPr>
    </w:p>
    <w:p w14:paraId="5873DEB5" w14:textId="77777777" w:rsidR="00611835" w:rsidRDefault="00611835" w:rsidP="00611835">
      <w:pPr>
        <w:jc w:val="both"/>
        <w:rPr>
          <w:rFonts w:ascii="Times New Roman" w:eastAsia="Arial" w:hAnsi="Times New Roman" w:cs="Times New Roman"/>
          <w:b/>
          <w:bCs/>
          <w:noProof/>
          <w:sz w:val="24"/>
          <w:szCs w:val="24"/>
        </w:rPr>
      </w:pPr>
    </w:p>
    <w:p w14:paraId="70339BD8" w14:textId="77777777" w:rsidR="00611835" w:rsidRPr="00611835" w:rsidRDefault="00611835" w:rsidP="00611835">
      <w:pPr>
        <w:jc w:val="both"/>
        <w:rPr>
          <w:rFonts w:ascii="Times New Roman" w:eastAsia="Arial" w:hAnsi="Times New Roman" w:cs="Times New Roman"/>
          <w:b/>
          <w:bCs/>
          <w:noProof/>
          <w:sz w:val="24"/>
          <w:szCs w:val="24"/>
        </w:rPr>
      </w:pPr>
    </w:p>
    <w:p w14:paraId="06EEA25C" w14:textId="77777777" w:rsidR="00611835" w:rsidRPr="00611835" w:rsidRDefault="00611835" w:rsidP="00611835">
      <w:pPr>
        <w:jc w:val="both"/>
        <w:rPr>
          <w:rFonts w:ascii="Times New Roman" w:eastAsia="Arial" w:hAnsi="Times New Roman" w:cs="Times New Roman"/>
          <w:b/>
          <w:bCs/>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04"/>
        <w:gridCol w:w="3262"/>
        <w:gridCol w:w="1417"/>
        <w:gridCol w:w="1448"/>
      </w:tblGrid>
      <w:tr w:rsidR="00611835" w:rsidRPr="00611835" w14:paraId="1273965F" w14:textId="77777777" w:rsidTr="0097540A">
        <w:trPr>
          <w:trHeight w:val="278"/>
        </w:trPr>
        <w:tc>
          <w:tcPr>
            <w:tcW w:w="1645" w:type="pct"/>
            <w:tcBorders>
              <w:top w:val="single" w:sz="4" w:space="0" w:color="auto"/>
            </w:tcBorders>
          </w:tcPr>
          <w:p w14:paraId="0BD764B0" w14:textId="77777777" w:rsidR="00611835" w:rsidRPr="00611835" w:rsidRDefault="00611835" w:rsidP="0097540A">
            <w:pPr>
              <w:pStyle w:val="ListParagraph"/>
              <w:tabs>
                <w:tab w:val="left" w:pos="426"/>
              </w:tabs>
              <w:rPr>
                <w:rFonts w:ascii="Times New Roman" w:eastAsia="Arial" w:hAnsi="Times New Roman" w:cs="Times New Roman"/>
                <w:noProof/>
                <w:sz w:val="24"/>
                <w:szCs w:val="24"/>
              </w:rPr>
            </w:pPr>
            <w:r>
              <w:rPr>
                <w:rFonts w:ascii="Times New Roman" w:hAnsi="Times New Roman"/>
                <w:sz w:val="24"/>
              </w:rPr>
              <w:t>Kapteiņa paraksts</w:t>
            </w:r>
          </w:p>
        </w:tc>
        <w:tc>
          <w:tcPr>
            <w:tcW w:w="1786" w:type="pct"/>
          </w:tcPr>
          <w:p w14:paraId="613E6F6E" w14:textId="77777777" w:rsidR="00611835" w:rsidRPr="00611835" w:rsidRDefault="00611835" w:rsidP="0097540A">
            <w:pPr>
              <w:pStyle w:val="ListParagraph"/>
              <w:tabs>
                <w:tab w:val="left" w:pos="812"/>
              </w:tabs>
              <w:ind w:left="393" w:right="118"/>
              <w:jc w:val="right"/>
              <w:rPr>
                <w:rFonts w:ascii="Times New Roman" w:eastAsia="Arial" w:hAnsi="Times New Roman" w:cs="Times New Roman"/>
                <w:noProof/>
                <w:sz w:val="24"/>
                <w:szCs w:val="24"/>
              </w:rPr>
            </w:pPr>
            <w:r>
              <w:rPr>
                <w:rFonts w:ascii="Times New Roman" w:hAnsi="Times New Roman"/>
                <w:sz w:val="24"/>
              </w:rPr>
              <w:t>Datums:</w:t>
            </w:r>
          </w:p>
        </w:tc>
        <w:tc>
          <w:tcPr>
            <w:tcW w:w="776" w:type="pct"/>
            <w:tcBorders>
              <w:bottom w:val="single" w:sz="4" w:space="0" w:color="auto"/>
            </w:tcBorders>
          </w:tcPr>
          <w:p w14:paraId="3345B158" w14:textId="77777777" w:rsidR="00611835" w:rsidRPr="00611835" w:rsidRDefault="00611835" w:rsidP="0097540A">
            <w:pPr>
              <w:pStyle w:val="ListParagraph"/>
              <w:tabs>
                <w:tab w:val="left" w:pos="259"/>
              </w:tabs>
              <w:ind w:right="681"/>
              <w:jc w:val="right"/>
              <w:rPr>
                <w:rFonts w:ascii="Times New Roman" w:eastAsia="Arial" w:hAnsi="Times New Roman" w:cs="Times New Roman"/>
                <w:noProof/>
                <w:sz w:val="24"/>
                <w:szCs w:val="24"/>
              </w:rPr>
            </w:pPr>
            <w:r>
              <w:rPr>
                <w:rFonts w:ascii="Times New Roman" w:hAnsi="Times New Roman"/>
                <w:sz w:val="24"/>
              </w:rPr>
              <w:t xml:space="preserve">    /    /        </w:t>
            </w:r>
          </w:p>
        </w:tc>
        <w:tc>
          <w:tcPr>
            <w:tcW w:w="793" w:type="pct"/>
          </w:tcPr>
          <w:p w14:paraId="13B14368" w14:textId="77777777" w:rsidR="00611835" w:rsidRPr="00611835" w:rsidRDefault="00611835" w:rsidP="0097540A">
            <w:pPr>
              <w:tabs>
                <w:tab w:val="left" w:pos="812"/>
              </w:tabs>
              <w:jc w:val="right"/>
              <w:rPr>
                <w:rFonts w:ascii="Times New Roman" w:eastAsia="Arial" w:hAnsi="Times New Roman" w:cs="Times New Roman"/>
                <w:noProof/>
                <w:sz w:val="24"/>
                <w:szCs w:val="24"/>
              </w:rPr>
            </w:pPr>
            <w:r>
              <w:rPr>
                <w:rFonts w:ascii="Times New Roman" w:hAnsi="Times New Roman"/>
                <w:sz w:val="24"/>
              </w:rPr>
              <w:t>(</w:t>
            </w:r>
            <w:proofErr w:type="spellStart"/>
            <w:r>
              <w:rPr>
                <w:rFonts w:ascii="Times New Roman" w:hAnsi="Times New Roman"/>
                <w:sz w:val="24"/>
              </w:rPr>
              <w:t>dd</w:t>
            </w:r>
            <w:proofErr w:type="spellEnd"/>
            <w:r>
              <w:rPr>
                <w:rFonts w:ascii="Times New Roman" w:hAnsi="Times New Roman"/>
                <w:sz w:val="24"/>
              </w:rPr>
              <w:t>/mm/</w:t>
            </w:r>
            <w:proofErr w:type="spellStart"/>
            <w:r>
              <w:rPr>
                <w:rFonts w:ascii="Times New Roman" w:hAnsi="Times New Roman"/>
                <w:sz w:val="24"/>
              </w:rPr>
              <w:t>gggg</w:t>
            </w:r>
            <w:proofErr w:type="spellEnd"/>
            <w:r>
              <w:rPr>
                <w:rFonts w:ascii="Times New Roman" w:hAnsi="Times New Roman"/>
                <w:sz w:val="24"/>
              </w:rPr>
              <w:t>)</w:t>
            </w:r>
          </w:p>
        </w:tc>
      </w:tr>
    </w:tbl>
    <w:p w14:paraId="2EDD8121" w14:textId="77777777" w:rsidR="00611835" w:rsidRPr="00611835" w:rsidRDefault="00611835" w:rsidP="00611835">
      <w:pPr>
        <w:rPr>
          <w:rFonts w:ascii="Times New Roman" w:eastAsia="Arial" w:hAnsi="Times New Roman" w:cs="Times New Roman"/>
          <w:noProof/>
          <w:sz w:val="24"/>
          <w:szCs w:val="24"/>
        </w:rPr>
      </w:pPr>
      <w:r>
        <w:br w:type="page"/>
      </w:r>
    </w:p>
    <w:p w14:paraId="02AF9234" w14:textId="77777777" w:rsidR="00611835" w:rsidRPr="00611835" w:rsidRDefault="00611835" w:rsidP="00611835">
      <w:pPr>
        <w:jc w:val="both"/>
        <w:rPr>
          <w:rFonts w:ascii="Times New Roman" w:eastAsia="Arial" w:hAnsi="Times New Roman" w:cs="Times New Roman"/>
          <w:noProof/>
          <w:sz w:val="24"/>
          <w:szCs w:val="24"/>
        </w:rPr>
      </w:pPr>
    </w:p>
    <w:p w14:paraId="248885BF" w14:textId="77777777" w:rsidR="00611835" w:rsidRPr="00611835" w:rsidRDefault="00611835" w:rsidP="0097684E">
      <w:pPr>
        <w:pStyle w:val="Heading1"/>
        <w:jc w:val="center"/>
      </w:pPr>
      <w:bookmarkStart w:id="37" w:name="_Toc120515235"/>
      <w:r>
        <w:t>2. PAPILDINĀJUMS</w:t>
      </w:r>
      <w:bookmarkStart w:id="38" w:name="_bookmark18"/>
      <w:bookmarkEnd w:id="37"/>
      <w:bookmarkEnd w:id="38"/>
    </w:p>
    <w:p w14:paraId="247FB45A" w14:textId="77777777" w:rsidR="00611835" w:rsidRPr="00611835" w:rsidRDefault="00611835" w:rsidP="00611835">
      <w:pPr>
        <w:jc w:val="center"/>
        <w:rPr>
          <w:rFonts w:ascii="Times New Roman" w:eastAsia="Arial" w:hAnsi="Times New Roman" w:cs="Times New Roman"/>
          <w:b/>
          <w:bCs/>
          <w:noProof/>
          <w:sz w:val="24"/>
          <w:szCs w:val="24"/>
        </w:rPr>
      </w:pPr>
    </w:p>
    <w:p w14:paraId="5236A182" w14:textId="77777777" w:rsidR="00611835" w:rsidRPr="00611835" w:rsidRDefault="00611835" w:rsidP="0097684E">
      <w:pPr>
        <w:pStyle w:val="Heading2"/>
        <w:jc w:val="center"/>
      </w:pPr>
      <w:bookmarkStart w:id="39" w:name="_Toc120515236"/>
      <w:r>
        <w:t>IEPRIEKŠĒJĀ PAZIŅOJUMA PAR ATKRITUMU NODOŠANU OSTAS PIEŅEMŠANAS IEKĀRTĀM STANDARTVEIDLAPA</w:t>
      </w:r>
      <w:bookmarkStart w:id="40" w:name="_bookmark19"/>
      <w:bookmarkEnd w:id="39"/>
      <w:bookmarkEnd w:id="40"/>
    </w:p>
    <w:p w14:paraId="14DED6A4" w14:textId="77777777" w:rsidR="00611835" w:rsidRPr="00611835" w:rsidRDefault="00611835" w:rsidP="00611835">
      <w:pPr>
        <w:jc w:val="both"/>
        <w:rPr>
          <w:rFonts w:ascii="Times New Roman" w:eastAsia="Arial" w:hAnsi="Times New Roman" w:cs="Times New Roman"/>
          <w:b/>
          <w:bCs/>
          <w:noProof/>
          <w:sz w:val="24"/>
          <w:szCs w:val="24"/>
        </w:rPr>
      </w:pPr>
    </w:p>
    <w:p w14:paraId="43DCFFF5" w14:textId="77777777" w:rsidR="00611835" w:rsidRPr="00611835" w:rsidRDefault="00611835" w:rsidP="00611835">
      <w:pPr>
        <w:jc w:val="both"/>
        <w:rPr>
          <w:rFonts w:ascii="Times New Roman" w:eastAsia="Arial" w:hAnsi="Times New Roman" w:cs="Times New Roman"/>
          <w:i/>
          <w:noProof/>
        </w:rPr>
      </w:pPr>
      <w:r>
        <w:rPr>
          <w:rFonts w:ascii="Times New Roman" w:hAnsi="Times New Roman"/>
          <w:b/>
        </w:rPr>
        <w:t>Paziņojums par atkritumu/pārpalikumu nodošanu</w:t>
      </w:r>
      <w:r>
        <w:rPr>
          <w:rFonts w:ascii="Times New Roman" w:hAnsi="Times New Roman"/>
        </w:rPr>
        <w:t xml:space="preserve">:…………….….. </w:t>
      </w:r>
      <w:r>
        <w:rPr>
          <w:rFonts w:ascii="Times New Roman" w:hAnsi="Times New Roman"/>
          <w:i/>
        </w:rPr>
        <w:t>(ierakstiet ostas vai termināļa nosaukumu)</w:t>
      </w:r>
    </w:p>
    <w:p w14:paraId="1054448E" w14:textId="77777777" w:rsidR="00611835" w:rsidRPr="00611835" w:rsidRDefault="00611835" w:rsidP="00611835">
      <w:pPr>
        <w:jc w:val="both"/>
        <w:rPr>
          <w:rFonts w:ascii="Times New Roman" w:eastAsia="Arial" w:hAnsi="Times New Roman" w:cs="Times New Roman"/>
          <w:i/>
          <w:noProof/>
        </w:rPr>
      </w:pPr>
      <w:r>
        <w:rPr>
          <w:rFonts w:ascii="Times New Roman" w:hAnsi="Times New Roman"/>
          <w:i/>
        </w:rPr>
        <w:t xml:space="preserve">Kuģa kapteinim turpmāk norādītā informācija ir </w:t>
      </w:r>
      <w:proofErr w:type="spellStart"/>
      <w:r>
        <w:rPr>
          <w:rFonts w:ascii="Times New Roman" w:hAnsi="Times New Roman"/>
          <w:i/>
        </w:rPr>
        <w:t>jānosūta</w:t>
      </w:r>
      <w:proofErr w:type="spellEnd"/>
      <w:r>
        <w:rPr>
          <w:rFonts w:ascii="Times New Roman" w:hAnsi="Times New Roman"/>
          <w:i/>
        </w:rPr>
        <w:t xml:space="preserve"> noteiktajai iestādei vismaz 24 stundas pirms ieiešanas ostā vai arī, izejot no iepriekšējās ostas, ja reisa ilgums ir mazāks par 24 stundām.</w:t>
      </w:r>
    </w:p>
    <w:p w14:paraId="0BD6BA4E" w14:textId="77777777" w:rsidR="00611835" w:rsidRPr="00611835" w:rsidRDefault="00611835" w:rsidP="00611835">
      <w:pPr>
        <w:jc w:val="both"/>
        <w:rPr>
          <w:rFonts w:ascii="Times New Roman" w:hAnsi="Times New Roman" w:cs="Times New Roman"/>
          <w:i/>
          <w:noProof/>
        </w:rPr>
      </w:pPr>
      <w:r>
        <w:rPr>
          <w:rFonts w:ascii="Times New Roman" w:hAnsi="Times New Roman"/>
          <w:i/>
        </w:rPr>
        <w:t>Šī veidlapa ir jāpatur uz kuģa kopā ar attiecīgo naftas operāciju žurnālu, kravas operāciju žurnālu vai atkritumu reģistrācijas žurnālu.</w:t>
      </w:r>
    </w:p>
    <w:p w14:paraId="47B5F716" w14:textId="77777777" w:rsidR="00611835" w:rsidRPr="00611835" w:rsidRDefault="00611835" w:rsidP="00611835">
      <w:pPr>
        <w:jc w:val="both"/>
        <w:rPr>
          <w:rFonts w:ascii="Times New Roman" w:eastAsia="Arial" w:hAnsi="Times New Roman" w:cs="Times New Roman"/>
          <w:i/>
          <w:noProof/>
          <w:sz w:val="24"/>
          <w:szCs w:val="24"/>
        </w:rPr>
      </w:pPr>
    </w:p>
    <w:p w14:paraId="2AD4DC0A" w14:textId="77777777" w:rsidR="00611835" w:rsidRPr="00611835" w:rsidRDefault="00611835" w:rsidP="00611835">
      <w:pPr>
        <w:pStyle w:val="BodyText"/>
        <w:jc w:val="center"/>
        <w:rPr>
          <w:b/>
          <w:bCs/>
        </w:rPr>
      </w:pPr>
      <w:r>
        <w:rPr>
          <w:b/>
        </w:rPr>
        <w:t>NODOŠANA NO KUĢIEM (</w:t>
      </w:r>
      <w:r>
        <w:rPr>
          <w:b/>
          <w:i/>
          <w:iCs/>
        </w:rPr>
        <w:t>ANF</w:t>
      </w:r>
      <w:r>
        <w:rPr>
          <w:b/>
        </w:rPr>
        <w:t>)</w:t>
      </w:r>
    </w:p>
    <w:p w14:paraId="430A2554" w14:textId="77777777" w:rsidR="00611835" w:rsidRPr="00611835" w:rsidRDefault="00611835" w:rsidP="00611835">
      <w:pPr>
        <w:jc w:val="both"/>
        <w:rPr>
          <w:rFonts w:ascii="Times New Roman" w:eastAsia="Arial" w:hAnsi="Times New Roman" w:cs="Times New Roman"/>
          <w:b/>
          <w:bCs/>
          <w:noProof/>
          <w:sz w:val="24"/>
          <w:szCs w:val="24"/>
        </w:rPr>
      </w:pPr>
    </w:p>
    <w:p w14:paraId="7746DC1B" w14:textId="77777777" w:rsidR="00611835" w:rsidRPr="00611835" w:rsidRDefault="00611835" w:rsidP="00611835">
      <w:pPr>
        <w:tabs>
          <w:tab w:val="left" w:pos="1271"/>
        </w:tabs>
        <w:jc w:val="both"/>
        <w:rPr>
          <w:rFonts w:ascii="Times New Roman" w:hAnsi="Times New Roman" w:cs="Times New Roman"/>
          <w:b/>
          <w:noProof/>
          <w:sz w:val="24"/>
          <w:szCs w:val="24"/>
        </w:rPr>
      </w:pPr>
      <w:r>
        <w:rPr>
          <w:rFonts w:ascii="Times New Roman" w:hAnsi="Times New Roman"/>
          <w:b/>
          <w:sz w:val="24"/>
        </w:rPr>
        <w:t>1. INFORMĀCIJA PAR KUĢI</w:t>
      </w:r>
    </w:p>
    <w:p w14:paraId="7476FAC8" w14:textId="77777777" w:rsidR="00611835" w:rsidRPr="00611835" w:rsidRDefault="00611835" w:rsidP="00611835">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588"/>
        <w:gridCol w:w="1843"/>
        <w:gridCol w:w="1843"/>
        <w:gridCol w:w="1558"/>
        <w:gridCol w:w="2299"/>
      </w:tblGrid>
      <w:tr w:rsidR="00611835" w:rsidRPr="00611835" w14:paraId="16C5E309" w14:textId="77777777" w:rsidTr="006E195D">
        <w:tc>
          <w:tcPr>
            <w:tcW w:w="2888" w:type="pct"/>
            <w:gridSpan w:val="3"/>
            <w:tcBorders>
              <w:top w:val="single" w:sz="6" w:space="0" w:color="000000"/>
              <w:left w:val="single" w:sz="6" w:space="0" w:color="000000"/>
              <w:bottom w:val="single" w:sz="6" w:space="0" w:color="000000"/>
              <w:right w:val="single" w:sz="6" w:space="0" w:color="000000"/>
            </w:tcBorders>
          </w:tcPr>
          <w:p w14:paraId="137FB7FB"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1.1. Kuģa nosaukums:</w:t>
            </w:r>
          </w:p>
        </w:tc>
        <w:tc>
          <w:tcPr>
            <w:tcW w:w="2112" w:type="pct"/>
            <w:gridSpan w:val="2"/>
            <w:tcBorders>
              <w:top w:val="single" w:sz="5" w:space="0" w:color="000000"/>
              <w:left w:val="single" w:sz="6" w:space="0" w:color="000000"/>
              <w:bottom w:val="single" w:sz="5" w:space="0" w:color="000000"/>
              <w:right w:val="single" w:sz="5" w:space="0" w:color="000000"/>
            </w:tcBorders>
          </w:tcPr>
          <w:p w14:paraId="25C1CC43"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1.5. Īpašnieks vai operators:</w:t>
            </w:r>
          </w:p>
        </w:tc>
      </w:tr>
      <w:tr w:rsidR="00611835" w:rsidRPr="00611835" w14:paraId="43234D9F" w14:textId="77777777" w:rsidTr="006E195D">
        <w:tc>
          <w:tcPr>
            <w:tcW w:w="2888" w:type="pct"/>
            <w:gridSpan w:val="3"/>
            <w:tcBorders>
              <w:top w:val="single" w:sz="6" w:space="0" w:color="000000"/>
              <w:left w:val="single" w:sz="6" w:space="0" w:color="000000"/>
              <w:bottom w:val="single" w:sz="6" w:space="0" w:color="000000"/>
              <w:right w:val="single" w:sz="6" w:space="0" w:color="000000"/>
            </w:tcBorders>
          </w:tcPr>
          <w:p w14:paraId="40A388B1"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 xml:space="preserve">1.2. </w:t>
            </w:r>
            <w:proofErr w:type="spellStart"/>
            <w:r>
              <w:rPr>
                <w:rFonts w:ascii="Times New Roman" w:hAnsi="Times New Roman"/>
                <w:i/>
                <w:iCs/>
              </w:rPr>
              <w:t>IMO</w:t>
            </w:r>
            <w:proofErr w:type="spellEnd"/>
            <w:r>
              <w:rPr>
                <w:rFonts w:ascii="Times New Roman" w:hAnsi="Times New Roman"/>
              </w:rPr>
              <w:t xml:space="preserve"> numurs:</w:t>
            </w:r>
          </w:p>
        </w:tc>
        <w:tc>
          <w:tcPr>
            <w:tcW w:w="2112" w:type="pct"/>
            <w:gridSpan w:val="2"/>
            <w:tcBorders>
              <w:top w:val="single" w:sz="5" w:space="0" w:color="000000"/>
              <w:left w:val="single" w:sz="6" w:space="0" w:color="000000"/>
              <w:bottom w:val="single" w:sz="5" w:space="0" w:color="000000"/>
              <w:right w:val="single" w:sz="5" w:space="0" w:color="000000"/>
            </w:tcBorders>
          </w:tcPr>
          <w:p w14:paraId="5CBFBF86"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1.6. Identifikācijas numurs vai burti:</w:t>
            </w:r>
          </w:p>
        </w:tc>
      </w:tr>
      <w:tr w:rsidR="00611835" w:rsidRPr="00611835" w14:paraId="7EAC70A7" w14:textId="77777777" w:rsidTr="006E195D">
        <w:tc>
          <w:tcPr>
            <w:tcW w:w="2888" w:type="pct"/>
            <w:gridSpan w:val="3"/>
            <w:tcBorders>
              <w:top w:val="single" w:sz="6" w:space="0" w:color="000000"/>
              <w:left w:val="single" w:sz="6" w:space="0" w:color="000000"/>
              <w:bottom w:val="single" w:sz="4" w:space="0" w:color="auto"/>
              <w:right w:val="single" w:sz="6" w:space="0" w:color="000000"/>
            </w:tcBorders>
          </w:tcPr>
          <w:p w14:paraId="3C65B3B7"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1.3. Bruto tilpība:</w:t>
            </w:r>
          </w:p>
        </w:tc>
        <w:tc>
          <w:tcPr>
            <w:tcW w:w="2112" w:type="pct"/>
            <w:gridSpan w:val="2"/>
            <w:tcBorders>
              <w:top w:val="single" w:sz="5" w:space="0" w:color="000000"/>
              <w:left w:val="single" w:sz="6" w:space="0" w:color="000000"/>
              <w:bottom w:val="single" w:sz="4" w:space="0" w:color="auto"/>
              <w:right w:val="single" w:sz="5" w:space="0" w:color="000000"/>
            </w:tcBorders>
          </w:tcPr>
          <w:p w14:paraId="24AC3CFD"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1.7. Karoga valsts:</w:t>
            </w:r>
          </w:p>
        </w:tc>
      </w:tr>
      <w:tr w:rsidR="00611835" w:rsidRPr="00611835" w14:paraId="4AC33D0C" w14:textId="77777777" w:rsidTr="006E195D">
        <w:tc>
          <w:tcPr>
            <w:tcW w:w="870" w:type="pct"/>
            <w:tcBorders>
              <w:top w:val="single" w:sz="4" w:space="0" w:color="auto"/>
              <w:left w:val="single" w:sz="4" w:space="0" w:color="auto"/>
            </w:tcBorders>
          </w:tcPr>
          <w:p w14:paraId="386AA018" w14:textId="77777777" w:rsidR="00611835" w:rsidRPr="00611835" w:rsidRDefault="00611835" w:rsidP="0097540A">
            <w:pPr>
              <w:pStyle w:val="ListParagraph"/>
              <w:tabs>
                <w:tab w:val="left" w:pos="371"/>
                <w:tab w:val="left" w:pos="1804"/>
                <w:tab w:val="left" w:pos="3505"/>
                <w:tab w:val="left" w:pos="5210"/>
                <w:tab w:val="left" w:pos="6912"/>
              </w:tabs>
              <w:jc w:val="both"/>
              <w:rPr>
                <w:rFonts w:ascii="Times New Roman" w:eastAsia="Arial" w:hAnsi="Times New Roman" w:cs="Times New Roman"/>
                <w:noProof/>
              </w:rPr>
            </w:pPr>
            <w:r>
              <w:rPr>
                <w:rFonts w:ascii="Times New Roman" w:hAnsi="Times New Roman"/>
              </w:rPr>
              <w:t>1.4. Kuģa tips:</w:t>
            </w:r>
          </w:p>
        </w:tc>
        <w:tc>
          <w:tcPr>
            <w:tcW w:w="1009" w:type="pct"/>
            <w:tcBorders>
              <w:top w:val="single" w:sz="4" w:space="0" w:color="auto"/>
            </w:tcBorders>
          </w:tcPr>
          <w:p w14:paraId="6D8C8212" w14:textId="77777777" w:rsidR="00611835" w:rsidRPr="00611835" w:rsidRDefault="00611835" w:rsidP="0097540A">
            <w:pPr>
              <w:pStyle w:val="ListParagraph"/>
              <w:numPr>
                <w:ilvl w:val="0"/>
                <w:numId w:val="22"/>
              </w:numPr>
              <w:tabs>
                <w:tab w:val="left" w:pos="269"/>
                <w:tab w:val="left" w:pos="1804"/>
                <w:tab w:val="left" w:pos="3505"/>
                <w:tab w:val="left" w:pos="5210"/>
                <w:tab w:val="left" w:pos="6912"/>
              </w:tabs>
              <w:ind w:left="0" w:firstLine="0"/>
              <w:jc w:val="both"/>
              <w:rPr>
                <w:rFonts w:ascii="Times New Roman" w:eastAsia="Arial" w:hAnsi="Times New Roman" w:cs="Times New Roman"/>
                <w:noProof/>
              </w:rPr>
            </w:pPr>
            <w:r>
              <w:rPr>
                <w:rFonts w:ascii="Times New Roman" w:hAnsi="Times New Roman"/>
              </w:rPr>
              <w:t>Naftas tankkuģis</w:t>
            </w:r>
          </w:p>
        </w:tc>
        <w:tc>
          <w:tcPr>
            <w:tcW w:w="1009" w:type="pct"/>
            <w:tcBorders>
              <w:top w:val="single" w:sz="4" w:space="0" w:color="auto"/>
            </w:tcBorders>
          </w:tcPr>
          <w:p w14:paraId="4266E613" w14:textId="77777777" w:rsidR="00611835" w:rsidRPr="00611835" w:rsidRDefault="00611835" w:rsidP="0097540A">
            <w:pPr>
              <w:pStyle w:val="ListParagraph"/>
              <w:numPr>
                <w:ilvl w:val="0"/>
                <w:numId w:val="22"/>
              </w:numPr>
              <w:tabs>
                <w:tab w:val="left" w:pos="269"/>
                <w:tab w:val="left" w:pos="1804"/>
                <w:tab w:val="left" w:pos="3505"/>
                <w:tab w:val="left" w:pos="5210"/>
                <w:tab w:val="left" w:pos="6912"/>
              </w:tabs>
              <w:ind w:left="0" w:firstLine="0"/>
              <w:jc w:val="both"/>
              <w:rPr>
                <w:rFonts w:ascii="Times New Roman" w:eastAsia="Arial" w:hAnsi="Times New Roman" w:cs="Times New Roman"/>
                <w:noProof/>
              </w:rPr>
            </w:pPr>
            <w:r>
              <w:rPr>
                <w:rFonts w:ascii="Times New Roman" w:hAnsi="Times New Roman"/>
              </w:rPr>
              <w:t>Ķīmijas tankkuģis</w:t>
            </w:r>
          </w:p>
        </w:tc>
        <w:tc>
          <w:tcPr>
            <w:tcW w:w="853" w:type="pct"/>
            <w:tcBorders>
              <w:top w:val="single" w:sz="4" w:space="0" w:color="auto"/>
            </w:tcBorders>
          </w:tcPr>
          <w:p w14:paraId="0095325C" w14:textId="77777777" w:rsidR="00611835" w:rsidRPr="00611835" w:rsidRDefault="00611835" w:rsidP="0097540A">
            <w:pPr>
              <w:pStyle w:val="ListParagraph"/>
              <w:numPr>
                <w:ilvl w:val="0"/>
                <w:numId w:val="22"/>
              </w:numPr>
              <w:tabs>
                <w:tab w:val="left" w:pos="269"/>
                <w:tab w:val="left" w:pos="1804"/>
                <w:tab w:val="left" w:pos="3505"/>
                <w:tab w:val="left" w:pos="5210"/>
                <w:tab w:val="left" w:pos="6912"/>
              </w:tabs>
              <w:ind w:left="0" w:firstLine="0"/>
              <w:jc w:val="both"/>
              <w:rPr>
                <w:rFonts w:ascii="Times New Roman" w:eastAsia="Arial" w:hAnsi="Times New Roman" w:cs="Times New Roman"/>
                <w:noProof/>
              </w:rPr>
            </w:pPr>
            <w:r>
              <w:rPr>
                <w:rFonts w:ascii="Times New Roman" w:hAnsi="Times New Roman"/>
              </w:rPr>
              <w:t>Beramkravu kuģis</w:t>
            </w:r>
          </w:p>
        </w:tc>
        <w:tc>
          <w:tcPr>
            <w:tcW w:w="1259" w:type="pct"/>
            <w:tcBorders>
              <w:top w:val="single" w:sz="4" w:space="0" w:color="auto"/>
              <w:right w:val="single" w:sz="4" w:space="0" w:color="auto"/>
            </w:tcBorders>
          </w:tcPr>
          <w:p w14:paraId="76B9A386" w14:textId="77777777" w:rsidR="00611835" w:rsidRPr="00611835" w:rsidRDefault="00611835" w:rsidP="0097540A">
            <w:pPr>
              <w:pStyle w:val="ListParagraph"/>
              <w:numPr>
                <w:ilvl w:val="0"/>
                <w:numId w:val="22"/>
              </w:numPr>
              <w:tabs>
                <w:tab w:val="left" w:pos="269"/>
                <w:tab w:val="left" w:pos="1804"/>
                <w:tab w:val="left" w:pos="3505"/>
                <w:tab w:val="left" w:pos="5210"/>
                <w:tab w:val="left" w:pos="6912"/>
              </w:tabs>
              <w:ind w:left="0" w:firstLine="0"/>
              <w:jc w:val="both"/>
              <w:rPr>
                <w:rFonts w:ascii="Times New Roman" w:eastAsia="Arial" w:hAnsi="Times New Roman" w:cs="Times New Roman"/>
                <w:noProof/>
              </w:rPr>
            </w:pPr>
            <w:r>
              <w:rPr>
                <w:rFonts w:ascii="Times New Roman" w:hAnsi="Times New Roman"/>
              </w:rPr>
              <w:t>Konteinerkuģis</w:t>
            </w:r>
          </w:p>
        </w:tc>
      </w:tr>
      <w:tr w:rsidR="00611835" w:rsidRPr="00611835" w14:paraId="3D1B5F1F" w14:textId="77777777" w:rsidTr="006E195D">
        <w:tc>
          <w:tcPr>
            <w:tcW w:w="870" w:type="pct"/>
            <w:tcBorders>
              <w:left w:val="single" w:sz="4" w:space="0" w:color="auto"/>
              <w:bottom w:val="single" w:sz="4" w:space="0" w:color="auto"/>
            </w:tcBorders>
          </w:tcPr>
          <w:p w14:paraId="3F09D3FF" w14:textId="77777777" w:rsidR="00611835" w:rsidRPr="00611835" w:rsidRDefault="00611835" w:rsidP="0097540A">
            <w:pPr>
              <w:pStyle w:val="ListParagraph"/>
              <w:tabs>
                <w:tab w:val="left" w:pos="371"/>
                <w:tab w:val="left" w:pos="1804"/>
                <w:tab w:val="left" w:pos="3505"/>
                <w:tab w:val="left" w:pos="5210"/>
                <w:tab w:val="left" w:pos="6912"/>
              </w:tabs>
              <w:jc w:val="both"/>
              <w:rPr>
                <w:rFonts w:ascii="Times New Roman" w:eastAsia="Arial" w:hAnsi="Times New Roman" w:cs="Times New Roman"/>
                <w:noProof/>
              </w:rPr>
            </w:pPr>
          </w:p>
        </w:tc>
        <w:tc>
          <w:tcPr>
            <w:tcW w:w="1009" w:type="pct"/>
            <w:tcBorders>
              <w:bottom w:val="single" w:sz="4" w:space="0" w:color="auto"/>
            </w:tcBorders>
          </w:tcPr>
          <w:p w14:paraId="7716A0EB" w14:textId="77777777" w:rsidR="00611835" w:rsidRPr="00611835" w:rsidRDefault="00611835" w:rsidP="0097540A">
            <w:pPr>
              <w:pStyle w:val="ListParagraph"/>
              <w:numPr>
                <w:ilvl w:val="0"/>
                <w:numId w:val="22"/>
              </w:numPr>
              <w:tabs>
                <w:tab w:val="left" w:pos="269"/>
                <w:tab w:val="left" w:pos="1804"/>
                <w:tab w:val="left" w:pos="3505"/>
                <w:tab w:val="left" w:pos="5210"/>
                <w:tab w:val="left" w:pos="6912"/>
              </w:tabs>
              <w:ind w:left="0" w:firstLine="0"/>
              <w:jc w:val="both"/>
              <w:rPr>
                <w:rFonts w:ascii="Times New Roman" w:eastAsia="Arial" w:hAnsi="Times New Roman" w:cs="Times New Roman"/>
                <w:noProof/>
              </w:rPr>
            </w:pPr>
            <w:r>
              <w:rPr>
                <w:rFonts w:ascii="Times New Roman" w:hAnsi="Times New Roman"/>
              </w:rPr>
              <w:t>Cits kravas kuģis</w:t>
            </w:r>
          </w:p>
        </w:tc>
        <w:tc>
          <w:tcPr>
            <w:tcW w:w="1009" w:type="pct"/>
            <w:tcBorders>
              <w:bottom w:val="single" w:sz="4" w:space="0" w:color="auto"/>
            </w:tcBorders>
          </w:tcPr>
          <w:p w14:paraId="3A285BEC" w14:textId="77777777" w:rsidR="00611835" w:rsidRPr="00611835" w:rsidRDefault="00611835" w:rsidP="0097540A">
            <w:pPr>
              <w:pStyle w:val="ListParagraph"/>
              <w:numPr>
                <w:ilvl w:val="0"/>
                <w:numId w:val="22"/>
              </w:numPr>
              <w:tabs>
                <w:tab w:val="left" w:pos="269"/>
                <w:tab w:val="left" w:pos="1804"/>
                <w:tab w:val="left" w:pos="3505"/>
                <w:tab w:val="left" w:pos="5210"/>
                <w:tab w:val="left" w:pos="6912"/>
              </w:tabs>
              <w:ind w:left="0" w:firstLine="0"/>
              <w:jc w:val="both"/>
              <w:rPr>
                <w:rFonts w:ascii="Times New Roman" w:eastAsia="Arial" w:hAnsi="Times New Roman" w:cs="Times New Roman"/>
                <w:noProof/>
              </w:rPr>
            </w:pPr>
            <w:r>
              <w:rPr>
                <w:rFonts w:ascii="Times New Roman" w:hAnsi="Times New Roman"/>
              </w:rPr>
              <w:t>Pasažieru kuģis</w:t>
            </w:r>
          </w:p>
        </w:tc>
        <w:tc>
          <w:tcPr>
            <w:tcW w:w="853" w:type="pct"/>
            <w:tcBorders>
              <w:bottom w:val="single" w:sz="4" w:space="0" w:color="auto"/>
            </w:tcBorders>
          </w:tcPr>
          <w:p w14:paraId="395B2CA6" w14:textId="77777777" w:rsidR="00611835" w:rsidRPr="00611835" w:rsidRDefault="00611835" w:rsidP="0097540A">
            <w:pPr>
              <w:pStyle w:val="ListParagraph"/>
              <w:numPr>
                <w:ilvl w:val="0"/>
                <w:numId w:val="22"/>
              </w:numPr>
              <w:tabs>
                <w:tab w:val="left" w:pos="269"/>
                <w:tab w:val="left" w:pos="1804"/>
                <w:tab w:val="left" w:pos="3505"/>
                <w:tab w:val="left" w:pos="5210"/>
                <w:tab w:val="left" w:pos="6912"/>
              </w:tabs>
              <w:ind w:left="0" w:firstLine="0"/>
              <w:jc w:val="both"/>
              <w:rPr>
                <w:rFonts w:ascii="Times New Roman" w:eastAsia="Arial" w:hAnsi="Times New Roman" w:cs="Times New Roman"/>
                <w:noProof/>
              </w:rPr>
            </w:pPr>
            <w:r>
              <w:rPr>
                <w:rFonts w:ascii="Times New Roman" w:hAnsi="Times New Roman"/>
              </w:rPr>
              <w:t>Ro-ro kuģis</w:t>
            </w:r>
          </w:p>
        </w:tc>
        <w:tc>
          <w:tcPr>
            <w:tcW w:w="1259" w:type="pct"/>
            <w:tcBorders>
              <w:bottom w:val="single" w:sz="4" w:space="0" w:color="auto"/>
              <w:right w:val="single" w:sz="4" w:space="0" w:color="auto"/>
            </w:tcBorders>
          </w:tcPr>
          <w:p w14:paraId="79CCB3D1" w14:textId="77777777" w:rsidR="00611835" w:rsidRPr="00611835" w:rsidRDefault="00611835" w:rsidP="0097540A">
            <w:pPr>
              <w:pStyle w:val="ListParagraph"/>
              <w:numPr>
                <w:ilvl w:val="0"/>
                <w:numId w:val="22"/>
              </w:numPr>
              <w:tabs>
                <w:tab w:val="left" w:pos="269"/>
                <w:tab w:val="left" w:pos="1804"/>
                <w:tab w:val="left" w:pos="3505"/>
                <w:tab w:val="left" w:pos="5210"/>
                <w:tab w:val="left" w:pos="6912"/>
              </w:tabs>
              <w:ind w:left="0" w:firstLine="0"/>
              <w:jc w:val="both"/>
              <w:rPr>
                <w:rFonts w:ascii="Times New Roman" w:eastAsia="Arial" w:hAnsi="Times New Roman" w:cs="Times New Roman"/>
                <w:noProof/>
              </w:rPr>
            </w:pPr>
            <w:r>
              <w:rPr>
                <w:rFonts w:ascii="Times New Roman" w:hAnsi="Times New Roman"/>
              </w:rPr>
              <w:t>Cits (norādīt)</w:t>
            </w:r>
          </w:p>
        </w:tc>
      </w:tr>
    </w:tbl>
    <w:p w14:paraId="5E1D0E63" w14:textId="77777777" w:rsidR="00611835" w:rsidRPr="00611835" w:rsidRDefault="00611835" w:rsidP="00611835">
      <w:pPr>
        <w:jc w:val="both"/>
        <w:rPr>
          <w:rFonts w:ascii="Times New Roman" w:eastAsia="Arial" w:hAnsi="Times New Roman" w:cs="Times New Roman"/>
          <w:noProof/>
          <w:sz w:val="24"/>
          <w:szCs w:val="24"/>
        </w:rPr>
      </w:pPr>
    </w:p>
    <w:p w14:paraId="1BBDDBE9" w14:textId="77777777" w:rsidR="00611835" w:rsidRPr="00611835" w:rsidRDefault="00611835" w:rsidP="00611835">
      <w:pPr>
        <w:tabs>
          <w:tab w:val="left" w:pos="1271"/>
        </w:tabs>
        <w:jc w:val="both"/>
        <w:rPr>
          <w:rFonts w:ascii="Times New Roman" w:hAnsi="Times New Roman" w:cs="Times New Roman"/>
          <w:b/>
          <w:noProof/>
          <w:sz w:val="24"/>
          <w:szCs w:val="24"/>
        </w:rPr>
      </w:pPr>
      <w:r>
        <w:rPr>
          <w:rFonts w:ascii="Times New Roman" w:hAnsi="Times New Roman"/>
          <w:b/>
          <w:sz w:val="24"/>
        </w:rPr>
        <w:t>2. INFORMĀCIJA PAR OSTU UN REISU</w:t>
      </w:r>
    </w:p>
    <w:p w14:paraId="5DAA3B5B" w14:textId="77777777" w:rsidR="00611835" w:rsidRPr="00611835" w:rsidRDefault="00611835" w:rsidP="00611835">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4438"/>
        <w:gridCol w:w="4693"/>
      </w:tblGrid>
      <w:tr w:rsidR="00611835" w:rsidRPr="00611835" w14:paraId="34F0DBBB" w14:textId="77777777" w:rsidTr="0097540A">
        <w:tc>
          <w:tcPr>
            <w:tcW w:w="2430" w:type="pct"/>
            <w:tcBorders>
              <w:top w:val="single" w:sz="5" w:space="0" w:color="000000"/>
              <w:left w:val="single" w:sz="5" w:space="0" w:color="000000"/>
              <w:bottom w:val="single" w:sz="5" w:space="0" w:color="000000"/>
              <w:right w:val="single" w:sz="5" w:space="0" w:color="000000"/>
            </w:tcBorders>
          </w:tcPr>
          <w:p w14:paraId="66B3F75C"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2.1. Atrašanās vieta / termināļa nosaukums un kontaktpersona:</w:t>
            </w:r>
          </w:p>
        </w:tc>
        <w:tc>
          <w:tcPr>
            <w:tcW w:w="2570" w:type="pct"/>
            <w:tcBorders>
              <w:top w:val="single" w:sz="5" w:space="0" w:color="000000"/>
              <w:left w:val="single" w:sz="5" w:space="0" w:color="000000"/>
              <w:bottom w:val="single" w:sz="5" w:space="0" w:color="000000"/>
              <w:right w:val="single" w:sz="5" w:space="0" w:color="000000"/>
            </w:tcBorders>
          </w:tcPr>
          <w:p w14:paraId="21257471"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2.6. Pēdējā osta, kurā tika nodoti atkritumi/atlikumi:</w:t>
            </w:r>
          </w:p>
        </w:tc>
      </w:tr>
      <w:tr w:rsidR="00611835" w:rsidRPr="00611835" w14:paraId="149C3D9F" w14:textId="77777777" w:rsidTr="0097540A">
        <w:tc>
          <w:tcPr>
            <w:tcW w:w="2430" w:type="pct"/>
            <w:tcBorders>
              <w:top w:val="single" w:sz="5" w:space="0" w:color="000000"/>
              <w:left w:val="single" w:sz="5" w:space="0" w:color="000000"/>
              <w:bottom w:val="single" w:sz="5" w:space="0" w:color="000000"/>
              <w:right w:val="single" w:sz="5" w:space="0" w:color="000000"/>
            </w:tcBorders>
          </w:tcPr>
          <w:p w14:paraId="172A761E"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2.2. Ienākšanas datums un laiks:</w:t>
            </w:r>
          </w:p>
        </w:tc>
        <w:tc>
          <w:tcPr>
            <w:tcW w:w="2570" w:type="pct"/>
            <w:tcBorders>
              <w:top w:val="single" w:sz="5" w:space="0" w:color="000000"/>
              <w:left w:val="single" w:sz="5" w:space="0" w:color="000000"/>
              <w:bottom w:val="single" w:sz="5" w:space="0" w:color="000000"/>
              <w:right w:val="single" w:sz="5" w:space="0" w:color="000000"/>
            </w:tcBorders>
          </w:tcPr>
          <w:p w14:paraId="530226ED"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2.7. Pēdējās nodošanas datums:</w:t>
            </w:r>
          </w:p>
        </w:tc>
      </w:tr>
      <w:tr w:rsidR="00611835" w:rsidRPr="00611835" w14:paraId="40B78724" w14:textId="77777777" w:rsidTr="0097540A">
        <w:tc>
          <w:tcPr>
            <w:tcW w:w="2430" w:type="pct"/>
            <w:tcBorders>
              <w:top w:val="single" w:sz="5" w:space="0" w:color="000000"/>
              <w:left w:val="single" w:sz="5" w:space="0" w:color="000000"/>
              <w:bottom w:val="single" w:sz="5" w:space="0" w:color="000000"/>
              <w:right w:val="single" w:sz="5" w:space="0" w:color="000000"/>
            </w:tcBorders>
          </w:tcPr>
          <w:p w14:paraId="48F4C957"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2.3. Iziešanas datums un laiks:</w:t>
            </w:r>
          </w:p>
        </w:tc>
        <w:tc>
          <w:tcPr>
            <w:tcW w:w="2570" w:type="pct"/>
            <w:tcBorders>
              <w:top w:val="single" w:sz="5" w:space="0" w:color="000000"/>
              <w:left w:val="single" w:sz="5" w:space="0" w:color="000000"/>
              <w:bottom w:val="single" w:sz="5" w:space="0" w:color="000000"/>
              <w:right w:val="single" w:sz="5" w:space="0" w:color="000000"/>
            </w:tcBorders>
          </w:tcPr>
          <w:p w14:paraId="71DCDA81"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2.8. Nākamā nodošanas osta (ja zināms):</w:t>
            </w:r>
          </w:p>
        </w:tc>
      </w:tr>
      <w:tr w:rsidR="00611835" w:rsidRPr="00611835" w14:paraId="1D977723" w14:textId="77777777" w:rsidTr="0097540A">
        <w:tc>
          <w:tcPr>
            <w:tcW w:w="2430" w:type="pct"/>
            <w:tcBorders>
              <w:top w:val="single" w:sz="5" w:space="0" w:color="000000"/>
              <w:left w:val="single" w:sz="5" w:space="0" w:color="000000"/>
              <w:bottom w:val="single" w:sz="5" w:space="0" w:color="000000"/>
              <w:right w:val="single" w:sz="5" w:space="0" w:color="000000"/>
            </w:tcBorders>
          </w:tcPr>
          <w:p w14:paraId="5BC848B8"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2.4. Iepriekšējā osta un valsts:</w:t>
            </w:r>
          </w:p>
        </w:tc>
        <w:tc>
          <w:tcPr>
            <w:tcW w:w="2570" w:type="pct"/>
            <w:tcBorders>
              <w:top w:val="single" w:sz="5" w:space="0" w:color="000000"/>
              <w:left w:val="single" w:sz="5" w:space="0" w:color="000000"/>
              <w:bottom w:val="nil"/>
              <w:right w:val="single" w:sz="5" w:space="0" w:color="000000"/>
            </w:tcBorders>
          </w:tcPr>
          <w:p w14:paraId="2D9A901D"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2.9. Persona, kas iesniedz šo veidlapu (ja šī persona nav kapteinis):</w:t>
            </w:r>
          </w:p>
        </w:tc>
      </w:tr>
      <w:tr w:rsidR="00611835" w:rsidRPr="00611835" w14:paraId="4E66C90F" w14:textId="77777777" w:rsidTr="0097540A">
        <w:tc>
          <w:tcPr>
            <w:tcW w:w="2430" w:type="pct"/>
            <w:tcBorders>
              <w:top w:val="single" w:sz="5" w:space="0" w:color="000000"/>
              <w:left w:val="single" w:sz="5" w:space="0" w:color="000000"/>
              <w:bottom w:val="single" w:sz="5" w:space="0" w:color="000000"/>
              <w:right w:val="single" w:sz="5" w:space="0" w:color="000000"/>
            </w:tcBorders>
          </w:tcPr>
          <w:p w14:paraId="56C241F2"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2.5. Nākamā osta un valsts (ja zināms):</w:t>
            </w:r>
          </w:p>
        </w:tc>
        <w:tc>
          <w:tcPr>
            <w:tcW w:w="2570" w:type="pct"/>
            <w:tcBorders>
              <w:top w:val="nil"/>
              <w:left w:val="single" w:sz="5" w:space="0" w:color="000000"/>
              <w:bottom w:val="single" w:sz="5" w:space="0" w:color="000000"/>
              <w:right w:val="single" w:sz="5" w:space="0" w:color="000000"/>
            </w:tcBorders>
          </w:tcPr>
          <w:p w14:paraId="7568BEA5" w14:textId="77777777" w:rsidR="00611835" w:rsidRPr="00611835" w:rsidRDefault="00611835" w:rsidP="0097540A">
            <w:pPr>
              <w:jc w:val="both"/>
              <w:rPr>
                <w:rFonts w:ascii="Times New Roman" w:hAnsi="Times New Roman" w:cs="Times New Roman"/>
                <w:noProof/>
              </w:rPr>
            </w:pPr>
          </w:p>
        </w:tc>
      </w:tr>
    </w:tbl>
    <w:p w14:paraId="583C2DDF" w14:textId="77777777" w:rsidR="00611835" w:rsidRPr="00611835" w:rsidRDefault="00611835" w:rsidP="00611835">
      <w:pPr>
        <w:tabs>
          <w:tab w:val="left" w:pos="1271"/>
        </w:tabs>
        <w:jc w:val="both"/>
        <w:rPr>
          <w:rFonts w:ascii="Times New Roman" w:hAnsi="Times New Roman" w:cs="Times New Roman"/>
          <w:b/>
          <w:noProof/>
          <w:sz w:val="24"/>
          <w:szCs w:val="24"/>
        </w:rPr>
      </w:pPr>
    </w:p>
    <w:p w14:paraId="17B8B3A8" w14:textId="77777777" w:rsidR="00611835" w:rsidRPr="00611835" w:rsidRDefault="00611835" w:rsidP="00611835">
      <w:pPr>
        <w:tabs>
          <w:tab w:val="left" w:pos="1271"/>
        </w:tabs>
        <w:jc w:val="both"/>
        <w:rPr>
          <w:rFonts w:ascii="Times New Roman" w:hAnsi="Times New Roman" w:cs="Times New Roman"/>
          <w:b/>
          <w:noProof/>
          <w:sz w:val="24"/>
          <w:szCs w:val="24"/>
        </w:rPr>
      </w:pPr>
      <w:r>
        <w:rPr>
          <w:rFonts w:ascii="Times New Roman" w:hAnsi="Times New Roman"/>
          <w:b/>
          <w:sz w:val="24"/>
        </w:rPr>
        <w:t>3. IEKĀRTĀ NODODAMO ATKRITUMU/ATLIKUMU VEIDS UN DAUDZUMS</w:t>
      </w:r>
    </w:p>
    <w:p w14:paraId="23D1003C" w14:textId="77777777" w:rsidR="00611835" w:rsidRPr="00611835" w:rsidRDefault="00611835" w:rsidP="00611835">
      <w:pPr>
        <w:tabs>
          <w:tab w:val="left" w:pos="5091"/>
        </w:tabs>
        <w:jc w:val="both"/>
        <w:rPr>
          <w:rFonts w:ascii="Times New Roman" w:eastAsia="Arial"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05"/>
        <w:gridCol w:w="1418"/>
        <w:gridCol w:w="283"/>
        <w:gridCol w:w="2977"/>
        <w:gridCol w:w="1448"/>
      </w:tblGrid>
      <w:tr w:rsidR="00611835" w:rsidRPr="00611835" w14:paraId="6E9CF6E9" w14:textId="77777777" w:rsidTr="00EA219D">
        <w:tc>
          <w:tcPr>
            <w:tcW w:w="1645" w:type="pct"/>
            <w:tcBorders>
              <w:top w:val="single" w:sz="4" w:space="0" w:color="auto"/>
              <w:left w:val="single" w:sz="4" w:space="0" w:color="auto"/>
              <w:bottom w:val="single" w:sz="4" w:space="0" w:color="auto"/>
              <w:right w:val="single" w:sz="4" w:space="0" w:color="auto"/>
            </w:tcBorders>
          </w:tcPr>
          <w:p w14:paraId="2402CD39" w14:textId="77777777" w:rsidR="00611835" w:rsidRPr="00611835" w:rsidRDefault="00611835" w:rsidP="0097540A">
            <w:pPr>
              <w:jc w:val="both"/>
              <w:rPr>
                <w:rFonts w:ascii="Times New Roman" w:eastAsia="Arial" w:hAnsi="Times New Roman" w:cs="Times New Roman"/>
                <w:b/>
                <w:bCs/>
                <w:noProof/>
              </w:rPr>
            </w:pPr>
            <w:proofErr w:type="spellStart"/>
            <w:r>
              <w:rPr>
                <w:rFonts w:ascii="Times New Roman" w:hAnsi="Times New Roman"/>
                <w:b/>
                <w:i/>
                <w:iCs/>
              </w:rPr>
              <w:t>MARPOL</w:t>
            </w:r>
            <w:proofErr w:type="spellEnd"/>
            <w:r>
              <w:rPr>
                <w:rFonts w:ascii="Times New Roman" w:hAnsi="Times New Roman"/>
                <w:b/>
              </w:rPr>
              <w:t xml:space="preserve"> I pielikums – nafta</w:t>
            </w:r>
          </w:p>
        </w:tc>
        <w:tc>
          <w:tcPr>
            <w:tcW w:w="776" w:type="pct"/>
            <w:tcBorders>
              <w:top w:val="single" w:sz="4" w:space="0" w:color="auto"/>
              <w:left w:val="single" w:sz="4" w:space="0" w:color="auto"/>
              <w:bottom w:val="single" w:sz="4" w:space="0" w:color="auto"/>
              <w:right w:val="single" w:sz="4" w:space="0" w:color="auto"/>
            </w:tcBorders>
          </w:tcPr>
          <w:p w14:paraId="1A87CBDE" w14:textId="77777777" w:rsidR="00611835" w:rsidRPr="00611835" w:rsidRDefault="00611835" w:rsidP="0097540A">
            <w:pPr>
              <w:jc w:val="both"/>
              <w:rPr>
                <w:rFonts w:ascii="Times New Roman" w:eastAsia="Arial" w:hAnsi="Times New Roman" w:cs="Times New Roman"/>
                <w:b/>
                <w:bCs/>
                <w:noProof/>
              </w:rPr>
            </w:pPr>
            <w:r>
              <w:rPr>
                <w:rFonts w:ascii="Times New Roman" w:hAnsi="Times New Roman"/>
                <w:b/>
              </w:rPr>
              <w:t>Daudzums (</w:t>
            </w:r>
            <w:proofErr w:type="spellStart"/>
            <w:r>
              <w:rPr>
                <w:rFonts w:ascii="Times New Roman" w:hAnsi="Times New Roman"/>
                <w:b/>
              </w:rPr>
              <w:t>m</w:t>
            </w:r>
            <w:r>
              <w:rPr>
                <w:rFonts w:ascii="Times New Roman" w:hAnsi="Times New Roman"/>
                <w:b/>
                <w:vertAlign w:val="superscript"/>
              </w:rPr>
              <w:t>3</w:t>
            </w:r>
            <w:proofErr w:type="spellEnd"/>
            <w:r>
              <w:rPr>
                <w:rFonts w:ascii="Times New Roman" w:hAnsi="Times New Roman"/>
                <w:b/>
              </w:rPr>
              <w:t>)</w:t>
            </w:r>
          </w:p>
        </w:tc>
        <w:tc>
          <w:tcPr>
            <w:tcW w:w="155" w:type="pct"/>
            <w:tcBorders>
              <w:left w:val="single" w:sz="4" w:space="0" w:color="auto"/>
              <w:right w:val="single" w:sz="4" w:space="0" w:color="auto"/>
            </w:tcBorders>
          </w:tcPr>
          <w:p w14:paraId="66A4B40D"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579C3D99" w14:textId="77777777" w:rsidR="00611835" w:rsidRPr="00611835" w:rsidRDefault="00611835" w:rsidP="0097540A">
            <w:pPr>
              <w:jc w:val="both"/>
              <w:rPr>
                <w:rFonts w:ascii="Times New Roman" w:eastAsia="Arial" w:hAnsi="Times New Roman" w:cs="Times New Roman"/>
                <w:b/>
                <w:bCs/>
                <w:noProof/>
              </w:rPr>
            </w:pPr>
            <w:proofErr w:type="spellStart"/>
            <w:r>
              <w:rPr>
                <w:rFonts w:ascii="Times New Roman" w:hAnsi="Times New Roman"/>
                <w:b/>
                <w:i/>
                <w:iCs/>
              </w:rPr>
              <w:t>MARPOL</w:t>
            </w:r>
            <w:proofErr w:type="spellEnd"/>
            <w:r>
              <w:rPr>
                <w:rFonts w:ascii="Times New Roman" w:hAnsi="Times New Roman"/>
                <w:b/>
              </w:rPr>
              <w:t xml:space="preserve"> V pielikums – atkritumi</w:t>
            </w:r>
          </w:p>
        </w:tc>
        <w:tc>
          <w:tcPr>
            <w:tcW w:w="793" w:type="pct"/>
            <w:tcBorders>
              <w:top w:val="single" w:sz="4" w:space="0" w:color="auto"/>
              <w:left w:val="single" w:sz="4" w:space="0" w:color="auto"/>
              <w:bottom w:val="single" w:sz="4" w:space="0" w:color="auto"/>
              <w:right w:val="single" w:sz="4" w:space="0" w:color="auto"/>
            </w:tcBorders>
          </w:tcPr>
          <w:p w14:paraId="1FF3FF7C" w14:textId="77777777" w:rsidR="00611835" w:rsidRPr="00611835" w:rsidRDefault="00611835" w:rsidP="0097540A">
            <w:pPr>
              <w:jc w:val="both"/>
              <w:rPr>
                <w:rFonts w:ascii="Times New Roman" w:eastAsia="Arial" w:hAnsi="Times New Roman" w:cs="Times New Roman"/>
                <w:b/>
                <w:bCs/>
                <w:noProof/>
              </w:rPr>
            </w:pPr>
            <w:r>
              <w:rPr>
                <w:rFonts w:ascii="Times New Roman" w:hAnsi="Times New Roman"/>
                <w:b/>
              </w:rPr>
              <w:t>Daudzums (</w:t>
            </w:r>
            <w:proofErr w:type="spellStart"/>
            <w:r>
              <w:rPr>
                <w:rFonts w:ascii="Times New Roman" w:hAnsi="Times New Roman"/>
                <w:b/>
              </w:rPr>
              <w:t>m</w:t>
            </w:r>
            <w:r>
              <w:rPr>
                <w:rFonts w:ascii="Times New Roman" w:hAnsi="Times New Roman"/>
                <w:b/>
                <w:vertAlign w:val="superscript"/>
              </w:rPr>
              <w:t>3</w:t>
            </w:r>
            <w:proofErr w:type="spellEnd"/>
            <w:r>
              <w:rPr>
                <w:rFonts w:ascii="Times New Roman" w:hAnsi="Times New Roman"/>
                <w:b/>
              </w:rPr>
              <w:t>)</w:t>
            </w:r>
          </w:p>
        </w:tc>
      </w:tr>
      <w:tr w:rsidR="00611835" w:rsidRPr="00611835" w14:paraId="3EB78E6B" w14:textId="77777777" w:rsidTr="00EA219D">
        <w:tc>
          <w:tcPr>
            <w:tcW w:w="1645" w:type="pct"/>
            <w:tcBorders>
              <w:top w:val="single" w:sz="4" w:space="0" w:color="auto"/>
              <w:left w:val="single" w:sz="4" w:space="0" w:color="auto"/>
              <w:bottom w:val="single" w:sz="4" w:space="0" w:color="auto"/>
              <w:right w:val="single" w:sz="4" w:space="0" w:color="auto"/>
            </w:tcBorders>
          </w:tcPr>
          <w:p w14:paraId="16B931B2"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Naftu saturoši sateces ūdeņi</w:t>
            </w:r>
          </w:p>
        </w:tc>
        <w:tc>
          <w:tcPr>
            <w:tcW w:w="776" w:type="pct"/>
            <w:tcBorders>
              <w:top w:val="single" w:sz="4" w:space="0" w:color="auto"/>
              <w:left w:val="single" w:sz="4" w:space="0" w:color="auto"/>
              <w:bottom w:val="single" w:sz="4" w:space="0" w:color="auto"/>
              <w:right w:val="single" w:sz="4" w:space="0" w:color="auto"/>
            </w:tcBorders>
          </w:tcPr>
          <w:p w14:paraId="59B4469D" w14:textId="77777777" w:rsidR="00611835" w:rsidRPr="00611835" w:rsidRDefault="00611835" w:rsidP="0097540A">
            <w:pPr>
              <w:jc w:val="both"/>
              <w:rPr>
                <w:rFonts w:ascii="Times New Roman" w:eastAsia="Arial" w:hAnsi="Times New Roman" w:cs="Times New Roman"/>
                <w:noProof/>
              </w:rPr>
            </w:pPr>
          </w:p>
        </w:tc>
        <w:tc>
          <w:tcPr>
            <w:tcW w:w="155" w:type="pct"/>
            <w:tcBorders>
              <w:left w:val="single" w:sz="4" w:space="0" w:color="auto"/>
              <w:right w:val="single" w:sz="4" w:space="0" w:color="auto"/>
            </w:tcBorders>
          </w:tcPr>
          <w:p w14:paraId="7405E3C7"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210034F8"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A. Plastmasas</w:t>
            </w:r>
          </w:p>
        </w:tc>
        <w:tc>
          <w:tcPr>
            <w:tcW w:w="793" w:type="pct"/>
            <w:tcBorders>
              <w:top w:val="single" w:sz="4" w:space="0" w:color="auto"/>
              <w:left w:val="single" w:sz="4" w:space="0" w:color="auto"/>
              <w:bottom w:val="single" w:sz="4" w:space="0" w:color="auto"/>
              <w:right w:val="single" w:sz="4" w:space="0" w:color="auto"/>
            </w:tcBorders>
          </w:tcPr>
          <w:p w14:paraId="1FFCC252" w14:textId="77777777" w:rsidR="00611835" w:rsidRPr="00611835" w:rsidRDefault="00611835" w:rsidP="0097540A">
            <w:pPr>
              <w:jc w:val="both"/>
              <w:rPr>
                <w:rFonts w:ascii="Times New Roman" w:eastAsia="Arial" w:hAnsi="Times New Roman" w:cs="Times New Roman"/>
                <w:noProof/>
              </w:rPr>
            </w:pPr>
          </w:p>
        </w:tc>
      </w:tr>
      <w:tr w:rsidR="00611835" w:rsidRPr="00611835" w14:paraId="014B4782" w14:textId="77777777" w:rsidTr="00EA219D">
        <w:tc>
          <w:tcPr>
            <w:tcW w:w="1645" w:type="pct"/>
            <w:tcBorders>
              <w:top w:val="single" w:sz="4" w:space="0" w:color="auto"/>
              <w:left w:val="single" w:sz="4" w:space="0" w:color="auto"/>
              <w:bottom w:val="single" w:sz="4" w:space="0" w:color="auto"/>
              <w:right w:val="single" w:sz="4" w:space="0" w:color="auto"/>
            </w:tcBorders>
          </w:tcPr>
          <w:p w14:paraId="22DF756A"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Naftu saturoši nosēdumi</w:t>
            </w:r>
          </w:p>
        </w:tc>
        <w:tc>
          <w:tcPr>
            <w:tcW w:w="776" w:type="pct"/>
            <w:tcBorders>
              <w:top w:val="single" w:sz="4" w:space="0" w:color="auto"/>
              <w:left w:val="single" w:sz="4" w:space="0" w:color="auto"/>
              <w:bottom w:val="single" w:sz="4" w:space="0" w:color="auto"/>
              <w:right w:val="single" w:sz="4" w:space="0" w:color="auto"/>
            </w:tcBorders>
          </w:tcPr>
          <w:p w14:paraId="71A8357A" w14:textId="77777777" w:rsidR="00611835" w:rsidRPr="00611835" w:rsidRDefault="00611835" w:rsidP="0097540A">
            <w:pPr>
              <w:jc w:val="both"/>
              <w:rPr>
                <w:rFonts w:ascii="Times New Roman" w:eastAsia="Arial" w:hAnsi="Times New Roman" w:cs="Times New Roman"/>
                <w:noProof/>
              </w:rPr>
            </w:pPr>
          </w:p>
        </w:tc>
        <w:tc>
          <w:tcPr>
            <w:tcW w:w="155" w:type="pct"/>
            <w:tcBorders>
              <w:left w:val="single" w:sz="4" w:space="0" w:color="auto"/>
              <w:right w:val="single" w:sz="4" w:space="0" w:color="auto"/>
            </w:tcBorders>
          </w:tcPr>
          <w:p w14:paraId="5D187E95"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0FBCFE50"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B. Pārtikas atkritumi</w:t>
            </w:r>
          </w:p>
        </w:tc>
        <w:tc>
          <w:tcPr>
            <w:tcW w:w="793" w:type="pct"/>
            <w:tcBorders>
              <w:top w:val="single" w:sz="4" w:space="0" w:color="auto"/>
              <w:left w:val="single" w:sz="4" w:space="0" w:color="auto"/>
              <w:bottom w:val="single" w:sz="4" w:space="0" w:color="auto"/>
              <w:right w:val="single" w:sz="4" w:space="0" w:color="auto"/>
            </w:tcBorders>
          </w:tcPr>
          <w:p w14:paraId="6074F0EB" w14:textId="77777777" w:rsidR="00611835" w:rsidRPr="00611835" w:rsidRDefault="00611835" w:rsidP="0097540A">
            <w:pPr>
              <w:jc w:val="both"/>
              <w:rPr>
                <w:rFonts w:ascii="Times New Roman" w:eastAsia="Arial" w:hAnsi="Times New Roman" w:cs="Times New Roman"/>
                <w:noProof/>
              </w:rPr>
            </w:pPr>
          </w:p>
        </w:tc>
      </w:tr>
      <w:tr w:rsidR="00611835" w:rsidRPr="00611835" w14:paraId="35A14298" w14:textId="77777777" w:rsidTr="00EA219D">
        <w:tc>
          <w:tcPr>
            <w:tcW w:w="1645" w:type="pct"/>
            <w:tcBorders>
              <w:top w:val="single" w:sz="4" w:space="0" w:color="auto"/>
              <w:left w:val="single" w:sz="4" w:space="0" w:color="auto"/>
              <w:bottom w:val="single" w:sz="4" w:space="0" w:color="auto"/>
              <w:right w:val="single" w:sz="4" w:space="0" w:color="auto"/>
            </w:tcBorders>
          </w:tcPr>
          <w:p w14:paraId="4002FB6D"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Naftu saturoši tvertņu mazgāšanas ūdeņi</w:t>
            </w:r>
          </w:p>
        </w:tc>
        <w:tc>
          <w:tcPr>
            <w:tcW w:w="776" w:type="pct"/>
            <w:tcBorders>
              <w:top w:val="single" w:sz="4" w:space="0" w:color="auto"/>
              <w:left w:val="single" w:sz="4" w:space="0" w:color="auto"/>
              <w:bottom w:val="single" w:sz="4" w:space="0" w:color="auto"/>
              <w:right w:val="single" w:sz="4" w:space="0" w:color="auto"/>
            </w:tcBorders>
          </w:tcPr>
          <w:p w14:paraId="4D745D17" w14:textId="77777777" w:rsidR="00611835" w:rsidRPr="00611835" w:rsidRDefault="00611835" w:rsidP="0097540A">
            <w:pPr>
              <w:jc w:val="both"/>
              <w:rPr>
                <w:rFonts w:ascii="Times New Roman" w:eastAsia="Arial" w:hAnsi="Times New Roman" w:cs="Times New Roman"/>
                <w:noProof/>
              </w:rPr>
            </w:pPr>
          </w:p>
        </w:tc>
        <w:tc>
          <w:tcPr>
            <w:tcW w:w="155" w:type="pct"/>
            <w:tcBorders>
              <w:left w:val="single" w:sz="4" w:space="0" w:color="auto"/>
              <w:right w:val="single" w:sz="4" w:space="0" w:color="auto"/>
            </w:tcBorders>
          </w:tcPr>
          <w:p w14:paraId="04240E28"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763FBCFD"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C. Sadzīves atkritumi</w:t>
            </w:r>
          </w:p>
        </w:tc>
        <w:tc>
          <w:tcPr>
            <w:tcW w:w="793" w:type="pct"/>
            <w:tcBorders>
              <w:top w:val="single" w:sz="4" w:space="0" w:color="auto"/>
              <w:left w:val="single" w:sz="4" w:space="0" w:color="auto"/>
              <w:bottom w:val="single" w:sz="4" w:space="0" w:color="auto"/>
              <w:right w:val="single" w:sz="4" w:space="0" w:color="auto"/>
            </w:tcBorders>
          </w:tcPr>
          <w:p w14:paraId="0642396A" w14:textId="77777777" w:rsidR="00611835" w:rsidRPr="00611835" w:rsidRDefault="00611835" w:rsidP="0097540A">
            <w:pPr>
              <w:jc w:val="both"/>
              <w:rPr>
                <w:rFonts w:ascii="Times New Roman" w:eastAsia="Arial" w:hAnsi="Times New Roman" w:cs="Times New Roman"/>
                <w:noProof/>
              </w:rPr>
            </w:pPr>
          </w:p>
        </w:tc>
      </w:tr>
      <w:tr w:rsidR="00611835" w:rsidRPr="00611835" w14:paraId="6158098E" w14:textId="77777777" w:rsidTr="00EA219D">
        <w:tc>
          <w:tcPr>
            <w:tcW w:w="1645" w:type="pct"/>
            <w:tcBorders>
              <w:top w:val="single" w:sz="4" w:space="0" w:color="auto"/>
              <w:left w:val="single" w:sz="4" w:space="0" w:color="auto"/>
              <w:bottom w:val="single" w:sz="4" w:space="0" w:color="auto"/>
              <w:right w:val="single" w:sz="4" w:space="0" w:color="auto"/>
            </w:tcBorders>
          </w:tcPr>
          <w:p w14:paraId="068485B5"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Netīrie balasta ūdeņi</w:t>
            </w:r>
          </w:p>
        </w:tc>
        <w:tc>
          <w:tcPr>
            <w:tcW w:w="776" w:type="pct"/>
            <w:tcBorders>
              <w:top w:val="single" w:sz="4" w:space="0" w:color="auto"/>
              <w:left w:val="single" w:sz="4" w:space="0" w:color="auto"/>
              <w:bottom w:val="single" w:sz="4" w:space="0" w:color="auto"/>
              <w:right w:val="single" w:sz="4" w:space="0" w:color="auto"/>
            </w:tcBorders>
          </w:tcPr>
          <w:p w14:paraId="250A24FB" w14:textId="77777777" w:rsidR="00611835" w:rsidRPr="00611835" w:rsidRDefault="00611835" w:rsidP="0097540A">
            <w:pPr>
              <w:jc w:val="both"/>
              <w:rPr>
                <w:rFonts w:ascii="Times New Roman" w:eastAsia="Arial" w:hAnsi="Times New Roman" w:cs="Times New Roman"/>
                <w:noProof/>
              </w:rPr>
            </w:pPr>
          </w:p>
        </w:tc>
        <w:tc>
          <w:tcPr>
            <w:tcW w:w="155" w:type="pct"/>
            <w:tcBorders>
              <w:left w:val="single" w:sz="4" w:space="0" w:color="auto"/>
              <w:right w:val="single" w:sz="4" w:space="0" w:color="auto"/>
            </w:tcBorders>
          </w:tcPr>
          <w:p w14:paraId="11397BD1"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654FB11A"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D. Cepamā eļļa</w:t>
            </w:r>
          </w:p>
        </w:tc>
        <w:tc>
          <w:tcPr>
            <w:tcW w:w="793" w:type="pct"/>
            <w:tcBorders>
              <w:top w:val="single" w:sz="4" w:space="0" w:color="auto"/>
              <w:left w:val="single" w:sz="4" w:space="0" w:color="auto"/>
              <w:bottom w:val="single" w:sz="4" w:space="0" w:color="auto"/>
              <w:right w:val="single" w:sz="4" w:space="0" w:color="auto"/>
            </w:tcBorders>
          </w:tcPr>
          <w:p w14:paraId="3D4A2AC8" w14:textId="77777777" w:rsidR="00611835" w:rsidRPr="00611835" w:rsidRDefault="00611835" w:rsidP="0097540A">
            <w:pPr>
              <w:jc w:val="both"/>
              <w:rPr>
                <w:rFonts w:ascii="Times New Roman" w:eastAsia="Arial" w:hAnsi="Times New Roman" w:cs="Times New Roman"/>
                <w:noProof/>
              </w:rPr>
            </w:pPr>
          </w:p>
        </w:tc>
      </w:tr>
      <w:tr w:rsidR="00611835" w:rsidRPr="00611835" w14:paraId="6639A218" w14:textId="77777777" w:rsidTr="00EA219D">
        <w:tc>
          <w:tcPr>
            <w:tcW w:w="1645" w:type="pct"/>
            <w:tcBorders>
              <w:top w:val="single" w:sz="4" w:space="0" w:color="auto"/>
              <w:left w:val="single" w:sz="4" w:space="0" w:color="auto"/>
              <w:bottom w:val="single" w:sz="4" w:space="0" w:color="auto"/>
              <w:right w:val="single" w:sz="4" w:space="0" w:color="auto"/>
            </w:tcBorders>
          </w:tcPr>
          <w:p w14:paraId="097370B2" w14:textId="77777777" w:rsidR="00611835" w:rsidRPr="00611835" w:rsidRDefault="00611835" w:rsidP="006E195D">
            <w:pPr>
              <w:rPr>
                <w:rFonts w:ascii="Times New Roman" w:eastAsia="Arial" w:hAnsi="Times New Roman" w:cs="Times New Roman"/>
                <w:noProof/>
              </w:rPr>
            </w:pPr>
            <w:r>
              <w:rPr>
                <w:rFonts w:ascii="Times New Roman" w:hAnsi="Times New Roman"/>
              </w:rPr>
              <w:t>Nogulsnējumi un naftas nosēdumi pēc tvertņu mazgāšanas</w:t>
            </w:r>
          </w:p>
        </w:tc>
        <w:tc>
          <w:tcPr>
            <w:tcW w:w="776" w:type="pct"/>
            <w:tcBorders>
              <w:top w:val="single" w:sz="4" w:space="0" w:color="auto"/>
              <w:left w:val="single" w:sz="4" w:space="0" w:color="auto"/>
              <w:bottom w:val="single" w:sz="4" w:space="0" w:color="auto"/>
              <w:right w:val="single" w:sz="4" w:space="0" w:color="auto"/>
            </w:tcBorders>
          </w:tcPr>
          <w:p w14:paraId="2CB7038E" w14:textId="77777777" w:rsidR="00611835" w:rsidRPr="00611835" w:rsidRDefault="00611835" w:rsidP="0097540A">
            <w:pPr>
              <w:jc w:val="both"/>
              <w:rPr>
                <w:rFonts w:ascii="Times New Roman" w:eastAsia="Arial" w:hAnsi="Times New Roman" w:cs="Times New Roman"/>
                <w:noProof/>
              </w:rPr>
            </w:pPr>
          </w:p>
        </w:tc>
        <w:tc>
          <w:tcPr>
            <w:tcW w:w="155" w:type="pct"/>
            <w:tcBorders>
              <w:left w:val="single" w:sz="4" w:space="0" w:color="auto"/>
              <w:right w:val="single" w:sz="4" w:space="0" w:color="auto"/>
            </w:tcBorders>
          </w:tcPr>
          <w:p w14:paraId="04101C7B"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79214F81"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E. Atkritumu dedzināmās krāsns pelni</w:t>
            </w:r>
          </w:p>
        </w:tc>
        <w:tc>
          <w:tcPr>
            <w:tcW w:w="793" w:type="pct"/>
            <w:tcBorders>
              <w:top w:val="single" w:sz="4" w:space="0" w:color="auto"/>
              <w:left w:val="single" w:sz="4" w:space="0" w:color="auto"/>
              <w:bottom w:val="single" w:sz="4" w:space="0" w:color="auto"/>
              <w:right w:val="single" w:sz="4" w:space="0" w:color="auto"/>
            </w:tcBorders>
          </w:tcPr>
          <w:p w14:paraId="0DF40A3E" w14:textId="77777777" w:rsidR="00611835" w:rsidRPr="00611835" w:rsidRDefault="00611835" w:rsidP="0097540A">
            <w:pPr>
              <w:jc w:val="both"/>
              <w:rPr>
                <w:rFonts w:ascii="Times New Roman" w:eastAsia="Arial" w:hAnsi="Times New Roman" w:cs="Times New Roman"/>
                <w:noProof/>
              </w:rPr>
            </w:pPr>
          </w:p>
        </w:tc>
      </w:tr>
      <w:tr w:rsidR="00611835" w:rsidRPr="00611835" w14:paraId="0FB8ACB9" w14:textId="77777777" w:rsidTr="00EA219D">
        <w:tc>
          <w:tcPr>
            <w:tcW w:w="1645" w:type="pct"/>
            <w:tcBorders>
              <w:top w:val="single" w:sz="4" w:space="0" w:color="auto"/>
              <w:left w:val="single" w:sz="4" w:space="0" w:color="auto"/>
              <w:bottom w:val="single" w:sz="4" w:space="0" w:color="auto"/>
              <w:right w:val="single" w:sz="4" w:space="0" w:color="auto"/>
            </w:tcBorders>
          </w:tcPr>
          <w:p w14:paraId="4C0C6E0D"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Cits (norādiet)</w:t>
            </w:r>
          </w:p>
        </w:tc>
        <w:tc>
          <w:tcPr>
            <w:tcW w:w="776" w:type="pct"/>
            <w:tcBorders>
              <w:top w:val="single" w:sz="4" w:space="0" w:color="auto"/>
              <w:left w:val="single" w:sz="4" w:space="0" w:color="auto"/>
              <w:bottom w:val="single" w:sz="4" w:space="0" w:color="auto"/>
              <w:right w:val="single" w:sz="4" w:space="0" w:color="auto"/>
            </w:tcBorders>
          </w:tcPr>
          <w:p w14:paraId="13E6C1D1" w14:textId="77777777" w:rsidR="00611835" w:rsidRPr="00611835" w:rsidRDefault="00611835" w:rsidP="0097540A">
            <w:pPr>
              <w:jc w:val="both"/>
              <w:rPr>
                <w:rFonts w:ascii="Times New Roman" w:eastAsia="Arial" w:hAnsi="Times New Roman" w:cs="Times New Roman"/>
                <w:noProof/>
              </w:rPr>
            </w:pPr>
          </w:p>
        </w:tc>
        <w:tc>
          <w:tcPr>
            <w:tcW w:w="155" w:type="pct"/>
            <w:tcBorders>
              <w:left w:val="single" w:sz="4" w:space="0" w:color="auto"/>
              <w:right w:val="single" w:sz="4" w:space="0" w:color="auto"/>
            </w:tcBorders>
          </w:tcPr>
          <w:p w14:paraId="16A62148"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7E577D07"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F. Ekspluatācijas atkritumi</w:t>
            </w:r>
          </w:p>
        </w:tc>
        <w:tc>
          <w:tcPr>
            <w:tcW w:w="793" w:type="pct"/>
            <w:tcBorders>
              <w:top w:val="single" w:sz="4" w:space="0" w:color="auto"/>
              <w:left w:val="single" w:sz="4" w:space="0" w:color="auto"/>
              <w:bottom w:val="single" w:sz="4" w:space="0" w:color="auto"/>
              <w:right w:val="single" w:sz="4" w:space="0" w:color="auto"/>
            </w:tcBorders>
          </w:tcPr>
          <w:p w14:paraId="7D646662" w14:textId="77777777" w:rsidR="00611835" w:rsidRPr="00611835" w:rsidRDefault="00611835" w:rsidP="0097540A">
            <w:pPr>
              <w:jc w:val="both"/>
              <w:rPr>
                <w:rFonts w:ascii="Times New Roman" w:eastAsia="Arial" w:hAnsi="Times New Roman" w:cs="Times New Roman"/>
                <w:noProof/>
              </w:rPr>
            </w:pPr>
          </w:p>
        </w:tc>
      </w:tr>
      <w:tr w:rsidR="00611835" w:rsidRPr="00611835" w14:paraId="2B4C7AF2" w14:textId="77777777" w:rsidTr="00EA219D">
        <w:tc>
          <w:tcPr>
            <w:tcW w:w="1645" w:type="pct"/>
            <w:tcBorders>
              <w:top w:val="single" w:sz="4" w:space="0" w:color="auto"/>
              <w:left w:val="single" w:sz="4" w:space="0" w:color="auto"/>
              <w:bottom w:val="single" w:sz="4" w:space="0" w:color="auto"/>
              <w:right w:val="single" w:sz="4" w:space="0" w:color="auto"/>
            </w:tcBorders>
          </w:tcPr>
          <w:p w14:paraId="3AC6F712" w14:textId="77777777" w:rsidR="00611835" w:rsidRPr="00611835" w:rsidRDefault="00611835" w:rsidP="0097540A">
            <w:pPr>
              <w:jc w:val="both"/>
              <w:rPr>
                <w:rFonts w:ascii="Times New Roman" w:eastAsia="Arial" w:hAnsi="Times New Roman" w:cs="Times New Roman"/>
                <w:b/>
                <w:bCs/>
                <w:noProof/>
              </w:rPr>
            </w:pPr>
            <w:proofErr w:type="spellStart"/>
            <w:r>
              <w:rPr>
                <w:rFonts w:ascii="Times New Roman" w:hAnsi="Times New Roman"/>
                <w:b/>
                <w:i/>
                <w:iCs/>
              </w:rPr>
              <w:t>MARPOL</w:t>
            </w:r>
            <w:proofErr w:type="spellEnd"/>
            <w:r>
              <w:rPr>
                <w:rFonts w:ascii="Times New Roman" w:hAnsi="Times New Roman"/>
                <w:b/>
              </w:rPr>
              <w:t xml:space="preserve"> II pielikums – </w:t>
            </w:r>
            <w:proofErr w:type="spellStart"/>
            <w:r>
              <w:rPr>
                <w:rFonts w:ascii="Times New Roman" w:hAnsi="Times New Roman"/>
                <w:b/>
                <w:i/>
                <w:iCs/>
              </w:rPr>
              <w:t>NLS</w:t>
            </w:r>
            <w:proofErr w:type="spellEnd"/>
          </w:p>
        </w:tc>
        <w:tc>
          <w:tcPr>
            <w:tcW w:w="776" w:type="pct"/>
            <w:tcBorders>
              <w:top w:val="single" w:sz="4" w:space="0" w:color="auto"/>
              <w:left w:val="single" w:sz="4" w:space="0" w:color="auto"/>
              <w:bottom w:val="single" w:sz="4" w:space="0" w:color="auto"/>
              <w:right w:val="single" w:sz="4" w:space="0" w:color="auto"/>
            </w:tcBorders>
          </w:tcPr>
          <w:p w14:paraId="7E013A69" w14:textId="77777777" w:rsidR="00611835" w:rsidRPr="00611835" w:rsidRDefault="00611835" w:rsidP="006E195D">
            <w:pPr>
              <w:rPr>
                <w:rFonts w:ascii="Times New Roman" w:eastAsia="Arial" w:hAnsi="Times New Roman" w:cs="Times New Roman"/>
                <w:b/>
                <w:bCs/>
                <w:noProof/>
              </w:rPr>
            </w:pPr>
            <w:r>
              <w:rPr>
                <w:rFonts w:ascii="Times New Roman" w:hAnsi="Times New Roman"/>
                <w:b/>
              </w:rPr>
              <w:t>Daudzums (</w:t>
            </w:r>
            <w:proofErr w:type="spellStart"/>
            <w:r>
              <w:rPr>
                <w:rFonts w:ascii="Times New Roman" w:hAnsi="Times New Roman"/>
                <w:b/>
              </w:rPr>
              <w:t>m</w:t>
            </w:r>
            <w:r>
              <w:rPr>
                <w:rFonts w:ascii="Times New Roman" w:hAnsi="Times New Roman"/>
                <w:b/>
                <w:vertAlign w:val="superscript"/>
              </w:rPr>
              <w:t>3</w:t>
            </w:r>
            <w:proofErr w:type="spellEnd"/>
            <w:r>
              <w:rPr>
                <w:rFonts w:ascii="Times New Roman" w:hAnsi="Times New Roman"/>
                <w:b/>
              </w:rPr>
              <w:t xml:space="preserve">) / </w:t>
            </w:r>
            <w:proofErr w:type="spellStart"/>
            <w:r>
              <w:rPr>
                <w:rFonts w:ascii="Times New Roman" w:hAnsi="Times New Roman"/>
                <w:b/>
              </w:rPr>
              <w:lastRenderedPageBreak/>
              <w:t>nosaukums</w:t>
            </w:r>
            <w:r>
              <w:rPr>
                <w:rStyle w:val="FootnoteReference"/>
                <w:rFonts w:ascii="Times New Roman" w:eastAsia="Arial" w:hAnsi="Times New Roman" w:cs="Times New Roman"/>
                <w:b/>
                <w:bCs/>
                <w:noProof/>
              </w:rPr>
              <w:footnoteReference w:customMarkFollows="1" w:id="10"/>
              <w:t>1</w:t>
            </w:r>
            <w:proofErr w:type="spellEnd"/>
          </w:p>
        </w:tc>
        <w:tc>
          <w:tcPr>
            <w:tcW w:w="155" w:type="pct"/>
            <w:tcBorders>
              <w:left w:val="single" w:sz="4" w:space="0" w:color="auto"/>
              <w:right w:val="single" w:sz="4" w:space="0" w:color="auto"/>
            </w:tcBorders>
          </w:tcPr>
          <w:p w14:paraId="102ADC49"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5751A606"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G. Dzīvnieku līķi</w:t>
            </w:r>
          </w:p>
        </w:tc>
        <w:tc>
          <w:tcPr>
            <w:tcW w:w="793" w:type="pct"/>
            <w:tcBorders>
              <w:top w:val="single" w:sz="4" w:space="0" w:color="auto"/>
              <w:left w:val="single" w:sz="4" w:space="0" w:color="auto"/>
              <w:bottom w:val="single" w:sz="4" w:space="0" w:color="auto"/>
              <w:right w:val="single" w:sz="4" w:space="0" w:color="auto"/>
            </w:tcBorders>
          </w:tcPr>
          <w:p w14:paraId="725B1549" w14:textId="77777777" w:rsidR="00611835" w:rsidRPr="00611835" w:rsidRDefault="00611835" w:rsidP="0097540A">
            <w:pPr>
              <w:jc w:val="both"/>
              <w:rPr>
                <w:rFonts w:ascii="Times New Roman" w:eastAsia="Arial" w:hAnsi="Times New Roman" w:cs="Times New Roman"/>
                <w:noProof/>
              </w:rPr>
            </w:pPr>
          </w:p>
        </w:tc>
      </w:tr>
      <w:tr w:rsidR="00611835" w:rsidRPr="00611835" w14:paraId="5D92A743" w14:textId="77777777" w:rsidTr="00EA219D">
        <w:tc>
          <w:tcPr>
            <w:tcW w:w="1645" w:type="pct"/>
            <w:tcBorders>
              <w:top w:val="single" w:sz="4" w:space="0" w:color="auto"/>
              <w:left w:val="single" w:sz="4" w:space="0" w:color="auto"/>
              <w:bottom w:val="single" w:sz="4" w:space="0" w:color="auto"/>
              <w:right w:val="single" w:sz="4" w:space="0" w:color="auto"/>
            </w:tcBorders>
          </w:tcPr>
          <w:p w14:paraId="30155F45"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X kategorijas viela</w:t>
            </w:r>
          </w:p>
        </w:tc>
        <w:tc>
          <w:tcPr>
            <w:tcW w:w="776" w:type="pct"/>
            <w:tcBorders>
              <w:top w:val="single" w:sz="4" w:space="0" w:color="auto"/>
              <w:left w:val="single" w:sz="4" w:space="0" w:color="auto"/>
              <w:bottom w:val="single" w:sz="4" w:space="0" w:color="auto"/>
              <w:right w:val="single" w:sz="4" w:space="0" w:color="auto"/>
            </w:tcBorders>
          </w:tcPr>
          <w:p w14:paraId="3EF4AD3D" w14:textId="77777777" w:rsidR="00611835" w:rsidRPr="00611835" w:rsidRDefault="00611835" w:rsidP="0097540A">
            <w:pPr>
              <w:jc w:val="both"/>
              <w:rPr>
                <w:rFonts w:ascii="Times New Roman" w:eastAsia="Arial" w:hAnsi="Times New Roman" w:cs="Times New Roman"/>
                <w:noProof/>
              </w:rPr>
            </w:pPr>
          </w:p>
        </w:tc>
        <w:tc>
          <w:tcPr>
            <w:tcW w:w="155" w:type="pct"/>
            <w:tcBorders>
              <w:left w:val="single" w:sz="4" w:space="0" w:color="auto"/>
              <w:right w:val="single" w:sz="4" w:space="0" w:color="auto"/>
            </w:tcBorders>
          </w:tcPr>
          <w:p w14:paraId="4BA6C876"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586545C3"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H. Zvejas rīki</w:t>
            </w:r>
          </w:p>
        </w:tc>
        <w:tc>
          <w:tcPr>
            <w:tcW w:w="793" w:type="pct"/>
            <w:tcBorders>
              <w:top w:val="single" w:sz="4" w:space="0" w:color="auto"/>
              <w:left w:val="single" w:sz="4" w:space="0" w:color="auto"/>
              <w:bottom w:val="single" w:sz="4" w:space="0" w:color="auto"/>
              <w:right w:val="single" w:sz="4" w:space="0" w:color="auto"/>
            </w:tcBorders>
          </w:tcPr>
          <w:p w14:paraId="40321D16" w14:textId="77777777" w:rsidR="00611835" w:rsidRPr="00611835" w:rsidRDefault="00611835" w:rsidP="0097540A">
            <w:pPr>
              <w:jc w:val="both"/>
              <w:rPr>
                <w:rFonts w:ascii="Times New Roman" w:eastAsia="Arial" w:hAnsi="Times New Roman" w:cs="Times New Roman"/>
                <w:noProof/>
              </w:rPr>
            </w:pPr>
          </w:p>
        </w:tc>
      </w:tr>
      <w:tr w:rsidR="00611835" w:rsidRPr="00611835" w14:paraId="7EAC5B71" w14:textId="77777777" w:rsidTr="00EA219D">
        <w:tc>
          <w:tcPr>
            <w:tcW w:w="1645" w:type="pct"/>
            <w:tcBorders>
              <w:top w:val="single" w:sz="4" w:space="0" w:color="auto"/>
              <w:left w:val="single" w:sz="4" w:space="0" w:color="auto"/>
              <w:bottom w:val="single" w:sz="4" w:space="0" w:color="auto"/>
              <w:right w:val="single" w:sz="4" w:space="0" w:color="auto"/>
            </w:tcBorders>
          </w:tcPr>
          <w:p w14:paraId="5E27A01C"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Y kategorijas viela</w:t>
            </w:r>
          </w:p>
        </w:tc>
        <w:tc>
          <w:tcPr>
            <w:tcW w:w="776" w:type="pct"/>
            <w:tcBorders>
              <w:top w:val="single" w:sz="4" w:space="0" w:color="auto"/>
              <w:left w:val="single" w:sz="4" w:space="0" w:color="auto"/>
              <w:bottom w:val="single" w:sz="4" w:space="0" w:color="auto"/>
              <w:right w:val="single" w:sz="4" w:space="0" w:color="auto"/>
            </w:tcBorders>
          </w:tcPr>
          <w:p w14:paraId="31364C28" w14:textId="77777777" w:rsidR="00611835" w:rsidRPr="00611835" w:rsidRDefault="00611835" w:rsidP="0097540A">
            <w:pPr>
              <w:jc w:val="both"/>
              <w:rPr>
                <w:rFonts w:ascii="Times New Roman" w:eastAsia="Arial" w:hAnsi="Times New Roman" w:cs="Times New Roman"/>
                <w:noProof/>
              </w:rPr>
            </w:pPr>
          </w:p>
        </w:tc>
        <w:tc>
          <w:tcPr>
            <w:tcW w:w="155" w:type="pct"/>
            <w:tcBorders>
              <w:left w:val="single" w:sz="4" w:space="0" w:color="auto"/>
              <w:right w:val="single" w:sz="4" w:space="0" w:color="auto"/>
            </w:tcBorders>
          </w:tcPr>
          <w:p w14:paraId="0B146949"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2917C553"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I. Elektriskie un elektroniskie atkritumi</w:t>
            </w:r>
          </w:p>
        </w:tc>
        <w:tc>
          <w:tcPr>
            <w:tcW w:w="793" w:type="pct"/>
            <w:tcBorders>
              <w:top w:val="single" w:sz="4" w:space="0" w:color="auto"/>
              <w:left w:val="single" w:sz="4" w:space="0" w:color="auto"/>
              <w:bottom w:val="single" w:sz="4" w:space="0" w:color="auto"/>
              <w:right w:val="single" w:sz="4" w:space="0" w:color="auto"/>
            </w:tcBorders>
          </w:tcPr>
          <w:p w14:paraId="0FF9D6A6" w14:textId="77777777" w:rsidR="00611835" w:rsidRPr="00611835" w:rsidRDefault="00611835" w:rsidP="0097540A">
            <w:pPr>
              <w:jc w:val="both"/>
              <w:rPr>
                <w:rFonts w:ascii="Times New Roman" w:eastAsia="Arial" w:hAnsi="Times New Roman" w:cs="Times New Roman"/>
                <w:noProof/>
              </w:rPr>
            </w:pPr>
          </w:p>
        </w:tc>
      </w:tr>
      <w:tr w:rsidR="00611835" w:rsidRPr="00611835" w14:paraId="77CEFC48" w14:textId="77777777" w:rsidTr="00EA219D">
        <w:tc>
          <w:tcPr>
            <w:tcW w:w="1645" w:type="pct"/>
            <w:tcBorders>
              <w:top w:val="single" w:sz="4" w:space="0" w:color="auto"/>
              <w:left w:val="single" w:sz="4" w:space="0" w:color="auto"/>
              <w:bottom w:val="single" w:sz="4" w:space="0" w:color="auto"/>
              <w:right w:val="single" w:sz="4" w:space="0" w:color="auto"/>
            </w:tcBorders>
          </w:tcPr>
          <w:p w14:paraId="353D06A5"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Z kategorijas viela</w:t>
            </w:r>
          </w:p>
        </w:tc>
        <w:tc>
          <w:tcPr>
            <w:tcW w:w="776" w:type="pct"/>
            <w:tcBorders>
              <w:top w:val="single" w:sz="4" w:space="0" w:color="auto"/>
              <w:left w:val="single" w:sz="4" w:space="0" w:color="auto"/>
              <w:bottom w:val="single" w:sz="4" w:space="0" w:color="auto"/>
              <w:right w:val="single" w:sz="4" w:space="0" w:color="auto"/>
            </w:tcBorders>
          </w:tcPr>
          <w:p w14:paraId="0134C6E1" w14:textId="77777777" w:rsidR="00611835" w:rsidRPr="00611835" w:rsidRDefault="00611835" w:rsidP="0097540A">
            <w:pPr>
              <w:jc w:val="both"/>
              <w:rPr>
                <w:rFonts w:ascii="Times New Roman" w:eastAsia="Arial" w:hAnsi="Times New Roman" w:cs="Times New Roman"/>
                <w:noProof/>
              </w:rPr>
            </w:pPr>
          </w:p>
        </w:tc>
        <w:tc>
          <w:tcPr>
            <w:tcW w:w="155" w:type="pct"/>
            <w:tcBorders>
              <w:left w:val="single" w:sz="4" w:space="0" w:color="auto"/>
              <w:right w:val="single" w:sz="4" w:space="0" w:color="auto"/>
            </w:tcBorders>
          </w:tcPr>
          <w:p w14:paraId="60BE5E88"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023D7B7A"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J. Kravas atlikumi (kas ir nebīstami jūras videi)</w:t>
            </w:r>
            <w:r>
              <w:rPr>
                <w:rFonts w:ascii="Times New Roman" w:eastAsia="Arial" w:hAnsi="Times New Roman" w:cs="Times New Roman"/>
                <w:noProof/>
                <w:vertAlign w:val="superscript"/>
              </w:rPr>
              <w:footnoteReference w:customMarkFollows="1" w:id="11"/>
              <w:t>2</w:t>
            </w:r>
          </w:p>
        </w:tc>
        <w:tc>
          <w:tcPr>
            <w:tcW w:w="793" w:type="pct"/>
            <w:tcBorders>
              <w:top w:val="single" w:sz="4" w:space="0" w:color="auto"/>
              <w:left w:val="single" w:sz="4" w:space="0" w:color="auto"/>
              <w:bottom w:val="single" w:sz="4" w:space="0" w:color="auto"/>
              <w:right w:val="single" w:sz="4" w:space="0" w:color="auto"/>
            </w:tcBorders>
          </w:tcPr>
          <w:p w14:paraId="0BB69DC3" w14:textId="77777777" w:rsidR="00611835" w:rsidRPr="00611835" w:rsidRDefault="00611835" w:rsidP="0097540A">
            <w:pPr>
              <w:jc w:val="both"/>
              <w:rPr>
                <w:rFonts w:ascii="Times New Roman" w:eastAsia="Arial" w:hAnsi="Times New Roman" w:cs="Times New Roman"/>
                <w:noProof/>
              </w:rPr>
            </w:pPr>
          </w:p>
        </w:tc>
      </w:tr>
      <w:tr w:rsidR="00611835" w:rsidRPr="00611835" w14:paraId="50546D68" w14:textId="77777777" w:rsidTr="00EA219D">
        <w:tc>
          <w:tcPr>
            <w:tcW w:w="1645" w:type="pct"/>
            <w:tcBorders>
              <w:top w:val="single" w:sz="4" w:space="0" w:color="auto"/>
              <w:left w:val="single" w:sz="4" w:space="0" w:color="auto"/>
              <w:bottom w:val="single" w:sz="4" w:space="0" w:color="auto"/>
              <w:right w:val="single" w:sz="4" w:space="0" w:color="auto"/>
            </w:tcBorders>
          </w:tcPr>
          <w:p w14:paraId="5AB16110" w14:textId="77777777" w:rsidR="00611835" w:rsidRPr="00611835" w:rsidRDefault="00611835" w:rsidP="0097540A">
            <w:pPr>
              <w:jc w:val="both"/>
              <w:rPr>
                <w:rFonts w:ascii="Times New Roman" w:eastAsia="Arial" w:hAnsi="Times New Roman" w:cs="Times New Roman"/>
                <w:noProof/>
              </w:rPr>
            </w:pPr>
            <w:proofErr w:type="spellStart"/>
            <w:r>
              <w:rPr>
                <w:rFonts w:ascii="Times New Roman" w:hAnsi="Times New Roman"/>
                <w:i/>
                <w:iCs/>
              </w:rPr>
              <w:t>OS</w:t>
            </w:r>
            <w:proofErr w:type="spellEnd"/>
            <w:r>
              <w:rPr>
                <w:rFonts w:ascii="Times New Roman" w:hAnsi="Times New Roman"/>
              </w:rPr>
              <w:t xml:space="preserve"> – cita viela</w:t>
            </w:r>
          </w:p>
        </w:tc>
        <w:tc>
          <w:tcPr>
            <w:tcW w:w="776" w:type="pct"/>
            <w:tcBorders>
              <w:top w:val="single" w:sz="4" w:space="0" w:color="auto"/>
              <w:left w:val="single" w:sz="4" w:space="0" w:color="auto"/>
              <w:bottom w:val="single" w:sz="4" w:space="0" w:color="auto"/>
              <w:right w:val="single" w:sz="4" w:space="0" w:color="auto"/>
            </w:tcBorders>
          </w:tcPr>
          <w:p w14:paraId="61E58ABC" w14:textId="77777777" w:rsidR="00611835" w:rsidRPr="00611835" w:rsidRDefault="00611835" w:rsidP="0097540A">
            <w:pPr>
              <w:jc w:val="both"/>
              <w:rPr>
                <w:rFonts w:ascii="Times New Roman" w:eastAsia="Arial" w:hAnsi="Times New Roman" w:cs="Times New Roman"/>
                <w:noProof/>
              </w:rPr>
            </w:pPr>
          </w:p>
        </w:tc>
        <w:tc>
          <w:tcPr>
            <w:tcW w:w="155" w:type="pct"/>
            <w:tcBorders>
              <w:left w:val="single" w:sz="4" w:space="0" w:color="auto"/>
              <w:right w:val="single" w:sz="4" w:space="0" w:color="auto"/>
            </w:tcBorders>
          </w:tcPr>
          <w:p w14:paraId="3E084C07"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5F597A70"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K. Kravas atlikumi (kas ir bīstami jūras videi)</w:t>
            </w:r>
          </w:p>
        </w:tc>
        <w:tc>
          <w:tcPr>
            <w:tcW w:w="793" w:type="pct"/>
            <w:tcBorders>
              <w:top w:val="single" w:sz="4" w:space="0" w:color="auto"/>
              <w:left w:val="single" w:sz="4" w:space="0" w:color="auto"/>
              <w:bottom w:val="single" w:sz="4" w:space="0" w:color="auto"/>
              <w:right w:val="single" w:sz="4" w:space="0" w:color="auto"/>
            </w:tcBorders>
          </w:tcPr>
          <w:p w14:paraId="06BB08FC" w14:textId="77777777" w:rsidR="00611835" w:rsidRPr="00611835" w:rsidRDefault="00611835" w:rsidP="0097540A">
            <w:pPr>
              <w:jc w:val="both"/>
              <w:rPr>
                <w:rFonts w:ascii="Times New Roman" w:eastAsia="Arial" w:hAnsi="Times New Roman" w:cs="Times New Roman"/>
                <w:noProof/>
              </w:rPr>
            </w:pPr>
          </w:p>
        </w:tc>
      </w:tr>
      <w:tr w:rsidR="00611835" w:rsidRPr="00611835" w14:paraId="06F34D7E" w14:textId="77777777" w:rsidTr="00EA219D">
        <w:tc>
          <w:tcPr>
            <w:tcW w:w="1645" w:type="pct"/>
            <w:tcBorders>
              <w:top w:val="single" w:sz="4" w:space="0" w:color="auto"/>
              <w:left w:val="single" w:sz="4" w:space="0" w:color="auto"/>
              <w:bottom w:val="single" w:sz="4" w:space="0" w:color="auto"/>
              <w:right w:val="single" w:sz="4" w:space="0" w:color="auto"/>
            </w:tcBorders>
          </w:tcPr>
          <w:p w14:paraId="51F62205" w14:textId="77777777" w:rsidR="00611835" w:rsidRPr="00611835" w:rsidRDefault="00611835" w:rsidP="0097540A">
            <w:pPr>
              <w:rPr>
                <w:rFonts w:ascii="Times New Roman" w:eastAsia="Arial" w:hAnsi="Times New Roman" w:cs="Times New Roman"/>
                <w:b/>
                <w:bCs/>
                <w:noProof/>
              </w:rPr>
            </w:pPr>
            <w:proofErr w:type="spellStart"/>
            <w:r>
              <w:rPr>
                <w:rFonts w:ascii="Times New Roman" w:hAnsi="Times New Roman"/>
                <w:b/>
                <w:i/>
                <w:iCs/>
              </w:rPr>
              <w:t>MARPOL</w:t>
            </w:r>
            <w:proofErr w:type="spellEnd"/>
            <w:r>
              <w:rPr>
                <w:rFonts w:ascii="Times New Roman" w:hAnsi="Times New Roman"/>
                <w:b/>
              </w:rPr>
              <w:t xml:space="preserve"> IV pielikums – notekūdeņi</w:t>
            </w:r>
          </w:p>
        </w:tc>
        <w:tc>
          <w:tcPr>
            <w:tcW w:w="776" w:type="pct"/>
            <w:tcBorders>
              <w:top w:val="single" w:sz="4" w:space="0" w:color="auto"/>
              <w:left w:val="single" w:sz="4" w:space="0" w:color="auto"/>
              <w:bottom w:val="single" w:sz="4" w:space="0" w:color="auto"/>
              <w:right w:val="single" w:sz="4" w:space="0" w:color="auto"/>
            </w:tcBorders>
          </w:tcPr>
          <w:p w14:paraId="6A840197" w14:textId="77777777" w:rsidR="00611835" w:rsidRPr="00611835" w:rsidRDefault="00611835" w:rsidP="0097540A">
            <w:pPr>
              <w:jc w:val="both"/>
              <w:rPr>
                <w:rFonts w:ascii="Times New Roman" w:eastAsia="Arial" w:hAnsi="Times New Roman" w:cs="Times New Roman"/>
                <w:b/>
                <w:bCs/>
                <w:noProof/>
              </w:rPr>
            </w:pPr>
            <w:r>
              <w:rPr>
                <w:rFonts w:ascii="Times New Roman" w:hAnsi="Times New Roman"/>
                <w:b/>
              </w:rPr>
              <w:t>Daudzums (</w:t>
            </w:r>
            <w:proofErr w:type="spellStart"/>
            <w:r>
              <w:rPr>
                <w:rFonts w:ascii="Times New Roman" w:hAnsi="Times New Roman"/>
                <w:b/>
              </w:rPr>
              <w:t>m</w:t>
            </w:r>
            <w:r>
              <w:rPr>
                <w:rFonts w:ascii="Times New Roman" w:hAnsi="Times New Roman"/>
                <w:b/>
                <w:vertAlign w:val="superscript"/>
              </w:rPr>
              <w:t>3</w:t>
            </w:r>
            <w:proofErr w:type="spellEnd"/>
            <w:r>
              <w:rPr>
                <w:rFonts w:ascii="Times New Roman" w:hAnsi="Times New Roman"/>
                <w:b/>
              </w:rPr>
              <w:t>)</w:t>
            </w:r>
          </w:p>
        </w:tc>
        <w:tc>
          <w:tcPr>
            <w:tcW w:w="155" w:type="pct"/>
            <w:tcBorders>
              <w:left w:val="single" w:sz="4" w:space="0" w:color="auto"/>
              <w:right w:val="single" w:sz="4" w:space="0" w:color="auto"/>
            </w:tcBorders>
          </w:tcPr>
          <w:p w14:paraId="653DEDA6"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13D2D372" w14:textId="77777777" w:rsidR="00611835" w:rsidRPr="00611835" w:rsidRDefault="00611835" w:rsidP="0097540A">
            <w:pPr>
              <w:jc w:val="both"/>
              <w:rPr>
                <w:rFonts w:ascii="Times New Roman" w:eastAsia="Arial" w:hAnsi="Times New Roman" w:cs="Times New Roman"/>
                <w:b/>
                <w:bCs/>
                <w:noProof/>
              </w:rPr>
            </w:pPr>
            <w:proofErr w:type="spellStart"/>
            <w:r>
              <w:rPr>
                <w:rFonts w:ascii="Times New Roman" w:hAnsi="Times New Roman"/>
                <w:b/>
                <w:i/>
                <w:iCs/>
              </w:rPr>
              <w:t>MARPOL</w:t>
            </w:r>
            <w:proofErr w:type="spellEnd"/>
            <w:r>
              <w:rPr>
                <w:rFonts w:ascii="Times New Roman" w:hAnsi="Times New Roman"/>
                <w:b/>
              </w:rPr>
              <w:t xml:space="preserve"> VI pielikums – saistīts</w:t>
            </w:r>
          </w:p>
        </w:tc>
        <w:tc>
          <w:tcPr>
            <w:tcW w:w="793" w:type="pct"/>
            <w:tcBorders>
              <w:top w:val="single" w:sz="4" w:space="0" w:color="auto"/>
              <w:left w:val="single" w:sz="4" w:space="0" w:color="auto"/>
              <w:bottom w:val="single" w:sz="4" w:space="0" w:color="auto"/>
              <w:right w:val="single" w:sz="4" w:space="0" w:color="auto"/>
            </w:tcBorders>
          </w:tcPr>
          <w:p w14:paraId="1A068399" w14:textId="77777777" w:rsidR="00611835" w:rsidRPr="00611835" w:rsidRDefault="00611835" w:rsidP="0097540A">
            <w:pPr>
              <w:jc w:val="both"/>
              <w:rPr>
                <w:rFonts w:ascii="Times New Roman" w:eastAsia="Arial" w:hAnsi="Times New Roman" w:cs="Times New Roman"/>
                <w:b/>
                <w:bCs/>
                <w:noProof/>
              </w:rPr>
            </w:pPr>
            <w:r>
              <w:rPr>
                <w:rFonts w:ascii="Times New Roman" w:hAnsi="Times New Roman"/>
                <w:b/>
              </w:rPr>
              <w:t>Daudzums (</w:t>
            </w:r>
            <w:proofErr w:type="spellStart"/>
            <w:r>
              <w:rPr>
                <w:rFonts w:ascii="Times New Roman" w:hAnsi="Times New Roman"/>
                <w:b/>
              </w:rPr>
              <w:t>m</w:t>
            </w:r>
            <w:r>
              <w:rPr>
                <w:rFonts w:ascii="Times New Roman" w:hAnsi="Times New Roman"/>
                <w:b/>
                <w:vertAlign w:val="superscript"/>
              </w:rPr>
              <w:t>3</w:t>
            </w:r>
            <w:proofErr w:type="spellEnd"/>
            <w:r>
              <w:rPr>
                <w:rFonts w:ascii="Times New Roman" w:hAnsi="Times New Roman"/>
                <w:b/>
              </w:rPr>
              <w:t>)</w:t>
            </w:r>
          </w:p>
        </w:tc>
      </w:tr>
      <w:tr w:rsidR="00611835" w:rsidRPr="00611835" w14:paraId="0C195DE4" w14:textId="77777777" w:rsidTr="00EA219D">
        <w:tc>
          <w:tcPr>
            <w:tcW w:w="1645" w:type="pct"/>
            <w:tcBorders>
              <w:top w:val="single" w:sz="4" w:space="0" w:color="auto"/>
            </w:tcBorders>
          </w:tcPr>
          <w:p w14:paraId="3EF08422" w14:textId="77777777" w:rsidR="00611835" w:rsidRPr="00611835" w:rsidRDefault="00611835" w:rsidP="0097540A">
            <w:pPr>
              <w:jc w:val="both"/>
              <w:rPr>
                <w:rFonts w:ascii="Times New Roman" w:eastAsia="Arial" w:hAnsi="Times New Roman" w:cs="Times New Roman"/>
                <w:noProof/>
              </w:rPr>
            </w:pPr>
          </w:p>
        </w:tc>
        <w:tc>
          <w:tcPr>
            <w:tcW w:w="776" w:type="pct"/>
            <w:tcBorders>
              <w:top w:val="single" w:sz="4" w:space="0" w:color="auto"/>
            </w:tcBorders>
          </w:tcPr>
          <w:p w14:paraId="2C09F062" w14:textId="77777777" w:rsidR="00611835" w:rsidRPr="00611835" w:rsidRDefault="00611835" w:rsidP="0097540A">
            <w:pPr>
              <w:jc w:val="both"/>
              <w:rPr>
                <w:rFonts w:ascii="Times New Roman" w:eastAsia="Arial" w:hAnsi="Times New Roman" w:cs="Times New Roman"/>
                <w:noProof/>
              </w:rPr>
            </w:pPr>
          </w:p>
        </w:tc>
        <w:tc>
          <w:tcPr>
            <w:tcW w:w="155" w:type="pct"/>
            <w:tcBorders>
              <w:right w:val="single" w:sz="4" w:space="0" w:color="auto"/>
            </w:tcBorders>
          </w:tcPr>
          <w:p w14:paraId="1457A5E3"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0183B77B"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Ozona slāni noārdošas vielas un šādas vielas saturošs aprīkojums</w:t>
            </w:r>
          </w:p>
        </w:tc>
        <w:tc>
          <w:tcPr>
            <w:tcW w:w="793" w:type="pct"/>
            <w:tcBorders>
              <w:top w:val="single" w:sz="4" w:space="0" w:color="auto"/>
              <w:left w:val="single" w:sz="4" w:space="0" w:color="auto"/>
              <w:bottom w:val="single" w:sz="4" w:space="0" w:color="auto"/>
              <w:right w:val="single" w:sz="4" w:space="0" w:color="auto"/>
            </w:tcBorders>
          </w:tcPr>
          <w:p w14:paraId="35229E22" w14:textId="77777777" w:rsidR="00611835" w:rsidRPr="00611835" w:rsidRDefault="00611835" w:rsidP="0097540A">
            <w:pPr>
              <w:jc w:val="both"/>
              <w:rPr>
                <w:rFonts w:ascii="Times New Roman" w:eastAsia="Arial" w:hAnsi="Times New Roman" w:cs="Times New Roman"/>
                <w:noProof/>
              </w:rPr>
            </w:pPr>
          </w:p>
        </w:tc>
      </w:tr>
      <w:tr w:rsidR="00611835" w:rsidRPr="00611835" w14:paraId="048CA6E2" w14:textId="77777777" w:rsidTr="00EA219D">
        <w:tc>
          <w:tcPr>
            <w:tcW w:w="1645" w:type="pct"/>
          </w:tcPr>
          <w:p w14:paraId="4433A325" w14:textId="77777777" w:rsidR="00611835" w:rsidRPr="00611835" w:rsidRDefault="00611835" w:rsidP="0097540A">
            <w:pPr>
              <w:jc w:val="both"/>
              <w:rPr>
                <w:rFonts w:ascii="Times New Roman" w:eastAsia="Arial" w:hAnsi="Times New Roman" w:cs="Times New Roman"/>
                <w:noProof/>
              </w:rPr>
            </w:pPr>
          </w:p>
        </w:tc>
        <w:tc>
          <w:tcPr>
            <w:tcW w:w="776" w:type="pct"/>
          </w:tcPr>
          <w:p w14:paraId="0C06A430" w14:textId="77777777" w:rsidR="00611835" w:rsidRPr="00611835" w:rsidRDefault="00611835" w:rsidP="0097540A">
            <w:pPr>
              <w:jc w:val="both"/>
              <w:rPr>
                <w:rFonts w:ascii="Times New Roman" w:eastAsia="Arial" w:hAnsi="Times New Roman" w:cs="Times New Roman"/>
                <w:noProof/>
              </w:rPr>
            </w:pPr>
          </w:p>
        </w:tc>
        <w:tc>
          <w:tcPr>
            <w:tcW w:w="155" w:type="pct"/>
            <w:tcBorders>
              <w:right w:val="single" w:sz="4" w:space="0" w:color="auto"/>
            </w:tcBorders>
          </w:tcPr>
          <w:p w14:paraId="75D58A38"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1C247CCF"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Izplūdes gāzu attīrīšanas procesā radušies atlikumi</w:t>
            </w:r>
          </w:p>
        </w:tc>
        <w:tc>
          <w:tcPr>
            <w:tcW w:w="793" w:type="pct"/>
            <w:tcBorders>
              <w:top w:val="single" w:sz="4" w:space="0" w:color="auto"/>
              <w:left w:val="single" w:sz="4" w:space="0" w:color="auto"/>
              <w:bottom w:val="single" w:sz="4" w:space="0" w:color="auto"/>
              <w:right w:val="single" w:sz="4" w:space="0" w:color="auto"/>
            </w:tcBorders>
          </w:tcPr>
          <w:p w14:paraId="3ED4CB6B" w14:textId="77777777" w:rsidR="00611835" w:rsidRPr="00611835" w:rsidRDefault="00611835" w:rsidP="0097540A">
            <w:pPr>
              <w:jc w:val="both"/>
              <w:rPr>
                <w:rFonts w:ascii="Times New Roman" w:eastAsia="Arial" w:hAnsi="Times New Roman" w:cs="Times New Roman"/>
                <w:noProof/>
              </w:rPr>
            </w:pPr>
          </w:p>
        </w:tc>
      </w:tr>
    </w:tbl>
    <w:p w14:paraId="22EAEBDE" w14:textId="77777777" w:rsidR="00611835" w:rsidRPr="00611835" w:rsidRDefault="00611835" w:rsidP="00611835">
      <w:pPr>
        <w:jc w:val="both"/>
        <w:rPr>
          <w:rFonts w:ascii="Times New Roman" w:eastAsia="Arial" w:hAnsi="Times New Roman" w:cs="Times New Roman"/>
          <w:noProof/>
          <w:sz w:val="24"/>
          <w:szCs w:val="24"/>
        </w:rPr>
      </w:pPr>
    </w:p>
    <w:p w14:paraId="29676D3B" w14:textId="77777777" w:rsidR="00611835" w:rsidRPr="00611835" w:rsidRDefault="00611835" w:rsidP="00611835">
      <w:pPr>
        <w:jc w:val="both"/>
        <w:rPr>
          <w:rFonts w:ascii="Times New Roman" w:hAnsi="Times New Roman" w:cs="Times New Roman"/>
          <w:noProof/>
          <w:sz w:val="24"/>
          <w:szCs w:val="24"/>
        </w:rPr>
      </w:pPr>
      <w:r>
        <w:rPr>
          <w:rFonts w:ascii="Times New Roman" w:hAnsi="Times New Roman"/>
          <w:sz w:val="24"/>
        </w:rPr>
        <w:t>Lūdzu, zemāk norādiet atkritumu/atlikumu, kas palikuši uz kuģa, aptuveno daudzumu un maksimālā uzglabāšanas tilpuma procentuālo daļu. Ja šajā ostā tiek nodoti visi uz kuģa esošie atkritumi/atlikumi, lūdzu, pārsvītrojiet šo tabulu un atzīmējiet zemāk norādīto rūtiņu. Ja tiek nodots noteikts daudzums atkritumu/atlikumu vai ja tie netiek nodoti, lūdzu, aizpildiet visas ailes.</w:t>
      </w:r>
    </w:p>
    <w:p w14:paraId="7FD63224" w14:textId="77777777" w:rsidR="00611835" w:rsidRPr="00611835" w:rsidRDefault="00611835" w:rsidP="00611835">
      <w:pPr>
        <w:jc w:val="both"/>
        <w:rPr>
          <w:rFonts w:ascii="Times New Roman" w:hAnsi="Times New Roman" w:cs="Times New Roman"/>
          <w:noProof/>
          <w:sz w:val="24"/>
          <w:szCs w:val="24"/>
        </w:rPr>
      </w:pPr>
    </w:p>
    <w:p w14:paraId="574E9ABE" w14:textId="77777777" w:rsidR="00611835" w:rsidRPr="00611835" w:rsidRDefault="00611835" w:rsidP="00611835">
      <w:pPr>
        <w:jc w:val="both"/>
        <w:rPr>
          <w:rFonts w:ascii="Times New Roman" w:hAnsi="Times New Roman" w:cs="Times New Roman"/>
          <w:noProof/>
          <w:sz w:val="24"/>
          <w:szCs w:val="24"/>
        </w:rPr>
      </w:pPr>
      <w:r>
        <w:rPr>
          <w:rFonts w:ascii="Times New Roman" w:hAnsi="Times New Roman"/>
          <w:sz w:val="24"/>
        </w:rPr>
        <w:t>Es apliecinu, ka es šajā ostā nodevu visus atkritumus/atlikumus, kas tiek turēti uz šā kuģa (kā norādīts 1. lappusē)</w:t>
      </w:r>
    </w:p>
    <w:p w14:paraId="7D935B0A" w14:textId="77777777" w:rsidR="00611835" w:rsidRPr="00611835" w:rsidRDefault="00611835" w:rsidP="00611835">
      <w:pPr>
        <w:jc w:val="both"/>
        <w:rPr>
          <w:rFonts w:ascii="Times New Roman"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406"/>
        <w:gridCol w:w="1287"/>
        <w:gridCol w:w="1755"/>
        <w:gridCol w:w="1657"/>
        <w:gridCol w:w="2026"/>
      </w:tblGrid>
      <w:tr w:rsidR="00611835" w:rsidRPr="00611835" w14:paraId="57392E49" w14:textId="77777777" w:rsidTr="00B95DD1">
        <w:tc>
          <w:tcPr>
            <w:tcW w:w="1362" w:type="pct"/>
            <w:tcBorders>
              <w:top w:val="single" w:sz="5" w:space="0" w:color="000000"/>
              <w:left w:val="single" w:sz="5" w:space="0" w:color="000000"/>
              <w:bottom w:val="single" w:sz="5" w:space="0" w:color="000000"/>
              <w:right w:val="single" w:sz="5" w:space="0" w:color="000000"/>
            </w:tcBorders>
            <w:vAlign w:val="center"/>
          </w:tcPr>
          <w:p w14:paraId="19187DAE" w14:textId="77777777" w:rsidR="00611835" w:rsidRPr="00611835" w:rsidRDefault="00611835" w:rsidP="0097540A">
            <w:pPr>
              <w:pStyle w:val="TableParagraph"/>
              <w:jc w:val="center"/>
              <w:rPr>
                <w:rFonts w:ascii="Times New Roman" w:hAnsi="Times New Roman" w:cs="Times New Roman"/>
                <w:noProof/>
              </w:rPr>
            </w:pPr>
            <w:r>
              <w:rPr>
                <w:rFonts w:ascii="Times New Roman" w:hAnsi="Times New Roman"/>
              </w:rPr>
              <w:t>Veids</w:t>
            </w:r>
          </w:p>
        </w:tc>
        <w:tc>
          <w:tcPr>
            <w:tcW w:w="749" w:type="pct"/>
            <w:tcBorders>
              <w:top w:val="single" w:sz="5" w:space="0" w:color="000000"/>
              <w:left w:val="single" w:sz="5" w:space="0" w:color="000000"/>
              <w:bottom w:val="single" w:sz="5" w:space="0" w:color="000000"/>
              <w:right w:val="single" w:sz="5" w:space="0" w:color="000000"/>
            </w:tcBorders>
            <w:vAlign w:val="center"/>
          </w:tcPr>
          <w:p w14:paraId="5B9A372E" w14:textId="77777777" w:rsidR="00611835" w:rsidRPr="00611835" w:rsidRDefault="00611835" w:rsidP="0097540A">
            <w:pPr>
              <w:pStyle w:val="TableParagraph"/>
              <w:jc w:val="center"/>
              <w:rPr>
                <w:rFonts w:ascii="Times New Roman" w:eastAsia="Arial" w:hAnsi="Times New Roman" w:cs="Times New Roman"/>
                <w:noProof/>
              </w:rPr>
            </w:pPr>
            <w:r>
              <w:rPr>
                <w:rFonts w:ascii="Times New Roman" w:hAnsi="Times New Roman"/>
              </w:rPr>
              <w:t>Maksimālais paredzētais uzglabāšanas tilpums (</w:t>
            </w:r>
            <w:proofErr w:type="spellStart"/>
            <w:r>
              <w:rPr>
                <w:rFonts w:ascii="Times New Roman" w:hAnsi="Times New Roman"/>
              </w:rPr>
              <w:t>m</w:t>
            </w:r>
            <w:r>
              <w:rPr>
                <w:rFonts w:ascii="Times New Roman" w:hAnsi="Times New Roman"/>
                <w:vertAlign w:val="superscript"/>
              </w:rPr>
              <w:t>3</w:t>
            </w:r>
            <w:proofErr w:type="spellEnd"/>
            <w:r>
              <w:rPr>
                <w:rFonts w:ascii="Times New Roman" w:hAnsi="Times New Roman"/>
              </w:rPr>
              <w:t>)</w:t>
            </w:r>
          </w:p>
        </w:tc>
        <w:tc>
          <w:tcPr>
            <w:tcW w:w="848" w:type="pct"/>
            <w:tcBorders>
              <w:top w:val="single" w:sz="5" w:space="0" w:color="000000"/>
              <w:left w:val="single" w:sz="5" w:space="0" w:color="000000"/>
              <w:bottom w:val="single" w:sz="5" w:space="0" w:color="000000"/>
              <w:right w:val="single" w:sz="5" w:space="0" w:color="000000"/>
            </w:tcBorders>
            <w:vAlign w:val="center"/>
          </w:tcPr>
          <w:p w14:paraId="4643B7AD" w14:textId="77777777" w:rsidR="00611835" w:rsidRPr="00611835" w:rsidRDefault="00611835" w:rsidP="0097540A">
            <w:pPr>
              <w:pStyle w:val="TableParagraph"/>
              <w:jc w:val="center"/>
              <w:rPr>
                <w:rFonts w:ascii="Times New Roman" w:eastAsia="Arial" w:hAnsi="Times New Roman" w:cs="Times New Roman"/>
                <w:noProof/>
              </w:rPr>
            </w:pPr>
            <w:r>
              <w:rPr>
                <w:rFonts w:ascii="Times New Roman" w:hAnsi="Times New Roman"/>
              </w:rPr>
              <w:t>Uz kuģa paturēto atkritumu/atlikumu daudzums (</w:t>
            </w:r>
            <w:proofErr w:type="spellStart"/>
            <w:r>
              <w:rPr>
                <w:rFonts w:ascii="Times New Roman" w:hAnsi="Times New Roman"/>
              </w:rPr>
              <w:t>m</w:t>
            </w:r>
            <w:r>
              <w:rPr>
                <w:rFonts w:ascii="Times New Roman" w:hAnsi="Times New Roman"/>
                <w:vertAlign w:val="superscript"/>
              </w:rPr>
              <w:t>3</w:t>
            </w:r>
            <w:proofErr w:type="spellEnd"/>
            <w:r>
              <w:rPr>
                <w:rFonts w:ascii="Times New Roman" w:hAnsi="Times New Roman"/>
              </w:rPr>
              <w:t>)</w:t>
            </w:r>
          </w:p>
        </w:tc>
        <w:tc>
          <w:tcPr>
            <w:tcW w:w="887" w:type="pct"/>
            <w:tcBorders>
              <w:top w:val="single" w:sz="5" w:space="0" w:color="000000"/>
              <w:left w:val="single" w:sz="5" w:space="0" w:color="000000"/>
              <w:bottom w:val="single" w:sz="5" w:space="0" w:color="000000"/>
              <w:right w:val="single" w:sz="5" w:space="0" w:color="000000"/>
            </w:tcBorders>
            <w:vAlign w:val="center"/>
          </w:tcPr>
          <w:p w14:paraId="2EEA4B21" w14:textId="77777777" w:rsidR="00611835" w:rsidRPr="00611835" w:rsidRDefault="00611835" w:rsidP="0097540A">
            <w:pPr>
              <w:pStyle w:val="TableParagraph"/>
              <w:jc w:val="center"/>
              <w:rPr>
                <w:rFonts w:ascii="Times New Roman" w:hAnsi="Times New Roman" w:cs="Times New Roman"/>
                <w:noProof/>
              </w:rPr>
            </w:pPr>
            <w:r>
              <w:rPr>
                <w:rFonts w:ascii="Times New Roman" w:hAnsi="Times New Roman"/>
              </w:rPr>
              <w:t>Osta, kurā tiks nodoti atlikušie atkritumi/atlikumi (ja zināms)</w:t>
            </w:r>
          </w:p>
        </w:tc>
        <w:tc>
          <w:tcPr>
            <w:tcW w:w="1153" w:type="pct"/>
            <w:tcBorders>
              <w:top w:val="single" w:sz="5" w:space="0" w:color="000000"/>
              <w:left w:val="single" w:sz="5" w:space="0" w:color="000000"/>
              <w:bottom w:val="single" w:sz="5" w:space="0" w:color="000000"/>
              <w:right w:val="single" w:sz="5" w:space="0" w:color="000000"/>
            </w:tcBorders>
            <w:vAlign w:val="center"/>
          </w:tcPr>
          <w:p w14:paraId="6D50FE50" w14:textId="77777777" w:rsidR="00611835" w:rsidRPr="00611835" w:rsidRDefault="00611835" w:rsidP="0097540A">
            <w:pPr>
              <w:pStyle w:val="TableParagraph"/>
              <w:jc w:val="center"/>
              <w:rPr>
                <w:rFonts w:ascii="Times New Roman" w:eastAsia="Arial" w:hAnsi="Times New Roman" w:cs="Times New Roman"/>
                <w:noProof/>
              </w:rPr>
            </w:pPr>
            <w:r>
              <w:rPr>
                <w:rFonts w:ascii="Times New Roman" w:hAnsi="Times New Roman"/>
              </w:rPr>
              <w:t>Paredzamais kuģa radītais atkritumu daudzums laikposmā no paziņošanas brīža līdz kuģa nonākšanai nākamajā ostā (</w:t>
            </w:r>
            <w:proofErr w:type="spellStart"/>
            <w:r>
              <w:rPr>
                <w:rFonts w:ascii="Times New Roman" w:hAnsi="Times New Roman"/>
              </w:rPr>
              <w:t>m</w:t>
            </w:r>
            <w:r>
              <w:rPr>
                <w:rFonts w:ascii="Times New Roman" w:hAnsi="Times New Roman"/>
                <w:vertAlign w:val="superscript"/>
              </w:rPr>
              <w:t>3</w:t>
            </w:r>
            <w:proofErr w:type="spellEnd"/>
            <w:r>
              <w:rPr>
                <w:rFonts w:ascii="Times New Roman" w:hAnsi="Times New Roman"/>
              </w:rPr>
              <w:t>)</w:t>
            </w:r>
          </w:p>
        </w:tc>
      </w:tr>
      <w:tr w:rsidR="00611835" w:rsidRPr="00611835" w14:paraId="7F2E9FBF" w14:textId="77777777" w:rsidTr="00B95DD1">
        <w:tc>
          <w:tcPr>
            <w:tcW w:w="5000" w:type="pct"/>
            <w:gridSpan w:val="5"/>
            <w:tcBorders>
              <w:top w:val="single" w:sz="5" w:space="0" w:color="000000"/>
              <w:left w:val="single" w:sz="5" w:space="0" w:color="000000"/>
              <w:bottom w:val="single" w:sz="5" w:space="0" w:color="000000"/>
              <w:right w:val="single" w:sz="5" w:space="0" w:color="000000"/>
            </w:tcBorders>
          </w:tcPr>
          <w:p w14:paraId="47B17DA9" w14:textId="77777777" w:rsidR="00611835" w:rsidRPr="00611835" w:rsidRDefault="00611835" w:rsidP="0097540A">
            <w:pPr>
              <w:pStyle w:val="TableParagraph"/>
              <w:jc w:val="both"/>
              <w:rPr>
                <w:rFonts w:ascii="Times New Roman" w:eastAsia="Arial" w:hAnsi="Times New Roman" w:cs="Times New Roman"/>
                <w:b/>
                <w:bCs/>
                <w:noProof/>
              </w:rPr>
            </w:pPr>
            <w:proofErr w:type="spellStart"/>
            <w:r>
              <w:rPr>
                <w:rFonts w:ascii="Times New Roman" w:hAnsi="Times New Roman"/>
                <w:b/>
                <w:i/>
                <w:iCs/>
              </w:rPr>
              <w:t>MARPOL</w:t>
            </w:r>
            <w:proofErr w:type="spellEnd"/>
            <w:r>
              <w:rPr>
                <w:rFonts w:ascii="Times New Roman" w:hAnsi="Times New Roman"/>
                <w:b/>
              </w:rPr>
              <w:t xml:space="preserve"> I pielikums – nafta</w:t>
            </w:r>
          </w:p>
        </w:tc>
      </w:tr>
      <w:tr w:rsidR="00611835" w:rsidRPr="00611835" w14:paraId="648B7F09"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3AB35D0C"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Naftu saturoši sateces ūdeņi</w:t>
            </w:r>
          </w:p>
        </w:tc>
        <w:tc>
          <w:tcPr>
            <w:tcW w:w="749" w:type="pct"/>
            <w:tcBorders>
              <w:top w:val="single" w:sz="5" w:space="0" w:color="000000"/>
              <w:left w:val="single" w:sz="5" w:space="0" w:color="000000"/>
              <w:bottom w:val="single" w:sz="5" w:space="0" w:color="000000"/>
              <w:right w:val="single" w:sz="5" w:space="0" w:color="000000"/>
            </w:tcBorders>
          </w:tcPr>
          <w:p w14:paraId="0E05562D"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7DC7B464"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71605B6F"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18A09BF3" w14:textId="77777777" w:rsidR="00611835" w:rsidRPr="00611835" w:rsidRDefault="00611835" w:rsidP="0097540A">
            <w:pPr>
              <w:jc w:val="both"/>
              <w:rPr>
                <w:rFonts w:ascii="Times New Roman" w:hAnsi="Times New Roman" w:cs="Times New Roman"/>
                <w:noProof/>
              </w:rPr>
            </w:pPr>
          </w:p>
        </w:tc>
      </w:tr>
      <w:tr w:rsidR="00611835" w:rsidRPr="00611835" w14:paraId="61D99CC7"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56955A3B"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Naftu saturoši nosēdumi</w:t>
            </w:r>
          </w:p>
        </w:tc>
        <w:tc>
          <w:tcPr>
            <w:tcW w:w="749" w:type="pct"/>
            <w:tcBorders>
              <w:top w:val="single" w:sz="5" w:space="0" w:color="000000"/>
              <w:left w:val="single" w:sz="5" w:space="0" w:color="000000"/>
              <w:bottom w:val="single" w:sz="5" w:space="0" w:color="000000"/>
              <w:right w:val="single" w:sz="5" w:space="0" w:color="000000"/>
            </w:tcBorders>
          </w:tcPr>
          <w:p w14:paraId="3AB35ABB"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0DAC94D9"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30D7054D"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43F324DA" w14:textId="77777777" w:rsidR="00611835" w:rsidRPr="00611835" w:rsidRDefault="00611835" w:rsidP="0097540A">
            <w:pPr>
              <w:jc w:val="both"/>
              <w:rPr>
                <w:rFonts w:ascii="Times New Roman" w:hAnsi="Times New Roman" w:cs="Times New Roman"/>
                <w:noProof/>
              </w:rPr>
            </w:pPr>
          </w:p>
        </w:tc>
      </w:tr>
      <w:tr w:rsidR="00611835" w:rsidRPr="00611835" w14:paraId="4176E1CB"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74607979"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Naftu saturoši tvertņu mazgāšanas ūdeņi</w:t>
            </w:r>
          </w:p>
        </w:tc>
        <w:tc>
          <w:tcPr>
            <w:tcW w:w="749" w:type="pct"/>
            <w:tcBorders>
              <w:top w:val="single" w:sz="5" w:space="0" w:color="000000"/>
              <w:left w:val="single" w:sz="5" w:space="0" w:color="000000"/>
              <w:bottom w:val="single" w:sz="5" w:space="0" w:color="000000"/>
              <w:right w:val="single" w:sz="5" w:space="0" w:color="000000"/>
            </w:tcBorders>
          </w:tcPr>
          <w:p w14:paraId="34210879"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724EEAFD"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5899CE5D"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1F8EB9B4" w14:textId="77777777" w:rsidR="00611835" w:rsidRPr="00611835" w:rsidRDefault="00611835" w:rsidP="0097540A">
            <w:pPr>
              <w:jc w:val="both"/>
              <w:rPr>
                <w:rFonts w:ascii="Times New Roman" w:hAnsi="Times New Roman" w:cs="Times New Roman"/>
                <w:noProof/>
              </w:rPr>
            </w:pPr>
          </w:p>
        </w:tc>
      </w:tr>
      <w:tr w:rsidR="00611835" w:rsidRPr="00611835" w14:paraId="5B7B20A9"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08C0F374"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Netīrie balasta ūdeņi</w:t>
            </w:r>
          </w:p>
        </w:tc>
        <w:tc>
          <w:tcPr>
            <w:tcW w:w="749" w:type="pct"/>
            <w:tcBorders>
              <w:top w:val="single" w:sz="5" w:space="0" w:color="000000"/>
              <w:left w:val="single" w:sz="5" w:space="0" w:color="000000"/>
              <w:bottom w:val="single" w:sz="5" w:space="0" w:color="000000"/>
              <w:right w:val="single" w:sz="5" w:space="0" w:color="000000"/>
            </w:tcBorders>
          </w:tcPr>
          <w:p w14:paraId="6D486049"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0CA2C4BD"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5B622FA5"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60CAB47E" w14:textId="77777777" w:rsidR="00611835" w:rsidRPr="00611835" w:rsidRDefault="00611835" w:rsidP="0097540A">
            <w:pPr>
              <w:jc w:val="both"/>
              <w:rPr>
                <w:rFonts w:ascii="Times New Roman" w:hAnsi="Times New Roman" w:cs="Times New Roman"/>
                <w:noProof/>
              </w:rPr>
            </w:pPr>
          </w:p>
        </w:tc>
      </w:tr>
      <w:tr w:rsidR="00611835" w:rsidRPr="00611835" w14:paraId="683C30BD"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1DA0D9E6"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Nogulsnējumi un naftas nosēdumi pēc tvertņu mazgāšanas</w:t>
            </w:r>
          </w:p>
        </w:tc>
        <w:tc>
          <w:tcPr>
            <w:tcW w:w="749" w:type="pct"/>
            <w:tcBorders>
              <w:top w:val="single" w:sz="5" w:space="0" w:color="000000"/>
              <w:left w:val="single" w:sz="5" w:space="0" w:color="000000"/>
              <w:bottom w:val="single" w:sz="5" w:space="0" w:color="000000"/>
              <w:right w:val="single" w:sz="5" w:space="0" w:color="000000"/>
            </w:tcBorders>
          </w:tcPr>
          <w:p w14:paraId="3ED4129D"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68DAE481"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307D100A"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48DD2E0B" w14:textId="77777777" w:rsidR="00611835" w:rsidRPr="00611835" w:rsidRDefault="00611835" w:rsidP="0097540A">
            <w:pPr>
              <w:jc w:val="both"/>
              <w:rPr>
                <w:rFonts w:ascii="Times New Roman" w:hAnsi="Times New Roman" w:cs="Times New Roman"/>
                <w:noProof/>
              </w:rPr>
            </w:pPr>
          </w:p>
        </w:tc>
      </w:tr>
      <w:tr w:rsidR="00611835" w:rsidRPr="00611835" w14:paraId="141FFF84"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6826AD35"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Cits (norādiet)</w:t>
            </w:r>
          </w:p>
        </w:tc>
        <w:tc>
          <w:tcPr>
            <w:tcW w:w="749" w:type="pct"/>
            <w:tcBorders>
              <w:top w:val="single" w:sz="5" w:space="0" w:color="000000"/>
              <w:left w:val="single" w:sz="5" w:space="0" w:color="000000"/>
              <w:bottom w:val="single" w:sz="5" w:space="0" w:color="000000"/>
              <w:right w:val="single" w:sz="5" w:space="0" w:color="000000"/>
            </w:tcBorders>
          </w:tcPr>
          <w:p w14:paraId="2ECFAF55"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70862AFD"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662C2751"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46ED2E8F" w14:textId="77777777" w:rsidR="00611835" w:rsidRPr="00611835" w:rsidRDefault="00611835" w:rsidP="0097540A">
            <w:pPr>
              <w:jc w:val="both"/>
              <w:rPr>
                <w:rFonts w:ascii="Times New Roman" w:hAnsi="Times New Roman" w:cs="Times New Roman"/>
                <w:noProof/>
              </w:rPr>
            </w:pPr>
          </w:p>
        </w:tc>
      </w:tr>
      <w:tr w:rsidR="00611835" w:rsidRPr="00611835" w14:paraId="755A75F5" w14:textId="77777777" w:rsidTr="00B95DD1">
        <w:tc>
          <w:tcPr>
            <w:tcW w:w="5000" w:type="pct"/>
            <w:gridSpan w:val="5"/>
            <w:tcBorders>
              <w:top w:val="single" w:sz="5" w:space="0" w:color="000000"/>
              <w:left w:val="single" w:sz="5" w:space="0" w:color="000000"/>
              <w:bottom w:val="single" w:sz="5" w:space="0" w:color="000000"/>
              <w:right w:val="single" w:sz="5" w:space="0" w:color="000000"/>
            </w:tcBorders>
          </w:tcPr>
          <w:p w14:paraId="2A9A1D15" w14:textId="77777777" w:rsidR="00611835" w:rsidRPr="00611835" w:rsidRDefault="00611835" w:rsidP="0097540A">
            <w:pPr>
              <w:pStyle w:val="TableParagraph"/>
              <w:jc w:val="both"/>
              <w:rPr>
                <w:rFonts w:ascii="Times New Roman" w:eastAsia="Arial" w:hAnsi="Times New Roman" w:cs="Times New Roman"/>
                <w:noProof/>
              </w:rPr>
            </w:pPr>
            <w:proofErr w:type="spellStart"/>
            <w:r>
              <w:rPr>
                <w:rFonts w:ascii="Times New Roman" w:hAnsi="Times New Roman"/>
                <w:b/>
                <w:i/>
                <w:iCs/>
              </w:rPr>
              <w:t>MARPOL</w:t>
            </w:r>
            <w:proofErr w:type="spellEnd"/>
            <w:r>
              <w:rPr>
                <w:rFonts w:ascii="Times New Roman" w:hAnsi="Times New Roman"/>
                <w:b/>
              </w:rPr>
              <w:t xml:space="preserve"> II pielikums – </w:t>
            </w:r>
            <w:proofErr w:type="spellStart"/>
            <w:r>
              <w:rPr>
                <w:rFonts w:ascii="Times New Roman" w:hAnsi="Times New Roman"/>
                <w:b/>
                <w:i/>
                <w:iCs/>
              </w:rPr>
              <w:t>NLS</w:t>
            </w:r>
            <w:r>
              <w:rPr>
                <w:rStyle w:val="FootnoteReference"/>
                <w:rFonts w:ascii="Times New Roman" w:eastAsia="Arial" w:hAnsi="Times New Roman" w:cs="Times New Roman"/>
                <w:b/>
                <w:bCs/>
                <w:noProof/>
              </w:rPr>
              <w:footnoteReference w:customMarkFollows="1" w:id="12"/>
              <w:t>3</w:t>
            </w:r>
            <w:proofErr w:type="spellEnd"/>
          </w:p>
        </w:tc>
      </w:tr>
      <w:tr w:rsidR="00611835" w:rsidRPr="00611835" w14:paraId="7C7F4D2E"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2A6C3536"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X kategorijas viela</w:t>
            </w:r>
          </w:p>
        </w:tc>
        <w:tc>
          <w:tcPr>
            <w:tcW w:w="749" w:type="pct"/>
            <w:tcBorders>
              <w:top w:val="single" w:sz="5" w:space="0" w:color="000000"/>
              <w:left w:val="single" w:sz="5" w:space="0" w:color="000000"/>
              <w:bottom w:val="single" w:sz="5" w:space="0" w:color="000000"/>
              <w:right w:val="single" w:sz="5" w:space="0" w:color="000000"/>
            </w:tcBorders>
          </w:tcPr>
          <w:p w14:paraId="1442202D"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47D923BB"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703C9E6A"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60962E69" w14:textId="77777777" w:rsidR="00611835" w:rsidRPr="00611835" w:rsidRDefault="00611835" w:rsidP="0097540A">
            <w:pPr>
              <w:jc w:val="both"/>
              <w:rPr>
                <w:rFonts w:ascii="Times New Roman" w:hAnsi="Times New Roman" w:cs="Times New Roman"/>
                <w:noProof/>
              </w:rPr>
            </w:pPr>
          </w:p>
        </w:tc>
      </w:tr>
      <w:tr w:rsidR="00611835" w:rsidRPr="00611835" w14:paraId="4A77E510"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3AC0D226"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Y kategorijas viela</w:t>
            </w:r>
          </w:p>
        </w:tc>
        <w:tc>
          <w:tcPr>
            <w:tcW w:w="749" w:type="pct"/>
            <w:tcBorders>
              <w:top w:val="single" w:sz="5" w:space="0" w:color="000000"/>
              <w:left w:val="single" w:sz="5" w:space="0" w:color="000000"/>
              <w:bottom w:val="single" w:sz="5" w:space="0" w:color="000000"/>
              <w:right w:val="single" w:sz="5" w:space="0" w:color="000000"/>
            </w:tcBorders>
          </w:tcPr>
          <w:p w14:paraId="124AE023"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5D855A82"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5FEE051E"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49472C36" w14:textId="77777777" w:rsidR="00611835" w:rsidRPr="00611835" w:rsidRDefault="00611835" w:rsidP="0097540A">
            <w:pPr>
              <w:jc w:val="both"/>
              <w:rPr>
                <w:rFonts w:ascii="Times New Roman" w:hAnsi="Times New Roman" w:cs="Times New Roman"/>
                <w:noProof/>
              </w:rPr>
            </w:pPr>
          </w:p>
        </w:tc>
      </w:tr>
      <w:tr w:rsidR="00611835" w:rsidRPr="00611835" w14:paraId="26798794"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749B81A8"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Z kategorijas viela</w:t>
            </w:r>
          </w:p>
        </w:tc>
        <w:tc>
          <w:tcPr>
            <w:tcW w:w="749" w:type="pct"/>
            <w:tcBorders>
              <w:top w:val="single" w:sz="5" w:space="0" w:color="000000"/>
              <w:left w:val="single" w:sz="5" w:space="0" w:color="000000"/>
              <w:bottom w:val="single" w:sz="5" w:space="0" w:color="000000"/>
              <w:right w:val="single" w:sz="5" w:space="0" w:color="000000"/>
            </w:tcBorders>
          </w:tcPr>
          <w:p w14:paraId="0CCA0AFC"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3E143040"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278BE4C3"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3CD3DAB1" w14:textId="77777777" w:rsidR="00611835" w:rsidRPr="00611835" w:rsidRDefault="00611835" w:rsidP="0097540A">
            <w:pPr>
              <w:jc w:val="both"/>
              <w:rPr>
                <w:rFonts w:ascii="Times New Roman" w:hAnsi="Times New Roman" w:cs="Times New Roman"/>
                <w:noProof/>
              </w:rPr>
            </w:pPr>
          </w:p>
        </w:tc>
      </w:tr>
      <w:tr w:rsidR="00611835" w:rsidRPr="00611835" w14:paraId="06B5B7FD"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1F52F2FD" w14:textId="77777777" w:rsidR="00611835" w:rsidRPr="00611835" w:rsidRDefault="00611835" w:rsidP="0097540A">
            <w:pPr>
              <w:pStyle w:val="TableParagraph"/>
              <w:jc w:val="both"/>
              <w:rPr>
                <w:rFonts w:ascii="Times New Roman" w:eastAsia="Arial" w:hAnsi="Times New Roman" w:cs="Times New Roman"/>
                <w:noProof/>
              </w:rPr>
            </w:pPr>
            <w:proofErr w:type="spellStart"/>
            <w:r>
              <w:rPr>
                <w:rFonts w:ascii="Times New Roman" w:hAnsi="Times New Roman"/>
                <w:i/>
                <w:iCs/>
              </w:rPr>
              <w:lastRenderedPageBreak/>
              <w:t>OS</w:t>
            </w:r>
            <w:proofErr w:type="spellEnd"/>
            <w:r>
              <w:rPr>
                <w:rFonts w:ascii="Times New Roman" w:hAnsi="Times New Roman"/>
              </w:rPr>
              <w:t xml:space="preserve"> – citas vielas</w:t>
            </w:r>
          </w:p>
        </w:tc>
        <w:tc>
          <w:tcPr>
            <w:tcW w:w="749" w:type="pct"/>
            <w:tcBorders>
              <w:top w:val="single" w:sz="5" w:space="0" w:color="000000"/>
              <w:left w:val="single" w:sz="5" w:space="0" w:color="000000"/>
              <w:bottom w:val="single" w:sz="5" w:space="0" w:color="000000"/>
              <w:right w:val="single" w:sz="5" w:space="0" w:color="000000"/>
            </w:tcBorders>
          </w:tcPr>
          <w:p w14:paraId="4C408C8E"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635D09B6"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034A7B10"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5B5FD686" w14:textId="77777777" w:rsidR="00611835" w:rsidRPr="00611835" w:rsidRDefault="00611835" w:rsidP="0097540A">
            <w:pPr>
              <w:jc w:val="both"/>
              <w:rPr>
                <w:rFonts w:ascii="Times New Roman" w:hAnsi="Times New Roman" w:cs="Times New Roman"/>
                <w:noProof/>
              </w:rPr>
            </w:pPr>
          </w:p>
        </w:tc>
      </w:tr>
      <w:tr w:rsidR="00611835" w:rsidRPr="00611835" w14:paraId="7699F3DD" w14:textId="77777777" w:rsidTr="00B95DD1">
        <w:tc>
          <w:tcPr>
            <w:tcW w:w="5000" w:type="pct"/>
            <w:gridSpan w:val="5"/>
            <w:tcBorders>
              <w:top w:val="single" w:sz="5" w:space="0" w:color="000000"/>
              <w:left w:val="single" w:sz="5" w:space="0" w:color="000000"/>
              <w:bottom w:val="single" w:sz="5" w:space="0" w:color="000000"/>
              <w:right w:val="single" w:sz="5" w:space="0" w:color="000000"/>
            </w:tcBorders>
          </w:tcPr>
          <w:p w14:paraId="04601F35" w14:textId="77777777" w:rsidR="00611835" w:rsidRPr="00611835" w:rsidRDefault="00611835" w:rsidP="0097540A">
            <w:pPr>
              <w:pStyle w:val="TableParagraph"/>
              <w:jc w:val="both"/>
              <w:rPr>
                <w:rFonts w:ascii="Times New Roman" w:eastAsia="Arial" w:hAnsi="Times New Roman" w:cs="Times New Roman"/>
                <w:b/>
                <w:bCs/>
                <w:noProof/>
              </w:rPr>
            </w:pPr>
            <w:proofErr w:type="spellStart"/>
            <w:r>
              <w:rPr>
                <w:rFonts w:ascii="Times New Roman" w:hAnsi="Times New Roman"/>
                <w:b/>
                <w:i/>
                <w:iCs/>
              </w:rPr>
              <w:t>MARPOL</w:t>
            </w:r>
            <w:proofErr w:type="spellEnd"/>
            <w:r>
              <w:rPr>
                <w:rFonts w:ascii="Times New Roman" w:hAnsi="Times New Roman"/>
                <w:b/>
              </w:rPr>
              <w:t xml:space="preserve"> IV pielikums – notekūdeņi</w:t>
            </w:r>
          </w:p>
        </w:tc>
      </w:tr>
      <w:tr w:rsidR="00611835" w:rsidRPr="00611835" w14:paraId="186B3288"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0B2D6DA8"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Notekūdeņi</w:t>
            </w:r>
          </w:p>
        </w:tc>
        <w:tc>
          <w:tcPr>
            <w:tcW w:w="749" w:type="pct"/>
            <w:tcBorders>
              <w:top w:val="single" w:sz="5" w:space="0" w:color="000000"/>
              <w:left w:val="single" w:sz="5" w:space="0" w:color="000000"/>
              <w:bottom w:val="single" w:sz="5" w:space="0" w:color="000000"/>
              <w:right w:val="single" w:sz="5" w:space="0" w:color="000000"/>
            </w:tcBorders>
          </w:tcPr>
          <w:p w14:paraId="68D48FFC"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3DA49B1A"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6EDF0524"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7CD527F7" w14:textId="77777777" w:rsidR="00611835" w:rsidRPr="00611835" w:rsidRDefault="00611835" w:rsidP="0097540A">
            <w:pPr>
              <w:jc w:val="both"/>
              <w:rPr>
                <w:rFonts w:ascii="Times New Roman" w:hAnsi="Times New Roman" w:cs="Times New Roman"/>
                <w:noProof/>
              </w:rPr>
            </w:pPr>
          </w:p>
        </w:tc>
      </w:tr>
      <w:tr w:rsidR="00611835" w:rsidRPr="00611835" w14:paraId="002A9427" w14:textId="77777777" w:rsidTr="00B95DD1">
        <w:tc>
          <w:tcPr>
            <w:tcW w:w="5000" w:type="pct"/>
            <w:gridSpan w:val="5"/>
            <w:tcBorders>
              <w:top w:val="single" w:sz="5" w:space="0" w:color="000000"/>
              <w:left w:val="single" w:sz="5" w:space="0" w:color="000000"/>
              <w:bottom w:val="single" w:sz="5" w:space="0" w:color="000000"/>
              <w:right w:val="single" w:sz="5" w:space="0" w:color="000000"/>
            </w:tcBorders>
          </w:tcPr>
          <w:p w14:paraId="637E525D" w14:textId="77777777" w:rsidR="00611835" w:rsidRPr="00611835" w:rsidRDefault="00611835" w:rsidP="0097540A">
            <w:pPr>
              <w:pStyle w:val="TableParagraph"/>
              <w:jc w:val="both"/>
              <w:rPr>
                <w:rFonts w:ascii="Times New Roman" w:eastAsia="Arial" w:hAnsi="Times New Roman" w:cs="Times New Roman"/>
                <w:b/>
                <w:bCs/>
                <w:noProof/>
              </w:rPr>
            </w:pPr>
            <w:proofErr w:type="spellStart"/>
            <w:r>
              <w:rPr>
                <w:rFonts w:ascii="Times New Roman" w:hAnsi="Times New Roman"/>
                <w:b/>
                <w:i/>
                <w:iCs/>
              </w:rPr>
              <w:t>MARPOL</w:t>
            </w:r>
            <w:proofErr w:type="spellEnd"/>
            <w:r>
              <w:rPr>
                <w:rFonts w:ascii="Times New Roman" w:hAnsi="Times New Roman"/>
                <w:b/>
              </w:rPr>
              <w:t xml:space="preserve"> V pielikums – atkritumi</w:t>
            </w:r>
          </w:p>
        </w:tc>
      </w:tr>
      <w:tr w:rsidR="00611835" w:rsidRPr="00611835" w14:paraId="50DADAE2"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7C8251E3"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A. Plastmasas</w:t>
            </w:r>
          </w:p>
        </w:tc>
        <w:tc>
          <w:tcPr>
            <w:tcW w:w="749" w:type="pct"/>
            <w:tcBorders>
              <w:top w:val="single" w:sz="5" w:space="0" w:color="000000"/>
              <w:left w:val="single" w:sz="5" w:space="0" w:color="000000"/>
              <w:bottom w:val="single" w:sz="5" w:space="0" w:color="000000"/>
              <w:right w:val="single" w:sz="5" w:space="0" w:color="000000"/>
            </w:tcBorders>
          </w:tcPr>
          <w:p w14:paraId="2E8C7ABC"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5E4D5D87"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5909FF13"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6F8B5F7B" w14:textId="77777777" w:rsidR="00611835" w:rsidRPr="00611835" w:rsidRDefault="00611835" w:rsidP="0097540A">
            <w:pPr>
              <w:jc w:val="both"/>
              <w:rPr>
                <w:rFonts w:ascii="Times New Roman" w:hAnsi="Times New Roman" w:cs="Times New Roman"/>
                <w:noProof/>
              </w:rPr>
            </w:pPr>
          </w:p>
        </w:tc>
      </w:tr>
      <w:tr w:rsidR="00611835" w:rsidRPr="00611835" w14:paraId="71624866"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770BEAD6"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B. Pārtikas atkritumi</w:t>
            </w:r>
          </w:p>
        </w:tc>
        <w:tc>
          <w:tcPr>
            <w:tcW w:w="749" w:type="pct"/>
            <w:tcBorders>
              <w:top w:val="single" w:sz="5" w:space="0" w:color="000000"/>
              <w:left w:val="single" w:sz="5" w:space="0" w:color="000000"/>
              <w:bottom w:val="single" w:sz="5" w:space="0" w:color="000000"/>
              <w:right w:val="single" w:sz="5" w:space="0" w:color="000000"/>
            </w:tcBorders>
          </w:tcPr>
          <w:p w14:paraId="1F3D12AC"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05021EF0"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3D69977B"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16E52FAA" w14:textId="77777777" w:rsidR="00611835" w:rsidRPr="00611835" w:rsidRDefault="00611835" w:rsidP="0097540A">
            <w:pPr>
              <w:jc w:val="both"/>
              <w:rPr>
                <w:rFonts w:ascii="Times New Roman" w:hAnsi="Times New Roman" w:cs="Times New Roman"/>
                <w:noProof/>
              </w:rPr>
            </w:pPr>
          </w:p>
        </w:tc>
      </w:tr>
      <w:tr w:rsidR="00611835" w:rsidRPr="00611835" w14:paraId="0CCE69F7"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6280615F"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C. Sadzīves atkritumi</w:t>
            </w:r>
          </w:p>
        </w:tc>
        <w:tc>
          <w:tcPr>
            <w:tcW w:w="749" w:type="pct"/>
            <w:tcBorders>
              <w:top w:val="single" w:sz="5" w:space="0" w:color="000000"/>
              <w:left w:val="single" w:sz="5" w:space="0" w:color="000000"/>
              <w:bottom w:val="single" w:sz="5" w:space="0" w:color="000000"/>
              <w:right w:val="single" w:sz="5" w:space="0" w:color="000000"/>
            </w:tcBorders>
          </w:tcPr>
          <w:p w14:paraId="72245E23"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783C62BE"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3FA500F2"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38220960" w14:textId="77777777" w:rsidR="00611835" w:rsidRPr="00611835" w:rsidRDefault="00611835" w:rsidP="0097540A">
            <w:pPr>
              <w:jc w:val="both"/>
              <w:rPr>
                <w:rFonts w:ascii="Times New Roman" w:hAnsi="Times New Roman" w:cs="Times New Roman"/>
                <w:noProof/>
              </w:rPr>
            </w:pPr>
          </w:p>
        </w:tc>
      </w:tr>
      <w:tr w:rsidR="00611835" w:rsidRPr="00611835" w14:paraId="04C37228"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65C3E426"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D. Cepamā eļļa</w:t>
            </w:r>
          </w:p>
        </w:tc>
        <w:tc>
          <w:tcPr>
            <w:tcW w:w="749" w:type="pct"/>
            <w:tcBorders>
              <w:top w:val="single" w:sz="5" w:space="0" w:color="000000"/>
              <w:left w:val="single" w:sz="5" w:space="0" w:color="000000"/>
              <w:bottom w:val="single" w:sz="5" w:space="0" w:color="000000"/>
              <w:right w:val="single" w:sz="5" w:space="0" w:color="000000"/>
            </w:tcBorders>
          </w:tcPr>
          <w:p w14:paraId="27146138"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53E26BE6"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30522621"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5A8D9614" w14:textId="77777777" w:rsidR="00611835" w:rsidRPr="00611835" w:rsidRDefault="00611835" w:rsidP="0097540A">
            <w:pPr>
              <w:jc w:val="both"/>
              <w:rPr>
                <w:rFonts w:ascii="Times New Roman" w:hAnsi="Times New Roman" w:cs="Times New Roman"/>
                <w:noProof/>
              </w:rPr>
            </w:pPr>
          </w:p>
        </w:tc>
      </w:tr>
      <w:tr w:rsidR="00611835" w:rsidRPr="00611835" w14:paraId="2EF671B8"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58FF29CB"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E. Atkritumu dedzināmās krāsns pelni</w:t>
            </w:r>
          </w:p>
        </w:tc>
        <w:tc>
          <w:tcPr>
            <w:tcW w:w="749" w:type="pct"/>
            <w:tcBorders>
              <w:top w:val="single" w:sz="5" w:space="0" w:color="000000"/>
              <w:left w:val="single" w:sz="5" w:space="0" w:color="000000"/>
              <w:bottom w:val="single" w:sz="5" w:space="0" w:color="000000"/>
              <w:right w:val="single" w:sz="5" w:space="0" w:color="000000"/>
            </w:tcBorders>
          </w:tcPr>
          <w:p w14:paraId="4FF3329A"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3FE92054"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6D89FCF2"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61B9C639" w14:textId="77777777" w:rsidR="00611835" w:rsidRPr="00611835" w:rsidRDefault="00611835" w:rsidP="0097540A">
            <w:pPr>
              <w:jc w:val="both"/>
              <w:rPr>
                <w:rFonts w:ascii="Times New Roman" w:hAnsi="Times New Roman" w:cs="Times New Roman"/>
                <w:noProof/>
              </w:rPr>
            </w:pPr>
          </w:p>
        </w:tc>
      </w:tr>
      <w:tr w:rsidR="00611835" w:rsidRPr="00611835" w14:paraId="5967182C"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3F7560BB" w14:textId="77777777" w:rsidR="00611835" w:rsidRPr="00611835" w:rsidRDefault="00611835" w:rsidP="000D706C">
            <w:pPr>
              <w:pStyle w:val="TableParagraph"/>
              <w:rPr>
                <w:rFonts w:ascii="Times New Roman" w:hAnsi="Times New Roman" w:cs="Times New Roman"/>
                <w:noProof/>
              </w:rPr>
            </w:pPr>
            <w:r>
              <w:rPr>
                <w:rFonts w:ascii="Times New Roman" w:hAnsi="Times New Roman"/>
              </w:rPr>
              <w:t>F. Ekspluatācijas atkritumi</w:t>
            </w:r>
          </w:p>
        </w:tc>
        <w:tc>
          <w:tcPr>
            <w:tcW w:w="749" w:type="pct"/>
            <w:tcBorders>
              <w:top w:val="single" w:sz="5" w:space="0" w:color="000000"/>
              <w:left w:val="single" w:sz="5" w:space="0" w:color="000000"/>
              <w:bottom w:val="single" w:sz="5" w:space="0" w:color="000000"/>
              <w:right w:val="single" w:sz="5" w:space="0" w:color="000000"/>
            </w:tcBorders>
          </w:tcPr>
          <w:p w14:paraId="150CCB51"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26E08CB0"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0F820080"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0959E9B2" w14:textId="77777777" w:rsidR="00611835" w:rsidRPr="00611835" w:rsidRDefault="00611835" w:rsidP="0097540A">
            <w:pPr>
              <w:jc w:val="both"/>
              <w:rPr>
                <w:rFonts w:ascii="Times New Roman" w:hAnsi="Times New Roman" w:cs="Times New Roman"/>
                <w:noProof/>
              </w:rPr>
            </w:pPr>
          </w:p>
        </w:tc>
      </w:tr>
      <w:tr w:rsidR="00611835" w:rsidRPr="00611835" w14:paraId="155A6FFF"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631726E6"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G. Dzīvnieku līķi</w:t>
            </w:r>
          </w:p>
        </w:tc>
        <w:tc>
          <w:tcPr>
            <w:tcW w:w="749" w:type="pct"/>
            <w:tcBorders>
              <w:top w:val="single" w:sz="5" w:space="0" w:color="000000"/>
              <w:left w:val="single" w:sz="5" w:space="0" w:color="000000"/>
              <w:bottom w:val="single" w:sz="5" w:space="0" w:color="000000"/>
              <w:right w:val="single" w:sz="5" w:space="0" w:color="000000"/>
            </w:tcBorders>
          </w:tcPr>
          <w:p w14:paraId="0A3C3A5F"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439808CE"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3A96ACD0"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41708992" w14:textId="77777777" w:rsidR="00611835" w:rsidRPr="00611835" w:rsidRDefault="00611835" w:rsidP="0097540A">
            <w:pPr>
              <w:jc w:val="both"/>
              <w:rPr>
                <w:rFonts w:ascii="Times New Roman" w:hAnsi="Times New Roman" w:cs="Times New Roman"/>
                <w:noProof/>
              </w:rPr>
            </w:pPr>
          </w:p>
        </w:tc>
      </w:tr>
      <w:tr w:rsidR="00611835" w:rsidRPr="00611835" w14:paraId="1846347A"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498747D4"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H. Zvejas rīki</w:t>
            </w:r>
          </w:p>
        </w:tc>
        <w:tc>
          <w:tcPr>
            <w:tcW w:w="749" w:type="pct"/>
            <w:tcBorders>
              <w:top w:val="single" w:sz="5" w:space="0" w:color="000000"/>
              <w:left w:val="single" w:sz="5" w:space="0" w:color="000000"/>
              <w:bottom w:val="single" w:sz="5" w:space="0" w:color="000000"/>
              <w:right w:val="single" w:sz="5" w:space="0" w:color="000000"/>
            </w:tcBorders>
          </w:tcPr>
          <w:p w14:paraId="65DB60B6"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2C1A1802"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0017E22B"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2F4C2C24" w14:textId="77777777" w:rsidR="00611835" w:rsidRPr="00611835" w:rsidRDefault="00611835" w:rsidP="0097540A">
            <w:pPr>
              <w:jc w:val="both"/>
              <w:rPr>
                <w:rFonts w:ascii="Times New Roman" w:hAnsi="Times New Roman" w:cs="Times New Roman"/>
                <w:noProof/>
              </w:rPr>
            </w:pPr>
          </w:p>
        </w:tc>
      </w:tr>
      <w:tr w:rsidR="00611835" w:rsidRPr="00611835" w14:paraId="1A5FBCE3"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5857F3CD" w14:textId="77777777" w:rsidR="00611835" w:rsidRPr="00611835" w:rsidRDefault="00611835" w:rsidP="000D706C">
            <w:pPr>
              <w:pStyle w:val="TableParagraph"/>
              <w:rPr>
                <w:rFonts w:ascii="Times New Roman" w:hAnsi="Times New Roman" w:cs="Times New Roman"/>
                <w:noProof/>
              </w:rPr>
            </w:pPr>
            <w:r>
              <w:rPr>
                <w:rFonts w:ascii="Times New Roman" w:hAnsi="Times New Roman"/>
              </w:rPr>
              <w:t>I. Elektriskie un elektroniskie atkritumi</w:t>
            </w:r>
          </w:p>
        </w:tc>
        <w:tc>
          <w:tcPr>
            <w:tcW w:w="749" w:type="pct"/>
            <w:tcBorders>
              <w:top w:val="single" w:sz="5" w:space="0" w:color="000000"/>
              <w:left w:val="single" w:sz="5" w:space="0" w:color="000000"/>
              <w:bottom w:val="single" w:sz="5" w:space="0" w:color="000000"/>
              <w:right w:val="single" w:sz="5" w:space="0" w:color="000000"/>
            </w:tcBorders>
          </w:tcPr>
          <w:p w14:paraId="4130E440"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0BB150DB"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2C77A0BA"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045DB7C5" w14:textId="77777777" w:rsidR="00611835" w:rsidRPr="00611835" w:rsidRDefault="00611835" w:rsidP="0097540A">
            <w:pPr>
              <w:jc w:val="both"/>
              <w:rPr>
                <w:rFonts w:ascii="Times New Roman" w:hAnsi="Times New Roman" w:cs="Times New Roman"/>
                <w:noProof/>
              </w:rPr>
            </w:pPr>
          </w:p>
        </w:tc>
      </w:tr>
      <w:tr w:rsidR="00611835" w:rsidRPr="00611835" w14:paraId="0ABC1F8D"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65DE0C68" w14:textId="77777777" w:rsidR="00611835" w:rsidRPr="00611835" w:rsidRDefault="00611835" w:rsidP="0097540A">
            <w:pPr>
              <w:pStyle w:val="TableParagraph"/>
              <w:jc w:val="both"/>
              <w:rPr>
                <w:rFonts w:ascii="Times New Roman" w:eastAsia="Arial" w:hAnsi="Times New Roman" w:cs="Times New Roman"/>
                <w:noProof/>
              </w:rPr>
            </w:pPr>
            <w:r>
              <w:rPr>
                <w:rFonts w:ascii="Times New Roman" w:hAnsi="Times New Roman"/>
              </w:rPr>
              <w:t>J. Kravas atlikumi (kas ir nebīstami jūras videi)</w:t>
            </w:r>
            <w:r>
              <w:rPr>
                <w:rFonts w:ascii="Times New Roman" w:hAnsi="Times New Roman" w:cs="Times New Roman"/>
                <w:noProof/>
                <w:vertAlign w:val="superscript"/>
              </w:rPr>
              <w:footnoteReference w:customMarkFollows="1" w:id="13"/>
              <w:t>4</w:t>
            </w:r>
          </w:p>
        </w:tc>
        <w:tc>
          <w:tcPr>
            <w:tcW w:w="749" w:type="pct"/>
            <w:tcBorders>
              <w:top w:val="single" w:sz="5" w:space="0" w:color="000000"/>
              <w:left w:val="single" w:sz="5" w:space="0" w:color="000000"/>
              <w:bottom w:val="single" w:sz="5" w:space="0" w:color="000000"/>
              <w:right w:val="single" w:sz="5" w:space="0" w:color="000000"/>
            </w:tcBorders>
          </w:tcPr>
          <w:p w14:paraId="128ED79D"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0CF24FBF"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46E9FE38"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19CA8E27" w14:textId="77777777" w:rsidR="00611835" w:rsidRPr="00611835" w:rsidRDefault="00611835" w:rsidP="0097540A">
            <w:pPr>
              <w:jc w:val="both"/>
              <w:rPr>
                <w:rFonts w:ascii="Times New Roman" w:hAnsi="Times New Roman" w:cs="Times New Roman"/>
                <w:noProof/>
              </w:rPr>
            </w:pPr>
          </w:p>
        </w:tc>
      </w:tr>
      <w:tr w:rsidR="00611835" w:rsidRPr="00611835" w14:paraId="058F1722"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6E130C3B" w14:textId="77777777" w:rsidR="00611835" w:rsidRPr="00611835" w:rsidRDefault="00611835" w:rsidP="0097540A">
            <w:pPr>
              <w:pStyle w:val="TableParagraph"/>
              <w:jc w:val="both"/>
              <w:rPr>
                <w:rFonts w:ascii="Times New Roman" w:eastAsia="Arial" w:hAnsi="Times New Roman" w:cs="Times New Roman"/>
                <w:noProof/>
                <w:vertAlign w:val="superscript"/>
              </w:rPr>
            </w:pPr>
            <w:r>
              <w:rPr>
                <w:rFonts w:ascii="Times New Roman" w:hAnsi="Times New Roman"/>
              </w:rPr>
              <w:t>K. Kravu pārpalikumi (kas ir bīstami jūras videi)</w:t>
            </w:r>
            <w:r>
              <w:rPr>
                <w:rFonts w:ascii="Times New Roman" w:hAnsi="Times New Roman"/>
                <w:vertAlign w:val="superscript"/>
              </w:rPr>
              <w:t>4</w:t>
            </w:r>
          </w:p>
        </w:tc>
        <w:tc>
          <w:tcPr>
            <w:tcW w:w="749" w:type="pct"/>
            <w:tcBorders>
              <w:top w:val="single" w:sz="5" w:space="0" w:color="000000"/>
              <w:left w:val="single" w:sz="5" w:space="0" w:color="000000"/>
              <w:bottom w:val="single" w:sz="5" w:space="0" w:color="000000"/>
              <w:right w:val="single" w:sz="5" w:space="0" w:color="000000"/>
            </w:tcBorders>
          </w:tcPr>
          <w:p w14:paraId="6BC9337C"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20C90639"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5B007B04"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3C7C3F24" w14:textId="77777777" w:rsidR="00611835" w:rsidRPr="00611835" w:rsidRDefault="00611835" w:rsidP="0097540A">
            <w:pPr>
              <w:jc w:val="both"/>
              <w:rPr>
                <w:rFonts w:ascii="Times New Roman" w:hAnsi="Times New Roman" w:cs="Times New Roman"/>
                <w:noProof/>
              </w:rPr>
            </w:pPr>
          </w:p>
        </w:tc>
      </w:tr>
      <w:tr w:rsidR="00611835" w:rsidRPr="00611835" w14:paraId="3CFA1D21" w14:textId="77777777" w:rsidTr="00B95DD1">
        <w:tc>
          <w:tcPr>
            <w:tcW w:w="5000" w:type="pct"/>
            <w:gridSpan w:val="5"/>
            <w:tcBorders>
              <w:top w:val="single" w:sz="5" w:space="0" w:color="000000"/>
              <w:left w:val="single" w:sz="5" w:space="0" w:color="000000"/>
              <w:bottom w:val="single" w:sz="5" w:space="0" w:color="000000"/>
              <w:right w:val="single" w:sz="5" w:space="0" w:color="000000"/>
            </w:tcBorders>
          </w:tcPr>
          <w:p w14:paraId="5D7718AA" w14:textId="77777777" w:rsidR="00611835" w:rsidRPr="00611835" w:rsidRDefault="00611835" w:rsidP="0097540A">
            <w:pPr>
              <w:pStyle w:val="TableParagraph"/>
              <w:jc w:val="both"/>
              <w:rPr>
                <w:rFonts w:ascii="Times New Roman" w:eastAsia="Arial" w:hAnsi="Times New Roman" w:cs="Times New Roman"/>
                <w:b/>
                <w:bCs/>
                <w:noProof/>
              </w:rPr>
            </w:pPr>
            <w:proofErr w:type="spellStart"/>
            <w:r>
              <w:rPr>
                <w:rFonts w:ascii="Times New Roman" w:hAnsi="Times New Roman"/>
                <w:b/>
                <w:i/>
                <w:iCs/>
              </w:rPr>
              <w:t>MARPOL</w:t>
            </w:r>
            <w:proofErr w:type="spellEnd"/>
            <w:r>
              <w:rPr>
                <w:rFonts w:ascii="Times New Roman" w:hAnsi="Times New Roman"/>
                <w:b/>
              </w:rPr>
              <w:t xml:space="preserve"> VI pielikums – gaisa piesārņojums</w:t>
            </w:r>
          </w:p>
        </w:tc>
      </w:tr>
      <w:tr w:rsidR="00611835" w:rsidRPr="00611835" w14:paraId="3D1F1E55"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623C5FFD"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Ozona slāni noārdošas vielas un šādas vielas saturošs aprīkojums</w:t>
            </w:r>
          </w:p>
        </w:tc>
        <w:tc>
          <w:tcPr>
            <w:tcW w:w="749" w:type="pct"/>
            <w:tcBorders>
              <w:top w:val="single" w:sz="5" w:space="0" w:color="000000"/>
              <w:left w:val="single" w:sz="5" w:space="0" w:color="000000"/>
              <w:bottom w:val="single" w:sz="5" w:space="0" w:color="000000"/>
              <w:right w:val="single" w:sz="5" w:space="0" w:color="000000"/>
            </w:tcBorders>
          </w:tcPr>
          <w:p w14:paraId="413B676B"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1EFB4D0A"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29C731F4"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59D435C1" w14:textId="77777777" w:rsidR="00611835" w:rsidRPr="00611835" w:rsidRDefault="00611835" w:rsidP="0097540A">
            <w:pPr>
              <w:jc w:val="both"/>
              <w:rPr>
                <w:rFonts w:ascii="Times New Roman" w:hAnsi="Times New Roman" w:cs="Times New Roman"/>
                <w:noProof/>
              </w:rPr>
            </w:pPr>
          </w:p>
        </w:tc>
      </w:tr>
      <w:tr w:rsidR="00611835" w:rsidRPr="00611835" w14:paraId="6ADB7677" w14:textId="77777777" w:rsidTr="00B95DD1">
        <w:tc>
          <w:tcPr>
            <w:tcW w:w="1362" w:type="pct"/>
            <w:tcBorders>
              <w:top w:val="single" w:sz="5" w:space="0" w:color="000000"/>
              <w:left w:val="single" w:sz="5" w:space="0" w:color="000000"/>
              <w:bottom w:val="single" w:sz="5" w:space="0" w:color="000000"/>
              <w:right w:val="single" w:sz="5" w:space="0" w:color="000000"/>
            </w:tcBorders>
          </w:tcPr>
          <w:p w14:paraId="6DDB67F6"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Izplūdes gāzu attīrīšanas procesā radušies atlikumi</w:t>
            </w:r>
          </w:p>
        </w:tc>
        <w:tc>
          <w:tcPr>
            <w:tcW w:w="749" w:type="pct"/>
            <w:tcBorders>
              <w:top w:val="single" w:sz="5" w:space="0" w:color="000000"/>
              <w:left w:val="single" w:sz="5" w:space="0" w:color="000000"/>
              <w:bottom w:val="single" w:sz="5" w:space="0" w:color="000000"/>
              <w:right w:val="single" w:sz="5" w:space="0" w:color="000000"/>
            </w:tcBorders>
          </w:tcPr>
          <w:p w14:paraId="15303458" w14:textId="77777777" w:rsidR="00611835" w:rsidRPr="00611835" w:rsidRDefault="00611835" w:rsidP="0097540A">
            <w:pPr>
              <w:jc w:val="both"/>
              <w:rPr>
                <w:rFonts w:ascii="Times New Roman" w:hAnsi="Times New Roman" w:cs="Times New Roman"/>
                <w:noProof/>
              </w:rPr>
            </w:pPr>
          </w:p>
        </w:tc>
        <w:tc>
          <w:tcPr>
            <w:tcW w:w="848" w:type="pct"/>
            <w:tcBorders>
              <w:top w:val="single" w:sz="5" w:space="0" w:color="000000"/>
              <w:left w:val="single" w:sz="5" w:space="0" w:color="000000"/>
              <w:bottom w:val="single" w:sz="5" w:space="0" w:color="000000"/>
              <w:right w:val="single" w:sz="5" w:space="0" w:color="000000"/>
            </w:tcBorders>
          </w:tcPr>
          <w:p w14:paraId="7554BDB3" w14:textId="77777777" w:rsidR="00611835" w:rsidRPr="00611835" w:rsidRDefault="00611835" w:rsidP="0097540A">
            <w:pPr>
              <w:jc w:val="both"/>
              <w:rPr>
                <w:rFonts w:ascii="Times New Roman" w:hAnsi="Times New Roman" w:cs="Times New Roman"/>
                <w:noProof/>
              </w:rPr>
            </w:pPr>
          </w:p>
        </w:tc>
        <w:tc>
          <w:tcPr>
            <w:tcW w:w="887" w:type="pct"/>
            <w:tcBorders>
              <w:top w:val="single" w:sz="5" w:space="0" w:color="000000"/>
              <w:left w:val="single" w:sz="5" w:space="0" w:color="000000"/>
              <w:bottom w:val="single" w:sz="5" w:space="0" w:color="000000"/>
              <w:right w:val="single" w:sz="5" w:space="0" w:color="000000"/>
            </w:tcBorders>
          </w:tcPr>
          <w:p w14:paraId="4EFE82E6" w14:textId="77777777" w:rsidR="00611835" w:rsidRPr="00611835" w:rsidRDefault="00611835" w:rsidP="0097540A">
            <w:pPr>
              <w:jc w:val="both"/>
              <w:rPr>
                <w:rFonts w:ascii="Times New Roman" w:hAnsi="Times New Roman" w:cs="Times New Roman"/>
                <w:noProof/>
              </w:rPr>
            </w:pPr>
          </w:p>
        </w:tc>
        <w:tc>
          <w:tcPr>
            <w:tcW w:w="1153" w:type="pct"/>
            <w:tcBorders>
              <w:top w:val="single" w:sz="5" w:space="0" w:color="000000"/>
              <w:left w:val="single" w:sz="5" w:space="0" w:color="000000"/>
              <w:bottom w:val="single" w:sz="5" w:space="0" w:color="000000"/>
              <w:right w:val="single" w:sz="5" w:space="0" w:color="000000"/>
            </w:tcBorders>
          </w:tcPr>
          <w:p w14:paraId="14F08999" w14:textId="77777777" w:rsidR="00611835" w:rsidRPr="00611835" w:rsidRDefault="00611835" w:rsidP="0097540A">
            <w:pPr>
              <w:jc w:val="both"/>
              <w:rPr>
                <w:rFonts w:ascii="Times New Roman" w:hAnsi="Times New Roman" w:cs="Times New Roman"/>
                <w:noProof/>
              </w:rPr>
            </w:pPr>
          </w:p>
        </w:tc>
      </w:tr>
    </w:tbl>
    <w:p w14:paraId="005CA2CE" w14:textId="77777777" w:rsidR="00611835" w:rsidRPr="00611835" w:rsidRDefault="00611835" w:rsidP="00611835">
      <w:pPr>
        <w:tabs>
          <w:tab w:val="left" w:pos="4339"/>
        </w:tabs>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0"/>
        <w:gridCol w:w="3318"/>
        <w:gridCol w:w="513"/>
        <w:gridCol w:w="1092"/>
        <w:gridCol w:w="803"/>
        <w:gridCol w:w="2535"/>
      </w:tblGrid>
      <w:tr w:rsidR="00611835" w:rsidRPr="00611835" w14:paraId="2742CF66" w14:textId="77777777" w:rsidTr="0097540A">
        <w:tc>
          <w:tcPr>
            <w:tcW w:w="346" w:type="pct"/>
          </w:tcPr>
          <w:p w14:paraId="7CDE57C7" w14:textId="77777777" w:rsidR="00611835" w:rsidRPr="00611835" w:rsidRDefault="00611835" w:rsidP="0097540A">
            <w:pPr>
              <w:tabs>
                <w:tab w:val="left" w:pos="4339"/>
              </w:tabs>
              <w:jc w:val="both"/>
              <w:rPr>
                <w:rFonts w:ascii="Times New Roman" w:hAnsi="Times New Roman" w:cs="Times New Roman"/>
                <w:noProof/>
                <w:sz w:val="24"/>
                <w:szCs w:val="24"/>
              </w:rPr>
            </w:pPr>
            <w:r>
              <w:rPr>
                <w:rFonts w:ascii="Times New Roman" w:hAnsi="Times New Roman"/>
                <w:sz w:val="24"/>
              </w:rPr>
              <w:t>Datums:</w:t>
            </w:r>
          </w:p>
        </w:tc>
        <w:tc>
          <w:tcPr>
            <w:tcW w:w="1843" w:type="pct"/>
            <w:tcBorders>
              <w:bottom w:val="dashSmallGap" w:sz="4" w:space="0" w:color="auto"/>
            </w:tcBorders>
          </w:tcPr>
          <w:p w14:paraId="78DA6E2B" w14:textId="77777777" w:rsidR="00611835" w:rsidRPr="00611835" w:rsidRDefault="00611835" w:rsidP="0097540A">
            <w:pPr>
              <w:tabs>
                <w:tab w:val="left" w:pos="4339"/>
              </w:tabs>
              <w:jc w:val="both"/>
              <w:rPr>
                <w:rFonts w:ascii="Times New Roman" w:hAnsi="Times New Roman" w:cs="Times New Roman"/>
                <w:noProof/>
                <w:sz w:val="24"/>
                <w:szCs w:val="24"/>
              </w:rPr>
            </w:pPr>
          </w:p>
        </w:tc>
        <w:tc>
          <w:tcPr>
            <w:tcW w:w="307" w:type="pct"/>
          </w:tcPr>
          <w:p w14:paraId="6EC16007" w14:textId="77777777" w:rsidR="00611835" w:rsidRPr="00611835" w:rsidRDefault="00611835" w:rsidP="0097540A">
            <w:pPr>
              <w:tabs>
                <w:tab w:val="left" w:pos="4339"/>
              </w:tabs>
              <w:jc w:val="both"/>
              <w:rPr>
                <w:rFonts w:ascii="Times New Roman" w:hAnsi="Times New Roman" w:cs="Times New Roman"/>
                <w:noProof/>
                <w:sz w:val="24"/>
                <w:szCs w:val="24"/>
              </w:rPr>
            </w:pPr>
          </w:p>
        </w:tc>
        <w:tc>
          <w:tcPr>
            <w:tcW w:w="1090" w:type="pct"/>
            <w:gridSpan w:val="2"/>
          </w:tcPr>
          <w:p w14:paraId="0B8DE8DA" w14:textId="77777777" w:rsidR="00611835" w:rsidRPr="00611835" w:rsidRDefault="00611835" w:rsidP="0097540A">
            <w:pPr>
              <w:tabs>
                <w:tab w:val="left" w:pos="4339"/>
              </w:tabs>
              <w:jc w:val="both"/>
              <w:rPr>
                <w:rFonts w:ascii="Times New Roman" w:hAnsi="Times New Roman" w:cs="Times New Roman"/>
                <w:noProof/>
                <w:sz w:val="24"/>
                <w:szCs w:val="24"/>
              </w:rPr>
            </w:pPr>
            <w:r>
              <w:rPr>
                <w:rFonts w:ascii="Times New Roman" w:hAnsi="Times New Roman"/>
                <w:sz w:val="24"/>
              </w:rPr>
              <w:t>Vārds, uzvārds un amats:</w:t>
            </w:r>
          </w:p>
        </w:tc>
        <w:tc>
          <w:tcPr>
            <w:tcW w:w="1414" w:type="pct"/>
            <w:tcBorders>
              <w:bottom w:val="dashSmallGap" w:sz="4" w:space="0" w:color="auto"/>
            </w:tcBorders>
          </w:tcPr>
          <w:p w14:paraId="5E2AB3DB" w14:textId="77777777" w:rsidR="00611835" w:rsidRPr="00611835" w:rsidRDefault="00611835" w:rsidP="0097540A">
            <w:pPr>
              <w:tabs>
                <w:tab w:val="left" w:pos="4339"/>
              </w:tabs>
              <w:jc w:val="both"/>
              <w:rPr>
                <w:rFonts w:ascii="Times New Roman" w:hAnsi="Times New Roman" w:cs="Times New Roman"/>
                <w:noProof/>
                <w:sz w:val="24"/>
                <w:szCs w:val="24"/>
              </w:rPr>
            </w:pPr>
          </w:p>
        </w:tc>
      </w:tr>
      <w:tr w:rsidR="00611835" w:rsidRPr="00611835" w14:paraId="2928B304" w14:textId="77777777" w:rsidTr="0097540A">
        <w:tc>
          <w:tcPr>
            <w:tcW w:w="346" w:type="pct"/>
          </w:tcPr>
          <w:p w14:paraId="491B32AD" w14:textId="77777777" w:rsidR="00611835" w:rsidRPr="00611835" w:rsidRDefault="00611835" w:rsidP="0097540A">
            <w:pPr>
              <w:tabs>
                <w:tab w:val="left" w:pos="4339"/>
              </w:tabs>
              <w:jc w:val="both"/>
              <w:rPr>
                <w:rFonts w:ascii="Times New Roman" w:hAnsi="Times New Roman" w:cs="Times New Roman"/>
                <w:noProof/>
                <w:sz w:val="24"/>
                <w:szCs w:val="24"/>
              </w:rPr>
            </w:pPr>
            <w:r>
              <w:rPr>
                <w:rFonts w:ascii="Times New Roman" w:hAnsi="Times New Roman"/>
                <w:sz w:val="24"/>
              </w:rPr>
              <w:t>Laiks:</w:t>
            </w:r>
          </w:p>
        </w:tc>
        <w:tc>
          <w:tcPr>
            <w:tcW w:w="1843" w:type="pct"/>
            <w:tcBorders>
              <w:top w:val="dashSmallGap" w:sz="4" w:space="0" w:color="auto"/>
              <w:bottom w:val="dashSmallGap" w:sz="4" w:space="0" w:color="auto"/>
            </w:tcBorders>
          </w:tcPr>
          <w:p w14:paraId="337400A6" w14:textId="77777777" w:rsidR="00611835" w:rsidRPr="00611835" w:rsidRDefault="00611835" w:rsidP="0097540A">
            <w:pPr>
              <w:tabs>
                <w:tab w:val="left" w:pos="4339"/>
              </w:tabs>
              <w:jc w:val="both"/>
              <w:rPr>
                <w:rFonts w:ascii="Times New Roman" w:hAnsi="Times New Roman" w:cs="Times New Roman"/>
                <w:noProof/>
                <w:sz w:val="24"/>
                <w:szCs w:val="24"/>
              </w:rPr>
            </w:pPr>
          </w:p>
        </w:tc>
        <w:tc>
          <w:tcPr>
            <w:tcW w:w="307" w:type="pct"/>
          </w:tcPr>
          <w:p w14:paraId="0449A611" w14:textId="77777777" w:rsidR="00611835" w:rsidRPr="00611835" w:rsidRDefault="00611835" w:rsidP="0097540A">
            <w:pPr>
              <w:tabs>
                <w:tab w:val="left" w:pos="4339"/>
              </w:tabs>
              <w:jc w:val="both"/>
              <w:rPr>
                <w:rFonts w:ascii="Times New Roman" w:hAnsi="Times New Roman" w:cs="Times New Roman"/>
                <w:noProof/>
                <w:sz w:val="24"/>
                <w:szCs w:val="24"/>
              </w:rPr>
            </w:pPr>
          </w:p>
        </w:tc>
        <w:tc>
          <w:tcPr>
            <w:tcW w:w="624" w:type="pct"/>
          </w:tcPr>
          <w:p w14:paraId="187491C6" w14:textId="77777777" w:rsidR="00611835" w:rsidRPr="00611835" w:rsidRDefault="00611835" w:rsidP="0097540A">
            <w:pPr>
              <w:tabs>
                <w:tab w:val="left" w:pos="4339"/>
              </w:tabs>
              <w:jc w:val="both"/>
              <w:rPr>
                <w:rFonts w:ascii="Times New Roman" w:hAnsi="Times New Roman" w:cs="Times New Roman"/>
                <w:noProof/>
                <w:sz w:val="24"/>
                <w:szCs w:val="24"/>
              </w:rPr>
            </w:pPr>
            <w:r>
              <w:rPr>
                <w:rFonts w:ascii="Times New Roman" w:hAnsi="Times New Roman"/>
                <w:sz w:val="24"/>
              </w:rPr>
              <w:t>Paraksts:</w:t>
            </w:r>
          </w:p>
        </w:tc>
        <w:tc>
          <w:tcPr>
            <w:tcW w:w="466" w:type="pct"/>
            <w:tcBorders>
              <w:bottom w:val="dashSmallGap" w:sz="4" w:space="0" w:color="auto"/>
            </w:tcBorders>
          </w:tcPr>
          <w:p w14:paraId="4B092A3A" w14:textId="77777777" w:rsidR="00611835" w:rsidRPr="00611835" w:rsidRDefault="00611835" w:rsidP="0097540A">
            <w:pPr>
              <w:tabs>
                <w:tab w:val="left" w:pos="4339"/>
              </w:tabs>
              <w:jc w:val="both"/>
              <w:rPr>
                <w:rFonts w:ascii="Times New Roman" w:hAnsi="Times New Roman" w:cs="Times New Roman"/>
                <w:noProof/>
                <w:sz w:val="24"/>
                <w:szCs w:val="24"/>
              </w:rPr>
            </w:pPr>
          </w:p>
        </w:tc>
        <w:tc>
          <w:tcPr>
            <w:tcW w:w="1414" w:type="pct"/>
            <w:tcBorders>
              <w:top w:val="dashSmallGap" w:sz="4" w:space="0" w:color="auto"/>
              <w:bottom w:val="dashSmallGap" w:sz="4" w:space="0" w:color="auto"/>
            </w:tcBorders>
          </w:tcPr>
          <w:p w14:paraId="39A5CFFB" w14:textId="77777777" w:rsidR="00611835" w:rsidRPr="00611835" w:rsidRDefault="00611835" w:rsidP="0097540A">
            <w:pPr>
              <w:tabs>
                <w:tab w:val="left" w:pos="4339"/>
              </w:tabs>
              <w:jc w:val="both"/>
              <w:rPr>
                <w:rFonts w:ascii="Times New Roman" w:hAnsi="Times New Roman" w:cs="Times New Roman"/>
                <w:noProof/>
                <w:sz w:val="24"/>
                <w:szCs w:val="24"/>
              </w:rPr>
            </w:pPr>
          </w:p>
        </w:tc>
      </w:tr>
    </w:tbl>
    <w:p w14:paraId="19686A56" w14:textId="77777777" w:rsidR="00611835" w:rsidRPr="00611835" w:rsidRDefault="00611835" w:rsidP="00611835">
      <w:pPr>
        <w:tabs>
          <w:tab w:val="left" w:pos="4339"/>
        </w:tabs>
        <w:jc w:val="both"/>
        <w:rPr>
          <w:rFonts w:ascii="Times New Roman" w:hAnsi="Times New Roman" w:cs="Times New Roman"/>
          <w:noProof/>
          <w:sz w:val="24"/>
          <w:szCs w:val="24"/>
        </w:rPr>
      </w:pPr>
    </w:p>
    <w:p w14:paraId="55C41C77" w14:textId="77777777" w:rsidR="00611835" w:rsidRPr="00611835" w:rsidRDefault="00611835" w:rsidP="00611835">
      <w:pPr>
        <w:rPr>
          <w:rFonts w:ascii="Times New Roman" w:eastAsia="Arial" w:hAnsi="Times New Roman" w:cs="Times New Roman"/>
          <w:noProof/>
          <w:sz w:val="24"/>
          <w:szCs w:val="24"/>
        </w:rPr>
      </w:pPr>
      <w:r>
        <w:br w:type="page"/>
      </w:r>
    </w:p>
    <w:p w14:paraId="5F84D60C" w14:textId="77777777" w:rsidR="00611835" w:rsidRPr="00611835" w:rsidRDefault="00611835" w:rsidP="00611835">
      <w:pPr>
        <w:jc w:val="both"/>
        <w:rPr>
          <w:rFonts w:ascii="Times New Roman" w:eastAsia="Arial" w:hAnsi="Times New Roman" w:cs="Times New Roman"/>
          <w:noProof/>
          <w:sz w:val="24"/>
          <w:szCs w:val="24"/>
        </w:rPr>
      </w:pPr>
    </w:p>
    <w:p w14:paraId="06147BE1" w14:textId="77777777" w:rsidR="00611835" w:rsidRPr="00611835" w:rsidRDefault="00611835" w:rsidP="0097684E">
      <w:pPr>
        <w:pStyle w:val="Heading1"/>
        <w:jc w:val="center"/>
      </w:pPr>
      <w:bookmarkStart w:id="41" w:name="_Toc120515237"/>
      <w:r>
        <w:t>3. PAPILDINĀJUMS</w:t>
      </w:r>
      <w:bookmarkStart w:id="42" w:name="_bookmark20"/>
      <w:bookmarkEnd w:id="41"/>
      <w:bookmarkEnd w:id="42"/>
    </w:p>
    <w:p w14:paraId="5AE12155" w14:textId="77777777" w:rsidR="00611835" w:rsidRPr="00611835" w:rsidRDefault="00611835" w:rsidP="00611835">
      <w:pPr>
        <w:jc w:val="center"/>
        <w:rPr>
          <w:rFonts w:ascii="Times New Roman" w:eastAsia="Arial" w:hAnsi="Times New Roman" w:cs="Times New Roman"/>
          <w:b/>
          <w:bCs/>
          <w:noProof/>
          <w:sz w:val="24"/>
          <w:szCs w:val="24"/>
        </w:rPr>
      </w:pPr>
    </w:p>
    <w:p w14:paraId="09C8955F" w14:textId="77777777" w:rsidR="00611835" w:rsidRPr="00611835" w:rsidRDefault="00611835" w:rsidP="0097684E">
      <w:pPr>
        <w:pStyle w:val="Heading2"/>
        <w:jc w:val="center"/>
      </w:pPr>
      <w:bookmarkStart w:id="43" w:name="_Toc120515238"/>
      <w:r>
        <w:t>ATKRITUMU NODOŠANAS KVĪTS STANDARTVEIDLAPA</w:t>
      </w:r>
      <w:bookmarkStart w:id="44" w:name="_bookmark21"/>
      <w:bookmarkEnd w:id="43"/>
      <w:bookmarkEnd w:id="44"/>
    </w:p>
    <w:p w14:paraId="6F1708AB" w14:textId="77777777" w:rsidR="00611835" w:rsidRPr="00611835" w:rsidRDefault="00611835" w:rsidP="00611835">
      <w:pPr>
        <w:jc w:val="both"/>
        <w:rPr>
          <w:rFonts w:ascii="Times New Roman" w:eastAsia="Arial" w:hAnsi="Times New Roman" w:cs="Times New Roman"/>
          <w:b/>
          <w:bCs/>
          <w:noProof/>
          <w:sz w:val="24"/>
          <w:szCs w:val="24"/>
        </w:rPr>
      </w:pPr>
    </w:p>
    <w:p w14:paraId="61B479EF" w14:textId="77777777" w:rsidR="00611835" w:rsidRPr="00611835" w:rsidRDefault="00611835" w:rsidP="00611835">
      <w:pPr>
        <w:jc w:val="both"/>
        <w:rPr>
          <w:rFonts w:ascii="Times New Roman" w:hAnsi="Times New Roman" w:cs="Times New Roman"/>
          <w:i/>
          <w:noProof/>
          <w:sz w:val="24"/>
          <w:szCs w:val="24"/>
        </w:rPr>
      </w:pPr>
      <w:r>
        <w:rPr>
          <w:rFonts w:ascii="Times New Roman" w:hAnsi="Times New Roman"/>
          <w:i/>
          <w:sz w:val="24"/>
        </w:rPr>
        <w:t>Pieņemšanas iekārtas pakalpojumu sniedzēja izraudzītajam pārstāvim ir jāiesniedz turpmāk ietvertā veidlapa tā kuģa kapteinim, kas tikko ir nodevis atkritumus/atlikumus.</w:t>
      </w:r>
    </w:p>
    <w:p w14:paraId="63B6C2BA" w14:textId="77777777" w:rsidR="00611835" w:rsidRPr="00611835" w:rsidRDefault="00611835" w:rsidP="00611835">
      <w:pPr>
        <w:jc w:val="both"/>
        <w:rPr>
          <w:rFonts w:ascii="Times New Roman" w:hAnsi="Times New Roman" w:cs="Times New Roman"/>
          <w:i/>
          <w:noProof/>
          <w:sz w:val="24"/>
          <w:szCs w:val="24"/>
        </w:rPr>
      </w:pPr>
      <w:r>
        <w:rPr>
          <w:rFonts w:ascii="Times New Roman" w:hAnsi="Times New Roman"/>
          <w:i/>
          <w:sz w:val="24"/>
        </w:rPr>
        <w:t>Šo veidlapu patur uz kuģa kopā ar attiecīgo naftas operāciju žurnālu, kravas operāciju žurnālu vai atkritumu reģistrācijas žurnālu.</w:t>
      </w:r>
    </w:p>
    <w:p w14:paraId="755951E7" w14:textId="77777777" w:rsidR="00611835" w:rsidRPr="00611835" w:rsidRDefault="00611835" w:rsidP="00611835">
      <w:pPr>
        <w:jc w:val="both"/>
        <w:rPr>
          <w:rFonts w:ascii="Times New Roman" w:eastAsia="Arial" w:hAnsi="Times New Roman" w:cs="Times New Roman"/>
          <w:i/>
          <w:noProof/>
          <w:sz w:val="24"/>
          <w:szCs w:val="24"/>
        </w:rPr>
      </w:pPr>
    </w:p>
    <w:p w14:paraId="7EA8002D" w14:textId="77777777" w:rsidR="00611835" w:rsidRPr="00611835" w:rsidRDefault="00611835" w:rsidP="00611835">
      <w:pPr>
        <w:pStyle w:val="BodyText"/>
        <w:rPr>
          <w:b/>
          <w:bCs/>
        </w:rPr>
      </w:pPr>
      <w:r>
        <w:rPr>
          <w:b/>
        </w:rPr>
        <w:t>1. ZIŅAS PAR PIEŅEMŠANAS IEKĀRTU UN OSTU</w:t>
      </w:r>
    </w:p>
    <w:p w14:paraId="0E1BC8E5" w14:textId="77777777" w:rsidR="00611835" w:rsidRPr="00611835" w:rsidRDefault="00611835" w:rsidP="00611835">
      <w:pPr>
        <w:pStyle w:val="BodyText"/>
      </w:pPr>
    </w:p>
    <w:tbl>
      <w:tblPr>
        <w:tblW w:w="5000" w:type="pct"/>
        <w:tblBorders>
          <w:top w:val="single" w:sz="6" w:space="0" w:color="000000"/>
          <w:left w:val="single" w:sz="6" w:space="0" w:color="000000"/>
          <w:bottom w:val="single" w:sz="6" w:space="0" w:color="000000"/>
          <w:right w:val="single" w:sz="6" w:space="0" w:color="000000"/>
          <w:insideH w:val="single" w:sz="6" w:space="0" w:color="000000"/>
        </w:tblBorders>
        <w:tblCellMar>
          <w:left w:w="0" w:type="dxa"/>
          <w:right w:w="0" w:type="dxa"/>
        </w:tblCellMar>
        <w:tblLook w:val="01E0" w:firstRow="1" w:lastRow="1" w:firstColumn="1" w:lastColumn="1" w:noHBand="0" w:noVBand="0"/>
      </w:tblPr>
      <w:tblGrid>
        <w:gridCol w:w="6529"/>
        <w:gridCol w:w="2562"/>
      </w:tblGrid>
      <w:tr w:rsidR="00611835" w:rsidRPr="00611835" w14:paraId="2936C23A" w14:textId="77777777" w:rsidTr="0097540A">
        <w:tc>
          <w:tcPr>
            <w:tcW w:w="3591" w:type="pct"/>
          </w:tcPr>
          <w:p w14:paraId="5AF6A71F"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1.1. Atrašanās vieta / termināļa nosaukums:</w:t>
            </w:r>
          </w:p>
        </w:tc>
        <w:tc>
          <w:tcPr>
            <w:tcW w:w="1409" w:type="pct"/>
          </w:tcPr>
          <w:p w14:paraId="4376375D" w14:textId="77777777" w:rsidR="00611835" w:rsidRPr="00611835" w:rsidRDefault="00611835" w:rsidP="0097540A">
            <w:pPr>
              <w:pStyle w:val="TableParagraph"/>
              <w:jc w:val="both"/>
              <w:rPr>
                <w:rFonts w:ascii="Times New Roman" w:hAnsi="Times New Roman" w:cs="Times New Roman"/>
                <w:noProof/>
              </w:rPr>
            </w:pPr>
          </w:p>
        </w:tc>
      </w:tr>
      <w:tr w:rsidR="00611835" w:rsidRPr="00611835" w14:paraId="14320C3D" w14:textId="77777777" w:rsidTr="0097540A">
        <w:tc>
          <w:tcPr>
            <w:tcW w:w="3591" w:type="pct"/>
          </w:tcPr>
          <w:p w14:paraId="34C603F0" w14:textId="77777777" w:rsidR="00611835" w:rsidRPr="00611835" w:rsidRDefault="00611835" w:rsidP="0097540A">
            <w:pPr>
              <w:pStyle w:val="TableParagraph"/>
              <w:jc w:val="both"/>
              <w:rPr>
                <w:rFonts w:ascii="Times New Roman" w:hAnsi="Times New Roman" w:cs="Times New Roman"/>
                <w:noProof/>
              </w:rPr>
            </w:pPr>
            <w:r>
              <w:rPr>
                <w:rFonts w:ascii="Times New Roman" w:hAnsi="Times New Roman"/>
              </w:rPr>
              <w:t>1.2. Pieņemšanas iekārtas pakalpojumu sniedzējs(-i)</w:t>
            </w:r>
          </w:p>
        </w:tc>
        <w:tc>
          <w:tcPr>
            <w:tcW w:w="1409" w:type="pct"/>
          </w:tcPr>
          <w:p w14:paraId="2B91D200" w14:textId="77777777" w:rsidR="00611835" w:rsidRPr="00611835" w:rsidRDefault="00611835" w:rsidP="0097540A">
            <w:pPr>
              <w:pStyle w:val="TableParagraph"/>
              <w:jc w:val="both"/>
              <w:rPr>
                <w:rFonts w:ascii="Times New Roman" w:hAnsi="Times New Roman" w:cs="Times New Roman"/>
                <w:noProof/>
              </w:rPr>
            </w:pPr>
          </w:p>
        </w:tc>
      </w:tr>
      <w:tr w:rsidR="00611835" w:rsidRPr="00611835" w14:paraId="767636ED" w14:textId="77777777" w:rsidTr="0097540A">
        <w:tc>
          <w:tcPr>
            <w:tcW w:w="3591" w:type="pct"/>
          </w:tcPr>
          <w:p w14:paraId="5F0C4983" w14:textId="77777777" w:rsidR="00611835" w:rsidRPr="00611835" w:rsidRDefault="00611835" w:rsidP="0097540A">
            <w:pPr>
              <w:pStyle w:val="TableParagraph"/>
              <w:jc w:val="both"/>
              <w:rPr>
                <w:rFonts w:ascii="Times New Roman" w:eastAsia="Arial" w:hAnsi="Times New Roman" w:cs="Times New Roman"/>
                <w:noProof/>
              </w:rPr>
            </w:pPr>
            <w:r>
              <w:rPr>
                <w:rFonts w:ascii="Times New Roman" w:hAnsi="Times New Roman"/>
              </w:rPr>
              <w:t>1.3. Apstrādes iekārtas pakalpojumu sniedzējs(-i) – ja atšķiras no iepriekš minētā:</w:t>
            </w:r>
          </w:p>
        </w:tc>
        <w:tc>
          <w:tcPr>
            <w:tcW w:w="1409" w:type="pct"/>
          </w:tcPr>
          <w:p w14:paraId="756D201F" w14:textId="77777777" w:rsidR="00611835" w:rsidRPr="00611835" w:rsidRDefault="00611835" w:rsidP="0097540A">
            <w:pPr>
              <w:pStyle w:val="TableParagraph"/>
              <w:jc w:val="both"/>
              <w:rPr>
                <w:rFonts w:ascii="Times New Roman" w:eastAsia="Arial" w:hAnsi="Times New Roman" w:cs="Times New Roman"/>
                <w:noProof/>
              </w:rPr>
            </w:pPr>
          </w:p>
        </w:tc>
      </w:tr>
      <w:tr w:rsidR="00611835" w:rsidRPr="00611835" w14:paraId="504B1159" w14:textId="77777777" w:rsidTr="0097540A">
        <w:tc>
          <w:tcPr>
            <w:tcW w:w="3591" w:type="pct"/>
          </w:tcPr>
          <w:p w14:paraId="30261111" w14:textId="77777777" w:rsidR="00611835" w:rsidRPr="00611835" w:rsidRDefault="00611835" w:rsidP="0097540A">
            <w:pPr>
              <w:pStyle w:val="TableParagraph"/>
              <w:tabs>
                <w:tab w:val="left" w:pos="6912"/>
              </w:tabs>
              <w:jc w:val="both"/>
              <w:rPr>
                <w:rFonts w:ascii="Times New Roman" w:hAnsi="Times New Roman" w:cs="Times New Roman"/>
                <w:noProof/>
              </w:rPr>
            </w:pPr>
            <w:r>
              <w:rPr>
                <w:rFonts w:ascii="Times New Roman" w:hAnsi="Times New Roman"/>
              </w:rPr>
              <w:t>1.4. Atkritumu/atlikumu nodošanas datums un laiks no:</w:t>
            </w:r>
          </w:p>
        </w:tc>
        <w:tc>
          <w:tcPr>
            <w:tcW w:w="1409" w:type="pct"/>
          </w:tcPr>
          <w:p w14:paraId="3F699377" w14:textId="77777777" w:rsidR="00611835" w:rsidRPr="00611835" w:rsidRDefault="00611835" w:rsidP="0097540A">
            <w:pPr>
              <w:pStyle w:val="TableParagraph"/>
              <w:tabs>
                <w:tab w:val="left" w:pos="6912"/>
              </w:tabs>
              <w:jc w:val="both"/>
              <w:rPr>
                <w:rFonts w:ascii="Times New Roman" w:hAnsi="Times New Roman" w:cs="Times New Roman"/>
                <w:noProof/>
              </w:rPr>
            </w:pPr>
            <w:r>
              <w:rPr>
                <w:rFonts w:ascii="Times New Roman" w:hAnsi="Times New Roman"/>
              </w:rPr>
              <w:t>līdz</w:t>
            </w:r>
          </w:p>
        </w:tc>
      </w:tr>
    </w:tbl>
    <w:p w14:paraId="6AE56A5B" w14:textId="77777777" w:rsidR="00611835" w:rsidRPr="00611835" w:rsidRDefault="00611835" w:rsidP="00611835">
      <w:pPr>
        <w:jc w:val="both"/>
        <w:rPr>
          <w:rFonts w:ascii="Times New Roman" w:eastAsia="Arial" w:hAnsi="Times New Roman" w:cs="Times New Roman"/>
          <w:b/>
          <w:bCs/>
          <w:noProof/>
          <w:sz w:val="24"/>
          <w:szCs w:val="24"/>
        </w:rPr>
      </w:pPr>
    </w:p>
    <w:p w14:paraId="7E2E1BE4" w14:textId="77777777" w:rsidR="00611835" w:rsidRPr="00611835" w:rsidRDefault="00611835" w:rsidP="00611835">
      <w:pPr>
        <w:tabs>
          <w:tab w:val="left" w:pos="991"/>
        </w:tabs>
        <w:jc w:val="both"/>
        <w:rPr>
          <w:rFonts w:ascii="Times New Roman" w:hAnsi="Times New Roman" w:cs="Times New Roman"/>
          <w:b/>
          <w:noProof/>
          <w:sz w:val="24"/>
          <w:szCs w:val="24"/>
        </w:rPr>
      </w:pPr>
      <w:r>
        <w:rPr>
          <w:rFonts w:ascii="Times New Roman" w:hAnsi="Times New Roman"/>
          <w:b/>
          <w:sz w:val="24"/>
        </w:rPr>
        <w:t>2. INFORMĀCIJA PAR KUĢI</w:t>
      </w:r>
    </w:p>
    <w:p w14:paraId="49F0FD54" w14:textId="77777777" w:rsidR="00611835" w:rsidRPr="00611835" w:rsidRDefault="00611835" w:rsidP="00611835">
      <w:pPr>
        <w:tabs>
          <w:tab w:val="left" w:pos="991"/>
        </w:tabs>
        <w:jc w:val="both"/>
        <w:rPr>
          <w:rFonts w:ascii="Times New Roman" w:hAnsi="Times New Roman" w:cs="Times New Roman"/>
          <w:b/>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727"/>
        <w:gridCol w:w="1843"/>
        <w:gridCol w:w="1844"/>
        <w:gridCol w:w="1843"/>
        <w:gridCol w:w="1874"/>
      </w:tblGrid>
      <w:tr w:rsidR="0093287A" w:rsidRPr="00611835" w14:paraId="1E9AFBBF" w14:textId="77777777" w:rsidTr="000D706C">
        <w:tc>
          <w:tcPr>
            <w:tcW w:w="2965" w:type="pct"/>
            <w:gridSpan w:val="3"/>
            <w:tcBorders>
              <w:top w:val="single" w:sz="5" w:space="0" w:color="000000"/>
              <w:left w:val="single" w:sz="5" w:space="0" w:color="000000"/>
              <w:bottom w:val="single" w:sz="5" w:space="0" w:color="000000"/>
              <w:right w:val="single" w:sz="5" w:space="0" w:color="000000"/>
            </w:tcBorders>
          </w:tcPr>
          <w:p w14:paraId="74B5D836" w14:textId="5F912031" w:rsidR="0093287A" w:rsidRPr="00611835" w:rsidRDefault="0093287A" w:rsidP="0097540A">
            <w:pPr>
              <w:pStyle w:val="TableParagraph"/>
              <w:jc w:val="both"/>
              <w:rPr>
                <w:rFonts w:ascii="Times New Roman" w:hAnsi="Times New Roman" w:cs="Times New Roman"/>
                <w:noProof/>
              </w:rPr>
            </w:pPr>
            <w:r>
              <w:rPr>
                <w:rFonts w:ascii="Times New Roman" w:hAnsi="Times New Roman"/>
              </w:rPr>
              <w:t>2.1. Kuģa vārds:</w:t>
            </w:r>
          </w:p>
        </w:tc>
        <w:tc>
          <w:tcPr>
            <w:tcW w:w="2035" w:type="pct"/>
            <w:gridSpan w:val="2"/>
            <w:tcBorders>
              <w:top w:val="single" w:sz="5" w:space="0" w:color="000000"/>
              <w:left w:val="single" w:sz="5" w:space="0" w:color="000000"/>
              <w:bottom w:val="single" w:sz="5" w:space="0" w:color="000000"/>
              <w:right w:val="single" w:sz="5" w:space="0" w:color="000000"/>
            </w:tcBorders>
          </w:tcPr>
          <w:p w14:paraId="7F349091" w14:textId="77777777" w:rsidR="0093287A" w:rsidRPr="00611835" w:rsidRDefault="0093287A" w:rsidP="0097540A">
            <w:pPr>
              <w:pStyle w:val="TableParagraph"/>
              <w:jc w:val="both"/>
              <w:rPr>
                <w:rFonts w:ascii="Times New Roman" w:hAnsi="Times New Roman" w:cs="Times New Roman"/>
                <w:noProof/>
              </w:rPr>
            </w:pPr>
            <w:r>
              <w:rPr>
                <w:rFonts w:ascii="Times New Roman" w:hAnsi="Times New Roman"/>
              </w:rPr>
              <w:t>2.5. Īpašnieks vai operators:</w:t>
            </w:r>
          </w:p>
        </w:tc>
      </w:tr>
      <w:tr w:rsidR="0093287A" w:rsidRPr="00611835" w14:paraId="2B4B170E" w14:textId="77777777" w:rsidTr="000D706C">
        <w:tc>
          <w:tcPr>
            <w:tcW w:w="2965" w:type="pct"/>
            <w:gridSpan w:val="3"/>
            <w:tcBorders>
              <w:top w:val="single" w:sz="5" w:space="0" w:color="000000"/>
              <w:left w:val="single" w:sz="5" w:space="0" w:color="000000"/>
              <w:bottom w:val="single" w:sz="5" w:space="0" w:color="000000"/>
              <w:right w:val="single" w:sz="5" w:space="0" w:color="000000"/>
            </w:tcBorders>
          </w:tcPr>
          <w:p w14:paraId="53EA867D" w14:textId="453A3BAE" w:rsidR="0093287A" w:rsidRPr="00611835" w:rsidRDefault="0093287A" w:rsidP="0097540A">
            <w:pPr>
              <w:pStyle w:val="TableParagraph"/>
              <w:jc w:val="both"/>
              <w:rPr>
                <w:rFonts w:ascii="Times New Roman" w:hAnsi="Times New Roman" w:cs="Times New Roman"/>
                <w:noProof/>
              </w:rPr>
            </w:pPr>
            <w:r>
              <w:rPr>
                <w:rFonts w:ascii="Times New Roman" w:hAnsi="Times New Roman"/>
              </w:rPr>
              <w:t xml:space="preserve">2.2. </w:t>
            </w:r>
            <w:proofErr w:type="spellStart"/>
            <w:r>
              <w:rPr>
                <w:rFonts w:ascii="Times New Roman" w:hAnsi="Times New Roman"/>
                <w:i/>
                <w:iCs/>
              </w:rPr>
              <w:t>IMO</w:t>
            </w:r>
            <w:proofErr w:type="spellEnd"/>
            <w:r>
              <w:rPr>
                <w:rFonts w:ascii="Times New Roman" w:hAnsi="Times New Roman"/>
              </w:rPr>
              <w:t xml:space="preserve"> numurs:</w:t>
            </w:r>
          </w:p>
        </w:tc>
        <w:tc>
          <w:tcPr>
            <w:tcW w:w="2035" w:type="pct"/>
            <w:gridSpan w:val="2"/>
            <w:tcBorders>
              <w:top w:val="single" w:sz="5" w:space="0" w:color="000000"/>
              <w:left w:val="single" w:sz="5" w:space="0" w:color="000000"/>
              <w:bottom w:val="single" w:sz="5" w:space="0" w:color="000000"/>
              <w:right w:val="single" w:sz="5" w:space="0" w:color="000000"/>
            </w:tcBorders>
          </w:tcPr>
          <w:p w14:paraId="67365AED" w14:textId="77777777" w:rsidR="0093287A" w:rsidRPr="00611835" w:rsidRDefault="0093287A" w:rsidP="0097540A">
            <w:pPr>
              <w:pStyle w:val="TableParagraph"/>
              <w:jc w:val="both"/>
              <w:rPr>
                <w:rFonts w:ascii="Times New Roman" w:hAnsi="Times New Roman" w:cs="Times New Roman"/>
                <w:noProof/>
              </w:rPr>
            </w:pPr>
            <w:r>
              <w:rPr>
                <w:rFonts w:ascii="Times New Roman" w:hAnsi="Times New Roman"/>
              </w:rPr>
              <w:t>2.6. Identifikācijas numurs vai burti:</w:t>
            </w:r>
          </w:p>
        </w:tc>
      </w:tr>
      <w:tr w:rsidR="0093287A" w:rsidRPr="00611835" w14:paraId="34A0CA74" w14:textId="77777777" w:rsidTr="000D706C">
        <w:tc>
          <w:tcPr>
            <w:tcW w:w="2965" w:type="pct"/>
            <w:gridSpan w:val="3"/>
            <w:tcBorders>
              <w:top w:val="single" w:sz="5" w:space="0" w:color="000000"/>
              <w:left w:val="single" w:sz="5" w:space="0" w:color="000000"/>
              <w:bottom w:val="single" w:sz="4" w:space="0" w:color="auto"/>
              <w:right w:val="single" w:sz="5" w:space="0" w:color="000000"/>
            </w:tcBorders>
          </w:tcPr>
          <w:p w14:paraId="3EB98BED" w14:textId="380FA745" w:rsidR="0093287A" w:rsidRPr="00611835" w:rsidRDefault="0093287A" w:rsidP="0097540A">
            <w:pPr>
              <w:pStyle w:val="TableParagraph"/>
              <w:jc w:val="both"/>
              <w:rPr>
                <w:rFonts w:ascii="Times New Roman" w:hAnsi="Times New Roman" w:cs="Times New Roman"/>
                <w:noProof/>
              </w:rPr>
            </w:pPr>
            <w:r>
              <w:rPr>
                <w:rFonts w:ascii="Times New Roman" w:hAnsi="Times New Roman"/>
              </w:rPr>
              <w:t>2.3. Bruto tilpība:</w:t>
            </w:r>
          </w:p>
        </w:tc>
        <w:tc>
          <w:tcPr>
            <w:tcW w:w="1009" w:type="pct"/>
            <w:tcBorders>
              <w:top w:val="single" w:sz="5" w:space="0" w:color="000000"/>
              <w:left w:val="single" w:sz="5" w:space="0" w:color="000000"/>
              <w:bottom w:val="single" w:sz="4" w:space="0" w:color="auto"/>
              <w:right w:val="single" w:sz="5" w:space="0" w:color="000000"/>
            </w:tcBorders>
          </w:tcPr>
          <w:p w14:paraId="6F39CE8C" w14:textId="77777777" w:rsidR="0093287A" w:rsidRPr="00611835" w:rsidRDefault="0093287A" w:rsidP="0097540A">
            <w:pPr>
              <w:pStyle w:val="TableParagraph"/>
              <w:jc w:val="both"/>
              <w:rPr>
                <w:rFonts w:ascii="Times New Roman" w:hAnsi="Times New Roman" w:cs="Times New Roman"/>
                <w:noProof/>
              </w:rPr>
            </w:pPr>
            <w:r>
              <w:rPr>
                <w:rFonts w:ascii="Times New Roman" w:hAnsi="Times New Roman"/>
              </w:rPr>
              <w:t>2.7. Karoga valsts:</w:t>
            </w:r>
          </w:p>
        </w:tc>
        <w:tc>
          <w:tcPr>
            <w:tcW w:w="1026" w:type="pct"/>
            <w:tcBorders>
              <w:top w:val="single" w:sz="5" w:space="0" w:color="000000"/>
              <w:left w:val="single" w:sz="5" w:space="0" w:color="000000"/>
              <w:bottom w:val="single" w:sz="4" w:space="0" w:color="auto"/>
              <w:right w:val="single" w:sz="5" w:space="0" w:color="000000"/>
            </w:tcBorders>
          </w:tcPr>
          <w:p w14:paraId="17B5CDB1" w14:textId="77777777" w:rsidR="0093287A" w:rsidRPr="00611835" w:rsidRDefault="0093287A" w:rsidP="0097540A">
            <w:pPr>
              <w:pStyle w:val="TableParagraph"/>
              <w:jc w:val="both"/>
              <w:rPr>
                <w:rFonts w:ascii="Times New Roman" w:hAnsi="Times New Roman" w:cs="Times New Roman"/>
                <w:noProof/>
              </w:rPr>
            </w:pPr>
          </w:p>
        </w:tc>
      </w:tr>
      <w:tr w:rsidR="00611835" w:rsidRPr="00611835" w14:paraId="43C65E7D" w14:textId="77777777" w:rsidTr="000D706C">
        <w:tc>
          <w:tcPr>
            <w:tcW w:w="946" w:type="pct"/>
            <w:tcBorders>
              <w:top w:val="single" w:sz="4" w:space="0" w:color="auto"/>
              <w:left w:val="single" w:sz="4" w:space="0" w:color="auto"/>
            </w:tcBorders>
          </w:tcPr>
          <w:p w14:paraId="1783A51A" w14:textId="77777777" w:rsidR="00611835" w:rsidRPr="00611835" w:rsidRDefault="00611835" w:rsidP="0097540A">
            <w:pPr>
              <w:pStyle w:val="ListParagraph"/>
              <w:tabs>
                <w:tab w:val="left" w:pos="371"/>
                <w:tab w:val="left" w:pos="1804"/>
                <w:tab w:val="left" w:pos="3505"/>
                <w:tab w:val="left" w:pos="5210"/>
                <w:tab w:val="left" w:pos="6912"/>
              </w:tabs>
              <w:jc w:val="both"/>
              <w:rPr>
                <w:rFonts w:ascii="Times New Roman" w:eastAsia="Arial" w:hAnsi="Times New Roman" w:cs="Times New Roman"/>
                <w:noProof/>
              </w:rPr>
            </w:pPr>
            <w:r>
              <w:rPr>
                <w:rFonts w:ascii="Times New Roman" w:hAnsi="Times New Roman"/>
              </w:rPr>
              <w:t>2.4. Kuģa tips:</w:t>
            </w:r>
          </w:p>
        </w:tc>
        <w:tc>
          <w:tcPr>
            <w:tcW w:w="1009" w:type="pct"/>
            <w:tcBorders>
              <w:top w:val="single" w:sz="4" w:space="0" w:color="auto"/>
            </w:tcBorders>
          </w:tcPr>
          <w:p w14:paraId="30618B92" w14:textId="77777777" w:rsidR="00611835" w:rsidRPr="00611835" w:rsidRDefault="00611835" w:rsidP="0097540A">
            <w:pPr>
              <w:pStyle w:val="ListParagraph"/>
              <w:numPr>
                <w:ilvl w:val="0"/>
                <w:numId w:val="22"/>
              </w:numPr>
              <w:tabs>
                <w:tab w:val="left" w:pos="269"/>
                <w:tab w:val="left" w:pos="1804"/>
                <w:tab w:val="left" w:pos="3505"/>
                <w:tab w:val="left" w:pos="5210"/>
                <w:tab w:val="left" w:pos="6912"/>
              </w:tabs>
              <w:ind w:left="0" w:firstLine="0"/>
              <w:jc w:val="both"/>
              <w:rPr>
                <w:rFonts w:ascii="Times New Roman" w:eastAsia="Arial" w:hAnsi="Times New Roman" w:cs="Times New Roman"/>
                <w:noProof/>
              </w:rPr>
            </w:pPr>
            <w:r>
              <w:rPr>
                <w:rFonts w:ascii="Times New Roman" w:hAnsi="Times New Roman"/>
              </w:rPr>
              <w:t>Naftas tankkuģis</w:t>
            </w:r>
          </w:p>
        </w:tc>
        <w:tc>
          <w:tcPr>
            <w:tcW w:w="1010" w:type="pct"/>
            <w:tcBorders>
              <w:top w:val="single" w:sz="4" w:space="0" w:color="auto"/>
            </w:tcBorders>
          </w:tcPr>
          <w:p w14:paraId="29343190" w14:textId="77777777" w:rsidR="00611835" w:rsidRPr="00611835" w:rsidRDefault="00611835" w:rsidP="0097540A">
            <w:pPr>
              <w:pStyle w:val="ListParagraph"/>
              <w:numPr>
                <w:ilvl w:val="0"/>
                <w:numId w:val="22"/>
              </w:numPr>
              <w:tabs>
                <w:tab w:val="left" w:pos="269"/>
                <w:tab w:val="left" w:pos="1804"/>
                <w:tab w:val="left" w:pos="3505"/>
                <w:tab w:val="left" w:pos="5210"/>
                <w:tab w:val="left" w:pos="6912"/>
              </w:tabs>
              <w:ind w:left="0" w:firstLine="0"/>
              <w:jc w:val="both"/>
              <w:rPr>
                <w:rFonts w:ascii="Times New Roman" w:eastAsia="Arial" w:hAnsi="Times New Roman" w:cs="Times New Roman"/>
                <w:noProof/>
              </w:rPr>
            </w:pPr>
            <w:r>
              <w:rPr>
                <w:rFonts w:ascii="Times New Roman" w:hAnsi="Times New Roman"/>
              </w:rPr>
              <w:t>Ķīmijas tankkuģis</w:t>
            </w:r>
          </w:p>
        </w:tc>
        <w:tc>
          <w:tcPr>
            <w:tcW w:w="1009" w:type="pct"/>
            <w:tcBorders>
              <w:top w:val="single" w:sz="4" w:space="0" w:color="auto"/>
            </w:tcBorders>
          </w:tcPr>
          <w:p w14:paraId="525E2CC4" w14:textId="77777777" w:rsidR="00611835" w:rsidRPr="00611835" w:rsidRDefault="00611835" w:rsidP="0097540A">
            <w:pPr>
              <w:pStyle w:val="ListParagraph"/>
              <w:numPr>
                <w:ilvl w:val="0"/>
                <w:numId w:val="22"/>
              </w:numPr>
              <w:tabs>
                <w:tab w:val="left" w:pos="269"/>
                <w:tab w:val="left" w:pos="1804"/>
                <w:tab w:val="left" w:pos="3505"/>
                <w:tab w:val="left" w:pos="5210"/>
                <w:tab w:val="left" w:pos="6912"/>
              </w:tabs>
              <w:ind w:left="0" w:firstLine="0"/>
              <w:jc w:val="both"/>
              <w:rPr>
                <w:rFonts w:ascii="Times New Roman" w:eastAsia="Arial" w:hAnsi="Times New Roman" w:cs="Times New Roman"/>
                <w:noProof/>
              </w:rPr>
            </w:pPr>
            <w:r>
              <w:rPr>
                <w:rFonts w:ascii="Times New Roman" w:hAnsi="Times New Roman"/>
              </w:rPr>
              <w:t>Beramkravu kuģis</w:t>
            </w:r>
          </w:p>
        </w:tc>
        <w:tc>
          <w:tcPr>
            <w:tcW w:w="1026" w:type="pct"/>
            <w:tcBorders>
              <w:top w:val="single" w:sz="4" w:space="0" w:color="auto"/>
              <w:right w:val="single" w:sz="4" w:space="0" w:color="auto"/>
            </w:tcBorders>
          </w:tcPr>
          <w:p w14:paraId="01E831AD" w14:textId="77777777" w:rsidR="00611835" w:rsidRPr="00611835" w:rsidRDefault="00611835" w:rsidP="0097540A">
            <w:pPr>
              <w:pStyle w:val="ListParagraph"/>
              <w:numPr>
                <w:ilvl w:val="0"/>
                <w:numId w:val="22"/>
              </w:numPr>
              <w:tabs>
                <w:tab w:val="left" w:pos="269"/>
                <w:tab w:val="left" w:pos="1804"/>
                <w:tab w:val="left" w:pos="3505"/>
                <w:tab w:val="left" w:pos="5210"/>
                <w:tab w:val="left" w:pos="6912"/>
              </w:tabs>
              <w:ind w:left="0" w:firstLine="0"/>
              <w:jc w:val="both"/>
              <w:rPr>
                <w:rFonts w:ascii="Times New Roman" w:eastAsia="Arial" w:hAnsi="Times New Roman" w:cs="Times New Roman"/>
                <w:noProof/>
              </w:rPr>
            </w:pPr>
            <w:r>
              <w:rPr>
                <w:rFonts w:ascii="Times New Roman" w:hAnsi="Times New Roman"/>
              </w:rPr>
              <w:t>Konteinerkuģis</w:t>
            </w:r>
          </w:p>
        </w:tc>
      </w:tr>
      <w:tr w:rsidR="00611835" w:rsidRPr="00611835" w14:paraId="224236F1" w14:textId="77777777" w:rsidTr="000D706C">
        <w:tc>
          <w:tcPr>
            <w:tcW w:w="946" w:type="pct"/>
            <w:tcBorders>
              <w:left w:val="single" w:sz="4" w:space="0" w:color="auto"/>
              <w:bottom w:val="single" w:sz="4" w:space="0" w:color="auto"/>
            </w:tcBorders>
          </w:tcPr>
          <w:p w14:paraId="2C23B46F" w14:textId="77777777" w:rsidR="00611835" w:rsidRPr="00611835" w:rsidRDefault="00611835" w:rsidP="0097540A">
            <w:pPr>
              <w:pStyle w:val="ListParagraph"/>
              <w:tabs>
                <w:tab w:val="left" w:pos="371"/>
                <w:tab w:val="left" w:pos="1804"/>
                <w:tab w:val="left" w:pos="3505"/>
                <w:tab w:val="left" w:pos="5210"/>
                <w:tab w:val="left" w:pos="6912"/>
              </w:tabs>
              <w:jc w:val="both"/>
              <w:rPr>
                <w:rFonts w:ascii="Times New Roman" w:eastAsia="Arial" w:hAnsi="Times New Roman" w:cs="Times New Roman"/>
                <w:noProof/>
              </w:rPr>
            </w:pPr>
          </w:p>
        </w:tc>
        <w:tc>
          <w:tcPr>
            <w:tcW w:w="1009" w:type="pct"/>
            <w:tcBorders>
              <w:bottom w:val="single" w:sz="4" w:space="0" w:color="auto"/>
            </w:tcBorders>
          </w:tcPr>
          <w:p w14:paraId="70CDDAB1" w14:textId="77777777" w:rsidR="00611835" w:rsidRPr="00611835" w:rsidRDefault="00611835" w:rsidP="0097540A">
            <w:pPr>
              <w:pStyle w:val="ListParagraph"/>
              <w:numPr>
                <w:ilvl w:val="0"/>
                <w:numId w:val="22"/>
              </w:numPr>
              <w:tabs>
                <w:tab w:val="left" w:pos="269"/>
                <w:tab w:val="left" w:pos="1804"/>
                <w:tab w:val="left" w:pos="3505"/>
                <w:tab w:val="left" w:pos="5210"/>
                <w:tab w:val="left" w:pos="6912"/>
              </w:tabs>
              <w:ind w:left="0" w:firstLine="0"/>
              <w:jc w:val="both"/>
              <w:rPr>
                <w:rFonts w:ascii="Times New Roman" w:eastAsia="Arial" w:hAnsi="Times New Roman" w:cs="Times New Roman"/>
                <w:noProof/>
              </w:rPr>
            </w:pPr>
            <w:r>
              <w:rPr>
                <w:rFonts w:ascii="Times New Roman" w:hAnsi="Times New Roman"/>
              </w:rPr>
              <w:t>Cits kravas kuģis</w:t>
            </w:r>
          </w:p>
        </w:tc>
        <w:tc>
          <w:tcPr>
            <w:tcW w:w="1010" w:type="pct"/>
            <w:tcBorders>
              <w:bottom w:val="single" w:sz="4" w:space="0" w:color="auto"/>
            </w:tcBorders>
          </w:tcPr>
          <w:p w14:paraId="244BA65F" w14:textId="77777777" w:rsidR="00611835" w:rsidRPr="00611835" w:rsidRDefault="00611835" w:rsidP="0097540A">
            <w:pPr>
              <w:pStyle w:val="ListParagraph"/>
              <w:numPr>
                <w:ilvl w:val="0"/>
                <w:numId w:val="22"/>
              </w:numPr>
              <w:tabs>
                <w:tab w:val="left" w:pos="269"/>
                <w:tab w:val="left" w:pos="1804"/>
                <w:tab w:val="left" w:pos="3505"/>
                <w:tab w:val="left" w:pos="5210"/>
                <w:tab w:val="left" w:pos="6912"/>
              </w:tabs>
              <w:ind w:left="0" w:firstLine="0"/>
              <w:jc w:val="both"/>
              <w:rPr>
                <w:rFonts w:ascii="Times New Roman" w:eastAsia="Arial" w:hAnsi="Times New Roman" w:cs="Times New Roman"/>
                <w:noProof/>
              </w:rPr>
            </w:pPr>
            <w:r>
              <w:rPr>
                <w:rFonts w:ascii="Times New Roman" w:hAnsi="Times New Roman"/>
              </w:rPr>
              <w:t>Pasažieru kuģis</w:t>
            </w:r>
          </w:p>
        </w:tc>
        <w:tc>
          <w:tcPr>
            <w:tcW w:w="1009" w:type="pct"/>
            <w:tcBorders>
              <w:bottom w:val="single" w:sz="4" w:space="0" w:color="auto"/>
            </w:tcBorders>
          </w:tcPr>
          <w:p w14:paraId="053A5DE9" w14:textId="77777777" w:rsidR="00611835" w:rsidRPr="00611835" w:rsidRDefault="00611835" w:rsidP="0097540A">
            <w:pPr>
              <w:pStyle w:val="ListParagraph"/>
              <w:numPr>
                <w:ilvl w:val="0"/>
                <w:numId w:val="22"/>
              </w:numPr>
              <w:tabs>
                <w:tab w:val="left" w:pos="269"/>
                <w:tab w:val="left" w:pos="1804"/>
                <w:tab w:val="left" w:pos="3505"/>
                <w:tab w:val="left" w:pos="5210"/>
                <w:tab w:val="left" w:pos="6912"/>
              </w:tabs>
              <w:ind w:left="0" w:firstLine="0"/>
              <w:jc w:val="both"/>
              <w:rPr>
                <w:rFonts w:ascii="Times New Roman" w:eastAsia="Arial" w:hAnsi="Times New Roman" w:cs="Times New Roman"/>
                <w:noProof/>
              </w:rPr>
            </w:pPr>
            <w:r>
              <w:rPr>
                <w:rFonts w:ascii="Times New Roman" w:hAnsi="Times New Roman"/>
              </w:rPr>
              <w:t>Ro-ro kuģis</w:t>
            </w:r>
          </w:p>
        </w:tc>
        <w:tc>
          <w:tcPr>
            <w:tcW w:w="1026" w:type="pct"/>
            <w:tcBorders>
              <w:bottom w:val="single" w:sz="4" w:space="0" w:color="auto"/>
              <w:right w:val="single" w:sz="4" w:space="0" w:color="auto"/>
            </w:tcBorders>
          </w:tcPr>
          <w:p w14:paraId="2B316D7E" w14:textId="77777777" w:rsidR="00611835" w:rsidRPr="00611835" w:rsidRDefault="00611835" w:rsidP="0097540A">
            <w:pPr>
              <w:pStyle w:val="ListParagraph"/>
              <w:numPr>
                <w:ilvl w:val="0"/>
                <w:numId w:val="22"/>
              </w:numPr>
              <w:tabs>
                <w:tab w:val="left" w:pos="269"/>
                <w:tab w:val="left" w:pos="1804"/>
                <w:tab w:val="left" w:pos="3505"/>
                <w:tab w:val="left" w:pos="5210"/>
                <w:tab w:val="left" w:pos="6912"/>
              </w:tabs>
              <w:ind w:left="0" w:firstLine="0"/>
              <w:jc w:val="both"/>
              <w:rPr>
                <w:rFonts w:ascii="Times New Roman" w:eastAsia="Arial" w:hAnsi="Times New Roman" w:cs="Times New Roman"/>
                <w:noProof/>
              </w:rPr>
            </w:pPr>
            <w:r>
              <w:rPr>
                <w:rFonts w:ascii="Times New Roman" w:hAnsi="Times New Roman"/>
              </w:rPr>
              <w:t>Cits (norādīt)</w:t>
            </w:r>
          </w:p>
        </w:tc>
      </w:tr>
    </w:tbl>
    <w:p w14:paraId="61428FEB" w14:textId="77777777" w:rsidR="00611835" w:rsidRPr="00611835" w:rsidRDefault="00611835" w:rsidP="00611835">
      <w:pPr>
        <w:jc w:val="both"/>
        <w:rPr>
          <w:rFonts w:ascii="Times New Roman" w:eastAsia="Arial" w:hAnsi="Times New Roman" w:cs="Times New Roman"/>
          <w:b/>
          <w:bCs/>
          <w:noProof/>
          <w:sz w:val="24"/>
          <w:szCs w:val="24"/>
        </w:rPr>
      </w:pPr>
    </w:p>
    <w:p w14:paraId="51981871" w14:textId="77777777" w:rsidR="00611835" w:rsidRPr="00611835" w:rsidRDefault="00611835" w:rsidP="00611835">
      <w:pPr>
        <w:pStyle w:val="BodyText"/>
        <w:rPr>
          <w:b/>
          <w:bCs/>
        </w:rPr>
      </w:pPr>
      <w:r>
        <w:rPr>
          <w:b/>
        </w:rPr>
        <w:t>3. PIEŅEMTO ATKRITUMU/ATLIKUMU VEIDS UN DAUDZUMS</w:t>
      </w:r>
    </w:p>
    <w:p w14:paraId="52EE7A5F" w14:textId="77777777" w:rsidR="00611835" w:rsidRPr="00611835" w:rsidRDefault="00611835" w:rsidP="00611835">
      <w:pPr>
        <w:jc w:val="both"/>
        <w:rPr>
          <w:rFonts w:ascii="Times New Roman" w:eastAsia="Arial"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05"/>
        <w:gridCol w:w="1418"/>
        <w:gridCol w:w="283"/>
        <w:gridCol w:w="2977"/>
        <w:gridCol w:w="1448"/>
      </w:tblGrid>
      <w:tr w:rsidR="00611835" w:rsidRPr="00611835" w14:paraId="603D9126" w14:textId="77777777" w:rsidTr="0097540A">
        <w:tc>
          <w:tcPr>
            <w:tcW w:w="1645" w:type="pct"/>
            <w:tcBorders>
              <w:top w:val="single" w:sz="4" w:space="0" w:color="auto"/>
              <w:left w:val="single" w:sz="4" w:space="0" w:color="auto"/>
              <w:bottom w:val="single" w:sz="4" w:space="0" w:color="auto"/>
              <w:right w:val="single" w:sz="4" w:space="0" w:color="auto"/>
            </w:tcBorders>
          </w:tcPr>
          <w:p w14:paraId="21D967C1" w14:textId="77777777" w:rsidR="00611835" w:rsidRPr="00611835" w:rsidRDefault="00611835" w:rsidP="0097540A">
            <w:pPr>
              <w:jc w:val="both"/>
              <w:rPr>
                <w:rFonts w:ascii="Times New Roman" w:eastAsia="Arial" w:hAnsi="Times New Roman" w:cs="Times New Roman"/>
                <w:b/>
                <w:bCs/>
                <w:noProof/>
              </w:rPr>
            </w:pPr>
            <w:proofErr w:type="spellStart"/>
            <w:r>
              <w:rPr>
                <w:rFonts w:ascii="Times New Roman" w:hAnsi="Times New Roman"/>
                <w:b/>
                <w:i/>
                <w:iCs/>
              </w:rPr>
              <w:t>MARPOL</w:t>
            </w:r>
            <w:proofErr w:type="spellEnd"/>
            <w:r>
              <w:rPr>
                <w:rFonts w:ascii="Times New Roman" w:hAnsi="Times New Roman"/>
                <w:b/>
              </w:rPr>
              <w:t xml:space="preserve"> I pielikums – nafta</w:t>
            </w:r>
          </w:p>
        </w:tc>
        <w:tc>
          <w:tcPr>
            <w:tcW w:w="776" w:type="pct"/>
            <w:tcBorders>
              <w:top w:val="single" w:sz="4" w:space="0" w:color="auto"/>
              <w:left w:val="single" w:sz="4" w:space="0" w:color="auto"/>
              <w:bottom w:val="single" w:sz="4" w:space="0" w:color="auto"/>
              <w:right w:val="single" w:sz="4" w:space="0" w:color="auto"/>
            </w:tcBorders>
          </w:tcPr>
          <w:p w14:paraId="2C6E1767" w14:textId="77777777" w:rsidR="00611835" w:rsidRPr="00611835" w:rsidRDefault="00611835" w:rsidP="0097540A">
            <w:pPr>
              <w:jc w:val="both"/>
              <w:rPr>
                <w:rFonts w:ascii="Times New Roman" w:eastAsia="Arial" w:hAnsi="Times New Roman" w:cs="Times New Roman"/>
                <w:b/>
                <w:bCs/>
                <w:noProof/>
              </w:rPr>
            </w:pPr>
            <w:r>
              <w:rPr>
                <w:rFonts w:ascii="Times New Roman" w:hAnsi="Times New Roman"/>
                <w:b/>
              </w:rPr>
              <w:t>Daudzums (</w:t>
            </w:r>
            <w:proofErr w:type="spellStart"/>
            <w:r>
              <w:rPr>
                <w:rFonts w:ascii="Times New Roman" w:hAnsi="Times New Roman"/>
                <w:b/>
              </w:rPr>
              <w:t>m</w:t>
            </w:r>
            <w:r>
              <w:rPr>
                <w:rFonts w:ascii="Times New Roman" w:hAnsi="Times New Roman"/>
                <w:b/>
                <w:vertAlign w:val="superscript"/>
              </w:rPr>
              <w:t>3</w:t>
            </w:r>
            <w:proofErr w:type="spellEnd"/>
            <w:r>
              <w:rPr>
                <w:rFonts w:ascii="Times New Roman" w:hAnsi="Times New Roman"/>
                <w:b/>
              </w:rPr>
              <w:t>)</w:t>
            </w:r>
          </w:p>
        </w:tc>
        <w:tc>
          <w:tcPr>
            <w:tcW w:w="155" w:type="pct"/>
            <w:tcBorders>
              <w:left w:val="single" w:sz="4" w:space="0" w:color="auto"/>
              <w:right w:val="single" w:sz="4" w:space="0" w:color="auto"/>
            </w:tcBorders>
          </w:tcPr>
          <w:p w14:paraId="16849E6A"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78BE13BC" w14:textId="77777777" w:rsidR="00611835" w:rsidRPr="00611835" w:rsidRDefault="00611835" w:rsidP="0097540A">
            <w:pPr>
              <w:jc w:val="both"/>
              <w:rPr>
                <w:rFonts w:ascii="Times New Roman" w:eastAsia="Arial" w:hAnsi="Times New Roman" w:cs="Times New Roman"/>
                <w:b/>
                <w:bCs/>
                <w:noProof/>
              </w:rPr>
            </w:pPr>
            <w:proofErr w:type="spellStart"/>
            <w:r>
              <w:rPr>
                <w:rFonts w:ascii="Times New Roman" w:hAnsi="Times New Roman"/>
                <w:b/>
                <w:i/>
                <w:iCs/>
              </w:rPr>
              <w:t>MARPOL</w:t>
            </w:r>
            <w:proofErr w:type="spellEnd"/>
            <w:r>
              <w:rPr>
                <w:rFonts w:ascii="Times New Roman" w:hAnsi="Times New Roman"/>
                <w:b/>
              </w:rPr>
              <w:t xml:space="preserve"> V pielikums – atkritumi</w:t>
            </w:r>
          </w:p>
        </w:tc>
        <w:tc>
          <w:tcPr>
            <w:tcW w:w="793" w:type="pct"/>
            <w:tcBorders>
              <w:top w:val="single" w:sz="4" w:space="0" w:color="auto"/>
              <w:left w:val="single" w:sz="4" w:space="0" w:color="auto"/>
              <w:bottom w:val="single" w:sz="4" w:space="0" w:color="auto"/>
              <w:right w:val="single" w:sz="4" w:space="0" w:color="auto"/>
            </w:tcBorders>
          </w:tcPr>
          <w:p w14:paraId="2F07FB39" w14:textId="77777777" w:rsidR="00611835" w:rsidRPr="00611835" w:rsidRDefault="00611835" w:rsidP="0097540A">
            <w:pPr>
              <w:jc w:val="both"/>
              <w:rPr>
                <w:rFonts w:ascii="Times New Roman" w:eastAsia="Arial" w:hAnsi="Times New Roman" w:cs="Times New Roman"/>
                <w:b/>
                <w:bCs/>
                <w:noProof/>
              </w:rPr>
            </w:pPr>
            <w:r>
              <w:rPr>
                <w:rFonts w:ascii="Times New Roman" w:hAnsi="Times New Roman"/>
                <w:b/>
              </w:rPr>
              <w:t>Daudzums (</w:t>
            </w:r>
            <w:proofErr w:type="spellStart"/>
            <w:r>
              <w:rPr>
                <w:rFonts w:ascii="Times New Roman" w:hAnsi="Times New Roman"/>
                <w:b/>
              </w:rPr>
              <w:t>m</w:t>
            </w:r>
            <w:r>
              <w:rPr>
                <w:rFonts w:ascii="Times New Roman" w:hAnsi="Times New Roman"/>
                <w:b/>
                <w:vertAlign w:val="superscript"/>
              </w:rPr>
              <w:t>3</w:t>
            </w:r>
            <w:proofErr w:type="spellEnd"/>
            <w:r>
              <w:rPr>
                <w:rFonts w:ascii="Times New Roman" w:hAnsi="Times New Roman"/>
                <w:b/>
              </w:rPr>
              <w:t>)</w:t>
            </w:r>
          </w:p>
        </w:tc>
      </w:tr>
      <w:tr w:rsidR="00611835" w:rsidRPr="00611835" w14:paraId="6EDC2C1F" w14:textId="77777777" w:rsidTr="0097540A">
        <w:tc>
          <w:tcPr>
            <w:tcW w:w="1645" w:type="pct"/>
            <w:tcBorders>
              <w:top w:val="single" w:sz="4" w:space="0" w:color="auto"/>
              <w:left w:val="single" w:sz="4" w:space="0" w:color="auto"/>
              <w:bottom w:val="single" w:sz="4" w:space="0" w:color="auto"/>
              <w:right w:val="single" w:sz="4" w:space="0" w:color="auto"/>
            </w:tcBorders>
          </w:tcPr>
          <w:p w14:paraId="34F637AC"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Naftu saturoši sateces ūdeņi</w:t>
            </w:r>
          </w:p>
        </w:tc>
        <w:tc>
          <w:tcPr>
            <w:tcW w:w="776" w:type="pct"/>
            <w:tcBorders>
              <w:top w:val="single" w:sz="4" w:space="0" w:color="auto"/>
              <w:left w:val="single" w:sz="4" w:space="0" w:color="auto"/>
              <w:bottom w:val="single" w:sz="4" w:space="0" w:color="auto"/>
              <w:right w:val="single" w:sz="4" w:space="0" w:color="auto"/>
            </w:tcBorders>
          </w:tcPr>
          <w:p w14:paraId="64C2854B" w14:textId="77777777" w:rsidR="00611835" w:rsidRPr="00611835" w:rsidRDefault="00611835" w:rsidP="0097540A">
            <w:pPr>
              <w:jc w:val="both"/>
              <w:rPr>
                <w:rFonts w:ascii="Times New Roman" w:eastAsia="Arial" w:hAnsi="Times New Roman" w:cs="Times New Roman"/>
                <w:noProof/>
              </w:rPr>
            </w:pPr>
          </w:p>
        </w:tc>
        <w:tc>
          <w:tcPr>
            <w:tcW w:w="155" w:type="pct"/>
            <w:tcBorders>
              <w:left w:val="single" w:sz="4" w:space="0" w:color="auto"/>
              <w:right w:val="single" w:sz="4" w:space="0" w:color="auto"/>
            </w:tcBorders>
          </w:tcPr>
          <w:p w14:paraId="158076D9"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7C5C2C2F"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A. Plastmasas</w:t>
            </w:r>
          </w:p>
        </w:tc>
        <w:tc>
          <w:tcPr>
            <w:tcW w:w="793" w:type="pct"/>
            <w:tcBorders>
              <w:top w:val="single" w:sz="4" w:space="0" w:color="auto"/>
              <w:left w:val="single" w:sz="4" w:space="0" w:color="auto"/>
              <w:bottom w:val="single" w:sz="4" w:space="0" w:color="auto"/>
              <w:right w:val="single" w:sz="4" w:space="0" w:color="auto"/>
            </w:tcBorders>
          </w:tcPr>
          <w:p w14:paraId="7718009B" w14:textId="77777777" w:rsidR="00611835" w:rsidRPr="00611835" w:rsidRDefault="00611835" w:rsidP="0097540A">
            <w:pPr>
              <w:jc w:val="both"/>
              <w:rPr>
                <w:rFonts w:ascii="Times New Roman" w:eastAsia="Arial" w:hAnsi="Times New Roman" w:cs="Times New Roman"/>
                <w:noProof/>
              </w:rPr>
            </w:pPr>
          </w:p>
        </w:tc>
      </w:tr>
      <w:tr w:rsidR="00611835" w:rsidRPr="00611835" w14:paraId="14F1FF71" w14:textId="77777777" w:rsidTr="0097540A">
        <w:tc>
          <w:tcPr>
            <w:tcW w:w="1645" w:type="pct"/>
            <w:tcBorders>
              <w:top w:val="single" w:sz="4" w:space="0" w:color="auto"/>
              <w:left w:val="single" w:sz="4" w:space="0" w:color="auto"/>
              <w:bottom w:val="single" w:sz="4" w:space="0" w:color="auto"/>
              <w:right w:val="single" w:sz="4" w:space="0" w:color="auto"/>
            </w:tcBorders>
          </w:tcPr>
          <w:p w14:paraId="0F959E2C"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Naftu saturoši nosēdumi</w:t>
            </w:r>
          </w:p>
        </w:tc>
        <w:tc>
          <w:tcPr>
            <w:tcW w:w="776" w:type="pct"/>
            <w:tcBorders>
              <w:top w:val="single" w:sz="4" w:space="0" w:color="auto"/>
              <w:left w:val="single" w:sz="4" w:space="0" w:color="auto"/>
              <w:bottom w:val="single" w:sz="4" w:space="0" w:color="auto"/>
              <w:right w:val="single" w:sz="4" w:space="0" w:color="auto"/>
            </w:tcBorders>
          </w:tcPr>
          <w:p w14:paraId="79E1A9AA" w14:textId="77777777" w:rsidR="00611835" w:rsidRPr="00611835" w:rsidRDefault="00611835" w:rsidP="0097540A">
            <w:pPr>
              <w:jc w:val="both"/>
              <w:rPr>
                <w:rFonts w:ascii="Times New Roman" w:eastAsia="Arial" w:hAnsi="Times New Roman" w:cs="Times New Roman"/>
                <w:noProof/>
              </w:rPr>
            </w:pPr>
          </w:p>
        </w:tc>
        <w:tc>
          <w:tcPr>
            <w:tcW w:w="155" w:type="pct"/>
            <w:tcBorders>
              <w:left w:val="single" w:sz="4" w:space="0" w:color="auto"/>
              <w:right w:val="single" w:sz="4" w:space="0" w:color="auto"/>
            </w:tcBorders>
          </w:tcPr>
          <w:p w14:paraId="6136DAFD"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107BFC0C"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B. Pārtikas atkritumi</w:t>
            </w:r>
          </w:p>
        </w:tc>
        <w:tc>
          <w:tcPr>
            <w:tcW w:w="793" w:type="pct"/>
            <w:tcBorders>
              <w:top w:val="single" w:sz="4" w:space="0" w:color="auto"/>
              <w:left w:val="single" w:sz="4" w:space="0" w:color="auto"/>
              <w:bottom w:val="single" w:sz="4" w:space="0" w:color="auto"/>
              <w:right w:val="single" w:sz="4" w:space="0" w:color="auto"/>
            </w:tcBorders>
          </w:tcPr>
          <w:p w14:paraId="7F810D8E" w14:textId="77777777" w:rsidR="00611835" w:rsidRPr="00611835" w:rsidRDefault="00611835" w:rsidP="0097540A">
            <w:pPr>
              <w:jc w:val="both"/>
              <w:rPr>
                <w:rFonts w:ascii="Times New Roman" w:eastAsia="Arial" w:hAnsi="Times New Roman" w:cs="Times New Roman"/>
                <w:noProof/>
              </w:rPr>
            </w:pPr>
          </w:p>
        </w:tc>
      </w:tr>
      <w:tr w:rsidR="00611835" w:rsidRPr="00611835" w14:paraId="59FBFC19" w14:textId="77777777" w:rsidTr="0097540A">
        <w:tc>
          <w:tcPr>
            <w:tcW w:w="1645" w:type="pct"/>
            <w:tcBorders>
              <w:top w:val="single" w:sz="4" w:space="0" w:color="auto"/>
              <w:left w:val="single" w:sz="4" w:space="0" w:color="auto"/>
              <w:bottom w:val="single" w:sz="4" w:space="0" w:color="auto"/>
              <w:right w:val="single" w:sz="4" w:space="0" w:color="auto"/>
            </w:tcBorders>
          </w:tcPr>
          <w:p w14:paraId="22E15976"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Naftu saturoši tvertņu mazgāšanas ūdeņi</w:t>
            </w:r>
          </w:p>
        </w:tc>
        <w:tc>
          <w:tcPr>
            <w:tcW w:w="776" w:type="pct"/>
            <w:tcBorders>
              <w:top w:val="single" w:sz="4" w:space="0" w:color="auto"/>
              <w:left w:val="single" w:sz="4" w:space="0" w:color="auto"/>
              <w:bottom w:val="single" w:sz="4" w:space="0" w:color="auto"/>
              <w:right w:val="single" w:sz="4" w:space="0" w:color="auto"/>
            </w:tcBorders>
          </w:tcPr>
          <w:p w14:paraId="3A31BB51" w14:textId="77777777" w:rsidR="00611835" w:rsidRPr="00611835" w:rsidRDefault="00611835" w:rsidP="0097540A">
            <w:pPr>
              <w:jc w:val="both"/>
              <w:rPr>
                <w:rFonts w:ascii="Times New Roman" w:eastAsia="Arial" w:hAnsi="Times New Roman" w:cs="Times New Roman"/>
                <w:noProof/>
              </w:rPr>
            </w:pPr>
          </w:p>
        </w:tc>
        <w:tc>
          <w:tcPr>
            <w:tcW w:w="155" w:type="pct"/>
            <w:tcBorders>
              <w:left w:val="single" w:sz="4" w:space="0" w:color="auto"/>
              <w:right w:val="single" w:sz="4" w:space="0" w:color="auto"/>
            </w:tcBorders>
          </w:tcPr>
          <w:p w14:paraId="20EBD5CA"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1275652D"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C. Sadzīves atkritumi</w:t>
            </w:r>
          </w:p>
        </w:tc>
        <w:tc>
          <w:tcPr>
            <w:tcW w:w="793" w:type="pct"/>
            <w:tcBorders>
              <w:top w:val="single" w:sz="4" w:space="0" w:color="auto"/>
              <w:left w:val="single" w:sz="4" w:space="0" w:color="auto"/>
              <w:bottom w:val="single" w:sz="4" w:space="0" w:color="auto"/>
              <w:right w:val="single" w:sz="4" w:space="0" w:color="auto"/>
            </w:tcBorders>
          </w:tcPr>
          <w:p w14:paraId="3CB72B11" w14:textId="77777777" w:rsidR="00611835" w:rsidRPr="00611835" w:rsidRDefault="00611835" w:rsidP="0097540A">
            <w:pPr>
              <w:jc w:val="both"/>
              <w:rPr>
                <w:rFonts w:ascii="Times New Roman" w:eastAsia="Arial" w:hAnsi="Times New Roman" w:cs="Times New Roman"/>
                <w:noProof/>
              </w:rPr>
            </w:pPr>
          </w:p>
        </w:tc>
      </w:tr>
      <w:tr w:rsidR="00611835" w:rsidRPr="00611835" w14:paraId="4DF17355" w14:textId="77777777" w:rsidTr="0097540A">
        <w:tc>
          <w:tcPr>
            <w:tcW w:w="1645" w:type="pct"/>
            <w:tcBorders>
              <w:top w:val="single" w:sz="4" w:space="0" w:color="auto"/>
              <w:left w:val="single" w:sz="4" w:space="0" w:color="auto"/>
              <w:bottom w:val="single" w:sz="4" w:space="0" w:color="auto"/>
              <w:right w:val="single" w:sz="4" w:space="0" w:color="auto"/>
            </w:tcBorders>
          </w:tcPr>
          <w:p w14:paraId="33032B84"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Netīrie balasta ūdeņi</w:t>
            </w:r>
          </w:p>
        </w:tc>
        <w:tc>
          <w:tcPr>
            <w:tcW w:w="776" w:type="pct"/>
            <w:tcBorders>
              <w:top w:val="single" w:sz="4" w:space="0" w:color="auto"/>
              <w:left w:val="single" w:sz="4" w:space="0" w:color="auto"/>
              <w:bottom w:val="single" w:sz="4" w:space="0" w:color="auto"/>
              <w:right w:val="single" w:sz="4" w:space="0" w:color="auto"/>
            </w:tcBorders>
          </w:tcPr>
          <w:p w14:paraId="1BA93807" w14:textId="77777777" w:rsidR="00611835" w:rsidRPr="00611835" w:rsidRDefault="00611835" w:rsidP="0097540A">
            <w:pPr>
              <w:jc w:val="both"/>
              <w:rPr>
                <w:rFonts w:ascii="Times New Roman" w:eastAsia="Arial" w:hAnsi="Times New Roman" w:cs="Times New Roman"/>
                <w:noProof/>
              </w:rPr>
            </w:pPr>
          </w:p>
        </w:tc>
        <w:tc>
          <w:tcPr>
            <w:tcW w:w="155" w:type="pct"/>
            <w:tcBorders>
              <w:left w:val="single" w:sz="4" w:space="0" w:color="auto"/>
              <w:right w:val="single" w:sz="4" w:space="0" w:color="auto"/>
            </w:tcBorders>
          </w:tcPr>
          <w:p w14:paraId="45D72C8D"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6AD4E60D"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D. Cepamā eļļa</w:t>
            </w:r>
          </w:p>
        </w:tc>
        <w:tc>
          <w:tcPr>
            <w:tcW w:w="793" w:type="pct"/>
            <w:tcBorders>
              <w:top w:val="single" w:sz="4" w:space="0" w:color="auto"/>
              <w:left w:val="single" w:sz="4" w:space="0" w:color="auto"/>
              <w:bottom w:val="single" w:sz="4" w:space="0" w:color="auto"/>
              <w:right w:val="single" w:sz="4" w:space="0" w:color="auto"/>
            </w:tcBorders>
          </w:tcPr>
          <w:p w14:paraId="048A6FD8" w14:textId="77777777" w:rsidR="00611835" w:rsidRPr="00611835" w:rsidRDefault="00611835" w:rsidP="0097540A">
            <w:pPr>
              <w:jc w:val="both"/>
              <w:rPr>
                <w:rFonts w:ascii="Times New Roman" w:eastAsia="Arial" w:hAnsi="Times New Roman" w:cs="Times New Roman"/>
                <w:noProof/>
              </w:rPr>
            </w:pPr>
          </w:p>
        </w:tc>
      </w:tr>
      <w:tr w:rsidR="00611835" w:rsidRPr="00611835" w14:paraId="03B78169" w14:textId="77777777" w:rsidTr="0097540A">
        <w:tc>
          <w:tcPr>
            <w:tcW w:w="1645" w:type="pct"/>
            <w:tcBorders>
              <w:top w:val="single" w:sz="4" w:space="0" w:color="auto"/>
              <w:left w:val="single" w:sz="4" w:space="0" w:color="auto"/>
              <w:bottom w:val="single" w:sz="4" w:space="0" w:color="auto"/>
              <w:right w:val="single" w:sz="4" w:space="0" w:color="auto"/>
            </w:tcBorders>
          </w:tcPr>
          <w:p w14:paraId="42E250C1"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Nogulsnējumi un naftas nosēdumi pēc tvertņu mazgāšanas</w:t>
            </w:r>
          </w:p>
        </w:tc>
        <w:tc>
          <w:tcPr>
            <w:tcW w:w="776" w:type="pct"/>
            <w:tcBorders>
              <w:top w:val="single" w:sz="4" w:space="0" w:color="auto"/>
              <w:left w:val="single" w:sz="4" w:space="0" w:color="auto"/>
              <w:bottom w:val="single" w:sz="4" w:space="0" w:color="auto"/>
              <w:right w:val="single" w:sz="4" w:space="0" w:color="auto"/>
            </w:tcBorders>
          </w:tcPr>
          <w:p w14:paraId="7F40E3E3" w14:textId="77777777" w:rsidR="00611835" w:rsidRPr="00611835" w:rsidRDefault="00611835" w:rsidP="0097540A">
            <w:pPr>
              <w:jc w:val="both"/>
              <w:rPr>
                <w:rFonts w:ascii="Times New Roman" w:eastAsia="Arial" w:hAnsi="Times New Roman" w:cs="Times New Roman"/>
                <w:noProof/>
              </w:rPr>
            </w:pPr>
          </w:p>
        </w:tc>
        <w:tc>
          <w:tcPr>
            <w:tcW w:w="155" w:type="pct"/>
            <w:tcBorders>
              <w:left w:val="single" w:sz="4" w:space="0" w:color="auto"/>
              <w:right w:val="single" w:sz="4" w:space="0" w:color="auto"/>
            </w:tcBorders>
          </w:tcPr>
          <w:p w14:paraId="77736B41"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21E69D1E"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E. Atkritumu dedzināmās krāsns pelni</w:t>
            </w:r>
          </w:p>
        </w:tc>
        <w:tc>
          <w:tcPr>
            <w:tcW w:w="793" w:type="pct"/>
            <w:tcBorders>
              <w:top w:val="single" w:sz="4" w:space="0" w:color="auto"/>
              <w:left w:val="single" w:sz="4" w:space="0" w:color="auto"/>
              <w:bottom w:val="single" w:sz="4" w:space="0" w:color="auto"/>
              <w:right w:val="single" w:sz="4" w:space="0" w:color="auto"/>
            </w:tcBorders>
          </w:tcPr>
          <w:p w14:paraId="27264F28" w14:textId="77777777" w:rsidR="00611835" w:rsidRPr="00611835" w:rsidRDefault="00611835" w:rsidP="0097540A">
            <w:pPr>
              <w:jc w:val="both"/>
              <w:rPr>
                <w:rFonts w:ascii="Times New Roman" w:eastAsia="Arial" w:hAnsi="Times New Roman" w:cs="Times New Roman"/>
                <w:noProof/>
              </w:rPr>
            </w:pPr>
          </w:p>
        </w:tc>
      </w:tr>
      <w:tr w:rsidR="00611835" w:rsidRPr="00611835" w14:paraId="548FFFFB" w14:textId="77777777" w:rsidTr="0097540A">
        <w:tc>
          <w:tcPr>
            <w:tcW w:w="1645" w:type="pct"/>
            <w:tcBorders>
              <w:top w:val="single" w:sz="4" w:space="0" w:color="auto"/>
              <w:left w:val="single" w:sz="4" w:space="0" w:color="auto"/>
              <w:bottom w:val="single" w:sz="4" w:space="0" w:color="auto"/>
              <w:right w:val="single" w:sz="4" w:space="0" w:color="auto"/>
            </w:tcBorders>
          </w:tcPr>
          <w:p w14:paraId="31EC3E63"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Cits (norādiet)</w:t>
            </w:r>
          </w:p>
        </w:tc>
        <w:tc>
          <w:tcPr>
            <w:tcW w:w="776" w:type="pct"/>
            <w:tcBorders>
              <w:top w:val="single" w:sz="4" w:space="0" w:color="auto"/>
              <w:left w:val="single" w:sz="4" w:space="0" w:color="auto"/>
              <w:bottom w:val="single" w:sz="4" w:space="0" w:color="auto"/>
              <w:right w:val="single" w:sz="4" w:space="0" w:color="auto"/>
            </w:tcBorders>
          </w:tcPr>
          <w:p w14:paraId="4F221A01" w14:textId="77777777" w:rsidR="00611835" w:rsidRPr="00611835" w:rsidRDefault="00611835" w:rsidP="0097540A">
            <w:pPr>
              <w:jc w:val="both"/>
              <w:rPr>
                <w:rFonts w:ascii="Times New Roman" w:eastAsia="Arial" w:hAnsi="Times New Roman" w:cs="Times New Roman"/>
                <w:noProof/>
              </w:rPr>
            </w:pPr>
          </w:p>
        </w:tc>
        <w:tc>
          <w:tcPr>
            <w:tcW w:w="155" w:type="pct"/>
            <w:tcBorders>
              <w:left w:val="single" w:sz="4" w:space="0" w:color="auto"/>
              <w:right w:val="single" w:sz="4" w:space="0" w:color="auto"/>
            </w:tcBorders>
          </w:tcPr>
          <w:p w14:paraId="6A4C817C"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14106C2F"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F. Ekspluatācijas atkritumi</w:t>
            </w:r>
          </w:p>
        </w:tc>
        <w:tc>
          <w:tcPr>
            <w:tcW w:w="793" w:type="pct"/>
            <w:tcBorders>
              <w:top w:val="single" w:sz="4" w:space="0" w:color="auto"/>
              <w:left w:val="single" w:sz="4" w:space="0" w:color="auto"/>
              <w:bottom w:val="single" w:sz="4" w:space="0" w:color="auto"/>
              <w:right w:val="single" w:sz="4" w:space="0" w:color="auto"/>
            </w:tcBorders>
          </w:tcPr>
          <w:p w14:paraId="5512FD65" w14:textId="77777777" w:rsidR="00611835" w:rsidRPr="00611835" w:rsidRDefault="00611835" w:rsidP="0097540A">
            <w:pPr>
              <w:jc w:val="both"/>
              <w:rPr>
                <w:rFonts w:ascii="Times New Roman" w:eastAsia="Arial" w:hAnsi="Times New Roman" w:cs="Times New Roman"/>
                <w:noProof/>
              </w:rPr>
            </w:pPr>
          </w:p>
        </w:tc>
      </w:tr>
      <w:tr w:rsidR="00611835" w:rsidRPr="00611835" w14:paraId="1DEA52F1" w14:textId="77777777" w:rsidTr="0097540A">
        <w:tc>
          <w:tcPr>
            <w:tcW w:w="1645" w:type="pct"/>
            <w:tcBorders>
              <w:top w:val="single" w:sz="4" w:space="0" w:color="auto"/>
              <w:left w:val="single" w:sz="4" w:space="0" w:color="auto"/>
              <w:bottom w:val="single" w:sz="4" w:space="0" w:color="auto"/>
              <w:right w:val="single" w:sz="4" w:space="0" w:color="auto"/>
            </w:tcBorders>
          </w:tcPr>
          <w:p w14:paraId="335C166D" w14:textId="77777777" w:rsidR="00611835" w:rsidRPr="00611835" w:rsidRDefault="00611835" w:rsidP="0097540A">
            <w:pPr>
              <w:jc w:val="both"/>
              <w:rPr>
                <w:rFonts w:ascii="Times New Roman" w:eastAsia="Arial" w:hAnsi="Times New Roman" w:cs="Times New Roman"/>
                <w:b/>
                <w:bCs/>
                <w:noProof/>
              </w:rPr>
            </w:pPr>
            <w:proofErr w:type="spellStart"/>
            <w:r>
              <w:rPr>
                <w:rFonts w:ascii="Times New Roman" w:hAnsi="Times New Roman"/>
                <w:b/>
                <w:i/>
                <w:iCs/>
              </w:rPr>
              <w:t>MARPOL</w:t>
            </w:r>
            <w:proofErr w:type="spellEnd"/>
            <w:r>
              <w:rPr>
                <w:rFonts w:ascii="Times New Roman" w:hAnsi="Times New Roman"/>
                <w:b/>
              </w:rPr>
              <w:t xml:space="preserve"> II pielikums – </w:t>
            </w:r>
            <w:proofErr w:type="spellStart"/>
            <w:r>
              <w:rPr>
                <w:rFonts w:ascii="Times New Roman" w:hAnsi="Times New Roman"/>
                <w:b/>
                <w:i/>
                <w:iCs/>
              </w:rPr>
              <w:t>NLS</w:t>
            </w:r>
            <w:proofErr w:type="spellEnd"/>
          </w:p>
        </w:tc>
        <w:tc>
          <w:tcPr>
            <w:tcW w:w="776" w:type="pct"/>
            <w:tcBorders>
              <w:top w:val="single" w:sz="4" w:space="0" w:color="auto"/>
              <w:left w:val="single" w:sz="4" w:space="0" w:color="auto"/>
              <w:bottom w:val="single" w:sz="4" w:space="0" w:color="auto"/>
              <w:right w:val="single" w:sz="4" w:space="0" w:color="auto"/>
            </w:tcBorders>
          </w:tcPr>
          <w:p w14:paraId="6ED5300E" w14:textId="77777777" w:rsidR="00611835" w:rsidRPr="00611835" w:rsidRDefault="00611835" w:rsidP="0097540A">
            <w:pPr>
              <w:jc w:val="both"/>
              <w:rPr>
                <w:rFonts w:ascii="Times New Roman" w:eastAsia="Arial" w:hAnsi="Times New Roman" w:cs="Times New Roman"/>
                <w:b/>
                <w:bCs/>
                <w:noProof/>
              </w:rPr>
            </w:pPr>
            <w:r>
              <w:rPr>
                <w:rFonts w:ascii="Times New Roman" w:hAnsi="Times New Roman"/>
                <w:b/>
              </w:rPr>
              <w:t>Daudzums (</w:t>
            </w:r>
            <w:proofErr w:type="spellStart"/>
            <w:r>
              <w:rPr>
                <w:rFonts w:ascii="Times New Roman" w:hAnsi="Times New Roman"/>
                <w:b/>
              </w:rPr>
              <w:t>m</w:t>
            </w:r>
            <w:r>
              <w:rPr>
                <w:rFonts w:ascii="Times New Roman" w:hAnsi="Times New Roman"/>
                <w:b/>
                <w:vertAlign w:val="superscript"/>
              </w:rPr>
              <w:t>3</w:t>
            </w:r>
            <w:proofErr w:type="spellEnd"/>
            <w:r>
              <w:rPr>
                <w:rFonts w:ascii="Times New Roman" w:hAnsi="Times New Roman"/>
                <w:b/>
              </w:rPr>
              <w:t xml:space="preserve">) / </w:t>
            </w:r>
            <w:proofErr w:type="spellStart"/>
            <w:r>
              <w:rPr>
                <w:rFonts w:ascii="Times New Roman" w:hAnsi="Times New Roman"/>
                <w:b/>
              </w:rPr>
              <w:t>nosaukums</w:t>
            </w:r>
            <w:r>
              <w:rPr>
                <w:rStyle w:val="FootnoteReference"/>
                <w:rFonts w:ascii="Times New Roman" w:eastAsia="Arial" w:hAnsi="Times New Roman" w:cs="Times New Roman"/>
                <w:b/>
                <w:bCs/>
                <w:noProof/>
              </w:rPr>
              <w:footnoteReference w:customMarkFollows="1" w:id="14"/>
              <w:t>1</w:t>
            </w:r>
            <w:proofErr w:type="spellEnd"/>
          </w:p>
        </w:tc>
        <w:tc>
          <w:tcPr>
            <w:tcW w:w="155" w:type="pct"/>
            <w:tcBorders>
              <w:left w:val="single" w:sz="4" w:space="0" w:color="auto"/>
              <w:right w:val="single" w:sz="4" w:space="0" w:color="auto"/>
            </w:tcBorders>
          </w:tcPr>
          <w:p w14:paraId="03A18ED6"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67F1640F"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G. Dzīvnieku līķi</w:t>
            </w:r>
          </w:p>
        </w:tc>
        <w:tc>
          <w:tcPr>
            <w:tcW w:w="793" w:type="pct"/>
            <w:tcBorders>
              <w:top w:val="single" w:sz="4" w:space="0" w:color="auto"/>
              <w:left w:val="single" w:sz="4" w:space="0" w:color="auto"/>
              <w:bottom w:val="single" w:sz="4" w:space="0" w:color="auto"/>
              <w:right w:val="single" w:sz="4" w:space="0" w:color="auto"/>
            </w:tcBorders>
          </w:tcPr>
          <w:p w14:paraId="329875C2" w14:textId="77777777" w:rsidR="00611835" w:rsidRPr="00611835" w:rsidRDefault="00611835" w:rsidP="0097540A">
            <w:pPr>
              <w:jc w:val="both"/>
              <w:rPr>
                <w:rFonts w:ascii="Times New Roman" w:eastAsia="Arial" w:hAnsi="Times New Roman" w:cs="Times New Roman"/>
                <w:noProof/>
              </w:rPr>
            </w:pPr>
          </w:p>
        </w:tc>
      </w:tr>
      <w:tr w:rsidR="00611835" w:rsidRPr="00611835" w14:paraId="2B192EA9" w14:textId="77777777" w:rsidTr="0097540A">
        <w:tc>
          <w:tcPr>
            <w:tcW w:w="1645" w:type="pct"/>
            <w:tcBorders>
              <w:top w:val="single" w:sz="4" w:space="0" w:color="auto"/>
              <w:left w:val="single" w:sz="4" w:space="0" w:color="auto"/>
              <w:bottom w:val="single" w:sz="4" w:space="0" w:color="auto"/>
              <w:right w:val="single" w:sz="4" w:space="0" w:color="auto"/>
            </w:tcBorders>
          </w:tcPr>
          <w:p w14:paraId="417CBB9F"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X kategorijas viela</w:t>
            </w:r>
          </w:p>
        </w:tc>
        <w:tc>
          <w:tcPr>
            <w:tcW w:w="776" w:type="pct"/>
            <w:tcBorders>
              <w:top w:val="single" w:sz="4" w:space="0" w:color="auto"/>
              <w:left w:val="single" w:sz="4" w:space="0" w:color="auto"/>
              <w:bottom w:val="single" w:sz="4" w:space="0" w:color="auto"/>
              <w:right w:val="single" w:sz="4" w:space="0" w:color="auto"/>
            </w:tcBorders>
          </w:tcPr>
          <w:p w14:paraId="693694F5" w14:textId="77777777" w:rsidR="00611835" w:rsidRPr="00611835" w:rsidRDefault="00611835" w:rsidP="0097540A">
            <w:pPr>
              <w:jc w:val="both"/>
              <w:rPr>
                <w:rFonts w:ascii="Times New Roman" w:eastAsia="Arial" w:hAnsi="Times New Roman" w:cs="Times New Roman"/>
                <w:noProof/>
              </w:rPr>
            </w:pPr>
          </w:p>
        </w:tc>
        <w:tc>
          <w:tcPr>
            <w:tcW w:w="155" w:type="pct"/>
            <w:tcBorders>
              <w:left w:val="single" w:sz="4" w:space="0" w:color="auto"/>
              <w:right w:val="single" w:sz="4" w:space="0" w:color="auto"/>
            </w:tcBorders>
          </w:tcPr>
          <w:p w14:paraId="6DFD5ECE"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2C2B02F1"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H. Zvejas rīki</w:t>
            </w:r>
          </w:p>
        </w:tc>
        <w:tc>
          <w:tcPr>
            <w:tcW w:w="793" w:type="pct"/>
            <w:tcBorders>
              <w:top w:val="single" w:sz="4" w:space="0" w:color="auto"/>
              <w:left w:val="single" w:sz="4" w:space="0" w:color="auto"/>
              <w:bottom w:val="single" w:sz="4" w:space="0" w:color="auto"/>
              <w:right w:val="single" w:sz="4" w:space="0" w:color="auto"/>
            </w:tcBorders>
          </w:tcPr>
          <w:p w14:paraId="091CA601" w14:textId="77777777" w:rsidR="00611835" w:rsidRPr="00611835" w:rsidRDefault="00611835" w:rsidP="0097540A">
            <w:pPr>
              <w:jc w:val="both"/>
              <w:rPr>
                <w:rFonts w:ascii="Times New Roman" w:eastAsia="Arial" w:hAnsi="Times New Roman" w:cs="Times New Roman"/>
                <w:noProof/>
              </w:rPr>
            </w:pPr>
          </w:p>
        </w:tc>
      </w:tr>
      <w:tr w:rsidR="00611835" w:rsidRPr="00611835" w14:paraId="4D8F150C" w14:textId="77777777" w:rsidTr="0097540A">
        <w:tc>
          <w:tcPr>
            <w:tcW w:w="1645" w:type="pct"/>
            <w:tcBorders>
              <w:top w:val="single" w:sz="4" w:space="0" w:color="auto"/>
              <w:left w:val="single" w:sz="4" w:space="0" w:color="auto"/>
              <w:bottom w:val="single" w:sz="4" w:space="0" w:color="auto"/>
              <w:right w:val="single" w:sz="4" w:space="0" w:color="auto"/>
            </w:tcBorders>
          </w:tcPr>
          <w:p w14:paraId="001FC903"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Y kategorijas viela</w:t>
            </w:r>
          </w:p>
        </w:tc>
        <w:tc>
          <w:tcPr>
            <w:tcW w:w="776" w:type="pct"/>
            <w:tcBorders>
              <w:top w:val="single" w:sz="4" w:space="0" w:color="auto"/>
              <w:left w:val="single" w:sz="4" w:space="0" w:color="auto"/>
              <w:bottom w:val="single" w:sz="4" w:space="0" w:color="auto"/>
              <w:right w:val="single" w:sz="4" w:space="0" w:color="auto"/>
            </w:tcBorders>
          </w:tcPr>
          <w:p w14:paraId="5E6F33BB" w14:textId="77777777" w:rsidR="00611835" w:rsidRPr="00611835" w:rsidRDefault="00611835" w:rsidP="0097540A">
            <w:pPr>
              <w:jc w:val="both"/>
              <w:rPr>
                <w:rFonts w:ascii="Times New Roman" w:eastAsia="Arial" w:hAnsi="Times New Roman" w:cs="Times New Roman"/>
                <w:noProof/>
              </w:rPr>
            </w:pPr>
          </w:p>
        </w:tc>
        <w:tc>
          <w:tcPr>
            <w:tcW w:w="155" w:type="pct"/>
            <w:tcBorders>
              <w:left w:val="single" w:sz="4" w:space="0" w:color="auto"/>
              <w:right w:val="single" w:sz="4" w:space="0" w:color="auto"/>
            </w:tcBorders>
          </w:tcPr>
          <w:p w14:paraId="6B207D40"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5871F330"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I. Elektriskie un elektroniskie atkritumi</w:t>
            </w:r>
          </w:p>
        </w:tc>
        <w:tc>
          <w:tcPr>
            <w:tcW w:w="793" w:type="pct"/>
            <w:tcBorders>
              <w:top w:val="single" w:sz="4" w:space="0" w:color="auto"/>
              <w:left w:val="single" w:sz="4" w:space="0" w:color="auto"/>
              <w:bottom w:val="single" w:sz="4" w:space="0" w:color="auto"/>
              <w:right w:val="single" w:sz="4" w:space="0" w:color="auto"/>
            </w:tcBorders>
          </w:tcPr>
          <w:p w14:paraId="268B6ADB" w14:textId="77777777" w:rsidR="00611835" w:rsidRPr="00611835" w:rsidRDefault="00611835" w:rsidP="0097540A">
            <w:pPr>
              <w:jc w:val="both"/>
              <w:rPr>
                <w:rFonts w:ascii="Times New Roman" w:eastAsia="Arial" w:hAnsi="Times New Roman" w:cs="Times New Roman"/>
                <w:noProof/>
              </w:rPr>
            </w:pPr>
          </w:p>
        </w:tc>
      </w:tr>
      <w:tr w:rsidR="00611835" w:rsidRPr="00611835" w14:paraId="30576502" w14:textId="77777777" w:rsidTr="0097540A">
        <w:tc>
          <w:tcPr>
            <w:tcW w:w="1645" w:type="pct"/>
            <w:tcBorders>
              <w:top w:val="single" w:sz="4" w:space="0" w:color="auto"/>
              <w:left w:val="single" w:sz="4" w:space="0" w:color="auto"/>
              <w:bottom w:val="single" w:sz="4" w:space="0" w:color="auto"/>
              <w:right w:val="single" w:sz="4" w:space="0" w:color="auto"/>
            </w:tcBorders>
          </w:tcPr>
          <w:p w14:paraId="05273DC3"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lastRenderedPageBreak/>
              <w:t>Z kategorijas viela</w:t>
            </w:r>
          </w:p>
        </w:tc>
        <w:tc>
          <w:tcPr>
            <w:tcW w:w="776" w:type="pct"/>
            <w:tcBorders>
              <w:top w:val="single" w:sz="4" w:space="0" w:color="auto"/>
              <w:left w:val="single" w:sz="4" w:space="0" w:color="auto"/>
              <w:bottom w:val="single" w:sz="4" w:space="0" w:color="auto"/>
              <w:right w:val="single" w:sz="4" w:space="0" w:color="auto"/>
            </w:tcBorders>
          </w:tcPr>
          <w:p w14:paraId="4D79117E" w14:textId="77777777" w:rsidR="00611835" w:rsidRPr="00611835" w:rsidRDefault="00611835" w:rsidP="0097540A">
            <w:pPr>
              <w:jc w:val="both"/>
              <w:rPr>
                <w:rFonts w:ascii="Times New Roman" w:eastAsia="Arial" w:hAnsi="Times New Roman" w:cs="Times New Roman"/>
                <w:noProof/>
              </w:rPr>
            </w:pPr>
          </w:p>
        </w:tc>
        <w:tc>
          <w:tcPr>
            <w:tcW w:w="155" w:type="pct"/>
            <w:tcBorders>
              <w:left w:val="single" w:sz="4" w:space="0" w:color="auto"/>
              <w:right w:val="single" w:sz="4" w:space="0" w:color="auto"/>
            </w:tcBorders>
          </w:tcPr>
          <w:p w14:paraId="38A0FCB2"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130AFE0D"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J. Kravas atlikumi (kas ir nebīstami jūras videi)</w:t>
            </w:r>
            <w:r>
              <w:rPr>
                <w:rFonts w:ascii="Times New Roman" w:eastAsia="Arial" w:hAnsi="Times New Roman" w:cs="Times New Roman"/>
                <w:noProof/>
                <w:vertAlign w:val="superscript"/>
              </w:rPr>
              <w:footnoteReference w:customMarkFollows="1" w:id="15"/>
              <w:t>2</w:t>
            </w:r>
          </w:p>
        </w:tc>
        <w:tc>
          <w:tcPr>
            <w:tcW w:w="793" w:type="pct"/>
            <w:tcBorders>
              <w:top w:val="single" w:sz="4" w:space="0" w:color="auto"/>
              <w:left w:val="single" w:sz="4" w:space="0" w:color="auto"/>
              <w:bottom w:val="single" w:sz="4" w:space="0" w:color="auto"/>
              <w:right w:val="single" w:sz="4" w:space="0" w:color="auto"/>
            </w:tcBorders>
          </w:tcPr>
          <w:p w14:paraId="27C0F3D8" w14:textId="77777777" w:rsidR="00611835" w:rsidRPr="00611835" w:rsidRDefault="00611835" w:rsidP="0097540A">
            <w:pPr>
              <w:jc w:val="both"/>
              <w:rPr>
                <w:rFonts w:ascii="Times New Roman" w:eastAsia="Arial" w:hAnsi="Times New Roman" w:cs="Times New Roman"/>
                <w:noProof/>
              </w:rPr>
            </w:pPr>
          </w:p>
        </w:tc>
      </w:tr>
      <w:tr w:rsidR="00611835" w:rsidRPr="00611835" w14:paraId="526630BF" w14:textId="77777777" w:rsidTr="0097540A">
        <w:tc>
          <w:tcPr>
            <w:tcW w:w="1645" w:type="pct"/>
            <w:tcBorders>
              <w:top w:val="single" w:sz="4" w:space="0" w:color="auto"/>
              <w:left w:val="single" w:sz="4" w:space="0" w:color="auto"/>
              <w:bottom w:val="single" w:sz="4" w:space="0" w:color="auto"/>
              <w:right w:val="single" w:sz="4" w:space="0" w:color="auto"/>
            </w:tcBorders>
          </w:tcPr>
          <w:p w14:paraId="23CAD8C4" w14:textId="77777777" w:rsidR="00611835" w:rsidRPr="00611835" w:rsidRDefault="00611835" w:rsidP="0097540A">
            <w:pPr>
              <w:jc w:val="both"/>
              <w:rPr>
                <w:rFonts w:ascii="Times New Roman" w:eastAsia="Arial" w:hAnsi="Times New Roman" w:cs="Times New Roman"/>
                <w:noProof/>
              </w:rPr>
            </w:pPr>
            <w:proofErr w:type="spellStart"/>
            <w:r>
              <w:rPr>
                <w:rFonts w:ascii="Times New Roman" w:hAnsi="Times New Roman"/>
                <w:i/>
                <w:iCs/>
              </w:rPr>
              <w:t>OS</w:t>
            </w:r>
            <w:proofErr w:type="spellEnd"/>
            <w:r>
              <w:rPr>
                <w:rFonts w:ascii="Times New Roman" w:hAnsi="Times New Roman"/>
              </w:rPr>
              <w:t xml:space="preserve"> – cita viela</w:t>
            </w:r>
          </w:p>
        </w:tc>
        <w:tc>
          <w:tcPr>
            <w:tcW w:w="776" w:type="pct"/>
            <w:tcBorders>
              <w:top w:val="single" w:sz="4" w:space="0" w:color="auto"/>
              <w:left w:val="single" w:sz="4" w:space="0" w:color="auto"/>
              <w:bottom w:val="single" w:sz="4" w:space="0" w:color="auto"/>
              <w:right w:val="single" w:sz="4" w:space="0" w:color="auto"/>
            </w:tcBorders>
          </w:tcPr>
          <w:p w14:paraId="37EAA547" w14:textId="77777777" w:rsidR="00611835" w:rsidRPr="00611835" w:rsidRDefault="00611835" w:rsidP="0097540A">
            <w:pPr>
              <w:jc w:val="both"/>
              <w:rPr>
                <w:rFonts w:ascii="Times New Roman" w:eastAsia="Arial" w:hAnsi="Times New Roman" w:cs="Times New Roman"/>
                <w:noProof/>
              </w:rPr>
            </w:pPr>
          </w:p>
        </w:tc>
        <w:tc>
          <w:tcPr>
            <w:tcW w:w="155" w:type="pct"/>
            <w:tcBorders>
              <w:left w:val="single" w:sz="4" w:space="0" w:color="auto"/>
              <w:right w:val="single" w:sz="4" w:space="0" w:color="auto"/>
            </w:tcBorders>
          </w:tcPr>
          <w:p w14:paraId="3FD378F9"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2ED4BCAE"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K. Kravas atlikumi (kas ir bīstami jūras videi)</w:t>
            </w:r>
          </w:p>
        </w:tc>
        <w:tc>
          <w:tcPr>
            <w:tcW w:w="793" w:type="pct"/>
            <w:tcBorders>
              <w:top w:val="single" w:sz="4" w:space="0" w:color="auto"/>
              <w:left w:val="single" w:sz="4" w:space="0" w:color="auto"/>
              <w:bottom w:val="single" w:sz="4" w:space="0" w:color="auto"/>
              <w:right w:val="single" w:sz="4" w:space="0" w:color="auto"/>
            </w:tcBorders>
          </w:tcPr>
          <w:p w14:paraId="325718FB" w14:textId="77777777" w:rsidR="00611835" w:rsidRPr="00611835" w:rsidRDefault="00611835" w:rsidP="0097540A">
            <w:pPr>
              <w:jc w:val="both"/>
              <w:rPr>
                <w:rFonts w:ascii="Times New Roman" w:eastAsia="Arial" w:hAnsi="Times New Roman" w:cs="Times New Roman"/>
                <w:noProof/>
              </w:rPr>
            </w:pPr>
          </w:p>
        </w:tc>
      </w:tr>
      <w:tr w:rsidR="00611835" w:rsidRPr="00611835" w14:paraId="02FDC363" w14:textId="77777777" w:rsidTr="0097540A">
        <w:tc>
          <w:tcPr>
            <w:tcW w:w="1645" w:type="pct"/>
            <w:tcBorders>
              <w:top w:val="single" w:sz="4" w:space="0" w:color="auto"/>
              <w:left w:val="single" w:sz="4" w:space="0" w:color="auto"/>
              <w:bottom w:val="single" w:sz="4" w:space="0" w:color="auto"/>
              <w:right w:val="single" w:sz="4" w:space="0" w:color="auto"/>
            </w:tcBorders>
          </w:tcPr>
          <w:p w14:paraId="3568E7E1" w14:textId="77777777" w:rsidR="00611835" w:rsidRPr="00611835" w:rsidRDefault="00611835" w:rsidP="0097540A">
            <w:pPr>
              <w:rPr>
                <w:rFonts w:ascii="Times New Roman" w:eastAsia="Arial" w:hAnsi="Times New Roman" w:cs="Times New Roman"/>
                <w:b/>
                <w:bCs/>
                <w:noProof/>
              </w:rPr>
            </w:pPr>
            <w:proofErr w:type="spellStart"/>
            <w:r>
              <w:rPr>
                <w:rFonts w:ascii="Times New Roman" w:hAnsi="Times New Roman"/>
                <w:b/>
                <w:i/>
                <w:iCs/>
              </w:rPr>
              <w:t>MARPOL</w:t>
            </w:r>
            <w:proofErr w:type="spellEnd"/>
            <w:r>
              <w:rPr>
                <w:rFonts w:ascii="Times New Roman" w:hAnsi="Times New Roman"/>
                <w:b/>
              </w:rPr>
              <w:t xml:space="preserve"> IV pielikums – notekūdeņi</w:t>
            </w:r>
          </w:p>
        </w:tc>
        <w:tc>
          <w:tcPr>
            <w:tcW w:w="776" w:type="pct"/>
            <w:tcBorders>
              <w:top w:val="single" w:sz="4" w:space="0" w:color="auto"/>
              <w:left w:val="single" w:sz="4" w:space="0" w:color="auto"/>
              <w:bottom w:val="single" w:sz="4" w:space="0" w:color="auto"/>
              <w:right w:val="single" w:sz="4" w:space="0" w:color="auto"/>
            </w:tcBorders>
          </w:tcPr>
          <w:p w14:paraId="14946A13" w14:textId="77777777" w:rsidR="00611835" w:rsidRPr="00611835" w:rsidRDefault="00611835" w:rsidP="0097540A">
            <w:pPr>
              <w:jc w:val="both"/>
              <w:rPr>
                <w:rFonts w:ascii="Times New Roman" w:eastAsia="Arial" w:hAnsi="Times New Roman" w:cs="Times New Roman"/>
                <w:b/>
                <w:bCs/>
                <w:noProof/>
              </w:rPr>
            </w:pPr>
            <w:r>
              <w:rPr>
                <w:rFonts w:ascii="Times New Roman" w:hAnsi="Times New Roman"/>
                <w:b/>
              </w:rPr>
              <w:t>Daudzums (</w:t>
            </w:r>
            <w:proofErr w:type="spellStart"/>
            <w:r>
              <w:rPr>
                <w:rFonts w:ascii="Times New Roman" w:hAnsi="Times New Roman"/>
                <w:b/>
              </w:rPr>
              <w:t>m</w:t>
            </w:r>
            <w:r>
              <w:rPr>
                <w:rFonts w:ascii="Times New Roman" w:hAnsi="Times New Roman"/>
                <w:b/>
                <w:vertAlign w:val="superscript"/>
              </w:rPr>
              <w:t>3</w:t>
            </w:r>
            <w:proofErr w:type="spellEnd"/>
            <w:r>
              <w:rPr>
                <w:rFonts w:ascii="Times New Roman" w:hAnsi="Times New Roman"/>
                <w:b/>
              </w:rPr>
              <w:t>)</w:t>
            </w:r>
          </w:p>
        </w:tc>
        <w:tc>
          <w:tcPr>
            <w:tcW w:w="155" w:type="pct"/>
            <w:tcBorders>
              <w:left w:val="single" w:sz="4" w:space="0" w:color="auto"/>
              <w:right w:val="single" w:sz="4" w:space="0" w:color="auto"/>
            </w:tcBorders>
          </w:tcPr>
          <w:p w14:paraId="1CB60B62"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0EDF7616" w14:textId="77777777" w:rsidR="00611835" w:rsidRPr="00611835" w:rsidRDefault="00611835" w:rsidP="0097540A">
            <w:pPr>
              <w:jc w:val="both"/>
              <w:rPr>
                <w:rFonts w:ascii="Times New Roman" w:eastAsia="Arial" w:hAnsi="Times New Roman" w:cs="Times New Roman"/>
                <w:b/>
                <w:bCs/>
                <w:noProof/>
              </w:rPr>
            </w:pPr>
            <w:proofErr w:type="spellStart"/>
            <w:r>
              <w:rPr>
                <w:rFonts w:ascii="Times New Roman" w:hAnsi="Times New Roman"/>
                <w:b/>
                <w:i/>
                <w:iCs/>
              </w:rPr>
              <w:t>MARPOL</w:t>
            </w:r>
            <w:proofErr w:type="spellEnd"/>
            <w:r>
              <w:rPr>
                <w:rFonts w:ascii="Times New Roman" w:hAnsi="Times New Roman"/>
                <w:b/>
              </w:rPr>
              <w:t xml:space="preserve"> VI pielikums – saistīts</w:t>
            </w:r>
          </w:p>
        </w:tc>
        <w:tc>
          <w:tcPr>
            <w:tcW w:w="793" w:type="pct"/>
            <w:tcBorders>
              <w:top w:val="single" w:sz="4" w:space="0" w:color="auto"/>
              <w:left w:val="single" w:sz="4" w:space="0" w:color="auto"/>
              <w:bottom w:val="single" w:sz="4" w:space="0" w:color="auto"/>
              <w:right w:val="single" w:sz="4" w:space="0" w:color="auto"/>
            </w:tcBorders>
          </w:tcPr>
          <w:p w14:paraId="2DC1E869" w14:textId="77777777" w:rsidR="00611835" w:rsidRPr="00611835" w:rsidRDefault="00611835" w:rsidP="0097540A">
            <w:pPr>
              <w:jc w:val="both"/>
              <w:rPr>
                <w:rFonts w:ascii="Times New Roman" w:eastAsia="Arial" w:hAnsi="Times New Roman" w:cs="Times New Roman"/>
                <w:b/>
                <w:bCs/>
                <w:noProof/>
              </w:rPr>
            </w:pPr>
            <w:r>
              <w:rPr>
                <w:rFonts w:ascii="Times New Roman" w:hAnsi="Times New Roman"/>
                <w:b/>
              </w:rPr>
              <w:t>Daudzums (</w:t>
            </w:r>
            <w:proofErr w:type="spellStart"/>
            <w:r>
              <w:rPr>
                <w:rFonts w:ascii="Times New Roman" w:hAnsi="Times New Roman"/>
                <w:b/>
              </w:rPr>
              <w:t>m</w:t>
            </w:r>
            <w:r>
              <w:rPr>
                <w:rFonts w:ascii="Times New Roman" w:hAnsi="Times New Roman"/>
                <w:b/>
                <w:vertAlign w:val="superscript"/>
              </w:rPr>
              <w:t>3</w:t>
            </w:r>
            <w:proofErr w:type="spellEnd"/>
            <w:r>
              <w:rPr>
                <w:rFonts w:ascii="Times New Roman" w:hAnsi="Times New Roman"/>
                <w:b/>
              </w:rPr>
              <w:t>)</w:t>
            </w:r>
          </w:p>
        </w:tc>
      </w:tr>
      <w:tr w:rsidR="00611835" w:rsidRPr="00611835" w14:paraId="25A70D25" w14:textId="77777777" w:rsidTr="0097540A">
        <w:tc>
          <w:tcPr>
            <w:tcW w:w="1645" w:type="pct"/>
            <w:tcBorders>
              <w:top w:val="single" w:sz="4" w:space="0" w:color="auto"/>
            </w:tcBorders>
          </w:tcPr>
          <w:p w14:paraId="5C3D6C21" w14:textId="77777777" w:rsidR="00611835" w:rsidRPr="00611835" w:rsidRDefault="00611835" w:rsidP="0097540A">
            <w:pPr>
              <w:jc w:val="both"/>
              <w:rPr>
                <w:rFonts w:ascii="Times New Roman" w:eastAsia="Arial" w:hAnsi="Times New Roman" w:cs="Times New Roman"/>
                <w:noProof/>
              </w:rPr>
            </w:pPr>
          </w:p>
        </w:tc>
        <w:tc>
          <w:tcPr>
            <w:tcW w:w="776" w:type="pct"/>
            <w:tcBorders>
              <w:top w:val="single" w:sz="4" w:space="0" w:color="auto"/>
            </w:tcBorders>
          </w:tcPr>
          <w:p w14:paraId="3B6A0C8D" w14:textId="77777777" w:rsidR="00611835" w:rsidRPr="00611835" w:rsidRDefault="00611835" w:rsidP="0097540A">
            <w:pPr>
              <w:jc w:val="both"/>
              <w:rPr>
                <w:rFonts w:ascii="Times New Roman" w:eastAsia="Arial" w:hAnsi="Times New Roman" w:cs="Times New Roman"/>
                <w:noProof/>
              </w:rPr>
            </w:pPr>
          </w:p>
        </w:tc>
        <w:tc>
          <w:tcPr>
            <w:tcW w:w="155" w:type="pct"/>
            <w:tcBorders>
              <w:right w:val="single" w:sz="4" w:space="0" w:color="auto"/>
            </w:tcBorders>
          </w:tcPr>
          <w:p w14:paraId="6E70508A"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65CEBDBC"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Ozona slāni noārdošas vielas un šādas vielas saturošs aprīkojums</w:t>
            </w:r>
          </w:p>
        </w:tc>
        <w:tc>
          <w:tcPr>
            <w:tcW w:w="793" w:type="pct"/>
            <w:tcBorders>
              <w:top w:val="single" w:sz="4" w:space="0" w:color="auto"/>
              <w:left w:val="single" w:sz="4" w:space="0" w:color="auto"/>
              <w:bottom w:val="single" w:sz="4" w:space="0" w:color="auto"/>
              <w:right w:val="single" w:sz="4" w:space="0" w:color="auto"/>
            </w:tcBorders>
          </w:tcPr>
          <w:p w14:paraId="4751BC06" w14:textId="77777777" w:rsidR="00611835" w:rsidRPr="00611835" w:rsidRDefault="00611835" w:rsidP="0097540A">
            <w:pPr>
              <w:jc w:val="both"/>
              <w:rPr>
                <w:rFonts w:ascii="Times New Roman" w:eastAsia="Arial" w:hAnsi="Times New Roman" w:cs="Times New Roman"/>
                <w:noProof/>
              </w:rPr>
            </w:pPr>
          </w:p>
        </w:tc>
      </w:tr>
      <w:tr w:rsidR="00611835" w:rsidRPr="00611835" w14:paraId="03B78721" w14:textId="77777777" w:rsidTr="0097540A">
        <w:tc>
          <w:tcPr>
            <w:tcW w:w="1645" w:type="pct"/>
          </w:tcPr>
          <w:p w14:paraId="14B00B8D" w14:textId="77777777" w:rsidR="00611835" w:rsidRPr="00611835" w:rsidRDefault="00611835" w:rsidP="0097540A">
            <w:pPr>
              <w:jc w:val="both"/>
              <w:rPr>
                <w:rFonts w:ascii="Times New Roman" w:eastAsia="Arial" w:hAnsi="Times New Roman" w:cs="Times New Roman"/>
                <w:noProof/>
              </w:rPr>
            </w:pPr>
          </w:p>
        </w:tc>
        <w:tc>
          <w:tcPr>
            <w:tcW w:w="776" w:type="pct"/>
          </w:tcPr>
          <w:p w14:paraId="40B7E229" w14:textId="77777777" w:rsidR="00611835" w:rsidRPr="00611835" w:rsidRDefault="00611835" w:rsidP="0097540A">
            <w:pPr>
              <w:jc w:val="both"/>
              <w:rPr>
                <w:rFonts w:ascii="Times New Roman" w:eastAsia="Arial" w:hAnsi="Times New Roman" w:cs="Times New Roman"/>
                <w:noProof/>
              </w:rPr>
            </w:pPr>
          </w:p>
        </w:tc>
        <w:tc>
          <w:tcPr>
            <w:tcW w:w="155" w:type="pct"/>
            <w:tcBorders>
              <w:right w:val="single" w:sz="4" w:space="0" w:color="auto"/>
            </w:tcBorders>
          </w:tcPr>
          <w:p w14:paraId="696C12BD" w14:textId="77777777" w:rsidR="00611835" w:rsidRPr="00611835" w:rsidRDefault="00611835" w:rsidP="0097540A">
            <w:pPr>
              <w:jc w:val="both"/>
              <w:rPr>
                <w:rFonts w:ascii="Times New Roman" w:eastAsia="Arial" w:hAnsi="Times New Roman" w:cs="Times New Roman"/>
                <w:noProof/>
              </w:rPr>
            </w:pPr>
          </w:p>
        </w:tc>
        <w:tc>
          <w:tcPr>
            <w:tcW w:w="1630" w:type="pct"/>
            <w:tcBorders>
              <w:top w:val="single" w:sz="4" w:space="0" w:color="auto"/>
              <w:left w:val="single" w:sz="4" w:space="0" w:color="auto"/>
              <w:bottom w:val="single" w:sz="4" w:space="0" w:color="auto"/>
              <w:right w:val="single" w:sz="4" w:space="0" w:color="auto"/>
            </w:tcBorders>
          </w:tcPr>
          <w:p w14:paraId="7217C050"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Izplūdes gāzu attīrīšanas procesā radušies atlikumi</w:t>
            </w:r>
          </w:p>
        </w:tc>
        <w:tc>
          <w:tcPr>
            <w:tcW w:w="793" w:type="pct"/>
            <w:tcBorders>
              <w:top w:val="single" w:sz="4" w:space="0" w:color="auto"/>
              <w:left w:val="single" w:sz="4" w:space="0" w:color="auto"/>
              <w:bottom w:val="single" w:sz="4" w:space="0" w:color="auto"/>
              <w:right w:val="single" w:sz="4" w:space="0" w:color="auto"/>
            </w:tcBorders>
          </w:tcPr>
          <w:p w14:paraId="1439AD3C" w14:textId="77777777" w:rsidR="00611835" w:rsidRPr="00611835" w:rsidRDefault="00611835" w:rsidP="0097540A">
            <w:pPr>
              <w:jc w:val="both"/>
              <w:rPr>
                <w:rFonts w:ascii="Times New Roman" w:eastAsia="Arial" w:hAnsi="Times New Roman" w:cs="Times New Roman"/>
                <w:noProof/>
              </w:rPr>
            </w:pPr>
          </w:p>
        </w:tc>
      </w:tr>
    </w:tbl>
    <w:p w14:paraId="32C7B689" w14:textId="77777777" w:rsidR="00611835" w:rsidRPr="00611835" w:rsidRDefault="00611835" w:rsidP="00611835">
      <w:pPr>
        <w:jc w:val="both"/>
        <w:rPr>
          <w:rFonts w:ascii="Times New Roman" w:eastAsia="Arial" w:hAnsi="Times New Roman" w:cs="Times New Roman"/>
          <w:noProof/>
          <w:sz w:val="24"/>
          <w:szCs w:val="24"/>
        </w:rPr>
      </w:pPr>
    </w:p>
    <w:p w14:paraId="32B26C6E" w14:textId="77777777" w:rsidR="00611835" w:rsidRPr="00611835" w:rsidRDefault="00611835" w:rsidP="00611835">
      <w:pPr>
        <w:jc w:val="both"/>
        <w:rPr>
          <w:rFonts w:ascii="Times New Roman" w:hAnsi="Times New Roman" w:cs="Times New Roman"/>
          <w:noProof/>
          <w:sz w:val="24"/>
          <w:szCs w:val="24"/>
        </w:rPr>
      </w:pPr>
      <w:r>
        <w:rPr>
          <w:rFonts w:ascii="Times New Roman" w:hAnsi="Times New Roman"/>
          <w:sz w:val="24"/>
        </w:rPr>
        <w:t>Ostas iekārtas vārdā es apstiprinu, ka iepriekš norādītie atkritumi/atlikumi tika nodoti.</w:t>
      </w:r>
    </w:p>
    <w:p w14:paraId="01F67675" w14:textId="77777777" w:rsidR="00611835" w:rsidRPr="00611835" w:rsidRDefault="00611835" w:rsidP="00611835">
      <w:pPr>
        <w:tabs>
          <w:tab w:val="left" w:pos="3542"/>
        </w:tabs>
        <w:jc w:val="both"/>
        <w:rPr>
          <w:rFonts w:ascii="Times New Roman" w:eastAsia="Arial"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62"/>
        <w:gridCol w:w="2695"/>
        <w:gridCol w:w="3260"/>
        <w:gridCol w:w="2014"/>
      </w:tblGrid>
      <w:tr w:rsidR="00611835" w:rsidRPr="00611835" w14:paraId="6CB2D31D" w14:textId="77777777" w:rsidTr="0097540A">
        <w:tc>
          <w:tcPr>
            <w:tcW w:w="636" w:type="pct"/>
          </w:tcPr>
          <w:p w14:paraId="672B0659" w14:textId="77777777" w:rsidR="00611835" w:rsidRPr="00611835" w:rsidRDefault="00611835" w:rsidP="0097540A">
            <w:pPr>
              <w:jc w:val="both"/>
              <w:rPr>
                <w:rFonts w:ascii="Times New Roman" w:eastAsia="Arial" w:hAnsi="Times New Roman" w:cs="Times New Roman"/>
                <w:noProof/>
              </w:rPr>
            </w:pPr>
            <w:r>
              <w:rPr>
                <w:rFonts w:ascii="Times New Roman" w:hAnsi="Times New Roman"/>
              </w:rPr>
              <w:t>Paraksts:</w:t>
            </w:r>
          </w:p>
        </w:tc>
        <w:tc>
          <w:tcPr>
            <w:tcW w:w="1476" w:type="pct"/>
            <w:tcBorders>
              <w:bottom w:val="dashSmallGap" w:sz="4" w:space="0" w:color="auto"/>
            </w:tcBorders>
          </w:tcPr>
          <w:p w14:paraId="789F65BD" w14:textId="77777777" w:rsidR="00611835" w:rsidRPr="00611835" w:rsidRDefault="00611835" w:rsidP="0097540A">
            <w:pPr>
              <w:jc w:val="both"/>
              <w:rPr>
                <w:rFonts w:ascii="Times New Roman" w:eastAsia="Arial" w:hAnsi="Times New Roman" w:cs="Times New Roman"/>
                <w:noProof/>
              </w:rPr>
            </w:pPr>
          </w:p>
        </w:tc>
        <w:tc>
          <w:tcPr>
            <w:tcW w:w="1785" w:type="pct"/>
          </w:tcPr>
          <w:p w14:paraId="160EF99A" w14:textId="77777777" w:rsidR="00611835" w:rsidRPr="00611835" w:rsidRDefault="00611835" w:rsidP="0097540A">
            <w:pPr>
              <w:jc w:val="right"/>
              <w:rPr>
                <w:rFonts w:ascii="Times New Roman" w:eastAsia="Arial" w:hAnsi="Times New Roman" w:cs="Times New Roman"/>
                <w:noProof/>
              </w:rPr>
            </w:pPr>
            <w:r>
              <w:rPr>
                <w:rFonts w:ascii="Times New Roman" w:hAnsi="Times New Roman"/>
              </w:rPr>
              <w:t>Pilns vārds, uzvārds un kompānijas zīmogs:</w:t>
            </w:r>
          </w:p>
        </w:tc>
        <w:tc>
          <w:tcPr>
            <w:tcW w:w="1103" w:type="pct"/>
            <w:tcBorders>
              <w:bottom w:val="dashSmallGap" w:sz="4" w:space="0" w:color="auto"/>
            </w:tcBorders>
          </w:tcPr>
          <w:p w14:paraId="578A38D3" w14:textId="77777777" w:rsidR="00611835" w:rsidRPr="00611835" w:rsidRDefault="00611835" w:rsidP="0097540A">
            <w:pPr>
              <w:jc w:val="both"/>
              <w:rPr>
                <w:rFonts w:ascii="Times New Roman" w:eastAsia="Arial" w:hAnsi="Times New Roman" w:cs="Times New Roman"/>
                <w:noProof/>
              </w:rPr>
            </w:pPr>
          </w:p>
        </w:tc>
      </w:tr>
    </w:tbl>
    <w:p w14:paraId="2359DEEC" w14:textId="77777777" w:rsidR="00611835" w:rsidRPr="00611835" w:rsidRDefault="00611835" w:rsidP="00611835">
      <w:pPr>
        <w:jc w:val="both"/>
        <w:rPr>
          <w:rFonts w:ascii="Times New Roman" w:eastAsia="Arial" w:hAnsi="Times New Roman" w:cs="Times New Roman"/>
          <w:noProof/>
          <w:sz w:val="24"/>
          <w:szCs w:val="24"/>
        </w:rPr>
      </w:pPr>
    </w:p>
    <w:p w14:paraId="49C9C00D" w14:textId="77777777" w:rsidR="00611835" w:rsidRPr="00611835" w:rsidRDefault="00611835" w:rsidP="00611835">
      <w:pPr>
        <w:rPr>
          <w:rFonts w:ascii="Times New Roman" w:eastAsia="Arial" w:hAnsi="Times New Roman" w:cs="Times New Roman"/>
          <w:noProof/>
          <w:sz w:val="24"/>
          <w:szCs w:val="24"/>
        </w:rPr>
      </w:pPr>
      <w:r>
        <w:br w:type="page"/>
      </w:r>
    </w:p>
    <w:p w14:paraId="5BD99507" w14:textId="77777777" w:rsidR="00611835" w:rsidRPr="00611835" w:rsidRDefault="00611835" w:rsidP="00611835">
      <w:pPr>
        <w:jc w:val="both"/>
        <w:rPr>
          <w:rFonts w:ascii="Times New Roman" w:eastAsia="Arial" w:hAnsi="Times New Roman" w:cs="Times New Roman"/>
          <w:noProof/>
          <w:sz w:val="24"/>
          <w:szCs w:val="24"/>
        </w:rPr>
      </w:pPr>
    </w:p>
    <w:p w14:paraId="4537135F" w14:textId="77777777" w:rsidR="00611835" w:rsidRPr="00611835" w:rsidRDefault="00611835" w:rsidP="0097684E">
      <w:pPr>
        <w:pStyle w:val="Heading1"/>
        <w:jc w:val="center"/>
      </w:pPr>
      <w:bookmarkStart w:id="45" w:name="_Toc120515239"/>
      <w:r>
        <w:t>4. PAPILDINĀJUMS</w:t>
      </w:r>
      <w:bookmarkStart w:id="46" w:name="_bookmark22"/>
      <w:bookmarkEnd w:id="45"/>
      <w:bookmarkEnd w:id="46"/>
    </w:p>
    <w:p w14:paraId="6CEEF794" w14:textId="77777777" w:rsidR="00611835" w:rsidRPr="00611835" w:rsidRDefault="00611835" w:rsidP="00611835">
      <w:pPr>
        <w:jc w:val="center"/>
        <w:rPr>
          <w:rFonts w:ascii="Times New Roman" w:eastAsia="Arial" w:hAnsi="Times New Roman" w:cs="Times New Roman"/>
          <w:b/>
          <w:bCs/>
          <w:noProof/>
          <w:sz w:val="24"/>
          <w:szCs w:val="24"/>
        </w:rPr>
      </w:pPr>
    </w:p>
    <w:p w14:paraId="269CE154" w14:textId="77777777" w:rsidR="00611835" w:rsidRPr="00611835" w:rsidRDefault="00611835" w:rsidP="0097684E">
      <w:pPr>
        <w:pStyle w:val="Heading2"/>
        <w:jc w:val="center"/>
      </w:pPr>
      <w:bookmarkStart w:id="47" w:name="_Toc120515240"/>
      <w:r>
        <w:t>ZIŅOŠANAS PIENĀKUMI ATTIECĪBĀ UZ ATKRITUMU PIEŅEMŠANAS IEKĀRTĀM</w:t>
      </w:r>
      <w:bookmarkStart w:id="48" w:name="_bookmark23"/>
      <w:bookmarkEnd w:id="47"/>
      <w:bookmarkEnd w:id="48"/>
    </w:p>
    <w:p w14:paraId="6B7D1108" w14:textId="77777777" w:rsidR="00611835" w:rsidRPr="00611835" w:rsidRDefault="00611835" w:rsidP="00611835">
      <w:pPr>
        <w:jc w:val="center"/>
        <w:rPr>
          <w:rFonts w:ascii="Times New Roman" w:eastAsia="Arial" w:hAnsi="Times New Roman" w:cs="Times New Roman"/>
          <w:b/>
          <w:bCs/>
          <w:noProof/>
          <w:sz w:val="24"/>
          <w:szCs w:val="24"/>
        </w:rPr>
      </w:pPr>
    </w:p>
    <w:p w14:paraId="38033E9E" w14:textId="77777777" w:rsidR="00611835" w:rsidRPr="00611835" w:rsidRDefault="00611835" w:rsidP="00611835">
      <w:pPr>
        <w:jc w:val="center"/>
        <w:rPr>
          <w:rFonts w:ascii="Times New Roman" w:hAnsi="Times New Roman" w:cs="Times New Roman"/>
          <w:b/>
          <w:noProof/>
          <w:sz w:val="24"/>
          <w:szCs w:val="24"/>
        </w:rPr>
      </w:pPr>
      <w:r>
        <w:rPr>
          <w:rFonts w:ascii="Times New Roman" w:hAnsi="Times New Roman"/>
          <w:b/>
          <w:sz w:val="24"/>
        </w:rPr>
        <w:t>1. tabula. Ostas valstu ziņošanas pienākumi attiecībā uz atkritumu pieņemšanas iekārtām</w:t>
      </w:r>
    </w:p>
    <w:p w14:paraId="6F85FDA6" w14:textId="77777777" w:rsidR="00611835" w:rsidRPr="00611835" w:rsidRDefault="00611835" w:rsidP="00611835">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772"/>
        <w:gridCol w:w="4706"/>
        <w:gridCol w:w="2653"/>
      </w:tblGrid>
      <w:tr w:rsidR="00611835" w:rsidRPr="00611835" w14:paraId="556EBB5C" w14:textId="77777777" w:rsidTr="000D706C">
        <w:tc>
          <w:tcPr>
            <w:tcW w:w="3547" w:type="pct"/>
            <w:gridSpan w:val="2"/>
            <w:tcBorders>
              <w:top w:val="single" w:sz="5" w:space="0" w:color="000000"/>
              <w:left w:val="single" w:sz="5" w:space="0" w:color="000000"/>
              <w:bottom w:val="single" w:sz="5" w:space="0" w:color="000000"/>
              <w:right w:val="single" w:sz="5" w:space="0" w:color="000000"/>
            </w:tcBorders>
          </w:tcPr>
          <w:p w14:paraId="0260C9BC" w14:textId="77777777" w:rsidR="00611835" w:rsidRPr="00611835" w:rsidRDefault="00611835" w:rsidP="0097540A">
            <w:pPr>
              <w:pStyle w:val="TableParagraph"/>
              <w:jc w:val="center"/>
              <w:rPr>
                <w:rFonts w:ascii="Times New Roman" w:hAnsi="Times New Roman" w:cs="Times New Roman"/>
                <w:b/>
                <w:noProof/>
                <w:sz w:val="24"/>
                <w:szCs w:val="24"/>
              </w:rPr>
            </w:pPr>
            <w:r>
              <w:rPr>
                <w:rFonts w:ascii="Times New Roman" w:hAnsi="Times New Roman"/>
                <w:b/>
                <w:sz w:val="24"/>
              </w:rPr>
              <w:t>Ziņošanas pienākumi</w:t>
            </w:r>
          </w:p>
        </w:tc>
        <w:tc>
          <w:tcPr>
            <w:tcW w:w="1453" w:type="pct"/>
            <w:tcBorders>
              <w:top w:val="single" w:sz="5" w:space="0" w:color="000000"/>
              <w:left w:val="single" w:sz="5" w:space="0" w:color="000000"/>
              <w:bottom w:val="single" w:sz="5" w:space="0" w:color="000000"/>
              <w:right w:val="single" w:sz="5" w:space="0" w:color="000000"/>
            </w:tcBorders>
          </w:tcPr>
          <w:p w14:paraId="5627F1A9" w14:textId="77777777" w:rsidR="00611835" w:rsidRPr="00611835" w:rsidRDefault="00611835" w:rsidP="0097540A">
            <w:pPr>
              <w:pStyle w:val="TableParagraph"/>
              <w:jc w:val="center"/>
              <w:rPr>
                <w:rFonts w:ascii="Times New Roman" w:hAnsi="Times New Roman" w:cs="Times New Roman"/>
                <w:b/>
                <w:noProof/>
                <w:sz w:val="24"/>
                <w:szCs w:val="24"/>
              </w:rPr>
            </w:pPr>
            <w:r>
              <w:rPr>
                <w:rFonts w:ascii="Times New Roman" w:hAnsi="Times New Roman"/>
                <w:b/>
                <w:sz w:val="24"/>
              </w:rPr>
              <w:t>Atsauce</w:t>
            </w:r>
          </w:p>
        </w:tc>
      </w:tr>
      <w:tr w:rsidR="00611835" w:rsidRPr="00611835" w14:paraId="4A194A77" w14:textId="77777777" w:rsidTr="000D706C">
        <w:tc>
          <w:tcPr>
            <w:tcW w:w="970" w:type="pct"/>
            <w:vMerge w:val="restart"/>
            <w:tcBorders>
              <w:top w:val="single" w:sz="5" w:space="0" w:color="000000"/>
              <w:left w:val="single" w:sz="5" w:space="0" w:color="000000"/>
              <w:right w:val="single" w:sz="5" w:space="0" w:color="000000"/>
            </w:tcBorders>
            <w:vAlign w:val="center"/>
          </w:tcPr>
          <w:p w14:paraId="14169689" w14:textId="77777777" w:rsidR="00611835" w:rsidRPr="00611835" w:rsidRDefault="00611835" w:rsidP="0097540A">
            <w:pPr>
              <w:pStyle w:val="TableParagraph"/>
              <w:rPr>
                <w:rFonts w:ascii="Times New Roman" w:hAnsi="Times New Roman" w:cs="Times New Roman"/>
                <w:noProof/>
                <w:sz w:val="24"/>
                <w:szCs w:val="24"/>
              </w:rPr>
            </w:pPr>
            <w:r>
              <w:rPr>
                <w:rFonts w:ascii="Times New Roman" w:hAnsi="Times New Roman"/>
                <w:sz w:val="24"/>
              </w:rPr>
              <w:t>Ziņošana par pieņemšanas iekārtu pieejamību</w:t>
            </w:r>
          </w:p>
        </w:tc>
        <w:tc>
          <w:tcPr>
            <w:tcW w:w="2577" w:type="pct"/>
            <w:tcBorders>
              <w:top w:val="single" w:sz="5" w:space="0" w:color="000000"/>
              <w:left w:val="single" w:sz="5" w:space="0" w:color="000000"/>
              <w:bottom w:val="single" w:sz="5" w:space="0" w:color="000000"/>
              <w:right w:val="single" w:sz="5" w:space="0" w:color="000000"/>
            </w:tcBorders>
            <w:vAlign w:val="center"/>
          </w:tcPr>
          <w:p w14:paraId="4199BEA4" w14:textId="77777777" w:rsidR="00611835" w:rsidRPr="00611835" w:rsidRDefault="00611835" w:rsidP="0097540A">
            <w:pPr>
              <w:pStyle w:val="TableParagraph"/>
              <w:rPr>
                <w:rFonts w:ascii="Times New Roman" w:hAnsi="Times New Roman" w:cs="Times New Roman"/>
                <w:noProof/>
                <w:sz w:val="24"/>
                <w:szCs w:val="24"/>
              </w:rPr>
            </w:pPr>
            <w:r>
              <w:rPr>
                <w:rFonts w:ascii="Times New Roman" w:hAnsi="Times New Roman"/>
                <w:sz w:val="24"/>
              </w:rPr>
              <w:t>Ostas valstij ir pienākums paziņot Organizācijai savās ostās esošo pieņemšanas iekārtu sarakstu, tostarp norādot to atrašanās vietu, jaudu, pieejamās iekārtas un citus raksturojumus.</w:t>
            </w:r>
          </w:p>
        </w:tc>
        <w:tc>
          <w:tcPr>
            <w:tcW w:w="1453" w:type="pct"/>
            <w:tcBorders>
              <w:top w:val="single" w:sz="5" w:space="0" w:color="000000"/>
              <w:left w:val="single" w:sz="5" w:space="0" w:color="000000"/>
              <w:bottom w:val="single" w:sz="5" w:space="0" w:color="000000"/>
              <w:right w:val="single" w:sz="5" w:space="0" w:color="000000"/>
            </w:tcBorders>
            <w:vAlign w:val="center"/>
          </w:tcPr>
          <w:p w14:paraId="42336E3F" w14:textId="77777777" w:rsidR="00611835" w:rsidRPr="00611835" w:rsidRDefault="00611835" w:rsidP="0097540A">
            <w:pPr>
              <w:pStyle w:val="TableParagraph"/>
              <w:rPr>
                <w:rFonts w:ascii="Times New Roman" w:hAnsi="Times New Roman" w:cs="Times New Roman"/>
                <w:noProof/>
                <w:sz w:val="24"/>
                <w:szCs w:val="24"/>
              </w:rPr>
            </w:pPr>
            <w:proofErr w:type="spellStart"/>
            <w:r>
              <w:rPr>
                <w:rFonts w:ascii="Times New Roman" w:hAnsi="Times New Roman"/>
                <w:i/>
                <w:iCs/>
                <w:sz w:val="24"/>
              </w:rPr>
              <w:t>MARPOL</w:t>
            </w:r>
            <w:proofErr w:type="spellEnd"/>
            <w:r>
              <w:rPr>
                <w:rFonts w:ascii="Times New Roman" w:hAnsi="Times New Roman"/>
                <w:sz w:val="24"/>
              </w:rPr>
              <w:t xml:space="preserve"> 11. panta 1. punkta d) apakšpunkts</w:t>
            </w:r>
          </w:p>
        </w:tc>
      </w:tr>
      <w:tr w:rsidR="00611835" w:rsidRPr="00611835" w14:paraId="09EA5A86" w14:textId="77777777" w:rsidTr="000D706C">
        <w:tc>
          <w:tcPr>
            <w:tcW w:w="970" w:type="pct"/>
            <w:vMerge/>
            <w:tcBorders>
              <w:left w:val="single" w:sz="5" w:space="0" w:color="000000"/>
              <w:bottom w:val="single" w:sz="5" w:space="0" w:color="000000"/>
              <w:right w:val="single" w:sz="5" w:space="0" w:color="000000"/>
            </w:tcBorders>
            <w:vAlign w:val="center"/>
          </w:tcPr>
          <w:p w14:paraId="474AA06E" w14:textId="77777777" w:rsidR="00611835" w:rsidRPr="00611835" w:rsidRDefault="00611835" w:rsidP="0097540A">
            <w:pPr>
              <w:rPr>
                <w:rFonts w:ascii="Times New Roman" w:hAnsi="Times New Roman" w:cs="Times New Roman"/>
                <w:noProof/>
                <w:sz w:val="24"/>
                <w:szCs w:val="24"/>
              </w:rPr>
            </w:pPr>
          </w:p>
        </w:tc>
        <w:tc>
          <w:tcPr>
            <w:tcW w:w="2577" w:type="pct"/>
            <w:tcBorders>
              <w:top w:val="single" w:sz="5" w:space="0" w:color="000000"/>
              <w:left w:val="single" w:sz="5" w:space="0" w:color="000000"/>
              <w:bottom w:val="single" w:sz="5" w:space="0" w:color="000000"/>
              <w:right w:val="single" w:sz="5" w:space="0" w:color="000000"/>
            </w:tcBorders>
            <w:vAlign w:val="center"/>
          </w:tcPr>
          <w:p w14:paraId="14F976B4" w14:textId="77777777" w:rsidR="00611835" w:rsidRPr="00611835" w:rsidRDefault="00611835" w:rsidP="0097540A">
            <w:pPr>
              <w:pStyle w:val="TableParagraph"/>
              <w:rPr>
                <w:rFonts w:ascii="Times New Roman" w:hAnsi="Times New Roman" w:cs="Times New Roman"/>
                <w:noProof/>
                <w:sz w:val="24"/>
                <w:szCs w:val="24"/>
              </w:rPr>
            </w:pPr>
            <w:r>
              <w:rPr>
                <w:rFonts w:ascii="Times New Roman" w:hAnsi="Times New Roman"/>
                <w:sz w:val="24"/>
              </w:rPr>
              <w:t>Informācija par jaunām pieņemšanas iekārtām ostas valstij ir jāaugšupielādē ostu pieņemšanas iekārtu datubāzē (</w:t>
            </w:r>
            <w:proofErr w:type="spellStart"/>
            <w:r>
              <w:rPr>
                <w:rFonts w:ascii="Times New Roman" w:hAnsi="Times New Roman"/>
                <w:i/>
                <w:iCs/>
                <w:sz w:val="24"/>
              </w:rPr>
              <w:t>GISIS</w:t>
            </w:r>
            <w:proofErr w:type="spellEnd"/>
            <w:r>
              <w:rPr>
                <w:rFonts w:ascii="Times New Roman" w:hAnsi="Times New Roman"/>
                <w:sz w:val="24"/>
              </w:rPr>
              <w:t>), kā arī ir pastāvīgi jāuztur un jāatjaunina nepieciešamā informācija.</w:t>
            </w:r>
          </w:p>
        </w:tc>
        <w:tc>
          <w:tcPr>
            <w:tcW w:w="1453" w:type="pct"/>
            <w:tcBorders>
              <w:top w:val="single" w:sz="5" w:space="0" w:color="000000"/>
              <w:left w:val="single" w:sz="5" w:space="0" w:color="000000"/>
              <w:bottom w:val="single" w:sz="5" w:space="0" w:color="000000"/>
              <w:right w:val="single" w:sz="5" w:space="0" w:color="000000"/>
            </w:tcBorders>
            <w:vAlign w:val="center"/>
          </w:tcPr>
          <w:p w14:paraId="414B8998" w14:textId="77777777" w:rsidR="00611835" w:rsidRPr="00611835" w:rsidRDefault="00611835" w:rsidP="0097540A">
            <w:pPr>
              <w:pStyle w:val="TableParagraph"/>
              <w:rPr>
                <w:rFonts w:ascii="Times New Roman" w:hAnsi="Times New Roman" w:cs="Times New Roman"/>
                <w:noProof/>
                <w:sz w:val="24"/>
                <w:szCs w:val="24"/>
              </w:rPr>
            </w:pPr>
            <w:r>
              <w:rPr>
                <w:rFonts w:ascii="Times New Roman" w:hAnsi="Times New Roman"/>
                <w:sz w:val="24"/>
              </w:rPr>
              <w:t>Ostu pieņemšanas iekārtu datubāze (</w:t>
            </w:r>
            <w:proofErr w:type="spellStart"/>
            <w:r>
              <w:rPr>
                <w:rFonts w:ascii="Times New Roman" w:hAnsi="Times New Roman"/>
                <w:i/>
                <w:iCs/>
                <w:sz w:val="24"/>
              </w:rPr>
              <w:t>PRFD</w:t>
            </w:r>
            <w:proofErr w:type="spellEnd"/>
            <w:r>
              <w:rPr>
                <w:rFonts w:ascii="Times New Roman" w:hAnsi="Times New Roman"/>
                <w:sz w:val="24"/>
              </w:rPr>
              <w:t>) kā Globālās integrētās kuģošanas informācijas sistēmas (</w:t>
            </w:r>
            <w:proofErr w:type="spellStart"/>
            <w:r>
              <w:rPr>
                <w:rFonts w:ascii="Times New Roman" w:hAnsi="Times New Roman"/>
                <w:i/>
                <w:iCs/>
                <w:sz w:val="24"/>
              </w:rPr>
              <w:t>GISIS</w:t>
            </w:r>
            <w:proofErr w:type="spellEnd"/>
            <w:r>
              <w:rPr>
                <w:rFonts w:ascii="Times New Roman" w:hAnsi="Times New Roman"/>
                <w:sz w:val="24"/>
              </w:rPr>
              <w:t>) standartelements; Globālā integrētā kuģošanas informācijas sistēma (</w:t>
            </w:r>
            <w:proofErr w:type="spellStart"/>
            <w:r>
              <w:rPr>
                <w:rFonts w:ascii="Times New Roman" w:hAnsi="Times New Roman"/>
                <w:i/>
                <w:iCs/>
                <w:sz w:val="24"/>
              </w:rPr>
              <w:t>GISIS</w:t>
            </w:r>
            <w:proofErr w:type="spellEnd"/>
            <w:r>
              <w:rPr>
                <w:rFonts w:ascii="Times New Roman" w:hAnsi="Times New Roman"/>
                <w:sz w:val="24"/>
              </w:rPr>
              <w:t xml:space="preserve">) (rezolūcija </w:t>
            </w:r>
            <w:proofErr w:type="spellStart"/>
            <w:r>
              <w:rPr>
                <w:rFonts w:ascii="Times New Roman" w:hAnsi="Times New Roman"/>
                <w:sz w:val="24"/>
              </w:rPr>
              <w:t>A.1029</w:t>
            </w:r>
            <w:proofErr w:type="spellEnd"/>
            <w:r>
              <w:rPr>
                <w:rFonts w:ascii="Times New Roman" w:hAnsi="Times New Roman"/>
                <w:sz w:val="24"/>
              </w:rPr>
              <w:t>(26))</w:t>
            </w:r>
          </w:p>
        </w:tc>
      </w:tr>
      <w:tr w:rsidR="00611835" w:rsidRPr="00611835" w14:paraId="3C62FAFD" w14:textId="77777777" w:rsidTr="000D706C">
        <w:tc>
          <w:tcPr>
            <w:tcW w:w="970" w:type="pct"/>
            <w:tcBorders>
              <w:top w:val="single" w:sz="5" w:space="0" w:color="000000"/>
              <w:left w:val="single" w:sz="5" w:space="0" w:color="000000"/>
              <w:bottom w:val="single" w:sz="5" w:space="0" w:color="000000"/>
              <w:right w:val="single" w:sz="5" w:space="0" w:color="000000"/>
            </w:tcBorders>
            <w:vAlign w:val="center"/>
          </w:tcPr>
          <w:p w14:paraId="7E9F7309" w14:textId="77777777" w:rsidR="00611835" w:rsidRPr="00611835" w:rsidRDefault="00611835" w:rsidP="0097540A">
            <w:pPr>
              <w:pStyle w:val="TableParagraph"/>
              <w:rPr>
                <w:rFonts w:ascii="Times New Roman" w:hAnsi="Times New Roman" w:cs="Times New Roman"/>
                <w:noProof/>
                <w:sz w:val="24"/>
                <w:szCs w:val="24"/>
              </w:rPr>
            </w:pPr>
            <w:r>
              <w:rPr>
                <w:rFonts w:ascii="Times New Roman" w:hAnsi="Times New Roman"/>
                <w:sz w:val="24"/>
              </w:rPr>
              <w:t>Ziņošana par pieņemšanas iekārtu iespējamajām neatbilstībām</w:t>
            </w:r>
          </w:p>
        </w:tc>
        <w:tc>
          <w:tcPr>
            <w:tcW w:w="2577" w:type="pct"/>
            <w:tcBorders>
              <w:top w:val="single" w:sz="5" w:space="0" w:color="000000"/>
              <w:left w:val="single" w:sz="5" w:space="0" w:color="000000"/>
              <w:bottom w:val="single" w:sz="5" w:space="0" w:color="000000"/>
              <w:right w:val="single" w:sz="5" w:space="0" w:color="000000"/>
            </w:tcBorders>
            <w:vAlign w:val="center"/>
          </w:tcPr>
          <w:p w14:paraId="460D0E7D" w14:textId="77777777" w:rsidR="00611835" w:rsidRPr="00611835" w:rsidRDefault="00611835" w:rsidP="0097540A">
            <w:pPr>
              <w:pStyle w:val="TableParagraph"/>
              <w:rPr>
                <w:rFonts w:ascii="Times New Roman" w:hAnsi="Times New Roman" w:cs="Times New Roman"/>
                <w:noProof/>
                <w:sz w:val="24"/>
                <w:szCs w:val="24"/>
              </w:rPr>
            </w:pPr>
            <w:r>
              <w:rPr>
                <w:rFonts w:ascii="Times New Roman" w:hAnsi="Times New Roman"/>
                <w:sz w:val="24"/>
              </w:rPr>
              <w:t xml:space="preserve">Ostas valstij ir jānodrošina, ka tiek veikti pienācīgi pasākumi, lai atbilstoši un efektīvi izskatītu ziņojumus par neatbilstībām un reaģētu uz tiem, informējot </w:t>
            </w:r>
            <w:proofErr w:type="spellStart"/>
            <w:r>
              <w:rPr>
                <w:rFonts w:ascii="Times New Roman" w:hAnsi="Times New Roman"/>
                <w:i/>
                <w:iCs/>
                <w:sz w:val="24"/>
              </w:rPr>
              <w:t>IMO</w:t>
            </w:r>
            <w:proofErr w:type="spellEnd"/>
            <w:r>
              <w:rPr>
                <w:rFonts w:ascii="Times New Roman" w:hAnsi="Times New Roman"/>
                <w:sz w:val="24"/>
              </w:rPr>
              <w:t xml:space="preserve"> un ziņojumu sniegušo karoga valsti par izmeklēšanas rezultātu.</w:t>
            </w:r>
          </w:p>
        </w:tc>
        <w:tc>
          <w:tcPr>
            <w:tcW w:w="1453" w:type="pct"/>
            <w:tcBorders>
              <w:top w:val="single" w:sz="5" w:space="0" w:color="000000"/>
              <w:left w:val="single" w:sz="5" w:space="0" w:color="000000"/>
              <w:bottom w:val="single" w:sz="5" w:space="0" w:color="000000"/>
              <w:right w:val="single" w:sz="5" w:space="0" w:color="000000"/>
            </w:tcBorders>
            <w:vAlign w:val="center"/>
          </w:tcPr>
          <w:p w14:paraId="7DF1B2BD" w14:textId="77777777" w:rsidR="00611835" w:rsidRPr="00611835" w:rsidRDefault="00611835" w:rsidP="0097540A">
            <w:pPr>
              <w:pStyle w:val="TableParagraph"/>
              <w:rPr>
                <w:rFonts w:ascii="Times New Roman" w:hAnsi="Times New Roman" w:cs="Times New Roman"/>
                <w:noProof/>
                <w:sz w:val="24"/>
                <w:szCs w:val="24"/>
              </w:rPr>
            </w:pPr>
            <w:r>
              <w:rPr>
                <w:rFonts w:ascii="Times New Roman" w:hAnsi="Times New Roman"/>
                <w:sz w:val="24"/>
              </w:rPr>
              <w:t xml:space="preserve">Rezolūcijas </w:t>
            </w:r>
            <w:proofErr w:type="spellStart"/>
            <w:r>
              <w:rPr>
                <w:rFonts w:ascii="Times New Roman" w:hAnsi="Times New Roman"/>
                <w:sz w:val="24"/>
              </w:rPr>
              <w:t>MEPC.83</w:t>
            </w:r>
            <w:proofErr w:type="spellEnd"/>
            <w:r>
              <w:rPr>
                <w:rFonts w:ascii="Times New Roman" w:hAnsi="Times New Roman"/>
                <w:sz w:val="24"/>
              </w:rPr>
              <w:t xml:space="preserve">(44) pielikuma 10.3. punkts; </w:t>
            </w:r>
            <w:proofErr w:type="spellStart"/>
            <w:r>
              <w:rPr>
                <w:rFonts w:ascii="Times New Roman" w:hAnsi="Times New Roman"/>
                <w:sz w:val="24"/>
              </w:rPr>
              <w:t>MEPC.1</w:t>
            </w:r>
            <w:proofErr w:type="spellEnd"/>
            <w:r>
              <w:rPr>
                <w:rFonts w:ascii="Times New Roman" w:hAnsi="Times New Roman"/>
                <w:sz w:val="24"/>
              </w:rPr>
              <w:t>/</w:t>
            </w:r>
            <w:proofErr w:type="spellStart"/>
            <w:r>
              <w:rPr>
                <w:rFonts w:ascii="Times New Roman" w:hAnsi="Times New Roman"/>
                <w:sz w:val="24"/>
              </w:rPr>
              <w:t>Circ.834</w:t>
            </w:r>
            <w:proofErr w:type="spellEnd"/>
            <w:r>
              <w:rPr>
                <w:rFonts w:ascii="Times New Roman" w:hAnsi="Times New Roman"/>
                <w:sz w:val="24"/>
              </w:rPr>
              <w:t>/</w:t>
            </w:r>
            <w:proofErr w:type="spellStart"/>
            <w:r>
              <w:rPr>
                <w:rFonts w:ascii="Times New Roman" w:hAnsi="Times New Roman"/>
                <w:sz w:val="24"/>
              </w:rPr>
              <w:t>Rev.1</w:t>
            </w:r>
            <w:proofErr w:type="spellEnd"/>
            <w:r>
              <w:rPr>
                <w:rFonts w:ascii="Times New Roman" w:hAnsi="Times New Roman"/>
                <w:sz w:val="24"/>
              </w:rPr>
              <w:t xml:space="preserve"> 41. punkts</w:t>
            </w:r>
          </w:p>
        </w:tc>
      </w:tr>
      <w:tr w:rsidR="00611835" w:rsidRPr="00611835" w14:paraId="63E5424D" w14:textId="77777777" w:rsidTr="000D706C">
        <w:tc>
          <w:tcPr>
            <w:tcW w:w="970" w:type="pct"/>
            <w:tcBorders>
              <w:top w:val="single" w:sz="5" w:space="0" w:color="000000"/>
              <w:left w:val="single" w:sz="5" w:space="0" w:color="000000"/>
              <w:bottom w:val="single" w:sz="5" w:space="0" w:color="000000"/>
              <w:right w:val="single" w:sz="5" w:space="0" w:color="000000"/>
            </w:tcBorders>
            <w:vAlign w:val="center"/>
          </w:tcPr>
          <w:p w14:paraId="3C439F57" w14:textId="77777777" w:rsidR="00611835" w:rsidRPr="00611835" w:rsidRDefault="00611835" w:rsidP="0097540A">
            <w:pPr>
              <w:pStyle w:val="TableParagraph"/>
              <w:rPr>
                <w:rFonts w:ascii="Times New Roman" w:hAnsi="Times New Roman" w:cs="Times New Roman"/>
                <w:noProof/>
                <w:sz w:val="24"/>
                <w:szCs w:val="24"/>
              </w:rPr>
            </w:pPr>
            <w:r>
              <w:rPr>
                <w:rFonts w:ascii="Times New Roman" w:hAnsi="Times New Roman"/>
                <w:sz w:val="24"/>
              </w:rPr>
              <w:t>Ziņošana par ostu pieņemšanas iekārtu novērtējumu</w:t>
            </w:r>
          </w:p>
        </w:tc>
        <w:tc>
          <w:tcPr>
            <w:tcW w:w="2577" w:type="pct"/>
            <w:tcBorders>
              <w:top w:val="single" w:sz="5" w:space="0" w:color="000000"/>
              <w:left w:val="single" w:sz="5" w:space="0" w:color="000000"/>
              <w:bottom w:val="single" w:sz="5" w:space="0" w:color="000000"/>
              <w:right w:val="single" w:sz="5" w:space="0" w:color="000000"/>
            </w:tcBorders>
            <w:vAlign w:val="center"/>
          </w:tcPr>
          <w:p w14:paraId="0944A7DF" w14:textId="77777777" w:rsidR="00611835" w:rsidRPr="00611835" w:rsidRDefault="00611835" w:rsidP="0097540A">
            <w:pPr>
              <w:pStyle w:val="TableParagraph"/>
              <w:rPr>
                <w:rFonts w:ascii="Times New Roman" w:eastAsia="Arial" w:hAnsi="Times New Roman" w:cs="Times New Roman"/>
                <w:noProof/>
                <w:sz w:val="24"/>
                <w:szCs w:val="24"/>
              </w:rPr>
            </w:pPr>
            <w:r>
              <w:rPr>
                <w:rFonts w:ascii="Times New Roman" w:hAnsi="Times New Roman"/>
                <w:sz w:val="24"/>
              </w:rPr>
              <w:t>Ostas valsts tiek mudināta izmantot novērtējuma veidlapu, kas pievienota dokumentam “</w:t>
            </w:r>
            <w:proofErr w:type="spellStart"/>
            <w:r>
              <w:rPr>
                <w:rFonts w:ascii="Times New Roman" w:hAnsi="Times New Roman"/>
                <w:sz w:val="24"/>
              </w:rPr>
              <w:t>Guidelines</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ensuring</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adequacy</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port </w:t>
            </w:r>
            <w:proofErr w:type="spellStart"/>
            <w:r>
              <w:rPr>
                <w:rFonts w:ascii="Times New Roman" w:hAnsi="Times New Roman"/>
                <w:sz w:val="24"/>
              </w:rPr>
              <w:t>waste</w:t>
            </w:r>
            <w:proofErr w:type="spellEnd"/>
            <w:r>
              <w:rPr>
                <w:rFonts w:ascii="Times New Roman" w:hAnsi="Times New Roman"/>
                <w:sz w:val="24"/>
              </w:rPr>
              <w:t xml:space="preserve"> </w:t>
            </w:r>
            <w:proofErr w:type="spellStart"/>
            <w:r>
              <w:rPr>
                <w:rFonts w:ascii="Times New Roman" w:hAnsi="Times New Roman"/>
                <w:sz w:val="24"/>
              </w:rPr>
              <w:t>reception</w:t>
            </w:r>
            <w:proofErr w:type="spellEnd"/>
            <w:r>
              <w:rPr>
                <w:rFonts w:ascii="Times New Roman" w:hAnsi="Times New Roman"/>
                <w:sz w:val="24"/>
              </w:rPr>
              <w:t xml:space="preserve"> </w:t>
            </w:r>
            <w:proofErr w:type="spellStart"/>
            <w:r>
              <w:rPr>
                <w:rFonts w:ascii="Times New Roman" w:hAnsi="Times New Roman"/>
                <w:sz w:val="24"/>
              </w:rPr>
              <w:t>facilities</w:t>
            </w:r>
            <w:proofErr w:type="spellEnd"/>
            <w:r>
              <w:rPr>
                <w:rFonts w:ascii="Times New Roman" w:hAnsi="Times New Roman"/>
                <w:sz w:val="24"/>
              </w:rPr>
              <w:t xml:space="preserve">”, lai veiktu regulārus novērtējumus par atkritumu/atlikumu pieņemšanas iekārtām savās ostās, kā arī paziņotu </w:t>
            </w:r>
            <w:proofErr w:type="spellStart"/>
            <w:r>
              <w:rPr>
                <w:rFonts w:ascii="Times New Roman" w:hAnsi="Times New Roman"/>
                <w:i/>
                <w:iCs/>
                <w:sz w:val="24"/>
              </w:rPr>
              <w:t>IMO</w:t>
            </w:r>
            <w:proofErr w:type="spellEnd"/>
            <w:r>
              <w:rPr>
                <w:rFonts w:ascii="Times New Roman" w:hAnsi="Times New Roman"/>
                <w:sz w:val="24"/>
              </w:rPr>
              <w:t xml:space="preserve"> šādu novērtējumu rezultātu, tostarp ziņas par visām ostu pieņemšanas iekārtu neatbilstībām, ka arī tehniskās sadarbības atbalstu, kas var būt nepieciešams, lai novērstu šīs neatbilstības.</w:t>
            </w:r>
          </w:p>
        </w:tc>
        <w:tc>
          <w:tcPr>
            <w:tcW w:w="1453" w:type="pct"/>
            <w:tcBorders>
              <w:top w:val="single" w:sz="5" w:space="0" w:color="000000"/>
              <w:left w:val="single" w:sz="5" w:space="0" w:color="000000"/>
              <w:bottom w:val="single" w:sz="5" w:space="0" w:color="000000"/>
              <w:right w:val="single" w:sz="5" w:space="0" w:color="000000"/>
            </w:tcBorders>
            <w:vAlign w:val="center"/>
          </w:tcPr>
          <w:p w14:paraId="29E8D2A1" w14:textId="77777777" w:rsidR="00611835" w:rsidRPr="00611835" w:rsidRDefault="00611835" w:rsidP="0097540A">
            <w:pPr>
              <w:pStyle w:val="TableParagraph"/>
              <w:rPr>
                <w:rFonts w:ascii="Times New Roman" w:eastAsia="Arial" w:hAnsi="Times New Roman" w:cs="Times New Roman"/>
                <w:noProof/>
                <w:sz w:val="24"/>
                <w:szCs w:val="24"/>
              </w:rPr>
            </w:pPr>
            <w:r>
              <w:rPr>
                <w:rFonts w:ascii="Times New Roman" w:hAnsi="Times New Roman"/>
                <w:sz w:val="24"/>
              </w:rPr>
              <w:t>Dokuments “</w:t>
            </w:r>
            <w:proofErr w:type="spellStart"/>
            <w:r>
              <w:rPr>
                <w:rFonts w:ascii="Times New Roman" w:hAnsi="Times New Roman"/>
                <w:sz w:val="24"/>
              </w:rPr>
              <w:t>Guidelines</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ensuring</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adequacy</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port </w:t>
            </w:r>
            <w:proofErr w:type="spellStart"/>
            <w:r>
              <w:rPr>
                <w:rFonts w:ascii="Times New Roman" w:hAnsi="Times New Roman"/>
                <w:sz w:val="24"/>
              </w:rPr>
              <w:t>waste</w:t>
            </w:r>
            <w:proofErr w:type="spellEnd"/>
            <w:r>
              <w:rPr>
                <w:rFonts w:ascii="Times New Roman" w:hAnsi="Times New Roman"/>
                <w:sz w:val="24"/>
              </w:rPr>
              <w:t xml:space="preserve"> </w:t>
            </w:r>
            <w:proofErr w:type="spellStart"/>
            <w:r>
              <w:rPr>
                <w:rFonts w:ascii="Times New Roman" w:hAnsi="Times New Roman"/>
                <w:sz w:val="24"/>
              </w:rPr>
              <w:t>reception</w:t>
            </w:r>
            <w:proofErr w:type="spellEnd"/>
            <w:r>
              <w:rPr>
                <w:rFonts w:ascii="Times New Roman" w:hAnsi="Times New Roman"/>
                <w:sz w:val="24"/>
              </w:rPr>
              <w:t xml:space="preserve"> </w:t>
            </w:r>
            <w:proofErr w:type="spellStart"/>
            <w:r>
              <w:rPr>
                <w:rFonts w:ascii="Times New Roman" w:hAnsi="Times New Roman"/>
                <w:sz w:val="24"/>
              </w:rPr>
              <w:t>facilities</w:t>
            </w:r>
            <w:proofErr w:type="spellEnd"/>
            <w:r>
              <w:rPr>
                <w:rFonts w:ascii="Times New Roman" w:hAnsi="Times New Roman"/>
                <w:sz w:val="24"/>
              </w:rPr>
              <w:t xml:space="preserve">” (rezolūcija </w:t>
            </w:r>
            <w:proofErr w:type="spellStart"/>
            <w:r>
              <w:rPr>
                <w:rFonts w:ascii="Times New Roman" w:hAnsi="Times New Roman"/>
                <w:sz w:val="24"/>
              </w:rPr>
              <w:t>MEPC.83</w:t>
            </w:r>
            <w:proofErr w:type="spellEnd"/>
            <w:r>
              <w:rPr>
                <w:rFonts w:ascii="Times New Roman" w:hAnsi="Times New Roman"/>
                <w:sz w:val="24"/>
              </w:rPr>
              <w:t>(44))</w:t>
            </w:r>
          </w:p>
        </w:tc>
      </w:tr>
      <w:tr w:rsidR="00611835" w:rsidRPr="00611835" w14:paraId="4E8DEC0E" w14:textId="77777777" w:rsidTr="000D706C">
        <w:tc>
          <w:tcPr>
            <w:tcW w:w="970" w:type="pct"/>
            <w:tcBorders>
              <w:top w:val="single" w:sz="5" w:space="0" w:color="000000"/>
              <w:left w:val="single" w:sz="5" w:space="0" w:color="000000"/>
              <w:bottom w:val="single" w:sz="5" w:space="0" w:color="000000"/>
              <w:right w:val="single" w:sz="5" w:space="0" w:color="000000"/>
            </w:tcBorders>
            <w:vAlign w:val="center"/>
          </w:tcPr>
          <w:p w14:paraId="6D2D7FAD" w14:textId="77777777" w:rsidR="00611835" w:rsidRPr="00611835" w:rsidRDefault="00611835" w:rsidP="0097540A">
            <w:pPr>
              <w:pStyle w:val="TableParagraph"/>
              <w:rPr>
                <w:rFonts w:ascii="Times New Roman" w:hAnsi="Times New Roman" w:cs="Times New Roman"/>
                <w:noProof/>
                <w:sz w:val="24"/>
                <w:szCs w:val="24"/>
              </w:rPr>
            </w:pPr>
            <w:r>
              <w:rPr>
                <w:rFonts w:ascii="Times New Roman" w:hAnsi="Times New Roman"/>
                <w:sz w:val="24"/>
              </w:rPr>
              <w:t xml:space="preserve">Konsultēšanās ar </w:t>
            </w:r>
            <w:proofErr w:type="spellStart"/>
            <w:r>
              <w:rPr>
                <w:rFonts w:ascii="Times New Roman" w:hAnsi="Times New Roman"/>
                <w:i/>
                <w:iCs/>
                <w:sz w:val="24"/>
              </w:rPr>
              <w:t>IMO</w:t>
            </w:r>
            <w:proofErr w:type="spellEnd"/>
            <w:r>
              <w:rPr>
                <w:rFonts w:ascii="Times New Roman" w:hAnsi="Times New Roman"/>
                <w:sz w:val="24"/>
              </w:rPr>
              <w:t xml:space="preserve"> par reģionālajiem pasākumiem attiecībā uz ostu pieņemšanas iekārtām</w:t>
            </w:r>
          </w:p>
        </w:tc>
        <w:tc>
          <w:tcPr>
            <w:tcW w:w="2577" w:type="pct"/>
            <w:tcBorders>
              <w:top w:val="single" w:sz="5" w:space="0" w:color="000000"/>
              <w:left w:val="single" w:sz="5" w:space="0" w:color="000000"/>
              <w:bottom w:val="single" w:sz="5" w:space="0" w:color="000000"/>
              <w:right w:val="single" w:sz="5" w:space="0" w:color="000000"/>
            </w:tcBorders>
            <w:vAlign w:val="center"/>
          </w:tcPr>
          <w:p w14:paraId="05880BC8" w14:textId="77777777" w:rsidR="00611835" w:rsidRPr="00611835" w:rsidRDefault="00611835" w:rsidP="0097540A">
            <w:pPr>
              <w:pStyle w:val="TableParagraph"/>
              <w:rPr>
                <w:rFonts w:ascii="Times New Roman" w:hAnsi="Times New Roman" w:cs="Times New Roman"/>
                <w:noProof/>
                <w:sz w:val="24"/>
                <w:szCs w:val="24"/>
              </w:rPr>
            </w:pPr>
            <w:r>
              <w:rPr>
                <w:rFonts w:ascii="Times New Roman" w:hAnsi="Times New Roman"/>
                <w:sz w:val="24"/>
              </w:rPr>
              <w:t xml:space="preserve">Mazo salu jaunattīstības valstis, kas piedalās reģionālajos pasākumos, konsultējas ar </w:t>
            </w:r>
            <w:proofErr w:type="spellStart"/>
            <w:r>
              <w:rPr>
                <w:rFonts w:ascii="Times New Roman" w:hAnsi="Times New Roman"/>
                <w:i/>
                <w:iCs/>
                <w:sz w:val="24"/>
              </w:rPr>
              <w:t>IMO</w:t>
            </w:r>
            <w:proofErr w:type="spellEnd"/>
            <w:r>
              <w:rPr>
                <w:rFonts w:ascii="Times New Roman" w:hAnsi="Times New Roman"/>
                <w:sz w:val="24"/>
              </w:rPr>
              <w:t xml:space="preserve">, lai izplatītu šādu informāciju </w:t>
            </w:r>
            <w:proofErr w:type="spellStart"/>
            <w:r>
              <w:rPr>
                <w:rFonts w:ascii="Times New Roman" w:hAnsi="Times New Roman"/>
                <w:i/>
                <w:iCs/>
                <w:sz w:val="24"/>
              </w:rPr>
              <w:t>MARPOL</w:t>
            </w:r>
            <w:proofErr w:type="spellEnd"/>
            <w:r>
              <w:rPr>
                <w:rFonts w:ascii="Times New Roman" w:hAnsi="Times New Roman"/>
                <w:sz w:val="24"/>
              </w:rPr>
              <w:t xml:space="preserve"> pusēm: 1) par to, kā Vadlīnijas (rezolūcija </w:t>
            </w:r>
            <w:proofErr w:type="spellStart"/>
            <w:r>
              <w:rPr>
                <w:rFonts w:ascii="Times New Roman" w:hAnsi="Times New Roman"/>
                <w:sz w:val="24"/>
              </w:rPr>
              <w:t>MEPC.221</w:t>
            </w:r>
            <w:proofErr w:type="spellEnd"/>
            <w:r>
              <w:rPr>
                <w:rFonts w:ascii="Times New Roman" w:hAnsi="Times New Roman"/>
                <w:sz w:val="24"/>
              </w:rPr>
              <w:t xml:space="preserve">(63)) ņemtas vērā reģionālajā pieņemšanas iekārtu plānā; 2) ziņas par noteiktajiem reģionālajiem kuģu atkritumu pieņemšanas centriem un 3) ziņas par tām ostām, kurās ir vienīgi iekārtas ar </w:t>
            </w:r>
            <w:r>
              <w:rPr>
                <w:rFonts w:ascii="Times New Roman" w:hAnsi="Times New Roman"/>
                <w:sz w:val="24"/>
              </w:rPr>
              <w:lastRenderedPageBreak/>
              <w:t>ierobežotām iespējām.</w:t>
            </w:r>
          </w:p>
        </w:tc>
        <w:tc>
          <w:tcPr>
            <w:tcW w:w="1453" w:type="pct"/>
            <w:tcBorders>
              <w:top w:val="single" w:sz="5" w:space="0" w:color="000000"/>
              <w:left w:val="single" w:sz="5" w:space="0" w:color="000000"/>
              <w:bottom w:val="single" w:sz="5" w:space="0" w:color="000000"/>
              <w:right w:val="single" w:sz="5" w:space="0" w:color="000000"/>
            </w:tcBorders>
            <w:vAlign w:val="center"/>
          </w:tcPr>
          <w:p w14:paraId="4F38BBEA" w14:textId="77777777" w:rsidR="00611835" w:rsidRPr="00611835" w:rsidRDefault="00611835" w:rsidP="0097540A">
            <w:pPr>
              <w:pStyle w:val="TableParagraph"/>
              <w:rPr>
                <w:rFonts w:ascii="Times New Roman" w:eastAsia="Arial" w:hAnsi="Times New Roman" w:cs="Times New Roman"/>
                <w:noProof/>
                <w:sz w:val="24"/>
                <w:szCs w:val="24"/>
              </w:rPr>
            </w:pPr>
            <w:r>
              <w:rPr>
                <w:rFonts w:ascii="Times New Roman" w:hAnsi="Times New Roman"/>
                <w:sz w:val="24"/>
              </w:rPr>
              <w:lastRenderedPageBreak/>
              <w:t xml:space="preserve">I pielikuma 38.4. un 38.6. noteikums; II pielikuma 18.3. noteikums; IV pielikuma 12.2. noteikums; V pielikuma 8.3. noteikums; </w:t>
            </w:r>
            <w:r>
              <w:rPr>
                <w:rFonts w:ascii="Times New Roman" w:hAnsi="Times New Roman"/>
                <w:sz w:val="24"/>
              </w:rPr>
              <w:lastRenderedPageBreak/>
              <w:t xml:space="preserve">VI pielikuma 17.2. noteikums; “2012 </w:t>
            </w:r>
            <w:proofErr w:type="spellStart"/>
            <w:r>
              <w:rPr>
                <w:rFonts w:ascii="Times New Roman" w:hAnsi="Times New Roman"/>
                <w:sz w:val="24"/>
              </w:rPr>
              <w:t>Guidelines</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Development</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a </w:t>
            </w:r>
            <w:proofErr w:type="spellStart"/>
            <w:r>
              <w:rPr>
                <w:rFonts w:ascii="Times New Roman" w:hAnsi="Times New Roman"/>
                <w:sz w:val="24"/>
              </w:rPr>
              <w:t>Regional</w:t>
            </w:r>
            <w:proofErr w:type="spellEnd"/>
            <w:r>
              <w:rPr>
                <w:rFonts w:ascii="Times New Roman" w:hAnsi="Times New Roman"/>
                <w:sz w:val="24"/>
              </w:rPr>
              <w:t xml:space="preserve"> </w:t>
            </w:r>
            <w:proofErr w:type="spellStart"/>
            <w:r>
              <w:rPr>
                <w:rFonts w:ascii="Times New Roman" w:hAnsi="Times New Roman"/>
                <w:sz w:val="24"/>
              </w:rPr>
              <w:t>Reception</w:t>
            </w:r>
            <w:proofErr w:type="spellEnd"/>
            <w:r>
              <w:rPr>
                <w:rFonts w:ascii="Times New Roman" w:hAnsi="Times New Roman"/>
                <w:sz w:val="24"/>
              </w:rPr>
              <w:t xml:space="preserve"> </w:t>
            </w:r>
            <w:proofErr w:type="spellStart"/>
            <w:r>
              <w:rPr>
                <w:rFonts w:ascii="Times New Roman" w:hAnsi="Times New Roman"/>
                <w:sz w:val="24"/>
              </w:rPr>
              <w:t>Facilities</w:t>
            </w:r>
            <w:proofErr w:type="spellEnd"/>
            <w:r>
              <w:rPr>
                <w:rFonts w:ascii="Times New Roman" w:hAnsi="Times New Roman"/>
                <w:sz w:val="24"/>
              </w:rPr>
              <w:t xml:space="preserve"> </w:t>
            </w:r>
            <w:proofErr w:type="spellStart"/>
            <w:r>
              <w:rPr>
                <w:rFonts w:ascii="Times New Roman" w:hAnsi="Times New Roman"/>
                <w:sz w:val="24"/>
              </w:rPr>
              <w:t>Plan</w:t>
            </w:r>
            <w:proofErr w:type="spellEnd"/>
            <w:r>
              <w:rPr>
                <w:rFonts w:ascii="Times New Roman" w:hAnsi="Times New Roman"/>
                <w:sz w:val="24"/>
              </w:rPr>
              <w:t xml:space="preserve">” [2012. gada Vadlīnijas par reģionālā pieņemšanas iekārtu plāna izstrādi] (rezolūcija </w:t>
            </w:r>
            <w:proofErr w:type="spellStart"/>
            <w:r>
              <w:rPr>
                <w:rFonts w:ascii="Times New Roman" w:hAnsi="Times New Roman"/>
                <w:sz w:val="24"/>
              </w:rPr>
              <w:t>MEPC.221</w:t>
            </w:r>
            <w:proofErr w:type="spellEnd"/>
            <w:r>
              <w:rPr>
                <w:rFonts w:ascii="Times New Roman" w:hAnsi="Times New Roman"/>
                <w:sz w:val="24"/>
              </w:rPr>
              <w:t>(63))</w:t>
            </w:r>
          </w:p>
        </w:tc>
      </w:tr>
    </w:tbl>
    <w:p w14:paraId="0C6F261D" w14:textId="77777777" w:rsidR="00611835" w:rsidRPr="00611835" w:rsidRDefault="00611835" w:rsidP="00611835">
      <w:pPr>
        <w:jc w:val="both"/>
        <w:rPr>
          <w:rFonts w:ascii="Times New Roman" w:eastAsia="Arial" w:hAnsi="Times New Roman" w:cs="Times New Roman"/>
          <w:b/>
          <w:bCs/>
          <w:noProof/>
          <w:sz w:val="24"/>
          <w:szCs w:val="24"/>
        </w:rPr>
      </w:pPr>
    </w:p>
    <w:p w14:paraId="4D030155" w14:textId="77777777" w:rsidR="004E1BBD" w:rsidRDefault="004E1BBD">
      <w:pPr>
        <w:rPr>
          <w:rFonts w:ascii="Times New Roman" w:hAnsi="Times New Roman"/>
          <w:b/>
          <w:sz w:val="24"/>
        </w:rPr>
      </w:pPr>
      <w:r>
        <w:rPr>
          <w:rFonts w:ascii="Times New Roman" w:hAnsi="Times New Roman"/>
          <w:b/>
          <w:sz w:val="24"/>
        </w:rPr>
        <w:br w:type="page"/>
      </w:r>
    </w:p>
    <w:p w14:paraId="1F15E687" w14:textId="4989F82F" w:rsidR="00611835" w:rsidRPr="00611835" w:rsidRDefault="00611835" w:rsidP="00611835">
      <w:pPr>
        <w:jc w:val="center"/>
        <w:rPr>
          <w:rFonts w:ascii="Times New Roman" w:hAnsi="Times New Roman" w:cs="Times New Roman"/>
          <w:b/>
          <w:noProof/>
          <w:sz w:val="24"/>
          <w:szCs w:val="24"/>
        </w:rPr>
      </w:pPr>
      <w:r>
        <w:rPr>
          <w:rFonts w:ascii="Times New Roman" w:hAnsi="Times New Roman"/>
          <w:b/>
          <w:sz w:val="24"/>
        </w:rPr>
        <w:lastRenderedPageBreak/>
        <w:t>2. tabula. Karoga valstu ziņošanas pienākumi attiecībā uz atkritumu pieņemšanas iekārtām</w:t>
      </w:r>
    </w:p>
    <w:p w14:paraId="2639812B" w14:textId="77777777" w:rsidR="00611835" w:rsidRPr="00611835" w:rsidRDefault="00611835" w:rsidP="00611835">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797"/>
        <w:gridCol w:w="4662"/>
        <w:gridCol w:w="2672"/>
      </w:tblGrid>
      <w:tr w:rsidR="00611835" w:rsidRPr="00611835" w14:paraId="28AEFEC5" w14:textId="77777777" w:rsidTr="00974A48">
        <w:tc>
          <w:tcPr>
            <w:tcW w:w="3537" w:type="pct"/>
            <w:gridSpan w:val="2"/>
            <w:tcBorders>
              <w:top w:val="single" w:sz="5" w:space="0" w:color="000000"/>
              <w:left w:val="single" w:sz="5" w:space="0" w:color="000000"/>
              <w:bottom w:val="single" w:sz="4" w:space="0" w:color="auto"/>
              <w:right w:val="single" w:sz="5" w:space="0" w:color="000000"/>
            </w:tcBorders>
            <w:vAlign w:val="center"/>
          </w:tcPr>
          <w:p w14:paraId="071D03F9" w14:textId="77777777" w:rsidR="00611835" w:rsidRPr="00611835" w:rsidRDefault="00611835" w:rsidP="0097540A">
            <w:pPr>
              <w:pStyle w:val="TableParagraph"/>
              <w:jc w:val="center"/>
              <w:rPr>
                <w:rFonts w:ascii="Times New Roman" w:hAnsi="Times New Roman" w:cs="Times New Roman"/>
                <w:b/>
                <w:noProof/>
                <w:sz w:val="24"/>
                <w:szCs w:val="24"/>
              </w:rPr>
            </w:pPr>
            <w:r>
              <w:rPr>
                <w:rFonts w:ascii="Times New Roman" w:hAnsi="Times New Roman"/>
                <w:b/>
                <w:sz w:val="24"/>
              </w:rPr>
              <w:t>Ziņošanas pienākumi</w:t>
            </w:r>
          </w:p>
        </w:tc>
        <w:tc>
          <w:tcPr>
            <w:tcW w:w="1463" w:type="pct"/>
            <w:tcBorders>
              <w:top w:val="single" w:sz="5" w:space="0" w:color="000000"/>
              <w:left w:val="single" w:sz="5" w:space="0" w:color="000000"/>
              <w:bottom w:val="single" w:sz="4" w:space="0" w:color="auto"/>
              <w:right w:val="single" w:sz="5" w:space="0" w:color="000000"/>
            </w:tcBorders>
            <w:vAlign w:val="center"/>
          </w:tcPr>
          <w:p w14:paraId="7F2E2784" w14:textId="77777777" w:rsidR="00611835" w:rsidRPr="00611835" w:rsidRDefault="00611835" w:rsidP="0097540A">
            <w:pPr>
              <w:pStyle w:val="TableParagraph"/>
              <w:jc w:val="center"/>
              <w:rPr>
                <w:rFonts w:ascii="Times New Roman" w:hAnsi="Times New Roman" w:cs="Times New Roman"/>
                <w:b/>
                <w:noProof/>
                <w:sz w:val="24"/>
                <w:szCs w:val="24"/>
              </w:rPr>
            </w:pPr>
            <w:r>
              <w:rPr>
                <w:rFonts w:ascii="Times New Roman" w:hAnsi="Times New Roman"/>
                <w:b/>
                <w:sz w:val="24"/>
              </w:rPr>
              <w:t>Atsauce</w:t>
            </w:r>
          </w:p>
        </w:tc>
      </w:tr>
      <w:tr w:rsidR="00611835" w:rsidRPr="00611835" w14:paraId="7DF8F0F3" w14:textId="77777777" w:rsidTr="00974A48">
        <w:tc>
          <w:tcPr>
            <w:tcW w:w="984" w:type="pct"/>
            <w:vMerge w:val="restart"/>
            <w:tcBorders>
              <w:top w:val="single" w:sz="4" w:space="0" w:color="auto"/>
              <w:left w:val="single" w:sz="4" w:space="0" w:color="auto"/>
              <w:bottom w:val="single" w:sz="4" w:space="0" w:color="auto"/>
              <w:right w:val="single" w:sz="4" w:space="0" w:color="auto"/>
            </w:tcBorders>
            <w:vAlign w:val="center"/>
          </w:tcPr>
          <w:p w14:paraId="5C70A34E" w14:textId="77777777" w:rsidR="00611835" w:rsidRPr="00611835" w:rsidRDefault="00611835" w:rsidP="0097540A">
            <w:pPr>
              <w:pStyle w:val="TableParagraph"/>
              <w:rPr>
                <w:rFonts w:ascii="Times New Roman" w:hAnsi="Times New Roman" w:cs="Times New Roman"/>
                <w:noProof/>
                <w:sz w:val="24"/>
                <w:szCs w:val="24"/>
              </w:rPr>
            </w:pPr>
            <w:r>
              <w:rPr>
                <w:rFonts w:ascii="Times New Roman" w:hAnsi="Times New Roman"/>
                <w:sz w:val="24"/>
              </w:rPr>
              <w:t>Ziņošana par pieņemšanas iekārtu iespējamajām neatbilstībām</w:t>
            </w:r>
          </w:p>
        </w:tc>
        <w:tc>
          <w:tcPr>
            <w:tcW w:w="2553" w:type="pct"/>
            <w:tcBorders>
              <w:top w:val="single" w:sz="4" w:space="0" w:color="auto"/>
              <w:left w:val="single" w:sz="4" w:space="0" w:color="auto"/>
              <w:bottom w:val="single" w:sz="4" w:space="0" w:color="auto"/>
              <w:right w:val="single" w:sz="4" w:space="0" w:color="auto"/>
            </w:tcBorders>
            <w:vAlign w:val="center"/>
          </w:tcPr>
          <w:p w14:paraId="6835DC12" w14:textId="77777777" w:rsidR="00611835" w:rsidRPr="00611835" w:rsidRDefault="00611835" w:rsidP="0097540A">
            <w:pPr>
              <w:pStyle w:val="TableParagraph"/>
              <w:jc w:val="both"/>
              <w:rPr>
                <w:rFonts w:ascii="Times New Roman" w:hAnsi="Times New Roman" w:cs="Times New Roman"/>
                <w:noProof/>
                <w:sz w:val="24"/>
                <w:szCs w:val="24"/>
              </w:rPr>
            </w:pPr>
            <w:r>
              <w:rPr>
                <w:rFonts w:ascii="Times New Roman" w:hAnsi="Times New Roman"/>
                <w:sz w:val="24"/>
              </w:rPr>
              <w:t xml:space="preserve">Karoga valsts tiek lūgta izsniegt kuģiem veidlapu ziņošanai par ostu pieņemšanas iekārtu iespējamajām neatbilstībām, kas ietverta </w:t>
            </w:r>
            <w:proofErr w:type="spellStart"/>
            <w:r>
              <w:rPr>
                <w:rFonts w:ascii="Times New Roman" w:hAnsi="Times New Roman"/>
                <w:sz w:val="24"/>
              </w:rPr>
              <w:t>MEPC.1</w:t>
            </w:r>
            <w:proofErr w:type="spellEnd"/>
            <w:r>
              <w:rPr>
                <w:rFonts w:ascii="Times New Roman" w:hAnsi="Times New Roman"/>
                <w:sz w:val="24"/>
              </w:rPr>
              <w:t>/</w:t>
            </w:r>
            <w:proofErr w:type="spellStart"/>
            <w:r>
              <w:rPr>
                <w:rFonts w:ascii="Times New Roman" w:hAnsi="Times New Roman"/>
                <w:sz w:val="24"/>
              </w:rPr>
              <w:t>Circ.834</w:t>
            </w:r>
            <w:proofErr w:type="spellEnd"/>
            <w:r>
              <w:rPr>
                <w:rFonts w:ascii="Times New Roman" w:hAnsi="Times New Roman"/>
                <w:sz w:val="24"/>
              </w:rPr>
              <w:t>/</w:t>
            </w:r>
            <w:proofErr w:type="spellStart"/>
            <w:r>
              <w:rPr>
                <w:rFonts w:ascii="Times New Roman" w:hAnsi="Times New Roman"/>
                <w:sz w:val="24"/>
              </w:rPr>
              <w:t>Rev.1</w:t>
            </w:r>
            <w:proofErr w:type="spellEnd"/>
            <w:r>
              <w:rPr>
                <w:rFonts w:ascii="Times New Roman" w:hAnsi="Times New Roman"/>
                <w:sz w:val="24"/>
              </w:rPr>
              <w:t xml:space="preserve"> 1. papildinājumā, un mudināt kapteiņus šo veidlapu izmantot, lai ziņotu par ostas pieņemšanas iekārtu iespējamajām neatbilstībām karoga valsts administrācijai un, ja iespējams, ostas valsts iestādēm.</w:t>
            </w:r>
          </w:p>
        </w:tc>
        <w:tc>
          <w:tcPr>
            <w:tcW w:w="1463" w:type="pct"/>
            <w:tcBorders>
              <w:top w:val="single" w:sz="4" w:space="0" w:color="auto"/>
              <w:left w:val="single" w:sz="4" w:space="0" w:color="auto"/>
              <w:bottom w:val="single" w:sz="4" w:space="0" w:color="auto"/>
              <w:right w:val="single" w:sz="4" w:space="0" w:color="auto"/>
            </w:tcBorders>
            <w:vAlign w:val="center"/>
          </w:tcPr>
          <w:p w14:paraId="75489E97" w14:textId="77777777" w:rsidR="00611835" w:rsidRPr="00611835" w:rsidRDefault="00611835" w:rsidP="0097540A">
            <w:pPr>
              <w:pStyle w:val="TableParagraph"/>
              <w:jc w:val="both"/>
              <w:rPr>
                <w:rFonts w:ascii="Times New Roman" w:hAnsi="Times New Roman" w:cs="Times New Roman"/>
                <w:noProof/>
                <w:sz w:val="24"/>
                <w:szCs w:val="24"/>
              </w:rPr>
            </w:pPr>
            <w:proofErr w:type="spellStart"/>
            <w:r>
              <w:rPr>
                <w:rFonts w:ascii="Times New Roman" w:hAnsi="Times New Roman"/>
                <w:sz w:val="24"/>
              </w:rPr>
              <w:t>MEPC.1</w:t>
            </w:r>
            <w:proofErr w:type="spellEnd"/>
            <w:r>
              <w:rPr>
                <w:rFonts w:ascii="Times New Roman" w:hAnsi="Times New Roman"/>
                <w:sz w:val="24"/>
              </w:rPr>
              <w:t>/</w:t>
            </w:r>
            <w:proofErr w:type="spellStart"/>
            <w:r>
              <w:rPr>
                <w:rFonts w:ascii="Times New Roman" w:hAnsi="Times New Roman"/>
                <w:sz w:val="24"/>
              </w:rPr>
              <w:t>Circ.834</w:t>
            </w:r>
            <w:proofErr w:type="spellEnd"/>
            <w:r>
              <w:rPr>
                <w:rFonts w:ascii="Times New Roman" w:hAnsi="Times New Roman"/>
                <w:sz w:val="24"/>
              </w:rPr>
              <w:t>/</w:t>
            </w:r>
            <w:proofErr w:type="spellStart"/>
            <w:r>
              <w:rPr>
                <w:rFonts w:ascii="Times New Roman" w:hAnsi="Times New Roman"/>
                <w:sz w:val="24"/>
              </w:rPr>
              <w:t>Rev.1</w:t>
            </w:r>
            <w:proofErr w:type="spellEnd"/>
            <w:r>
              <w:rPr>
                <w:rFonts w:ascii="Times New Roman" w:hAnsi="Times New Roman"/>
                <w:sz w:val="24"/>
              </w:rPr>
              <w:t xml:space="preserve"> 39. punkts</w:t>
            </w:r>
          </w:p>
        </w:tc>
      </w:tr>
      <w:tr w:rsidR="00611835" w:rsidRPr="00611835" w14:paraId="46C856FB" w14:textId="77777777" w:rsidTr="00974A48">
        <w:tc>
          <w:tcPr>
            <w:tcW w:w="984" w:type="pct"/>
            <w:vMerge/>
            <w:tcBorders>
              <w:top w:val="single" w:sz="4" w:space="0" w:color="auto"/>
              <w:left w:val="single" w:sz="4" w:space="0" w:color="auto"/>
              <w:bottom w:val="single" w:sz="4" w:space="0" w:color="auto"/>
              <w:right w:val="single" w:sz="4" w:space="0" w:color="auto"/>
            </w:tcBorders>
            <w:vAlign w:val="center"/>
          </w:tcPr>
          <w:p w14:paraId="5240A245" w14:textId="77777777" w:rsidR="00611835" w:rsidRPr="00611835" w:rsidRDefault="00611835" w:rsidP="0097540A">
            <w:pPr>
              <w:jc w:val="both"/>
              <w:rPr>
                <w:rFonts w:ascii="Times New Roman" w:hAnsi="Times New Roman" w:cs="Times New Roman"/>
                <w:noProof/>
                <w:sz w:val="24"/>
                <w:szCs w:val="24"/>
              </w:rPr>
            </w:pPr>
          </w:p>
        </w:tc>
        <w:tc>
          <w:tcPr>
            <w:tcW w:w="2553" w:type="pct"/>
            <w:tcBorders>
              <w:top w:val="single" w:sz="4" w:space="0" w:color="auto"/>
              <w:left w:val="single" w:sz="4" w:space="0" w:color="auto"/>
              <w:bottom w:val="single" w:sz="4" w:space="0" w:color="auto"/>
              <w:right w:val="single" w:sz="4" w:space="0" w:color="auto"/>
            </w:tcBorders>
            <w:vAlign w:val="center"/>
          </w:tcPr>
          <w:p w14:paraId="149E24FC" w14:textId="77777777" w:rsidR="00611835" w:rsidRPr="00611835" w:rsidRDefault="00611835" w:rsidP="0097540A">
            <w:pPr>
              <w:pStyle w:val="TableParagraph"/>
              <w:jc w:val="both"/>
              <w:rPr>
                <w:rFonts w:ascii="Times New Roman" w:hAnsi="Times New Roman" w:cs="Times New Roman"/>
                <w:noProof/>
                <w:sz w:val="24"/>
                <w:szCs w:val="24"/>
              </w:rPr>
            </w:pPr>
            <w:r>
              <w:rPr>
                <w:rFonts w:ascii="Times New Roman" w:hAnsi="Times New Roman"/>
                <w:sz w:val="24"/>
              </w:rPr>
              <w:t xml:space="preserve">Karoga valstij ir jāpaziņo </w:t>
            </w:r>
            <w:proofErr w:type="spellStart"/>
            <w:r>
              <w:rPr>
                <w:rFonts w:ascii="Times New Roman" w:hAnsi="Times New Roman"/>
                <w:i/>
                <w:iCs/>
                <w:sz w:val="24"/>
              </w:rPr>
              <w:t>IMO</w:t>
            </w:r>
            <w:proofErr w:type="spellEnd"/>
            <w:r>
              <w:rPr>
                <w:rFonts w:ascii="Times New Roman" w:hAnsi="Times New Roman"/>
                <w:sz w:val="24"/>
              </w:rPr>
              <w:t xml:space="preserve"> (informācijas nosūtīšanai attiecīgajām pusēm) par visiem gadījumiem, kad iekārtas, iespējams, ir neatbilstošas.</w:t>
            </w:r>
          </w:p>
        </w:tc>
        <w:tc>
          <w:tcPr>
            <w:tcW w:w="1463" w:type="pct"/>
            <w:tcBorders>
              <w:top w:val="single" w:sz="4" w:space="0" w:color="auto"/>
              <w:left w:val="single" w:sz="4" w:space="0" w:color="auto"/>
              <w:bottom w:val="single" w:sz="4" w:space="0" w:color="auto"/>
              <w:right w:val="single" w:sz="4" w:space="0" w:color="auto"/>
            </w:tcBorders>
            <w:vAlign w:val="center"/>
          </w:tcPr>
          <w:p w14:paraId="11FD8AF3" w14:textId="77777777" w:rsidR="00611835" w:rsidRPr="00611835" w:rsidRDefault="00611835" w:rsidP="0097540A">
            <w:pPr>
              <w:pStyle w:val="TableParagraph"/>
              <w:jc w:val="both"/>
              <w:rPr>
                <w:rFonts w:ascii="Times New Roman" w:hAnsi="Times New Roman" w:cs="Times New Roman"/>
                <w:noProof/>
                <w:sz w:val="24"/>
                <w:szCs w:val="24"/>
              </w:rPr>
            </w:pPr>
            <w:r>
              <w:rPr>
                <w:rFonts w:ascii="Times New Roman" w:hAnsi="Times New Roman"/>
                <w:sz w:val="24"/>
              </w:rPr>
              <w:t xml:space="preserve">I pielikuma 38.8. noteikums; II pielikuma 18.5. noteikums; IV pielikuma 12.2. noteikums; V pielikuma 8.3. noteikums; VI pielikuma 17.3. noteikums; rezolūcijas </w:t>
            </w:r>
            <w:proofErr w:type="spellStart"/>
            <w:r>
              <w:rPr>
                <w:rFonts w:ascii="Times New Roman" w:hAnsi="Times New Roman"/>
                <w:sz w:val="24"/>
              </w:rPr>
              <w:t>MEPC.83</w:t>
            </w:r>
            <w:proofErr w:type="spellEnd"/>
            <w:r>
              <w:rPr>
                <w:rFonts w:ascii="Times New Roman" w:hAnsi="Times New Roman"/>
                <w:sz w:val="24"/>
              </w:rPr>
              <w:t xml:space="preserve">(44) pielikuma 8.3. punkts; </w:t>
            </w:r>
            <w:proofErr w:type="spellStart"/>
            <w:r>
              <w:rPr>
                <w:rFonts w:ascii="Times New Roman" w:hAnsi="Times New Roman"/>
                <w:sz w:val="24"/>
              </w:rPr>
              <w:t>MEPC.1</w:t>
            </w:r>
            <w:proofErr w:type="spellEnd"/>
            <w:r>
              <w:rPr>
                <w:rFonts w:ascii="Times New Roman" w:hAnsi="Times New Roman"/>
                <w:sz w:val="24"/>
              </w:rPr>
              <w:t>/</w:t>
            </w:r>
            <w:proofErr w:type="spellStart"/>
            <w:r>
              <w:rPr>
                <w:rFonts w:ascii="Times New Roman" w:hAnsi="Times New Roman"/>
                <w:sz w:val="24"/>
              </w:rPr>
              <w:t>Circ.834</w:t>
            </w:r>
            <w:proofErr w:type="spellEnd"/>
            <w:r>
              <w:rPr>
                <w:rFonts w:ascii="Times New Roman" w:hAnsi="Times New Roman"/>
                <w:sz w:val="24"/>
              </w:rPr>
              <w:t>/</w:t>
            </w:r>
            <w:proofErr w:type="spellStart"/>
            <w:r>
              <w:rPr>
                <w:rFonts w:ascii="Times New Roman" w:hAnsi="Times New Roman"/>
                <w:sz w:val="24"/>
              </w:rPr>
              <w:t>Rev.1</w:t>
            </w:r>
            <w:proofErr w:type="spellEnd"/>
            <w:r>
              <w:rPr>
                <w:rFonts w:ascii="Times New Roman" w:hAnsi="Times New Roman"/>
                <w:sz w:val="24"/>
              </w:rPr>
              <w:t xml:space="preserve"> 39. punkts</w:t>
            </w:r>
          </w:p>
        </w:tc>
      </w:tr>
      <w:tr w:rsidR="00611835" w:rsidRPr="00611835" w14:paraId="72DBCEA6" w14:textId="77777777" w:rsidTr="00974A48">
        <w:tc>
          <w:tcPr>
            <w:tcW w:w="984" w:type="pct"/>
            <w:vMerge/>
            <w:tcBorders>
              <w:top w:val="single" w:sz="4" w:space="0" w:color="auto"/>
              <w:left w:val="single" w:sz="4" w:space="0" w:color="auto"/>
              <w:bottom w:val="single" w:sz="4" w:space="0" w:color="auto"/>
              <w:right w:val="single" w:sz="4" w:space="0" w:color="auto"/>
            </w:tcBorders>
            <w:vAlign w:val="center"/>
          </w:tcPr>
          <w:p w14:paraId="0EBDB8B3" w14:textId="77777777" w:rsidR="00611835" w:rsidRPr="00611835" w:rsidRDefault="00611835" w:rsidP="0097540A">
            <w:pPr>
              <w:jc w:val="both"/>
              <w:rPr>
                <w:rFonts w:ascii="Times New Roman" w:hAnsi="Times New Roman" w:cs="Times New Roman"/>
                <w:noProof/>
                <w:sz w:val="24"/>
                <w:szCs w:val="24"/>
              </w:rPr>
            </w:pPr>
          </w:p>
        </w:tc>
        <w:tc>
          <w:tcPr>
            <w:tcW w:w="2553" w:type="pct"/>
            <w:tcBorders>
              <w:top w:val="single" w:sz="4" w:space="0" w:color="auto"/>
              <w:left w:val="single" w:sz="4" w:space="0" w:color="auto"/>
              <w:bottom w:val="single" w:sz="4" w:space="0" w:color="auto"/>
              <w:right w:val="single" w:sz="4" w:space="0" w:color="auto"/>
            </w:tcBorders>
            <w:vAlign w:val="center"/>
          </w:tcPr>
          <w:p w14:paraId="1F635284" w14:textId="77777777" w:rsidR="00611835" w:rsidRPr="00611835" w:rsidRDefault="00611835" w:rsidP="0097540A">
            <w:pPr>
              <w:pStyle w:val="TableParagraph"/>
              <w:jc w:val="both"/>
              <w:rPr>
                <w:rFonts w:ascii="Times New Roman" w:hAnsi="Times New Roman" w:cs="Times New Roman"/>
                <w:noProof/>
                <w:sz w:val="24"/>
                <w:szCs w:val="24"/>
              </w:rPr>
            </w:pPr>
            <w:r>
              <w:rPr>
                <w:rFonts w:ascii="Times New Roman" w:hAnsi="Times New Roman"/>
                <w:sz w:val="24"/>
              </w:rPr>
              <w:t>Karoga valsts informē ostas valsti par ostas pieņemšanas iekārtu iespējamās neatbilstības faktu.</w:t>
            </w:r>
          </w:p>
        </w:tc>
        <w:tc>
          <w:tcPr>
            <w:tcW w:w="1463" w:type="pct"/>
            <w:tcBorders>
              <w:top w:val="single" w:sz="4" w:space="0" w:color="auto"/>
              <w:left w:val="single" w:sz="4" w:space="0" w:color="auto"/>
              <w:bottom w:val="single" w:sz="4" w:space="0" w:color="auto"/>
              <w:right w:val="single" w:sz="4" w:space="0" w:color="auto"/>
            </w:tcBorders>
            <w:vAlign w:val="center"/>
          </w:tcPr>
          <w:p w14:paraId="4061613A" w14:textId="77777777" w:rsidR="00611835" w:rsidRPr="00611835" w:rsidRDefault="00611835" w:rsidP="0097540A">
            <w:pPr>
              <w:pStyle w:val="TableParagraph"/>
              <w:jc w:val="both"/>
              <w:rPr>
                <w:rFonts w:ascii="Times New Roman" w:hAnsi="Times New Roman" w:cs="Times New Roman"/>
                <w:noProof/>
                <w:sz w:val="24"/>
                <w:szCs w:val="24"/>
              </w:rPr>
            </w:pPr>
            <w:proofErr w:type="spellStart"/>
            <w:r>
              <w:rPr>
                <w:rFonts w:ascii="Times New Roman" w:hAnsi="Times New Roman"/>
                <w:sz w:val="24"/>
              </w:rPr>
              <w:t>MEPC.1</w:t>
            </w:r>
            <w:proofErr w:type="spellEnd"/>
            <w:r>
              <w:rPr>
                <w:rFonts w:ascii="Times New Roman" w:hAnsi="Times New Roman"/>
                <w:sz w:val="24"/>
              </w:rPr>
              <w:t>/</w:t>
            </w:r>
            <w:proofErr w:type="spellStart"/>
            <w:r>
              <w:rPr>
                <w:rFonts w:ascii="Times New Roman" w:hAnsi="Times New Roman"/>
                <w:sz w:val="24"/>
              </w:rPr>
              <w:t>Circ.834</w:t>
            </w:r>
            <w:proofErr w:type="spellEnd"/>
            <w:r>
              <w:rPr>
                <w:rFonts w:ascii="Times New Roman" w:hAnsi="Times New Roman"/>
                <w:sz w:val="24"/>
              </w:rPr>
              <w:t>/</w:t>
            </w:r>
            <w:proofErr w:type="spellStart"/>
            <w:r>
              <w:rPr>
                <w:rFonts w:ascii="Times New Roman" w:hAnsi="Times New Roman"/>
                <w:sz w:val="24"/>
              </w:rPr>
              <w:t>Rev.1</w:t>
            </w:r>
            <w:proofErr w:type="spellEnd"/>
            <w:r>
              <w:rPr>
                <w:rFonts w:ascii="Times New Roman" w:hAnsi="Times New Roman"/>
                <w:sz w:val="24"/>
              </w:rPr>
              <w:t xml:space="preserve"> 39. punkts; rezolūcijas </w:t>
            </w:r>
            <w:proofErr w:type="spellStart"/>
            <w:r>
              <w:rPr>
                <w:rFonts w:ascii="Times New Roman" w:hAnsi="Times New Roman"/>
                <w:sz w:val="24"/>
              </w:rPr>
              <w:t>MEPC.83</w:t>
            </w:r>
            <w:proofErr w:type="spellEnd"/>
            <w:r>
              <w:rPr>
                <w:rFonts w:ascii="Times New Roman" w:hAnsi="Times New Roman"/>
                <w:sz w:val="24"/>
              </w:rPr>
              <w:t>(44) pielikuma 8.3. punkts</w:t>
            </w:r>
          </w:p>
        </w:tc>
      </w:tr>
      <w:tr w:rsidR="00611835" w:rsidRPr="00611835" w14:paraId="715FDA00" w14:textId="77777777" w:rsidTr="00974A48">
        <w:tc>
          <w:tcPr>
            <w:tcW w:w="984" w:type="pct"/>
            <w:vMerge/>
            <w:tcBorders>
              <w:top w:val="single" w:sz="4" w:space="0" w:color="auto"/>
              <w:left w:val="single" w:sz="4" w:space="0" w:color="auto"/>
              <w:bottom w:val="single" w:sz="4" w:space="0" w:color="auto"/>
              <w:right w:val="single" w:sz="4" w:space="0" w:color="auto"/>
            </w:tcBorders>
            <w:vAlign w:val="center"/>
          </w:tcPr>
          <w:p w14:paraId="7593BBAD" w14:textId="77777777" w:rsidR="00611835" w:rsidRPr="00611835" w:rsidRDefault="00611835" w:rsidP="0097540A">
            <w:pPr>
              <w:rPr>
                <w:rFonts w:ascii="Times New Roman" w:hAnsi="Times New Roman" w:cs="Times New Roman"/>
                <w:noProof/>
                <w:sz w:val="24"/>
                <w:szCs w:val="24"/>
              </w:rPr>
            </w:pPr>
          </w:p>
        </w:tc>
        <w:tc>
          <w:tcPr>
            <w:tcW w:w="2553" w:type="pct"/>
            <w:tcBorders>
              <w:top w:val="single" w:sz="4" w:space="0" w:color="auto"/>
              <w:left w:val="single" w:sz="4" w:space="0" w:color="auto"/>
              <w:bottom w:val="single" w:sz="4" w:space="0" w:color="auto"/>
              <w:right w:val="single" w:sz="4" w:space="0" w:color="auto"/>
            </w:tcBorders>
            <w:vAlign w:val="center"/>
          </w:tcPr>
          <w:p w14:paraId="3F93C1FA" w14:textId="77777777" w:rsidR="00611835" w:rsidRPr="00611835" w:rsidRDefault="00611835" w:rsidP="0097540A">
            <w:pPr>
              <w:pStyle w:val="TableParagraph"/>
              <w:jc w:val="both"/>
              <w:rPr>
                <w:rFonts w:ascii="Times New Roman" w:hAnsi="Times New Roman" w:cs="Times New Roman"/>
                <w:noProof/>
                <w:sz w:val="24"/>
                <w:szCs w:val="24"/>
              </w:rPr>
            </w:pPr>
            <w:r>
              <w:rPr>
                <w:rFonts w:ascii="Times New Roman" w:hAnsi="Times New Roman"/>
                <w:sz w:val="24"/>
              </w:rPr>
              <w:t>Paziņojumu iesniedz, tiklīdz tas ir iespējams, pēc tam, kad ir aizpildīta ziņojuma par iespējamajām neatbilstībām veidlapa (</w:t>
            </w:r>
            <w:proofErr w:type="spellStart"/>
            <w:r>
              <w:rPr>
                <w:rFonts w:ascii="Times New Roman" w:hAnsi="Times New Roman"/>
                <w:sz w:val="24"/>
              </w:rPr>
              <w:t>MEPC.1</w:t>
            </w:r>
            <w:proofErr w:type="spellEnd"/>
            <w:r>
              <w:rPr>
                <w:rFonts w:ascii="Times New Roman" w:hAnsi="Times New Roman"/>
                <w:sz w:val="24"/>
              </w:rPr>
              <w:t>/</w:t>
            </w:r>
            <w:proofErr w:type="spellStart"/>
            <w:r>
              <w:rPr>
                <w:rFonts w:ascii="Times New Roman" w:hAnsi="Times New Roman"/>
                <w:sz w:val="24"/>
              </w:rPr>
              <w:t>Circ.834</w:t>
            </w:r>
            <w:proofErr w:type="spellEnd"/>
            <w:r>
              <w:rPr>
                <w:rFonts w:ascii="Times New Roman" w:hAnsi="Times New Roman"/>
                <w:sz w:val="24"/>
              </w:rPr>
              <w:t>/</w:t>
            </w:r>
            <w:proofErr w:type="spellStart"/>
            <w:r>
              <w:rPr>
                <w:rFonts w:ascii="Times New Roman" w:hAnsi="Times New Roman"/>
                <w:sz w:val="24"/>
              </w:rPr>
              <w:t>Rev.1</w:t>
            </w:r>
            <w:proofErr w:type="spellEnd"/>
            <w:r>
              <w:rPr>
                <w:rFonts w:ascii="Times New Roman" w:hAnsi="Times New Roman"/>
                <w:sz w:val="24"/>
              </w:rPr>
              <w:t xml:space="preserve"> 1. papildinājums), un tajā ir jāietver kapteiņa ziņojuma eksemplārs kopā ar apstiprinošajiem dokumentiem.</w:t>
            </w:r>
          </w:p>
        </w:tc>
        <w:tc>
          <w:tcPr>
            <w:tcW w:w="1463" w:type="pct"/>
            <w:tcBorders>
              <w:top w:val="single" w:sz="4" w:space="0" w:color="auto"/>
              <w:left w:val="single" w:sz="4" w:space="0" w:color="auto"/>
              <w:bottom w:val="single" w:sz="4" w:space="0" w:color="auto"/>
              <w:right w:val="single" w:sz="4" w:space="0" w:color="auto"/>
            </w:tcBorders>
            <w:vAlign w:val="center"/>
          </w:tcPr>
          <w:p w14:paraId="22855D7A" w14:textId="77777777" w:rsidR="00611835" w:rsidRPr="00611835" w:rsidRDefault="00611835" w:rsidP="0097540A">
            <w:pPr>
              <w:pStyle w:val="TableParagraph"/>
              <w:jc w:val="both"/>
              <w:rPr>
                <w:rFonts w:ascii="Times New Roman" w:hAnsi="Times New Roman" w:cs="Times New Roman"/>
                <w:noProof/>
                <w:sz w:val="24"/>
                <w:szCs w:val="24"/>
              </w:rPr>
            </w:pPr>
            <w:r>
              <w:rPr>
                <w:rFonts w:ascii="Times New Roman" w:hAnsi="Times New Roman"/>
                <w:sz w:val="24"/>
              </w:rPr>
              <w:t xml:space="preserve">Rezolūcijas </w:t>
            </w:r>
            <w:proofErr w:type="spellStart"/>
            <w:r>
              <w:rPr>
                <w:rFonts w:ascii="Times New Roman" w:hAnsi="Times New Roman"/>
                <w:sz w:val="24"/>
              </w:rPr>
              <w:t>MEPC.83</w:t>
            </w:r>
            <w:proofErr w:type="spellEnd"/>
            <w:r>
              <w:rPr>
                <w:rFonts w:ascii="Times New Roman" w:hAnsi="Times New Roman"/>
                <w:sz w:val="24"/>
              </w:rPr>
              <w:t xml:space="preserve">(44) pielikuma 8.3.1. punkts; </w:t>
            </w:r>
            <w:proofErr w:type="spellStart"/>
            <w:r>
              <w:rPr>
                <w:rFonts w:ascii="Times New Roman" w:hAnsi="Times New Roman"/>
                <w:sz w:val="24"/>
              </w:rPr>
              <w:t>MEPC.1</w:t>
            </w:r>
            <w:proofErr w:type="spellEnd"/>
            <w:r>
              <w:rPr>
                <w:rFonts w:ascii="Times New Roman" w:hAnsi="Times New Roman"/>
                <w:sz w:val="24"/>
              </w:rPr>
              <w:t>/</w:t>
            </w:r>
            <w:proofErr w:type="spellStart"/>
            <w:r>
              <w:rPr>
                <w:rFonts w:ascii="Times New Roman" w:hAnsi="Times New Roman"/>
                <w:sz w:val="24"/>
              </w:rPr>
              <w:t>Circ.834</w:t>
            </w:r>
            <w:proofErr w:type="spellEnd"/>
            <w:r>
              <w:rPr>
                <w:rFonts w:ascii="Times New Roman" w:hAnsi="Times New Roman"/>
                <w:sz w:val="24"/>
              </w:rPr>
              <w:t>/</w:t>
            </w:r>
            <w:proofErr w:type="spellStart"/>
            <w:r>
              <w:rPr>
                <w:rFonts w:ascii="Times New Roman" w:hAnsi="Times New Roman"/>
                <w:sz w:val="24"/>
              </w:rPr>
              <w:t>Rev.1</w:t>
            </w:r>
            <w:proofErr w:type="spellEnd"/>
            <w:r>
              <w:rPr>
                <w:rFonts w:ascii="Times New Roman" w:hAnsi="Times New Roman"/>
                <w:sz w:val="24"/>
              </w:rPr>
              <w:t xml:space="preserve"> 40. punkts</w:t>
            </w:r>
          </w:p>
        </w:tc>
      </w:tr>
    </w:tbl>
    <w:p w14:paraId="465BBC2E" w14:textId="77777777" w:rsidR="00611835" w:rsidRPr="00611835" w:rsidRDefault="00611835" w:rsidP="00611835">
      <w:pPr>
        <w:jc w:val="both"/>
        <w:rPr>
          <w:rFonts w:ascii="Times New Roman" w:eastAsia="Arial" w:hAnsi="Times New Roman" w:cs="Times New Roman"/>
          <w:b/>
          <w:bCs/>
          <w:noProof/>
          <w:sz w:val="24"/>
          <w:szCs w:val="24"/>
        </w:rPr>
      </w:pPr>
    </w:p>
    <w:p w14:paraId="484EFCD7" w14:textId="77777777" w:rsidR="00611835" w:rsidRPr="00611835" w:rsidRDefault="00611835" w:rsidP="00611835">
      <w:pPr>
        <w:tabs>
          <w:tab w:val="left" w:pos="3402"/>
          <w:tab w:val="left" w:leader="underscore" w:pos="5670"/>
        </w:tabs>
        <w:jc w:val="both"/>
        <w:rPr>
          <w:rFonts w:ascii="Times New Roman" w:eastAsia="Arial" w:hAnsi="Times New Roman" w:cs="Times New Roman"/>
          <w:b/>
          <w:bCs/>
          <w:noProof/>
          <w:sz w:val="24"/>
          <w:szCs w:val="24"/>
        </w:rPr>
      </w:pPr>
      <w:r>
        <w:rPr>
          <w:rFonts w:ascii="Times New Roman" w:hAnsi="Times New Roman"/>
          <w:b/>
          <w:sz w:val="24"/>
        </w:rPr>
        <w:tab/>
      </w:r>
      <w:r>
        <w:rPr>
          <w:rFonts w:ascii="Times New Roman" w:hAnsi="Times New Roman"/>
          <w:b/>
          <w:sz w:val="24"/>
        </w:rPr>
        <w:tab/>
      </w:r>
    </w:p>
    <w:p w14:paraId="648A384F" w14:textId="77777777" w:rsidR="00733866" w:rsidRPr="00611835" w:rsidRDefault="00733866">
      <w:pPr>
        <w:tabs>
          <w:tab w:val="left" w:pos="3402"/>
          <w:tab w:val="left" w:leader="underscore" w:pos="5670"/>
        </w:tabs>
        <w:jc w:val="both"/>
        <w:rPr>
          <w:rFonts w:ascii="Times New Roman" w:eastAsia="Arial" w:hAnsi="Times New Roman" w:cs="Times New Roman"/>
          <w:b/>
          <w:bCs/>
          <w:noProof/>
          <w:sz w:val="24"/>
          <w:szCs w:val="24"/>
        </w:rPr>
      </w:pPr>
    </w:p>
    <w:sectPr w:rsidR="00733866" w:rsidRPr="00611835" w:rsidSect="00E63405">
      <w:headerReference w:type="even" r:id="rId12"/>
      <w:headerReference w:type="default" r:id="rId13"/>
      <w:footerReference w:type="default" r:id="rId14"/>
      <w:headerReference w:type="first" r:id="rId15"/>
      <w:footerReference w:type="first" r:id="rId16"/>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864F0" w14:textId="77777777" w:rsidR="00542EF0" w:rsidRPr="00611835" w:rsidRDefault="00542EF0">
      <w:pPr>
        <w:rPr>
          <w:noProof/>
        </w:rPr>
      </w:pPr>
      <w:r w:rsidRPr="00611835">
        <w:rPr>
          <w:noProof/>
        </w:rPr>
        <w:separator/>
      </w:r>
    </w:p>
  </w:endnote>
  <w:endnote w:type="continuationSeparator" w:id="0">
    <w:p w14:paraId="02ECEEC6" w14:textId="77777777" w:rsidR="00542EF0" w:rsidRPr="00611835" w:rsidRDefault="00542EF0">
      <w:pPr>
        <w:rPr>
          <w:noProof/>
        </w:rPr>
      </w:pPr>
      <w:r w:rsidRPr="0061183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32E8" w14:textId="77777777" w:rsidR="00213A0C" w:rsidRPr="00D85190" w:rsidRDefault="00213A0C" w:rsidP="00213A0C">
    <w:pPr>
      <w:pStyle w:val="Header"/>
      <w:tabs>
        <w:tab w:val="left" w:pos="9072"/>
      </w:tabs>
      <w:rPr>
        <w:rStyle w:val="PageNumber"/>
        <w:rFonts w:ascii="Times New Roman" w:hAnsi="Times New Roman" w:cs="Times New Roman"/>
        <w:noProof/>
        <w:sz w:val="18"/>
        <w:szCs w:val="18"/>
        <w:u w:val="single"/>
        <w:lang w:val="en-US"/>
      </w:rPr>
    </w:pPr>
  </w:p>
  <w:p w14:paraId="0979F5C1" w14:textId="77777777" w:rsidR="00213A0C" w:rsidRPr="00D85190" w:rsidRDefault="00213A0C" w:rsidP="00213A0C">
    <w:pPr>
      <w:pStyle w:val="Header"/>
      <w:tabs>
        <w:tab w:val="clear" w:pos="4513"/>
        <w:tab w:val="left" w:pos="1964"/>
        <w:tab w:val="right" w:pos="9072"/>
      </w:tabs>
      <w:rPr>
        <w:rFonts w:ascii="Times New Roman" w:hAnsi="Times New Roman" w:cs="Times New Roman"/>
        <w:noProof/>
        <w:sz w:val="18"/>
        <w:szCs w:val="18"/>
        <w:u w:val="single"/>
        <w:lang w:val="en-US"/>
      </w:rPr>
    </w:pPr>
    <w:r w:rsidRPr="00D85190">
      <w:rPr>
        <w:rFonts w:ascii="Times New Roman" w:hAnsi="Times New Roman" w:cs="Times New Roman"/>
        <w:noProof/>
        <w:sz w:val="18"/>
        <w:szCs w:val="18"/>
        <w:u w:val="single"/>
        <w:lang w:val="en-US"/>
      </w:rPr>
      <w:tab/>
    </w:r>
    <w:r w:rsidRPr="00D85190">
      <w:rPr>
        <w:rFonts w:ascii="Times New Roman" w:hAnsi="Times New Roman" w:cs="Times New Roman"/>
        <w:noProof/>
        <w:sz w:val="18"/>
        <w:szCs w:val="18"/>
        <w:u w:val="single"/>
        <w:lang w:val="en-US"/>
      </w:rPr>
      <w:tab/>
    </w:r>
  </w:p>
  <w:p w14:paraId="26D5B02D" w14:textId="77777777" w:rsidR="00213A0C" w:rsidRPr="00D85190" w:rsidRDefault="00213A0C" w:rsidP="00213A0C">
    <w:pPr>
      <w:pStyle w:val="Header"/>
      <w:tabs>
        <w:tab w:val="right" w:pos="9072"/>
      </w:tabs>
      <w:rPr>
        <w:rStyle w:val="PageNumber"/>
        <w:rFonts w:ascii="Times New Roman" w:hAnsi="Times New Roman" w:cs="Times New Roman"/>
        <w:noProof/>
        <w:sz w:val="18"/>
        <w:szCs w:val="18"/>
        <w:u w:val="single"/>
        <w:lang w:val="en-US"/>
      </w:rPr>
    </w:pPr>
  </w:p>
  <w:p w14:paraId="109B8AFD" w14:textId="621F0304" w:rsidR="00611835" w:rsidRPr="00213A0C" w:rsidRDefault="00213A0C" w:rsidP="00213A0C">
    <w:pPr>
      <w:pStyle w:val="Footer"/>
      <w:tabs>
        <w:tab w:val="clear" w:pos="4513"/>
        <w:tab w:val="right" w:pos="9072"/>
      </w:tabs>
      <w:rPr>
        <w:rFonts w:ascii="Times New Roman" w:hAnsi="Times New Roman" w:cs="Times New Roman"/>
        <w:noProof/>
        <w:sz w:val="18"/>
        <w:szCs w:val="18"/>
        <w:lang w:val="en-US"/>
      </w:rPr>
    </w:pPr>
    <w:r w:rsidRPr="00D85190">
      <w:rPr>
        <w:rFonts w:ascii="Times New Roman" w:hAnsi="Times New Roman" w:cs="Times New Roman"/>
        <w:noProof/>
        <w:sz w:val="18"/>
        <w:szCs w:val="18"/>
        <w:lang w:val="en-US"/>
      </w:rPr>
      <w:t xml:space="preserve">Tulkojums </w:t>
    </w:r>
    <w:r w:rsidRPr="00D85190">
      <w:rPr>
        <w:rFonts w:ascii="Times New Roman" w:hAnsi="Times New Roman" w:cs="Times New Roman"/>
        <w:noProof/>
        <w:sz w:val="18"/>
        <w:szCs w:val="18"/>
        <w:lang w:val="en-US"/>
      </w:rPr>
      <w:fldChar w:fldCharType="begin"/>
    </w:r>
    <w:r w:rsidRPr="00D85190">
      <w:rPr>
        <w:rFonts w:ascii="Times New Roman" w:hAnsi="Times New Roman" w:cs="Times New Roman"/>
        <w:noProof/>
        <w:sz w:val="18"/>
        <w:szCs w:val="18"/>
        <w:lang w:val="en-US"/>
      </w:rPr>
      <w:instrText>symbol 211 \f "Symbol" \s 9</w:instrText>
    </w:r>
    <w:r w:rsidRPr="00D85190">
      <w:rPr>
        <w:rFonts w:ascii="Times New Roman" w:hAnsi="Times New Roman" w:cs="Times New Roman"/>
        <w:noProof/>
        <w:sz w:val="18"/>
        <w:szCs w:val="18"/>
        <w:lang w:val="en-US"/>
      </w:rPr>
      <w:fldChar w:fldCharType="separate"/>
    </w:r>
    <w:r w:rsidRPr="00D85190">
      <w:rPr>
        <w:rFonts w:ascii="Times New Roman" w:hAnsi="Times New Roman" w:cs="Times New Roman"/>
        <w:noProof/>
        <w:sz w:val="18"/>
        <w:szCs w:val="18"/>
        <w:lang w:val="en-US"/>
      </w:rPr>
      <w:t>Ó</w:t>
    </w:r>
    <w:r w:rsidRPr="00D85190">
      <w:rPr>
        <w:rFonts w:ascii="Times New Roman" w:hAnsi="Times New Roman" w:cs="Times New Roman"/>
        <w:noProof/>
        <w:sz w:val="18"/>
        <w:szCs w:val="18"/>
        <w:lang w:val="en-US"/>
      </w:rPr>
      <w:fldChar w:fldCharType="end"/>
    </w:r>
    <w:r w:rsidRPr="00D85190">
      <w:rPr>
        <w:rFonts w:ascii="Times New Roman" w:hAnsi="Times New Roman" w:cs="Times New Roman"/>
        <w:noProof/>
        <w:sz w:val="18"/>
        <w:szCs w:val="18"/>
        <w:lang w:val="en-US"/>
      </w:rPr>
      <w:t xml:space="preserve"> Valsts valodas centrs, 2022</w:t>
    </w:r>
    <w:r w:rsidRPr="00D85190">
      <w:rPr>
        <w:rFonts w:ascii="Times New Roman" w:hAnsi="Times New Roman" w:cs="Times New Roman"/>
        <w:noProof/>
        <w:sz w:val="18"/>
        <w:szCs w:val="18"/>
        <w:lang w:val="en-US"/>
      </w:rPr>
      <w:tab/>
    </w:r>
    <w:r w:rsidRPr="00D85190">
      <w:rPr>
        <w:rStyle w:val="PageNumber"/>
        <w:rFonts w:ascii="Times New Roman" w:hAnsi="Times New Roman" w:cs="Times New Roman"/>
        <w:noProof/>
        <w:sz w:val="18"/>
        <w:szCs w:val="18"/>
        <w:lang w:val="en-US"/>
      </w:rPr>
      <w:fldChar w:fldCharType="begin"/>
    </w:r>
    <w:r w:rsidRPr="00D85190">
      <w:rPr>
        <w:rStyle w:val="PageNumber"/>
        <w:rFonts w:ascii="Times New Roman" w:hAnsi="Times New Roman" w:cs="Times New Roman"/>
        <w:noProof/>
        <w:sz w:val="18"/>
        <w:szCs w:val="18"/>
        <w:lang w:val="en-US"/>
      </w:rPr>
      <w:instrText xml:space="preserve">page </w:instrText>
    </w:r>
    <w:r w:rsidRPr="00D85190">
      <w:rPr>
        <w:rStyle w:val="PageNumber"/>
        <w:rFonts w:ascii="Times New Roman" w:hAnsi="Times New Roman" w:cs="Times New Roman"/>
        <w:noProof/>
        <w:sz w:val="18"/>
        <w:szCs w:val="18"/>
        <w:lang w:val="en-US"/>
      </w:rPr>
      <w:fldChar w:fldCharType="separate"/>
    </w:r>
    <w:r>
      <w:rPr>
        <w:rStyle w:val="PageNumber"/>
        <w:rFonts w:ascii="Times New Roman" w:hAnsi="Times New Roman" w:cs="Times New Roman"/>
        <w:noProof/>
        <w:sz w:val="18"/>
        <w:szCs w:val="18"/>
        <w:lang w:val="en-US"/>
      </w:rPr>
      <w:t>2</w:t>
    </w:r>
    <w:r w:rsidRPr="00D85190">
      <w:rPr>
        <w:rStyle w:val="PageNumber"/>
        <w:rFonts w:ascii="Times New Roman" w:hAnsi="Times New Roman" w:cs="Times New Roman"/>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C259" w14:textId="77777777" w:rsidR="00703D43" w:rsidRPr="00D85190" w:rsidRDefault="00703D43" w:rsidP="00703D43">
    <w:pPr>
      <w:pStyle w:val="Header"/>
      <w:tabs>
        <w:tab w:val="left" w:pos="9072"/>
      </w:tabs>
      <w:rPr>
        <w:rStyle w:val="PageNumber"/>
        <w:rFonts w:ascii="Times New Roman" w:hAnsi="Times New Roman" w:cs="Times New Roman"/>
        <w:noProof/>
        <w:sz w:val="18"/>
        <w:szCs w:val="18"/>
        <w:u w:val="single"/>
        <w:lang w:val="en-US"/>
      </w:rPr>
    </w:pPr>
  </w:p>
  <w:p w14:paraId="10B9C3F3" w14:textId="77777777" w:rsidR="00703D43" w:rsidRPr="00D85190" w:rsidRDefault="00703D43" w:rsidP="00703D43">
    <w:pPr>
      <w:pStyle w:val="Header"/>
      <w:tabs>
        <w:tab w:val="clear" w:pos="4513"/>
        <w:tab w:val="left" w:pos="9072"/>
      </w:tabs>
      <w:rPr>
        <w:rFonts w:ascii="Times New Roman" w:hAnsi="Times New Roman" w:cs="Times New Roman"/>
        <w:noProof/>
        <w:sz w:val="18"/>
        <w:szCs w:val="18"/>
        <w:u w:val="single"/>
        <w:lang w:val="en-US"/>
      </w:rPr>
    </w:pPr>
    <w:r w:rsidRPr="00D85190">
      <w:rPr>
        <w:rFonts w:ascii="Times New Roman" w:hAnsi="Times New Roman" w:cs="Times New Roman"/>
        <w:noProof/>
        <w:sz w:val="18"/>
        <w:szCs w:val="18"/>
        <w:u w:val="single"/>
        <w:lang w:val="en-US"/>
      </w:rPr>
      <w:tab/>
    </w:r>
  </w:p>
  <w:p w14:paraId="419EFF3E" w14:textId="77777777" w:rsidR="00703D43" w:rsidRPr="00D85190" w:rsidRDefault="00703D43" w:rsidP="00703D43">
    <w:pPr>
      <w:pStyle w:val="Header"/>
      <w:tabs>
        <w:tab w:val="left" w:pos="9072"/>
      </w:tabs>
      <w:rPr>
        <w:rStyle w:val="PageNumber"/>
        <w:rFonts w:ascii="Times New Roman" w:hAnsi="Times New Roman" w:cs="Times New Roman"/>
        <w:noProof/>
        <w:sz w:val="18"/>
        <w:szCs w:val="18"/>
        <w:u w:val="single"/>
        <w:lang w:val="en-US"/>
      </w:rPr>
    </w:pPr>
  </w:p>
  <w:p w14:paraId="4829922D" w14:textId="62188EFE" w:rsidR="00611835" w:rsidRPr="00703D43" w:rsidRDefault="00703D43" w:rsidP="00703D43">
    <w:pPr>
      <w:pStyle w:val="Footer"/>
      <w:tabs>
        <w:tab w:val="clear" w:pos="4513"/>
      </w:tabs>
      <w:rPr>
        <w:rFonts w:ascii="Times New Roman" w:hAnsi="Times New Roman" w:cs="Times New Roman"/>
        <w:noProof/>
        <w:sz w:val="18"/>
        <w:szCs w:val="18"/>
        <w:lang w:val="en-US"/>
      </w:rPr>
    </w:pPr>
    <w:r w:rsidRPr="00D85190">
      <w:rPr>
        <w:rFonts w:ascii="Times New Roman" w:hAnsi="Times New Roman" w:cs="Times New Roman"/>
        <w:noProof/>
        <w:sz w:val="18"/>
        <w:szCs w:val="18"/>
        <w:lang w:val="en-US"/>
      </w:rPr>
      <w:t xml:space="preserve">Tulkojums </w:t>
    </w:r>
    <w:r w:rsidRPr="00D85190">
      <w:rPr>
        <w:rFonts w:ascii="Times New Roman" w:hAnsi="Times New Roman" w:cs="Times New Roman"/>
        <w:noProof/>
        <w:sz w:val="18"/>
        <w:szCs w:val="18"/>
        <w:lang w:val="en-US"/>
      </w:rPr>
      <w:fldChar w:fldCharType="begin"/>
    </w:r>
    <w:r w:rsidRPr="00D85190">
      <w:rPr>
        <w:rFonts w:ascii="Times New Roman" w:hAnsi="Times New Roman" w:cs="Times New Roman"/>
        <w:noProof/>
        <w:sz w:val="18"/>
        <w:szCs w:val="18"/>
        <w:lang w:val="en-US"/>
      </w:rPr>
      <w:instrText>symbol 211 \f "Symbol" \s 9</w:instrText>
    </w:r>
    <w:r w:rsidRPr="00D85190">
      <w:rPr>
        <w:rFonts w:ascii="Times New Roman" w:hAnsi="Times New Roman" w:cs="Times New Roman"/>
        <w:noProof/>
        <w:sz w:val="18"/>
        <w:szCs w:val="18"/>
        <w:lang w:val="en-US"/>
      </w:rPr>
      <w:fldChar w:fldCharType="separate"/>
    </w:r>
    <w:r w:rsidRPr="00D85190">
      <w:rPr>
        <w:rFonts w:ascii="Times New Roman" w:hAnsi="Times New Roman" w:cs="Times New Roman"/>
        <w:noProof/>
        <w:sz w:val="18"/>
        <w:szCs w:val="18"/>
        <w:lang w:val="en-US"/>
      </w:rPr>
      <w:t>Ó</w:t>
    </w:r>
    <w:r w:rsidRPr="00D85190">
      <w:rPr>
        <w:rFonts w:ascii="Times New Roman" w:hAnsi="Times New Roman" w:cs="Times New Roman"/>
        <w:noProof/>
        <w:sz w:val="18"/>
        <w:szCs w:val="18"/>
        <w:lang w:val="en-US"/>
      </w:rPr>
      <w:fldChar w:fldCharType="end"/>
    </w:r>
    <w:r w:rsidRPr="00D85190">
      <w:rPr>
        <w:rFonts w:ascii="Times New Roman" w:hAnsi="Times New Roman" w:cs="Times New Roman"/>
        <w:noProof/>
        <w:sz w:val="18"/>
        <w:szCs w:val="18"/>
        <w:lang w:val="en-US"/>
      </w:rPr>
      <w:t xml:space="preserve"> Valsts valodas centrs,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71F5B" w14:textId="77777777" w:rsidR="00542EF0" w:rsidRPr="00611835" w:rsidRDefault="00542EF0">
      <w:pPr>
        <w:rPr>
          <w:noProof/>
        </w:rPr>
      </w:pPr>
      <w:r w:rsidRPr="00611835">
        <w:rPr>
          <w:noProof/>
        </w:rPr>
        <w:separator/>
      </w:r>
    </w:p>
  </w:footnote>
  <w:footnote w:type="continuationSeparator" w:id="0">
    <w:p w14:paraId="4023B175" w14:textId="77777777" w:rsidR="00542EF0" w:rsidRPr="00611835" w:rsidRDefault="00542EF0">
      <w:pPr>
        <w:rPr>
          <w:noProof/>
        </w:rPr>
      </w:pPr>
      <w:r w:rsidRPr="00611835">
        <w:rPr>
          <w:noProof/>
        </w:rPr>
        <w:continuationSeparator/>
      </w:r>
    </w:p>
  </w:footnote>
  <w:footnote w:id="1">
    <w:p w14:paraId="72A0433F" w14:textId="77777777" w:rsidR="00611835" w:rsidRPr="00611835" w:rsidRDefault="00611835" w:rsidP="00611835">
      <w:pPr>
        <w:tabs>
          <w:tab w:val="left" w:pos="705"/>
        </w:tabs>
        <w:jc w:val="both"/>
        <w:rPr>
          <w:rFonts w:ascii="Times New Roman" w:eastAsia="Arial" w:hAnsi="Times New Roman" w:cs="Times New Roman"/>
          <w:noProof/>
          <w:sz w:val="20"/>
          <w:szCs w:val="20"/>
        </w:rPr>
      </w:pPr>
      <w:r>
        <w:rPr>
          <w:rStyle w:val="FootnoteReference"/>
        </w:rPr>
        <w:t>*</w:t>
      </w:r>
      <w:r>
        <w:t xml:space="preserve"> </w:t>
      </w:r>
      <w:r>
        <w:rPr>
          <w:rFonts w:ascii="Times New Roman" w:hAnsi="Times New Roman"/>
          <w:sz w:val="20"/>
        </w:rPr>
        <w:t xml:space="preserve">http://gisis.imo.org (uzklikšķiniet uz “Port </w:t>
      </w:r>
      <w:proofErr w:type="spellStart"/>
      <w:r>
        <w:rPr>
          <w:rFonts w:ascii="Times New Roman" w:hAnsi="Times New Roman"/>
          <w:sz w:val="20"/>
        </w:rPr>
        <w:t>Reception</w:t>
      </w:r>
      <w:proofErr w:type="spellEnd"/>
      <w:r>
        <w:rPr>
          <w:rFonts w:ascii="Times New Roman" w:hAnsi="Times New Roman"/>
          <w:sz w:val="20"/>
        </w:rPr>
        <w:t xml:space="preserve"> </w:t>
      </w:r>
      <w:proofErr w:type="spellStart"/>
      <w:r>
        <w:rPr>
          <w:rFonts w:ascii="Times New Roman" w:hAnsi="Times New Roman"/>
          <w:sz w:val="20"/>
        </w:rPr>
        <w:t>Facilities</w:t>
      </w:r>
      <w:proofErr w:type="spellEnd"/>
      <w:r>
        <w:rPr>
          <w:rFonts w:ascii="Times New Roman" w:hAnsi="Times New Roman"/>
          <w:sz w:val="20"/>
        </w:rPr>
        <w:t>” [Ostu pieņemšanas iekārtas], bet ņemiet vērā, ka jauniem lietotājiem vispirms būs jāpiereģistrējas).</w:t>
      </w:r>
    </w:p>
  </w:footnote>
  <w:footnote w:id="2">
    <w:p w14:paraId="0940B24A" w14:textId="77777777" w:rsidR="00611835" w:rsidRPr="00611835" w:rsidRDefault="00611835" w:rsidP="00611835">
      <w:pPr>
        <w:tabs>
          <w:tab w:val="left" w:pos="705"/>
        </w:tabs>
        <w:jc w:val="both"/>
        <w:rPr>
          <w:rFonts w:ascii="Times New Roman" w:eastAsia="Arial" w:hAnsi="Times New Roman" w:cs="Times New Roman"/>
          <w:noProof/>
          <w:sz w:val="20"/>
          <w:szCs w:val="20"/>
        </w:rPr>
      </w:pPr>
      <w:r>
        <w:rPr>
          <w:rStyle w:val="FootnoteReference"/>
          <w:noProof/>
        </w:rPr>
        <w:footnoteRef/>
      </w:r>
      <w:r>
        <w:t xml:space="preserve"> </w:t>
      </w:r>
      <w:r>
        <w:rPr>
          <w:rFonts w:ascii="Times New Roman" w:hAnsi="Times New Roman"/>
          <w:sz w:val="20"/>
        </w:rPr>
        <w:t>https://gisis.imo.org/</w:t>
      </w:r>
    </w:p>
  </w:footnote>
  <w:footnote w:id="3">
    <w:p w14:paraId="120471AA" w14:textId="77777777" w:rsidR="00611835" w:rsidRPr="00611835" w:rsidRDefault="00611835" w:rsidP="00611835">
      <w:pPr>
        <w:tabs>
          <w:tab w:val="left" w:pos="705"/>
        </w:tabs>
        <w:jc w:val="both"/>
        <w:rPr>
          <w:rFonts w:ascii="Times New Roman" w:eastAsia="Arial" w:hAnsi="Times New Roman" w:cs="Times New Roman"/>
          <w:noProof/>
          <w:sz w:val="20"/>
          <w:szCs w:val="20"/>
        </w:rPr>
      </w:pPr>
      <w:r>
        <w:rPr>
          <w:rStyle w:val="FootnoteReference"/>
          <w:noProof/>
        </w:rPr>
        <w:footnoteRef/>
      </w:r>
      <w:r>
        <w:rPr>
          <w:rFonts w:ascii="Times New Roman" w:hAnsi="Times New Roman"/>
          <w:sz w:val="20"/>
        </w:rPr>
        <w:t xml:space="preserve"> </w:t>
      </w:r>
      <w:r>
        <w:rPr>
          <w:rFonts w:ascii="Times New Roman" w:hAnsi="Times New Roman"/>
          <w:sz w:val="20"/>
        </w:rPr>
        <w:t>Atjaunināts saraksts atrodams arī tīmekļa vietnē: http://www.imo.org (uzklikšķiniet uz “</w:t>
      </w:r>
      <w:proofErr w:type="spellStart"/>
      <w:r>
        <w:rPr>
          <w:rFonts w:ascii="Times New Roman" w:hAnsi="Times New Roman"/>
          <w:sz w:val="20"/>
        </w:rPr>
        <w:t>Marine</w:t>
      </w:r>
      <w:proofErr w:type="spellEnd"/>
      <w:r>
        <w:rPr>
          <w:rFonts w:ascii="Times New Roman" w:hAnsi="Times New Roman"/>
          <w:sz w:val="20"/>
        </w:rPr>
        <w:t xml:space="preserve"> </w:t>
      </w:r>
      <w:proofErr w:type="spellStart"/>
      <w:r>
        <w:rPr>
          <w:rFonts w:ascii="Times New Roman" w:hAnsi="Times New Roman"/>
          <w:sz w:val="20"/>
        </w:rPr>
        <w:t>Environment</w:t>
      </w:r>
      <w:proofErr w:type="spellEnd"/>
      <w:r>
        <w:rPr>
          <w:rFonts w:ascii="Times New Roman" w:hAnsi="Times New Roman"/>
          <w:sz w:val="20"/>
        </w:rPr>
        <w:t>” [Jūras vide] un tad uz “</w:t>
      </w:r>
      <w:proofErr w:type="spellStart"/>
      <w:r>
        <w:rPr>
          <w:rFonts w:ascii="Times New Roman" w:hAnsi="Times New Roman"/>
          <w:sz w:val="20"/>
        </w:rPr>
        <w:t>Special</w:t>
      </w:r>
      <w:proofErr w:type="spellEnd"/>
      <w:r>
        <w:rPr>
          <w:rFonts w:ascii="Times New Roman" w:hAnsi="Times New Roman"/>
          <w:sz w:val="20"/>
        </w:rPr>
        <w:t xml:space="preserve"> </w:t>
      </w:r>
      <w:proofErr w:type="spellStart"/>
      <w:r>
        <w:rPr>
          <w:rFonts w:ascii="Times New Roman" w:hAnsi="Times New Roman"/>
          <w:sz w:val="20"/>
        </w:rPr>
        <w:t>Areas</w:t>
      </w:r>
      <w:proofErr w:type="spellEnd"/>
      <w:r>
        <w:rPr>
          <w:rFonts w:ascii="Times New Roman" w:hAnsi="Times New Roman"/>
          <w:sz w:val="20"/>
        </w:rPr>
        <w:t xml:space="preserve">” [Īpašās teritorijas] saskaņā ar </w:t>
      </w:r>
      <w:proofErr w:type="spellStart"/>
      <w:r>
        <w:rPr>
          <w:rFonts w:ascii="Times New Roman" w:hAnsi="Times New Roman"/>
          <w:i/>
          <w:iCs/>
          <w:sz w:val="20"/>
        </w:rPr>
        <w:t>MARPOL</w:t>
      </w:r>
      <w:proofErr w:type="spellEnd"/>
      <w:r>
        <w:rPr>
          <w:rFonts w:ascii="Times New Roman" w:hAnsi="Times New Roman"/>
          <w:sz w:val="20"/>
        </w:rPr>
        <w:t>).</w:t>
      </w:r>
    </w:p>
  </w:footnote>
  <w:footnote w:id="4">
    <w:p w14:paraId="4F8943C0" w14:textId="77777777" w:rsidR="00611835" w:rsidRPr="00611835" w:rsidRDefault="00611835" w:rsidP="00611835">
      <w:pPr>
        <w:tabs>
          <w:tab w:val="left" w:pos="705"/>
        </w:tabs>
        <w:jc w:val="both"/>
        <w:rPr>
          <w:rFonts w:ascii="Times New Roman" w:eastAsia="Arial" w:hAnsi="Times New Roman" w:cs="Times New Roman"/>
          <w:noProof/>
          <w:sz w:val="20"/>
          <w:szCs w:val="20"/>
        </w:rPr>
      </w:pPr>
      <w:r>
        <w:rPr>
          <w:rStyle w:val="FootnoteReference"/>
          <w:noProof/>
        </w:rPr>
        <w:footnoteRef/>
      </w:r>
      <w:r>
        <w:t xml:space="preserve"> </w:t>
      </w:r>
      <w:proofErr w:type="spellStart"/>
      <w:r>
        <w:rPr>
          <w:rFonts w:ascii="Times New Roman" w:hAnsi="Times New Roman"/>
          <w:sz w:val="20"/>
        </w:rPr>
        <w:t>MEPC.1</w:t>
      </w:r>
      <w:proofErr w:type="spellEnd"/>
      <w:r>
        <w:rPr>
          <w:rFonts w:ascii="Times New Roman" w:hAnsi="Times New Roman"/>
          <w:sz w:val="20"/>
        </w:rPr>
        <w:t>/</w:t>
      </w:r>
      <w:proofErr w:type="spellStart"/>
      <w:r>
        <w:rPr>
          <w:rFonts w:ascii="Times New Roman" w:hAnsi="Times New Roman"/>
          <w:sz w:val="20"/>
        </w:rPr>
        <w:t>Circ.778</w:t>
      </w:r>
      <w:proofErr w:type="spellEnd"/>
      <w:r>
        <w:rPr>
          <w:rFonts w:ascii="Times New Roman" w:hAnsi="Times New Roman"/>
          <w:sz w:val="20"/>
        </w:rPr>
        <w:t>/</w:t>
      </w:r>
      <w:proofErr w:type="spellStart"/>
      <w:r>
        <w:rPr>
          <w:rFonts w:ascii="Times New Roman" w:hAnsi="Times New Roman"/>
          <w:sz w:val="20"/>
        </w:rPr>
        <w:t>Rev.2</w:t>
      </w:r>
      <w:proofErr w:type="spellEnd"/>
    </w:p>
  </w:footnote>
  <w:footnote w:id="5">
    <w:p w14:paraId="5FF8F10B" w14:textId="77777777" w:rsidR="00611835" w:rsidRPr="00611835" w:rsidRDefault="00611835" w:rsidP="00611835">
      <w:pPr>
        <w:tabs>
          <w:tab w:val="left" w:pos="725"/>
        </w:tabs>
        <w:jc w:val="both"/>
        <w:rPr>
          <w:rFonts w:ascii="Times New Roman" w:eastAsia="Arial" w:hAnsi="Times New Roman" w:cs="Times New Roman"/>
          <w:noProof/>
          <w:sz w:val="20"/>
          <w:szCs w:val="20"/>
        </w:rPr>
      </w:pPr>
      <w:r>
        <w:rPr>
          <w:rStyle w:val="FootnoteReference"/>
          <w:rFonts w:ascii="Times New Roman" w:hAnsi="Times New Roman"/>
        </w:rPr>
        <w:t>1</w:t>
      </w:r>
      <w:r>
        <w:rPr>
          <w:rFonts w:ascii="Times New Roman" w:hAnsi="Times New Roman"/>
        </w:rPr>
        <w:t xml:space="preserve"> </w:t>
      </w:r>
      <w:r>
        <w:rPr>
          <w:rFonts w:ascii="Times New Roman" w:hAnsi="Times New Roman"/>
          <w:sz w:val="20"/>
        </w:rPr>
        <w:t xml:space="preserve">Šo veidlapu apstiprināja ar </w:t>
      </w:r>
      <w:proofErr w:type="spellStart"/>
      <w:r>
        <w:rPr>
          <w:rFonts w:ascii="Times New Roman" w:hAnsi="Times New Roman"/>
          <w:sz w:val="20"/>
        </w:rPr>
        <w:t>MEPC</w:t>
      </w:r>
      <w:proofErr w:type="spellEnd"/>
      <w:r>
        <w:rPr>
          <w:rFonts w:ascii="Times New Roman" w:hAnsi="Times New Roman"/>
          <w:sz w:val="20"/>
        </w:rPr>
        <w:t> 53.</w:t>
      </w:r>
    </w:p>
  </w:footnote>
  <w:footnote w:id="6">
    <w:p w14:paraId="6C441A18" w14:textId="77777777" w:rsidR="00611835" w:rsidRPr="00611835" w:rsidRDefault="00611835" w:rsidP="00611835">
      <w:pPr>
        <w:tabs>
          <w:tab w:val="left" w:pos="725"/>
        </w:tabs>
        <w:jc w:val="both"/>
        <w:rPr>
          <w:rFonts w:ascii="Times New Roman" w:eastAsia="Arial" w:hAnsi="Times New Roman" w:cs="Times New Roman"/>
          <w:noProof/>
          <w:sz w:val="20"/>
          <w:szCs w:val="20"/>
        </w:rPr>
      </w:pPr>
      <w:r>
        <w:rPr>
          <w:rStyle w:val="FootnoteReference"/>
          <w:rFonts w:ascii="Times New Roman" w:hAnsi="Times New Roman"/>
        </w:rPr>
        <w:t>2</w:t>
      </w:r>
      <w:r>
        <w:rPr>
          <w:rFonts w:ascii="Times New Roman" w:hAnsi="Times New Roman"/>
          <w:sz w:val="20"/>
        </w:rPr>
        <w:t xml:space="preserve"> </w:t>
      </w:r>
      <w:r>
        <w:rPr>
          <w:rFonts w:ascii="Times New Roman" w:hAnsi="Times New Roman"/>
          <w:sz w:val="20"/>
        </w:rPr>
        <w:t xml:space="preserve">Saskaņā ar </w:t>
      </w:r>
      <w:proofErr w:type="spellStart"/>
      <w:r>
        <w:rPr>
          <w:rFonts w:ascii="Times New Roman" w:hAnsi="Times New Roman"/>
          <w:i/>
          <w:iCs/>
          <w:sz w:val="20"/>
        </w:rPr>
        <w:t>IMO</w:t>
      </w:r>
      <w:proofErr w:type="spellEnd"/>
      <w:r>
        <w:rPr>
          <w:rFonts w:ascii="Times New Roman" w:hAnsi="Times New Roman"/>
          <w:sz w:val="20"/>
        </w:rPr>
        <w:t xml:space="preserve"> </w:t>
      </w:r>
      <w:r>
        <w:rPr>
          <w:rFonts w:ascii="Times New Roman" w:hAnsi="Times New Roman"/>
          <w:i/>
          <w:sz w:val="20"/>
        </w:rPr>
        <w:t>kuģu identifikācijas numuru shēmu</w:t>
      </w:r>
      <w:r>
        <w:rPr>
          <w:rFonts w:ascii="Times New Roman" w:hAnsi="Times New Roman"/>
          <w:sz w:val="20"/>
        </w:rPr>
        <w:t>, ko pieņēmusi Organizācija ar Asamblejas rezolūciju </w:t>
      </w:r>
      <w:proofErr w:type="spellStart"/>
      <w:r>
        <w:rPr>
          <w:rFonts w:ascii="Times New Roman" w:hAnsi="Times New Roman"/>
          <w:sz w:val="20"/>
        </w:rPr>
        <w:t>A.1117</w:t>
      </w:r>
      <w:proofErr w:type="spellEnd"/>
      <w:r>
        <w:rPr>
          <w:rFonts w:ascii="Times New Roman" w:hAnsi="Times New Roman"/>
          <w:sz w:val="20"/>
        </w:rPr>
        <w:t>(30).</w:t>
      </w:r>
    </w:p>
  </w:footnote>
  <w:footnote w:id="7">
    <w:p w14:paraId="0BAA0887" w14:textId="77777777" w:rsidR="00611835" w:rsidRPr="00611835" w:rsidRDefault="00611835" w:rsidP="00611835">
      <w:pPr>
        <w:tabs>
          <w:tab w:val="left" w:pos="725"/>
        </w:tabs>
        <w:jc w:val="both"/>
        <w:rPr>
          <w:rFonts w:ascii="Times New Roman" w:eastAsia="Arial" w:hAnsi="Times New Roman" w:cs="Times New Roman"/>
          <w:noProof/>
          <w:sz w:val="20"/>
          <w:szCs w:val="20"/>
        </w:rPr>
      </w:pPr>
      <w:r>
        <w:rPr>
          <w:rStyle w:val="FootnoteReference"/>
          <w:rFonts w:ascii="Times New Roman" w:hAnsi="Times New Roman"/>
        </w:rPr>
        <w:t>3</w:t>
      </w:r>
      <w:r>
        <w:rPr>
          <w:rFonts w:ascii="Times New Roman" w:hAnsi="Times New Roman"/>
        </w:rPr>
        <w:t xml:space="preserve"> </w:t>
      </w:r>
      <w:r>
        <w:rPr>
          <w:rFonts w:ascii="Times New Roman" w:hAnsi="Times New Roman"/>
          <w:sz w:val="20"/>
        </w:rPr>
        <w:t>Tās valsts nosaukums, ar kuras karogu kuģim ir tiesības kuģot.</w:t>
      </w:r>
    </w:p>
  </w:footnote>
  <w:footnote w:id="8">
    <w:p w14:paraId="1515D59F" w14:textId="77777777" w:rsidR="00611835" w:rsidRPr="00611835" w:rsidRDefault="00611835" w:rsidP="00611835">
      <w:pPr>
        <w:tabs>
          <w:tab w:val="left" w:pos="1445"/>
        </w:tabs>
        <w:jc w:val="both"/>
        <w:rPr>
          <w:rFonts w:ascii="Times New Roman" w:eastAsia="Arial" w:hAnsi="Times New Roman" w:cs="Times New Roman"/>
          <w:noProof/>
          <w:sz w:val="20"/>
          <w:szCs w:val="20"/>
        </w:rPr>
      </w:pPr>
      <w:r>
        <w:rPr>
          <w:rStyle w:val="FootnoteReference"/>
        </w:rPr>
        <w:t>4</w:t>
      </w:r>
      <w:r>
        <w:t xml:space="preserve"> </w:t>
      </w:r>
      <w:r>
        <w:rPr>
          <w:rFonts w:ascii="Times New Roman" w:hAnsi="Times New Roman"/>
          <w:sz w:val="20"/>
        </w:rPr>
        <w:t xml:space="preserve">Norādiet 3.2. punktā attiecīgās </w:t>
      </w:r>
      <w:proofErr w:type="spellStart"/>
      <w:r>
        <w:rPr>
          <w:rFonts w:ascii="Times New Roman" w:hAnsi="Times New Roman"/>
          <w:i/>
          <w:iCs/>
          <w:sz w:val="20"/>
        </w:rPr>
        <w:t>NLS</w:t>
      </w:r>
      <w:proofErr w:type="spellEnd"/>
      <w:r>
        <w:rPr>
          <w:rFonts w:ascii="Times New Roman" w:hAnsi="Times New Roman"/>
          <w:sz w:val="20"/>
        </w:rPr>
        <w:t xml:space="preserve"> oficiālo kravas nosaukumu un to, vai viela ir apzīmēta kā “cietējošā” vai “augstas viskozitātes” viela saskaņā ar </w:t>
      </w:r>
      <w:proofErr w:type="spellStart"/>
      <w:r>
        <w:rPr>
          <w:rFonts w:ascii="Times New Roman" w:hAnsi="Times New Roman"/>
          <w:i/>
          <w:iCs/>
          <w:sz w:val="20"/>
        </w:rPr>
        <w:t>MARPOL</w:t>
      </w:r>
      <w:proofErr w:type="spellEnd"/>
      <w:r>
        <w:rPr>
          <w:rFonts w:ascii="Times New Roman" w:hAnsi="Times New Roman"/>
          <w:sz w:val="20"/>
        </w:rPr>
        <w:t xml:space="preserve"> II pielikuma 1. noteikuma attiecīgi 15.1 un 17.1. punktu.</w:t>
      </w:r>
    </w:p>
  </w:footnote>
  <w:footnote w:id="9">
    <w:p w14:paraId="01B0FF8B" w14:textId="77777777" w:rsidR="00611835" w:rsidRPr="00611835" w:rsidRDefault="00611835" w:rsidP="00611835">
      <w:pPr>
        <w:tabs>
          <w:tab w:val="left" w:pos="1445"/>
        </w:tabs>
        <w:jc w:val="both"/>
        <w:rPr>
          <w:rFonts w:ascii="Times New Roman" w:eastAsia="Arial" w:hAnsi="Times New Roman" w:cs="Times New Roman"/>
          <w:noProof/>
          <w:sz w:val="20"/>
          <w:szCs w:val="20"/>
        </w:rPr>
      </w:pPr>
      <w:r>
        <w:rPr>
          <w:rStyle w:val="FootnoteReference"/>
        </w:rPr>
        <w:t>5</w:t>
      </w:r>
      <w:r>
        <w:t xml:space="preserve"> </w:t>
      </w:r>
      <w:r>
        <w:rPr>
          <w:rFonts w:ascii="Times New Roman" w:hAnsi="Times New Roman"/>
          <w:sz w:val="20"/>
        </w:rPr>
        <w:t>Norādiet sauskravas oficiālo kravas nosaukumu.</w:t>
      </w:r>
    </w:p>
  </w:footnote>
  <w:footnote w:id="10">
    <w:p w14:paraId="7E48359C" w14:textId="77777777" w:rsidR="00611835" w:rsidRPr="00611835" w:rsidRDefault="00611835" w:rsidP="00611835">
      <w:pPr>
        <w:tabs>
          <w:tab w:val="left" w:pos="705"/>
        </w:tabs>
        <w:jc w:val="both"/>
        <w:rPr>
          <w:rFonts w:ascii="Times New Roman" w:eastAsia="Arial" w:hAnsi="Times New Roman" w:cs="Times New Roman"/>
          <w:noProof/>
          <w:sz w:val="20"/>
          <w:szCs w:val="20"/>
        </w:rPr>
      </w:pPr>
      <w:r>
        <w:rPr>
          <w:rStyle w:val="FootnoteReference"/>
        </w:rPr>
        <w:t>1</w:t>
      </w:r>
      <w:r>
        <w:t xml:space="preserve"> </w:t>
      </w:r>
      <w:r>
        <w:rPr>
          <w:rFonts w:ascii="Times New Roman" w:hAnsi="Times New Roman"/>
          <w:sz w:val="20"/>
        </w:rPr>
        <w:t xml:space="preserve">Norādiet attiecīgās </w:t>
      </w:r>
      <w:proofErr w:type="spellStart"/>
      <w:r>
        <w:rPr>
          <w:rFonts w:ascii="Times New Roman" w:hAnsi="Times New Roman"/>
          <w:i/>
          <w:iCs/>
          <w:sz w:val="20"/>
        </w:rPr>
        <w:t>NLS</w:t>
      </w:r>
      <w:proofErr w:type="spellEnd"/>
      <w:r>
        <w:rPr>
          <w:rFonts w:ascii="Times New Roman" w:hAnsi="Times New Roman"/>
          <w:sz w:val="20"/>
        </w:rPr>
        <w:t xml:space="preserve"> oficiālo kravas nosaukumu.</w:t>
      </w:r>
    </w:p>
  </w:footnote>
  <w:footnote w:id="11">
    <w:p w14:paraId="333D91C5" w14:textId="77777777" w:rsidR="00611835" w:rsidRPr="00611835" w:rsidRDefault="00611835" w:rsidP="00611835">
      <w:pPr>
        <w:tabs>
          <w:tab w:val="left" w:pos="705"/>
        </w:tabs>
        <w:jc w:val="both"/>
        <w:rPr>
          <w:rFonts w:ascii="Times New Roman" w:eastAsia="Arial" w:hAnsi="Times New Roman" w:cs="Times New Roman"/>
          <w:noProof/>
          <w:sz w:val="20"/>
          <w:szCs w:val="20"/>
        </w:rPr>
      </w:pPr>
      <w:r>
        <w:rPr>
          <w:rStyle w:val="FootnoteReference"/>
        </w:rPr>
        <w:t>2</w:t>
      </w:r>
      <w:r>
        <w:t xml:space="preserve"> </w:t>
      </w:r>
      <w:r>
        <w:rPr>
          <w:rFonts w:ascii="Times New Roman" w:hAnsi="Times New Roman"/>
          <w:sz w:val="20"/>
        </w:rPr>
        <w:t>Norādiet sauskravas oficiālo kravas nosaukumu.</w:t>
      </w:r>
    </w:p>
  </w:footnote>
  <w:footnote w:id="12">
    <w:p w14:paraId="5C0DF2EE" w14:textId="77777777" w:rsidR="00611835" w:rsidRPr="00611835" w:rsidRDefault="00611835" w:rsidP="00611835">
      <w:pPr>
        <w:tabs>
          <w:tab w:val="left" w:pos="1305"/>
        </w:tabs>
        <w:jc w:val="both"/>
        <w:rPr>
          <w:rFonts w:ascii="Times New Roman" w:eastAsia="Arial" w:hAnsi="Times New Roman" w:cs="Times New Roman"/>
          <w:noProof/>
          <w:sz w:val="20"/>
          <w:szCs w:val="20"/>
        </w:rPr>
      </w:pPr>
      <w:r>
        <w:rPr>
          <w:rStyle w:val="FootnoteReference"/>
        </w:rPr>
        <w:t>3</w:t>
      </w:r>
      <w:r>
        <w:t xml:space="preserve"> </w:t>
      </w:r>
      <w:r>
        <w:rPr>
          <w:rFonts w:ascii="Times New Roman" w:hAnsi="Times New Roman"/>
          <w:sz w:val="20"/>
        </w:rPr>
        <w:t xml:space="preserve">Norādiet attiecīgās </w:t>
      </w:r>
      <w:proofErr w:type="spellStart"/>
      <w:r>
        <w:rPr>
          <w:rFonts w:ascii="Times New Roman" w:hAnsi="Times New Roman"/>
          <w:i/>
          <w:iCs/>
          <w:sz w:val="20"/>
        </w:rPr>
        <w:t>NLS</w:t>
      </w:r>
      <w:proofErr w:type="spellEnd"/>
      <w:r>
        <w:rPr>
          <w:rFonts w:ascii="Times New Roman" w:hAnsi="Times New Roman"/>
          <w:sz w:val="20"/>
        </w:rPr>
        <w:t xml:space="preserve"> oficiālo kravas nosaukumu.</w:t>
      </w:r>
    </w:p>
  </w:footnote>
  <w:footnote w:id="13">
    <w:p w14:paraId="1E2D6F6D" w14:textId="77777777" w:rsidR="00611835" w:rsidRPr="00611835" w:rsidRDefault="00611835" w:rsidP="00611835">
      <w:pPr>
        <w:tabs>
          <w:tab w:val="left" w:pos="1305"/>
        </w:tabs>
        <w:jc w:val="both"/>
        <w:rPr>
          <w:rFonts w:ascii="Times New Roman" w:eastAsia="Arial" w:hAnsi="Times New Roman" w:cs="Times New Roman"/>
          <w:noProof/>
          <w:sz w:val="20"/>
          <w:szCs w:val="20"/>
        </w:rPr>
      </w:pPr>
      <w:r>
        <w:rPr>
          <w:rStyle w:val="FootnoteReference"/>
        </w:rPr>
        <w:t>4</w:t>
      </w:r>
      <w:r>
        <w:t xml:space="preserve"> </w:t>
      </w:r>
      <w:r>
        <w:rPr>
          <w:rFonts w:ascii="Times New Roman" w:hAnsi="Times New Roman"/>
          <w:sz w:val="20"/>
        </w:rPr>
        <w:t>Norādiet sauskravas oficiālo kravas nosaukumu.</w:t>
      </w:r>
    </w:p>
  </w:footnote>
  <w:footnote w:id="14">
    <w:p w14:paraId="50186FB4" w14:textId="77777777" w:rsidR="00611835" w:rsidRPr="00611835" w:rsidRDefault="00611835" w:rsidP="00611835">
      <w:pPr>
        <w:tabs>
          <w:tab w:val="left" w:pos="705"/>
        </w:tabs>
        <w:jc w:val="both"/>
        <w:rPr>
          <w:rFonts w:ascii="Times New Roman" w:eastAsia="Arial" w:hAnsi="Times New Roman" w:cs="Times New Roman"/>
          <w:noProof/>
          <w:sz w:val="20"/>
          <w:szCs w:val="20"/>
        </w:rPr>
      </w:pPr>
      <w:r>
        <w:rPr>
          <w:rStyle w:val="FootnoteReference"/>
        </w:rPr>
        <w:t>1</w:t>
      </w:r>
      <w:r>
        <w:t xml:space="preserve"> </w:t>
      </w:r>
      <w:r>
        <w:rPr>
          <w:rFonts w:ascii="Times New Roman" w:hAnsi="Times New Roman"/>
          <w:sz w:val="20"/>
        </w:rPr>
        <w:t xml:space="preserve">Norādiet attiecīgās </w:t>
      </w:r>
      <w:proofErr w:type="spellStart"/>
      <w:r>
        <w:rPr>
          <w:rFonts w:ascii="Times New Roman" w:hAnsi="Times New Roman"/>
          <w:i/>
          <w:iCs/>
          <w:sz w:val="20"/>
        </w:rPr>
        <w:t>NLS</w:t>
      </w:r>
      <w:proofErr w:type="spellEnd"/>
      <w:r>
        <w:rPr>
          <w:rFonts w:ascii="Times New Roman" w:hAnsi="Times New Roman"/>
          <w:sz w:val="20"/>
        </w:rPr>
        <w:t xml:space="preserve"> oficiālo kravas nosaukumu.</w:t>
      </w:r>
    </w:p>
  </w:footnote>
  <w:footnote w:id="15">
    <w:p w14:paraId="548234B1" w14:textId="77777777" w:rsidR="00611835" w:rsidRPr="00611835" w:rsidRDefault="00611835" w:rsidP="00611835">
      <w:pPr>
        <w:tabs>
          <w:tab w:val="left" w:pos="705"/>
        </w:tabs>
        <w:jc w:val="both"/>
        <w:rPr>
          <w:rFonts w:ascii="Times New Roman" w:eastAsia="Arial" w:hAnsi="Times New Roman" w:cs="Times New Roman"/>
          <w:noProof/>
          <w:sz w:val="20"/>
          <w:szCs w:val="20"/>
        </w:rPr>
      </w:pPr>
      <w:r>
        <w:rPr>
          <w:rStyle w:val="FootnoteReference"/>
        </w:rPr>
        <w:t>2</w:t>
      </w:r>
      <w:r>
        <w:t xml:space="preserve"> </w:t>
      </w:r>
      <w:r>
        <w:rPr>
          <w:rFonts w:ascii="Times New Roman" w:hAnsi="Times New Roman"/>
          <w:sz w:val="20"/>
        </w:rPr>
        <w:t>Norādiet sauskravas oficiālo kravas nosaukumu.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4D46" w14:textId="7514E9BE" w:rsidR="00800190" w:rsidRDefault="00800190">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3525" w14:textId="77777777" w:rsidR="00B90052" w:rsidRPr="00D85190" w:rsidRDefault="00B90052" w:rsidP="00B90052">
    <w:pPr>
      <w:pStyle w:val="Header"/>
      <w:rPr>
        <w:rStyle w:val="PageNumber"/>
        <w:rFonts w:ascii="Times New Roman" w:hAnsi="Times New Roman" w:cs="Times New Roman"/>
        <w:noProof/>
        <w:sz w:val="18"/>
        <w:szCs w:val="18"/>
        <w:u w:val="single"/>
        <w:lang w:val="en-US"/>
      </w:rPr>
    </w:pPr>
  </w:p>
  <w:p w14:paraId="62B3CB38" w14:textId="77777777" w:rsidR="00B90052" w:rsidRPr="00D85190" w:rsidRDefault="00B90052" w:rsidP="00B90052">
    <w:pPr>
      <w:pStyle w:val="Header"/>
      <w:tabs>
        <w:tab w:val="clear" w:pos="4513"/>
        <w:tab w:val="right" w:pos="9072"/>
      </w:tabs>
      <w:rPr>
        <w:rFonts w:ascii="Times New Roman" w:hAnsi="Times New Roman" w:cs="Times New Roman"/>
        <w:noProof/>
        <w:sz w:val="18"/>
        <w:szCs w:val="18"/>
        <w:u w:val="single"/>
        <w:lang w:val="en-US"/>
      </w:rPr>
    </w:pPr>
    <w:r w:rsidRPr="00D85190">
      <w:rPr>
        <w:rFonts w:ascii="Times New Roman" w:hAnsi="Times New Roman" w:cs="Times New Roman"/>
        <w:noProof/>
        <w:sz w:val="18"/>
        <w:szCs w:val="18"/>
        <w:u w:val="single"/>
        <w:lang w:val="en-US"/>
      </w:rPr>
      <w:tab/>
    </w:r>
  </w:p>
  <w:p w14:paraId="4E1A661B" w14:textId="77777777" w:rsidR="00611835" w:rsidRDefault="006118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7845" w14:textId="77777777" w:rsidR="00634A5B" w:rsidRPr="00D85190" w:rsidRDefault="00634A5B" w:rsidP="00634A5B">
    <w:pPr>
      <w:pBdr>
        <w:bottom w:val="single" w:sz="12" w:space="5" w:color="auto"/>
      </w:pBdr>
      <w:rPr>
        <w:rFonts w:ascii="Times New Roman" w:hAnsi="Times New Roman" w:cs="Times New Roman"/>
        <w:noProof/>
        <w:sz w:val="18"/>
        <w:szCs w:val="18"/>
        <w:lang w:val="en-US"/>
      </w:rPr>
    </w:pPr>
  </w:p>
  <w:p w14:paraId="55C81F62" w14:textId="77777777" w:rsidR="00611835" w:rsidRDefault="00611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F72"/>
    <w:multiLevelType w:val="hybridMultilevel"/>
    <w:tmpl w:val="509E1FAC"/>
    <w:lvl w:ilvl="0" w:tplc="F22884E4">
      <w:start w:val="1"/>
      <w:numFmt w:val="bullet"/>
      <w:lvlText w:val=""/>
      <w:lvlJc w:val="left"/>
      <w:pPr>
        <w:ind w:left="720" w:hanging="360"/>
      </w:pPr>
      <w:rPr>
        <w:rFonts w:ascii="Wingdings" w:eastAsia="Wingdings" w:hAnsi="Wingdings"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1C3852"/>
    <w:multiLevelType w:val="hybridMultilevel"/>
    <w:tmpl w:val="A8A07624"/>
    <w:lvl w:ilvl="0" w:tplc="9CCA5B2E">
      <w:start w:val="1"/>
      <w:numFmt w:val="decimal"/>
      <w:lvlText w:val="%1"/>
      <w:lvlJc w:val="left"/>
      <w:pPr>
        <w:ind w:left="138" w:hanging="852"/>
      </w:pPr>
      <w:rPr>
        <w:rFonts w:ascii="Arial" w:eastAsia="Arial" w:hAnsi="Arial" w:hint="default"/>
        <w:sz w:val="22"/>
        <w:szCs w:val="22"/>
      </w:rPr>
    </w:lvl>
    <w:lvl w:ilvl="1" w:tplc="6C080B96">
      <w:start w:val="1"/>
      <w:numFmt w:val="decimal"/>
      <w:lvlText w:val=".%2"/>
      <w:lvlJc w:val="left"/>
      <w:pPr>
        <w:ind w:left="1840" w:hanging="850"/>
      </w:pPr>
      <w:rPr>
        <w:rFonts w:ascii="Arial" w:eastAsia="Arial" w:hAnsi="Arial" w:hint="default"/>
        <w:spacing w:val="1"/>
        <w:sz w:val="22"/>
        <w:szCs w:val="22"/>
      </w:rPr>
    </w:lvl>
    <w:lvl w:ilvl="2" w:tplc="FDC29DD0">
      <w:start w:val="1"/>
      <w:numFmt w:val="bullet"/>
      <w:lvlText w:val="•"/>
      <w:lvlJc w:val="left"/>
      <w:pPr>
        <w:ind w:left="2676" w:hanging="850"/>
      </w:pPr>
      <w:rPr>
        <w:rFonts w:hint="default"/>
      </w:rPr>
    </w:lvl>
    <w:lvl w:ilvl="3" w:tplc="E5022A84">
      <w:start w:val="1"/>
      <w:numFmt w:val="bullet"/>
      <w:lvlText w:val="•"/>
      <w:lvlJc w:val="left"/>
      <w:pPr>
        <w:ind w:left="3512" w:hanging="850"/>
      </w:pPr>
      <w:rPr>
        <w:rFonts w:hint="default"/>
      </w:rPr>
    </w:lvl>
    <w:lvl w:ilvl="4" w:tplc="5B62324A">
      <w:start w:val="1"/>
      <w:numFmt w:val="bullet"/>
      <w:lvlText w:val="•"/>
      <w:lvlJc w:val="left"/>
      <w:pPr>
        <w:ind w:left="4348" w:hanging="850"/>
      </w:pPr>
      <w:rPr>
        <w:rFonts w:hint="default"/>
      </w:rPr>
    </w:lvl>
    <w:lvl w:ilvl="5" w:tplc="AC5CC976">
      <w:start w:val="1"/>
      <w:numFmt w:val="bullet"/>
      <w:lvlText w:val="•"/>
      <w:lvlJc w:val="left"/>
      <w:pPr>
        <w:ind w:left="5184" w:hanging="850"/>
      </w:pPr>
      <w:rPr>
        <w:rFonts w:hint="default"/>
      </w:rPr>
    </w:lvl>
    <w:lvl w:ilvl="6" w:tplc="657230C0">
      <w:start w:val="1"/>
      <w:numFmt w:val="bullet"/>
      <w:lvlText w:val="•"/>
      <w:lvlJc w:val="left"/>
      <w:pPr>
        <w:ind w:left="6020" w:hanging="850"/>
      </w:pPr>
      <w:rPr>
        <w:rFonts w:hint="default"/>
      </w:rPr>
    </w:lvl>
    <w:lvl w:ilvl="7" w:tplc="987C3B14">
      <w:start w:val="1"/>
      <w:numFmt w:val="bullet"/>
      <w:lvlText w:val="•"/>
      <w:lvlJc w:val="left"/>
      <w:pPr>
        <w:ind w:left="6856" w:hanging="850"/>
      </w:pPr>
      <w:rPr>
        <w:rFonts w:hint="default"/>
      </w:rPr>
    </w:lvl>
    <w:lvl w:ilvl="8" w:tplc="F092B07A">
      <w:start w:val="1"/>
      <w:numFmt w:val="bullet"/>
      <w:lvlText w:val="•"/>
      <w:lvlJc w:val="left"/>
      <w:pPr>
        <w:ind w:left="7692" w:hanging="850"/>
      </w:pPr>
      <w:rPr>
        <w:rFonts w:hint="default"/>
      </w:rPr>
    </w:lvl>
  </w:abstractNum>
  <w:abstractNum w:abstractNumId="2" w15:restartNumberingAfterBreak="0">
    <w:nsid w:val="05DD1C6F"/>
    <w:multiLevelType w:val="hybridMultilevel"/>
    <w:tmpl w:val="ADC261FA"/>
    <w:lvl w:ilvl="0" w:tplc="F22884E4">
      <w:start w:val="1"/>
      <w:numFmt w:val="bullet"/>
      <w:lvlText w:val=""/>
      <w:lvlJc w:val="left"/>
      <w:pPr>
        <w:ind w:left="720" w:hanging="360"/>
      </w:pPr>
      <w:rPr>
        <w:rFonts w:ascii="Wingdings" w:eastAsia="Wingdings" w:hAnsi="Wingdings"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686E8B"/>
    <w:multiLevelType w:val="hybridMultilevel"/>
    <w:tmpl w:val="1A76A274"/>
    <w:lvl w:ilvl="0" w:tplc="D4542434">
      <w:start w:val="1"/>
      <w:numFmt w:val="bullet"/>
      <w:lvlText w:val=""/>
      <w:lvlJc w:val="left"/>
      <w:pPr>
        <w:ind w:left="612" w:hanging="260"/>
      </w:pPr>
      <w:rPr>
        <w:rFonts w:ascii="Wingdings" w:eastAsia="Wingdings" w:hAnsi="Wingdings" w:hint="default"/>
        <w:sz w:val="22"/>
        <w:szCs w:val="22"/>
      </w:rPr>
    </w:lvl>
    <w:lvl w:ilvl="1" w:tplc="4D7ABDDC">
      <w:start w:val="1"/>
      <w:numFmt w:val="bullet"/>
      <w:lvlText w:val="•"/>
      <w:lvlJc w:val="left"/>
      <w:pPr>
        <w:ind w:left="908" w:hanging="260"/>
      </w:pPr>
      <w:rPr>
        <w:rFonts w:hint="default"/>
      </w:rPr>
    </w:lvl>
    <w:lvl w:ilvl="2" w:tplc="59FC8F52">
      <w:start w:val="1"/>
      <w:numFmt w:val="bullet"/>
      <w:lvlText w:val="•"/>
      <w:lvlJc w:val="left"/>
      <w:pPr>
        <w:ind w:left="1203" w:hanging="260"/>
      </w:pPr>
      <w:rPr>
        <w:rFonts w:hint="default"/>
      </w:rPr>
    </w:lvl>
    <w:lvl w:ilvl="3" w:tplc="A68E24C8">
      <w:start w:val="1"/>
      <w:numFmt w:val="bullet"/>
      <w:lvlText w:val="•"/>
      <w:lvlJc w:val="left"/>
      <w:pPr>
        <w:ind w:left="1499" w:hanging="260"/>
      </w:pPr>
      <w:rPr>
        <w:rFonts w:hint="default"/>
      </w:rPr>
    </w:lvl>
    <w:lvl w:ilvl="4" w:tplc="7A7ED216">
      <w:start w:val="1"/>
      <w:numFmt w:val="bullet"/>
      <w:lvlText w:val="•"/>
      <w:lvlJc w:val="left"/>
      <w:pPr>
        <w:ind w:left="1795" w:hanging="260"/>
      </w:pPr>
      <w:rPr>
        <w:rFonts w:hint="default"/>
      </w:rPr>
    </w:lvl>
    <w:lvl w:ilvl="5" w:tplc="10981B98">
      <w:start w:val="1"/>
      <w:numFmt w:val="bullet"/>
      <w:lvlText w:val="•"/>
      <w:lvlJc w:val="left"/>
      <w:pPr>
        <w:ind w:left="2091" w:hanging="260"/>
      </w:pPr>
      <w:rPr>
        <w:rFonts w:hint="default"/>
      </w:rPr>
    </w:lvl>
    <w:lvl w:ilvl="6" w:tplc="1534ECE0">
      <w:start w:val="1"/>
      <w:numFmt w:val="bullet"/>
      <w:lvlText w:val="•"/>
      <w:lvlJc w:val="left"/>
      <w:pPr>
        <w:ind w:left="2387" w:hanging="260"/>
      </w:pPr>
      <w:rPr>
        <w:rFonts w:hint="default"/>
      </w:rPr>
    </w:lvl>
    <w:lvl w:ilvl="7" w:tplc="F60023AC">
      <w:start w:val="1"/>
      <w:numFmt w:val="bullet"/>
      <w:lvlText w:val="•"/>
      <w:lvlJc w:val="left"/>
      <w:pPr>
        <w:ind w:left="2683" w:hanging="260"/>
      </w:pPr>
      <w:rPr>
        <w:rFonts w:hint="default"/>
      </w:rPr>
    </w:lvl>
    <w:lvl w:ilvl="8" w:tplc="BE96F01A">
      <w:start w:val="1"/>
      <w:numFmt w:val="bullet"/>
      <w:lvlText w:val="•"/>
      <w:lvlJc w:val="left"/>
      <w:pPr>
        <w:ind w:left="2979" w:hanging="260"/>
      </w:pPr>
      <w:rPr>
        <w:rFonts w:hint="default"/>
      </w:rPr>
    </w:lvl>
  </w:abstractNum>
  <w:abstractNum w:abstractNumId="4" w15:restartNumberingAfterBreak="0">
    <w:nsid w:val="17BC2B78"/>
    <w:multiLevelType w:val="hybridMultilevel"/>
    <w:tmpl w:val="7458E718"/>
    <w:lvl w:ilvl="0" w:tplc="F22884E4">
      <w:start w:val="1"/>
      <w:numFmt w:val="bullet"/>
      <w:lvlText w:val=""/>
      <w:lvlJc w:val="left"/>
      <w:pPr>
        <w:ind w:left="720" w:hanging="360"/>
      </w:pPr>
      <w:rPr>
        <w:rFonts w:ascii="Wingdings" w:eastAsia="Wingdings" w:hAnsi="Wingdings"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891239"/>
    <w:multiLevelType w:val="hybridMultilevel"/>
    <w:tmpl w:val="CBFCF92E"/>
    <w:lvl w:ilvl="0" w:tplc="F22884E4">
      <w:start w:val="1"/>
      <w:numFmt w:val="bullet"/>
      <w:lvlText w:val=""/>
      <w:lvlJc w:val="left"/>
      <w:pPr>
        <w:ind w:left="720" w:hanging="360"/>
      </w:pPr>
      <w:rPr>
        <w:rFonts w:ascii="Wingdings" w:eastAsia="Wingdings" w:hAnsi="Wingdings"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0B7D66"/>
    <w:multiLevelType w:val="multilevel"/>
    <w:tmpl w:val="EEFE491A"/>
    <w:lvl w:ilvl="0">
      <w:start w:val="1"/>
      <w:numFmt w:val="decimal"/>
      <w:lvlText w:val="%1"/>
      <w:lvlJc w:val="left"/>
      <w:pPr>
        <w:ind w:left="383" w:hanging="284"/>
      </w:pPr>
      <w:rPr>
        <w:rFonts w:hint="default"/>
      </w:rPr>
    </w:lvl>
    <w:lvl w:ilvl="1">
      <w:start w:val="4"/>
      <w:numFmt w:val="decimal"/>
      <w:lvlText w:val="%1.%2"/>
      <w:lvlJc w:val="left"/>
      <w:pPr>
        <w:ind w:left="383" w:hanging="284"/>
      </w:pPr>
      <w:rPr>
        <w:rFonts w:ascii="Arial" w:eastAsia="Arial" w:hAnsi="Arial" w:hint="default"/>
        <w:spacing w:val="-2"/>
        <w:sz w:val="17"/>
        <w:szCs w:val="17"/>
      </w:rPr>
    </w:lvl>
    <w:lvl w:ilvl="2">
      <w:start w:val="1"/>
      <w:numFmt w:val="bullet"/>
      <w:lvlText w:val="□"/>
      <w:lvlJc w:val="left"/>
      <w:pPr>
        <w:ind w:left="2293" w:hanging="176"/>
      </w:pPr>
      <w:rPr>
        <w:rFonts w:ascii="Arial" w:eastAsia="Arial" w:hAnsi="Arial" w:hint="default"/>
        <w:w w:val="124"/>
        <w:sz w:val="17"/>
        <w:szCs w:val="17"/>
      </w:rPr>
    </w:lvl>
    <w:lvl w:ilvl="3">
      <w:start w:val="1"/>
      <w:numFmt w:val="bullet"/>
      <w:lvlText w:val="•"/>
      <w:lvlJc w:val="left"/>
      <w:pPr>
        <w:ind w:left="4050" w:hanging="176"/>
      </w:pPr>
      <w:rPr>
        <w:rFonts w:hint="default"/>
      </w:rPr>
    </w:lvl>
    <w:lvl w:ilvl="4">
      <w:start w:val="1"/>
      <w:numFmt w:val="bullet"/>
      <w:lvlText w:val="•"/>
      <w:lvlJc w:val="left"/>
      <w:pPr>
        <w:ind w:left="4928" w:hanging="176"/>
      </w:pPr>
      <w:rPr>
        <w:rFonts w:hint="default"/>
      </w:rPr>
    </w:lvl>
    <w:lvl w:ilvl="5">
      <w:start w:val="1"/>
      <w:numFmt w:val="bullet"/>
      <w:lvlText w:val="•"/>
      <w:lvlJc w:val="left"/>
      <w:pPr>
        <w:ind w:left="5806" w:hanging="176"/>
      </w:pPr>
      <w:rPr>
        <w:rFonts w:hint="default"/>
      </w:rPr>
    </w:lvl>
    <w:lvl w:ilvl="6">
      <w:start w:val="1"/>
      <w:numFmt w:val="bullet"/>
      <w:lvlText w:val="•"/>
      <w:lvlJc w:val="left"/>
      <w:pPr>
        <w:ind w:left="6684" w:hanging="176"/>
      </w:pPr>
      <w:rPr>
        <w:rFonts w:hint="default"/>
      </w:rPr>
    </w:lvl>
    <w:lvl w:ilvl="7">
      <w:start w:val="1"/>
      <w:numFmt w:val="bullet"/>
      <w:lvlText w:val="•"/>
      <w:lvlJc w:val="left"/>
      <w:pPr>
        <w:ind w:left="7563" w:hanging="176"/>
      </w:pPr>
      <w:rPr>
        <w:rFonts w:hint="default"/>
      </w:rPr>
    </w:lvl>
    <w:lvl w:ilvl="8">
      <w:start w:val="1"/>
      <w:numFmt w:val="bullet"/>
      <w:lvlText w:val="•"/>
      <w:lvlJc w:val="left"/>
      <w:pPr>
        <w:ind w:left="8441" w:hanging="176"/>
      </w:pPr>
      <w:rPr>
        <w:rFonts w:hint="default"/>
      </w:rPr>
    </w:lvl>
  </w:abstractNum>
  <w:abstractNum w:abstractNumId="7" w15:restartNumberingAfterBreak="0">
    <w:nsid w:val="276911C2"/>
    <w:multiLevelType w:val="hybridMultilevel"/>
    <w:tmpl w:val="DFE612FC"/>
    <w:lvl w:ilvl="0" w:tplc="CED43942">
      <w:start w:val="5"/>
      <w:numFmt w:val="upperLetter"/>
      <w:lvlText w:val="%1"/>
      <w:lvlJc w:val="left"/>
      <w:pPr>
        <w:ind w:left="575" w:hanging="464"/>
      </w:pPr>
      <w:rPr>
        <w:rFonts w:ascii="Arial" w:eastAsia="Arial" w:hAnsi="Arial" w:hint="default"/>
        <w:sz w:val="16"/>
        <w:szCs w:val="16"/>
      </w:rPr>
    </w:lvl>
    <w:lvl w:ilvl="1" w:tplc="F6C0BFB6">
      <w:start w:val="1"/>
      <w:numFmt w:val="bullet"/>
      <w:lvlText w:val="•"/>
      <w:lvlJc w:val="left"/>
      <w:pPr>
        <w:ind w:left="911" w:hanging="464"/>
      </w:pPr>
      <w:rPr>
        <w:rFonts w:hint="default"/>
      </w:rPr>
    </w:lvl>
    <w:lvl w:ilvl="2" w:tplc="296C60B6">
      <w:start w:val="1"/>
      <w:numFmt w:val="bullet"/>
      <w:lvlText w:val="•"/>
      <w:lvlJc w:val="left"/>
      <w:pPr>
        <w:ind w:left="1247" w:hanging="464"/>
      </w:pPr>
      <w:rPr>
        <w:rFonts w:hint="default"/>
      </w:rPr>
    </w:lvl>
    <w:lvl w:ilvl="3" w:tplc="8AB499B8">
      <w:start w:val="1"/>
      <w:numFmt w:val="bullet"/>
      <w:lvlText w:val="•"/>
      <w:lvlJc w:val="left"/>
      <w:pPr>
        <w:ind w:left="1582" w:hanging="464"/>
      </w:pPr>
      <w:rPr>
        <w:rFonts w:hint="default"/>
      </w:rPr>
    </w:lvl>
    <w:lvl w:ilvl="4" w:tplc="AFB6749E">
      <w:start w:val="1"/>
      <w:numFmt w:val="bullet"/>
      <w:lvlText w:val="•"/>
      <w:lvlJc w:val="left"/>
      <w:pPr>
        <w:ind w:left="1918" w:hanging="464"/>
      </w:pPr>
      <w:rPr>
        <w:rFonts w:hint="default"/>
      </w:rPr>
    </w:lvl>
    <w:lvl w:ilvl="5" w:tplc="32D47732">
      <w:start w:val="1"/>
      <w:numFmt w:val="bullet"/>
      <w:lvlText w:val="•"/>
      <w:lvlJc w:val="left"/>
      <w:pPr>
        <w:ind w:left="2254" w:hanging="464"/>
      </w:pPr>
      <w:rPr>
        <w:rFonts w:hint="default"/>
      </w:rPr>
    </w:lvl>
    <w:lvl w:ilvl="6" w:tplc="20DAD30A">
      <w:start w:val="1"/>
      <w:numFmt w:val="bullet"/>
      <w:lvlText w:val="•"/>
      <w:lvlJc w:val="left"/>
      <w:pPr>
        <w:ind w:left="2589" w:hanging="464"/>
      </w:pPr>
      <w:rPr>
        <w:rFonts w:hint="default"/>
      </w:rPr>
    </w:lvl>
    <w:lvl w:ilvl="7" w:tplc="A060E916">
      <w:start w:val="1"/>
      <w:numFmt w:val="bullet"/>
      <w:lvlText w:val="•"/>
      <w:lvlJc w:val="left"/>
      <w:pPr>
        <w:ind w:left="2925" w:hanging="464"/>
      </w:pPr>
      <w:rPr>
        <w:rFonts w:hint="default"/>
      </w:rPr>
    </w:lvl>
    <w:lvl w:ilvl="8" w:tplc="A2D696D4">
      <w:start w:val="1"/>
      <w:numFmt w:val="bullet"/>
      <w:lvlText w:val="•"/>
      <w:lvlJc w:val="left"/>
      <w:pPr>
        <w:ind w:left="3261" w:hanging="464"/>
      </w:pPr>
      <w:rPr>
        <w:rFonts w:hint="default"/>
      </w:rPr>
    </w:lvl>
  </w:abstractNum>
  <w:abstractNum w:abstractNumId="8" w15:restartNumberingAfterBreak="0">
    <w:nsid w:val="28D81DF8"/>
    <w:multiLevelType w:val="hybridMultilevel"/>
    <w:tmpl w:val="E7008B36"/>
    <w:lvl w:ilvl="0" w:tplc="424A9D4E">
      <w:start w:val="1"/>
      <w:numFmt w:val="bullet"/>
      <w:lvlText w:val=""/>
      <w:lvlJc w:val="left"/>
      <w:pPr>
        <w:ind w:left="592" w:hanging="260"/>
      </w:pPr>
      <w:rPr>
        <w:rFonts w:ascii="Wingdings" w:eastAsia="Wingdings" w:hAnsi="Wingdings" w:hint="default"/>
        <w:sz w:val="22"/>
        <w:szCs w:val="22"/>
      </w:rPr>
    </w:lvl>
    <w:lvl w:ilvl="1" w:tplc="22A47548">
      <w:start w:val="1"/>
      <w:numFmt w:val="bullet"/>
      <w:lvlText w:val="•"/>
      <w:lvlJc w:val="left"/>
      <w:pPr>
        <w:ind w:left="786" w:hanging="260"/>
      </w:pPr>
      <w:rPr>
        <w:rFonts w:hint="default"/>
      </w:rPr>
    </w:lvl>
    <w:lvl w:ilvl="2" w:tplc="C2C20EC8">
      <w:start w:val="1"/>
      <w:numFmt w:val="bullet"/>
      <w:lvlText w:val="•"/>
      <w:lvlJc w:val="left"/>
      <w:pPr>
        <w:ind w:left="980" w:hanging="260"/>
      </w:pPr>
      <w:rPr>
        <w:rFonts w:hint="default"/>
      </w:rPr>
    </w:lvl>
    <w:lvl w:ilvl="3" w:tplc="50900984">
      <w:start w:val="1"/>
      <w:numFmt w:val="bullet"/>
      <w:lvlText w:val="•"/>
      <w:lvlJc w:val="left"/>
      <w:pPr>
        <w:ind w:left="1174" w:hanging="260"/>
      </w:pPr>
      <w:rPr>
        <w:rFonts w:hint="default"/>
      </w:rPr>
    </w:lvl>
    <w:lvl w:ilvl="4" w:tplc="5BF05B26">
      <w:start w:val="1"/>
      <w:numFmt w:val="bullet"/>
      <w:lvlText w:val="•"/>
      <w:lvlJc w:val="left"/>
      <w:pPr>
        <w:ind w:left="1369" w:hanging="260"/>
      </w:pPr>
      <w:rPr>
        <w:rFonts w:hint="default"/>
      </w:rPr>
    </w:lvl>
    <w:lvl w:ilvl="5" w:tplc="4D181D8C">
      <w:start w:val="1"/>
      <w:numFmt w:val="bullet"/>
      <w:lvlText w:val="•"/>
      <w:lvlJc w:val="left"/>
      <w:pPr>
        <w:ind w:left="1563" w:hanging="260"/>
      </w:pPr>
      <w:rPr>
        <w:rFonts w:hint="default"/>
      </w:rPr>
    </w:lvl>
    <w:lvl w:ilvl="6" w:tplc="F3CC9C60">
      <w:start w:val="1"/>
      <w:numFmt w:val="bullet"/>
      <w:lvlText w:val="•"/>
      <w:lvlJc w:val="left"/>
      <w:pPr>
        <w:ind w:left="1757" w:hanging="260"/>
      </w:pPr>
      <w:rPr>
        <w:rFonts w:hint="default"/>
      </w:rPr>
    </w:lvl>
    <w:lvl w:ilvl="7" w:tplc="898E7756">
      <w:start w:val="1"/>
      <w:numFmt w:val="bullet"/>
      <w:lvlText w:val="•"/>
      <w:lvlJc w:val="left"/>
      <w:pPr>
        <w:ind w:left="1951" w:hanging="260"/>
      </w:pPr>
      <w:rPr>
        <w:rFonts w:hint="default"/>
      </w:rPr>
    </w:lvl>
    <w:lvl w:ilvl="8" w:tplc="ABEAC8B8">
      <w:start w:val="1"/>
      <w:numFmt w:val="bullet"/>
      <w:lvlText w:val="•"/>
      <w:lvlJc w:val="left"/>
      <w:pPr>
        <w:ind w:left="2146" w:hanging="260"/>
      </w:pPr>
      <w:rPr>
        <w:rFonts w:hint="default"/>
      </w:rPr>
    </w:lvl>
  </w:abstractNum>
  <w:abstractNum w:abstractNumId="9" w15:restartNumberingAfterBreak="0">
    <w:nsid w:val="30236B8B"/>
    <w:multiLevelType w:val="multilevel"/>
    <w:tmpl w:val="0952EAF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2D050F"/>
    <w:multiLevelType w:val="hybridMultilevel"/>
    <w:tmpl w:val="EBEEAF7C"/>
    <w:lvl w:ilvl="0" w:tplc="22766570">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4237936"/>
    <w:multiLevelType w:val="hybridMultilevel"/>
    <w:tmpl w:val="B9404668"/>
    <w:lvl w:ilvl="0" w:tplc="7E1442FC">
      <w:start w:val="1"/>
      <w:numFmt w:val="decimal"/>
      <w:lvlText w:val="%1."/>
      <w:lvlJc w:val="left"/>
      <w:pPr>
        <w:ind w:left="990" w:hanging="852"/>
      </w:pPr>
      <w:rPr>
        <w:rFonts w:ascii="Arial" w:eastAsia="Arial" w:hAnsi="Arial" w:hint="default"/>
        <w:b/>
        <w:bCs/>
        <w:spacing w:val="-1"/>
        <w:sz w:val="22"/>
        <w:szCs w:val="22"/>
      </w:rPr>
    </w:lvl>
    <w:lvl w:ilvl="1" w:tplc="1362EF36">
      <w:start w:val="1"/>
      <w:numFmt w:val="bullet"/>
      <w:lvlText w:val="•"/>
      <w:lvlJc w:val="left"/>
      <w:pPr>
        <w:ind w:left="1910" w:hanging="852"/>
      </w:pPr>
      <w:rPr>
        <w:rFonts w:hint="default"/>
      </w:rPr>
    </w:lvl>
    <w:lvl w:ilvl="2" w:tplc="7E32DD20">
      <w:start w:val="1"/>
      <w:numFmt w:val="bullet"/>
      <w:lvlText w:val="•"/>
      <w:lvlJc w:val="left"/>
      <w:pPr>
        <w:ind w:left="2829" w:hanging="852"/>
      </w:pPr>
      <w:rPr>
        <w:rFonts w:hint="default"/>
      </w:rPr>
    </w:lvl>
    <w:lvl w:ilvl="3" w:tplc="95F2F53A">
      <w:start w:val="1"/>
      <w:numFmt w:val="bullet"/>
      <w:lvlText w:val="•"/>
      <w:lvlJc w:val="left"/>
      <w:pPr>
        <w:ind w:left="3748" w:hanging="852"/>
      </w:pPr>
      <w:rPr>
        <w:rFonts w:hint="default"/>
      </w:rPr>
    </w:lvl>
    <w:lvl w:ilvl="4" w:tplc="4DE82D68">
      <w:start w:val="1"/>
      <w:numFmt w:val="bullet"/>
      <w:lvlText w:val="•"/>
      <w:lvlJc w:val="left"/>
      <w:pPr>
        <w:ind w:left="4668" w:hanging="852"/>
      </w:pPr>
      <w:rPr>
        <w:rFonts w:hint="default"/>
      </w:rPr>
    </w:lvl>
    <w:lvl w:ilvl="5" w:tplc="4CF00268">
      <w:start w:val="1"/>
      <w:numFmt w:val="bullet"/>
      <w:lvlText w:val="•"/>
      <w:lvlJc w:val="left"/>
      <w:pPr>
        <w:ind w:left="5587" w:hanging="852"/>
      </w:pPr>
      <w:rPr>
        <w:rFonts w:hint="default"/>
      </w:rPr>
    </w:lvl>
    <w:lvl w:ilvl="6" w:tplc="C1544B56">
      <w:start w:val="1"/>
      <w:numFmt w:val="bullet"/>
      <w:lvlText w:val="•"/>
      <w:lvlJc w:val="left"/>
      <w:pPr>
        <w:ind w:left="6506" w:hanging="852"/>
      </w:pPr>
      <w:rPr>
        <w:rFonts w:hint="default"/>
      </w:rPr>
    </w:lvl>
    <w:lvl w:ilvl="7" w:tplc="8D5EE27C">
      <w:start w:val="1"/>
      <w:numFmt w:val="bullet"/>
      <w:lvlText w:val="•"/>
      <w:lvlJc w:val="left"/>
      <w:pPr>
        <w:ind w:left="7426" w:hanging="852"/>
      </w:pPr>
      <w:rPr>
        <w:rFonts w:hint="default"/>
      </w:rPr>
    </w:lvl>
    <w:lvl w:ilvl="8" w:tplc="401281F6">
      <w:start w:val="1"/>
      <w:numFmt w:val="bullet"/>
      <w:lvlText w:val="•"/>
      <w:lvlJc w:val="left"/>
      <w:pPr>
        <w:ind w:left="8345" w:hanging="852"/>
      </w:pPr>
      <w:rPr>
        <w:rFonts w:hint="default"/>
      </w:rPr>
    </w:lvl>
  </w:abstractNum>
  <w:abstractNum w:abstractNumId="12" w15:restartNumberingAfterBreak="0">
    <w:nsid w:val="5927730B"/>
    <w:multiLevelType w:val="hybridMultilevel"/>
    <w:tmpl w:val="5DCA89C8"/>
    <w:lvl w:ilvl="0" w:tplc="56043996">
      <w:start w:val="1"/>
      <w:numFmt w:val="decimal"/>
      <w:lvlText w:val="%1"/>
      <w:lvlJc w:val="left"/>
      <w:pPr>
        <w:ind w:left="138" w:hanging="852"/>
      </w:pPr>
      <w:rPr>
        <w:rFonts w:ascii="Arial" w:eastAsia="Arial" w:hAnsi="Arial" w:hint="default"/>
        <w:sz w:val="22"/>
        <w:szCs w:val="22"/>
      </w:rPr>
    </w:lvl>
    <w:lvl w:ilvl="1" w:tplc="BE22C0BA">
      <w:start w:val="1"/>
      <w:numFmt w:val="bullet"/>
      <w:lvlText w:val="•"/>
      <w:lvlJc w:val="left"/>
      <w:pPr>
        <w:ind w:left="1061" w:hanging="852"/>
      </w:pPr>
      <w:rPr>
        <w:rFonts w:hint="default"/>
      </w:rPr>
    </w:lvl>
    <w:lvl w:ilvl="2" w:tplc="50343A36">
      <w:start w:val="1"/>
      <w:numFmt w:val="bullet"/>
      <w:lvlText w:val="•"/>
      <w:lvlJc w:val="left"/>
      <w:pPr>
        <w:ind w:left="1983" w:hanging="852"/>
      </w:pPr>
      <w:rPr>
        <w:rFonts w:hint="default"/>
      </w:rPr>
    </w:lvl>
    <w:lvl w:ilvl="3" w:tplc="B044C600">
      <w:start w:val="1"/>
      <w:numFmt w:val="bullet"/>
      <w:lvlText w:val="•"/>
      <w:lvlJc w:val="left"/>
      <w:pPr>
        <w:ind w:left="2906" w:hanging="852"/>
      </w:pPr>
      <w:rPr>
        <w:rFonts w:hint="default"/>
      </w:rPr>
    </w:lvl>
    <w:lvl w:ilvl="4" w:tplc="A868373E">
      <w:start w:val="1"/>
      <w:numFmt w:val="bullet"/>
      <w:lvlText w:val="•"/>
      <w:lvlJc w:val="left"/>
      <w:pPr>
        <w:ind w:left="3828" w:hanging="852"/>
      </w:pPr>
      <w:rPr>
        <w:rFonts w:hint="default"/>
      </w:rPr>
    </w:lvl>
    <w:lvl w:ilvl="5" w:tplc="CA06D5CA">
      <w:start w:val="1"/>
      <w:numFmt w:val="bullet"/>
      <w:lvlText w:val="•"/>
      <w:lvlJc w:val="left"/>
      <w:pPr>
        <w:ind w:left="4751" w:hanging="852"/>
      </w:pPr>
      <w:rPr>
        <w:rFonts w:hint="default"/>
      </w:rPr>
    </w:lvl>
    <w:lvl w:ilvl="6" w:tplc="485E9F64">
      <w:start w:val="1"/>
      <w:numFmt w:val="bullet"/>
      <w:lvlText w:val="•"/>
      <w:lvlJc w:val="left"/>
      <w:pPr>
        <w:ind w:left="5673" w:hanging="852"/>
      </w:pPr>
      <w:rPr>
        <w:rFonts w:hint="default"/>
      </w:rPr>
    </w:lvl>
    <w:lvl w:ilvl="7" w:tplc="552CD66E">
      <w:start w:val="1"/>
      <w:numFmt w:val="bullet"/>
      <w:lvlText w:val="•"/>
      <w:lvlJc w:val="left"/>
      <w:pPr>
        <w:ind w:left="6596" w:hanging="852"/>
      </w:pPr>
      <w:rPr>
        <w:rFonts w:hint="default"/>
      </w:rPr>
    </w:lvl>
    <w:lvl w:ilvl="8" w:tplc="D24400B0">
      <w:start w:val="1"/>
      <w:numFmt w:val="bullet"/>
      <w:lvlText w:val="•"/>
      <w:lvlJc w:val="left"/>
      <w:pPr>
        <w:ind w:left="7518" w:hanging="852"/>
      </w:pPr>
      <w:rPr>
        <w:rFonts w:hint="default"/>
      </w:rPr>
    </w:lvl>
  </w:abstractNum>
  <w:abstractNum w:abstractNumId="13" w15:restartNumberingAfterBreak="0">
    <w:nsid w:val="5D69528F"/>
    <w:multiLevelType w:val="hybridMultilevel"/>
    <w:tmpl w:val="0C6E41EC"/>
    <w:lvl w:ilvl="0" w:tplc="645C8710">
      <w:start w:val="1"/>
      <w:numFmt w:val="bullet"/>
      <w:lvlText w:val=""/>
      <w:lvlJc w:val="left"/>
      <w:pPr>
        <w:ind w:left="311" w:hanging="257"/>
      </w:pPr>
      <w:rPr>
        <w:rFonts w:ascii="Wingdings" w:eastAsia="Wingdings" w:hAnsi="Wingdings" w:hint="default"/>
        <w:sz w:val="22"/>
        <w:szCs w:val="22"/>
      </w:rPr>
    </w:lvl>
    <w:lvl w:ilvl="1" w:tplc="F4B8E76A">
      <w:start w:val="1"/>
      <w:numFmt w:val="bullet"/>
      <w:lvlText w:val="•"/>
      <w:lvlJc w:val="left"/>
      <w:pPr>
        <w:ind w:left="508" w:hanging="257"/>
      </w:pPr>
      <w:rPr>
        <w:rFonts w:hint="default"/>
      </w:rPr>
    </w:lvl>
    <w:lvl w:ilvl="2" w:tplc="4A38D842">
      <w:start w:val="1"/>
      <w:numFmt w:val="bullet"/>
      <w:lvlText w:val="•"/>
      <w:lvlJc w:val="left"/>
      <w:pPr>
        <w:ind w:left="704" w:hanging="257"/>
      </w:pPr>
      <w:rPr>
        <w:rFonts w:hint="default"/>
      </w:rPr>
    </w:lvl>
    <w:lvl w:ilvl="3" w:tplc="DEF29210">
      <w:start w:val="1"/>
      <w:numFmt w:val="bullet"/>
      <w:lvlText w:val="•"/>
      <w:lvlJc w:val="left"/>
      <w:pPr>
        <w:ind w:left="900" w:hanging="257"/>
      </w:pPr>
      <w:rPr>
        <w:rFonts w:hint="default"/>
      </w:rPr>
    </w:lvl>
    <w:lvl w:ilvl="4" w:tplc="FAAC4B62">
      <w:start w:val="1"/>
      <w:numFmt w:val="bullet"/>
      <w:lvlText w:val="•"/>
      <w:lvlJc w:val="left"/>
      <w:pPr>
        <w:ind w:left="1096" w:hanging="257"/>
      </w:pPr>
      <w:rPr>
        <w:rFonts w:hint="default"/>
      </w:rPr>
    </w:lvl>
    <w:lvl w:ilvl="5" w:tplc="700E4B74">
      <w:start w:val="1"/>
      <w:numFmt w:val="bullet"/>
      <w:lvlText w:val="•"/>
      <w:lvlJc w:val="left"/>
      <w:pPr>
        <w:ind w:left="1292" w:hanging="257"/>
      </w:pPr>
      <w:rPr>
        <w:rFonts w:hint="default"/>
      </w:rPr>
    </w:lvl>
    <w:lvl w:ilvl="6" w:tplc="0AD2964C">
      <w:start w:val="1"/>
      <w:numFmt w:val="bullet"/>
      <w:lvlText w:val="•"/>
      <w:lvlJc w:val="left"/>
      <w:pPr>
        <w:ind w:left="1489" w:hanging="257"/>
      </w:pPr>
      <w:rPr>
        <w:rFonts w:hint="default"/>
      </w:rPr>
    </w:lvl>
    <w:lvl w:ilvl="7" w:tplc="52B8B5CC">
      <w:start w:val="1"/>
      <w:numFmt w:val="bullet"/>
      <w:lvlText w:val="•"/>
      <w:lvlJc w:val="left"/>
      <w:pPr>
        <w:ind w:left="1685" w:hanging="257"/>
      </w:pPr>
      <w:rPr>
        <w:rFonts w:hint="default"/>
      </w:rPr>
    </w:lvl>
    <w:lvl w:ilvl="8" w:tplc="CD3056F2">
      <w:start w:val="1"/>
      <w:numFmt w:val="bullet"/>
      <w:lvlText w:val="•"/>
      <w:lvlJc w:val="left"/>
      <w:pPr>
        <w:ind w:left="1881" w:hanging="257"/>
      </w:pPr>
      <w:rPr>
        <w:rFonts w:hint="default"/>
      </w:rPr>
    </w:lvl>
  </w:abstractNum>
  <w:abstractNum w:abstractNumId="14" w15:restartNumberingAfterBreak="0">
    <w:nsid w:val="63D35304"/>
    <w:multiLevelType w:val="hybridMultilevel"/>
    <w:tmpl w:val="FACC1C3E"/>
    <w:lvl w:ilvl="0" w:tplc="DAC0A950">
      <w:start w:val="1"/>
      <w:numFmt w:val="bullet"/>
      <w:lvlText w:val=""/>
      <w:lvlJc w:val="left"/>
      <w:pPr>
        <w:ind w:left="592" w:hanging="260"/>
      </w:pPr>
      <w:rPr>
        <w:rFonts w:ascii="Wingdings" w:eastAsia="Wingdings" w:hAnsi="Wingdings" w:hint="default"/>
        <w:sz w:val="22"/>
        <w:szCs w:val="22"/>
      </w:rPr>
    </w:lvl>
    <w:lvl w:ilvl="1" w:tplc="0FC6866A">
      <w:start w:val="1"/>
      <w:numFmt w:val="bullet"/>
      <w:lvlText w:val="•"/>
      <w:lvlJc w:val="left"/>
      <w:pPr>
        <w:ind w:left="786" w:hanging="260"/>
      </w:pPr>
      <w:rPr>
        <w:rFonts w:hint="default"/>
      </w:rPr>
    </w:lvl>
    <w:lvl w:ilvl="2" w:tplc="145EDAD4">
      <w:start w:val="1"/>
      <w:numFmt w:val="bullet"/>
      <w:lvlText w:val="•"/>
      <w:lvlJc w:val="left"/>
      <w:pPr>
        <w:ind w:left="980" w:hanging="260"/>
      </w:pPr>
      <w:rPr>
        <w:rFonts w:hint="default"/>
      </w:rPr>
    </w:lvl>
    <w:lvl w:ilvl="3" w:tplc="94F86198">
      <w:start w:val="1"/>
      <w:numFmt w:val="bullet"/>
      <w:lvlText w:val="•"/>
      <w:lvlJc w:val="left"/>
      <w:pPr>
        <w:ind w:left="1174" w:hanging="260"/>
      </w:pPr>
      <w:rPr>
        <w:rFonts w:hint="default"/>
      </w:rPr>
    </w:lvl>
    <w:lvl w:ilvl="4" w:tplc="668680C4">
      <w:start w:val="1"/>
      <w:numFmt w:val="bullet"/>
      <w:lvlText w:val="•"/>
      <w:lvlJc w:val="left"/>
      <w:pPr>
        <w:ind w:left="1369" w:hanging="260"/>
      </w:pPr>
      <w:rPr>
        <w:rFonts w:hint="default"/>
      </w:rPr>
    </w:lvl>
    <w:lvl w:ilvl="5" w:tplc="6E0C563E">
      <w:start w:val="1"/>
      <w:numFmt w:val="bullet"/>
      <w:lvlText w:val="•"/>
      <w:lvlJc w:val="left"/>
      <w:pPr>
        <w:ind w:left="1563" w:hanging="260"/>
      </w:pPr>
      <w:rPr>
        <w:rFonts w:hint="default"/>
      </w:rPr>
    </w:lvl>
    <w:lvl w:ilvl="6" w:tplc="FBCA150C">
      <w:start w:val="1"/>
      <w:numFmt w:val="bullet"/>
      <w:lvlText w:val="•"/>
      <w:lvlJc w:val="left"/>
      <w:pPr>
        <w:ind w:left="1757" w:hanging="260"/>
      </w:pPr>
      <w:rPr>
        <w:rFonts w:hint="default"/>
      </w:rPr>
    </w:lvl>
    <w:lvl w:ilvl="7" w:tplc="F1F6EECC">
      <w:start w:val="1"/>
      <w:numFmt w:val="bullet"/>
      <w:lvlText w:val="•"/>
      <w:lvlJc w:val="left"/>
      <w:pPr>
        <w:ind w:left="1951" w:hanging="260"/>
      </w:pPr>
      <w:rPr>
        <w:rFonts w:hint="default"/>
      </w:rPr>
    </w:lvl>
    <w:lvl w:ilvl="8" w:tplc="A1EC7D70">
      <w:start w:val="1"/>
      <w:numFmt w:val="bullet"/>
      <w:lvlText w:val="•"/>
      <w:lvlJc w:val="left"/>
      <w:pPr>
        <w:ind w:left="2146" w:hanging="260"/>
      </w:pPr>
      <w:rPr>
        <w:rFonts w:hint="default"/>
      </w:rPr>
    </w:lvl>
  </w:abstractNum>
  <w:abstractNum w:abstractNumId="15" w15:restartNumberingAfterBreak="0">
    <w:nsid w:val="65720105"/>
    <w:multiLevelType w:val="hybridMultilevel"/>
    <w:tmpl w:val="74EAC3CC"/>
    <w:lvl w:ilvl="0" w:tplc="F808DA0C">
      <w:start w:val="1"/>
      <w:numFmt w:val="bullet"/>
      <w:lvlText w:val=""/>
      <w:lvlJc w:val="left"/>
      <w:pPr>
        <w:ind w:left="311" w:hanging="257"/>
      </w:pPr>
      <w:rPr>
        <w:rFonts w:ascii="Wingdings" w:eastAsia="Wingdings" w:hAnsi="Wingdings" w:hint="default"/>
        <w:sz w:val="22"/>
        <w:szCs w:val="22"/>
      </w:rPr>
    </w:lvl>
    <w:lvl w:ilvl="1" w:tplc="95D0EC82">
      <w:start w:val="1"/>
      <w:numFmt w:val="bullet"/>
      <w:lvlText w:val="•"/>
      <w:lvlJc w:val="left"/>
      <w:pPr>
        <w:ind w:left="508" w:hanging="257"/>
      </w:pPr>
      <w:rPr>
        <w:rFonts w:hint="default"/>
      </w:rPr>
    </w:lvl>
    <w:lvl w:ilvl="2" w:tplc="E8688B86">
      <w:start w:val="1"/>
      <w:numFmt w:val="bullet"/>
      <w:lvlText w:val="•"/>
      <w:lvlJc w:val="left"/>
      <w:pPr>
        <w:ind w:left="704" w:hanging="257"/>
      </w:pPr>
      <w:rPr>
        <w:rFonts w:hint="default"/>
      </w:rPr>
    </w:lvl>
    <w:lvl w:ilvl="3" w:tplc="00C60724">
      <w:start w:val="1"/>
      <w:numFmt w:val="bullet"/>
      <w:lvlText w:val="•"/>
      <w:lvlJc w:val="left"/>
      <w:pPr>
        <w:ind w:left="900" w:hanging="257"/>
      </w:pPr>
      <w:rPr>
        <w:rFonts w:hint="default"/>
      </w:rPr>
    </w:lvl>
    <w:lvl w:ilvl="4" w:tplc="72AA4340">
      <w:start w:val="1"/>
      <w:numFmt w:val="bullet"/>
      <w:lvlText w:val="•"/>
      <w:lvlJc w:val="left"/>
      <w:pPr>
        <w:ind w:left="1096" w:hanging="257"/>
      </w:pPr>
      <w:rPr>
        <w:rFonts w:hint="default"/>
      </w:rPr>
    </w:lvl>
    <w:lvl w:ilvl="5" w:tplc="4A3A0486">
      <w:start w:val="1"/>
      <w:numFmt w:val="bullet"/>
      <w:lvlText w:val="•"/>
      <w:lvlJc w:val="left"/>
      <w:pPr>
        <w:ind w:left="1292" w:hanging="257"/>
      </w:pPr>
      <w:rPr>
        <w:rFonts w:hint="default"/>
      </w:rPr>
    </w:lvl>
    <w:lvl w:ilvl="6" w:tplc="FA6A41AC">
      <w:start w:val="1"/>
      <w:numFmt w:val="bullet"/>
      <w:lvlText w:val="•"/>
      <w:lvlJc w:val="left"/>
      <w:pPr>
        <w:ind w:left="1489" w:hanging="257"/>
      </w:pPr>
      <w:rPr>
        <w:rFonts w:hint="default"/>
      </w:rPr>
    </w:lvl>
    <w:lvl w:ilvl="7" w:tplc="E6D646DA">
      <w:start w:val="1"/>
      <w:numFmt w:val="bullet"/>
      <w:lvlText w:val="•"/>
      <w:lvlJc w:val="left"/>
      <w:pPr>
        <w:ind w:left="1685" w:hanging="257"/>
      </w:pPr>
      <w:rPr>
        <w:rFonts w:hint="default"/>
      </w:rPr>
    </w:lvl>
    <w:lvl w:ilvl="8" w:tplc="8362B99A">
      <w:start w:val="1"/>
      <w:numFmt w:val="bullet"/>
      <w:lvlText w:val="•"/>
      <w:lvlJc w:val="left"/>
      <w:pPr>
        <w:ind w:left="1881" w:hanging="257"/>
      </w:pPr>
      <w:rPr>
        <w:rFonts w:hint="default"/>
      </w:rPr>
    </w:lvl>
  </w:abstractNum>
  <w:abstractNum w:abstractNumId="16" w15:restartNumberingAfterBreak="0">
    <w:nsid w:val="671C6AFB"/>
    <w:multiLevelType w:val="multilevel"/>
    <w:tmpl w:val="B51C7232"/>
    <w:lvl w:ilvl="0">
      <w:start w:val="2"/>
      <w:numFmt w:val="decimal"/>
      <w:lvlText w:val="%1"/>
      <w:lvlJc w:val="left"/>
      <w:pPr>
        <w:ind w:left="1010" w:hanging="852"/>
        <w:jc w:val="right"/>
      </w:pPr>
      <w:rPr>
        <w:rFonts w:ascii="Arial" w:eastAsia="Arial" w:hAnsi="Arial" w:hint="default"/>
        <w:b/>
        <w:bCs/>
        <w:sz w:val="22"/>
        <w:szCs w:val="22"/>
      </w:rPr>
    </w:lvl>
    <w:lvl w:ilvl="1">
      <w:start w:val="1"/>
      <w:numFmt w:val="decimal"/>
      <w:lvlText w:val="%1.%2"/>
      <w:lvlJc w:val="left"/>
      <w:pPr>
        <w:ind w:left="1010" w:hanging="852"/>
      </w:pPr>
      <w:rPr>
        <w:rFonts w:ascii="Arial" w:eastAsia="Arial" w:hAnsi="Arial" w:hint="default"/>
        <w:sz w:val="22"/>
        <w:szCs w:val="22"/>
      </w:rPr>
    </w:lvl>
    <w:lvl w:ilvl="2">
      <w:start w:val="1"/>
      <w:numFmt w:val="bullet"/>
      <w:lvlText w:val=""/>
      <w:lvlJc w:val="left"/>
      <w:pPr>
        <w:ind w:left="1270" w:hanging="260"/>
      </w:pPr>
      <w:rPr>
        <w:rFonts w:ascii="Wingdings" w:eastAsia="Wingdings" w:hAnsi="Wingdings" w:hint="default"/>
        <w:sz w:val="22"/>
        <w:szCs w:val="22"/>
      </w:rPr>
    </w:lvl>
    <w:lvl w:ilvl="3">
      <w:start w:val="1"/>
      <w:numFmt w:val="bullet"/>
      <w:lvlText w:val="•"/>
      <w:lvlJc w:val="left"/>
      <w:pPr>
        <w:ind w:left="1730" w:hanging="260"/>
      </w:pPr>
      <w:rPr>
        <w:rFonts w:hint="default"/>
      </w:rPr>
    </w:lvl>
    <w:lvl w:ilvl="4">
      <w:start w:val="1"/>
      <w:numFmt w:val="bullet"/>
      <w:lvlText w:val="•"/>
      <w:lvlJc w:val="left"/>
      <w:pPr>
        <w:ind w:left="2821" w:hanging="260"/>
      </w:pPr>
      <w:rPr>
        <w:rFonts w:hint="default"/>
      </w:rPr>
    </w:lvl>
    <w:lvl w:ilvl="5">
      <w:start w:val="1"/>
      <w:numFmt w:val="bullet"/>
      <w:lvlText w:val="•"/>
      <w:lvlJc w:val="left"/>
      <w:pPr>
        <w:ind w:left="3911" w:hanging="260"/>
      </w:pPr>
      <w:rPr>
        <w:rFonts w:hint="default"/>
      </w:rPr>
    </w:lvl>
    <w:lvl w:ilvl="6">
      <w:start w:val="1"/>
      <w:numFmt w:val="bullet"/>
      <w:lvlText w:val="•"/>
      <w:lvlJc w:val="left"/>
      <w:pPr>
        <w:ind w:left="5002" w:hanging="260"/>
      </w:pPr>
      <w:rPr>
        <w:rFonts w:hint="default"/>
      </w:rPr>
    </w:lvl>
    <w:lvl w:ilvl="7">
      <w:start w:val="1"/>
      <w:numFmt w:val="bullet"/>
      <w:lvlText w:val="•"/>
      <w:lvlJc w:val="left"/>
      <w:pPr>
        <w:ind w:left="6092" w:hanging="260"/>
      </w:pPr>
      <w:rPr>
        <w:rFonts w:hint="default"/>
      </w:rPr>
    </w:lvl>
    <w:lvl w:ilvl="8">
      <w:start w:val="1"/>
      <w:numFmt w:val="bullet"/>
      <w:lvlText w:val="•"/>
      <w:lvlJc w:val="left"/>
      <w:pPr>
        <w:ind w:left="7183" w:hanging="260"/>
      </w:pPr>
      <w:rPr>
        <w:rFonts w:hint="default"/>
      </w:rPr>
    </w:lvl>
  </w:abstractNum>
  <w:abstractNum w:abstractNumId="17" w15:restartNumberingAfterBreak="0">
    <w:nsid w:val="6A7D078E"/>
    <w:multiLevelType w:val="hybridMultilevel"/>
    <w:tmpl w:val="EB281C42"/>
    <w:lvl w:ilvl="0" w:tplc="86969E50">
      <w:start w:val="1"/>
      <w:numFmt w:val="decimal"/>
      <w:lvlText w:val="%1."/>
      <w:lvlJc w:val="left"/>
      <w:pPr>
        <w:ind w:left="1270" w:hanging="852"/>
      </w:pPr>
      <w:rPr>
        <w:rFonts w:ascii="Arial" w:eastAsia="Arial" w:hAnsi="Arial" w:hint="default"/>
        <w:b/>
        <w:bCs/>
        <w:spacing w:val="-1"/>
        <w:w w:val="99"/>
        <w:sz w:val="20"/>
        <w:szCs w:val="20"/>
      </w:rPr>
    </w:lvl>
    <w:lvl w:ilvl="1" w:tplc="C9F65F38">
      <w:start w:val="1"/>
      <w:numFmt w:val="bullet"/>
      <w:lvlText w:val="•"/>
      <w:lvlJc w:val="left"/>
      <w:pPr>
        <w:ind w:left="2188" w:hanging="852"/>
      </w:pPr>
      <w:rPr>
        <w:rFonts w:hint="default"/>
      </w:rPr>
    </w:lvl>
    <w:lvl w:ilvl="2" w:tplc="79D8ECF6">
      <w:start w:val="1"/>
      <w:numFmt w:val="bullet"/>
      <w:lvlText w:val="•"/>
      <w:lvlJc w:val="left"/>
      <w:pPr>
        <w:ind w:left="3105" w:hanging="852"/>
      </w:pPr>
      <w:rPr>
        <w:rFonts w:hint="default"/>
      </w:rPr>
    </w:lvl>
    <w:lvl w:ilvl="3" w:tplc="44DE7A46">
      <w:start w:val="1"/>
      <w:numFmt w:val="bullet"/>
      <w:lvlText w:val="•"/>
      <w:lvlJc w:val="left"/>
      <w:pPr>
        <w:ind w:left="4022" w:hanging="852"/>
      </w:pPr>
      <w:rPr>
        <w:rFonts w:hint="default"/>
      </w:rPr>
    </w:lvl>
    <w:lvl w:ilvl="4" w:tplc="360E3F9E">
      <w:start w:val="1"/>
      <w:numFmt w:val="bullet"/>
      <w:lvlText w:val="•"/>
      <w:lvlJc w:val="left"/>
      <w:pPr>
        <w:ind w:left="4940" w:hanging="852"/>
      </w:pPr>
      <w:rPr>
        <w:rFonts w:hint="default"/>
      </w:rPr>
    </w:lvl>
    <w:lvl w:ilvl="5" w:tplc="116CB4EA">
      <w:start w:val="1"/>
      <w:numFmt w:val="bullet"/>
      <w:lvlText w:val="•"/>
      <w:lvlJc w:val="left"/>
      <w:pPr>
        <w:ind w:left="5857" w:hanging="852"/>
      </w:pPr>
      <w:rPr>
        <w:rFonts w:hint="default"/>
      </w:rPr>
    </w:lvl>
    <w:lvl w:ilvl="6" w:tplc="2AD47576">
      <w:start w:val="1"/>
      <w:numFmt w:val="bullet"/>
      <w:lvlText w:val="•"/>
      <w:lvlJc w:val="left"/>
      <w:pPr>
        <w:ind w:left="6774" w:hanging="852"/>
      </w:pPr>
      <w:rPr>
        <w:rFonts w:hint="default"/>
      </w:rPr>
    </w:lvl>
    <w:lvl w:ilvl="7" w:tplc="97C00604">
      <w:start w:val="1"/>
      <w:numFmt w:val="bullet"/>
      <w:lvlText w:val="•"/>
      <w:lvlJc w:val="left"/>
      <w:pPr>
        <w:ind w:left="7692" w:hanging="852"/>
      </w:pPr>
      <w:rPr>
        <w:rFonts w:hint="default"/>
      </w:rPr>
    </w:lvl>
    <w:lvl w:ilvl="8" w:tplc="07E402AE">
      <w:start w:val="1"/>
      <w:numFmt w:val="bullet"/>
      <w:lvlText w:val="•"/>
      <w:lvlJc w:val="left"/>
      <w:pPr>
        <w:ind w:left="8609" w:hanging="852"/>
      </w:pPr>
      <w:rPr>
        <w:rFonts w:hint="default"/>
      </w:rPr>
    </w:lvl>
  </w:abstractNum>
  <w:abstractNum w:abstractNumId="18" w15:restartNumberingAfterBreak="0">
    <w:nsid w:val="73DB5CB1"/>
    <w:multiLevelType w:val="hybridMultilevel"/>
    <w:tmpl w:val="76BED9D4"/>
    <w:lvl w:ilvl="0" w:tplc="2B24699A">
      <w:start w:val="2"/>
      <w:numFmt w:val="upperLetter"/>
      <w:lvlText w:val="%1"/>
      <w:lvlJc w:val="left"/>
      <w:pPr>
        <w:ind w:left="97" w:hanging="464"/>
      </w:pPr>
      <w:rPr>
        <w:rFonts w:ascii="Arial" w:eastAsia="Arial" w:hAnsi="Arial" w:hint="default"/>
        <w:sz w:val="16"/>
        <w:szCs w:val="16"/>
      </w:rPr>
    </w:lvl>
    <w:lvl w:ilvl="1" w:tplc="B9D4ADDA">
      <w:start w:val="1"/>
      <w:numFmt w:val="bullet"/>
      <w:lvlText w:val="•"/>
      <w:lvlJc w:val="left"/>
      <w:pPr>
        <w:ind w:left="480" w:hanging="464"/>
      </w:pPr>
      <w:rPr>
        <w:rFonts w:hint="default"/>
      </w:rPr>
    </w:lvl>
    <w:lvl w:ilvl="2" w:tplc="EEA01A9C">
      <w:start w:val="1"/>
      <w:numFmt w:val="bullet"/>
      <w:lvlText w:val="•"/>
      <w:lvlJc w:val="left"/>
      <w:pPr>
        <w:ind w:left="864" w:hanging="464"/>
      </w:pPr>
      <w:rPr>
        <w:rFonts w:hint="default"/>
      </w:rPr>
    </w:lvl>
    <w:lvl w:ilvl="3" w:tplc="14869DDC">
      <w:start w:val="1"/>
      <w:numFmt w:val="bullet"/>
      <w:lvlText w:val="•"/>
      <w:lvlJc w:val="left"/>
      <w:pPr>
        <w:ind w:left="1247" w:hanging="464"/>
      </w:pPr>
      <w:rPr>
        <w:rFonts w:hint="default"/>
      </w:rPr>
    </w:lvl>
    <w:lvl w:ilvl="4" w:tplc="7A465664">
      <w:start w:val="1"/>
      <w:numFmt w:val="bullet"/>
      <w:lvlText w:val="•"/>
      <w:lvlJc w:val="left"/>
      <w:pPr>
        <w:ind w:left="1631" w:hanging="464"/>
      </w:pPr>
      <w:rPr>
        <w:rFonts w:hint="default"/>
      </w:rPr>
    </w:lvl>
    <w:lvl w:ilvl="5" w:tplc="A44C8F18">
      <w:start w:val="1"/>
      <w:numFmt w:val="bullet"/>
      <w:lvlText w:val="•"/>
      <w:lvlJc w:val="left"/>
      <w:pPr>
        <w:ind w:left="2015" w:hanging="464"/>
      </w:pPr>
      <w:rPr>
        <w:rFonts w:hint="default"/>
      </w:rPr>
    </w:lvl>
    <w:lvl w:ilvl="6" w:tplc="37E6F932">
      <w:start w:val="1"/>
      <w:numFmt w:val="bullet"/>
      <w:lvlText w:val="•"/>
      <w:lvlJc w:val="left"/>
      <w:pPr>
        <w:ind w:left="2398" w:hanging="464"/>
      </w:pPr>
      <w:rPr>
        <w:rFonts w:hint="default"/>
      </w:rPr>
    </w:lvl>
    <w:lvl w:ilvl="7" w:tplc="B7C81C88">
      <w:start w:val="1"/>
      <w:numFmt w:val="bullet"/>
      <w:lvlText w:val="•"/>
      <w:lvlJc w:val="left"/>
      <w:pPr>
        <w:ind w:left="2782" w:hanging="464"/>
      </w:pPr>
      <w:rPr>
        <w:rFonts w:hint="default"/>
      </w:rPr>
    </w:lvl>
    <w:lvl w:ilvl="8" w:tplc="0A720DBA">
      <w:start w:val="1"/>
      <w:numFmt w:val="bullet"/>
      <w:lvlText w:val="•"/>
      <w:lvlJc w:val="left"/>
      <w:pPr>
        <w:ind w:left="3165" w:hanging="464"/>
      </w:pPr>
      <w:rPr>
        <w:rFonts w:hint="default"/>
      </w:rPr>
    </w:lvl>
  </w:abstractNum>
  <w:abstractNum w:abstractNumId="19" w15:restartNumberingAfterBreak="0">
    <w:nsid w:val="795218B8"/>
    <w:multiLevelType w:val="multilevel"/>
    <w:tmpl w:val="16D078E4"/>
    <w:lvl w:ilvl="0">
      <w:start w:val="2"/>
      <w:numFmt w:val="decimal"/>
      <w:lvlText w:val="%1"/>
      <w:lvlJc w:val="left"/>
      <w:pPr>
        <w:ind w:left="370" w:hanging="269"/>
      </w:pPr>
      <w:rPr>
        <w:rFonts w:hint="default"/>
      </w:rPr>
    </w:lvl>
    <w:lvl w:ilvl="1">
      <w:start w:val="4"/>
      <w:numFmt w:val="decimal"/>
      <w:lvlText w:val="%1.%2"/>
      <w:lvlJc w:val="left"/>
      <w:pPr>
        <w:ind w:left="370" w:hanging="269"/>
      </w:pPr>
      <w:rPr>
        <w:rFonts w:ascii="Arial" w:eastAsia="Arial" w:hAnsi="Arial" w:hint="default"/>
        <w:spacing w:val="-1"/>
        <w:sz w:val="16"/>
        <w:szCs w:val="16"/>
      </w:rPr>
    </w:lvl>
    <w:lvl w:ilvl="2">
      <w:start w:val="1"/>
      <w:numFmt w:val="bullet"/>
      <w:lvlText w:val="□"/>
      <w:lvlJc w:val="left"/>
      <w:pPr>
        <w:ind w:left="1969" w:hanging="166"/>
      </w:pPr>
      <w:rPr>
        <w:rFonts w:ascii="Arial" w:eastAsia="Arial" w:hAnsi="Arial" w:hint="default"/>
        <w:w w:val="124"/>
        <w:sz w:val="16"/>
        <w:szCs w:val="16"/>
      </w:rPr>
    </w:lvl>
    <w:lvl w:ilvl="3">
      <w:start w:val="1"/>
      <w:numFmt w:val="bullet"/>
      <w:lvlText w:val="•"/>
      <w:lvlJc w:val="left"/>
      <w:pPr>
        <w:ind w:left="3734" w:hanging="166"/>
      </w:pPr>
      <w:rPr>
        <w:rFonts w:hint="default"/>
      </w:rPr>
    </w:lvl>
    <w:lvl w:ilvl="4">
      <w:start w:val="1"/>
      <w:numFmt w:val="bullet"/>
      <w:lvlText w:val="•"/>
      <w:lvlJc w:val="left"/>
      <w:pPr>
        <w:ind w:left="4617" w:hanging="166"/>
      </w:pPr>
      <w:rPr>
        <w:rFonts w:hint="default"/>
      </w:rPr>
    </w:lvl>
    <w:lvl w:ilvl="5">
      <w:start w:val="1"/>
      <w:numFmt w:val="bullet"/>
      <w:lvlText w:val="•"/>
      <w:lvlJc w:val="left"/>
      <w:pPr>
        <w:ind w:left="5499" w:hanging="166"/>
      </w:pPr>
      <w:rPr>
        <w:rFonts w:hint="default"/>
      </w:rPr>
    </w:lvl>
    <w:lvl w:ilvl="6">
      <w:start w:val="1"/>
      <w:numFmt w:val="bullet"/>
      <w:lvlText w:val="•"/>
      <w:lvlJc w:val="left"/>
      <w:pPr>
        <w:ind w:left="6382" w:hanging="166"/>
      </w:pPr>
      <w:rPr>
        <w:rFonts w:hint="default"/>
      </w:rPr>
    </w:lvl>
    <w:lvl w:ilvl="7">
      <w:start w:val="1"/>
      <w:numFmt w:val="bullet"/>
      <w:lvlText w:val="•"/>
      <w:lvlJc w:val="left"/>
      <w:pPr>
        <w:ind w:left="7264" w:hanging="166"/>
      </w:pPr>
      <w:rPr>
        <w:rFonts w:hint="default"/>
      </w:rPr>
    </w:lvl>
    <w:lvl w:ilvl="8">
      <w:start w:val="1"/>
      <w:numFmt w:val="bullet"/>
      <w:lvlText w:val="•"/>
      <w:lvlJc w:val="left"/>
      <w:pPr>
        <w:ind w:left="8147" w:hanging="166"/>
      </w:pPr>
      <w:rPr>
        <w:rFonts w:hint="default"/>
      </w:rPr>
    </w:lvl>
  </w:abstractNum>
  <w:abstractNum w:abstractNumId="20" w15:restartNumberingAfterBreak="0">
    <w:nsid w:val="799514A2"/>
    <w:multiLevelType w:val="hybridMultilevel"/>
    <w:tmpl w:val="8042CECC"/>
    <w:lvl w:ilvl="0" w:tplc="F22884E4">
      <w:start w:val="1"/>
      <w:numFmt w:val="bullet"/>
      <w:lvlText w:val=""/>
      <w:lvlJc w:val="left"/>
      <w:pPr>
        <w:ind w:left="609" w:hanging="258"/>
      </w:pPr>
      <w:rPr>
        <w:rFonts w:ascii="Wingdings" w:eastAsia="Wingdings" w:hAnsi="Wingdings" w:hint="default"/>
        <w:sz w:val="22"/>
        <w:szCs w:val="22"/>
      </w:rPr>
    </w:lvl>
    <w:lvl w:ilvl="1" w:tplc="B4442DCE">
      <w:start w:val="1"/>
      <w:numFmt w:val="bullet"/>
      <w:lvlText w:val="•"/>
      <w:lvlJc w:val="left"/>
      <w:pPr>
        <w:ind w:left="905" w:hanging="258"/>
      </w:pPr>
      <w:rPr>
        <w:rFonts w:hint="default"/>
      </w:rPr>
    </w:lvl>
    <w:lvl w:ilvl="2" w:tplc="9946916E">
      <w:start w:val="1"/>
      <w:numFmt w:val="bullet"/>
      <w:lvlText w:val="•"/>
      <w:lvlJc w:val="left"/>
      <w:pPr>
        <w:ind w:left="1202" w:hanging="258"/>
      </w:pPr>
      <w:rPr>
        <w:rFonts w:hint="default"/>
      </w:rPr>
    </w:lvl>
    <w:lvl w:ilvl="3" w:tplc="B582D496">
      <w:start w:val="1"/>
      <w:numFmt w:val="bullet"/>
      <w:lvlText w:val="•"/>
      <w:lvlJc w:val="left"/>
      <w:pPr>
        <w:ind w:left="1498" w:hanging="258"/>
      </w:pPr>
      <w:rPr>
        <w:rFonts w:hint="default"/>
      </w:rPr>
    </w:lvl>
    <w:lvl w:ilvl="4" w:tplc="159661EC">
      <w:start w:val="1"/>
      <w:numFmt w:val="bullet"/>
      <w:lvlText w:val="•"/>
      <w:lvlJc w:val="left"/>
      <w:pPr>
        <w:ind w:left="1794" w:hanging="258"/>
      </w:pPr>
      <w:rPr>
        <w:rFonts w:hint="default"/>
      </w:rPr>
    </w:lvl>
    <w:lvl w:ilvl="5" w:tplc="0B6C7E64">
      <w:start w:val="1"/>
      <w:numFmt w:val="bullet"/>
      <w:lvlText w:val="•"/>
      <w:lvlJc w:val="left"/>
      <w:pPr>
        <w:ind w:left="2090" w:hanging="258"/>
      </w:pPr>
      <w:rPr>
        <w:rFonts w:hint="default"/>
      </w:rPr>
    </w:lvl>
    <w:lvl w:ilvl="6" w:tplc="5B380ECC">
      <w:start w:val="1"/>
      <w:numFmt w:val="bullet"/>
      <w:lvlText w:val="•"/>
      <w:lvlJc w:val="left"/>
      <w:pPr>
        <w:ind w:left="2386" w:hanging="258"/>
      </w:pPr>
      <w:rPr>
        <w:rFonts w:hint="default"/>
      </w:rPr>
    </w:lvl>
    <w:lvl w:ilvl="7" w:tplc="FAC04194">
      <w:start w:val="1"/>
      <w:numFmt w:val="bullet"/>
      <w:lvlText w:val="•"/>
      <w:lvlJc w:val="left"/>
      <w:pPr>
        <w:ind w:left="2682" w:hanging="258"/>
      </w:pPr>
      <w:rPr>
        <w:rFonts w:hint="default"/>
      </w:rPr>
    </w:lvl>
    <w:lvl w:ilvl="8" w:tplc="49A46FE0">
      <w:start w:val="1"/>
      <w:numFmt w:val="bullet"/>
      <w:lvlText w:val="•"/>
      <w:lvlJc w:val="left"/>
      <w:pPr>
        <w:ind w:left="2979" w:hanging="258"/>
      </w:pPr>
      <w:rPr>
        <w:rFonts w:hint="default"/>
      </w:rPr>
    </w:lvl>
  </w:abstractNum>
  <w:abstractNum w:abstractNumId="21" w15:restartNumberingAfterBreak="0">
    <w:nsid w:val="7D021414"/>
    <w:multiLevelType w:val="hybridMultilevel"/>
    <w:tmpl w:val="F96C2C9A"/>
    <w:lvl w:ilvl="0" w:tplc="5C80F728">
      <w:start w:val="1"/>
      <w:numFmt w:val="decimal"/>
      <w:lvlText w:val=".%1"/>
      <w:lvlJc w:val="left"/>
      <w:pPr>
        <w:ind w:left="1840" w:hanging="850"/>
      </w:pPr>
      <w:rPr>
        <w:rFonts w:ascii="Arial" w:eastAsia="Arial" w:hAnsi="Arial" w:hint="default"/>
        <w:spacing w:val="1"/>
        <w:sz w:val="22"/>
        <w:szCs w:val="22"/>
      </w:rPr>
    </w:lvl>
    <w:lvl w:ilvl="1" w:tplc="4E600780">
      <w:start w:val="1"/>
      <w:numFmt w:val="bullet"/>
      <w:lvlText w:val="•"/>
      <w:lvlJc w:val="left"/>
      <w:pPr>
        <w:ind w:left="2592" w:hanging="850"/>
      </w:pPr>
      <w:rPr>
        <w:rFonts w:hint="default"/>
      </w:rPr>
    </w:lvl>
    <w:lvl w:ilvl="2" w:tplc="22B614A6">
      <w:start w:val="1"/>
      <w:numFmt w:val="bullet"/>
      <w:lvlText w:val="•"/>
      <w:lvlJc w:val="left"/>
      <w:pPr>
        <w:ind w:left="3345" w:hanging="850"/>
      </w:pPr>
      <w:rPr>
        <w:rFonts w:hint="default"/>
      </w:rPr>
    </w:lvl>
    <w:lvl w:ilvl="3" w:tplc="8A2078F0">
      <w:start w:val="1"/>
      <w:numFmt w:val="bullet"/>
      <w:lvlText w:val="•"/>
      <w:lvlJc w:val="left"/>
      <w:pPr>
        <w:ind w:left="4097" w:hanging="850"/>
      </w:pPr>
      <w:rPr>
        <w:rFonts w:hint="default"/>
      </w:rPr>
    </w:lvl>
    <w:lvl w:ilvl="4" w:tplc="0D861B54">
      <w:start w:val="1"/>
      <w:numFmt w:val="bullet"/>
      <w:lvlText w:val="•"/>
      <w:lvlJc w:val="left"/>
      <w:pPr>
        <w:ind w:left="4849" w:hanging="850"/>
      </w:pPr>
      <w:rPr>
        <w:rFonts w:hint="default"/>
      </w:rPr>
    </w:lvl>
    <w:lvl w:ilvl="5" w:tplc="E1121116">
      <w:start w:val="1"/>
      <w:numFmt w:val="bullet"/>
      <w:lvlText w:val="•"/>
      <w:lvlJc w:val="left"/>
      <w:pPr>
        <w:ind w:left="5602" w:hanging="850"/>
      </w:pPr>
      <w:rPr>
        <w:rFonts w:hint="default"/>
      </w:rPr>
    </w:lvl>
    <w:lvl w:ilvl="6" w:tplc="C028370C">
      <w:start w:val="1"/>
      <w:numFmt w:val="bullet"/>
      <w:lvlText w:val="•"/>
      <w:lvlJc w:val="left"/>
      <w:pPr>
        <w:ind w:left="6354" w:hanging="850"/>
      </w:pPr>
      <w:rPr>
        <w:rFonts w:hint="default"/>
      </w:rPr>
    </w:lvl>
    <w:lvl w:ilvl="7" w:tplc="14184F9E">
      <w:start w:val="1"/>
      <w:numFmt w:val="bullet"/>
      <w:lvlText w:val="•"/>
      <w:lvlJc w:val="left"/>
      <w:pPr>
        <w:ind w:left="7106" w:hanging="850"/>
      </w:pPr>
      <w:rPr>
        <w:rFonts w:hint="default"/>
      </w:rPr>
    </w:lvl>
    <w:lvl w:ilvl="8" w:tplc="BFACB534">
      <w:start w:val="1"/>
      <w:numFmt w:val="bullet"/>
      <w:lvlText w:val="•"/>
      <w:lvlJc w:val="left"/>
      <w:pPr>
        <w:ind w:left="7859" w:hanging="850"/>
      </w:pPr>
      <w:rPr>
        <w:rFonts w:hint="default"/>
      </w:rPr>
    </w:lvl>
  </w:abstractNum>
  <w:num w:numId="1" w16cid:durableId="507141802">
    <w:abstractNumId w:val="19"/>
  </w:num>
  <w:num w:numId="2" w16cid:durableId="1678147105">
    <w:abstractNumId w:val="11"/>
  </w:num>
  <w:num w:numId="3" w16cid:durableId="1379740011">
    <w:abstractNumId w:val="6"/>
  </w:num>
  <w:num w:numId="4" w16cid:durableId="438642520">
    <w:abstractNumId w:val="17"/>
  </w:num>
  <w:num w:numId="5" w16cid:durableId="1711104093">
    <w:abstractNumId w:val="7"/>
  </w:num>
  <w:num w:numId="6" w16cid:durableId="1397781015">
    <w:abstractNumId w:val="18"/>
  </w:num>
  <w:num w:numId="7" w16cid:durableId="1461193403">
    <w:abstractNumId w:val="20"/>
  </w:num>
  <w:num w:numId="8" w16cid:durableId="1095328195">
    <w:abstractNumId w:val="8"/>
  </w:num>
  <w:num w:numId="9" w16cid:durableId="600262285">
    <w:abstractNumId w:val="13"/>
  </w:num>
  <w:num w:numId="10" w16cid:durableId="346954244">
    <w:abstractNumId w:val="3"/>
  </w:num>
  <w:num w:numId="11" w16cid:durableId="1812480997">
    <w:abstractNumId w:val="14"/>
  </w:num>
  <w:num w:numId="12" w16cid:durableId="981806839">
    <w:abstractNumId w:val="15"/>
  </w:num>
  <w:num w:numId="13" w16cid:durableId="336663302">
    <w:abstractNumId w:val="16"/>
  </w:num>
  <w:num w:numId="14" w16cid:durableId="603684841">
    <w:abstractNumId w:val="21"/>
  </w:num>
  <w:num w:numId="15" w16cid:durableId="1387799006">
    <w:abstractNumId w:val="1"/>
  </w:num>
  <w:num w:numId="16" w16cid:durableId="840237212">
    <w:abstractNumId w:val="12"/>
  </w:num>
  <w:num w:numId="17" w16cid:durableId="295574325">
    <w:abstractNumId w:val="2"/>
  </w:num>
  <w:num w:numId="18" w16cid:durableId="1107581748">
    <w:abstractNumId w:val="4"/>
  </w:num>
  <w:num w:numId="19" w16cid:durableId="2090495757">
    <w:abstractNumId w:val="10"/>
  </w:num>
  <w:num w:numId="20" w16cid:durableId="2000693735">
    <w:abstractNumId w:val="5"/>
  </w:num>
  <w:num w:numId="21" w16cid:durableId="1790927533">
    <w:abstractNumId w:val="9"/>
  </w:num>
  <w:num w:numId="22" w16cid:durableId="139061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00190"/>
    <w:rsid w:val="00052A47"/>
    <w:rsid w:val="000734CA"/>
    <w:rsid w:val="00076908"/>
    <w:rsid w:val="000A6E22"/>
    <w:rsid w:val="000D706C"/>
    <w:rsid w:val="000F3F48"/>
    <w:rsid w:val="001063B7"/>
    <w:rsid w:val="00106A21"/>
    <w:rsid w:val="00115689"/>
    <w:rsid w:val="00117214"/>
    <w:rsid w:val="00130967"/>
    <w:rsid w:val="00137A3A"/>
    <w:rsid w:val="001418D7"/>
    <w:rsid w:val="00145982"/>
    <w:rsid w:val="00180EB7"/>
    <w:rsid w:val="00181486"/>
    <w:rsid w:val="001D1C40"/>
    <w:rsid w:val="00204FC7"/>
    <w:rsid w:val="00213A0C"/>
    <w:rsid w:val="0025171A"/>
    <w:rsid w:val="00271AD7"/>
    <w:rsid w:val="00287EAB"/>
    <w:rsid w:val="002A3CE9"/>
    <w:rsid w:val="002B7003"/>
    <w:rsid w:val="00347D37"/>
    <w:rsid w:val="003662B2"/>
    <w:rsid w:val="00384C70"/>
    <w:rsid w:val="00391EC1"/>
    <w:rsid w:val="003F3F80"/>
    <w:rsid w:val="004001ED"/>
    <w:rsid w:val="0041070F"/>
    <w:rsid w:val="00425ED1"/>
    <w:rsid w:val="00485D89"/>
    <w:rsid w:val="004B37E8"/>
    <w:rsid w:val="004E1BBD"/>
    <w:rsid w:val="004E6714"/>
    <w:rsid w:val="004F5C61"/>
    <w:rsid w:val="00542EF0"/>
    <w:rsid w:val="005667EA"/>
    <w:rsid w:val="00566B81"/>
    <w:rsid w:val="00571996"/>
    <w:rsid w:val="005929BC"/>
    <w:rsid w:val="005A4325"/>
    <w:rsid w:val="005B611B"/>
    <w:rsid w:val="005D358E"/>
    <w:rsid w:val="005E23BF"/>
    <w:rsid w:val="005E7A8D"/>
    <w:rsid w:val="005F4180"/>
    <w:rsid w:val="006067C6"/>
    <w:rsid w:val="00611835"/>
    <w:rsid w:val="00614E74"/>
    <w:rsid w:val="00621AE8"/>
    <w:rsid w:val="00624E06"/>
    <w:rsid w:val="00634A5B"/>
    <w:rsid w:val="00642B55"/>
    <w:rsid w:val="00644061"/>
    <w:rsid w:val="00684937"/>
    <w:rsid w:val="006B2BF4"/>
    <w:rsid w:val="006D632B"/>
    <w:rsid w:val="006E195D"/>
    <w:rsid w:val="006E4171"/>
    <w:rsid w:val="006E770B"/>
    <w:rsid w:val="007033A3"/>
    <w:rsid w:val="00703D43"/>
    <w:rsid w:val="00733866"/>
    <w:rsid w:val="0074648F"/>
    <w:rsid w:val="007470D3"/>
    <w:rsid w:val="00781C8E"/>
    <w:rsid w:val="00785A92"/>
    <w:rsid w:val="007A3ECD"/>
    <w:rsid w:val="007C1E48"/>
    <w:rsid w:val="007E0A8D"/>
    <w:rsid w:val="00800190"/>
    <w:rsid w:val="00823ACF"/>
    <w:rsid w:val="0084710D"/>
    <w:rsid w:val="008532B4"/>
    <w:rsid w:val="00853FBC"/>
    <w:rsid w:val="00857755"/>
    <w:rsid w:val="00886C06"/>
    <w:rsid w:val="008A16B8"/>
    <w:rsid w:val="008B6712"/>
    <w:rsid w:val="008C0292"/>
    <w:rsid w:val="008C7329"/>
    <w:rsid w:val="008C7DBC"/>
    <w:rsid w:val="008E1EC2"/>
    <w:rsid w:val="008F1C80"/>
    <w:rsid w:val="0093116C"/>
    <w:rsid w:val="0093287A"/>
    <w:rsid w:val="00941CA2"/>
    <w:rsid w:val="009628B8"/>
    <w:rsid w:val="00974A48"/>
    <w:rsid w:val="0097684E"/>
    <w:rsid w:val="0099236C"/>
    <w:rsid w:val="009B30D6"/>
    <w:rsid w:val="009B6114"/>
    <w:rsid w:val="009F23D4"/>
    <w:rsid w:val="00A8643E"/>
    <w:rsid w:val="00A977E5"/>
    <w:rsid w:val="00AA1A87"/>
    <w:rsid w:val="00AB1513"/>
    <w:rsid w:val="00AC6888"/>
    <w:rsid w:val="00AF1CC1"/>
    <w:rsid w:val="00B04C8D"/>
    <w:rsid w:val="00B32637"/>
    <w:rsid w:val="00B62170"/>
    <w:rsid w:val="00B90052"/>
    <w:rsid w:val="00B95DD1"/>
    <w:rsid w:val="00BB052C"/>
    <w:rsid w:val="00BE0637"/>
    <w:rsid w:val="00BF170D"/>
    <w:rsid w:val="00C36796"/>
    <w:rsid w:val="00C4174F"/>
    <w:rsid w:val="00C613B3"/>
    <w:rsid w:val="00C652F0"/>
    <w:rsid w:val="00CB55D7"/>
    <w:rsid w:val="00CF28BB"/>
    <w:rsid w:val="00D21CF9"/>
    <w:rsid w:val="00D345D9"/>
    <w:rsid w:val="00D45944"/>
    <w:rsid w:val="00D53E09"/>
    <w:rsid w:val="00D61D56"/>
    <w:rsid w:val="00D83DCC"/>
    <w:rsid w:val="00D9042A"/>
    <w:rsid w:val="00DA366D"/>
    <w:rsid w:val="00DC5E22"/>
    <w:rsid w:val="00DC6409"/>
    <w:rsid w:val="00E53DF2"/>
    <w:rsid w:val="00E559AE"/>
    <w:rsid w:val="00E63405"/>
    <w:rsid w:val="00E71AF1"/>
    <w:rsid w:val="00EA219D"/>
    <w:rsid w:val="00EA79D0"/>
    <w:rsid w:val="00EC302D"/>
    <w:rsid w:val="00EF478C"/>
    <w:rsid w:val="00EF5A3C"/>
    <w:rsid w:val="00F22996"/>
    <w:rsid w:val="00F733CF"/>
    <w:rsid w:val="00F748B1"/>
    <w:rsid w:val="00FA2F6E"/>
    <w:rsid w:val="00FF4E92"/>
    <w:rsid w:val="00FF51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7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uiPriority w:val="9"/>
    <w:qFormat/>
    <w:rsid w:val="008B6712"/>
    <w:pPr>
      <w:outlineLvl w:val="0"/>
    </w:pPr>
  </w:style>
  <w:style w:type="paragraph" w:styleId="Heading2">
    <w:name w:val="heading 2"/>
    <w:basedOn w:val="Normal"/>
    <w:uiPriority w:val="9"/>
    <w:unhideWhenUsed/>
    <w:qFormat/>
    <w:rsid w:val="0097684E"/>
    <w:pPr>
      <w:jc w:val="both"/>
      <w:outlineLvl w:val="1"/>
    </w:pPr>
    <w:rPr>
      <w:rFonts w:ascii="Times New Roman" w:eastAsia="Arial"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pPr>
    <w:rPr>
      <w:rFonts w:ascii="Arial" w:eastAsia="Arial" w:hAnsi="Arial"/>
    </w:rPr>
  </w:style>
  <w:style w:type="paragraph" w:styleId="TOC2">
    <w:name w:val="toc 2"/>
    <w:basedOn w:val="Normal"/>
    <w:uiPriority w:val="39"/>
    <w:qFormat/>
    <w:pPr>
      <w:spacing w:before="100"/>
      <w:ind w:left="422"/>
    </w:pPr>
    <w:rPr>
      <w:rFonts w:ascii="Arial" w:eastAsia="Arial" w:hAnsi="Arial"/>
    </w:rPr>
  </w:style>
  <w:style w:type="paragraph" w:styleId="BodyText">
    <w:name w:val="Body Text"/>
    <w:basedOn w:val="Normal"/>
    <w:uiPriority w:val="1"/>
    <w:qFormat/>
    <w:rsid w:val="00684937"/>
    <w:pPr>
      <w:tabs>
        <w:tab w:val="left" w:pos="991"/>
      </w:tabs>
      <w:jc w:val="both"/>
    </w:pPr>
    <w:rPr>
      <w:rFonts w:ascii="Times New Roman" w:eastAsia="Arial"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52A47"/>
    <w:pPr>
      <w:tabs>
        <w:tab w:val="center" w:pos="4513"/>
        <w:tab w:val="right" w:pos="9026"/>
      </w:tabs>
    </w:pPr>
  </w:style>
  <w:style w:type="character" w:customStyle="1" w:styleId="HeaderChar">
    <w:name w:val="Header Char"/>
    <w:basedOn w:val="DefaultParagraphFont"/>
    <w:link w:val="Header"/>
    <w:uiPriority w:val="99"/>
    <w:rsid w:val="00052A47"/>
  </w:style>
  <w:style w:type="paragraph" w:styleId="Footer">
    <w:name w:val="footer"/>
    <w:basedOn w:val="Normal"/>
    <w:link w:val="FooterChar"/>
    <w:unhideWhenUsed/>
    <w:rsid w:val="00052A47"/>
    <w:pPr>
      <w:tabs>
        <w:tab w:val="center" w:pos="4513"/>
        <w:tab w:val="right" w:pos="9026"/>
      </w:tabs>
    </w:pPr>
  </w:style>
  <w:style w:type="character" w:customStyle="1" w:styleId="FooterChar">
    <w:name w:val="Footer Char"/>
    <w:basedOn w:val="DefaultParagraphFont"/>
    <w:link w:val="Footer"/>
    <w:uiPriority w:val="99"/>
    <w:rsid w:val="00052A47"/>
  </w:style>
  <w:style w:type="table" w:styleId="TableGrid">
    <w:name w:val="Table Grid"/>
    <w:basedOn w:val="TableNormal"/>
    <w:uiPriority w:val="39"/>
    <w:rsid w:val="005D3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45D9"/>
    <w:rPr>
      <w:sz w:val="20"/>
      <w:szCs w:val="20"/>
    </w:rPr>
  </w:style>
  <w:style w:type="character" w:customStyle="1" w:styleId="FootnoteTextChar">
    <w:name w:val="Footnote Text Char"/>
    <w:basedOn w:val="DefaultParagraphFont"/>
    <w:link w:val="FootnoteText"/>
    <w:uiPriority w:val="99"/>
    <w:semiHidden/>
    <w:rsid w:val="00D345D9"/>
    <w:rPr>
      <w:sz w:val="20"/>
      <w:szCs w:val="20"/>
    </w:rPr>
  </w:style>
  <w:style w:type="character" w:styleId="FootnoteReference">
    <w:name w:val="footnote reference"/>
    <w:basedOn w:val="DefaultParagraphFont"/>
    <w:uiPriority w:val="99"/>
    <w:semiHidden/>
    <w:unhideWhenUsed/>
    <w:rsid w:val="00D345D9"/>
    <w:rPr>
      <w:vertAlign w:val="superscript"/>
    </w:rPr>
  </w:style>
  <w:style w:type="character" w:styleId="PageNumber">
    <w:name w:val="page number"/>
    <w:basedOn w:val="DefaultParagraphFont"/>
    <w:semiHidden/>
    <w:rsid w:val="00703D43"/>
  </w:style>
  <w:style w:type="paragraph" w:styleId="TOCHeading">
    <w:name w:val="TOC Heading"/>
    <w:basedOn w:val="Heading1"/>
    <w:next w:val="Normal"/>
    <w:uiPriority w:val="39"/>
    <w:unhideWhenUsed/>
    <w:qFormat/>
    <w:rsid w:val="00781C8E"/>
    <w:pPr>
      <w:keepNext/>
      <w:keepLines/>
      <w:widowControl/>
      <w:spacing w:before="240" w:line="259" w:lineRule="auto"/>
      <w:jc w:val="left"/>
      <w:outlineLvl w:val="9"/>
    </w:pPr>
    <w:rPr>
      <w:rFonts w:asciiTheme="majorHAnsi" w:eastAsiaTheme="majorEastAsia" w:hAnsiTheme="majorHAnsi" w:cstheme="majorBidi"/>
      <w:b w:val="0"/>
      <w:bCs w:val="0"/>
      <w:noProof w:val="0"/>
      <w:color w:val="365F91" w:themeColor="accent1" w:themeShade="BF"/>
      <w:sz w:val="32"/>
      <w:szCs w:val="32"/>
      <w:lang w:val="en-US"/>
    </w:rPr>
  </w:style>
  <w:style w:type="character" w:styleId="Hyperlink">
    <w:name w:val="Hyperlink"/>
    <w:basedOn w:val="DefaultParagraphFont"/>
    <w:uiPriority w:val="99"/>
    <w:unhideWhenUsed/>
    <w:rsid w:val="00781C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7A28F-D865-4A2C-AC08-1E4F85461594}">
  <ds:schemaRefs>
    <ds:schemaRef ds:uri="http://schemas.microsoft.com/sharepoint/v3/contenttype/forms"/>
  </ds:schemaRefs>
</ds:datastoreItem>
</file>

<file path=customXml/itemProps2.xml><?xml version="1.0" encoding="utf-8"?>
<ds:datastoreItem xmlns:ds="http://schemas.openxmlformats.org/officeDocument/2006/customXml" ds:itemID="{F9A8DC8C-2F65-4D0A-8EC0-9CCCEBCBB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AA27A-4E43-4A22-AFB1-B78A6ED30F2B}">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C59AC531-24C9-48D9-93D2-48DC2D42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35238</Words>
  <Characters>20086</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2022-03-28T08:10:00Z</dcterms:created>
  <dcterms:modified xsi:type="dcterms:W3CDTF">2022-11-28T06:44:00Z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2022-03-25T00:00:00Z</vt:filetime>
  </property>
  <property fmtid="{D5CDD505-2E9C-101B-9397-08002B2CF9AE}" pid="3" name="xd_ProgID">
    <vt:lpwstr/>
  </property>
  <property fmtid="{D5CDD505-2E9C-101B-9397-08002B2CF9AE}" pid="4" name="ContentTypeId">
    <vt:lpwstr>0x0101006747409639620A48BB08F713A1AC624B</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reated">
    <vt:filetime>2018-03-09T00:00:00Z</vt:filetime>
  </property>
  <property fmtid="{D5CDD505-2E9C-101B-9397-08002B2CF9AE}" pid="11" name="MediaServiceImageTags">
    <vt:lpwstr/>
  </property>
</Properties>
</file>