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28" w:type="dxa"/>
          <w:left w:w="28" w:type="dxa"/>
          <w:bottom w:w="28" w:type="dxa"/>
          <w:right w:w="28" w:type="dxa"/>
        </w:tblCellMar>
        <w:tblLook w:val="01E0" w:firstRow="1" w:lastRow="1" w:firstColumn="1" w:lastColumn="1" w:noHBand="0" w:noVBand="0"/>
      </w:tblPr>
      <w:tblGrid>
        <w:gridCol w:w="2648"/>
        <w:gridCol w:w="3004"/>
        <w:gridCol w:w="3479"/>
      </w:tblGrid>
      <w:tr w:rsidR="009B11B2" w:rsidRPr="009B11B2" w14:paraId="5664757A" w14:textId="77777777" w:rsidTr="00051138">
        <w:tc>
          <w:tcPr>
            <w:tcW w:w="1192" w:type="pct"/>
            <w:tcBorders>
              <w:top w:val="single" w:sz="13" w:space="0" w:color="000000"/>
              <w:left w:val="single" w:sz="12" w:space="0" w:color="000000"/>
              <w:bottom w:val="single" w:sz="12" w:space="0" w:color="000000"/>
              <w:right w:val="single" w:sz="3" w:space="0" w:color="000000"/>
            </w:tcBorders>
            <w:vAlign w:val="center"/>
          </w:tcPr>
          <w:p w14:paraId="77053C29" w14:textId="50F120FC" w:rsidR="009B11B2" w:rsidRPr="009B11B2" w:rsidRDefault="003849CE" w:rsidP="003F2733">
            <w:pPr>
              <w:pStyle w:val="TableParagraph"/>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0"/>
              </w:rPr>
              <w:drawing>
                <wp:anchor distT="0" distB="0" distL="114300" distR="114300" simplePos="0" relativeHeight="251658240" behindDoc="0" locked="0" layoutInCell="1" allowOverlap="1" wp14:anchorId="4D8B3EBC" wp14:editId="303F9767">
                  <wp:simplePos x="0" y="0"/>
                  <wp:positionH relativeFrom="column">
                    <wp:posOffset>-635</wp:posOffset>
                  </wp:positionH>
                  <wp:positionV relativeFrom="paragraph">
                    <wp:posOffset>-899160</wp:posOffset>
                  </wp:positionV>
                  <wp:extent cx="1645920" cy="537845"/>
                  <wp:effectExtent l="0" t="0" r="0" b="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592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74" w:type="pct"/>
            <w:tcBorders>
              <w:top w:val="single" w:sz="13" w:space="0" w:color="000000"/>
              <w:left w:val="single" w:sz="3" w:space="0" w:color="000000"/>
              <w:bottom w:val="single" w:sz="12" w:space="0" w:color="000000"/>
              <w:right w:val="single" w:sz="3" w:space="0" w:color="000000"/>
            </w:tcBorders>
            <w:vAlign w:val="center"/>
          </w:tcPr>
          <w:p w14:paraId="1EE1D946" w14:textId="77777777" w:rsidR="009B11B2" w:rsidRPr="009B11B2" w:rsidRDefault="009B11B2" w:rsidP="003F2733">
            <w:pPr>
              <w:pStyle w:val="TableParagraph"/>
              <w:jc w:val="center"/>
              <w:rPr>
                <w:rFonts w:ascii="Times New Roman" w:hAnsi="Times New Roman" w:cs="Times New Roman"/>
                <w:b/>
                <w:noProof/>
                <w:sz w:val="24"/>
                <w:szCs w:val="24"/>
              </w:rPr>
            </w:pPr>
            <w:r>
              <w:rPr>
                <w:rFonts w:ascii="Times New Roman" w:hAnsi="Times New Roman"/>
                <w:b/>
                <w:sz w:val="24"/>
              </w:rPr>
              <w:t>Dokumenta “</w:t>
            </w:r>
            <w:proofErr w:type="spellStart"/>
            <w:r>
              <w:rPr>
                <w:rFonts w:ascii="Times New Roman" w:hAnsi="Times New Roman"/>
                <w:b/>
                <w:sz w:val="24"/>
              </w:rPr>
              <w:t>SC</w:t>
            </w:r>
            <w:proofErr w:type="spellEnd"/>
            <w:r>
              <w:rPr>
                <w:rFonts w:ascii="Times New Roman" w:hAnsi="Times New Roman"/>
                <w:b/>
                <w:sz w:val="24"/>
              </w:rPr>
              <w:t xml:space="preserve"> </w:t>
            </w:r>
            <w:proofErr w:type="spellStart"/>
            <w:r>
              <w:rPr>
                <w:rFonts w:ascii="Times New Roman" w:hAnsi="Times New Roman"/>
                <w:b/>
                <w:sz w:val="24"/>
              </w:rPr>
              <w:t>Light-UAS</w:t>
            </w:r>
            <w:proofErr w:type="spellEnd"/>
            <w:r>
              <w:rPr>
                <w:rFonts w:ascii="Times New Roman" w:hAnsi="Times New Roman"/>
                <w:b/>
                <w:sz w:val="24"/>
              </w:rPr>
              <w:t>” prasību izpildei noteiktie atbilstības nodrošināšanas līdzekļi, kuru pamatā ir funkcionālie testi</w:t>
            </w:r>
          </w:p>
        </w:tc>
        <w:tc>
          <w:tcPr>
            <w:tcW w:w="2034" w:type="pct"/>
            <w:tcBorders>
              <w:top w:val="single" w:sz="13" w:space="0" w:color="000000"/>
              <w:left w:val="single" w:sz="3" w:space="0" w:color="000000"/>
              <w:bottom w:val="single" w:sz="12" w:space="0" w:color="000000"/>
              <w:right w:val="single" w:sz="12" w:space="0" w:color="000000"/>
            </w:tcBorders>
          </w:tcPr>
          <w:p w14:paraId="595906F4" w14:textId="77777777" w:rsidR="009B11B2" w:rsidRPr="009B11B2" w:rsidRDefault="009B11B2" w:rsidP="003F2733">
            <w:pPr>
              <w:pStyle w:val="TableParagraph"/>
              <w:tabs>
                <w:tab w:val="left" w:pos="1508"/>
              </w:tabs>
              <w:jc w:val="both"/>
              <w:rPr>
                <w:rFonts w:ascii="Times New Roman" w:hAnsi="Times New Roman" w:cs="Times New Roman"/>
                <w:noProof/>
                <w:sz w:val="24"/>
                <w:szCs w:val="24"/>
              </w:rPr>
            </w:pPr>
            <w:r>
              <w:rPr>
                <w:rFonts w:ascii="Times New Roman" w:hAnsi="Times New Roman"/>
                <w:sz w:val="24"/>
              </w:rPr>
              <w:t xml:space="preserve">Dok. Nr.: </w:t>
            </w:r>
            <w:proofErr w:type="spellStart"/>
            <w:r>
              <w:rPr>
                <w:rFonts w:ascii="Times New Roman" w:hAnsi="Times New Roman"/>
                <w:sz w:val="24"/>
              </w:rPr>
              <w:t>FTB</w:t>
            </w:r>
            <w:proofErr w:type="spellEnd"/>
            <w:r>
              <w:rPr>
                <w:rFonts w:ascii="Times New Roman" w:hAnsi="Times New Roman"/>
                <w:sz w:val="24"/>
              </w:rPr>
              <w:t xml:space="preserve"> </w:t>
            </w:r>
            <w:proofErr w:type="spellStart"/>
            <w:r>
              <w:rPr>
                <w:rFonts w:ascii="Times New Roman" w:hAnsi="Times New Roman"/>
                <w:sz w:val="24"/>
              </w:rPr>
              <w:t>MOC</w:t>
            </w:r>
            <w:proofErr w:type="spellEnd"/>
            <w:r>
              <w:rPr>
                <w:rFonts w:ascii="Times New Roman" w:hAnsi="Times New Roman"/>
                <w:sz w:val="24"/>
              </w:rPr>
              <w:t xml:space="preserve"> </w:t>
            </w:r>
            <w:proofErr w:type="spellStart"/>
            <w:r>
              <w:rPr>
                <w:rFonts w:ascii="Times New Roman" w:hAnsi="Times New Roman"/>
                <w:sz w:val="24"/>
              </w:rPr>
              <w:t>SC</w:t>
            </w:r>
            <w:proofErr w:type="spellEnd"/>
            <w:r>
              <w:rPr>
                <w:rFonts w:ascii="Times New Roman" w:hAnsi="Times New Roman"/>
                <w:sz w:val="24"/>
              </w:rPr>
              <w:t xml:space="preserve"> </w:t>
            </w:r>
            <w:proofErr w:type="spellStart"/>
            <w:r>
              <w:rPr>
                <w:rFonts w:ascii="Times New Roman" w:hAnsi="Times New Roman"/>
                <w:sz w:val="24"/>
              </w:rPr>
              <w:t>Light-UAS</w:t>
            </w:r>
            <w:proofErr w:type="spellEnd"/>
          </w:p>
          <w:p w14:paraId="476CA524" w14:textId="77777777" w:rsidR="009B11B2" w:rsidRPr="009B11B2" w:rsidRDefault="009B11B2" w:rsidP="003F2733">
            <w:pPr>
              <w:pStyle w:val="TableParagraph"/>
              <w:tabs>
                <w:tab w:val="left" w:pos="788"/>
                <w:tab w:val="right" w:pos="1620"/>
              </w:tabs>
              <w:jc w:val="both"/>
              <w:rPr>
                <w:rFonts w:ascii="Times New Roman" w:hAnsi="Times New Roman" w:cs="Times New Roman"/>
                <w:noProof/>
                <w:sz w:val="24"/>
                <w:szCs w:val="24"/>
              </w:rPr>
            </w:pPr>
            <w:r>
              <w:rPr>
                <w:rFonts w:ascii="Times New Roman" w:hAnsi="Times New Roman"/>
                <w:sz w:val="24"/>
              </w:rPr>
              <w:t>Izdevums: 1</w:t>
            </w:r>
          </w:p>
          <w:p w14:paraId="2E084280" w14:textId="77777777" w:rsidR="009B11B2" w:rsidRPr="009B11B2" w:rsidRDefault="009B11B2" w:rsidP="003F2733">
            <w:pPr>
              <w:pStyle w:val="TableParagraph"/>
              <w:tabs>
                <w:tab w:val="left" w:pos="788"/>
                <w:tab w:val="left" w:pos="1508"/>
              </w:tabs>
              <w:jc w:val="both"/>
              <w:rPr>
                <w:rFonts w:ascii="Times New Roman" w:hAnsi="Times New Roman" w:cs="Times New Roman"/>
                <w:noProof/>
                <w:sz w:val="24"/>
                <w:szCs w:val="24"/>
              </w:rPr>
            </w:pPr>
            <w:r>
              <w:rPr>
                <w:rFonts w:ascii="Times New Roman" w:hAnsi="Times New Roman"/>
                <w:sz w:val="24"/>
              </w:rPr>
              <w:t>Datums: 26.05.2022.</w:t>
            </w:r>
          </w:p>
          <w:p w14:paraId="0DEBFBF9" w14:textId="77777777" w:rsidR="009B11B2" w:rsidRPr="009B11B2" w:rsidRDefault="009B11B2" w:rsidP="003F2733">
            <w:pPr>
              <w:pStyle w:val="TableParagraph"/>
              <w:tabs>
                <w:tab w:val="left" w:pos="2697"/>
              </w:tabs>
              <w:jc w:val="both"/>
              <w:rPr>
                <w:rFonts w:ascii="Times New Roman" w:eastAsia="MS Gothic" w:hAnsi="Times New Roman" w:cs="Times New Roman"/>
                <w:noProof/>
                <w:sz w:val="24"/>
                <w:szCs w:val="24"/>
              </w:rPr>
            </w:pPr>
            <w:r>
              <w:rPr>
                <w:rFonts w:ascii="Times New Roman" w:hAnsi="Times New Roman"/>
                <w:sz w:val="24"/>
              </w:rPr>
              <w:t xml:space="preserve">Ierosināts </w:t>
            </w:r>
            <w:r>
              <w:rPr>
                <w:rFonts w:ascii="Segoe UI Symbol" w:hAnsi="Segoe UI Symbol"/>
                <w:sz w:val="24"/>
              </w:rPr>
              <w:t>☐</w:t>
            </w:r>
            <w:r>
              <w:rPr>
                <w:sz w:val="24"/>
              </w:rPr>
              <w:t xml:space="preserve"> </w:t>
            </w:r>
            <w:r>
              <w:rPr>
                <w:rFonts w:ascii="Times New Roman" w:hAnsi="Times New Roman"/>
                <w:sz w:val="24"/>
              </w:rPr>
              <w:t xml:space="preserve">Galīgā redakcija </w:t>
            </w:r>
            <w:r>
              <w:rPr>
                <w:rFonts w:ascii="Segoe UI Symbol" w:hAnsi="Segoe UI Symbol"/>
                <w:sz w:val="24"/>
              </w:rPr>
              <w:t>☒</w:t>
            </w:r>
          </w:p>
          <w:p w14:paraId="312E4045" w14:textId="77777777" w:rsidR="009B11B2" w:rsidRPr="009B11B2" w:rsidRDefault="009B11B2" w:rsidP="003F2733">
            <w:pPr>
              <w:pStyle w:val="TableParagraph"/>
              <w:jc w:val="both"/>
              <w:rPr>
                <w:rFonts w:ascii="Times New Roman" w:hAnsi="Times New Roman" w:cs="Times New Roman"/>
                <w:noProof/>
                <w:sz w:val="24"/>
                <w:szCs w:val="24"/>
              </w:rPr>
            </w:pPr>
            <w:r>
              <w:rPr>
                <w:rFonts w:ascii="Times New Roman" w:hAnsi="Times New Roman"/>
                <w:sz w:val="24"/>
              </w:rPr>
              <w:t>Piezīmju iesniegšanas termiņš: n/p</w:t>
            </w:r>
          </w:p>
        </w:tc>
      </w:tr>
    </w:tbl>
    <w:p w14:paraId="66FB9E10" w14:textId="77777777" w:rsidR="009B11B2" w:rsidRPr="009B11B2" w:rsidRDefault="009B11B2" w:rsidP="009B11B2">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14"/>
        <w:gridCol w:w="285"/>
        <w:gridCol w:w="5132"/>
      </w:tblGrid>
      <w:tr w:rsidR="009B11B2" w:rsidRPr="00071A32" w14:paraId="0150CD15" w14:textId="77777777" w:rsidTr="00051138">
        <w:tc>
          <w:tcPr>
            <w:tcW w:w="2034" w:type="pct"/>
          </w:tcPr>
          <w:p w14:paraId="5DEBB65C" w14:textId="77777777" w:rsidR="009B11B2" w:rsidRPr="00071A32" w:rsidRDefault="009B11B2" w:rsidP="003F2733">
            <w:pPr>
              <w:jc w:val="both"/>
              <w:rPr>
                <w:rFonts w:ascii="Times New Roman" w:hAnsi="Times New Roman" w:cs="Times New Roman"/>
                <w:bCs/>
                <w:noProof/>
                <w:sz w:val="24"/>
                <w:szCs w:val="24"/>
              </w:rPr>
            </w:pPr>
            <w:r w:rsidRPr="00071A32">
              <w:rPr>
                <w:rFonts w:ascii="Times New Roman" w:hAnsi="Times New Roman"/>
                <w:bCs/>
                <w:sz w:val="24"/>
              </w:rPr>
              <w:t>TEMATS</w:t>
            </w:r>
          </w:p>
        </w:tc>
        <w:tc>
          <w:tcPr>
            <w:tcW w:w="156" w:type="pct"/>
          </w:tcPr>
          <w:p w14:paraId="36BFCC80" w14:textId="77777777" w:rsidR="009B11B2" w:rsidRPr="00071A32" w:rsidRDefault="009B11B2" w:rsidP="003F2733">
            <w:pPr>
              <w:jc w:val="both"/>
              <w:rPr>
                <w:rFonts w:ascii="Times New Roman" w:eastAsia="Times New Roman" w:hAnsi="Times New Roman" w:cs="Times New Roman"/>
                <w:bCs/>
                <w:noProof/>
                <w:sz w:val="24"/>
                <w:szCs w:val="24"/>
              </w:rPr>
            </w:pPr>
          </w:p>
        </w:tc>
        <w:tc>
          <w:tcPr>
            <w:tcW w:w="2811" w:type="pct"/>
          </w:tcPr>
          <w:p w14:paraId="7715259C" w14:textId="7621E73D" w:rsidR="009B11B2" w:rsidRPr="00071A32" w:rsidRDefault="009B11B2" w:rsidP="003F2733">
            <w:pPr>
              <w:jc w:val="both"/>
              <w:rPr>
                <w:rFonts w:ascii="Times New Roman" w:hAnsi="Times New Roman" w:cs="Times New Roman"/>
                <w:bCs/>
                <w:noProof/>
                <w:sz w:val="24"/>
                <w:szCs w:val="24"/>
              </w:rPr>
            </w:pPr>
            <w:r w:rsidRPr="00071A32">
              <w:rPr>
                <w:rFonts w:ascii="Times New Roman" w:hAnsi="Times New Roman"/>
                <w:bCs/>
                <w:sz w:val="24"/>
              </w:rPr>
              <w:t xml:space="preserve">Atbilstības nodrošināšanas līdzekļi saistībā ar vieglo </w:t>
            </w:r>
            <w:proofErr w:type="spellStart"/>
            <w:r w:rsidRPr="00071A32">
              <w:rPr>
                <w:rFonts w:ascii="Times New Roman" w:hAnsi="Times New Roman"/>
                <w:bCs/>
                <w:i/>
                <w:iCs/>
                <w:sz w:val="24"/>
              </w:rPr>
              <w:t>UAS</w:t>
            </w:r>
            <w:proofErr w:type="spellEnd"/>
            <w:r w:rsidRPr="00071A32">
              <w:rPr>
                <w:rFonts w:ascii="Times New Roman" w:hAnsi="Times New Roman"/>
                <w:bCs/>
                <w:sz w:val="24"/>
              </w:rPr>
              <w:t xml:space="preserve"> īpašo nosacījumu, kas noteikts attiecībā uz </w:t>
            </w:r>
            <w:proofErr w:type="spellStart"/>
            <w:r w:rsidRPr="00071A32">
              <w:rPr>
                <w:rFonts w:ascii="Times New Roman" w:hAnsi="Times New Roman"/>
                <w:bCs/>
                <w:i/>
                <w:iCs/>
                <w:sz w:val="24"/>
              </w:rPr>
              <w:t>UAS</w:t>
            </w:r>
            <w:proofErr w:type="spellEnd"/>
            <w:r w:rsidRPr="00071A32">
              <w:rPr>
                <w:rFonts w:ascii="Times New Roman" w:hAnsi="Times New Roman"/>
                <w:bCs/>
                <w:sz w:val="24"/>
              </w:rPr>
              <w:t xml:space="preserve">, kuras ekspluatē </w:t>
            </w:r>
            <w:proofErr w:type="spellStart"/>
            <w:r w:rsidRPr="00071A32">
              <w:rPr>
                <w:rFonts w:ascii="Times New Roman" w:hAnsi="Times New Roman"/>
                <w:bCs/>
                <w:i/>
                <w:iCs/>
                <w:sz w:val="24"/>
              </w:rPr>
              <w:t>SAIL</w:t>
            </w:r>
            <w:proofErr w:type="spellEnd"/>
            <w:r w:rsidRPr="00071A32">
              <w:rPr>
                <w:rFonts w:ascii="Times New Roman" w:hAnsi="Times New Roman"/>
                <w:bCs/>
                <w:sz w:val="24"/>
              </w:rPr>
              <w:t> III un zemākā līmenī</w:t>
            </w:r>
          </w:p>
        </w:tc>
      </w:tr>
      <w:tr w:rsidR="009B11B2" w:rsidRPr="00071A32" w14:paraId="40907B6C" w14:textId="77777777" w:rsidTr="00051138">
        <w:tc>
          <w:tcPr>
            <w:tcW w:w="2034" w:type="pct"/>
          </w:tcPr>
          <w:p w14:paraId="13D85867" w14:textId="77777777" w:rsidR="009B11B2" w:rsidRPr="00071A32" w:rsidRDefault="009B11B2" w:rsidP="003F2733">
            <w:pPr>
              <w:jc w:val="both"/>
              <w:rPr>
                <w:rFonts w:ascii="Times New Roman" w:hAnsi="Times New Roman" w:cs="Times New Roman"/>
                <w:bCs/>
                <w:noProof/>
                <w:sz w:val="24"/>
                <w:szCs w:val="24"/>
              </w:rPr>
            </w:pPr>
            <w:r w:rsidRPr="00071A32">
              <w:rPr>
                <w:rFonts w:ascii="Times New Roman" w:hAnsi="Times New Roman"/>
                <w:bCs/>
                <w:sz w:val="24"/>
              </w:rPr>
              <w:t>PRASĪBAS, t. sk. grozījumi</w:t>
            </w:r>
          </w:p>
        </w:tc>
        <w:tc>
          <w:tcPr>
            <w:tcW w:w="156" w:type="pct"/>
          </w:tcPr>
          <w:p w14:paraId="6DC41C9E" w14:textId="77777777" w:rsidR="009B11B2" w:rsidRPr="00071A32" w:rsidRDefault="009B11B2" w:rsidP="003F2733">
            <w:pPr>
              <w:jc w:val="both"/>
              <w:rPr>
                <w:rFonts w:ascii="Times New Roman" w:eastAsia="Times New Roman" w:hAnsi="Times New Roman" w:cs="Times New Roman"/>
                <w:bCs/>
                <w:noProof/>
                <w:sz w:val="24"/>
                <w:szCs w:val="24"/>
              </w:rPr>
            </w:pPr>
          </w:p>
        </w:tc>
        <w:tc>
          <w:tcPr>
            <w:tcW w:w="2811" w:type="pct"/>
          </w:tcPr>
          <w:p w14:paraId="178ABD65" w14:textId="0DB10AA5" w:rsidR="009B11B2" w:rsidRPr="00071A32" w:rsidRDefault="009B11B2" w:rsidP="003F2733">
            <w:pPr>
              <w:pStyle w:val="BodyText"/>
              <w:tabs>
                <w:tab w:val="left" w:pos="4643"/>
              </w:tabs>
              <w:ind w:left="0"/>
              <w:jc w:val="both"/>
              <w:rPr>
                <w:rFonts w:ascii="Times New Roman" w:hAnsi="Times New Roman" w:cs="Times New Roman"/>
                <w:bCs/>
                <w:noProof/>
                <w:sz w:val="24"/>
                <w:szCs w:val="24"/>
              </w:rPr>
            </w:pPr>
            <w:r w:rsidRPr="00071A32">
              <w:rPr>
                <w:rFonts w:ascii="Times New Roman" w:hAnsi="Times New Roman"/>
                <w:bCs/>
                <w:sz w:val="24"/>
              </w:rPr>
              <w:t>Dokuments “</w:t>
            </w:r>
            <w:proofErr w:type="spellStart"/>
            <w:r w:rsidRPr="00071A32">
              <w:rPr>
                <w:rFonts w:ascii="Times New Roman" w:hAnsi="Times New Roman"/>
                <w:bCs/>
                <w:sz w:val="24"/>
              </w:rPr>
              <w:t>Special</w:t>
            </w:r>
            <w:proofErr w:type="spellEnd"/>
            <w:r w:rsidRPr="00071A32">
              <w:rPr>
                <w:rFonts w:ascii="Times New Roman" w:hAnsi="Times New Roman"/>
                <w:bCs/>
                <w:sz w:val="24"/>
              </w:rPr>
              <w:t xml:space="preserve"> </w:t>
            </w:r>
            <w:proofErr w:type="spellStart"/>
            <w:r w:rsidRPr="00071A32">
              <w:rPr>
                <w:rFonts w:ascii="Times New Roman" w:hAnsi="Times New Roman"/>
                <w:bCs/>
                <w:sz w:val="24"/>
              </w:rPr>
              <w:t>condition</w:t>
            </w:r>
            <w:proofErr w:type="spellEnd"/>
            <w:r w:rsidRPr="00071A32">
              <w:rPr>
                <w:rFonts w:ascii="Times New Roman" w:hAnsi="Times New Roman"/>
                <w:bCs/>
                <w:sz w:val="24"/>
              </w:rPr>
              <w:t xml:space="preserve"> </w:t>
            </w:r>
            <w:proofErr w:type="spellStart"/>
            <w:r w:rsidRPr="00071A32">
              <w:rPr>
                <w:rFonts w:ascii="Times New Roman" w:hAnsi="Times New Roman"/>
                <w:bCs/>
                <w:sz w:val="24"/>
              </w:rPr>
              <w:t>Light-UAS</w:t>
            </w:r>
            <w:proofErr w:type="spellEnd"/>
            <w:r w:rsidRPr="00071A32">
              <w:rPr>
                <w:rFonts w:ascii="Times New Roman" w:hAnsi="Times New Roman"/>
                <w:bCs/>
                <w:sz w:val="24"/>
              </w:rPr>
              <w:t xml:space="preserve"> </w:t>
            </w:r>
            <w:proofErr w:type="spellStart"/>
            <w:r w:rsidRPr="00071A32">
              <w:rPr>
                <w:rFonts w:ascii="Times New Roman" w:hAnsi="Times New Roman"/>
                <w:bCs/>
                <w:sz w:val="24"/>
              </w:rPr>
              <w:t>Medium</w:t>
            </w:r>
            <w:proofErr w:type="spellEnd"/>
            <w:r w:rsidRPr="00071A32">
              <w:rPr>
                <w:rFonts w:ascii="Times New Roman" w:hAnsi="Times New Roman"/>
                <w:bCs/>
                <w:sz w:val="24"/>
              </w:rPr>
              <w:t xml:space="preserve"> Risk”, sākotnējais izdevums</w:t>
            </w:r>
          </w:p>
        </w:tc>
      </w:tr>
      <w:tr w:rsidR="009B11B2" w:rsidRPr="00071A32" w14:paraId="30EC745C" w14:textId="77777777" w:rsidTr="00051138">
        <w:tc>
          <w:tcPr>
            <w:tcW w:w="2034" w:type="pct"/>
          </w:tcPr>
          <w:p w14:paraId="01DBACC3" w14:textId="77777777" w:rsidR="009B11B2" w:rsidRPr="00071A32" w:rsidRDefault="009B11B2" w:rsidP="00051138">
            <w:pPr>
              <w:rPr>
                <w:rFonts w:ascii="Times New Roman" w:eastAsia="Calibri" w:hAnsi="Times New Roman" w:cs="Times New Roman"/>
                <w:bCs/>
                <w:noProof/>
                <w:sz w:val="24"/>
                <w:szCs w:val="24"/>
              </w:rPr>
            </w:pPr>
            <w:r w:rsidRPr="00071A32">
              <w:rPr>
                <w:rFonts w:ascii="Times New Roman" w:hAnsi="Times New Roman"/>
                <w:bCs/>
                <w:sz w:val="24"/>
              </w:rPr>
              <w:t xml:space="preserve">SAISTĪTIE </w:t>
            </w:r>
            <w:proofErr w:type="spellStart"/>
            <w:r w:rsidRPr="00071A32">
              <w:rPr>
                <w:rFonts w:ascii="Times New Roman" w:hAnsi="Times New Roman"/>
                <w:bCs/>
                <w:sz w:val="24"/>
              </w:rPr>
              <w:t>palīgmat</w:t>
            </w:r>
            <w:proofErr w:type="spellEnd"/>
            <w:r w:rsidRPr="00071A32">
              <w:rPr>
                <w:rFonts w:ascii="Times New Roman" w:hAnsi="Times New Roman"/>
                <w:bCs/>
                <w:sz w:val="24"/>
              </w:rPr>
              <w:t xml:space="preserve">. / </w:t>
            </w:r>
            <w:proofErr w:type="spellStart"/>
            <w:r w:rsidRPr="00071A32">
              <w:rPr>
                <w:rFonts w:ascii="Times New Roman" w:hAnsi="Times New Roman"/>
                <w:bCs/>
                <w:sz w:val="24"/>
              </w:rPr>
              <w:t>atb</w:t>
            </w:r>
            <w:proofErr w:type="spellEnd"/>
            <w:r w:rsidRPr="00071A32">
              <w:rPr>
                <w:rFonts w:ascii="Times New Roman" w:hAnsi="Times New Roman"/>
                <w:bCs/>
                <w:sz w:val="24"/>
              </w:rPr>
              <w:t xml:space="preserve">. </w:t>
            </w:r>
            <w:proofErr w:type="spellStart"/>
            <w:r w:rsidRPr="00071A32">
              <w:rPr>
                <w:rFonts w:ascii="Times New Roman" w:hAnsi="Times New Roman"/>
                <w:bCs/>
                <w:sz w:val="24"/>
              </w:rPr>
              <w:t>nodroš</w:t>
            </w:r>
            <w:proofErr w:type="spellEnd"/>
            <w:r w:rsidRPr="00071A32">
              <w:rPr>
                <w:rFonts w:ascii="Times New Roman" w:hAnsi="Times New Roman"/>
                <w:bCs/>
                <w:sz w:val="24"/>
              </w:rPr>
              <w:t>. līdzekļi</w:t>
            </w:r>
          </w:p>
        </w:tc>
        <w:tc>
          <w:tcPr>
            <w:tcW w:w="156" w:type="pct"/>
          </w:tcPr>
          <w:p w14:paraId="637F761A" w14:textId="77777777" w:rsidR="009B11B2" w:rsidRPr="00071A32" w:rsidRDefault="009B11B2" w:rsidP="003F2733">
            <w:pPr>
              <w:jc w:val="both"/>
              <w:rPr>
                <w:rFonts w:ascii="Times New Roman" w:eastAsia="Times New Roman" w:hAnsi="Times New Roman" w:cs="Times New Roman"/>
                <w:bCs/>
                <w:noProof/>
                <w:sz w:val="24"/>
                <w:szCs w:val="24"/>
              </w:rPr>
            </w:pPr>
          </w:p>
        </w:tc>
        <w:tc>
          <w:tcPr>
            <w:tcW w:w="2811" w:type="pct"/>
          </w:tcPr>
          <w:p w14:paraId="2BE2A54E" w14:textId="5BF21C9A" w:rsidR="009B11B2" w:rsidRPr="00071A32" w:rsidRDefault="009B11B2" w:rsidP="003F2733">
            <w:pPr>
              <w:jc w:val="both"/>
              <w:rPr>
                <w:rFonts w:ascii="Times New Roman" w:eastAsia="Times New Roman" w:hAnsi="Times New Roman" w:cs="Times New Roman"/>
                <w:bCs/>
                <w:noProof/>
                <w:sz w:val="24"/>
                <w:szCs w:val="24"/>
              </w:rPr>
            </w:pPr>
            <w:r w:rsidRPr="00071A32">
              <w:rPr>
                <w:rFonts w:ascii="Times New Roman" w:hAnsi="Times New Roman"/>
                <w:bCs/>
                <w:sz w:val="24"/>
              </w:rPr>
              <w:t xml:space="preserve">Jā </w:t>
            </w:r>
            <w:r w:rsidRPr="00071A32">
              <w:rPr>
                <w:rFonts w:ascii="Segoe UI Symbol" w:hAnsi="Segoe UI Symbol"/>
                <w:bCs/>
                <w:sz w:val="24"/>
              </w:rPr>
              <w:t>☐</w:t>
            </w:r>
            <w:r w:rsidRPr="00071A32">
              <w:rPr>
                <w:rFonts w:ascii="Times New Roman" w:hAnsi="Times New Roman"/>
                <w:bCs/>
                <w:sz w:val="24"/>
              </w:rPr>
              <w:t xml:space="preserve"> / Nē </w:t>
            </w:r>
            <w:r w:rsidRPr="00071A32">
              <w:rPr>
                <w:rFonts w:ascii="Segoe UI Symbol" w:hAnsi="Segoe UI Symbol"/>
                <w:bCs/>
                <w:sz w:val="24"/>
              </w:rPr>
              <w:t xml:space="preserve">☒ </w:t>
            </w:r>
            <w:r w:rsidRPr="00071A32">
              <w:rPr>
                <w:rFonts w:ascii="Times New Roman" w:hAnsi="Times New Roman"/>
                <w:bCs/>
                <w:sz w:val="24"/>
              </w:rPr>
              <w:t>[Ja nav piemērojams, dzēst saistīto palīgmateriālu / atbilstības nodrošināšanas līdzekļu dokumenta pēdējo lapu]</w:t>
            </w:r>
          </w:p>
        </w:tc>
      </w:tr>
      <w:tr w:rsidR="009B11B2" w:rsidRPr="00071A32" w14:paraId="0FED2AAD" w14:textId="77777777" w:rsidTr="00051138">
        <w:tc>
          <w:tcPr>
            <w:tcW w:w="2034" w:type="pct"/>
          </w:tcPr>
          <w:p w14:paraId="7A38AAC9" w14:textId="77777777" w:rsidR="009B11B2" w:rsidRPr="00071A32" w:rsidRDefault="009B11B2" w:rsidP="003F2733">
            <w:pPr>
              <w:jc w:val="both"/>
              <w:rPr>
                <w:rFonts w:ascii="Times New Roman" w:hAnsi="Times New Roman" w:cs="Times New Roman"/>
                <w:bCs/>
                <w:noProof/>
                <w:sz w:val="24"/>
                <w:szCs w:val="24"/>
              </w:rPr>
            </w:pPr>
            <w:r w:rsidRPr="00071A32">
              <w:rPr>
                <w:rFonts w:ascii="Times New Roman" w:hAnsi="Times New Roman"/>
                <w:bCs/>
                <w:sz w:val="24"/>
              </w:rPr>
              <w:t>KONSULTATĪVĀ INFORMĀCIJA</w:t>
            </w:r>
          </w:p>
        </w:tc>
        <w:tc>
          <w:tcPr>
            <w:tcW w:w="156" w:type="pct"/>
          </w:tcPr>
          <w:p w14:paraId="6AFCD827" w14:textId="77777777" w:rsidR="009B11B2" w:rsidRPr="00071A32" w:rsidRDefault="009B11B2" w:rsidP="003F2733">
            <w:pPr>
              <w:jc w:val="both"/>
              <w:rPr>
                <w:rFonts w:ascii="Times New Roman" w:eastAsia="Times New Roman" w:hAnsi="Times New Roman" w:cs="Times New Roman"/>
                <w:bCs/>
                <w:noProof/>
                <w:sz w:val="24"/>
                <w:szCs w:val="24"/>
              </w:rPr>
            </w:pPr>
          </w:p>
        </w:tc>
        <w:tc>
          <w:tcPr>
            <w:tcW w:w="2811" w:type="pct"/>
          </w:tcPr>
          <w:p w14:paraId="00FD492E" w14:textId="724036C7" w:rsidR="009B11B2" w:rsidRPr="00071A32" w:rsidRDefault="009B11B2" w:rsidP="003F2733">
            <w:pPr>
              <w:jc w:val="both"/>
              <w:rPr>
                <w:rFonts w:ascii="Times New Roman" w:hAnsi="Times New Roman" w:cs="Times New Roman"/>
                <w:bCs/>
                <w:noProof/>
                <w:sz w:val="24"/>
                <w:szCs w:val="24"/>
              </w:rPr>
            </w:pPr>
            <w:r w:rsidRPr="00071A32">
              <w:rPr>
                <w:rFonts w:ascii="Times New Roman" w:hAnsi="Times New Roman"/>
                <w:bCs/>
                <w:sz w:val="24"/>
              </w:rPr>
              <w:t>n/p</w:t>
            </w:r>
          </w:p>
        </w:tc>
      </w:tr>
    </w:tbl>
    <w:p w14:paraId="66185CB9" w14:textId="77777777" w:rsidR="009B11B2" w:rsidRPr="009B11B2" w:rsidRDefault="009B11B2" w:rsidP="009B11B2">
      <w:pPr>
        <w:jc w:val="both"/>
        <w:rPr>
          <w:rFonts w:ascii="Times New Roman" w:eastAsia="Times New Roman" w:hAnsi="Times New Roman" w:cs="Times New Roman"/>
          <w:noProof/>
          <w:sz w:val="24"/>
          <w:szCs w:val="24"/>
        </w:rPr>
      </w:pPr>
    </w:p>
    <w:p w14:paraId="4FAA20E0" w14:textId="77777777" w:rsidR="009B11B2" w:rsidRPr="009B11B2" w:rsidRDefault="009B11B2" w:rsidP="009B11B2">
      <w:pPr>
        <w:pStyle w:val="Heading2"/>
        <w:spacing w:before="0"/>
        <w:ind w:left="0"/>
        <w:jc w:val="both"/>
        <w:rPr>
          <w:rFonts w:ascii="Times New Roman" w:hAnsi="Times New Roman" w:cs="Times New Roman"/>
          <w:noProof/>
          <w:sz w:val="24"/>
          <w:szCs w:val="24"/>
        </w:rPr>
      </w:pPr>
      <w:r>
        <w:rPr>
          <w:rFonts w:ascii="Times New Roman" w:hAnsi="Times New Roman"/>
          <w:sz w:val="24"/>
        </w:rPr>
        <w:t>IEVADA PIEZĪMES UN PROBLĒMAS IDENTIFICĒŠANA</w:t>
      </w:r>
    </w:p>
    <w:p w14:paraId="4CBC16AD" w14:textId="77777777" w:rsidR="009B11B2" w:rsidRPr="009B11B2" w:rsidRDefault="009B11B2" w:rsidP="009B11B2">
      <w:pPr>
        <w:pStyle w:val="BodyText"/>
        <w:ind w:left="0"/>
        <w:jc w:val="both"/>
        <w:rPr>
          <w:rFonts w:ascii="Times New Roman" w:hAnsi="Times New Roman" w:cs="Times New Roman"/>
          <w:noProof/>
          <w:sz w:val="24"/>
          <w:szCs w:val="24"/>
        </w:rPr>
      </w:pPr>
    </w:p>
    <w:p w14:paraId="66BEDADD"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Dokumentā “</w:t>
      </w:r>
      <w:proofErr w:type="spellStart"/>
      <w:r>
        <w:rPr>
          <w:rFonts w:ascii="Times New Roman" w:hAnsi="Times New Roman"/>
          <w:sz w:val="24"/>
        </w:rPr>
        <w:t>Special</w:t>
      </w:r>
      <w:proofErr w:type="spellEnd"/>
      <w:r>
        <w:rPr>
          <w:rFonts w:ascii="Times New Roman" w:hAnsi="Times New Roman"/>
          <w:sz w:val="24"/>
        </w:rPr>
        <w:t xml:space="preserve"> </w:t>
      </w:r>
      <w:proofErr w:type="spellStart"/>
      <w:r>
        <w:rPr>
          <w:rFonts w:ascii="Times New Roman" w:hAnsi="Times New Roman"/>
          <w:sz w:val="24"/>
        </w:rPr>
        <w:t>Condition</w:t>
      </w:r>
      <w:proofErr w:type="spellEnd"/>
      <w:r>
        <w:rPr>
          <w:rFonts w:ascii="Times New Roman" w:hAnsi="Times New Roman"/>
          <w:sz w:val="24"/>
        </w:rPr>
        <w:t xml:space="preserve"> (</w:t>
      </w:r>
      <w:proofErr w:type="spellStart"/>
      <w:r>
        <w:rPr>
          <w:rFonts w:ascii="Times New Roman" w:hAnsi="Times New Roman"/>
          <w:sz w:val="24"/>
        </w:rPr>
        <w:t>SC</w:t>
      </w:r>
      <w:proofErr w:type="spellEnd"/>
      <w:r>
        <w:rPr>
          <w:rFonts w:ascii="Times New Roman" w:hAnsi="Times New Roman"/>
          <w:sz w:val="24"/>
        </w:rPr>
        <w:t xml:space="preserve">) </w:t>
      </w:r>
      <w:proofErr w:type="spellStart"/>
      <w:r>
        <w:rPr>
          <w:rFonts w:ascii="Times New Roman" w:hAnsi="Times New Roman"/>
          <w:sz w:val="24"/>
        </w:rPr>
        <w:t>Light</w:t>
      </w:r>
      <w:proofErr w:type="spellEnd"/>
      <w:r>
        <w:rPr>
          <w:rFonts w:ascii="Times New Roman" w:hAnsi="Times New Roman"/>
          <w:sz w:val="24"/>
        </w:rPr>
        <w:t xml:space="preserve"> </w:t>
      </w:r>
      <w:proofErr w:type="spellStart"/>
      <w:r>
        <w:rPr>
          <w:rFonts w:ascii="Times New Roman" w:hAnsi="Times New Roman"/>
          <w:sz w:val="24"/>
        </w:rPr>
        <w:t>UAS</w:t>
      </w:r>
      <w:proofErr w:type="spellEnd"/>
      <w:r>
        <w:rPr>
          <w:rFonts w:ascii="Times New Roman" w:hAnsi="Times New Roman"/>
          <w:sz w:val="24"/>
        </w:rPr>
        <w:t xml:space="preserve"> ‘</w:t>
      </w:r>
      <w:proofErr w:type="spellStart"/>
      <w:r>
        <w:rPr>
          <w:rFonts w:ascii="Times New Roman" w:hAnsi="Times New Roman"/>
          <w:sz w:val="24"/>
        </w:rPr>
        <w:t>medium</w:t>
      </w:r>
      <w:proofErr w:type="spellEnd"/>
      <w:r>
        <w:rPr>
          <w:rFonts w:ascii="Times New Roman" w:hAnsi="Times New Roman"/>
          <w:sz w:val="24"/>
        </w:rPr>
        <w:t xml:space="preserve"> risk’” [Īpaši nosacījumi (</w:t>
      </w:r>
      <w:proofErr w:type="spellStart"/>
      <w:r>
        <w:rPr>
          <w:rFonts w:ascii="Times New Roman" w:hAnsi="Times New Roman"/>
          <w:i/>
          <w:iCs/>
          <w:sz w:val="24"/>
        </w:rPr>
        <w:t>SC</w:t>
      </w:r>
      <w:proofErr w:type="spellEnd"/>
      <w:r>
        <w:rPr>
          <w:rFonts w:ascii="Times New Roman" w:hAnsi="Times New Roman"/>
          <w:sz w:val="24"/>
        </w:rPr>
        <w:t xml:space="preserve">) “vidēja riska” vieglajām </w:t>
      </w:r>
      <w:proofErr w:type="spellStart"/>
      <w:r>
        <w:rPr>
          <w:rFonts w:ascii="Times New Roman" w:hAnsi="Times New Roman"/>
          <w:i/>
          <w:iCs/>
          <w:sz w:val="24"/>
        </w:rPr>
        <w:t>UAS</w:t>
      </w:r>
      <w:proofErr w:type="spellEnd"/>
      <w:r>
        <w:rPr>
          <w:rFonts w:ascii="Times New Roman" w:hAnsi="Times New Roman"/>
          <w:sz w:val="24"/>
        </w:rPr>
        <w:t xml:space="preserve">] ir noteiktas objektīvas prasības </w:t>
      </w:r>
      <w:proofErr w:type="spellStart"/>
      <w:r>
        <w:rPr>
          <w:rFonts w:ascii="Times New Roman" w:hAnsi="Times New Roman"/>
          <w:i/>
          <w:iCs/>
          <w:sz w:val="24"/>
        </w:rPr>
        <w:t>UAS</w:t>
      </w:r>
      <w:proofErr w:type="spellEnd"/>
      <w:r>
        <w:rPr>
          <w:rFonts w:ascii="Times New Roman" w:hAnsi="Times New Roman"/>
          <w:sz w:val="24"/>
        </w:rPr>
        <w:t>, kas tiek ekspluatētas specifiskajā kategorijā un kuras ietilpst III un IV specifiskajā apliecinājuma un integritātes līmenī (</w:t>
      </w:r>
      <w:proofErr w:type="spellStart"/>
      <w:r>
        <w:rPr>
          <w:rFonts w:ascii="Times New Roman" w:hAnsi="Times New Roman"/>
          <w:i/>
          <w:iCs/>
          <w:sz w:val="24"/>
        </w:rPr>
        <w:t>SAIL</w:t>
      </w:r>
      <w:proofErr w:type="spellEnd"/>
      <w:r>
        <w:rPr>
          <w:rFonts w:ascii="Times New Roman" w:hAnsi="Times New Roman"/>
          <w:sz w:val="24"/>
        </w:rPr>
        <w:t xml:space="preserve">). Šā dokumenta izdošanas brīdī </w:t>
      </w:r>
      <w:proofErr w:type="spellStart"/>
      <w:r>
        <w:rPr>
          <w:rFonts w:ascii="Times New Roman" w:hAnsi="Times New Roman"/>
          <w:i/>
          <w:iCs/>
          <w:sz w:val="24"/>
        </w:rPr>
        <w:t>EASA</w:t>
      </w:r>
      <w:proofErr w:type="spellEnd"/>
      <w:r>
        <w:rPr>
          <w:rFonts w:ascii="Times New Roman" w:hAnsi="Times New Roman"/>
          <w:sz w:val="24"/>
        </w:rPr>
        <w:t xml:space="preserve"> vēl nebija pieņēmusi atbilstības nodrošināšanas līdzekļu (</w:t>
      </w:r>
      <w:proofErr w:type="spellStart"/>
      <w:r>
        <w:rPr>
          <w:rFonts w:ascii="Times New Roman" w:hAnsi="Times New Roman"/>
          <w:i/>
          <w:iCs/>
          <w:sz w:val="24"/>
        </w:rPr>
        <w:t>MoC</w:t>
      </w:r>
      <w:proofErr w:type="spellEnd"/>
      <w:r>
        <w:rPr>
          <w:rFonts w:ascii="Times New Roman" w:hAnsi="Times New Roman"/>
          <w:sz w:val="24"/>
        </w:rPr>
        <w:t xml:space="preserve">) dokumentu, kurā sniegts pierādījums atbilstībai </w:t>
      </w:r>
      <w:proofErr w:type="spellStart"/>
      <w:r>
        <w:rPr>
          <w:rFonts w:ascii="Times New Roman" w:hAnsi="Times New Roman"/>
          <w:i/>
          <w:iCs/>
          <w:sz w:val="24"/>
        </w:rPr>
        <w:t>SC</w:t>
      </w:r>
      <w:proofErr w:type="spellEnd"/>
      <w:r>
        <w:rPr>
          <w:rFonts w:ascii="Times New Roman" w:hAnsi="Times New Roman"/>
          <w:sz w:val="24"/>
        </w:rPr>
        <w:t xml:space="preserve"> prasībām. Attiecībā uz nozīmīgu </w:t>
      </w:r>
      <w:proofErr w:type="spellStart"/>
      <w:r>
        <w:rPr>
          <w:rFonts w:ascii="Times New Roman" w:hAnsi="Times New Roman"/>
          <w:i/>
          <w:iCs/>
          <w:sz w:val="24"/>
        </w:rPr>
        <w:t>SC</w:t>
      </w:r>
      <w:proofErr w:type="spellEnd"/>
      <w:r>
        <w:rPr>
          <w:rFonts w:ascii="Times New Roman" w:hAnsi="Times New Roman"/>
          <w:sz w:val="24"/>
        </w:rPr>
        <w:t xml:space="preserve"> specifikāciju apakškopu </w:t>
      </w:r>
      <w:proofErr w:type="spellStart"/>
      <w:r>
        <w:rPr>
          <w:rFonts w:ascii="Times New Roman" w:hAnsi="Times New Roman"/>
          <w:i/>
          <w:iCs/>
          <w:sz w:val="24"/>
        </w:rPr>
        <w:t>EASA</w:t>
      </w:r>
      <w:proofErr w:type="spellEnd"/>
      <w:r>
        <w:rPr>
          <w:rFonts w:ascii="Times New Roman" w:hAnsi="Times New Roman"/>
          <w:sz w:val="24"/>
        </w:rPr>
        <w:t xml:space="preserve"> ierosina kā </w:t>
      </w:r>
      <w:proofErr w:type="spellStart"/>
      <w:r>
        <w:rPr>
          <w:rFonts w:ascii="Times New Roman" w:hAnsi="Times New Roman"/>
          <w:i/>
          <w:iCs/>
          <w:sz w:val="24"/>
        </w:rPr>
        <w:t>MoC</w:t>
      </w:r>
      <w:proofErr w:type="spellEnd"/>
      <w:r>
        <w:rPr>
          <w:rFonts w:ascii="Times New Roman" w:hAnsi="Times New Roman"/>
          <w:sz w:val="24"/>
        </w:rPr>
        <w:t xml:space="preserve"> izmantot plašus pierādījumus, kas gūti funkcionālajos testos. Šī pieeja tiek uzskatīta par pieņemamu saistībā ar </w:t>
      </w:r>
      <w:proofErr w:type="spellStart"/>
      <w:r>
        <w:rPr>
          <w:rFonts w:ascii="Times New Roman" w:hAnsi="Times New Roman"/>
          <w:i/>
          <w:iCs/>
          <w:sz w:val="24"/>
        </w:rPr>
        <w:t>UAS</w:t>
      </w:r>
      <w:proofErr w:type="spellEnd"/>
      <w:r>
        <w:rPr>
          <w:rFonts w:ascii="Times New Roman" w:hAnsi="Times New Roman"/>
          <w:sz w:val="24"/>
        </w:rPr>
        <w:t xml:space="preserve">, ko ekspluatē </w:t>
      </w:r>
      <w:proofErr w:type="spellStart"/>
      <w:r>
        <w:rPr>
          <w:rFonts w:ascii="Times New Roman" w:hAnsi="Times New Roman"/>
          <w:i/>
          <w:iCs/>
          <w:sz w:val="24"/>
        </w:rPr>
        <w:t>SAIL</w:t>
      </w:r>
      <w:proofErr w:type="spellEnd"/>
      <w:r>
        <w:rPr>
          <w:rFonts w:ascii="Times New Roman" w:hAnsi="Times New Roman"/>
          <w:sz w:val="24"/>
        </w:rPr>
        <w:t xml:space="preserve"> III un zemākā līmenī. Šis </w:t>
      </w:r>
      <w:proofErr w:type="spellStart"/>
      <w:r>
        <w:rPr>
          <w:rFonts w:ascii="Times New Roman" w:hAnsi="Times New Roman"/>
          <w:i/>
          <w:iCs/>
          <w:sz w:val="24"/>
        </w:rPr>
        <w:t>MoC</w:t>
      </w:r>
      <w:proofErr w:type="spellEnd"/>
      <w:r>
        <w:rPr>
          <w:rFonts w:ascii="Times New Roman" w:hAnsi="Times New Roman"/>
          <w:sz w:val="24"/>
        </w:rPr>
        <w:t xml:space="preserve"> dokuments ir attiecināms uz šo ierobežoto grupu un šo specifikāciju apakškopu.</w:t>
      </w:r>
    </w:p>
    <w:p w14:paraId="42DF3F54" w14:textId="77777777" w:rsidR="009B11B2" w:rsidRPr="009B11B2" w:rsidRDefault="009B11B2" w:rsidP="009B11B2">
      <w:pPr>
        <w:pStyle w:val="BodyText"/>
        <w:ind w:left="0"/>
        <w:jc w:val="both"/>
        <w:rPr>
          <w:rFonts w:ascii="Times New Roman" w:hAnsi="Times New Roman" w:cs="Times New Roman"/>
          <w:noProof/>
          <w:sz w:val="24"/>
          <w:szCs w:val="24"/>
        </w:rPr>
      </w:pPr>
    </w:p>
    <w:p w14:paraId="098D5AB4"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Turklāt </w:t>
      </w:r>
      <w:proofErr w:type="spellStart"/>
      <w:r>
        <w:rPr>
          <w:rFonts w:ascii="Times New Roman" w:hAnsi="Times New Roman"/>
          <w:i/>
          <w:iCs/>
          <w:sz w:val="24"/>
        </w:rPr>
        <w:t>EASA</w:t>
      </w:r>
      <w:proofErr w:type="spellEnd"/>
      <w:r>
        <w:rPr>
          <w:rFonts w:ascii="Times New Roman" w:hAnsi="Times New Roman"/>
          <w:sz w:val="24"/>
        </w:rPr>
        <w:t xml:space="preserve"> atgādina, ka šajā </w:t>
      </w:r>
      <w:proofErr w:type="spellStart"/>
      <w:r>
        <w:rPr>
          <w:rFonts w:ascii="Times New Roman" w:hAnsi="Times New Roman"/>
          <w:i/>
          <w:iCs/>
          <w:sz w:val="24"/>
        </w:rPr>
        <w:t>MoC</w:t>
      </w:r>
      <w:proofErr w:type="spellEnd"/>
      <w:r>
        <w:rPr>
          <w:rFonts w:ascii="Times New Roman" w:hAnsi="Times New Roman"/>
          <w:sz w:val="24"/>
        </w:rPr>
        <w:t xml:space="preserve"> dokumentā ir aplūkots tikai viens no atbilstības nodrošināšanas līdzekļiem, savukārt Aģentūra var ierosināt pieņemt arī citus </w:t>
      </w:r>
      <w:proofErr w:type="spellStart"/>
      <w:r>
        <w:rPr>
          <w:rFonts w:ascii="Times New Roman" w:hAnsi="Times New Roman"/>
          <w:i/>
          <w:iCs/>
          <w:sz w:val="24"/>
        </w:rPr>
        <w:t>MoC</w:t>
      </w:r>
      <w:proofErr w:type="spellEnd"/>
      <w:r>
        <w:rPr>
          <w:rFonts w:ascii="Times New Roman" w:hAnsi="Times New Roman"/>
          <w:sz w:val="24"/>
        </w:rPr>
        <w:t>.</w:t>
      </w:r>
    </w:p>
    <w:p w14:paraId="0EDD4F0F" w14:textId="77777777" w:rsidR="009B11B2" w:rsidRPr="009B11B2" w:rsidRDefault="009B11B2" w:rsidP="009B11B2">
      <w:pPr>
        <w:jc w:val="both"/>
        <w:rPr>
          <w:rFonts w:ascii="Times New Roman" w:eastAsia="Calibri" w:hAnsi="Times New Roman" w:cs="Times New Roman"/>
          <w:noProof/>
          <w:sz w:val="24"/>
          <w:szCs w:val="24"/>
        </w:rPr>
      </w:pPr>
    </w:p>
    <w:p w14:paraId="5B2EB79B"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b/>
          <w:bCs/>
          <w:sz w:val="24"/>
        </w:rPr>
        <w:t>VISPĀRĪGA INFORMĀCIJA.</w:t>
      </w:r>
      <w:r>
        <w:rPr>
          <w:rFonts w:ascii="Times New Roman" w:hAnsi="Times New Roman"/>
          <w:sz w:val="24"/>
        </w:rPr>
        <w:t xml:space="preserve"> </w:t>
      </w:r>
      <w:proofErr w:type="spellStart"/>
      <w:r>
        <w:rPr>
          <w:rFonts w:ascii="Times New Roman" w:hAnsi="Times New Roman"/>
          <w:i/>
          <w:iCs/>
          <w:sz w:val="24"/>
        </w:rPr>
        <w:t>SAIL</w:t>
      </w:r>
      <w:proofErr w:type="spellEnd"/>
      <w:r>
        <w:rPr>
          <w:rFonts w:ascii="Times New Roman" w:hAnsi="Times New Roman"/>
          <w:sz w:val="24"/>
        </w:rPr>
        <w:t xml:space="preserve"> norāda to, cik augsta ir ticamība, ka tiks saglabāta </w:t>
      </w:r>
      <w:proofErr w:type="spellStart"/>
      <w:r>
        <w:rPr>
          <w:rFonts w:ascii="Times New Roman" w:hAnsi="Times New Roman"/>
          <w:i/>
          <w:iCs/>
          <w:sz w:val="24"/>
        </w:rPr>
        <w:t>UAS</w:t>
      </w:r>
      <w:proofErr w:type="spellEnd"/>
      <w:r>
        <w:rPr>
          <w:rFonts w:ascii="Times New Roman" w:hAnsi="Times New Roman"/>
          <w:sz w:val="24"/>
        </w:rPr>
        <w:t xml:space="preserve"> lidojuma vadība. To nosaka, izmantojot galīgās/nenovērstās (t. i., pēc riska mazināšanas pasākumu piemērošanas) zemes riska klases (</w:t>
      </w:r>
      <w:proofErr w:type="spellStart"/>
      <w:r>
        <w:rPr>
          <w:rFonts w:ascii="Times New Roman" w:hAnsi="Times New Roman"/>
          <w:i/>
          <w:iCs/>
          <w:sz w:val="24"/>
        </w:rPr>
        <w:t>GRC</w:t>
      </w:r>
      <w:proofErr w:type="spellEnd"/>
      <w:r>
        <w:rPr>
          <w:rFonts w:ascii="Times New Roman" w:hAnsi="Times New Roman"/>
          <w:sz w:val="24"/>
        </w:rPr>
        <w:t>) un gaisa sadursmju riska klases (</w:t>
      </w:r>
      <w:proofErr w:type="spellStart"/>
      <w:r>
        <w:rPr>
          <w:rFonts w:ascii="Times New Roman" w:hAnsi="Times New Roman"/>
          <w:i/>
          <w:iCs/>
          <w:sz w:val="24"/>
        </w:rPr>
        <w:t>ARC</w:t>
      </w:r>
      <w:proofErr w:type="spellEnd"/>
      <w:r>
        <w:rPr>
          <w:rFonts w:ascii="Times New Roman" w:hAnsi="Times New Roman"/>
          <w:sz w:val="24"/>
        </w:rPr>
        <w:t>) kombināciju saskaņā ar šo tabulu</w:t>
      </w:r>
      <w:r w:rsidRPr="009B11B2">
        <w:rPr>
          <w:rStyle w:val="FootnoteReference"/>
          <w:rFonts w:ascii="Times New Roman" w:hAnsi="Times New Roman" w:cs="Times New Roman"/>
          <w:noProof/>
          <w:sz w:val="24"/>
          <w:szCs w:val="24"/>
        </w:rPr>
        <w:footnoteReference w:id="1"/>
      </w:r>
      <w:r>
        <w:rPr>
          <w:rFonts w:ascii="Times New Roman" w:hAnsi="Times New Roman"/>
          <w:sz w:val="24"/>
        </w:rPr>
        <w:t>.</w:t>
      </w:r>
    </w:p>
    <w:p w14:paraId="06E44443" w14:textId="77777777" w:rsidR="009B11B2" w:rsidRDefault="009B11B2" w:rsidP="009B11B2">
      <w:pPr>
        <w:jc w:val="both"/>
        <w:rPr>
          <w:rFonts w:ascii="Times New Roman" w:eastAsia="Calibri" w:hAnsi="Times New Roman" w:cs="Times New Roman"/>
          <w:noProof/>
          <w:sz w:val="24"/>
          <w:szCs w:val="24"/>
        </w:rPr>
      </w:pP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8" w:type="dxa"/>
          <w:left w:w="28" w:type="dxa"/>
          <w:bottom w:w="28" w:type="dxa"/>
          <w:right w:w="28" w:type="dxa"/>
        </w:tblCellMar>
        <w:tblLook w:val="04A0" w:firstRow="1" w:lastRow="0" w:firstColumn="1" w:lastColumn="0" w:noHBand="0" w:noVBand="1"/>
      </w:tblPr>
      <w:tblGrid>
        <w:gridCol w:w="1833"/>
        <w:gridCol w:w="1825"/>
        <w:gridCol w:w="1824"/>
        <w:gridCol w:w="1824"/>
        <w:gridCol w:w="1825"/>
      </w:tblGrid>
      <w:tr w:rsidR="00A50834" w14:paraId="478FB50A" w14:textId="77777777" w:rsidTr="00B811A4">
        <w:trPr>
          <w:jc w:val="center"/>
        </w:trPr>
        <w:tc>
          <w:tcPr>
            <w:tcW w:w="9291" w:type="dxa"/>
            <w:gridSpan w:val="5"/>
            <w:shd w:val="clear" w:color="auto" w:fill="808080" w:themeFill="background1" w:themeFillShade="80"/>
          </w:tcPr>
          <w:p w14:paraId="6758750F" w14:textId="7EAF2DBF" w:rsidR="00A50834" w:rsidRPr="00B811A4" w:rsidRDefault="00A50834" w:rsidP="00342864">
            <w:pPr>
              <w:jc w:val="center"/>
              <w:rPr>
                <w:rFonts w:ascii="Times New Roman" w:eastAsia="Calibri" w:hAnsi="Times New Roman" w:cs="Times New Roman"/>
                <w:b/>
                <w:bCs/>
                <w:noProof/>
                <w:color w:val="FFFFFF" w:themeColor="background1"/>
                <w:sz w:val="24"/>
                <w:szCs w:val="24"/>
              </w:rPr>
            </w:pPr>
            <w:proofErr w:type="spellStart"/>
            <w:r w:rsidRPr="00B811A4">
              <w:rPr>
                <w:rFonts w:ascii="Times New Roman" w:hAnsi="Times New Roman"/>
                <w:b/>
                <w:bCs/>
                <w:i/>
                <w:iCs/>
                <w:color w:val="FFFFFF" w:themeColor="background1"/>
                <w:sz w:val="24"/>
              </w:rPr>
              <w:t>SAIL</w:t>
            </w:r>
            <w:proofErr w:type="spellEnd"/>
            <w:r w:rsidRPr="00B811A4">
              <w:rPr>
                <w:rFonts w:ascii="Times New Roman" w:hAnsi="Times New Roman"/>
                <w:b/>
                <w:bCs/>
                <w:color w:val="FFFFFF" w:themeColor="background1"/>
                <w:sz w:val="24"/>
              </w:rPr>
              <w:t xml:space="preserve"> noteikšana</w:t>
            </w:r>
          </w:p>
        </w:tc>
      </w:tr>
      <w:tr w:rsidR="00A50834" w14:paraId="212FD119" w14:textId="77777777" w:rsidTr="00B811A4">
        <w:trPr>
          <w:jc w:val="center"/>
        </w:trPr>
        <w:tc>
          <w:tcPr>
            <w:tcW w:w="1858" w:type="dxa"/>
            <w:shd w:val="clear" w:color="auto" w:fill="808080" w:themeFill="background1" w:themeFillShade="80"/>
          </w:tcPr>
          <w:p w14:paraId="6F210C62" w14:textId="747D8ACD" w:rsidR="00A50834" w:rsidRDefault="00A50834" w:rsidP="009B11B2">
            <w:pPr>
              <w:jc w:val="both"/>
              <w:rPr>
                <w:rFonts w:ascii="Times New Roman" w:eastAsia="Calibri" w:hAnsi="Times New Roman" w:cs="Times New Roman"/>
                <w:noProof/>
                <w:sz w:val="24"/>
                <w:szCs w:val="24"/>
              </w:rPr>
            </w:pPr>
          </w:p>
        </w:tc>
        <w:tc>
          <w:tcPr>
            <w:tcW w:w="7433" w:type="dxa"/>
            <w:gridSpan w:val="4"/>
            <w:shd w:val="clear" w:color="auto" w:fill="808080" w:themeFill="background1" w:themeFillShade="80"/>
          </w:tcPr>
          <w:p w14:paraId="0E1044E6" w14:textId="710FC68D" w:rsidR="00A50834" w:rsidRPr="00B811A4" w:rsidRDefault="00A50834" w:rsidP="00342864">
            <w:pPr>
              <w:jc w:val="center"/>
              <w:rPr>
                <w:rFonts w:ascii="Times New Roman" w:eastAsia="Calibri" w:hAnsi="Times New Roman" w:cs="Times New Roman"/>
                <w:b/>
                <w:bCs/>
                <w:noProof/>
                <w:color w:val="FFFFFF" w:themeColor="background1"/>
                <w:sz w:val="24"/>
                <w:szCs w:val="24"/>
              </w:rPr>
            </w:pPr>
            <w:r w:rsidRPr="00B811A4">
              <w:rPr>
                <w:rFonts w:ascii="Times New Roman" w:hAnsi="Times New Roman"/>
                <w:b/>
                <w:bCs/>
                <w:color w:val="FFFFFF" w:themeColor="background1"/>
                <w:sz w:val="24"/>
              </w:rPr>
              <w:t xml:space="preserve">Nenovērstā </w:t>
            </w:r>
            <w:proofErr w:type="spellStart"/>
            <w:r w:rsidRPr="00B811A4">
              <w:rPr>
                <w:rFonts w:ascii="Times New Roman" w:hAnsi="Times New Roman"/>
                <w:b/>
                <w:bCs/>
                <w:i/>
                <w:iCs/>
                <w:color w:val="FFFFFF" w:themeColor="background1"/>
                <w:sz w:val="24"/>
              </w:rPr>
              <w:t>ARC</w:t>
            </w:r>
            <w:proofErr w:type="spellEnd"/>
          </w:p>
        </w:tc>
      </w:tr>
      <w:tr w:rsidR="00A50834" w14:paraId="20CAB34D" w14:textId="77777777" w:rsidTr="00B811A4">
        <w:trPr>
          <w:jc w:val="center"/>
        </w:trPr>
        <w:tc>
          <w:tcPr>
            <w:tcW w:w="1858" w:type="dxa"/>
            <w:shd w:val="clear" w:color="auto" w:fill="808080" w:themeFill="background1" w:themeFillShade="80"/>
          </w:tcPr>
          <w:p w14:paraId="42755FA2" w14:textId="3117AC09" w:rsidR="00A50834" w:rsidRPr="00B811A4" w:rsidRDefault="00A50834" w:rsidP="00342864">
            <w:pPr>
              <w:jc w:val="center"/>
              <w:rPr>
                <w:rFonts w:ascii="Times New Roman" w:eastAsia="Calibri" w:hAnsi="Times New Roman" w:cs="Times New Roman"/>
                <w:b/>
                <w:bCs/>
                <w:noProof/>
                <w:color w:val="FFFFFF" w:themeColor="background1"/>
                <w:sz w:val="24"/>
                <w:szCs w:val="24"/>
              </w:rPr>
            </w:pPr>
            <w:r w:rsidRPr="00B811A4">
              <w:rPr>
                <w:rFonts w:ascii="Times New Roman" w:hAnsi="Times New Roman"/>
                <w:b/>
                <w:bCs/>
                <w:color w:val="FFFFFF" w:themeColor="background1"/>
                <w:sz w:val="24"/>
              </w:rPr>
              <w:t xml:space="preserve">Galīgā </w:t>
            </w:r>
            <w:proofErr w:type="spellStart"/>
            <w:r w:rsidRPr="00B811A4">
              <w:rPr>
                <w:rFonts w:ascii="Times New Roman" w:hAnsi="Times New Roman"/>
                <w:b/>
                <w:bCs/>
                <w:i/>
                <w:iCs/>
                <w:color w:val="FFFFFF" w:themeColor="background1"/>
                <w:sz w:val="24"/>
              </w:rPr>
              <w:t>GRC</w:t>
            </w:r>
            <w:proofErr w:type="spellEnd"/>
          </w:p>
        </w:tc>
        <w:tc>
          <w:tcPr>
            <w:tcW w:w="1858" w:type="dxa"/>
            <w:shd w:val="clear" w:color="auto" w:fill="808080" w:themeFill="background1" w:themeFillShade="80"/>
          </w:tcPr>
          <w:p w14:paraId="2BE2A27E" w14:textId="4A86398E" w:rsidR="00A50834" w:rsidRPr="00B811A4" w:rsidRDefault="00471C13"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a</w:t>
            </w:r>
          </w:p>
        </w:tc>
        <w:tc>
          <w:tcPr>
            <w:tcW w:w="1858" w:type="dxa"/>
            <w:shd w:val="clear" w:color="auto" w:fill="808080" w:themeFill="background1" w:themeFillShade="80"/>
          </w:tcPr>
          <w:p w14:paraId="3080910B" w14:textId="5ED42164" w:rsidR="00A50834" w:rsidRPr="00B811A4" w:rsidRDefault="00471C13"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b</w:t>
            </w:r>
          </w:p>
        </w:tc>
        <w:tc>
          <w:tcPr>
            <w:tcW w:w="1858" w:type="dxa"/>
            <w:shd w:val="clear" w:color="auto" w:fill="808080" w:themeFill="background1" w:themeFillShade="80"/>
          </w:tcPr>
          <w:p w14:paraId="4F492198" w14:textId="0B11EF58" w:rsidR="00A50834" w:rsidRPr="00B811A4" w:rsidRDefault="00471C13"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c</w:t>
            </w:r>
          </w:p>
        </w:tc>
        <w:tc>
          <w:tcPr>
            <w:tcW w:w="1859" w:type="dxa"/>
            <w:shd w:val="clear" w:color="auto" w:fill="808080" w:themeFill="background1" w:themeFillShade="80"/>
          </w:tcPr>
          <w:p w14:paraId="439AB2D0" w14:textId="4A17B9AB" w:rsidR="00A50834" w:rsidRPr="00B811A4" w:rsidRDefault="00471C13"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d</w:t>
            </w:r>
          </w:p>
        </w:tc>
      </w:tr>
      <w:tr w:rsidR="00A50834" w14:paraId="42DBE156" w14:textId="77777777" w:rsidTr="00B811A4">
        <w:trPr>
          <w:jc w:val="center"/>
        </w:trPr>
        <w:tc>
          <w:tcPr>
            <w:tcW w:w="1858" w:type="dxa"/>
            <w:shd w:val="clear" w:color="auto" w:fill="808080" w:themeFill="background1" w:themeFillShade="80"/>
          </w:tcPr>
          <w:p w14:paraId="1B4D4D5E" w14:textId="6306BFAE" w:rsidR="00A50834" w:rsidRPr="00B811A4" w:rsidRDefault="00471C13"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≤2</w:t>
            </w:r>
          </w:p>
        </w:tc>
        <w:tc>
          <w:tcPr>
            <w:tcW w:w="1858" w:type="dxa"/>
            <w:shd w:val="clear" w:color="auto" w:fill="D9D9D9" w:themeFill="background1" w:themeFillShade="D9"/>
          </w:tcPr>
          <w:p w14:paraId="7F9DD20E" w14:textId="5D02B19E" w:rsidR="00A5083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w:t>
            </w:r>
          </w:p>
        </w:tc>
        <w:tc>
          <w:tcPr>
            <w:tcW w:w="1858" w:type="dxa"/>
            <w:shd w:val="clear" w:color="auto" w:fill="D9D9D9" w:themeFill="background1" w:themeFillShade="D9"/>
          </w:tcPr>
          <w:p w14:paraId="64906B27" w14:textId="7366929C" w:rsidR="00A5083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II</w:t>
            </w:r>
          </w:p>
        </w:tc>
        <w:tc>
          <w:tcPr>
            <w:tcW w:w="1858" w:type="dxa"/>
            <w:shd w:val="clear" w:color="auto" w:fill="D9D9D9" w:themeFill="background1" w:themeFillShade="D9"/>
          </w:tcPr>
          <w:p w14:paraId="136BB1FA" w14:textId="1DD8C914" w:rsidR="00A5083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9" w:type="dxa"/>
            <w:shd w:val="clear" w:color="auto" w:fill="D9D9D9" w:themeFill="background1" w:themeFillShade="D9"/>
          </w:tcPr>
          <w:p w14:paraId="2597927F" w14:textId="116F2F3E" w:rsidR="00A5083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4AF471A8" w14:textId="77777777" w:rsidTr="00B811A4">
        <w:trPr>
          <w:jc w:val="center"/>
        </w:trPr>
        <w:tc>
          <w:tcPr>
            <w:tcW w:w="1858" w:type="dxa"/>
            <w:shd w:val="clear" w:color="auto" w:fill="808080" w:themeFill="background1" w:themeFillShade="80"/>
          </w:tcPr>
          <w:p w14:paraId="086079DC" w14:textId="14F4548C"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3</w:t>
            </w:r>
          </w:p>
        </w:tc>
        <w:tc>
          <w:tcPr>
            <w:tcW w:w="1858" w:type="dxa"/>
            <w:shd w:val="clear" w:color="auto" w:fill="D9D9D9" w:themeFill="background1" w:themeFillShade="D9"/>
          </w:tcPr>
          <w:p w14:paraId="782FA9B0" w14:textId="75AABFC7"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II</w:t>
            </w:r>
          </w:p>
        </w:tc>
        <w:tc>
          <w:tcPr>
            <w:tcW w:w="1858" w:type="dxa"/>
            <w:shd w:val="clear" w:color="auto" w:fill="D9D9D9" w:themeFill="background1" w:themeFillShade="D9"/>
          </w:tcPr>
          <w:p w14:paraId="578DAAB0" w14:textId="52ECE94D"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II</w:t>
            </w:r>
          </w:p>
        </w:tc>
        <w:tc>
          <w:tcPr>
            <w:tcW w:w="1858" w:type="dxa"/>
            <w:shd w:val="clear" w:color="auto" w:fill="D9D9D9" w:themeFill="background1" w:themeFillShade="D9"/>
          </w:tcPr>
          <w:p w14:paraId="70DA158D" w14:textId="20A6B904"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9" w:type="dxa"/>
            <w:shd w:val="clear" w:color="auto" w:fill="D9D9D9" w:themeFill="background1" w:themeFillShade="D9"/>
          </w:tcPr>
          <w:p w14:paraId="7979A679" w14:textId="71742A9F"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7025923E" w14:textId="77777777" w:rsidTr="00B811A4">
        <w:trPr>
          <w:jc w:val="center"/>
        </w:trPr>
        <w:tc>
          <w:tcPr>
            <w:tcW w:w="1858" w:type="dxa"/>
            <w:shd w:val="clear" w:color="auto" w:fill="808080" w:themeFill="background1" w:themeFillShade="80"/>
          </w:tcPr>
          <w:p w14:paraId="1EB9240F" w14:textId="7C5C4CA2"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4</w:t>
            </w:r>
          </w:p>
        </w:tc>
        <w:tc>
          <w:tcPr>
            <w:tcW w:w="1858" w:type="dxa"/>
            <w:shd w:val="clear" w:color="auto" w:fill="D9D9D9" w:themeFill="background1" w:themeFillShade="D9"/>
          </w:tcPr>
          <w:p w14:paraId="3FA907C0" w14:textId="6C464C65"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III</w:t>
            </w:r>
          </w:p>
        </w:tc>
        <w:tc>
          <w:tcPr>
            <w:tcW w:w="1858" w:type="dxa"/>
            <w:shd w:val="clear" w:color="auto" w:fill="D9D9D9" w:themeFill="background1" w:themeFillShade="D9"/>
          </w:tcPr>
          <w:p w14:paraId="529B2259" w14:textId="65BF1D31"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III</w:t>
            </w:r>
          </w:p>
        </w:tc>
        <w:tc>
          <w:tcPr>
            <w:tcW w:w="1858" w:type="dxa"/>
            <w:shd w:val="clear" w:color="auto" w:fill="D9D9D9" w:themeFill="background1" w:themeFillShade="D9"/>
          </w:tcPr>
          <w:p w14:paraId="248182C1" w14:textId="3714A37F"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9" w:type="dxa"/>
            <w:shd w:val="clear" w:color="auto" w:fill="D9D9D9" w:themeFill="background1" w:themeFillShade="D9"/>
          </w:tcPr>
          <w:p w14:paraId="1781F876" w14:textId="10941272"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721219A0" w14:textId="77777777" w:rsidTr="00B811A4">
        <w:trPr>
          <w:jc w:val="center"/>
        </w:trPr>
        <w:tc>
          <w:tcPr>
            <w:tcW w:w="1858" w:type="dxa"/>
            <w:shd w:val="clear" w:color="auto" w:fill="808080" w:themeFill="background1" w:themeFillShade="80"/>
          </w:tcPr>
          <w:p w14:paraId="1AAC9C87" w14:textId="7BF4D184"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5</w:t>
            </w:r>
          </w:p>
        </w:tc>
        <w:tc>
          <w:tcPr>
            <w:tcW w:w="1858" w:type="dxa"/>
            <w:shd w:val="clear" w:color="auto" w:fill="D9D9D9" w:themeFill="background1" w:themeFillShade="D9"/>
          </w:tcPr>
          <w:p w14:paraId="6AFDA5FB" w14:textId="3A601B60"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8" w:type="dxa"/>
            <w:shd w:val="clear" w:color="auto" w:fill="D9D9D9" w:themeFill="background1" w:themeFillShade="D9"/>
          </w:tcPr>
          <w:p w14:paraId="1FD57E34" w14:textId="6FCFC20E"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8" w:type="dxa"/>
            <w:shd w:val="clear" w:color="auto" w:fill="D9D9D9" w:themeFill="background1" w:themeFillShade="D9"/>
          </w:tcPr>
          <w:p w14:paraId="5C5759A5" w14:textId="2DD11F32"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9" w:type="dxa"/>
            <w:shd w:val="clear" w:color="auto" w:fill="D9D9D9" w:themeFill="background1" w:themeFillShade="D9"/>
          </w:tcPr>
          <w:p w14:paraId="1E16F718" w14:textId="1B945C7C"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346790B1" w14:textId="77777777" w:rsidTr="00B811A4">
        <w:trPr>
          <w:jc w:val="center"/>
        </w:trPr>
        <w:tc>
          <w:tcPr>
            <w:tcW w:w="1858" w:type="dxa"/>
            <w:shd w:val="clear" w:color="auto" w:fill="808080" w:themeFill="background1" w:themeFillShade="80"/>
          </w:tcPr>
          <w:p w14:paraId="47FD4087" w14:textId="7A16C017"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lastRenderedPageBreak/>
              <w:t>6</w:t>
            </w:r>
          </w:p>
        </w:tc>
        <w:tc>
          <w:tcPr>
            <w:tcW w:w="1858" w:type="dxa"/>
            <w:shd w:val="clear" w:color="auto" w:fill="D9D9D9" w:themeFill="background1" w:themeFillShade="D9"/>
          </w:tcPr>
          <w:p w14:paraId="59A14898" w14:textId="14070E31"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w:t>
            </w:r>
          </w:p>
        </w:tc>
        <w:tc>
          <w:tcPr>
            <w:tcW w:w="1858" w:type="dxa"/>
            <w:shd w:val="clear" w:color="auto" w:fill="D9D9D9" w:themeFill="background1" w:themeFillShade="D9"/>
          </w:tcPr>
          <w:p w14:paraId="1B6AC8FC" w14:textId="10548A73"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w:t>
            </w:r>
          </w:p>
        </w:tc>
        <w:tc>
          <w:tcPr>
            <w:tcW w:w="1858" w:type="dxa"/>
            <w:shd w:val="clear" w:color="auto" w:fill="D9D9D9" w:themeFill="background1" w:themeFillShade="D9"/>
          </w:tcPr>
          <w:p w14:paraId="6AAD3640" w14:textId="4AA695C2"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w:t>
            </w:r>
          </w:p>
        </w:tc>
        <w:tc>
          <w:tcPr>
            <w:tcW w:w="1859" w:type="dxa"/>
            <w:shd w:val="clear" w:color="auto" w:fill="D9D9D9" w:themeFill="background1" w:themeFillShade="D9"/>
          </w:tcPr>
          <w:p w14:paraId="120712C3" w14:textId="25ACB5F3"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4996A012" w14:textId="77777777" w:rsidTr="00B811A4">
        <w:trPr>
          <w:jc w:val="center"/>
        </w:trPr>
        <w:tc>
          <w:tcPr>
            <w:tcW w:w="1858" w:type="dxa"/>
            <w:shd w:val="clear" w:color="auto" w:fill="808080" w:themeFill="background1" w:themeFillShade="80"/>
          </w:tcPr>
          <w:p w14:paraId="79235D69" w14:textId="55D43E65"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7</w:t>
            </w:r>
          </w:p>
        </w:tc>
        <w:tc>
          <w:tcPr>
            <w:tcW w:w="1858" w:type="dxa"/>
            <w:shd w:val="clear" w:color="auto" w:fill="D9D9D9" w:themeFill="background1" w:themeFillShade="D9"/>
          </w:tcPr>
          <w:p w14:paraId="5CC3759C" w14:textId="4A9F80F3"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c>
          <w:tcPr>
            <w:tcW w:w="1858" w:type="dxa"/>
            <w:shd w:val="clear" w:color="auto" w:fill="D9D9D9" w:themeFill="background1" w:themeFillShade="D9"/>
          </w:tcPr>
          <w:p w14:paraId="5183D43D" w14:textId="16501EE5"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c>
          <w:tcPr>
            <w:tcW w:w="1858" w:type="dxa"/>
            <w:shd w:val="clear" w:color="auto" w:fill="D9D9D9" w:themeFill="background1" w:themeFillShade="D9"/>
          </w:tcPr>
          <w:p w14:paraId="4971F795" w14:textId="7692094F"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c>
          <w:tcPr>
            <w:tcW w:w="1859" w:type="dxa"/>
            <w:shd w:val="clear" w:color="auto" w:fill="D9D9D9" w:themeFill="background1" w:themeFillShade="D9"/>
          </w:tcPr>
          <w:p w14:paraId="3433FDA6" w14:textId="6DCCE7E4"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4D175BD6" w14:textId="77777777" w:rsidTr="00B811A4">
        <w:trPr>
          <w:jc w:val="center"/>
        </w:trPr>
        <w:tc>
          <w:tcPr>
            <w:tcW w:w="1858" w:type="dxa"/>
            <w:shd w:val="clear" w:color="auto" w:fill="808080" w:themeFill="background1" w:themeFillShade="80"/>
          </w:tcPr>
          <w:p w14:paraId="5BB5082D" w14:textId="2DC79743"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&gt;7</w:t>
            </w:r>
          </w:p>
        </w:tc>
        <w:tc>
          <w:tcPr>
            <w:tcW w:w="7433" w:type="dxa"/>
            <w:gridSpan w:val="4"/>
            <w:shd w:val="clear" w:color="auto" w:fill="D9D9D9" w:themeFill="background1" w:themeFillShade="D9"/>
          </w:tcPr>
          <w:p w14:paraId="306C7D80" w14:textId="0F9BE993"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hAnsi="Times New Roman"/>
                <w:b/>
                <w:bCs/>
                <w:sz w:val="24"/>
              </w:rPr>
              <w:t>C kategorijas lidojums</w:t>
            </w:r>
          </w:p>
        </w:tc>
      </w:tr>
    </w:tbl>
    <w:p w14:paraId="767DF2FB" w14:textId="77777777" w:rsidR="00A50834" w:rsidRDefault="00A50834" w:rsidP="009B11B2">
      <w:pPr>
        <w:jc w:val="both"/>
        <w:rPr>
          <w:rFonts w:ascii="Times New Roman" w:eastAsia="Calibri" w:hAnsi="Times New Roman" w:cs="Times New Roman"/>
          <w:noProof/>
          <w:sz w:val="24"/>
          <w:szCs w:val="24"/>
        </w:rPr>
      </w:pPr>
    </w:p>
    <w:p w14:paraId="137925C8" w14:textId="77777777" w:rsidR="00A50834" w:rsidRPr="009B11B2" w:rsidRDefault="00A50834" w:rsidP="009B11B2">
      <w:pPr>
        <w:jc w:val="both"/>
        <w:rPr>
          <w:rFonts w:ascii="Times New Roman" w:eastAsia="Calibri" w:hAnsi="Times New Roman" w:cs="Times New Roman"/>
          <w:noProof/>
          <w:sz w:val="24"/>
          <w:szCs w:val="24"/>
        </w:rPr>
      </w:pPr>
    </w:p>
    <w:p w14:paraId="7E1B6214"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Maksimālais pieļaujamais lidojuma vadības zaudēšanas rādītājs vienā lidojuma stundā (</w:t>
      </w:r>
      <w:proofErr w:type="spellStart"/>
      <w:r>
        <w:rPr>
          <w:rFonts w:ascii="Times New Roman" w:hAnsi="Times New Roman"/>
          <w:i/>
          <w:iCs/>
          <w:sz w:val="24"/>
        </w:rPr>
        <w:t>FH</w:t>
      </w:r>
      <w:proofErr w:type="spellEnd"/>
      <w:r>
        <w:rPr>
          <w:rFonts w:ascii="Times New Roman" w:hAnsi="Times New Roman"/>
          <w:sz w:val="24"/>
        </w:rPr>
        <w:t xml:space="preserve">) ir saistīts ar </w:t>
      </w:r>
      <w:proofErr w:type="spellStart"/>
      <w:r>
        <w:rPr>
          <w:rFonts w:ascii="Times New Roman" w:hAnsi="Times New Roman"/>
          <w:i/>
          <w:iCs/>
          <w:sz w:val="24"/>
        </w:rPr>
        <w:t>SAIL</w:t>
      </w:r>
      <w:proofErr w:type="spellEnd"/>
      <w:r w:rsidRPr="009B11B2">
        <w:rPr>
          <w:rFonts w:ascii="Times New Roman" w:hAnsi="Times New Roman" w:cs="Times New Roman"/>
          <w:noProof/>
          <w:sz w:val="24"/>
          <w:szCs w:val="24"/>
          <w:vertAlign w:val="superscript"/>
        </w:rPr>
        <w:footnoteReference w:id="2"/>
      </w:r>
      <w:r>
        <w:rPr>
          <w:rFonts w:ascii="Times New Roman" w:hAnsi="Times New Roman"/>
          <w:sz w:val="24"/>
        </w:rPr>
        <w:t xml:space="preserve"> un tiek iegūts, izmantojot ekspluatācijas drošības mērķus (</w:t>
      </w:r>
      <w:proofErr w:type="spellStart"/>
      <w:r>
        <w:rPr>
          <w:rFonts w:ascii="Times New Roman" w:hAnsi="Times New Roman"/>
          <w:i/>
          <w:iCs/>
          <w:sz w:val="24"/>
        </w:rPr>
        <w:t>OSO</w:t>
      </w:r>
      <w:proofErr w:type="spellEnd"/>
      <w:r>
        <w:rPr>
          <w:rFonts w:ascii="Times New Roman" w:hAnsi="Times New Roman"/>
          <w:sz w:val="24"/>
        </w:rPr>
        <w:t xml:space="preserve">). </w:t>
      </w:r>
      <w:proofErr w:type="spellStart"/>
      <w:r>
        <w:rPr>
          <w:rFonts w:ascii="Times New Roman" w:hAnsi="Times New Roman"/>
          <w:i/>
          <w:iCs/>
          <w:sz w:val="24"/>
        </w:rPr>
        <w:t>EASA</w:t>
      </w:r>
      <w:proofErr w:type="spellEnd"/>
      <w:r>
        <w:rPr>
          <w:rFonts w:ascii="Times New Roman" w:hAnsi="Times New Roman"/>
          <w:sz w:val="24"/>
        </w:rPr>
        <w:t xml:space="preserve"> konstrukcijas pārbaudes projektu (</w:t>
      </w:r>
      <w:proofErr w:type="spellStart"/>
      <w:r>
        <w:rPr>
          <w:rFonts w:ascii="Times New Roman" w:hAnsi="Times New Roman"/>
          <w:i/>
          <w:iCs/>
          <w:sz w:val="24"/>
        </w:rPr>
        <w:t>DVP</w:t>
      </w:r>
      <w:proofErr w:type="spellEnd"/>
      <w:r>
        <w:rPr>
          <w:rFonts w:ascii="Times New Roman" w:hAnsi="Times New Roman"/>
          <w:sz w:val="24"/>
        </w:rPr>
        <w:t>) / tipa sertifikācijas projektu (</w:t>
      </w:r>
      <w:r>
        <w:rPr>
          <w:rFonts w:ascii="Times New Roman" w:hAnsi="Times New Roman"/>
          <w:i/>
          <w:iCs/>
          <w:sz w:val="24"/>
        </w:rPr>
        <w:t>TC</w:t>
      </w:r>
      <w:r>
        <w:rPr>
          <w:rFonts w:ascii="Times New Roman" w:hAnsi="Times New Roman"/>
          <w:sz w:val="24"/>
        </w:rPr>
        <w:t xml:space="preserve">) ietvaros atbilstība vieglās </w:t>
      </w:r>
      <w:proofErr w:type="spellStart"/>
      <w:r>
        <w:rPr>
          <w:rFonts w:ascii="Times New Roman" w:hAnsi="Times New Roman"/>
          <w:i/>
          <w:iCs/>
          <w:sz w:val="24"/>
        </w:rPr>
        <w:t>UAS</w:t>
      </w:r>
      <w:proofErr w:type="spellEnd"/>
      <w:r>
        <w:rPr>
          <w:rFonts w:ascii="Times New Roman" w:hAnsi="Times New Roman"/>
          <w:sz w:val="24"/>
        </w:rPr>
        <w:t xml:space="preserve"> īpašā nosacījuma prasībām ir pierādījums tam, ka ir nodrošināta atbilstība tehniskajiem </w:t>
      </w:r>
      <w:proofErr w:type="spellStart"/>
      <w:r>
        <w:rPr>
          <w:rFonts w:ascii="Times New Roman" w:hAnsi="Times New Roman"/>
          <w:i/>
          <w:iCs/>
          <w:sz w:val="24"/>
        </w:rPr>
        <w:t>OSO</w:t>
      </w:r>
      <w:proofErr w:type="spellEnd"/>
      <w:r>
        <w:rPr>
          <w:rFonts w:ascii="Times New Roman" w:hAnsi="Times New Roman"/>
          <w:sz w:val="24"/>
        </w:rPr>
        <w:t>.</w:t>
      </w:r>
    </w:p>
    <w:p w14:paraId="7B8E8BC1" w14:textId="77777777" w:rsidR="009B11B2" w:rsidRPr="009B11B2" w:rsidRDefault="009B11B2" w:rsidP="009B11B2">
      <w:pPr>
        <w:pStyle w:val="BodyText"/>
        <w:ind w:left="0"/>
        <w:jc w:val="both"/>
        <w:rPr>
          <w:rFonts w:ascii="Times New Roman" w:hAnsi="Times New Roman" w:cs="Times New Roman"/>
          <w:noProof/>
          <w:sz w:val="24"/>
          <w:szCs w:val="24"/>
        </w:rPr>
      </w:pPr>
    </w:p>
    <w:p w14:paraId="269459EF"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Statistiskajā analīzē “trijnieka princips” nosaka, ka gadījumā, ja notikums</w:t>
      </w:r>
      <w:r w:rsidRPr="009B11B2">
        <w:rPr>
          <w:rFonts w:ascii="Times New Roman" w:hAnsi="Times New Roman" w:cs="Times New Roman"/>
          <w:noProof/>
          <w:sz w:val="24"/>
          <w:szCs w:val="24"/>
          <w:vertAlign w:val="superscript"/>
        </w:rPr>
        <w:footnoteReference w:id="3"/>
      </w:r>
      <w:r>
        <w:rPr>
          <w:rFonts w:ascii="Times New Roman" w:hAnsi="Times New Roman"/>
          <w:sz w:val="24"/>
        </w:rPr>
        <w:t xml:space="preserve"> neiestājas pirmajos </w:t>
      </w:r>
      <w:r>
        <w:rPr>
          <w:rFonts w:ascii="Times New Roman" w:hAnsi="Times New Roman"/>
          <w:i/>
          <w:iCs/>
          <w:sz w:val="24"/>
        </w:rPr>
        <w:t>n</w:t>
      </w:r>
      <w:r>
        <w:rPr>
          <w:rFonts w:ascii="Times New Roman" w:hAnsi="Times New Roman"/>
          <w:sz w:val="24"/>
        </w:rPr>
        <w:t xml:space="preserve"> eksperimentos, maksimālā tā iestāšanās varbūtība ir 3/</w:t>
      </w:r>
      <w:r>
        <w:rPr>
          <w:rFonts w:ascii="Times New Roman" w:hAnsi="Times New Roman"/>
          <w:i/>
          <w:iCs/>
          <w:sz w:val="24"/>
        </w:rPr>
        <w:t>n</w:t>
      </w:r>
      <w:r>
        <w:rPr>
          <w:rFonts w:ascii="Times New Roman" w:hAnsi="Times New Roman"/>
          <w:sz w:val="24"/>
        </w:rPr>
        <w:t xml:space="preserve"> ar 95 % ticamību</w:t>
      </w:r>
      <w:r w:rsidRPr="009B11B2">
        <w:rPr>
          <w:rStyle w:val="FootnoteReference"/>
          <w:rFonts w:ascii="Times New Roman" w:hAnsi="Times New Roman" w:cs="Times New Roman"/>
          <w:noProof/>
          <w:sz w:val="24"/>
          <w:szCs w:val="24"/>
        </w:rPr>
        <w:footnoteReference w:id="4"/>
      </w:r>
      <w:r>
        <w:rPr>
          <w:rFonts w:ascii="Times New Roman" w:hAnsi="Times New Roman"/>
          <w:sz w:val="24"/>
        </w:rPr>
        <w:t xml:space="preserve">. Šā </w:t>
      </w:r>
      <w:proofErr w:type="spellStart"/>
      <w:r>
        <w:rPr>
          <w:rFonts w:ascii="Times New Roman" w:hAnsi="Times New Roman"/>
          <w:i/>
          <w:iCs/>
          <w:sz w:val="24"/>
        </w:rPr>
        <w:t>MoC</w:t>
      </w:r>
      <w:proofErr w:type="spellEnd"/>
      <w:r>
        <w:rPr>
          <w:rFonts w:ascii="Times New Roman" w:hAnsi="Times New Roman"/>
          <w:i/>
          <w:iCs/>
          <w:sz w:val="24"/>
        </w:rPr>
        <w:t xml:space="preserve"> </w:t>
      </w:r>
      <w:r>
        <w:rPr>
          <w:rFonts w:ascii="Times New Roman" w:hAnsi="Times New Roman"/>
          <w:sz w:val="24"/>
        </w:rPr>
        <w:t xml:space="preserve">dokumenta darbības jomas izpratnē “notikums” ir vadības zaudēšana, “eksperiments” ir lidojuma stunda, “tā iestāšanās varbūtība” ir vadības zaudēšanas varbūtība vienā lidojuma stundā, kas ir saistīta ar </w:t>
      </w:r>
      <w:proofErr w:type="spellStart"/>
      <w:r>
        <w:rPr>
          <w:rFonts w:ascii="Times New Roman" w:hAnsi="Times New Roman"/>
          <w:i/>
          <w:iCs/>
          <w:sz w:val="24"/>
        </w:rPr>
        <w:t>SAIL</w:t>
      </w:r>
      <w:proofErr w:type="spellEnd"/>
      <w:r>
        <w:rPr>
          <w:rFonts w:ascii="Times New Roman" w:hAnsi="Times New Roman"/>
          <w:sz w:val="24"/>
        </w:rPr>
        <w:t>, kā norādīts 2. zemsvītras piezīmē.</w:t>
      </w:r>
    </w:p>
    <w:p w14:paraId="244AF22E" w14:textId="77777777" w:rsidR="009B11B2" w:rsidRPr="009B11B2" w:rsidRDefault="009B11B2" w:rsidP="009B11B2">
      <w:pPr>
        <w:pStyle w:val="BodyText"/>
        <w:ind w:left="0"/>
        <w:jc w:val="both"/>
        <w:rPr>
          <w:rFonts w:ascii="Times New Roman" w:hAnsi="Times New Roman" w:cs="Times New Roman"/>
          <w:noProof/>
          <w:sz w:val="24"/>
          <w:szCs w:val="24"/>
        </w:rPr>
      </w:pPr>
    </w:p>
    <w:p w14:paraId="6A3985B5"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Lai saglabātu saskanību ar dokumentu “</w:t>
      </w:r>
      <w:proofErr w:type="spellStart"/>
      <w:r>
        <w:rPr>
          <w:rFonts w:ascii="Times New Roman" w:hAnsi="Times New Roman"/>
          <w:sz w:val="24"/>
        </w:rPr>
        <w:t>SC</w:t>
      </w:r>
      <w:proofErr w:type="spellEnd"/>
      <w:r>
        <w:rPr>
          <w:rFonts w:ascii="Times New Roman" w:hAnsi="Times New Roman"/>
          <w:sz w:val="24"/>
        </w:rPr>
        <w:t xml:space="preserve"> </w:t>
      </w:r>
      <w:proofErr w:type="spellStart"/>
      <w:r>
        <w:rPr>
          <w:rFonts w:ascii="Times New Roman" w:hAnsi="Times New Roman"/>
          <w:sz w:val="24"/>
        </w:rPr>
        <w:t>Light</w:t>
      </w:r>
      <w:proofErr w:type="spellEnd"/>
      <w:r>
        <w:rPr>
          <w:rFonts w:ascii="Times New Roman" w:hAnsi="Times New Roman"/>
          <w:sz w:val="24"/>
        </w:rPr>
        <w:t xml:space="preserve"> </w:t>
      </w:r>
      <w:proofErr w:type="spellStart"/>
      <w:r>
        <w:rPr>
          <w:rFonts w:ascii="Times New Roman" w:hAnsi="Times New Roman"/>
          <w:sz w:val="24"/>
        </w:rPr>
        <w:t>UAS</w:t>
      </w:r>
      <w:proofErr w:type="spellEnd"/>
      <w:r>
        <w:rPr>
          <w:rFonts w:ascii="Times New Roman" w:hAnsi="Times New Roman"/>
          <w:sz w:val="24"/>
        </w:rPr>
        <w:t xml:space="preserve">”, ko izmanto kā pamatu konstrukcijas pārbaudei, </w:t>
      </w:r>
      <w:proofErr w:type="spellStart"/>
      <w:r>
        <w:rPr>
          <w:rFonts w:ascii="Times New Roman" w:hAnsi="Times New Roman"/>
          <w:i/>
          <w:iCs/>
          <w:sz w:val="24"/>
        </w:rPr>
        <w:t>EASA</w:t>
      </w:r>
      <w:proofErr w:type="spellEnd"/>
      <w:r>
        <w:rPr>
          <w:rFonts w:ascii="Times New Roman" w:hAnsi="Times New Roman"/>
          <w:sz w:val="24"/>
        </w:rPr>
        <w:t xml:space="preserve"> šajā </w:t>
      </w:r>
      <w:proofErr w:type="spellStart"/>
      <w:r>
        <w:rPr>
          <w:rFonts w:ascii="Times New Roman" w:hAnsi="Times New Roman"/>
          <w:i/>
          <w:iCs/>
          <w:sz w:val="24"/>
        </w:rPr>
        <w:t>MoC</w:t>
      </w:r>
      <w:proofErr w:type="spellEnd"/>
      <w:r>
        <w:rPr>
          <w:rFonts w:ascii="Times New Roman" w:hAnsi="Times New Roman"/>
          <w:sz w:val="24"/>
        </w:rPr>
        <w:t xml:space="preserve"> dokumentā ir noteikusi dokumenta “</w:t>
      </w:r>
      <w:proofErr w:type="spellStart"/>
      <w:r>
        <w:rPr>
          <w:rFonts w:ascii="Times New Roman" w:hAnsi="Times New Roman"/>
          <w:sz w:val="24"/>
        </w:rPr>
        <w:t>SC</w:t>
      </w:r>
      <w:proofErr w:type="spellEnd"/>
      <w:r>
        <w:rPr>
          <w:rFonts w:ascii="Times New Roman" w:hAnsi="Times New Roman"/>
          <w:sz w:val="24"/>
        </w:rPr>
        <w:t xml:space="preserve"> </w:t>
      </w:r>
      <w:proofErr w:type="spellStart"/>
      <w:r>
        <w:rPr>
          <w:rFonts w:ascii="Times New Roman" w:hAnsi="Times New Roman"/>
          <w:sz w:val="24"/>
        </w:rPr>
        <w:t>Light</w:t>
      </w:r>
      <w:proofErr w:type="spellEnd"/>
      <w:r>
        <w:rPr>
          <w:rFonts w:ascii="Times New Roman" w:hAnsi="Times New Roman"/>
          <w:sz w:val="24"/>
        </w:rPr>
        <w:t xml:space="preserve"> </w:t>
      </w:r>
      <w:proofErr w:type="spellStart"/>
      <w:r>
        <w:rPr>
          <w:rFonts w:ascii="Times New Roman" w:hAnsi="Times New Roman"/>
          <w:sz w:val="24"/>
        </w:rPr>
        <w:t>UAS</w:t>
      </w:r>
      <w:proofErr w:type="spellEnd"/>
      <w:r>
        <w:rPr>
          <w:rFonts w:ascii="Times New Roman" w:hAnsi="Times New Roman"/>
          <w:sz w:val="24"/>
        </w:rPr>
        <w:t>” to prasību daļu, atbilstību kurām ir pieņemami pierādīt ar minimālo</w:t>
      </w:r>
      <w:r w:rsidRPr="009B11B2">
        <w:rPr>
          <w:rFonts w:ascii="Times New Roman" w:hAnsi="Times New Roman" w:cs="Times New Roman"/>
          <w:noProof/>
          <w:sz w:val="24"/>
          <w:szCs w:val="24"/>
          <w:vertAlign w:val="superscript"/>
        </w:rPr>
        <w:footnoteReference w:id="5"/>
      </w:r>
      <w:r>
        <w:rPr>
          <w:rFonts w:ascii="Times New Roman" w:hAnsi="Times New Roman"/>
          <w:sz w:val="24"/>
        </w:rPr>
        <w:t xml:space="preserve"> sekmīgu lidojuma stundu skaitu, un attiecīgi ir noteikusi arī tās dokumenta “</w:t>
      </w:r>
      <w:proofErr w:type="spellStart"/>
      <w:r>
        <w:rPr>
          <w:rFonts w:ascii="Times New Roman" w:hAnsi="Times New Roman"/>
          <w:sz w:val="24"/>
        </w:rPr>
        <w:t>SC</w:t>
      </w:r>
      <w:proofErr w:type="spellEnd"/>
      <w:r>
        <w:rPr>
          <w:rFonts w:ascii="Times New Roman" w:hAnsi="Times New Roman"/>
          <w:sz w:val="24"/>
        </w:rPr>
        <w:t xml:space="preserve"> </w:t>
      </w:r>
      <w:proofErr w:type="spellStart"/>
      <w:r>
        <w:rPr>
          <w:rFonts w:ascii="Times New Roman" w:hAnsi="Times New Roman"/>
          <w:sz w:val="24"/>
        </w:rPr>
        <w:t>Light</w:t>
      </w:r>
      <w:proofErr w:type="spellEnd"/>
      <w:r>
        <w:rPr>
          <w:rFonts w:ascii="Times New Roman" w:hAnsi="Times New Roman"/>
          <w:sz w:val="24"/>
        </w:rPr>
        <w:t xml:space="preserve"> </w:t>
      </w:r>
      <w:proofErr w:type="spellStart"/>
      <w:r>
        <w:rPr>
          <w:rFonts w:ascii="Times New Roman" w:hAnsi="Times New Roman"/>
          <w:sz w:val="24"/>
        </w:rPr>
        <w:t>UAS</w:t>
      </w:r>
      <w:proofErr w:type="spellEnd"/>
      <w:r>
        <w:rPr>
          <w:rFonts w:ascii="Times New Roman" w:hAnsi="Times New Roman"/>
          <w:sz w:val="24"/>
        </w:rPr>
        <w:t>” prasības, kuru izpildes apliecināšanai būs nepieciešams papildu pamatojums.</w:t>
      </w:r>
    </w:p>
    <w:p w14:paraId="3BCB5708" w14:textId="77777777" w:rsidR="009B11B2" w:rsidRPr="009B11B2" w:rsidRDefault="009B11B2" w:rsidP="009B11B2">
      <w:pPr>
        <w:pStyle w:val="BodyText"/>
        <w:ind w:left="0"/>
        <w:jc w:val="both"/>
        <w:rPr>
          <w:rFonts w:ascii="Times New Roman" w:hAnsi="Times New Roman" w:cs="Times New Roman"/>
          <w:noProof/>
          <w:sz w:val="24"/>
          <w:szCs w:val="24"/>
        </w:rPr>
      </w:pPr>
    </w:p>
    <w:p w14:paraId="02D6A56D"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Šajā </w:t>
      </w:r>
      <w:proofErr w:type="spellStart"/>
      <w:r>
        <w:rPr>
          <w:rFonts w:ascii="Times New Roman" w:hAnsi="Times New Roman"/>
          <w:i/>
          <w:iCs/>
          <w:sz w:val="24"/>
        </w:rPr>
        <w:t>MoC</w:t>
      </w:r>
      <w:proofErr w:type="spellEnd"/>
      <w:r>
        <w:rPr>
          <w:rFonts w:ascii="Times New Roman" w:hAnsi="Times New Roman"/>
          <w:sz w:val="24"/>
        </w:rPr>
        <w:t xml:space="preserve"> dokumentā var būt noteikta prasība veikt pietiekami lielu skaitu lidojuma testa stundu apstiprinātos un drošos apstākļos, iegūstot pozitīvu iznākumu, lai novērtētu lidojumu koncepcijas (</w:t>
      </w:r>
      <w:proofErr w:type="spellStart"/>
      <w:r>
        <w:rPr>
          <w:rFonts w:ascii="Times New Roman" w:hAnsi="Times New Roman"/>
          <w:i/>
          <w:iCs/>
          <w:sz w:val="24"/>
        </w:rPr>
        <w:t>CONOPS</w:t>
      </w:r>
      <w:proofErr w:type="spellEnd"/>
      <w:r>
        <w:rPr>
          <w:rFonts w:ascii="Times New Roman" w:hAnsi="Times New Roman"/>
          <w:sz w:val="24"/>
        </w:rPr>
        <w:t xml:space="preserve">) atbilstību tai </w:t>
      </w:r>
      <w:proofErr w:type="spellStart"/>
      <w:r>
        <w:rPr>
          <w:rFonts w:ascii="Times New Roman" w:hAnsi="Times New Roman"/>
          <w:i/>
          <w:iCs/>
          <w:sz w:val="24"/>
        </w:rPr>
        <w:t>UAS</w:t>
      </w:r>
      <w:proofErr w:type="spellEnd"/>
      <w:r>
        <w:rPr>
          <w:rFonts w:ascii="Times New Roman" w:hAnsi="Times New Roman"/>
          <w:sz w:val="24"/>
        </w:rPr>
        <w:t xml:space="preserve"> konfigurācijai, kurai tiek veikta konstrukcijas pārbaude vai sertifikācija. Pirms šā risinājuma izraudzīšanās pieteikuma iesniedzējam ir jānovērtē, vai tā ir piemērota metodika viņa organizācijai un produktam.</w:t>
      </w:r>
    </w:p>
    <w:p w14:paraId="7F950010" w14:textId="77777777" w:rsidR="009B11B2" w:rsidRPr="009B11B2" w:rsidRDefault="009B11B2" w:rsidP="009B11B2">
      <w:pPr>
        <w:rPr>
          <w:rFonts w:ascii="Times New Roman" w:eastAsia="Calibri" w:hAnsi="Times New Roman" w:cs="Times New Roman"/>
          <w:noProof/>
          <w:sz w:val="24"/>
          <w:szCs w:val="24"/>
        </w:rPr>
      </w:pPr>
      <w:r>
        <w:br w:type="page"/>
      </w:r>
    </w:p>
    <w:p w14:paraId="1230723C" w14:textId="77777777" w:rsidR="009B11B2" w:rsidRPr="009B11B2" w:rsidRDefault="009B11B2" w:rsidP="009B11B2">
      <w:pPr>
        <w:jc w:val="both"/>
        <w:rPr>
          <w:rFonts w:ascii="Times New Roman" w:eastAsia="Calibri" w:hAnsi="Times New Roman" w:cs="Times New Roman"/>
          <w:noProof/>
          <w:sz w:val="24"/>
          <w:szCs w:val="24"/>
        </w:rPr>
      </w:pPr>
    </w:p>
    <w:p w14:paraId="679B1B1F" w14:textId="77777777" w:rsidR="009B11B2" w:rsidRPr="009B11B2" w:rsidRDefault="009B11B2" w:rsidP="009B11B2">
      <w:pPr>
        <w:pStyle w:val="Heading1"/>
        <w:spacing w:before="0"/>
        <w:ind w:left="0" w:firstLine="0"/>
        <w:jc w:val="center"/>
        <w:rPr>
          <w:rFonts w:ascii="Times New Roman" w:hAnsi="Times New Roman" w:cs="Times New Roman"/>
          <w:noProof/>
        </w:rPr>
      </w:pPr>
      <w:r>
        <w:rPr>
          <w:rFonts w:ascii="Times New Roman" w:hAnsi="Times New Roman"/>
        </w:rPr>
        <w:t>Atbilstības nodrošināšanas līdzekļi</w:t>
      </w:r>
    </w:p>
    <w:p w14:paraId="446C5E5C" w14:textId="77777777" w:rsidR="009B11B2" w:rsidRPr="009B11B2" w:rsidRDefault="009B11B2" w:rsidP="009B11B2">
      <w:pPr>
        <w:jc w:val="center"/>
        <w:rPr>
          <w:rFonts w:ascii="Times New Roman" w:hAnsi="Times New Roman" w:cs="Times New Roman"/>
          <w:b/>
          <w:noProof/>
          <w:sz w:val="24"/>
          <w:szCs w:val="24"/>
        </w:rPr>
      </w:pPr>
      <w:r>
        <w:rPr>
          <w:rFonts w:ascii="Times New Roman" w:hAnsi="Times New Roman"/>
          <w:b/>
          <w:sz w:val="24"/>
        </w:rPr>
        <w:t>Dokumenta “</w:t>
      </w:r>
      <w:proofErr w:type="spellStart"/>
      <w:r>
        <w:rPr>
          <w:rFonts w:ascii="Times New Roman" w:hAnsi="Times New Roman"/>
          <w:b/>
          <w:sz w:val="24"/>
        </w:rPr>
        <w:t>SC</w:t>
      </w:r>
      <w:proofErr w:type="spellEnd"/>
      <w:r>
        <w:rPr>
          <w:rFonts w:ascii="Times New Roman" w:hAnsi="Times New Roman"/>
          <w:b/>
          <w:sz w:val="24"/>
        </w:rPr>
        <w:t xml:space="preserve"> </w:t>
      </w:r>
      <w:proofErr w:type="spellStart"/>
      <w:r>
        <w:rPr>
          <w:rFonts w:ascii="Times New Roman" w:hAnsi="Times New Roman"/>
          <w:b/>
          <w:sz w:val="24"/>
        </w:rPr>
        <w:t>Light-UAS</w:t>
      </w:r>
      <w:proofErr w:type="spellEnd"/>
      <w:r>
        <w:rPr>
          <w:rFonts w:ascii="Times New Roman" w:hAnsi="Times New Roman"/>
          <w:b/>
          <w:sz w:val="24"/>
        </w:rPr>
        <w:t xml:space="preserve">” prasību izpildei noteiktie </w:t>
      </w:r>
      <w:proofErr w:type="spellStart"/>
      <w:r>
        <w:rPr>
          <w:rFonts w:ascii="Times New Roman" w:hAnsi="Times New Roman"/>
          <w:b/>
          <w:i/>
          <w:iCs/>
          <w:sz w:val="24"/>
        </w:rPr>
        <w:t>MoC</w:t>
      </w:r>
      <w:proofErr w:type="spellEnd"/>
      <w:r>
        <w:rPr>
          <w:rFonts w:ascii="Times New Roman" w:hAnsi="Times New Roman"/>
          <w:b/>
          <w:sz w:val="24"/>
        </w:rPr>
        <w:t>, kuru pamatā ir funkcionālie testi (</w:t>
      </w:r>
      <w:proofErr w:type="spellStart"/>
      <w:r>
        <w:rPr>
          <w:rFonts w:ascii="Times New Roman" w:hAnsi="Times New Roman"/>
          <w:b/>
          <w:i/>
          <w:iCs/>
          <w:sz w:val="24"/>
        </w:rPr>
        <w:t>FTB</w:t>
      </w:r>
      <w:proofErr w:type="spellEnd"/>
      <w:r>
        <w:rPr>
          <w:rFonts w:ascii="Times New Roman" w:hAnsi="Times New Roman"/>
          <w:b/>
          <w:sz w:val="24"/>
        </w:rPr>
        <w:t>)</w:t>
      </w:r>
    </w:p>
    <w:p w14:paraId="0C6CD10F" w14:textId="77777777" w:rsidR="009B11B2" w:rsidRPr="009B11B2" w:rsidRDefault="009B11B2" w:rsidP="009B11B2">
      <w:pPr>
        <w:jc w:val="both"/>
        <w:rPr>
          <w:rFonts w:ascii="Times New Roman" w:eastAsia="Calibri" w:hAnsi="Times New Roman" w:cs="Times New Roman"/>
          <w:b/>
          <w:bCs/>
          <w:noProof/>
          <w:sz w:val="24"/>
          <w:szCs w:val="24"/>
        </w:rPr>
      </w:pPr>
    </w:p>
    <w:p w14:paraId="459CD390" w14:textId="77777777" w:rsidR="009B11B2" w:rsidRPr="009B11B2" w:rsidRDefault="009B11B2" w:rsidP="009B11B2">
      <w:pPr>
        <w:tabs>
          <w:tab w:val="left" w:pos="1351"/>
        </w:tabs>
        <w:jc w:val="both"/>
        <w:rPr>
          <w:rFonts w:ascii="Times New Roman" w:hAnsi="Times New Roman" w:cs="Times New Roman"/>
          <w:b/>
          <w:noProof/>
          <w:sz w:val="24"/>
          <w:szCs w:val="24"/>
        </w:rPr>
      </w:pPr>
      <w:r>
        <w:rPr>
          <w:rFonts w:ascii="Times New Roman" w:hAnsi="Times New Roman"/>
          <w:b/>
          <w:sz w:val="24"/>
        </w:rPr>
        <w:t>1. Piemērojamība</w:t>
      </w:r>
    </w:p>
    <w:p w14:paraId="2C6D0E1C" w14:textId="77777777" w:rsidR="009B11B2" w:rsidRPr="009B11B2" w:rsidRDefault="009B11B2" w:rsidP="009B11B2">
      <w:pPr>
        <w:pStyle w:val="BodyText"/>
        <w:ind w:left="0"/>
        <w:jc w:val="both"/>
        <w:rPr>
          <w:rFonts w:ascii="Times New Roman" w:hAnsi="Times New Roman" w:cs="Times New Roman"/>
          <w:noProof/>
          <w:sz w:val="24"/>
          <w:szCs w:val="24"/>
        </w:rPr>
      </w:pPr>
    </w:p>
    <w:p w14:paraId="6EC316FE"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Šis </w:t>
      </w:r>
      <w:proofErr w:type="spellStart"/>
      <w:r>
        <w:rPr>
          <w:rFonts w:ascii="Times New Roman" w:hAnsi="Times New Roman"/>
          <w:i/>
          <w:iCs/>
          <w:sz w:val="24"/>
        </w:rPr>
        <w:t>MoC</w:t>
      </w:r>
      <w:proofErr w:type="spellEnd"/>
      <w:r>
        <w:rPr>
          <w:rFonts w:ascii="Times New Roman" w:hAnsi="Times New Roman"/>
          <w:sz w:val="24"/>
        </w:rPr>
        <w:t xml:space="preserve"> dokuments ir piemērojams:</w:t>
      </w:r>
    </w:p>
    <w:p w14:paraId="4D5611C6" w14:textId="77777777" w:rsidR="009B11B2" w:rsidRPr="009B11B2" w:rsidRDefault="009B11B2" w:rsidP="009B11B2">
      <w:pPr>
        <w:pStyle w:val="BodyText"/>
        <w:ind w:left="0"/>
        <w:jc w:val="both"/>
        <w:rPr>
          <w:rFonts w:ascii="Times New Roman" w:hAnsi="Times New Roman" w:cs="Times New Roman"/>
          <w:noProof/>
          <w:sz w:val="24"/>
          <w:szCs w:val="24"/>
        </w:rPr>
      </w:pPr>
    </w:p>
    <w:p w14:paraId="79F4AA60" w14:textId="77777777" w:rsidR="009B11B2" w:rsidRPr="009B11B2" w:rsidRDefault="009B11B2" w:rsidP="009B11B2">
      <w:pPr>
        <w:pStyle w:val="BodyText"/>
        <w:numPr>
          <w:ilvl w:val="1"/>
          <w:numId w:val="6"/>
        </w:numPr>
        <w:tabs>
          <w:tab w:val="left" w:pos="851"/>
        </w:tabs>
        <w:ind w:left="284" w:firstLine="0"/>
        <w:jc w:val="both"/>
        <w:rPr>
          <w:rFonts w:ascii="Times New Roman" w:hAnsi="Times New Roman" w:cs="Times New Roman"/>
          <w:noProof/>
          <w:sz w:val="24"/>
          <w:szCs w:val="24"/>
        </w:rPr>
      </w:pPr>
      <w:proofErr w:type="spellStart"/>
      <w:r>
        <w:rPr>
          <w:rFonts w:ascii="Times New Roman" w:hAnsi="Times New Roman"/>
          <w:i/>
          <w:iCs/>
          <w:sz w:val="24"/>
        </w:rPr>
        <w:t>UAS</w:t>
      </w:r>
      <w:proofErr w:type="spellEnd"/>
      <w:r>
        <w:rPr>
          <w:rFonts w:ascii="Times New Roman" w:hAnsi="Times New Roman"/>
          <w:sz w:val="24"/>
        </w:rPr>
        <w:t xml:space="preserve"> konstrukcijas pārbaudei / tipa sertifikācijai </w:t>
      </w:r>
      <w:proofErr w:type="spellStart"/>
      <w:r>
        <w:rPr>
          <w:rFonts w:ascii="Times New Roman" w:hAnsi="Times New Roman"/>
          <w:i/>
          <w:iCs/>
          <w:sz w:val="24"/>
        </w:rPr>
        <w:t>SAIL</w:t>
      </w:r>
      <w:proofErr w:type="spellEnd"/>
      <w:r>
        <w:rPr>
          <w:rFonts w:ascii="Times New Roman" w:hAnsi="Times New Roman"/>
          <w:sz w:val="24"/>
        </w:rPr>
        <w:t> III līmeņa lidojumiem specifiskajā kategorijā un</w:t>
      </w:r>
    </w:p>
    <w:p w14:paraId="3A390FB9" w14:textId="77777777" w:rsidR="009B11B2" w:rsidRPr="009B11B2" w:rsidRDefault="009B11B2" w:rsidP="009B11B2">
      <w:pPr>
        <w:pStyle w:val="BodyText"/>
        <w:numPr>
          <w:ilvl w:val="1"/>
          <w:numId w:val="6"/>
        </w:numPr>
        <w:tabs>
          <w:tab w:val="left" w:pos="851"/>
        </w:tabs>
        <w:ind w:left="284" w:firstLine="0"/>
        <w:jc w:val="both"/>
        <w:rPr>
          <w:rFonts w:ascii="Times New Roman" w:hAnsi="Times New Roman" w:cs="Times New Roman"/>
          <w:noProof/>
          <w:sz w:val="24"/>
          <w:szCs w:val="24"/>
        </w:rPr>
      </w:pPr>
      <w:r>
        <w:rPr>
          <w:rFonts w:ascii="Times New Roman" w:hAnsi="Times New Roman"/>
          <w:sz w:val="24"/>
        </w:rPr>
        <w:t>konstrukcijas pārbaudes pamatojumam / tipa sertifikācijas pamatojumam, kas sniegts dokumentā “</w:t>
      </w:r>
      <w:proofErr w:type="spellStart"/>
      <w:r>
        <w:rPr>
          <w:rFonts w:ascii="Times New Roman" w:hAnsi="Times New Roman"/>
          <w:sz w:val="24"/>
        </w:rPr>
        <w:t>SC</w:t>
      </w:r>
      <w:proofErr w:type="spellEnd"/>
      <w:r>
        <w:rPr>
          <w:rFonts w:ascii="Times New Roman" w:hAnsi="Times New Roman"/>
          <w:sz w:val="24"/>
        </w:rPr>
        <w:t xml:space="preserve"> </w:t>
      </w:r>
      <w:proofErr w:type="spellStart"/>
      <w:r>
        <w:rPr>
          <w:rFonts w:ascii="Times New Roman" w:hAnsi="Times New Roman"/>
          <w:sz w:val="24"/>
        </w:rPr>
        <w:t>Light</w:t>
      </w:r>
      <w:proofErr w:type="spellEnd"/>
      <w:r>
        <w:rPr>
          <w:rFonts w:ascii="Times New Roman" w:hAnsi="Times New Roman"/>
          <w:sz w:val="24"/>
        </w:rPr>
        <w:t xml:space="preserve"> </w:t>
      </w:r>
      <w:proofErr w:type="spellStart"/>
      <w:r>
        <w:rPr>
          <w:rFonts w:ascii="Times New Roman" w:hAnsi="Times New Roman"/>
          <w:sz w:val="24"/>
        </w:rPr>
        <w:t>UAS</w:t>
      </w:r>
      <w:proofErr w:type="spellEnd"/>
      <w:r>
        <w:rPr>
          <w:rFonts w:ascii="Times New Roman" w:hAnsi="Times New Roman"/>
          <w:sz w:val="24"/>
        </w:rPr>
        <w:t xml:space="preserve"> </w:t>
      </w:r>
      <w:proofErr w:type="spellStart"/>
      <w:r>
        <w:rPr>
          <w:rFonts w:ascii="Times New Roman" w:hAnsi="Times New Roman"/>
          <w:sz w:val="24"/>
        </w:rPr>
        <w:t>medium</w:t>
      </w:r>
      <w:proofErr w:type="spellEnd"/>
      <w:r>
        <w:rPr>
          <w:rFonts w:ascii="Times New Roman" w:hAnsi="Times New Roman"/>
          <w:sz w:val="24"/>
        </w:rPr>
        <w:t xml:space="preserve"> risk”.</w:t>
      </w:r>
    </w:p>
    <w:p w14:paraId="3A1D06F2" w14:textId="77777777" w:rsidR="009B11B2" w:rsidRPr="009B11B2" w:rsidRDefault="009B11B2" w:rsidP="009B11B2">
      <w:pPr>
        <w:pStyle w:val="Heading1"/>
        <w:tabs>
          <w:tab w:val="left" w:pos="1351"/>
        </w:tabs>
        <w:spacing w:before="0"/>
        <w:ind w:left="0" w:firstLine="0"/>
        <w:jc w:val="both"/>
        <w:rPr>
          <w:rFonts w:ascii="Times New Roman" w:hAnsi="Times New Roman" w:cs="Times New Roman"/>
          <w:noProof/>
        </w:rPr>
      </w:pPr>
    </w:p>
    <w:p w14:paraId="06A04A7C" w14:textId="77777777" w:rsidR="009B11B2" w:rsidRPr="009B11B2" w:rsidRDefault="009B11B2" w:rsidP="009B11B2">
      <w:pPr>
        <w:pStyle w:val="Heading1"/>
        <w:tabs>
          <w:tab w:val="left" w:pos="1351"/>
        </w:tabs>
        <w:spacing w:before="0"/>
        <w:ind w:left="0" w:firstLine="0"/>
        <w:jc w:val="both"/>
        <w:rPr>
          <w:rFonts w:ascii="Times New Roman" w:hAnsi="Times New Roman" w:cs="Times New Roman"/>
          <w:noProof/>
        </w:rPr>
      </w:pPr>
      <w:r>
        <w:rPr>
          <w:rFonts w:ascii="Times New Roman" w:hAnsi="Times New Roman"/>
        </w:rPr>
        <w:t>2. Metodoloģija</w:t>
      </w:r>
    </w:p>
    <w:p w14:paraId="4E561EFC" w14:textId="77777777" w:rsidR="009B11B2" w:rsidRPr="009B11B2" w:rsidRDefault="009B11B2" w:rsidP="009B11B2">
      <w:pPr>
        <w:pStyle w:val="BodyText"/>
        <w:ind w:left="0"/>
        <w:jc w:val="both"/>
        <w:rPr>
          <w:rFonts w:ascii="Times New Roman" w:hAnsi="Times New Roman" w:cs="Times New Roman"/>
          <w:noProof/>
          <w:sz w:val="24"/>
          <w:szCs w:val="24"/>
        </w:rPr>
      </w:pPr>
    </w:p>
    <w:p w14:paraId="58EF7C44"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Demonstrējuma plānu izstrādē pieteikuma iesniedzējiem jāatsaucas uz šādām </w:t>
      </w:r>
      <w:proofErr w:type="spellStart"/>
      <w:r>
        <w:rPr>
          <w:rFonts w:ascii="Times New Roman" w:hAnsi="Times New Roman"/>
          <w:i/>
          <w:iCs/>
          <w:sz w:val="24"/>
        </w:rPr>
        <w:t>ASTM</w:t>
      </w:r>
      <w:proofErr w:type="spellEnd"/>
      <w:r>
        <w:rPr>
          <w:rFonts w:ascii="Times New Roman" w:hAnsi="Times New Roman"/>
          <w:sz w:val="24"/>
        </w:rPr>
        <w:t xml:space="preserve"> standarta </w:t>
      </w:r>
      <w:proofErr w:type="spellStart"/>
      <w:r>
        <w:rPr>
          <w:rFonts w:ascii="Times New Roman" w:hAnsi="Times New Roman"/>
          <w:sz w:val="24"/>
        </w:rPr>
        <w:t>F3478</w:t>
      </w:r>
      <w:proofErr w:type="spellEnd"/>
      <w:r>
        <w:rPr>
          <w:rFonts w:ascii="Times New Roman" w:hAnsi="Times New Roman"/>
          <w:sz w:val="24"/>
        </w:rPr>
        <w:t>-20</w:t>
      </w:r>
      <w:r w:rsidRPr="009B11B2">
        <w:rPr>
          <w:rFonts w:ascii="Times New Roman" w:hAnsi="Times New Roman" w:cs="Times New Roman"/>
          <w:noProof/>
          <w:sz w:val="24"/>
          <w:szCs w:val="24"/>
          <w:vertAlign w:val="superscript"/>
        </w:rPr>
        <w:footnoteReference w:id="6"/>
      </w:r>
      <w:r>
        <w:rPr>
          <w:rFonts w:ascii="Times New Roman" w:hAnsi="Times New Roman"/>
          <w:sz w:val="24"/>
        </w:rPr>
        <w:t xml:space="preserve"> sadaļām</w:t>
      </w:r>
      <w:r w:rsidRPr="009B11B2">
        <w:rPr>
          <w:rFonts w:ascii="Times New Roman" w:hAnsi="Times New Roman" w:cs="Times New Roman"/>
          <w:noProof/>
          <w:sz w:val="24"/>
          <w:szCs w:val="24"/>
          <w:vertAlign w:val="superscript"/>
        </w:rPr>
        <w:footnoteReference w:id="7"/>
      </w:r>
      <w:r>
        <w:rPr>
          <w:rFonts w:ascii="Times New Roman" w:hAnsi="Times New Roman"/>
          <w:sz w:val="24"/>
        </w:rPr>
        <w:t>:</w:t>
      </w:r>
    </w:p>
    <w:p w14:paraId="767F2AEB" w14:textId="77777777" w:rsidR="009B11B2" w:rsidRPr="009B11B2" w:rsidRDefault="009B11B2" w:rsidP="009B11B2">
      <w:pPr>
        <w:pStyle w:val="BodyText"/>
        <w:tabs>
          <w:tab w:val="left" w:pos="1394"/>
        </w:tabs>
        <w:ind w:left="0"/>
        <w:jc w:val="both"/>
        <w:rPr>
          <w:rFonts w:ascii="Times New Roman" w:hAnsi="Times New Roman" w:cs="Times New Roman"/>
          <w:noProof/>
          <w:sz w:val="24"/>
          <w:szCs w:val="24"/>
        </w:rPr>
      </w:pPr>
    </w:p>
    <w:p w14:paraId="079E80FF" w14:textId="77777777" w:rsidR="009B11B2" w:rsidRPr="009B11B2" w:rsidRDefault="009B11B2" w:rsidP="009B11B2">
      <w:pPr>
        <w:pStyle w:val="BodyText"/>
        <w:tabs>
          <w:tab w:val="left" w:pos="1394"/>
        </w:tabs>
        <w:ind w:left="284"/>
        <w:jc w:val="both"/>
        <w:rPr>
          <w:rFonts w:ascii="Times New Roman" w:hAnsi="Times New Roman" w:cs="Times New Roman"/>
          <w:noProof/>
          <w:sz w:val="24"/>
          <w:szCs w:val="24"/>
        </w:rPr>
      </w:pPr>
      <w:r>
        <w:rPr>
          <w:rFonts w:ascii="Times New Roman" w:hAnsi="Times New Roman"/>
          <w:sz w:val="24"/>
        </w:rPr>
        <w:t>1) demonstrējuma testa plānu (</w:t>
      </w:r>
      <w:proofErr w:type="spellStart"/>
      <w:r>
        <w:rPr>
          <w:rFonts w:ascii="Times New Roman" w:hAnsi="Times New Roman"/>
          <w:i/>
          <w:iCs/>
          <w:sz w:val="24"/>
        </w:rPr>
        <w:t>DTP</w:t>
      </w:r>
      <w:proofErr w:type="spellEnd"/>
      <w:r>
        <w:rPr>
          <w:rFonts w:ascii="Times New Roman" w:hAnsi="Times New Roman"/>
          <w:sz w:val="24"/>
        </w:rPr>
        <w:t xml:space="preserve">) (atsauce uz </w:t>
      </w:r>
      <w:proofErr w:type="spellStart"/>
      <w:r>
        <w:rPr>
          <w:rFonts w:ascii="Times New Roman" w:hAnsi="Times New Roman"/>
          <w:i/>
          <w:iCs/>
          <w:sz w:val="24"/>
        </w:rPr>
        <w:t>ASTM</w:t>
      </w:r>
      <w:proofErr w:type="spellEnd"/>
      <w:r>
        <w:rPr>
          <w:rFonts w:ascii="Times New Roman" w:hAnsi="Times New Roman"/>
          <w:sz w:val="24"/>
        </w:rPr>
        <w:t xml:space="preserve"> </w:t>
      </w:r>
      <w:proofErr w:type="spellStart"/>
      <w:r>
        <w:rPr>
          <w:rFonts w:ascii="Times New Roman" w:hAnsi="Times New Roman"/>
          <w:sz w:val="24"/>
        </w:rPr>
        <w:t>F3478</w:t>
      </w:r>
      <w:proofErr w:type="spellEnd"/>
      <w:r>
        <w:rPr>
          <w:rFonts w:ascii="Times New Roman" w:hAnsi="Times New Roman"/>
          <w:sz w:val="24"/>
        </w:rPr>
        <w:t>-20 8. sadaļu);</w:t>
      </w:r>
    </w:p>
    <w:p w14:paraId="66C7616B" w14:textId="77777777" w:rsidR="009B11B2" w:rsidRPr="009B11B2" w:rsidRDefault="009B11B2" w:rsidP="009B11B2">
      <w:pPr>
        <w:pStyle w:val="BodyText"/>
        <w:tabs>
          <w:tab w:val="left" w:pos="1394"/>
        </w:tabs>
        <w:ind w:left="284"/>
        <w:jc w:val="both"/>
        <w:rPr>
          <w:rFonts w:ascii="Times New Roman" w:hAnsi="Times New Roman" w:cs="Times New Roman"/>
          <w:noProof/>
          <w:sz w:val="24"/>
          <w:szCs w:val="24"/>
        </w:rPr>
      </w:pPr>
      <w:r>
        <w:rPr>
          <w:rFonts w:ascii="Times New Roman" w:hAnsi="Times New Roman"/>
          <w:sz w:val="24"/>
        </w:rPr>
        <w:t xml:space="preserve">2) demonstrējuma priekšnoteikumiem (atsauce uz </w:t>
      </w:r>
      <w:proofErr w:type="spellStart"/>
      <w:r>
        <w:rPr>
          <w:rFonts w:ascii="Times New Roman" w:hAnsi="Times New Roman"/>
          <w:sz w:val="24"/>
        </w:rPr>
        <w:t>ASTM</w:t>
      </w:r>
      <w:proofErr w:type="spellEnd"/>
      <w:r>
        <w:rPr>
          <w:rFonts w:ascii="Times New Roman" w:hAnsi="Times New Roman"/>
          <w:sz w:val="24"/>
        </w:rPr>
        <w:t xml:space="preserve"> </w:t>
      </w:r>
      <w:proofErr w:type="spellStart"/>
      <w:r>
        <w:rPr>
          <w:rFonts w:ascii="Times New Roman" w:hAnsi="Times New Roman"/>
          <w:sz w:val="24"/>
        </w:rPr>
        <w:t>F3478</w:t>
      </w:r>
      <w:proofErr w:type="spellEnd"/>
      <w:r>
        <w:rPr>
          <w:rFonts w:ascii="Times New Roman" w:hAnsi="Times New Roman"/>
          <w:sz w:val="24"/>
        </w:rPr>
        <w:t>-20 5. sadaļu);</w:t>
      </w:r>
    </w:p>
    <w:p w14:paraId="09F13B36" w14:textId="77777777" w:rsidR="009B11B2" w:rsidRPr="009B11B2" w:rsidRDefault="009B11B2" w:rsidP="009B11B2">
      <w:pPr>
        <w:pStyle w:val="BodyText"/>
        <w:tabs>
          <w:tab w:val="left" w:pos="1394"/>
        </w:tabs>
        <w:ind w:left="284"/>
        <w:jc w:val="both"/>
        <w:rPr>
          <w:rFonts w:ascii="Times New Roman" w:hAnsi="Times New Roman" w:cs="Times New Roman"/>
          <w:noProof/>
          <w:sz w:val="24"/>
          <w:szCs w:val="24"/>
        </w:rPr>
      </w:pPr>
      <w:r>
        <w:rPr>
          <w:rFonts w:ascii="Times New Roman" w:hAnsi="Times New Roman"/>
          <w:sz w:val="24"/>
        </w:rPr>
        <w:t xml:space="preserve">3) datu vākšanas kritērijiem (atsauce uz </w:t>
      </w:r>
      <w:proofErr w:type="spellStart"/>
      <w:r>
        <w:rPr>
          <w:rFonts w:ascii="Times New Roman" w:hAnsi="Times New Roman"/>
          <w:i/>
          <w:iCs/>
          <w:sz w:val="24"/>
        </w:rPr>
        <w:t>ASTM</w:t>
      </w:r>
      <w:proofErr w:type="spellEnd"/>
      <w:r>
        <w:rPr>
          <w:rFonts w:ascii="Times New Roman" w:hAnsi="Times New Roman"/>
          <w:sz w:val="24"/>
        </w:rPr>
        <w:t xml:space="preserve"> </w:t>
      </w:r>
      <w:proofErr w:type="spellStart"/>
      <w:r>
        <w:rPr>
          <w:rFonts w:ascii="Times New Roman" w:hAnsi="Times New Roman"/>
          <w:sz w:val="24"/>
        </w:rPr>
        <w:t>F3478</w:t>
      </w:r>
      <w:proofErr w:type="spellEnd"/>
      <w:r>
        <w:rPr>
          <w:rFonts w:ascii="Times New Roman" w:hAnsi="Times New Roman"/>
          <w:sz w:val="24"/>
        </w:rPr>
        <w:t>-20 9. sadaļu);</w:t>
      </w:r>
    </w:p>
    <w:p w14:paraId="06794B55" w14:textId="77777777" w:rsidR="009B11B2" w:rsidRPr="009B11B2" w:rsidRDefault="009B11B2" w:rsidP="009B11B2">
      <w:pPr>
        <w:pStyle w:val="BodyText"/>
        <w:tabs>
          <w:tab w:val="left" w:pos="1394"/>
        </w:tabs>
        <w:ind w:left="284"/>
        <w:jc w:val="both"/>
        <w:rPr>
          <w:rFonts w:ascii="Times New Roman" w:hAnsi="Times New Roman" w:cs="Times New Roman"/>
          <w:noProof/>
          <w:sz w:val="24"/>
          <w:szCs w:val="24"/>
        </w:rPr>
      </w:pPr>
      <w:r>
        <w:rPr>
          <w:rFonts w:ascii="Times New Roman" w:hAnsi="Times New Roman"/>
          <w:sz w:val="24"/>
        </w:rPr>
        <w:t xml:space="preserve">4) galīgo ziņojumu (atsauce uz </w:t>
      </w:r>
      <w:proofErr w:type="spellStart"/>
      <w:r>
        <w:rPr>
          <w:rFonts w:ascii="Times New Roman" w:hAnsi="Times New Roman"/>
          <w:i/>
          <w:iCs/>
          <w:sz w:val="24"/>
        </w:rPr>
        <w:t>ASTM</w:t>
      </w:r>
      <w:proofErr w:type="spellEnd"/>
      <w:r>
        <w:rPr>
          <w:rFonts w:ascii="Times New Roman" w:hAnsi="Times New Roman"/>
          <w:sz w:val="24"/>
        </w:rPr>
        <w:t xml:space="preserve"> </w:t>
      </w:r>
      <w:proofErr w:type="spellStart"/>
      <w:r>
        <w:rPr>
          <w:rFonts w:ascii="Times New Roman" w:hAnsi="Times New Roman"/>
          <w:sz w:val="24"/>
        </w:rPr>
        <w:t>F3478</w:t>
      </w:r>
      <w:proofErr w:type="spellEnd"/>
      <w:r>
        <w:rPr>
          <w:rFonts w:ascii="Times New Roman" w:hAnsi="Times New Roman"/>
          <w:sz w:val="24"/>
        </w:rPr>
        <w:t>-20 10. sadaļu).</w:t>
      </w:r>
    </w:p>
    <w:p w14:paraId="764B9EA5" w14:textId="77777777" w:rsidR="009B11B2" w:rsidRPr="009B11B2" w:rsidRDefault="009B11B2" w:rsidP="009B11B2">
      <w:pPr>
        <w:pStyle w:val="BodyText"/>
        <w:ind w:left="0"/>
        <w:jc w:val="both"/>
        <w:rPr>
          <w:rFonts w:ascii="Times New Roman" w:hAnsi="Times New Roman" w:cs="Times New Roman"/>
          <w:noProof/>
          <w:sz w:val="24"/>
          <w:szCs w:val="24"/>
        </w:rPr>
      </w:pPr>
    </w:p>
    <w:p w14:paraId="4E120492"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i/>
          <w:iCs/>
          <w:sz w:val="24"/>
        </w:rPr>
        <w:t>ASTM</w:t>
      </w:r>
      <w:proofErr w:type="spellEnd"/>
      <w:r>
        <w:rPr>
          <w:rFonts w:ascii="Times New Roman" w:hAnsi="Times New Roman"/>
          <w:sz w:val="24"/>
        </w:rPr>
        <w:t xml:space="preserve"> </w:t>
      </w:r>
      <w:proofErr w:type="spellStart"/>
      <w:r>
        <w:rPr>
          <w:rFonts w:ascii="Times New Roman" w:hAnsi="Times New Roman"/>
          <w:sz w:val="24"/>
        </w:rPr>
        <w:t>F3478</w:t>
      </w:r>
      <w:proofErr w:type="spellEnd"/>
      <w:r>
        <w:rPr>
          <w:rFonts w:ascii="Times New Roman" w:hAnsi="Times New Roman"/>
          <w:sz w:val="24"/>
        </w:rPr>
        <w:t xml:space="preserve">-20 noteikts, ka tā pielikumā sniegtās veidlapas ir neobligāta informācija. Veidlapas, ko izmanto, lai pierādītu atbilstību, pamatojoties uz šo </w:t>
      </w:r>
      <w:proofErr w:type="spellStart"/>
      <w:r>
        <w:rPr>
          <w:rFonts w:ascii="Times New Roman" w:hAnsi="Times New Roman"/>
          <w:i/>
          <w:iCs/>
          <w:sz w:val="24"/>
        </w:rPr>
        <w:t>MoC</w:t>
      </w:r>
      <w:proofErr w:type="spellEnd"/>
      <w:r>
        <w:rPr>
          <w:rFonts w:ascii="Times New Roman" w:hAnsi="Times New Roman"/>
          <w:sz w:val="24"/>
        </w:rPr>
        <w:t xml:space="preserve"> dokumentu, un reģistrētu attiecīgo informāciju, būs jāsaskaņo ar Aģentūru, un tām ir jābūt atbilstīgām Eiropas tiesiskajam regulējumam. Kopumā Aģentūra var noteikt elementus, kas jāievēro papildus </w:t>
      </w:r>
      <w:proofErr w:type="spellStart"/>
      <w:r>
        <w:rPr>
          <w:rFonts w:ascii="Times New Roman" w:hAnsi="Times New Roman"/>
          <w:sz w:val="24"/>
        </w:rPr>
        <w:t>F3478</w:t>
      </w:r>
      <w:proofErr w:type="spellEnd"/>
      <w:r>
        <w:rPr>
          <w:rFonts w:ascii="Times New Roman" w:hAnsi="Times New Roman"/>
          <w:sz w:val="24"/>
        </w:rPr>
        <w:t xml:space="preserve">-20 jebkurā projektā, kas tiek veikts, izmantojot šo </w:t>
      </w:r>
      <w:proofErr w:type="spellStart"/>
      <w:r>
        <w:rPr>
          <w:rFonts w:ascii="Times New Roman" w:hAnsi="Times New Roman"/>
          <w:i/>
          <w:iCs/>
          <w:sz w:val="24"/>
        </w:rPr>
        <w:t>MoC</w:t>
      </w:r>
      <w:proofErr w:type="spellEnd"/>
      <w:r>
        <w:rPr>
          <w:rFonts w:ascii="Times New Roman" w:hAnsi="Times New Roman"/>
          <w:sz w:val="24"/>
        </w:rPr>
        <w:t xml:space="preserve"> dokumentu, ja tas ir nepieciešams, lai saglabātu atbilstību Eiropas tiesiskajam regulējumam.</w:t>
      </w:r>
    </w:p>
    <w:p w14:paraId="24462CC8" w14:textId="77777777" w:rsidR="009B11B2" w:rsidRPr="009B11B2" w:rsidRDefault="009B11B2" w:rsidP="009B11B2">
      <w:pPr>
        <w:jc w:val="both"/>
        <w:rPr>
          <w:rFonts w:ascii="Times New Roman" w:eastAsia="Calibri" w:hAnsi="Times New Roman" w:cs="Times New Roman"/>
          <w:noProof/>
          <w:sz w:val="24"/>
          <w:szCs w:val="24"/>
        </w:rPr>
      </w:pPr>
    </w:p>
    <w:p w14:paraId="3330C308"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Kopējais nominālais lidojuma stundu (</w:t>
      </w:r>
      <w:proofErr w:type="spellStart"/>
      <w:r>
        <w:rPr>
          <w:rFonts w:ascii="Times New Roman" w:hAnsi="Times New Roman"/>
          <w:i/>
          <w:iCs/>
          <w:sz w:val="24"/>
        </w:rPr>
        <w:t>FH</w:t>
      </w:r>
      <w:proofErr w:type="spellEnd"/>
      <w:r>
        <w:rPr>
          <w:rFonts w:ascii="Times New Roman" w:hAnsi="Times New Roman"/>
          <w:sz w:val="24"/>
        </w:rPr>
        <w:t xml:space="preserve">) skaits, kas vienmērīgi jāsadala visā </w:t>
      </w:r>
      <w:proofErr w:type="spellStart"/>
      <w:r>
        <w:rPr>
          <w:rFonts w:ascii="Times New Roman" w:hAnsi="Times New Roman"/>
          <w:i/>
          <w:iCs/>
          <w:sz w:val="24"/>
        </w:rPr>
        <w:t>DTP</w:t>
      </w:r>
      <w:proofErr w:type="spellEnd"/>
      <w:r>
        <w:rPr>
          <w:rFonts w:ascii="Times New Roman" w:hAnsi="Times New Roman"/>
          <w:sz w:val="24"/>
        </w:rPr>
        <w:t>, ir 3000 </w:t>
      </w:r>
      <w:proofErr w:type="spellStart"/>
      <w:r>
        <w:rPr>
          <w:rFonts w:ascii="Times New Roman" w:hAnsi="Times New Roman"/>
          <w:i/>
          <w:iCs/>
          <w:sz w:val="24"/>
        </w:rPr>
        <w:t>FH</w:t>
      </w:r>
      <w:proofErr w:type="spellEnd"/>
      <w:r>
        <w:rPr>
          <w:rFonts w:ascii="Times New Roman" w:hAnsi="Times New Roman"/>
          <w:sz w:val="24"/>
        </w:rPr>
        <w:t xml:space="preserve"> attiecībā uz </w:t>
      </w:r>
      <w:proofErr w:type="spellStart"/>
      <w:r>
        <w:rPr>
          <w:rFonts w:ascii="Times New Roman" w:hAnsi="Times New Roman"/>
          <w:i/>
          <w:iCs/>
          <w:sz w:val="24"/>
        </w:rPr>
        <w:t>SAIL</w:t>
      </w:r>
      <w:proofErr w:type="spellEnd"/>
      <w:r>
        <w:rPr>
          <w:rFonts w:ascii="Times New Roman" w:hAnsi="Times New Roman"/>
          <w:sz w:val="24"/>
        </w:rPr>
        <w:t> III līmeni</w:t>
      </w:r>
      <w:r w:rsidRPr="009B11B2">
        <w:rPr>
          <w:rFonts w:ascii="Times New Roman" w:hAnsi="Times New Roman" w:cs="Times New Roman"/>
          <w:noProof/>
          <w:sz w:val="24"/>
          <w:szCs w:val="24"/>
          <w:vertAlign w:val="superscript"/>
        </w:rPr>
        <w:footnoteReference w:id="8"/>
      </w:r>
      <w:r>
        <w:rPr>
          <w:rFonts w:ascii="Times New Roman" w:hAnsi="Times New Roman"/>
          <w:sz w:val="24"/>
          <w:vertAlign w:val="superscript"/>
        </w:rPr>
        <w:t>,</w:t>
      </w:r>
      <w:r w:rsidRPr="009B11B2">
        <w:rPr>
          <w:rFonts w:ascii="Times New Roman" w:hAnsi="Times New Roman" w:cs="Times New Roman"/>
          <w:noProof/>
          <w:sz w:val="24"/>
          <w:szCs w:val="24"/>
          <w:vertAlign w:val="superscript"/>
        </w:rPr>
        <w:footnoteReference w:id="9"/>
      </w:r>
      <w:r>
        <w:rPr>
          <w:rFonts w:ascii="Times New Roman" w:hAnsi="Times New Roman"/>
          <w:sz w:val="24"/>
        </w:rPr>
        <w:t xml:space="preserve">. Testi jāveic, izmantojot vairākus gaisa kuģus saskaņā ar </w:t>
      </w:r>
      <w:proofErr w:type="spellStart"/>
      <w:r>
        <w:rPr>
          <w:rFonts w:ascii="Times New Roman" w:hAnsi="Times New Roman"/>
          <w:i/>
          <w:iCs/>
          <w:sz w:val="24"/>
        </w:rPr>
        <w:t>ASTM</w:t>
      </w:r>
      <w:proofErr w:type="spellEnd"/>
      <w:r>
        <w:rPr>
          <w:rFonts w:ascii="Times New Roman" w:hAnsi="Times New Roman"/>
          <w:sz w:val="24"/>
        </w:rPr>
        <w:t xml:space="preserve"> </w:t>
      </w:r>
      <w:proofErr w:type="spellStart"/>
      <w:r>
        <w:rPr>
          <w:rFonts w:ascii="Times New Roman" w:hAnsi="Times New Roman"/>
          <w:sz w:val="24"/>
        </w:rPr>
        <w:t>F3478</w:t>
      </w:r>
      <w:proofErr w:type="spellEnd"/>
      <w:r>
        <w:rPr>
          <w:rFonts w:ascii="Times New Roman" w:hAnsi="Times New Roman"/>
          <w:sz w:val="24"/>
        </w:rPr>
        <w:t>-20 5.3. sadaļu, un jāsaskaņo ar Aģentūru.</w:t>
      </w:r>
    </w:p>
    <w:p w14:paraId="70B6E398" w14:textId="77777777" w:rsidR="009B11B2" w:rsidRPr="009B11B2" w:rsidRDefault="009B11B2" w:rsidP="009B11B2">
      <w:pPr>
        <w:pStyle w:val="BodyText"/>
        <w:ind w:left="0"/>
        <w:jc w:val="both"/>
        <w:rPr>
          <w:rFonts w:ascii="Times New Roman" w:hAnsi="Times New Roman" w:cs="Times New Roman"/>
          <w:noProof/>
          <w:sz w:val="24"/>
          <w:szCs w:val="24"/>
        </w:rPr>
      </w:pPr>
    </w:p>
    <w:p w14:paraId="33462851"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Ir iespējams daļu iepriekš norādīto </w:t>
      </w:r>
      <w:proofErr w:type="spellStart"/>
      <w:r>
        <w:rPr>
          <w:rFonts w:ascii="Times New Roman" w:hAnsi="Times New Roman"/>
          <w:i/>
          <w:iCs/>
          <w:sz w:val="24"/>
        </w:rPr>
        <w:t>FH</w:t>
      </w:r>
      <w:proofErr w:type="spellEnd"/>
      <w:r>
        <w:rPr>
          <w:rFonts w:ascii="Times New Roman" w:hAnsi="Times New Roman"/>
          <w:sz w:val="24"/>
        </w:rPr>
        <w:t xml:space="preserve"> aizstāt ar testa stundām uz zemes vai laboratorisku pārbaužu stundām, bet tas ir jāapspriež un jāsaskaņo ar Aģentūru. Pieteikuma iesniedzējiem jāpierāda, ka attiecībā uz </w:t>
      </w:r>
      <w:proofErr w:type="spellStart"/>
      <w:r>
        <w:rPr>
          <w:rFonts w:ascii="Times New Roman" w:hAnsi="Times New Roman"/>
          <w:i/>
          <w:iCs/>
          <w:sz w:val="24"/>
        </w:rPr>
        <w:t>UAS</w:t>
      </w:r>
      <w:proofErr w:type="spellEnd"/>
      <w:r>
        <w:rPr>
          <w:rFonts w:ascii="Times New Roman" w:hAnsi="Times New Roman"/>
          <w:sz w:val="24"/>
        </w:rPr>
        <w:t xml:space="preserve"> konstrukciju ir sasniegts vismaz tāds pats ticamības līmenis kā tad, ja tiktu veiktas </w:t>
      </w:r>
      <w:proofErr w:type="spellStart"/>
      <w:r>
        <w:rPr>
          <w:rFonts w:ascii="Times New Roman" w:hAnsi="Times New Roman"/>
          <w:i/>
          <w:iCs/>
          <w:sz w:val="24"/>
        </w:rPr>
        <w:t>FH</w:t>
      </w:r>
      <w:proofErr w:type="spellEnd"/>
      <w:r>
        <w:rPr>
          <w:rFonts w:ascii="Times New Roman" w:hAnsi="Times New Roman"/>
          <w:sz w:val="24"/>
        </w:rPr>
        <w:t>.</w:t>
      </w:r>
    </w:p>
    <w:p w14:paraId="25858D0F" w14:textId="77777777" w:rsidR="009B11B2" w:rsidRPr="009B11B2" w:rsidRDefault="009B11B2" w:rsidP="009B11B2">
      <w:pPr>
        <w:pStyle w:val="BodyText"/>
        <w:ind w:left="0"/>
        <w:jc w:val="both"/>
        <w:rPr>
          <w:rFonts w:ascii="Times New Roman" w:hAnsi="Times New Roman" w:cs="Times New Roman"/>
          <w:noProof/>
          <w:sz w:val="24"/>
          <w:szCs w:val="24"/>
        </w:rPr>
      </w:pPr>
    </w:p>
    <w:p w14:paraId="0F8145EE" w14:textId="77777777" w:rsidR="009B11B2" w:rsidRPr="009B11B2" w:rsidRDefault="009B11B2" w:rsidP="00025117">
      <w:pPr>
        <w:keepNext/>
        <w:keepLines/>
        <w:jc w:val="both"/>
        <w:rPr>
          <w:rFonts w:ascii="Times New Roman" w:hAnsi="Times New Roman" w:cs="Times New Roman"/>
          <w:noProof/>
          <w:sz w:val="24"/>
          <w:szCs w:val="24"/>
        </w:rPr>
      </w:pPr>
      <w:r>
        <w:rPr>
          <w:rFonts w:ascii="Times New Roman" w:hAnsi="Times New Roman"/>
          <w:sz w:val="24"/>
        </w:rPr>
        <w:t xml:space="preserve">Katrā atsevišķā gadījumā pieteikuma iesniedzēji var paziņot, ka daļa </w:t>
      </w:r>
      <w:proofErr w:type="spellStart"/>
      <w:r>
        <w:rPr>
          <w:rFonts w:ascii="Times New Roman" w:hAnsi="Times New Roman"/>
          <w:i/>
          <w:iCs/>
          <w:sz w:val="24"/>
        </w:rPr>
        <w:t>DTP</w:t>
      </w:r>
      <w:proofErr w:type="spellEnd"/>
      <w:r>
        <w:rPr>
          <w:rFonts w:ascii="Times New Roman" w:hAnsi="Times New Roman"/>
          <w:sz w:val="24"/>
        </w:rPr>
        <w:t xml:space="preserve"> paredzēto </w:t>
      </w:r>
      <w:proofErr w:type="spellStart"/>
      <w:r>
        <w:rPr>
          <w:rFonts w:ascii="Times New Roman" w:hAnsi="Times New Roman"/>
          <w:i/>
          <w:iCs/>
          <w:sz w:val="24"/>
        </w:rPr>
        <w:t>FH</w:t>
      </w:r>
      <w:proofErr w:type="spellEnd"/>
      <w:r>
        <w:rPr>
          <w:rFonts w:ascii="Times New Roman" w:hAnsi="Times New Roman"/>
          <w:sz w:val="24"/>
        </w:rPr>
        <w:t xml:space="preserve"> ir izpildītas zemāka </w:t>
      </w:r>
      <w:proofErr w:type="spellStart"/>
      <w:r>
        <w:rPr>
          <w:rFonts w:ascii="Times New Roman" w:hAnsi="Times New Roman"/>
          <w:i/>
          <w:iCs/>
          <w:sz w:val="24"/>
        </w:rPr>
        <w:t>SAIL</w:t>
      </w:r>
      <w:proofErr w:type="spellEnd"/>
      <w:r>
        <w:rPr>
          <w:rFonts w:ascii="Times New Roman" w:hAnsi="Times New Roman"/>
          <w:sz w:val="24"/>
        </w:rPr>
        <w:t xml:space="preserve"> līmeņa lidojumos, ja vien:</w:t>
      </w:r>
    </w:p>
    <w:p w14:paraId="6D6467E4" w14:textId="77777777" w:rsidR="009B11B2" w:rsidRPr="009B11B2" w:rsidRDefault="009B11B2" w:rsidP="009B11B2">
      <w:pPr>
        <w:jc w:val="both"/>
        <w:rPr>
          <w:rFonts w:ascii="Times New Roman" w:eastAsia="Calibri" w:hAnsi="Times New Roman" w:cs="Times New Roman"/>
          <w:noProof/>
          <w:sz w:val="24"/>
          <w:szCs w:val="24"/>
        </w:rPr>
      </w:pPr>
    </w:p>
    <w:p w14:paraId="3FF28B04" w14:textId="77777777" w:rsidR="009B11B2" w:rsidRPr="009B11B2" w:rsidRDefault="009B11B2" w:rsidP="009B11B2">
      <w:pPr>
        <w:numPr>
          <w:ilvl w:val="0"/>
          <w:numId w:val="4"/>
        </w:numPr>
        <w:tabs>
          <w:tab w:val="left" w:pos="851"/>
        </w:tabs>
        <w:ind w:left="284" w:firstLine="0"/>
        <w:jc w:val="both"/>
        <w:rPr>
          <w:rFonts w:ascii="Times New Roman" w:hAnsi="Times New Roman" w:cs="Times New Roman"/>
          <w:noProof/>
          <w:sz w:val="24"/>
          <w:szCs w:val="24"/>
        </w:rPr>
      </w:pPr>
      <w:r>
        <w:rPr>
          <w:rFonts w:ascii="Times New Roman" w:hAnsi="Times New Roman"/>
          <w:sz w:val="24"/>
        </w:rPr>
        <w:t xml:space="preserve">Aģentūra ir atzinusi, ka konfigurācijas atšķirības, ja tādas ir, neietekmē tās konfigurācijas piemērojamību, kas tiek novērtēta saskaņā ar </w:t>
      </w:r>
      <w:proofErr w:type="spellStart"/>
      <w:r>
        <w:rPr>
          <w:rFonts w:ascii="Times New Roman" w:hAnsi="Times New Roman"/>
          <w:i/>
          <w:iCs/>
          <w:sz w:val="24"/>
        </w:rPr>
        <w:t>MoC</w:t>
      </w:r>
      <w:proofErr w:type="spellEnd"/>
      <w:r>
        <w:rPr>
          <w:rFonts w:ascii="Times New Roman" w:hAnsi="Times New Roman"/>
          <w:sz w:val="24"/>
        </w:rPr>
        <w:t xml:space="preserve"> dokumentu;</w:t>
      </w:r>
    </w:p>
    <w:p w14:paraId="56CBF597" w14:textId="77777777" w:rsidR="009B11B2" w:rsidRPr="009B11B2" w:rsidRDefault="009B11B2" w:rsidP="009B11B2">
      <w:pPr>
        <w:pStyle w:val="BodyText"/>
        <w:numPr>
          <w:ilvl w:val="0"/>
          <w:numId w:val="4"/>
        </w:numPr>
        <w:tabs>
          <w:tab w:val="left" w:pos="851"/>
        </w:tabs>
        <w:ind w:left="284" w:firstLine="0"/>
        <w:jc w:val="both"/>
        <w:rPr>
          <w:rFonts w:ascii="Times New Roman" w:hAnsi="Times New Roman" w:cs="Times New Roman"/>
          <w:noProof/>
          <w:sz w:val="24"/>
          <w:szCs w:val="24"/>
        </w:rPr>
      </w:pPr>
      <w:r>
        <w:rPr>
          <w:rFonts w:ascii="Times New Roman" w:hAnsi="Times New Roman"/>
          <w:sz w:val="24"/>
        </w:rPr>
        <w:t xml:space="preserve">pierādījumi par zemāka riska operācijām (lidojumiem) ir pareizi reģistrēti, lai varētu pierādīt atbilstību </w:t>
      </w:r>
      <w:proofErr w:type="spellStart"/>
      <w:r>
        <w:rPr>
          <w:rFonts w:ascii="Times New Roman" w:hAnsi="Times New Roman"/>
          <w:i/>
          <w:iCs/>
          <w:sz w:val="24"/>
        </w:rPr>
        <w:t>ASTM</w:t>
      </w:r>
      <w:proofErr w:type="spellEnd"/>
      <w:r>
        <w:rPr>
          <w:rFonts w:ascii="Times New Roman" w:hAnsi="Times New Roman"/>
          <w:sz w:val="24"/>
        </w:rPr>
        <w:t xml:space="preserve"> </w:t>
      </w:r>
      <w:proofErr w:type="spellStart"/>
      <w:r>
        <w:rPr>
          <w:rFonts w:ascii="Times New Roman" w:hAnsi="Times New Roman"/>
          <w:sz w:val="24"/>
        </w:rPr>
        <w:t>F3478</w:t>
      </w:r>
      <w:proofErr w:type="spellEnd"/>
      <w:r>
        <w:rPr>
          <w:rFonts w:ascii="Times New Roman" w:hAnsi="Times New Roman"/>
          <w:sz w:val="24"/>
        </w:rPr>
        <w:t>-20.</w:t>
      </w:r>
    </w:p>
    <w:p w14:paraId="6999733A" w14:textId="77777777" w:rsidR="009B11B2" w:rsidRPr="009B11B2" w:rsidRDefault="009B11B2" w:rsidP="009B11B2">
      <w:pPr>
        <w:jc w:val="both"/>
        <w:rPr>
          <w:rFonts w:ascii="Times New Roman" w:eastAsia="Calibri" w:hAnsi="Times New Roman" w:cs="Times New Roman"/>
          <w:noProof/>
          <w:sz w:val="24"/>
          <w:szCs w:val="24"/>
        </w:rPr>
      </w:pPr>
    </w:p>
    <w:p w14:paraId="3EE65BF3" w14:textId="77777777" w:rsidR="009B11B2" w:rsidRPr="009B11B2" w:rsidRDefault="009B11B2" w:rsidP="009B11B2">
      <w:pPr>
        <w:pStyle w:val="Heading1"/>
        <w:tabs>
          <w:tab w:val="left" w:pos="1351"/>
        </w:tabs>
        <w:spacing w:before="0"/>
        <w:ind w:left="0" w:firstLine="0"/>
        <w:jc w:val="both"/>
        <w:rPr>
          <w:rFonts w:ascii="Times New Roman" w:hAnsi="Times New Roman" w:cs="Times New Roman"/>
          <w:noProof/>
        </w:rPr>
      </w:pPr>
      <w:r>
        <w:rPr>
          <w:rFonts w:ascii="Times New Roman" w:hAnsi="Times New Roman"/>
        </w:rPr>
        <w:t>3. Jomas, kurām jāpievērš īpaša uzmanība</w:t>
      </w:r>
    </w:p>
    <w:p w14:paraId="266257FD" w14:textId="77777777" w:rsidR="009B11B2" w:rsidRPr="009B11B2" w:rsidRDefault="009B11B2" w:rsidP="009B11B2">
      <w:pPr>
        <w:pStyle w:val="BodyText"/>
        <w:ind w:left="0"/>
        <w:jc w:val="both"/>
        <w:rPr>
          <w:rFonts w:ascii="Times New Roman" w:hAnsi="Times New Roman" w:cs="Times New Roman"/>
          <w:noProof/>
          <w:sz w:val="24"/>
          <w:szCs w:val="24"/>
        </w:rPr>
      </w:pPr>
    </w:p>
    <w:p w14:paraId="25D64F2B"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Saistībā ar metodikas piemērošanu turpmāk izklāstītie aspekti var būt īpaši problemātiski, un tiem ir jāpievērš īpaša uzmanība.</w:t>
      </w:r>
    </w:p>
    <w:p w14:paraId="29A7D853" w14:textId="77777777" w:rsidR="009B11B2" w:rsidRPr="009B11B2" w:rsidRDefault="009B11B2" w:rsidP="009B11B2">
      <w:pPr>
        <w:pStyle w:val="BodyText"/>
        <w:ind w:left="0"/>
        <w:jc w:val="both"/>
        <w:rPr>
          <w:rFonts w:ascii="Times New Roman" w:hAnsi="Times New Roman" w:cs="Times New Roman"/>
          <w:noProof/>
          <w:sz w:val="24"/>
          <w:szCs w:val="24"/>
        </w:rPr>
      </w:pPr>
    </w:p>
    <w:p w14:paraId="2722A85E" w14:textId="77777777" w:rsidR="009B11B2" w:rsidRPr="009B11B2" w:rsidRDefault="009B11B2" w:rsidP="009B11B2">
      <w:pPr>
        <w:pStyle w:val="BodyText"/>
        <w:numPr>
          <w:ilvl w:val="1"/>
          <w:numId w:val="3"/>
        </w:numPr>
        <w:tabs>
          <w:tab w:val="left" w:pos="851"/>
        </w:tabs>
        <w:ind w:left="284" w:firstLine="0"/>
        <w:jc w:val="both"/>
        <w:rPr>
          <w:rFonts w:ascii="Times New Roman" w:hAnsi="Times New Roman" w:cs="Times New Roman"/>
          <w:noProof/>
          <w:sz w:val="24"/>
          <w:szCs w:val="24"/>
        </w:rPr>
      </w:pPr>
      <w:proofErr w:type="spellStart"/>
      <w:r>
        <w:rPr>
          <w:rFonts w:ascii="Times New Roman" w:hAnsi="Times New Roman"/>
          <w:i/>
          <w:iCs/>
          <w:sz w:val="24"/>
        </w:rPr>
        <w:t>UAS</w:t>
      </w:r>
      <w:proofErr w:type="spellEnd"/>
      <w:r>
        <w:rPr>
          <w:rFonts w:ascii="Times New Roman" w:hAnsi="Times New Roman"/>
          <w:sz w:val="24"/>
        </w:rPr>
        <w:t xml:space="preserve"> konfigurācija</w:t>
      </w:r>
    </w:p>
    <w:p w14:paraId="77A1EB2C" w14:textId="77777777" w:rsidR="009B11B2" w:rsidRPr="009B11B2" w:rsidRDefault="009B11B2" w:rsidP="009B11B2">
      <w:pPr>
        <w:pStyle w:val="BodyText"/>
        <w:numPr>
          <w:ilvl w:val="2"/>
          <w:numId w:val="3"/>
        </w:numPr>
        <w:tabs>
          <w:tab w:val="left" w:pos="1134"/>
        </w:tabs>
        <w:ind w:left="567" w:firstLine="0"/>
        <w:jc w:val="both"/>
        <w:rPr>
          <w:rFonts w:ascii="Times New Roman" w:hAnsi="Times New Roman" w:cs="Times New Roman"/>
          <w:noProof/>
          <w:sz w:val="24"/>
          <w:szCs w:val="24"/>
        </w:rPr>
      </w:pPr>
      <w:proofErr w:type="spellStart"/>
      <w:r>
        <w:rPr>
          <w:rFonts w:ascii="Times New Roman" w:hAnsi="Times New Roman"/>
          <w:i/>
          <w:iCs/>
          <w:sz w:val="24"/>
        </w:rPr>
        <w:t>UAS</w:t>
      </w:r>
      <w:proofErr w:type="spellEnd"/>
      <w:r>
        <w:rPr>
          <w:rFonts w:ascii="Times New Roman" w:hAnsi="Times New Roman"/>
          <w:sz w:val="24"/>
        </w:rPr>
        <w:t xml:space="preserve"> konfigurācijai jābūt galīgi apstiprinātai, pirms tiek sāktas lidojuma testa darbības. Konfigurācijas izmaiņām lidojuma testa pasākumu kopuma laikā ir jābūt pamatotām, un tās var būt iemesls atzīt par spēkā neesošām iepriekšējos demonstrējumos jau izpildītās lidojuma stundas (skatīt arī 10. piezīmi).</w:t>
      </w:r>
    </w:p>
    <w:p w14:paraId="19C7ECB3" w14:textId="77777777" w:rsidR="009B11B2" w:rsidRPr="009B11B2" w:rsidRDefault="009B11B2" w:rsidP="009B11B2">
      <w:pPr>
        <w:pStyle w:val="BodyText"/>
        <w:numPr>
          <w:ilvl w:val="2"/>
          <w:numId w:val="3"/>
        </w:numPr>
        <w:tabs>
          <w:tab w:val="left" w:pos="1134"/>
        </w:tabs>
        <w:ind w:left="567" w:firstLine="0"/>
        <w:jc w:val="both"/>
        <w:rPr>
          <w:rFonts w:ascii="Times New Roman" w:hAnsi="Times New Roman" w:cs="Times New Roman"/>
          <w:noProof/>
          <w:sz w:val="24"/>
          <w:szCs w:val="24"/>
        </w:rPr>
      </w:pPr>
      <w:r>
        <w:rPr>
          <w:rFonts w:ascii="Times New Roman" w:hAnsi="Times New Roman"/>
          <w:sz w:val="24"/>
        </w:rPr>
        <w:t xml:space="preserve">Ja konfigurācijas izmaiņas tiek veiktas pēc projekta noslēgšanas, atbilstības pierādījumu izstrādē var būt jāiegulda lielāks darbs nekā attiecībā uz projektiem, kur tiek izmantoti </w:t>
      </w:r>
      <w:proofErr w:type="spellStart"/>
      <w:r>
        <w:rPr>
          <w:rFonts w:ascii="Times New Roman" w:hAnsi="Times New Roman"/>
          <w:i/>
          <w:iCs/>
          <w:sz w:val="24"/>
        </w:rPr>
        <w:t>MoC</w:t>
      </w:r>
      <w:proofErr w:type="spellEnd"/>
      <w:r>
        <w:rPr>
          <w:rFonts w:ascii="Times New Roman" w:hAnsi="Times New Roman"/>
          <w:sz w:val="24"/>
        </w:rPr>
        <w:t xml:space="preserve">, kuru pamatā nav funkcionālie testi. Projekta laikā ir jānodrošina stingra konfigurācijas kontrole – norādījumi ir sniegti </w:t>
      </w:r>
      <w:proofErr w:type="spellStart"/>
      <w:r>
        <w:rPr>
          <w:rFonts w:ascii="Times New Roman" w:hAnsi="Times New Roman"/>
          <w:i/>
          <w:iCs/>
          <w:sz w:val="24"/>
        </w:rPr>
        <w:t>ASTM</w:t>
      </w:r>
      <w:proofErr w:type="spellEnd"/>
      <w:r>
        <w:rPr>
          <w:rFonts w:ascii="Times New Roman" w:hAnsi="Times New Roman"/>
          <w:sz w:val="24"/>
        </w:rPr>
        <w:t xml:space="preserve"> </w:t>
      </w:r>
      <w:proofErr w:type="spellStart"/>
      <w:r>
        <w:rPr>
          <w:rFonts w:ascii="Times New Roman" w:hAnsi="Times New Roman"/>
          <w:sz w:val="24"/>
        </w:rPr>
        <w:t>F3478</w:t>
      </w:r>
      <w:proofErr w:type="spellEnd"/>
      <w:r>
        <w:rPr>
          <w:rFonts w:ascii="Times New Roman" w:hAnsi="Times New Roman"/>
          <w:sz w:val="24"/>
        </w:rPr>
        <w:t>.</w:t>
      </w:r>
    </w:p>
    <w:p w14:paraId="25D0504B" w14:textId="77777777" w:rsidR="009B11B2" w:rsidRPr="009B11B2" w:rsidRDefault="009B11B2" w:rsidP="009B11B2">
      <w:pPr>
        <w:pStyle w:val="BodyText"/>
        <w:tabs>
          <w:tab w:val="left" w:pos="2114"/>
        </w:tabs>
        <w:ind w:left="0"/>
        <w:jc w:val="both"/>
        <w:rPr>
          <w:rFonts w:ascii="Times New Roman" w:hAnsi="Times New Roman" w:cs="Times New Roman"/>
          <w:noProof/>
          <w:sz w:val="24"/>
          <w:szCs w:val="24"/>
        </w:rPr>
      </w:pPr>
    </w:p>
    <w:p w14:paraId="43A508BD" w14:textId="77777777" w:rsidR="009B11B2" w:rsidRPr="009B11B2" w:rsidRDefault="009B11B2" w:rsidP="009B11B2">
      <w:pPr>
        <w:pStyle w:val="BodyText"/>
        <w:numPr>
          <w:ilvl w:val="1"/>
          <w:numId w:val="3"/>
        </w:numPr>
        <w:tabs>
          <w:tab w:val="left" w:pos="851"/>
        </w:tabs>
        <w:ind w:left="284" w:firstLine="0"/>
        <w:jc w:val="both"/>
        <w:rPr>
          <w:rFonts w:ascii="Times New Roman" w:hAnsi="Times New Roman" w:cs="Times New Roman"/>
          <w:noProof/>
          <w:sz w:val="24"/>
          <w:szCs w:val="24"/>
        </w:rPr>
      </w:pPr>
      <w:r>
        <w:rPr>
          <w:rFonts w:ascii="Times New Roman" w:hAnsi="Times New Roman"/>
          <w:sz w:val="24"/>
        </w:rPr>
        <w:t>Atteices</w:t>
      </w:r>
    </w:p>
    <w:p w14:paraId="2D4D1D0B" w14:textId="77777777" w:rsidR="009B11B2" w:rsidRPr="009B11B2" w:rsidRDefault="009B11B2" w:rsidP="009B11B2">
      <w:pPr>
        <w:pStyle w:val="BodyText"/>
        <w:numPr>
          <w:ilvl w:val="2"/>
          <w:numId w:val="3"/>
        </w:numPr>
        <w:tabs>
          <w:tab w:val="left" w:pos="1134"/>
        </w:tabs>
        <w:ind w:left="567" w:firstLine="0"/>
        <w:jc w:val="both"/>
        <w:rPr>
          <w:rFonts w:ascii="Times New Roman" w:hAnsi="Times New Roman" w:cs="Times New Roman"/>
          <w:noProof/>
          <w:sz w:val="24"/>
          <w:szCs w:val="24"/>
        </w:rPr>
      </w:pPr>
      <w:r>
        <w:rPr>
          <w:rFonts w:ascii="Times New Roman" w:hAnsi="Times New Roman"/>
          <w:sz w:val="24"/>
        </w:rPr>
        <w:t xml:space="preserve">Jebkura atteice, kas radusies </w:t>
      </w:r>
      <w:proofErr w:type="spellStart"/>
      <w:r>
        <w:rPr>
          <w:rFonts w:ascii="Times New Roman" w:hAnsi="Times New Roman"/>
          <w:i/>
          <w:iCs/>
          <w:sz w:val="24"/>
        </w:rPr>
        <w:t>DTP</w:t>
      </w:r>
      <w:proofErr w:type="spellEnd"/>
      <w:r>
        <w:rPr>
          <w:rFonts w:ascii="Times New Roman" w:hAnsi="Times New Roman"/>
          <w:sz w:val="24"/>
        </w:rPr>
        <w:t xml:space="preserve"> izpildes laikā, ir jāreģistrē un jāanalizē, lai noteiktu, vai ir pārkāpti testa nokārtošanas kritēriji, kuri noteikti </w:t>
      </w:r>
      <w:proofErr w:type="spellStart"/>
      <w:r>
        <w:rPr>
          <w:rFonts w:ascii="Times New Roman" w:hAnsi="Times New Roman"/>
          <w:i/>
          <w:iCs/>
          <w:sz w:val="24"/>
        </w:rPr>
        <w:t>DTP</w:t>
      </w:r>
      <w:proofErr w:type="spellEnd"/>
      <w:r>
        <w:rPr>
          <w:rFonts w:ascii="Times New Roman" w:hAnsi="Times New Roman"/>
          <w:sz w:val="24"/>
        </w:rPr>
        <w:t xml:space="preserve"> vai jebkurā specifikācijā, kas attiecas uz vieglo </w:t>
      </w:r>
      <w:proofErr w:type="spellStart"/>
      <w:r>
        <w:rPr>
          <w:rFonts w:ascii="Times New Roman" w:hAnsi="Times New Roman"/>
          <w:i/>
          <w:iCs/>
          <w:sz w:val="24"/>
        </w:rPr>
        <w:t>UAS</w:t>
      </w:r>
      <w:proofErr w:type="spellEnd"/>
      <w:r>
        <w:rPr>
          <w:rFonts w:ascii="Times New Roman" w:hAnsi="Times New Roman"/>
          <w:sz w:val="24"/>
        </w:rPr>
        <w:t xml:space="preserve"> īpašo nosacījumu. Šādos gadījumos pieteikuma iesniedzējam ir jāveic galvenā cēloņa analīze, un viņš var noteikt konstrukcijas pārveidojumus, procedūras izmaiņas vai ierobežojumus, kas nepieciešami, lai novērstu atteici izraisošos apstākļus. Galvenā cēloņa analīze un ierosinātie pārveidojumi/ierobežojumi ir jāapspriež un jāsaskaņo ar Aģentūru. Ja pārveidojumi, jo īpaši ar konstrukciju saistītās izmaiņas</w:t>
      </w:r>
      <w:r w:rsidRPr="009B11B2">
        <w:rPr>
          <w:rFonts w:ascii="Times New Roman" w:hAnsi="Times New Roman" w:cs="Times New Roman"/>
          <w:noProof/>
          <w:sz w:val="24"/>
          <w:szCs w:val="24"/>
          <w:vertAlign w:val="superscript"/>
        </w:rPr>
        <w:footnoteReference w:id="10"/>
      </w:r>
      <w:r>
        <w:rPr>
          <w:rFonts w:ascii="Times New Roman" w:hAnsi="Times New Roman"/>
          <w:sz w:val="24"/>
        </w:rPr>
        <w:t>, tiks novērtēti kā potenciāli derīgumu mazinoši lidojuma stundām, kas veiktas pirms izmaiņu</w:t>
      </w:r>
      <w:r w:rsidRPr="009B11B2">
        <w:rPr>
          <w:rStyle w:val="FootnoteReference"/>
          <w:rFonts w:ascii="Times New Roman" w:hAnsi="Times New Roman" w:cs="Times New Roman"/>
          <w:noProof/>
          <w:sz w:val="24"/>
          <w:szCs w:val="24"/>
        </w:rPr>
        <w:footnoteReference w:id="11"/>
      </w:r>
      <w:r>
        <w:rPr>
          <w:rFonts w:ascii="Times New Roman" w:hAnsi="Times New Roman"/>
          <w:sz w:val="24"/>
        </w:rPr>
        <w:t xml:space="preserve"> piemērošanas, būs jāveic papildu testi</w:t>
      </w:r>
      <w:r w:rsidRPr="009B11B2">
        <w:rPr>
          <w:rFonts w:ascii="Times New Roman" w:hAnsi="Times New Roman" w:cs="Times New Roman"/>
          <w:noProof/>
          <w:sz w:val="24"/>
          <w:szCs w:val="24"/>
          <w:vertAlign w:val="superscript"/>
        </w:rPr>
        <w:footnoteReference w:id="12"/>
      </w:r>
      <w:r>
        <w:rPr>
          <w:rFonts w:ascii="Times New Roman" w:hAnsi="Times New Roman"/>
          <w:sz w:val="24"/>
        </w:rPr>
        <w:t xml:space="preserve">, lai nodrošinātu, ka pirms izmaiņām uzkrātās testa stundas joprojām var uzskatīt par derīgām. </w:t>
      </w:r>
      <w:proofErr w:type="spellStart"/>
      <w:r>
        <w:rPr>
          <w:rFonts w:ascii="Times New Roman" w:hAnsi="Times New Roman"/>
          <w:i/>
          <w:iCs/>
          <w:sz w:val="24"/>
        </w:rPr>
        <w:t>DTP</w:t>
      </w:r>
      <w:proofErr w:type="spellEnd"/>
      <w:r>
        <w:rPr>
          <w:rFonts w:ascii="Times New Roman" w:hAnsi="Times New Roman"/>
          <w:sz w:val="24"/>
        </w:rPr>
        <w:t xml:space="preserve"> tiks atsākts (t. i., no vietas, kur tas tika pārtraukts pirms izmaiņu piemērošanas) tikai pēc tam, kad būs sekmīgi nokārtoti šādi papildu testi. Ārkārtējos gadījumos papildu testi būs līdzvērtīgi </w:t>
      </w:r>
      <w:proofErr w:type="spellStart"/>
      <w:r>
        <w:rPr>
          <w:rFonts w:ascii="Times New Roman" w:hAnsi="Times New Roman"/>
          <w:i/>
          <w:iCs/>
          <w:sz w:val="24"/>
        </w:rPr>
        <w:t>DTP</w:t>
      </w:r>
      <w:proofErr w:type="spellEnd"/>
      <w:r>
        <w:rPr>
          <w:rFonts w:ascii="Times New Roman" w:hAnsi="Times New Roman"/>
          <w:sz w:val="24"/>
        </w:rPr>
        <w:t xml:space="preserve"> atkārtošanai no paša sākuma</w:t>
      </w:r>
      <w:r w:rsidRPr="009B11B2">
        <w:rPr>
          <w:rStyle w:val="FootnoteReference"/>
          <w:rFonts w:ascii="Times New Roman" w:hAnsi="Times New Roman" w:cs="Times New Roman"/>
          <w:noProof/>
          <w:sz w:val="24"/>
          <w:szCs w:val="24"/>
        </w:rPr>
        <w:footnoteReference w:id="13"/>
      </w:r>
      <w:r>
        <w:rPr>
          <w:rFonts w:ascii="Times New Roman" w:hAnsi="Times New Roman"/>
          <w:sz w:val="24"/>
        </w:rPr>
        <w:t xml:space="preserve">. Papildu testu apjoms būs atkarīgs no vairākiem faktoriem, tostarp, bet ne tikai, galvenā cēloņa analīzes pamatojuma un izmaiņu/pārveidojumu būtības. Procedūras izmaiņas un ierobežojumi atkarībā no to veida var būt arī jāpārbauda un papildus jāatspoguļo </w:t>
      </w:r>
      <w:proofErr w:type="spellStart"/>
      <w:r>
        <w:rPr>
          <w:rFonts w:ascii="Times New Roman" w:hAnsi="Times New Roman"/>
          <w:i/>
          <w:iCs/>
          <w:sz w:val="24"/>
        </w:rPr>
        <w:t>DVR</w:t>
      </w:r>
      <w:proofErr w:type="spellEnd"/>
      <w:r>
        <w:rPr>
          <w:rFonts w:ascii="Times New Roman" w:hAnsi="Times New Roman"/>
          <w:sz w:val="24"/>
        </w:rPr>
        <w:t>.</w:t>
      </w:r>
    </w:p>
    <w:p w14:paraId="025FF56F" w14:textId="77777777" w:rsidR="009B11B2" w:rsidRPr="009B11B2" w:rsidRDefault="009B11B2" w:rsidP="009B11B2">
      <w:pPr>
        <w:pStyle w:val="BodyText"/>
        <w:tabs>
          <w:tab w:val="left" w:pos="1134"/>
        </w:tabs>
        <w:ind w:left="0"/>
        <w:jc w:val="both"/>
        <w:rPr>
          <w:rFonts w:ascii="Times New Roman" w:hAnsi="Times New Roman" w:cs="Times New Roman"/>
          <w:noProof/>
          <w:sz w:val="24"/>
          <w:szCs w:val="24"/>
        </w:rPr>
      </w:pPr>
    </w:p>
    <w:p w14:paraId="36574CE9" w14:textId="77777777" w:rsidR="009B11B2" w:rsidRPr="009B11B2" w:rsidRDefault="009B11B2" w:rsidP="00C7413D">
      <w:pPr>
        <w:pStyle w:val="BodyText"/>
        <w:keepNext/>
        <w:keepLines/>
        <w:numPr>
          <w:ilvl w:val="0"/>
          <w:numId w:val="2"/>
        </w:numPr>
        <w:tabs>
          <w:tab w:val="left" w:pos="851"/>
        </w:tabs>
        <w:ind w:left="284" w:firstLine="0"/>
        <w:jc w:val="both"/>
        <w:rPr>
          <w:rFonts w:ascii="Times New Roman" w:hAnsi="Times New Roman" w:cs="Times New Roman"/>
          <w:noProof/>
          <w:sz w:val="24"/>
          <w:szCs w:val="24"/>
        </w:rPr>
      </w:pPr>
      <w:proofErr w:type="spellStart"/>
      <w:r>
        <w:rPr>
          <w:rFonts w:ascii="Times New Roman" w:hAnsi="Times New Roman"/>
          <w:i/>
          <w:iCs/>
          <w:sz w:val="24"/>
        </w:rPr>
        <w:lastRenderedPageBreak/>
        <w:t>CONOPS</w:t>
      </w:r>
      <w:proofErr w:type="spellEnd"/>
      <w:r>
        <w:rPr>
          <w:rFonts w:ascii="Times New Roman" w:hAnsi="Times New Roman"/>
          <w:sz w:val="24"/>
        </w:rPr>
        <w:t xml:space="preserve"> apraksts</w:t>
      </w:r>
    </w:p>
    <w:p w14:paraId="4E2E5938" w14:textId="77777777" w:rsidR="009B11B2" w:rsidRPr="009B11B2" w:rsidRDefault="009B11B2" w:rsidP="00C7413D">
      <w:pPr>
        <w:pStyle w:val="BodyText"/>
        <w:keepNext/>
        <w:keepLines/>
        <w:numPr>
          <w:ilvl w:val="1"/>
          <w:numId w:val="2"/>
        </w:numPr>
        <w:tabs>
          <w:tab w:val="left" w:pos="1134"/>
        </w:tabs>
        <w:ind w:left="567" w:firstLine="0"/>
        <w:jc w:val="both"/>
        <w:rPr>
          <w:rFonts w:ascii="Times New Roman" w:hAnsi="Times New Roman" w:cs="Times New Roman"/>
          <w:noProof/>
          <w:sz w:val="24"/>
          <w:szCs w:val="24"/>
        </w:rPr>
      </w:pPr>
      <w:proofErr w:type="spellStart"/>
      <w:r>
        <w:rPr>
          <w:rFonts w:ascii="Times New Roman" w:hAnsi="Times New Roman"/>
          <w:i/>
          <w:iCs/>
          <w:sz w:val="24"/>
        </w:rPr>
        <w:t>DTP</w:t>
      </w:r>
      <w:proofErr w:type="spellEnd"/>
      <w:r>
        <w:rPr>
          <w:rFonts w:ascii="Times New Roman" w:hAnsi="Times New Roman"/>
          <w:sz w:val="24"/>
        </w:rPr>
        <w:t xml:space="preserve"> ir jāpierāda </w:t>
      </w:r>
      <w:proofErr w:type="spellStart"/>
      <w:r>
        <w:rPr>
          <w:rFonts w:ascii="Times New Roman" w:hAnsi="Times New Roman"/>
          <w:i/>
          <w:iCs/>
          <w:sz w:val="24"/>
        </w:rPr>
        <w:t>UAS</w:t>
      </w:r>
      <w:proofErr w:type="spellEnd"/>
      <w:r>
        <w:rPr>
          <w:rFonts w:ascii="Times New Roman" w:hAnsi="Times New Roman"/>
          <w:sz w:val="24"/>
        </w:rPr>
        <w:t xml:space="preserve"> konstrukcijas atbilstība </w:t>
      </w:r>
      <w:proofErr w:type="spellStart"/>
      <w:r>
        <w:rPr>
          <w:rFonts w:ascii="Times New Roman" w:hAnsi="Times New Roman"/>
          <w:i/>
          <w:iCs/>
          <w:sz w:val="24"/>
        </w:rPr>
        <w:t>CONOPS</w:t>
      </w:r>
      <w:proofErr w:type="spellEnd"/>
      <w:r>
        <w:rPr>
          <w:rFonts w:ascii="Times New Roman" w:hAnsi="Times New Roman"/>
          <w:i/>
          <w:iCs/>
          <w:sz w:val="24"/>
        </w:rPr>
        <w:t xml:space="preserve"> </w:t>
      </w:r>
      <w:r>
        <w:rPr>
          <w:rFonts w:ascii="Times New Roman" w:hAnsi="Times New Roman"/>
          <w:sz w:val="24"/>
        </w:rPr>
        <w:t xml:space="preserve">(vispārīgai vai specifiskai) saistībā ar </w:t>
      </w:r>
      <w:proofErr w:type="spellStart"/>
      <w:r>
        <w:rPr>
          <w:rFonts w:ascii="Times New Roman" w:hAnsi="Times New Roman"/>
          <w:i/>
          <w:iCs/>
          <w:sz w:val="24"/>
        </w:rPr>
        <w:t>DVP</w:t>
      </w:r>
      <w:proofErr w:type="spellEnd"/>
      <w:r>
        <w:rPr>
          <w:rFonts w:ascii="Times New Roman" w:hAnsi="Times New Roman"/>
          <w:i/>
          <w:iCs/>
          <w:sz w:val="24"/>
        </w:rPr>
        <w:t>/TC</w:t>
      </w:r>
      <w:r>
        <w:rPr>
          <w:rFonts w:ascii="Times New Roman" w:hAnsi="Times New Roman"/>
          <w:sz w:val="24"/>
        </w:rPr>
        <w:t xml:space="preserve"> piemērošanu. Tas var nozīmēt, ka ir jāiegulda liels darbs, lai sakārtotu testus atbilstošajā scenārijā. Norādījumi ir sniegti </w:t>
      </w:r>
      <w:proofErr w:type="spellStart"/>
      <w:r>
        <w:rPr>
          <w:rFonts w:ascii="Times New Roman" w:hAnsi="Times New Roman"/>
          <w:i/>
          <w:iCs/>
          <w:sz w:val="24"/>
        </w:rPr>
        <w:t>ASTM</w:t>
      </w:r>
      <w:proofErr w:type="spellEnd"/>
      <w:r>
        <w:rPr>
          <w:rFonts w:ascii="Times New Roman" w:hAnsi="Times New Roman"/>
          <w:sz w:val="24"/>
        </w:rPr>
        <w:t xml:space="preserve"> </w:t>
      </w:r>
      <w:proofErr w:type="spellStart"/>
      <w:r>
        <w:rPr>
          <w:rFonts w:ascii="Times New Roman" w:hAnsi="Times New Roman"/>
          <w:sz w:val="24"/>
        </w:rPr>
        <w:t>F3478</w:t>
      </w:r>
      <w:proofErr w:type="spellEnd"/>
      <w:r>
        <w:rPr>
          <w:rFonts w:ascii="Times New Roman" w:hAnsi="Times New Roman"/>
          <w:sz w:val="24"/>
        </w:rPr>
        <w:t>-20.</w:t>
      </w:r>
    </w:p>
    <w:p w14:paraId="63218A44" w14:textId="77777777" w:rsidR="009B11B2" w:rsidRPr="009B11B2" w:rsidRDefault="009B11B2" w:rsidP="009B11B2">
      <w:pPr>
        <w:pStyle w:val="BodyText"/>
        <w:tabs>
          <w:tab w:val="left" w:pos="2114"/>
        </w:tabs>
        <w:ind w:left="0"/>
        <w:jc w:val="both"/>
        <w:rPr>
          <w:rFonts w:ascii="Times New Roman" w:hAnsi="Times New Roman" w:cs="Times New Roman"/>
          <w:noProof/>
          <w:sz w:val="24"/>
          <w:szCs w:val="24"/>
        </w:rPr>
      </w:pPr>
    </w:p>
    <w:p w14:paraId="18C23323" w14:textId="77777777" w:rsidR="009B11B2" w:rsidRPr="009B11B2" w:rsidRDefault="009B11B2" w:rsidP="009B11B2">
      <w:pPr>
        <w:pStyle w:val="BodyText"/>
        <w:numPr>
          <w:ilvl w:val="0"/>
          <w:numId w:val="2"/>
        </w:numPr>
        <w:tabs>
          <w:tab w:val="left" w:pos="851"/>
        </w:tabs>
        <w:ind w:left="284" w:firstLine="0"/>
        <w:jc w:val="both"/>
        <w:rPr>
          <w:rFonts w:ascii="Times New Roman" w:hAnsi="Times New Roman" w:cs="Times New Roman"/>
          <w:noProof/>
          <w:sz w:val="24"/>
          <w:szCs w:val="24"/>
        </w:rPr>
      </w:pPr>
      <w:r>
        <w:rPr>
          <w:rFonts w:ascii="Times New Roman" w:hAnsi="Times New Roman"/>
          <w:sz w:val="24"/>
        </w:rPr>
        <w:t>Tālvadības pilots</w:t>
      </w:r>
    </w:p>
    <w:p w14:paraId="6D3096C9" w14:textId="77777777" w:rsidR="009B11B2" w:rsidRPr="009B11B2" w:rsidRDefault="009B11B2" w:rsidP="009B11B2">
      <w:pPr>
        <w:pStyle w:val="BodyText"/>
        <w:numPr>
          <w:ilvl w:val="1"/>
          <w:numId w:val="2"/>
        </w:numPr>
        <w:tabs>
          <w:tab w:val="left" w:pos="1134"/>
        </w:tabs>
        <w:ind w:left="567" w:firstLine="0"/>
        <w:jc w:val="both"/>
        <w:rPr>
          <w:rFonts w:ascii="Times New Roman" w:hAnsi="Times New Roman" w:cs="Times New Roman"/>
          <w:noProof/>
          <w:sz w:val="24"/>
          <w:szCs w:val="24"/>
        </w:rPr>
      </w:pPr>
      <w:r>
        <w:rPr>
          <w:rFonts w:ascii="Times New Roman" w:hAnsi="Times New Roman"/>
          <w:sz w:val="24"/>
        </w:rPr>
        <w:t xml:space="preserve">Tālvadības pilota dažādās iespējas (ņemot vērā </w:t>
      </w:r>
      <w:proofErr w:type="spellStart"/>
      <w:r>
        <w:rPr>
          <w:rFonts w:ascii="Times New Roman" w:hAnsi="Times New Roman"/>
          <w:i/>
          <w:iCs/>
          <w:sz w:val="24"/>
        </w:rPr>
        <w:t>UAS</w:t>
      </w:r>
      <w:proofErr w:type="spellEnd"/>
      <w:r>
        <w:rPr>
          <w:rFonts w:ascii="Times New Roman" w:hAnsi="Times New Roman"/>
          <w:sz w:val="24"/>
        </w:rPr>
        <w:t xml:space="preserve"> ekspluatācijā tam piešķirto pienākumu atkarībā no automatizācijas līmeņa) dažos gadījumos var izraisīt atšķirīgus rezultātus lidojuma vadības saglabāšanā. </w:t>
      </w:r>
      <w:proofErr w:type="spellStart"/>
      <w:r>
        <w:rPr>
          <w:rFonts w:ascii="Times New Roman" w:hAnsi="Times New Roman"/>
          <w:i/>
          <w:iCs/>
          <w:sz w:val="24"/>
        </w:rPr>
        <w:t>DTP</w:t>
      </w:r>
      <w:proofErr w:type="spellEnd"/>
      <w:r>
        <w:rPr>
          <w:rFonts w:ascii="Times New Roman" w:hAnsi="Times New Roman"/>
          <w:sz w:val="24"/>
        </w:rPr>
        <w:t xml:space="preserve"> īstenošanā jāņem vērā tas, ka ekspluatants var izmantot tālvadības pilotus ar ierobežotu pieredzi. Bīstamo lidojuma diapazona režīmu izmēģinājumos vai iespējamās atteices testos var būt nepieciešamība izmantot augstāk kvalificētus pilotus, lai nodrošinātu, ka tiek pareizi novērtēts lidojuma režīmu diapazons, pareizi aktivizētas </w:t>
      </w:r>
      <w:proofErr w:type="spellStart"/>
      <w:r>
        <w:rPr>
          <w:rFonts w:ascii="Times New Roman" w:hAnsi="Times New Roman"/>
          <w:i/>
          <w:iCs/>
          <w:sz w:val="24"/>
        </w:rPr>
        <w:t>UAS</w:t>
      </w:r>
      <w:proofErr w:type="spellEnd"/>
      <w:r>
        <w:rPr>
          <w:rFonts w:ascii="Times New Roman" w:hAnsi="Times New Roman"/>
          <w:sz w:val="24"/>
        </w:rPr>
        <w:t xml:space="preserve"> iespējamās atteices un rūpīgi novērtēta konstrukcija.</w:t>
      </w:r>
    </w:p>
    <w:p w14:paraId="7C158B63" w14:textId="77777777" w:rsidR="009B11B2" w:rsidRPr="009B11B2" w:rsidRDefault="009B11B2" w:rsidP="009B11B2">
      <w:pPr>
        <w:jc w:val="both"/>
        <w:rPr>
          <w:rFonts w:ascii="Times New Roman" w:eastAsia="Calibri" w:hAnsi="Times New Roman" w:cs="Times New Roman"/>
          <w:noProof/>
          <w:sz w:val="24"/>
          <w:szCs w:val="24"/>
        </w:rPr>
      </w:pPr>
    </w:p>
    <w:p w14:paraId="6191443B" w14:textId="77777777" w:rsidR="009B11B2" w:rsidRPr="009B11B2" w:rsidRDefault="009B11B2" w:rsidP="009B11B2">
      <w:pPr>
        <w:pStyle w:val="Heading1"/>
        <w:tabs>
          <w:tab w:val="left" w:pos="1351"/>
        </w:tabs>
        <w:spacing w:before="0"/>
        <w:ind w:left="0" w:firstLine="0"/>
        <w:jc w:val="both"/>
        <w:rPr>
          <w:rFonts w:ascii="Times New Roman" w:hAnsi="Times New Roman" w:cs="Times New Roman"/>
          <w:noProof/>
        </w:rPr>
      </w:pPr>
      <w:r>
        <w:rPr>
          <w:rFonts w:ascii="Times New Roman" w:hAnsi="Times New Roman"/>
        </w:rPr>
        <w:t>4. Atbilstība dokumentam “</w:t>
      </w:r>
      <w:proofErr w:type="spellStart"/>
      <w:r>
        <w:rPr>
          <w:rFonts w:ascii="Times New Roman" w:hAnsi="Times New Roman"/>
        </w:rPr>
        <w:t>SC</w:t>
      </w:r>
      <w:proofErr w:type="spellEnd"/>
      <w:r>
        <w:rPr>
          <w:rFonts w:ascii="Times New Roman" w:hAnsi="Times New Roman"/>
        </w:rPr>
        <w:t xml:space="preserve"> </w:t>
      </w:r>
      <w:proofErr w:type="spellStart"/>
      <w:r>
        <w:rPr>
          <w:rFonts w:ascii="Times New Roman" w:hAnsi="Times New Roman"/>
        </w:rPr>
        <w:t>Light</w:t>
      </w:r>
      <w:proofErr w:type="spellEnd"/>
      <w:r>
        <w:rPr>
          <w:rFonts w:ascii="Times New Roman" w:hAnsi="Times New Roman"/>
        </w:rPr>
        <w:t xml:space="preserve"> </w:t>
      </w:r>
      <w:proofErr w:type="spellStart"/>
      <w:r>
        <w:rPr>
          <w:rFonts w:ascii="Times New Roman" w:hAnsi="Times New Roman"/>
        </w:rPr>
        <w:t>UAS</w:t>
      </w:r>
      <w:proofErr w:type="spellEnd"/>
      <w:r>
        <w:rPr>
          <w:rFonts w:ascii="Times New Roman" w:hAnsi="Times New Roman"/>
        </w:rPr>
        <w:t>”</w:t>
      </w:r>
    </w:p>
    <w:p w14:paraId="1CF38199" w14:textId="77777777" w:rsidR="009B11B2" w:rsidRPr="009B11B2" w:rsidRDefault="009B11B2" w:rsidP="009B11B2">
      <w:pPr>
        <w:pStyle w:val="BodyText"/>
        <w:ind w:left="0"/>
        <w:jc w:val="both"/>
        <w:rPr>
          <w:rFonts w:ascii="Times New Roman" w:hAnsi="Times New Roman" w:cs="Times New Roman"/>
          <w:noProof/>
          <w:sz w:val="24"/>
          <w:szCs w:val="24"/>
        </w:rPr>
      </w:pPr>
    </w:p>
    <w:p w14:paraId="44BF8F37" w14:textId="77777777" w:rsidR="009B11B2" w:rsidRDefault="009B11B2" w:rsidP="009B11B2">
      <w:pPr>
        <w:pStyle w:val="BodyText"/>
        <w:ind w:left="0"/>
        <w:jc w:val="both"/>
        <w:rPr>
          <w:rFonts w:ascii="Times New Roman" w:hAnsi="Times New Roman"/>
          <w:sz w:val="24"/>
        </w:rPr>
      </w:pPr>
      <w:r>
        <w:rPr>
          <w:rFonts w:ascii="Times New Roman" w:hAnsi="Times New Roman"/>
          <w:sz w:val="24"/>
        </w:rPr>
        <w:t xml:space="preserve">Šis </w:t>
      </w:r>
      <w:proofErr w:type="spellStart"/>
      <w:r>
        <w:rPr>
          <w:rFonts w:ascii="Times New Roman" w:hAnsi="Times New Roman"/>
          <w:i/>
          <w:iCs/>
          <w:sz w:val="24"/>
        </w:rPr>
        <w:t>MoC</w:t>
      </w:r>
      <w:proofErr w:type="spellEnd"/>
      <w:r>
        <w:rPr>
          <w:rFonts w:ascii="Times New Roman" w:hAnsi="Times New Roman"/>
          <w:sz w:val="24"/>
        </w:rPr>
        <w:t xml:space="preserve"> dokuments pierāda atbilstību šādām dokumenta “</w:t>
      </w:r>
      <w:proofErr w:type="spellStart"/>
      <w:r>
        <w:rPr>
          <w:rFonts w:ascii="Times New Roman" w:hAnsi="Times New Roman"/>
          <w:sz w:val="24"/>
        </w:rPr>
        <w:t>SC</w:t>
      </w:r>
      <w:proofErr w:type="spellEnd"/>
      <w:r>
        <w:rPr>
          <w:rFonts w:ascii="Times New Roman" w:hAnsi="Times New Roman"/>
          <w:sz w:val="24"/>
        </w:rPr>
        <w:t xml:space="preserve"> </w:t>
      </w:r>
      <w:proofErr w:type="spellStart"/>
      <w:r>
        <w:rPr>
          <w:rFonts w:ascii="Times New Roman" w:hAnsi="Times New Roman"/>
          <w:sz w:val="24"/>
        </w:rPr>
        <w:t>Light</w:t>
      </w:r>
      <w:proofErr w:type="spellEnd"/>
      <w:r>
        <w:rPr>
          <w:rFonts w:ascii="Times New Roman" w:hAnsi="Times New Roman"/>
          <w:sz w:val="24"/>
        </w:rPr>
        <w:t xml:space="preserve"> </w:t>
      </w:r>
      <w:proofErr w:type="spellStart"/>
      <w:r>
        <w:rPr>
          <w:rFonts w:ascii="Times New Roman" w:hAnsi="Times New Roman"/>
          <w:sz w:val="24"/>
        </w:rPr>
        <w:t>UAS</w:t>
      </w:r>
      <w:proofErr w:type="spellEnd"/>
      <w:r>
        <w:rPr>
          <w:rFonts w:ascii="Times New Roman" w:hAnsi="Times New Roman"/>
          <w:sz w:val="24"/>
        </w:rPr>
        <w:t>” prasībām:</w:t>
      </w:r>
    </w:p>
    <w:p w14:paraId="199B4DBD" w14:textId="77777777" w:rsidR="00ED5176" w:rsidRPr="009B11B2" w:rsidRDefault="00ED5176" w:rsidP="009B11B2">
      <w:pPr>
        <w:pStyle w:val="BodyText"/>
        <w:ind w:left="0"/>
        <w:jc w:val="both"/>
        <w:rPr>
          <w:rFonts w:ascii="Times New Roman" w:hAnsi="Times New Roman" w:cs="Times New Roman"/>
          <w:noProof/>
          <w:sz w:val="24"/>
          <w:szCs w:val="24"/>
        </w:rPr>
      </w:pPr>
    </w:p>
    <w:p w14:paraId="03E61982"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Light-UAS.2100</w:t>
      </w:r>
      <w:proofErr w:type="spellEnd"/>
      <w:r>
        <w:rPr>
          <w:rFonts w:ascii="Times New Roman" w:hAnsi="Times New Roman"/>
          <w:sz w:val="24"/>
        </w:rPr>
        <w:t>. punkta a), b) apakšpunktam;</w:t>
      </w:r>
    </w:p>
    <w:p w14:paraId="2D6D529D"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Light-UAS.2105</w:t>
      </w:r>
      <w:proofErr w:type="spellEnd"/>
      <w:r>
        <w:rPr>
          <w:rFonts w:ascii="Times New Roman" w:hAnsi="Times New Roman"/>
          <w:sz w:val="24"/>
        </w:rPr>
        <w:t>. punktam;</w:t>
      </w:r>
    </w:p>
    <w:p w14:paraId="56072853"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Light-UAS.2135</w:t>
      </w:r>
      <w:proofErr w:type="spellEnd"/>
      <w:r>
        <w:rPr>
          <w:rFonts w:ascii="Times New Roman" w:hAnsi="Times New Roman"/>
          <w:sz w:val="24"/>
        </w:rPr>
        <w:t>. punktam;</w:t>
      </w:r>
    </w:p>
    <w:p w14:paraId="6BA2E971"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Light-UAS.2160</w:t>
      </w:r>
      <w:proofErr w:type="spellEnd"/>
      <w:r>
        <w:rPr>
          <w:rFonts w:ascii="Times New Roman" w:hAnsi="Times New Roman"/>
          <w:sz w:val="24"/>
        </w:rPr>
        <w:t>. punktam;</w:t>
      </w:r>
    </w:p>
    <w:p w14:paraId="63E28677"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Light-UAS.2240</w:t>
      </w:r>
      <w:proofErr w:type="spellEnd"/>
      <w:r>
        <w:rPr>
          <w:rFonts w:ascii="Times New Roman" w:hAnsi="Times New Roman"/>
          <w:sz w:val="24"/>
        </w:rPr>
        <w:t>. punktam;</w:t>
      </w:r>
    </w:p>
    <w:p w14:paraId="044D6B29"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Light-UAS.2250</w:t>
      </w:r>
      <w:proofErr w:type="spellEnd"/>
      <w:r>
        <w:rPr>
          <w:rFonts w:ascii="Times New Roman" w:hAnsi="Times New Roman"/>
          <w:sz w:val="24"/>
        </w:rPr>
        <w:t>. punkta a) apakšpunktam;</w:t>
      </w:r>
    </w:p>
    <w:p w14:paraId="2914B4E6"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Light-UAS.2260</w:t>
      </w:r>
      <w:proofErr w:type="spellEnd"/>
      <w:r>
        <w:rPr>
          <w:rFonts w:ascii="Times New Roman" w:hAnsi="Times New Roman"/>
          <w:sz w:val="24"/>
        </w:rPr>
        <w:t>. punktam;</w:t>
      </w:r>
    </w:p>
    <w:p w14:paraId="1A6CAD74"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Light-UAS.2300</w:t>
      </w:r>
      <w:proofErr w:type="spellEnd"/>
      <w:r>
        <w:rPr>
          <w:rFonts w:ascii="Times New Roman" w:hAnsi="Times New Roman"/>
          <w:sz w:val="24"/>
        </w:rPr>
        <w:t>. punktam;</w:t>
      </w:r>
    </w:p>
    <w:p w14:paraId="56470312"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Light-UAS.2305</w:t>
      </w:r>
      <w:proofErr w:type="spellEnd"/>
      <w:r>
        <w:rPr>
          <w:rFonts w:ascii="Times New Roman" w:hAnsi="Times New Roman"/>
          <w:sz w:val="24"/>
        </w:rPr>
        <w:t>. punktam;</w:t>
      </w:r>
    </w:p>
    <w:p w14:paraId="7D4DB1C3"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Light-UAS.2375</w:t>
      </w:r>
      <w:proofErr w:type="spellEnd"/>
      <w:r>
        <w:rPr>
          <w:rFonts w:ascii="Times New Roman" w:hAnsi="Times New Roman"/>
          <w:sz w:val="24"/>
        </w:rPr>
        <w:t>. punkta a) apakšpunkta 1) daļai;</w:t>
      </w:r>
    </w:p>
    <w:p w14:paraId="28A97915"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Light-UAS.2380</w:t>
      </w:r>
      <w:proofErr w:type="spellEnd"/>
      <w:r>
        <w:rPr>
          <w:rFonts w:ascii="Times New Roman" w:hAnsi="Times New Roman"/>
          <w:sz w:val="24"/>
        </w:rPr>
        <w:t>. punkta c) apakšpunktam;</w:t>
      </w:r>
    </w:p>
    <w:p w14:paraId="0896DC32"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Light-UAS.2400</w:t>
      </w:r>
      <w:proofErr w:type="spellEnd"/>
      <w:r>
        <w:rPr>
          <w:rFonts w:ascii="Times New Roman" w:hAnsi="Times New Roman"/>
          <w:sz w:val="24"/>
        </w:rPr>
        <w:t>. punkta a), b), d) apakšpunktam;</w:t>
      </w:r>
    </w:p>
    <w:p w14:paraId="1E8A1B2B"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Light-UAS.2405</w:t>
      </w:r>
      <w:proofErr w:type="spellEnd"/>
      <w:r>
        <w:rPr>
          <w:rFonts w:ascii="Times New Roman" w:hAnsi="Times New Roman"/>
          <w:sz w:val="24"/>
        </w:rPr>
        <w:t>. punktam;</w:t>
      </w:r>
    </w:p>
    <w:p w14:paraId="33411285"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Light-UAS.2410</w:t>
      </w:r>
      <w:proofErr w:type="spellEnd"/>
      <w:r>
        <w:rPr>
          <w:rFonts w:ascii="Times New Roman" w:hAnsi="Times New Roman"/>
          <w:sz w:val="24"/>
        </w:rPr>
        <w:t>. punktam;</w:t>
      </w:r>
    </w:p>
    <w:p w14:paraId="6270403F"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Light-UAS.2415</w:t>
      </w:r>
      <w:proofErr w:type="spellEnd"/>
      <w:r>
        <w:rPr>
          <w:rFonts w:ascii="Times New Roman" w:hAnsi="Times New Roman"/>
          <w:sz w:val="24"/>
        </w:rPr>
        <w:t>. punktam;</w:t>
      </w:r>
    </w:p>
    <w:p w14:paraId="075D991E"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Light-UAS.2430</w:t>
      </w:r>
      <w:proofErr w:type="spellEnd"/>
      <w:r>
        <w:rPr>
          <w:rFonts w:ascii="Times New Roman" w:hAnsi="Times New Roman"/>
          <w:sz w:val="24"/>
        </w:rPr>
        <w:t>. punktam;</w:t>
      </w:r>
    </w:p>
    <w:p w14:paraId="2CC7BA6A"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Light-UAS.2500</w:t>
      </w:r>
      <w:proofErr w:type="spellEnd"/>
      <w:r>
        <w:rPr>
          <w:rFonts w:ascii="Times New Roman" w:hAnsi="Times New Roman"/>
          <w:sz w:val="24"/>
        </w:rPr>
        <w:t>. punkta b) apakšpunktam;</w:t>
      </w:r>
    </w:p>
    <w:p w14:paraId="054735ED"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Light-UAS.2510</w:t>
      </w:r>
      <w:proofErr w:type="spellEnd"/>
      <w:r>
        <w:rPr>
          <w:rFonts w:ascii="Times New Roman" w:hAnsi="Times New Roman"/>
          <w:sz w:val="24"/>
        </w:rPr>
        <w:t>. punktam (daļēji</w:t>
      </w:r>
      <w:r w:rsidRPr="009B11B2">
        <w:rPr>
          <w:rStyle w:val="FootnoteReference"/>
          <w:rFonts w:ascii="Times New Roman" w:hAnsi="Times New Roman" w:cs="Times New Roman"/>
          <w:noProof/>
          <w:sz w:val="24"/>
          <w:szCs w:val="24"/>
        </w:rPr>
        <w:footnoteReference w:id="14"/>
      </w:r>
      <w:r>
        <w:rPr>
          <w:rFonts w:ascii="Times New Roman" w:hAnsi="Times New Roman"/>
          <w:sz w:val="24"/>
        </w:rPr>
        <w:t>);</w:t>
      </w:r>
    </w:p>
    <w:p w14:paraId="17EC682B"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Light-UAS.2511</w:t>
      </w:r>
      <w:proofErr w:type="spellEnd"/>
      <w:r>
        <w:rPr>
          <w:rFonts w:ascii="Times New Roman" w:hAnsi="Times New Roman"/>
          <w:sz w:val="24"/>
        </w:rPr>
        <w:t>. punktam</w:t>
      </w:r>
      <w:r w:rsidRPr="009B11B2">
        <w:rPr>
          <w:rFonts w:ascii="Times New Roman" w:hAnsi="Times New Roman" w:cs="Times New Roman"/>
          <w:noProof/>
          <w:sz w:val="24"/>
          <w:szCs w:val="24"/>
          <w:vertAlign w:val="superscript"/>
        </w:rPr>
        <w:footnoteReference w:id="15"/>
      </w:r>
      <w:r>
        <w:rPr>
          <w:rFonts w:ascii="Times New Roman" w:hAnsi="Times New Roman"/>
          <w:sz w:val="24"/>
        </w:rPr>
        <w:t>;</w:t>
      </w:r>
    </w:p>
    <w:p w14:paraId="6364ED65"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Light-UAS.2528</w:t>
      </w:r>
      <w:proofErr w:type="spellEnd"/>
      <w:r>
        <w:rPr>
          <w:rFonts w:ascii="Times New Roman" w:hAnsi="Times New Roman"/>
          <w:sz w:val="24"/>
        </w:rPr>
        <w:t>. punktam;</w:t>
      </w:r>
    </w:p>
    <w:p w14:paraId="31F4293D"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Light-UAS.2529</w:t>
      </w:r>
      <w:proofErr w:type="spellEnd"/>
      <w:r>
        <w:rPr>
          <w:rFonts w:ascii="Times New Roman" w:hAnsi="Times New Roman"/>
          <w:sz w:val="24"/>
        </w:rPr>
        <w:t>. punktam;</w:t>
      </w:r>
    </w:p>
    <w:p w14:paraId="7EDED210"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Light-UAS.2575</w:t>
      </w:r>
      <w:proofErr w:type="spellEnd"/>
      <w:r>
        <w:rPr>
          <w:rFonts w:ascii="Times New Roman" w:hAnsi="Times New Roman"/>
          <w:sz w:val="24"/>
        </w:rPr>
        <w:t>. punkta a) apakšpunktam;</w:t>
      </w:r>
    </w:p>
    <w:p w14:paraId="452DA5E6"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Light-UAS.2602</w:t>
      </w:r>
      <w:proofErr w:type="spellEnd"/>
      <w:r>
        <w:rPr>
          <w:rFonts w:ascii="Times New Roman" w:hAnsi="Times New Roman"/>
          <w:sz w:val="24"/>
        </w:rPr>
        <w:t>. punktam;</w:t>
      </w:r>
    </w:p>
    <w:p w14:paraId="03424C97"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Light-UAS.2605</w:t>
      </w:r>
      <w:proofErr w:type="spellEnd"/>
      <w:r>
        <w:rPr>
          <w:rFonts w:ascii="Times New Roman" w:hAnsi="Times New Roman"/>
          <w:sz w:val="24"/>
        </w:rPr>
        <w:t>. punkta c), d) apakšpunktam;</w:t>
      </w:r>
    </w:p>
    <w:p w14:paraId="2180DCC7"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Light-UAS.2615</w:t>
      </w:r>
      <w:proofErr w:type="spellEnd"/>
      <w:r>
        <w:rPr>
          <w:rFonts w:ascii="Times New Roman" w:hAnsi="Times New Roman"/>
          <w:sz w:val="24"/>
        </w:rPr>
        <w:t>. punkta a) apakšpunktam;</w:t>
      </w:r>
    </w:p>
    <w:p w14:paraId="67A2804E"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t>Light-UAS.2715</w:t>
      </w:r>
      <w:proofErr w:type="spellEnd"/>
      <w:r>
        <w:rPr>
          <w:rFonts w:ascii="Times New Roman" w:hAnsi="Times New Roman"/>
          <w:sz w:val="24"/>
        </w:rPr>
        <w:t>. punktam;</w:t>
      </w:r>
    </w:p>
    <w:p w14:paraId="60212226" w14:textId="77777777" w:rsidR="009B11B2" w:rsidRPr="009B11B2" w:rsidRDefault="009B11B2" w:rsidP="009B11B2">
      <w:pPr>
        <w:pStyle w:val="BodyText"/>
        <w:ind w:left="0"/>
        <w:jc w:val="both"/>
        <w:rPr>
          <w:rFonts w:ascii="Times New Roman" w:hAnsi="Times New Roman" w:cs="Times New Roman"/>
          <w:noProof/>
          <w:sz w:val="24"/>
          <w:szCs w:val="24"/>
        </w:rPr>
      </w:pPr>
      <w:proofErr w:type="spellStart"/>
      <w:r>
        <w:rPr>
          <w:rFonts w:ascii="Times New Roman" w:hAnsi="Times New Roman"/>
          <w:sz w:val="24"/>
        </w:rPr>
        <w:lastRenderedPageBreak/>
        <w:t>Light-UAS.2720</w:t>
      </w:r>
      <w:proofErr w:type="spellEnd"/>
      <w:r>
        <w:rPr>
          <w:rFonts w:ascii="Times New Roman" w:hAnsi="Times New Roman"/>
          <w:sz w:val="24"/>
        </w:rPr>
        <w:t>. punktam.</w:t>
      </w:r>
    </w:p>
    <w:p w14:paraId="722808A2"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Attiecībā uz </w:t>
      </w:r>
      <w:proofErr w:type="spellStart"/>
      <w:r>
        <w:rPr>
          <w:rFonts w:ascii="Times New Roman" w:hAnsi="Times New Roman"/>
          <w:sz w:val="24"/>
        </w:rPr>
        <w:t>Light-UAS.2512</w:t>
      </w:r>
      <w:proofErr w:type="spellEnd"/>
      <w:r>
        <w:rPr>
          <w:rFonts w:ascii="Times New Roman" w:hAnsi="Times New Roman"/>
          <w:sz w:val="24"/>
        </w:rPr>
        <w:t xml:space="preserve">. punktu </w:t>
      </w:r>
      <w:proofErr w:type="spellStart"/>
      <w:r>
        <w:rPr>
          <w:rFonts w:ascii="Times New Roman" w:hAnsi="Times New Roman"/>
          <w:i/>
          <w:iCs/>
          <w:sz w:val="24"/>
        </w:rPr>
        <w:t>EASA</w:t>
      </w:r>
      <w:proofErr w:type="spellEnd"/>
      <w:r>
        <w:rPr>
          <w:rFonts w:ascii="Times New Roman" w:hAnsi="Times New Roman"/>
          <w:sz w:val="24"/>
        </w:rPr>
        <w:t xml:space="preserve"> ir izstrādājusi īpašu </w:t>
      </w:r>
      <w:proofErr w:type="spellStart"/>
      <w:r>
        <w:rPr>
          <w:rFonts w:ascii="Times New Roman" w:hAnsi="Times New Roman"/>
          <w:i/>
          <w:iCs/>
          <w:sz w:val="24"/>
        </w:rPr>
        <w:t>MoC</w:t>
      </w:r>
      <w:proofErr w:type="spellEnd"/>
      <w:r>
        <w:rPr>
          <w:rFonts w:ascii="Times New Roman" w:hAnsi="Times New Roman"/>
          <w:sz w:val="24"/>
        </w:rPr>
        <w:t xml:space="preserve"> dokumentu.</w:t>
      </w:r>
    </w:p>
    <w:p w14:paraId="04E02039" w14:textId="77777777" w:rsidR="009B11B2" w:rsidRPr="009B11B2" w:rsidRDefault="009B11B2" w:rsidP="009B11B2">
      <w:pPr>
        <w:pStyle w:val="BodyText"/>
        <w:ind w:left="0"/>
        <w:jc w:val="both"/>
        <w:rPr>
          <w:rFonts w:ascii="Times New Roman" w:hAnsi="Times New Roman" w:cs="Times New Roman"/>
          <w:noProof/>
          <w:sz w:val="24"/>
          <w:szCs w:val="24"/>
        </w:rPr>
      </w:pPr>
    </w:p>
    <w:p w14:paraId="2540D771"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Lai pierādītu atbilstību dokumenta “</w:t>
      </w:r>
      <w:proofErr w:type="spellStart"/>
      <w:r>
        <w:rPr>
          <w:rFonts w:ascii="Times New Roman" w:hAnsi="Times New Roman"/>
          <w:sz w:val="24"/>
        </w:rPr>
        <w:t>SC</w:t>
      </w:r>
      <w:proofErr w:type="spellEnd"/>
      <w:r>
        <w:rPr>
          <w:rFonts w:ascii="Times New Roman" w:hAnsi="Times New Roman"/>
          <w:sz w:val="24"/>
        </w:rPr>
        <w:t xml:space="preserve"> </w:t>
      </w:r>
      <w:proofErr w:type="spellStart"/>
      <w:r>
        <w:rPr>
          <w:rFonts w:ascii="Times New Roman" w:hAnsi="Times New Roman"/>
          <w:sz w:val="24"/>
        </w:rPr>
        <w:t>Light</w:t>
      </w:r>
      <w:proofErr w:type="spellEnd"/>
      <w:r>
        <w:rPr>
          <w:rFonts w:ascii="Times New Roman" w:hAnsi="Times New Roman"/>
          <w:sz w:val="24"/>
        </w:rPr>
        <w:t xml:space="preserve"> </w:t>
      </w:r>
      <w:proofErr w:type="spellStart"/>
      <w:r>
        <w:rPr>
          <w:rFonts w:ascii="Times New Roman" w:hAnsi="Times New Roman"/>
          <w:sz w:val="24"/>
        </w:rPr>
        <w:t>UAS</w:t>
      </w:r>
      <w:proofErr w:type="spellEnd"/>
      <w:r>
        <w:rPr>
          <w:rFonts w:ascii="Times New Roman" w:hAnsi="Times New Roman"/>
          <w:sz w:val="24"/>
        </w:rPr>
        <w:t xml:space="preserve">” prasībām, kas nav norādītas iepriekš, ir nepieciešami dažādi līdzekļi, piemēram, analīze, konstrukcijas viltus signālu pārbaude, lidojumu rokasgrāmatā un apkalpošanas uz zemes rokasgrāmatā sniegtie pierādījumi, ierobežojumi, procedūras, apkopes instrukcijas, testi, kas nav lidojuma testi un kas nav ietverti </w:t>
      </w:r>
      <w:proofErr w:type="spellStart"/>
      <w:r>
        <w:rPr>
          <w:rFonts w:ascii="Times New Roman" w:hAnsi="Times New Roman"/>
          <w:i/>
          <w:iCs/>
          <w:sz w:val="24"/>
        </w:rPr>
        <w:t>DTP</w:t>
      </w:r>
      <w:proofErr w:type="spellEnd"/>
      <w:r>
        <w:rPr>
          <w:rFonts w:ascii="Times New Roman" w:hAnsi="Times New Roman"/>
          <w:sz w:val="24"/>
        </w:rPr>
        <w:t>. Šo atbilstības nodrošināšanas līdzekļu pamatā esošajiem kritērijiem vajadzētu būt samērīgiem un praktiski piemērojamiem, un tie būtu jānosaka, pamatojoties uz pirmajiem projektiem, kuros izraudzīta pieeja, kam pamatā ir funkcionālie testi (</w:t>
      </w:r>
      <w:proofErr w:type="spellStart"/>
      <w:r>
        <w:rPr>
          <w:rFonts w:ascii="Times New Roman" w:hAnsi="Times New Roman"/>
          <w:i/>
          <w:iCs/>
          <w:sz w:val="24"/>
        </w:rPr>
        <w:t>FTB</w:t>
      </w:r>
      <w:proofErr w:type="spellEnd"/>
      <w:r>
        <w:rPr>
          <w:rFonts w:ascii="Times New Roman" w:hAnsi="Times New Roman"/>
          <w:sz w:val="24"/>
        </w:rPr>
        <w:t xml:space="preserve">). Kritērijiem pilnveidojoties, </w:t>
      </w:r>
      <w:proofErr w:type="spellStart"/>
      <w:r>
        <w:rPr>
          <w:rFonts w:ascii="Times New Roman" w:hAnsi="Times New Roman"/>
          <w:i/>
          <w:iCs/>
          <w:sz w:val="24"/>
        </w:rPr>
        <w:t>EASA</w:t>
      </w:r>
      <w:proofErr w:type="spellEnd"/>
      <w:r>
        <w:rPr>
          <w:rFonts w:ascii="Times New Roman" w:hAnsi="Times New Roman"/>
          <w:sz w:val="24"/>
        </w:rPr>
        <w:t xml:space="preserve"> var publicēt visatbilstošākos kā papildu </w:t>
      </w:r>
      <w:proofErr w:type="spellStart"/>
      <w:r>
        <w:rPr>
          <w:rFonts w:ascii="Times New Roman" w:hAnsi="Times New Roman"/>
          <w:i/>
          <w:iCs/>
          <w:sz w:val="24"/>
        </w:rPr>
        <w:t>MoC</w:t>
      </w:r>
      <w:proofErr w:type="spellEnd"/>
      <w:r>
        <w:rPr>
          <w:rFonts w:ascii="Times New Roman" w:hAnsi="Times New Roman"/>
          <w:sz w:val="24"/>
        </w:rPr>
        <w:t xml:space="preserve"> saistībā ar </w:t>
      </w:r>
      <w:proofErr w:type="spellStart"/>
      <w:r>
        <w:rPr>
          <w:rFonts w:ascii="Times New Roman" w:hAnsi="Times New Roman"/>
          <w:i/>
          <w:iCs/>
          <w:sz w:val="24"/>
        </w:rPr>
        <w:t>FTB</w:t>
      </w:r>
      <w:proofErr w:type="spellEnd"/>
      <w:r>
        <w:rPr>
          <w:rFonts w:ascii="Times New Roman" w:hAnsi="Times New Roman"/>
          <w:sz w:val="24"/>
        </w:rPr>
        <w:t xml:space="preserve"> metodiku.</w:t>
      </w:r>
    </w:p>
    <w:p w14:paraId="4395CE63" w14:textId="77777777" w:rsidR="009B11B2" w:rsidRPr="009B11B2" w:rsidRDefault="009B11B2" w:rsidP="009B11B2">
      <w:pPr>
        <w:pStyle w:val="BodyText"/>
        <w:ind w:left="0"/>
        <w:jc w:val="both"/>
        <w:rPr>
          <w:rFonts w:ascii="Times New Roman" w:hAnsi="Times New Roman" w:cs="Times New Roman"/>
          <w:noProof/>
          <w:sz w:val="24"/>
          <w:szCs w:val="24"/>
        </w:rPr>
      </w:pPr>
    </w:p>
    <w:p w14:paraId="651B789D"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Piezīme. Pieteikuma iesniedzēji var apsvērt iespēju paplašināt </w:t>
      </w:r>
      <w:proofErr w:type="spellStart"/>
      <w:r>
        <w:rPr>
          <w:rFonts w:ascii="Times New Roman" w:hAnsi="Times New Roman"/>
          <w:i/>
          <w:iCs/>
          <w:sz w:val="24"/>
        </w:rPr>
        <w:t>DTP</w:t>
      </w:r>
      <w:proofErr w:type="spellEnd"/>
      <w:r>
        <w:rPr>
          <w:rFonts w:ascii="Times New Roman" w:hAnsi="Times New Roman"/>
          <w:sz w:val="24"/>
        </w:rPr>
        <w:t>, lai pierādītu atbilstību papildu prasībām, kas nav norādītas iepriekš, ar nosacījumu, ka viņi ierosina atbilstošus papildu atbilstības nodrošināšanas līdzekļus šo prasību izpildei un ka attiecīgā testēšana ir saderīga ar funkcionālo testu pasākumu kopumu, un Aģentūra piekrīt šādai paplašināšanai.</w:t>
      </w:r>
    </w:p>
    <w:p w14:paraId="69EF1844" w14:textId="77777777" w:rsidR="009B11B2" w:rsidRPr="009B11B2" w:rsidRDefault="009B11B2" w:rsidP="009B11B2">
      <w:pPr>
        <w:pStyle w:val="BodyText"/>
        <w:ind w:left="0"/>
        <w:jc w:val="both"/>
        <w:rPr>
          <w:rFonts w:ascii="Times New Roman" w:hAnsi="Times New Roman" w:cs="Times New Roman"/>
          <w:noProof/>
          <w:sz w:val="24"/>
          <w:szCs w:val="24"/>
        </w:rPr>
      </w:pPr>
    </w:p>
    <w:p w14:paraId="1482E4DD" w14:textId="77777777" w:rsidR="009B11B2" w:rsidRPr="009B11B2" w:rsidRDefault="009B11B2" w:rsidP="009B11B2">
      <w:pPr>
        <w:pStyle w:val="Heading1"/>
        <w:tabs>
          <w:tab w:val="left" w:pos="1351"/>
        </w:tabs>
        <w:spacing w:before="0"/>
        <w:ind w:left="0" w:firstLine="0"/>
        <w:jc w:val="both"/>
        <w:rPr>
          <w:rFonts w:ascii="Times New Roman" w:hAnsi="Times New Roman" w:cs="Times New Roman"/>
          <w:noProof/>
        </w:rPr>
      </w:pPr>
      <w:r>
        <w:rPr>
          <w:rFonts w:ascii="Times New Roman" w:hAnsi="Times New Roman"/>
        </w:rPr>
        <w:t>5. Atsauces</w:t>
      </w:r>
    </w:p>
    <w:p w14:paraId="7C92A4EF" w14:textId="77777777" w:rsidR="009B11B2" w:rsidRPr="009B11B2" w:rsidRDefault="009B11B2" w:rsidP="009B11B2">
      <w:pPr>
        <w:jc w:val="both"/>
        <w:rPr>
          <w:rFonts w:ascii="Times New Roman" w:eastAsia="Calibri" w:hAnsi="Times New Roman" w:cs="Times New Roman"/>
          <w:b/>
          <w:bCs/>
          <w:noProof/>
          <w:sz w:val="24"/>
          <w:szCs w:val="24"/>
        </w:rPr>
      </w:pPr>
    </w:p>
    <w:p w14:paraId="20CE5CF0" w14:textId="77777777" w:rsidR="009B11B2" w:rsidRPr="009B11B2" w:rsidRDefault="009B11B2" w:rsidP="009B11B2">
      <w:pPr>
        <w:jc w:val="both"/>
        <w:rPr>
          <w:rFonts w:ascii="Times New Roman" w:hAnsi="Times New Roman" w:cs="Times New Roman"/>
          <w:b/>
          <w:noProof/>
          <w:sz w:val="24"/>
          <w:szCs w:val="24"/>
        </w:rPr>
      </w:pPr>
      <w:r>
        <w:rPr>
          <w:rFonts w:ascii="Times New Roman" w:hAnsi="Times New Roman"/>
          <w:b/>
          <w:sz w:val="24"/>
        </w:rPr>
        <w:t>5.1. ES regulas</w:t>
      </w:r>
    </w:p>
    <w:p w14:paraId="27D01D42" w14:textId="77777777" w:rsidR="009B11B2" w:rsidRPr="009B11B2" w:rsidRDefault="009B11B2" w:rsidP="009B11B2">
      <w:pPr>
        <w:jc w:val="both"/>
        <w:rPr>
          <w:rFonts w:ascii="Times New Roman" w:hAnsi="Times New Roman" w:cs="Times New Roman"/>
          <w:b/>
          <w:noProof/>
          <w:sz w:val="24"/>
          <w:szCs w:val="24"/>
        </w:rPr>
      </w:pPr>
    </w:p>
    <w:p w14:paraId="75FF3E0C" w14:textId="77777777" w:rsidR="009B11B2" w:rsidRPr="009B11B2" w:rsidRDefault="009B11B2" w:rsidP="009B11B2">
      <w:pPr>
        <w:pStyle w:val="BodyText"/>
        <w:numPr>
          <w:ilvl w:val="0"/>
          <w:numId w:val="1"/>
        </w:numPr>
        <w:tabs>
          <w:tab w:val="left" w:pos="851"/>
        </w:tabs>
        <w:ind w:left="284" w:firstLine="0"/>
        <w:jc w:val="both"/>
        <w:rPr>
          <w:rFonts w:ascii="Times New Roman" w:hAnsi="Times New Roman" w:cs="Times New Roman"/>
          <w:noProof/>
          <w:sz w:val="24"/>
          <w:szCs w:val="24"/>
        </w:rPr>
      </w:pPr>
      <w:r>
        <w:rPr>
          <w:rFonts w:ascii="Times New Roman" w:hAnsi="Times New Roman"/>
          <w:sz w:val="24"/>
        </w:rPr>
        <w:t>Komisijas 2019. gada 24. maija Īstenošanas regula (ES) 2019/947 par bezpilota gaisa kuģu ekspluatācijas noteikumiem un procedūrām (</w:t>
      </w:r>
      <w:proofErr w:type="spellStart"/>
      <w:r>
        <w:rPr>
          <w:rFonts w:ascii="Times New Roman" w:hAnsi="Times New Roman"/>
          <w:sz w:val="24"/>
        </w:rPr>
        <w:t>OV</w:t>
      </w:r>
      <w:proofErr w:type="spellEnd"/>
      <w:r>
        <w:rPr>
          <w:rFonts w:ascii="Times New Roman" w:hAnsi="Times New Roman"/>
          <w:sz w:val="24"/>
        </w:rPr>
        <w:t> L 152, 11.06.2019., 45. lpp.)</w:t>
      </w:r>
    </w:p>
    <w:p w14:paraId="5BFC40BA" w14:textId="77777777" w:rsidR="009B11B2" w:rsidRPr="009B11B2" w:rsidRDefault="009B11B2" w:rsidP="009B11B2">
      <w:pPr>
        <w:pStyle w:val="BodyText"/>
        <w:numPr>
          <w:ilvl w:val="0"/>
          <w:numId w:val="1"/>
        </w:numPr>
        <w:tabs>
          <w:tab w:val="left" w:pos="851"/>
        </w:tabs>
        <w:ind w:left="284" w:firstLine="0"/>
        <w:jc w:val="both"/>
        <w:rPr>
          <w:rFonts w:ascii="Times New Roman" w:hAnsi="Times New Roman" w:cs="Times New Roman"/>
          <w:noProof/>
          <w:sz w:val="24"/>
          <w:szCs w:val="24"/>
        </w:rPr>
      </w:pPr>
      <w:r>
        <w:rPr>
          <w:rFonts w:ascii="Times New Roman" w:hAnsi="Times New Roman"/>
          <w:sz w:val="24"/>
        </w:rPr>
        <w:t>Komisijas 2019. gada 12. marta Deleģētā regula (ES) 2019/945 par bezpilota gaisa kuģu sistēmām un trešo valstu bezpilota gaisa kuģu sistēmu ekspluatantiem (</w:t>
      </w:r>
      <w:proofErr w:type="spellStart"/>
      <w:r>
        <w:rPr>
          <w:rFonts w:ascii="Times New Roman" w:hAnsi="Times New Roman"/>
          <w:sz w:val="24"/>
        </w:rPr>
        <w:t>OV</w:t>
      </w:r>
      <w:proofErr w:type="spellEnd"/>
      <w:r>
        <w:rPr>
          <w:rFonts w:ascii="Times New Roman" w:hAnsi="Times New Roman"/>
          <w:sz w:val="24"/>
        </w:rPr>
        <w:t> L 152, 11.6.2019., 1. lpp.)</w:t>
      </w:r>
    </w:p>
    <w:p w14:paraId="774C0ED6" w14:textId="77777777" w:rsidR="009B11B2" w:rsidRPr="009B11B2" w:rsidRDefault="009B11B2" w:rsidP="009B11B2">
      <w:pPr>
        <w:jc w:val="both"/>
        <w:rPr>
          <w:rFonts w:ascii="Times New Roman" w:eastAsia="Calibri" w:hAnsi="Times New Roman" w:cs="Times New Roman"/>
          <w:noProof/>
          <w:sz w:val="24"/>
          <w:szCs w:val="24"/>
        </w:rPr>
      </w:pPr>
    </w:p>
    <w:p w14:paraId="3BE21DD4" w14:textId="77777777" w:rsidR="009B11B2" w:rsidRPr="009B11B2" w:rsidRDefault="009B11B2" w:rsidP="009B11B2">
      <w:pPr>
        <w:pStyle w:val="Heading2"/>
        <w:spacing w:before="0"/>
        <w:ind w:left="0"/>
        <w:jc w:val="both"/>
        <w:rPr>
          <w:rFonts w:ascii="Times New Roman" w:hAnsi="Times New Roman" w:cs="Times New Roman"/>
          <w:noProof/>
          <w:sz w:val="24"/>
          <w:szCs w:val="24"/>
        </w:rPr>
      </w:pPr>
      <w:r>
        <w:rPr>
          <w:rFonts w:ascii="Times New Roman" w:hAnsi="Times New Roman"/>
          <w:sz w:val="24"/>
        </w:rPr>
        <w:t xml:space="preserve">5.2. </w:t>
      </w:r>
      <w:proofErr w:type="spellStart"/>
      <w:r>
        <w:rPr>
          <w:rFonts w:ascii="Times New Roman" w:hAnsi="Times New Roman"/>
          <w:i/>
          <w:iCs/>
          <w:sz w:val="24"/>
        </w:rPr>
        <w:t>EASA</w:t>
      </w:r>
      <w:proofErr w:type="spellEnd"/>
      <w:r>
        <w:rPr>
          <w:rFonts w:ascii="Times New Roman" w:hAnsi="Times New Roman"/>
          <w:sz w:val="24"/>
        </w:rPr>
        <w:t xml:space="preserve"> īpašie nosacījumi un vadlīnijas</w:t>
      </w:r>
    </w:p>
    <w:p w14:paraId="6C9F320B" w14:textId="77777777" w:rsidR="009B11B2" w:rsidRPr="009B11B2" w:rsidRDefault="009B11B2" w:rsidP="009B11B2">
      <w:pPr>
        <w:pStyle w:val="Heading2"/>
        <w:spacing w:before="0"/>
        <w:ind w:left="0"/>
        <w:jc w:val="both"/>
        <w:rPr>
          <w:rFonts w:ascii="Times New Roman" w:hAnsi="Times New Roman" w:cs="Times New Roman"/>
          <w:noProof/>
          <w:sz w:val="24"/>
          <w:szCs w:val="24"/>
        </w:rPr>
      </w:pPr>
    </w:p>
    <w:p w14:paraId="324FBCA5" w14:textId="77777777" w:rsidR="009B11B2" w:rsidRPr="009B11B2" w:rsidRDefault="009B11B2" w:rsidP="009B11B2">
      <w:pPr>
        <w:pStyle w:val="BodyText"/>
        <w:numPr>
          <w:ilvl w:val="0"/>
          <w:numId w:val="1"/>
        </w:numPr>
        <w:tabs>
          <w:tab w:val="left" w:pos="851"/>
        </w:tabs>
        <w:ind w:left="284" w:firstLine="0"/>
        <w:jc w:val="both"/>
        <w:rPr>
          <w:rFonts w:ascii="Times New Roman" w:hAnsi="Times New Roman" w:cs="Times New Roman"/>
          <w:noProof/>
          <w:sz w:val="24"/>
          <w:szCs w:val="24"/>
        </w:rPr>
      </w:pPr>
      <w:r>
        <w:rPr>
          <w:rFonts w:ascii="Times New Roman" w:hAnsi="Times New Roman"/>
          <w:sz w:val="24"/>
        </w:rPr>
        <w:t>“</w:t>
      </w:r>
      <w:proofErr w:type="spellStart"/>
      <w:r>
        <w:rPr>
          <w:rFonts w:ascii="Times New Roman" w:hAnsi="Times New Roman"/>
          <w:sz w:val="24"/>
        </w:rPr>
        <w:t>SC</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Light</w:t>
      </w:r>
      <w:proofErr w:type="spellEnd"/>
      <w:r>
        <w:rPr>
          <w:rFonts w:ascii="Times New Roman" w:hAnsi="Times New Roman"/>
          <w:sz w:val="24"/>
        </w:rPr>
        <w:t xml:space="preserve"> </w:t>
      </w:r>
      <w:proofErr w:type="spellStart"/>
      <w:r>
        <w:rPr>
          <w:rFonts w:ascii="Times New Roman" w:hAnsi="Times New Roman"/>
          <w:sz w:val="24"/>
        </w:rPr>
        <w:t>UAS</w:t>
      </w:r>
      <w:proofErr w:type="spellEnd"/>
      <w:r>
        <w:rPr>
          <w:rFonts w:ascii="Times New Roman" w:hAnsi="Times New Roman"/>
          <w:sz w:val="24"/>
        </w:rPr>
        <w:t>”</w:t>
      </w:r>
    </w:p>
    <w:p w14:paraId="3804C81B" w14:textId="77777777" w:rsidR="009B11B2" w:rsidRPr="009B11B2" w:rsidRDefault="009B11B2" w:rsidP="009B11B2">
      <w:pPr>
        <w:pStyle w:val="BodyText"/>
        <w:numPr>
          <w:ilvl w:val="0"/>
          <w:numId w:val="1"/>
        </w:numPr>
        <w:tabs>
          <w:tab w:val="left" w:pos="851"/>
        </w:tabs>
        <w:ind w:left="284" w:firstLine="0"/>
        <w:jc w:val="both"/>
        <w:rPr>
          <w:rFonts w:ascii="Times New Roman" w:hAnsi="Times New Roman" w:cs="Times New Roman"/>
          <w:noProof/>
          <w:sz w:val="24"/>
          <w:szCs w:val="24"/>
        </w:rPr>
      </w:pPr>
      <w:r>
        <w:rPr>
          <w:rFonts w:ascii="Times New Roman" w:hAnsi="Times New Roman"/>
          <w:sz w:val="24"/>
        </w:rPr>
        <w:t>“</w:t>
      </w:r>
      <w:proofErr w:type="spellStart"/>
      <w:r>
        <w:rPr>
          <w:rFonts w:ascii="Times New Roman" w:hAnsi="Times New Roman"/>
          <w:sz w:val="24"/>
        </w:rPr>
        <w:t>Guidelines</w:t>
      </w:r>
      <w:proofErr w:type="spellEnd"/>
      <w:r>
        <w:rPr>
          <w:rFonts w:ascii="Times New Roman" w:hAnsi="Times New Roman"/>
          <w:sz w:val="24"/>
        </w:rPr>
        <w:t xml:space="preserve"> </w:t>
      </w:r>
      <w:proofErr w:type="spellStart"/>
      <w:r>
        <w:rPr>
          <w:rFonts w:ascii="Times New Roman" w:hAnsi="Times New Roman"/>
          <w:sz w:val="24"/>
        </w:rPr>
        <w:t>on</w:t>
      </w:r>
      <w:proofErr w:type="spellEnd"/>
      <w:r>
        <w:rPr>
          <w:rFonts w:ascii="Times New Roman" w:hAnsi="Times New Roman"/>
          <w:sz w:val="24"/>
        </w:rPr>
        <w:t xml:space="preserve"> </w:t>
      </w:r>
      <w:proofErr w:type="spellStart"/>
      <w:r>
        <w:rPr>
          <w:rFonts w:ascii="Times New Roman" w:hAnsi="Times New Roman"/>
          <w:sz w:val="24"/>
        </w:rPr>
        <w:t>design</w:t>
      </w:r>
      <w:proofErr w:type="spellEnd"/>
      <w:r>
        <w:rPr>
          <w:rFonts w:ascii="Times New Roman" w:hAnsi="Times New Roman"/>
          <w:sz w:val="24"/>
        </w:rPr>
        <w:t xml:space="preserve"> </w:t>
      </w:r>
      <w:proofErr w:type="spellStart"/>
      <w:r>
        <w:rPr>
          <w:rFonts w:ascii="Times New Roman" w:hAnsi="Times New Roman"/>
          <w:sz w:val="24"/>
        </w:rPr>
        <w:t>verification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UAS</w:t>
      </w:r>
      <w:proofErr w:type="spellEnd"/>
      <w:r>
        <w:rPr>
          <w:rFonts w:ascii="Times New Roman" w:hAnsi="Times New Roman"/>
          <w:sz w:val="24"/>
        </w:rPr>
        <w:t xml:space="preserve"> </w:t>
      </w:r>
      <w:proofErr w:type="spellStart"/>
      <w:r>
        <w:rPr>
          <w:rFonts w:ascii="Times New Roman" w:hAnsi="Times New Roman"/>
          <w:sz w:val="24"/>
        </w:rPr>
        <w:t>operated</w:t>
      </w:r>
      <w:proofErr w:type="spellEnd"/>
      <w:r>
        <w:rPr>
          <w:rFonts w:ascii="Times New Roman" w:hAnsi="Times New Roman"/>
          <w:sz w:val="24"/>
        </w:rPr>
        <w:t xml:space="preserve">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specific</w:t>
      </w:r>
      <w:proofErr w:type="spellEnd"/>
      <w:r>
        <w:rPr>
          <w:rFonts w:ascii="Times New Roman" w:hAnsi="Times New Roman"/>
          <w:sz w:val="24"/>
        </w:rPr>
        <w:t xml:space="preserve"> </w:t>
      </w:r>
      <w:proofErr w:type="spellStart"/>
      <w:r>
        <w:rPr>
          <w:rFonts w:ascii="Times New Roman" w:hAnsi="Times New Roman"/>
          <w:sz w:val="24"/>
        </w:rPr>
        <w:t>category</w:t>
      </w:r>
      <w:proofErr w:type="spellEnd"/>
      <w:r>
        <w:rPr>
          <w:rFonts w:ascii="Times New Roman" w:hAnsi="Times New Roman"/>
          <w:sz w:val="24"/>
        </w:rPr>
        <w:t xml:space="preserve"> </w:t>
      </w:r>
      <w:proofErr w:type="spellStart"/>
      <w:r>
        <w:rPr>
          <w:rFonts w:ascii="Times New Roman" w:hAnsi="Times New Roman"/>
          <w:sz w:val="24"/>
        </w:rPr>
        <w:t>medium</w:t>
      </w:r>
      <w:proofErr w:type="spellEnd"/>
      <w:r>
        <w:rPr>
          <w:rFonts w:ascii="Times New Roman" w:hAnsi="Times New Roman"/>
          <w:sz w:val="24"/>
        </w:rPr>
        <w:t xml:space="preserve"> risk (</w:t>
      </w:r>
      <w:proofErr w:type="spellStart"/>
      <w:r>
        <w:rPr>
          <w:rFonts w:ascii="Times New Roman" w:hAnsi="Times New Roman"/>
          <w:sz w:val="24"/>
        </w:rPr>
        <w:t>SAIL</w:t>
      </w:r>
      <w:proofErr w:type="spellEnd"/>
      <w:r>
        <w:rPr>
          <w:rFonts w:ascii="Times New Roman" w:hAnsi="Times New Roman"/>
          <w:sz w:val="24"/>
        </w:rPr>
        <w:t xml:space="preserve"> III </w:t>
      </w:r>
      <w:proofErr w:type="spellStart"/>
      <w:r>
        <w:rPr>
          <w:rFonts w:ascii="Times New Roman" w:hAnsi="Times New Roman"/>
          <w:sz w:val="24"/>
        </w:rPr>
        <w:t>and</w:t>
      </w:r>
      <w:proofErr w:type="spellEnd"/>
      <w:r>
        <w:rPr>
          <w:rFonts w:ascii="Times New Roman" w:hAnsi="Times New Roman"/>
          <w:sz w:val="24"/>
        </w:rPr>
        <w:t xml:space="preserve"> IV)” [Vadlīnijas specifiskās kategorijas vidēja riska līmenī (</w:t>
      </w:r>
      <w:proofErr w:type="spellStart"/>
      <w:r>
        <w:rPr>
          <w:rFonts w:ascii="Times New Roman" w:hAnsi="Times New Roman"/>
          <w:i/>
          <w:iCs/>
          <w:sz w:val="24"/>
        </w:rPr>
        <w:t>SAIL</w:t>
      </w:r>
      <w:proofErr w:type="spellEnd"/>
      <w:r>
        <w:rPr>
          <w:rFonts w:ascii="Times New Roman" w:hAnsi="Times New Roman"/>
          <w:sz w:val="24"/>
        </w:rPr>
        <w:t xml:space="preserve"> III un IV līmenī) ekspluatētu </w:t>
      </w:r>
      <w:proofErr w:type="spellStart"/>
      <w:r>
        <w:rPr>
          <w:rFonts w:ascii="Times New Roman" w:hAnsi="Times New Roman"/>
          <w:i/>
          <w:iCs/>
          <w:sz w:val="24"/>
        </w:rPr>
        <w:t>UAS</w:t>
      </w:r>
      <w:proofErr w:type="spellEnd"/>
      <w:r>
        <w:rPr>
          <w:rFonts w:ascii="Times New Roman" w:hAnsi="Times New Roman"/>
          <w:sz w:val="24"/>
        </w:rPr>
        <w:t xml:space="preserve"> konstrukcijas pārbaudei]</w:t>
      </w:r>
    </w:p>
    <w:p w14:paraId="2A7D7632" w14:textId="77777777" w:rsidR="009B11B2" w:rsidRPr="009B11B2" w:rsidRDefault="009B11B2" w:rsidP="009B11B2">
      <w:pPr>
        <w:jc w:val="both"/>
        <w:rPr>
          <w:rFonts w:ascii="Times New Roman" w:eastAsia="Calibri" w:hAnsi="Times New Roman" w:cs="Times New Roman"/>
          <w:noProof/>
          <w:sz w:val="24"/>
          <w:szCs w:val="24"/>
        </w:rPr>
      </w:pPr>
    </w:p>
    <w:p w14:paraId="2A2C3375" w14:textId="77777777" w:rsidR="009B11B2" w:rsidRPr="009B11B2" w:rsidRDefault="009B11B2" w:rsidP="009B11B2">
      <w:pPr>
        <w:jc w:val="both"/>
        <w:rPr>
          <w:rFonts w:ascii="Times New Roman" w:hAnsi="Times New Roman" w:cs="Times New Roman"/>
          <w:b/>
          <w:noProof/>
          <w:sz w:val="24"/>
          <w:szCs w:val="24"/>
        </w:rPr>
      </w:pPr>
      <w:r>
        <w:rPr>
          <w:rFonts w:ascii="Times New Roman" w:hAnsi="Times New Roman"/>
          <w:b/>
          <w:sz w:val="24"/>
        </w:rPr>
        <w:t>5.3. Standarti</w:t>
      </w:r>
    </w:p>
    <w:p w14:paraId="7CBEDA6E" w14:textId="77777777" w:rsidR="009B11B2" w:rsidRPr="009B11B2" w:rsidRDefault="009B11B2" w:rsidP="009B11B2">
      <w:pPr>
        <w:jc w:val="both"/>
        <w:rPr>
          <w:rFonts w:ascii="Times New Roman" w:hAnsi="Times New Roman" w:cs="Times New Roman"/>
          <w:b/>
          <w:noProof/>
          <w:sz w:val="24"/>
          <w:szCs w:val="24"/>
        </w:rPr>
      </w:pPr>
    </w:p>
    <w:p w14:paraId="40CEA060" w14:textId="77777777" w:rsidR="009B11B2" w:rsidRPr="009B11B2" w:rsidRDefault="009B11B2" w:rsidP="009B11B2">
      <w:pPr>
        <w:pStyle w:val="BodyText"/>
        <w:numPr>
          <w:ilvl w:val="0"/>
          <w:numId w:val="1"/>
        </w:numPr>
        <w:tabs>
          <w:tab w:val="left" w:pos="851"/>
        </w:tabs>
        <w:ind w:left="284" w:firstLine="0"/>
        <w:jc w:val="both"/>
        <w:rPr>
          <w:rFonts w:ascii="Times New Roman" w:hAnsi="Times New Roman" w:cs="Times New Roman"/>
          <w:noProof/>
          <w:sz w:val="24"/>
          <w:szCs w:val="24"/>
        </w:rPr>
      </w:pPr>
      <w:proofErr w:type="spellStart"/>
      <w:r>
        <w:rPr>
          <w:rFonts w:ascii="Times New Roman" w:hAnsi="Times New Roman"/>
          <w:sz w:val="24"/>
        </w:rPr>
        <w:t>ASTM</w:t>
      </w:r>
      <w:proofErr w:type="spellEnd"/>
      <w:r>
        <w:rPr>
          <w:rFonts w:ascii="Times New Roman" w:hAnsi="Times New Roman"/>
          <w:sz w:val="24"/>
        </w:rPr>
        <w:t xml:space="preserve"> </w:t>
      </w:r>
      <w:proofErr w:type="spellStart"/>
      <w:r>
        <w:rPr>
          <w:rFonts w:ascii="Times New Roman" w:hAnsi="Times New Roman"/>
          <w:sz w:val="24"/>
        </w:rPr>
        <w:t>F3478</w:t>
      </w:r>
      <w:proofErr w:type="spellEnd"/>
      <w:r>
        <w:rPr>
          <w:rFonts w:ascii="Times New Roman" w:hAnsi="Times New Roman"/>
          <w:sz w:val="24"/>
        </w:rPr>
        <w:t xml:space="preserve">-20 “Standard </w:t>
      </w:r>
      <w:proofErr w:type="spellStart"/>
      <w:r>
        <w:rPr>
          <w:rFonts w:ascii="Times New Roman" w:hAnsi="Times New Roman"/>
          <w:sz w:val="24"/>
        </w:rPr>
        <w:t>Practice</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Development</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a </w:t>
      </w:r>
      <w:proofErr w:type="spellStart"/>
      <w:r>
        <w:rPr>
          <w:rFonts w:ascii="Times New Roman" w:hAnsi="Times New Roman"/>
          <w:sz w:val="24"/>
        </w:rPr>
        <w:t>Durability</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Reliability</w:t>
      </w:r>
      <w:proofErr w:type="spellEnd"/>
      <w:r>
        <w:rPr>
          <w:rFonts w:ascii="Times New Roman" w:hAnsi="Times New Roman"/>
          <w:sz w:val="24"/>
        </w:rPr>
        <w:t xml:space="preserve"> </w:t>
      </w:r>
      <w:proofErr w:type="spellStart"/>
      <w:r>
        <w:rPr>
          <w:rFonts w:ascii="Times New Roman" w:hAnsi="Times New Roman"/>
          <w:sz w:val="24"/>
        </w:rPr>
        <w:t>Flight</w:t>
      </w:r>
      <w:proofErr w:type="spellEnd"/>
      <w:r>
        <w:rPr>
          <w:rFonts w:ascii="Times New Roman" w:hAnsi="Times New Roman"/>
          <w:sz w:val="24"/>
        </w:rPr>
        <w:t xml:space="preserve"> </w:t>
      </w:r>
      <w:proofErr w:type="spellStart"/>
      <w:r>
        <w:rPr>
          <w:rFonts w:ascii="Times New Roman" w:hAnsi="Times New Roman"/>
          <w:sz w:val="24"/>
        </w:rPr>
        <w:t>Demonstration</w:t>
      </w:r>
      <w:proofErr w:type="spellEnd"/>
      <w:r>
        <w:rPr>
          <w:rFonts w:ascii="Times New Roman" w:hAnsi="Times New Roman"/>
          <w:sz w:val="24"/>
        </w:rPr>
        <w:t xml:space="preserve"> </w:t>
      </w:r>
      <w:proofErr w:type="spellStart"/>
      <w:r>
        <w:rPr>
          <w:rFonts w:ascii="Times New Roman" w:hAnsi="Times New Roman"/>
          <w:sz w:val="24"/>
        </w:rPr>
        <w:t>Program</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Low</w:t>
      </w:r>
      <w:proofErr w:type="spellEnd"/>
      <w:r>
        <w:rPr>
          <w:rFonts w:ascii="Times New Roman" w:hAnsi="Times New Roman"/>
          <w:sz w:val="24"/>
        </w:rPr>
        <w:t xml:space="preserve">-Risk </w:t>
      </w:r>
      <w:proofErr w:type="spellStart"/>
      <w:r>
        <w:rPr>
          <w:rFonts w:ascii="Times New Roman" w:hAnsi="Times New Roman"/>
          <w:sz w:val="24"/>
        </w:rPr>
        <w:t>Unmanned</w:t>
      </w:r>
      <w:proofErr w:type="spellEnd"/>
      <w:r>
        <w:rPr>
          <w:rFonts w:ascii="Times New Roman" w:hAnsi="Times New Roman"/>
          <w:sz w:val="24"/>
        </w:rPr>
        <w:t xml:space="preserve"> </w:t>
      </w:r>
      <w:proofErr w:type="spellStart"/>
      <w:r>
        <w:rPr>
          <w:rFonts w:ascii="Times New Roman" w:hAnsi="Times New Roman"/>
          <w:sz w:val="24"/>
        </w:rPr>
        <w:t>Aircraft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xml:space="preserve"> (</w:t>
      </w:r>
      <w:proofErr w:type="spellStart"/>
      <w:r>
        <w:rPr>
          <w:rFonts w:ascii="Times New Roman" w:hAnsi="Times New Roman"/>
          <w:sz w:val="24"/>
        </w:rPr>
        <w:t>UAS</w:t>
      </w:r>
      <w:proofErr w:type="spellEnd"/>
      <w:r>
        <w:rPr>
          <w:rFonts w:ascii="Times New Roman" w:hAnsi="Times New Roman"/>
          <w:sz w:val="24"/>
        </w:rPr>
        <w:t xml:space="preserve">)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FAA</w:t>
      </w:r>
      <w:proofErr w:type="spellEnd"/>
      <w:r>
        <w:rPr>
          <w:rFonts w:ascii="Times New Roman" w:hAnsi="Times New Roman"/>
          <w:sz w:val="24"/>
        </w:rPr>
        <w:t xml:space="preserve"> </w:t>
      </w:r>
      <w:proofErr w:type="spellStart"/>
      <w:r>
        <w:rPr>
          <w:rFonts w:ascii="Times New Roman" w:hAnsi="Times New Roman"/>
          <w:sz w:val="24"/>
        </w:rPr>
        <w:t>Oversight</w:t>
      </w:r>
      <w:proofErr w:type="spellEnd"/>
      <w:r>
        <w:rPr>
          <w:rFonts w:ascii="Times New Roman" w:hAnsi="Times New Roman"/>
          <w:sz w:val="24"/>
        </w:rPr>
        <w:t>”, publicēts 2020. gada novembrī.</w:t>
      </w:r>
    </w:p>
    <w:sectPr w:rsidR="009B11B2" w:rsidRPr="009B11B2" w:rsidSect="00CD3297">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CFD5" w14:textId="77777777" w:rsidR="002F5212" w:rsidRPr="009B11B2" w:rsidRDefault="002F5212">
      <w:pPr>
        <w:rPr>
          <w:noProof/>
        </w:rPr>
      </w:pPr>
      <w:r w:rsidRPr="009B11B2">
        <w:rPr>
          <w:noProof/>
        </w:rPr>
        <w:separator/>
      </w:r>
    </w:p>
  </w:endnote>
  <w:endnote w:type="continuationSeparator" w:id="0">
    <w:p w14:paraId="5938C836" w14:textId="77777777" w:rsidR="002F5212" w:rsidRPr="009B11B2" w:rsidRDefault="002F5212">
      <w:pPr>
        <w:rPr>
          <w:noProof/>
        </w:rPr>
      </w:pPr>
      <w:r w:rsidRPr="009B11B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0966" w14:textId="77777777" w:rsidR="00D32DFA" w:rsidRPr="003E62C2" w:rsidRDefault="00D32DFA" w:rsidP="00D32DFA">
    <w:pPr>
      <w:pStyle w:val="Header"/>
      <w:tabs>
        <w:tab w:val="left" w:pos="9072"/>
      </w:tabs>
      <w:jc w:val="both"/>
      <w:rPr>
        <w:rStyle w:val="PageNumber"/>
        <w:rFonts w:ascii="Times New Roman" w:hAnsi="Times New Roman" w:cs="Times New Roman"/>
        <w:noProof/>
        <w:sz w:val="20"/>
        <w:szCs w:val="20"/>
        <w:lang w:val="en-US"/>
      </w:rPr>
    </w:pPr>
  </w:p>
  <w:p w14:paraId="69905981" w14:textId="77777777" w:rsidR="00D32DFA" w:rsidRPr="003E62C2" w:rsidRDefault="00D32DFA" w:rsidP="00D32DFA">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1C6A6B1" w14:textId="77777777" w:rsidR="00D32DFA" w:rsidRPr="003E62C2" w:rsidRDefault="00D32DFA" w:rsidP="00D32DFA">
    <w:pPr>
      <w:pStyle w:val="Header"/>
      <w:tabs>
        <w:tab w:val="right" w:pos="9072"/>
      </w:tabs>
      <w:jc w:val="both"/>
      <w:rPr>
        <w:rStyle w:val="PageNumber"/>
        <w:rFonts w:ascii="Times New Roman" w:hAnsi="Times New Roman" w:cs="Times New Roman"/>
        <w:noProof/>
        <w:sz w:val="20"/>
        <w:szCs w:val="20"/>
        <w:lang w:val="en-US"/>
      </w:rPr>
    </w:pPr>
  </w:p>
  <w:p w14:paraId="5EB979E5" w14:textId="09874E43" w:rsidR="000A51E7" w:rsidRPr="00D32DFA" w:rsidRDefault="00D32DFA" w:rsidP="00D32DFA">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A725" w14:textId="77777777" w:rsidR="00276377" w:rsidRPr="003E62C2" w:rsidRDefault="00276377" w:rsidP="00276377">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380AFEBF" w14:textId="77777777" w:rsidR="00276377" w:rsidRPr="003E62C2" w:rsidRDefault="00276377" w:rsidP="00276377">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18DBCA18" w14:textId="77777777" w:rsidR="00276377" w:rsidRPr="003E62C2" w:rsidRDefault="00276377" w:rsidP="00276377">
    <w:pPr>
      <w:pStyle w:val="Header"/>
      <w:tabs>
        <w:tab w:val="left" w:pos="9072"/>
      </w:tabs>
      <w:jc w:val="both"/>
      <w:rPr>
        <w:rStyle w:val="PageNumber"/>
        <w:rFonts w:ascii="Times New Roman" w:hAnsi="Times New Roman"/>
        <w:noProof/>
        <w:sz w:val="20"/>
        <w:szCs w:val="18"/>
        <w:lang w:val="en-US"/>
      </w:rPr>
    </w:pPr>
  </w:p>
  <w:p w14:paraId="7CEDABA0" w14:textId="0932FE99" w:rsidR="009B11B2" w:rsidRPr="00276377" w:rsidRDefault="00276377" w:rsidP="00276377">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41FC" w14:textId="77777777" w:rsidR="002F5212" w:rsidRPr="009B11B2" w:rsidRDefault="002F5212">
      <w:pPr>
        <w:rPr>
          <w:noProof/>
        </w:rPr>
      </w:pPr>
      <w:r w:rsidRPr="009B11B2">
        <w:rPr>
          <w:noProof/>
        </w:rPr>
        <w:separator/>
      </w:r>
    </w:p>
  </w:footnote>
  <w:footnote w:type="continuationSeparator" w:id="0">
    <w:p w14:paraId="3AE97E8D" w14:textId="77777777" w:rsidR="002F5212" w:rsidRPr="009B11B2" w:rsidRDefault="002F5212">
      <w:pPr>
        <w:rPr>
          <w:noProof/>
        </w:rPr>
      </w:pPr>
      <w:r w:rsidRPr="009B11B2">
        <w:rPr>
          <w:noProof/>
        </w:rPr>
        <w:continuationSeparator/>
      </w:r>
    </w:p>
  </w:footnote>
  <w:footnote w:id="1">
    <w:p w14:paraId="2C46CA79" w14:textId="77777777" w:rsidR="009B11B2" w:rsidRPr="00051138" w:rsidRDefault="009B11B2" w:rsidP="009B11B2">
      <w:pPr>
        <w:pStyle w:val="BodyText"/>
        <w:ind w:left="0"/>
        <w:jc w:val="both"/>
        <w:rPr>
          <w:rFonts w:ascii="Times New Roman" w:hAnsi="Times New Roman" w:cs="Times New Roman"/>
          <w:noProof/>
          <w:sz w:val="20"/>
          <w:szCs w:val="20"/>
        </w:rPr>
      </w:pPr>
      <w:r w:rsidRPr="00051138">
        <w:rPr>
          <w:rStyle w:val="FootnoteReference"/>
          <w:rFonts w:ascii="Times New Roman" w:hAnsi="Times New Roman" w:cs="Times New Roman"/>
          <w:noProof/>
          <w:sz w:val="20"/>
          <w:szCs w:val="20"/>
        </w:rPr>
        <w:footnoteRef/>
      </w:r>
      <w:r w:rsidRPr="00051138">
        <w:rPr>
          <w:rFonts w:ascii="Times New Roman" w:hAnsi="Times New Roman" w:cs="Times New Roman"/>
          <w:sz w:val="20"/>
          <w:szCs w:val="20"/>
        </w:rPr>
        <w:t xml:space="preserve"> Pieņemami atbilstības nodrošināšanas līdzekļi (</w:t>
      </w:r>
      <w:proofErr w:type="spellStart"/>
      <w:r w:rsidRPr="00051138">
        <w:rPr>
          <w:rFonts w:ascii="Times New Roman" w:hAnsi="Times New Roman" w:cs="Times New Roman"/>
          <w:i/>
          <w:iCs/>
          <w:sz w:val="20"/>
          <w:szCs w:val="20"/>
        </w:rPr>
        <w:t>AMC</w:t>
      </w:r>
      <w:proofErr w:type="spellEnd"/>
      <w:r w:rsidRPr="00051138">
        <w:rPr>
          <w:rFonts w:ascii="Times New Roman" w:hAnsi="Times New Roman" w:cs="Times New Roman"/>
          <w:sz w:val="20"/>
          <w:szCs w:val="20"/>
        </w:rPr>
        <w:t>) saskaņā ar Regulas (ES) 2019/947 11. pantu.</w:t>
      </w:r>
    </w:p>
  </w:footnote>
  <w:footnote w:id="2">
    <w:p w14:paraId="32D250D6" w14:textId="77777777" w:rsidR="009B11B2" w:rsidRPr="00051138" w:rsidRDefault="009B11B2" w:rsidP="009B11B2">
      <w:pPr>
        <w:jc w:val="both"/>
        <w:rPr>
          <w:rFonts w:ascii="Times New Roman" w:eastAsia="Calibri" w:hAnsi="Times New Roman" w:cs="Times New Roman"/>
          <w:noProof/>
          <w:sz w:val="20"/>
          <w:szCs w:val="20"/>
        </w:rPr>
      </w:pPr>
      <w:r w:rsidRPr="00051138">
        <w:rPr>
          <w:rStyle w:val="FootnoteReference"/>
          <w:rFonts w:ascii="Times New Roman" w:hAnsi="Times New Roman" w:cs="Times New Roman"/>
          <w:noProof/>
          <w:sz w:val="20"/>
          <w:szCs w:val="20"/>
        </w:rPr>
        <w:footnoteRef/>
      </w:r>
      <w:r w:rsidRPr="00051138">
        <w:rPr>
          <w:rFonts w:ascii="Times New Roman" w:hAnsi="Times New Roman" w:cs="Times New Roman"/>
          <w:sz w:val="20"/>
          <w:szCs w:val="20"/>
        </w:rPr>
        <w:t xml:space="preserve"> 10</w:t>
      </w:r>
      <w:r w:rsidRPr="00051138">
        <w:rPr>
          <w:rFonts w:ascii="Times New Roman" w:hAnsi="Times New Roman" w:cs="Times New Roman"/>
          <w:sz w:val="20"/>
          <w:szCs w:val="20"/>
          <w:vertAlign w:val="superscript"/>
        </w:rPr>
        <w:t>-</w:t>
      </w:r>
      <w:proofErr w:type="spellStart"/>
      <w:r w:rsidRPr="00051138">
        <w:rPr>
          <w:rFonts w:ascii="Times New Roman" w:hAnsi="Times New Roman" w:cs="Times New Roman"/>
          <w:i/>
          <w:iCs/>
          <w:sz w:val="20"/>
          <w:szCs w:val="20"/>
          <w:vertAlign w:val="superscript"/>
        </w:rPr>
        <w:t>SAIL</w:t>
      </w:r>
      <w:proofErr w:type="spellEnd"/>
      <w:r w:rsidRPr="00051138">
        <w:rPr>
          <w:rFonts w:ascii="Times New Roman" w:hAnsi="Times New Roman" w:cs="Times New Roman"/>
          <w:sz w:val="20"/>
          <w:szCs w:val="20"/>
        </w:rPr>
        <w:t xml:space="preserve"> / </w:t>
      </w:r>
      <w:proofErr w:type="spellStart"/>
      <w:r w:rsidRPr="00051138">
        <w:rPr>
          <w:rFonts w:ascii="Times New Roman" w:hAnsi="Times New Roman" w:cs="Times New Roman"/>
          <w:i/>
          <w:iCs/>
          <w:sz w:val="20"/>
          <w:szCs w:val="20"/>
        </w:rPr>
        <w:t>FH</w:t>
      </w:r>
      <w:proofErr w:type="spellEnd"/>
    </w:p>
  </w:footnote>
  <w:footnote w:id="3">
    <w:p w14:paraId="4973E328" w14:textId="77777777" w:rsidR="009B11B2" w:rsidRPr="00051138" w:rsidRDefault="009B11B2" w:rsidP="009B11B2">
      <w:pPr>
        <w:jc w:val="both"/>
        <w:rPr>
          <w:rFonts w:ascii="Times New Roman" w:eastAsia="Calibri" w:hAnsi="Times New Roman" w:cs="Times New Roman"/>
          <w:noProof/>
          <w:sz w:val="20"/>
          <w:szCs w:val="20"/>
        </w:rPr>
      </w:pPr>
      <w:r w:rsidRPr="00051138">
        <w:rPr>
          <w:rStyle w:val="FootnoteReference"/>
          <w:rFonts w:ascii="Times New Roman" w:hAnsi="Times New Roman" w:cs="Times New Roman"/>
          <w:noProof/>
          <w:sz w:val="20"/>
          <w:szCs w:val="20"/>
        </w:rPr>
        <w:footnoteRef/>
      </w:r>
      <w:r w:rsidRPr="00051138">
        <w:rPr>
          <w:rFonts w:ascii="Times New Roman" w:hAnsi="Times New Roman" w:cs="Times New Roman"/>
          <w:sz w:val="20"/>
          <w:szCs w:val="20"/>
        </w:rPr>
        <w:t xml:space="preserve"> Saskaņā ar pieņēmumu atbilstoši </w:t>
      </w:r>
      <w:proofErr w:type="spellStart"/>
      <w:r w:rsidRPr="00051138">
        <w:rPr>
          <w:rFonts w:ascii="Times New Roman" w:hAnsi="Times New Roman" w:cs="Times New Roman"/>
          <w:sz w:val="20"/>
          <w:szCs w:val="20"/>
        </w:rPr>
        <w:t>binomiālajam</w:t>
      </w:r>
      <w:proofErr w:type="spellEnd"/>
      <w:r w:rsidRPr="00051138">
        <w:rPr>
          <w:rFonts w:ascii="Times New Roman" w:hAnsi="Times New Roman" w:cs="Times New Roman"/>
          <w:sz w:val="20"/>
          <w:szCs w:val="20"/>
        </w:rPr>
        <w:t xml:space="preserve"> sadalījumam (šajā </w:t>
      </w:r>
      <w:proofErr w:type="spellStart"/>
      <w:r w:rsidRPr="00051138">
        <w:rPr>
          <w:rFonts w:ascii="Times New Roman" w:hAnsi="Times New Roman" w:cs="Times New Roman"/>
          <w:i/>
          <w:iCs/>
          <w:sz w:val="20"/>
          <w:szCs w:val="20"/>
        </w:rPr>
        <w:t>MoC</w:t>
      </w:r>
      <w:proofErr w:type="spellEnd"/>
      <w:r w:rsidRPr="00051138">
        <w:rPr>
          <w:rFonts w:ascii="Times New Roman" w:hAnsi="Times New Roman" w:cs="Times New Roman"/>
          <w:sz w:val="20"/>
          <w:szCs w:val="20"/>
        </w:rPr>
        <w:t xml:space="preserve"> dokumentā nav noteikta prasība demonstrēt šo elementu).</w:t>
      </w:r>
    </w:p>
  </w:footnote>
  <w:footnote w:id="4">
    <w:p w14:paraId="7DDE3EF5" w14:textId="77777777" w:rsidR="009B11B2" w:rsidRPr="00051138" w:rsidRDefault="009B11B2" w:rsidP="009B11B2">
      <w:pPr>
        <w:jc w:val="both"/>
        <w:rPr>
          <w:rFonts w:ascii="Times New Roman" w:eastAsia="Calibri" w:hAnsi="Times New Roman" w:cs="Times New Roman"/>
          <w:noProof/>
          <w:sz w:val="20"/>
          <w:szCs w:val="20"/>
        </w:rPr>
      </w:pPr>
      <w:r w:rsidRPr="00051138">
        <w:rPr>
          <w:rStyle w:val="FootnoteReference"/>
          <w:rFonts w:ascii="Times New Roman" w:hAnsi="Times New Roman" w:cs="Times New Roman"/>
          <w:noProof/>
          <w:sz w:val="20"/>
          <w:szCs w:val="20"/>
        </w:rPr>
        <w:footnoteRef/>
      </w:r>
      <w:r w:rsidRPr="00051138">
        <w:rPr>
          <w:rFonts w:ascii="Times New Roman" w:hAnsi="Times New Roman" w:cs="Times New Roman"/>
          <w:sz w:val="20"/>
          <w:szCs w:val="20"/>
        </w:rPr>
        <w:t xml:space="preserve"> To uzskata par lielā mērā pietiekamu, ņemot vērā citus nenoteiktības elementus, kas ietekmē procesu.</w:t>
      </w:r>
    </w:p>
  </w:footnote>
  <w:footnote w:id="5">
    <w:p w14:paraId="52223D81" w14:textId="77777777" w:rsidR="009B11B2" w:rsidRPr="00051138" w:rsidRDefault="009B11B2" w:rsidP="009B11B2">
      <w:pPr>
        <w:jc w:val="both"/>
        <w:rPr>
          <w:rFonts w:ascii="Times New Roman" w:eastAsia="Calibri" w:hAnsi="Times New Roman" w:cs="Times New Roman"/>
          <w:noProof/>
          <w:sz w:val="20"/>
          <w:szCs w:val="20"/>
        </w:rPr>
      </w:pPr>
      <w:r w:rsidRPr="00051138">
        <w:rPr>
          <w:rStyle w:val="FootnoteReference"/>
          <w:rFonts w:ascii="Times New Roman" w:hAnsi="Times New Roman" w:cs="Times New Roman"/>
          <w:noProof/>
          <w:sz w:val="20"/>
          <w:szCs w:val="20"/>
        </w:rPr>
        <w:footnoteRef/>
      </w:r>
      <w:r w:rsidRPr="00051138">
        <w:rPr>
          <w:rFonts w:ascii="Times New Roman" w:hAnsi="Times New Roman" w:cs="Times New Roman"/>
          <w:sz w:val="20"/>
          <w:szCs w:val="20"/>
        </w:rPr>
        <w:t xml:space="preserve"> Nominālais (skatīt arī 2. nodaļu).</w:t>
      </w:r>
    </w:p>
  </w:footnote>
  <w:footnote w:id="6">
    <w:p w14:paraId="069E6B7D" w14:textId="77777777" w:rsidR="009B11B2" w:rsidRPr="00025117" w:rsidRDefault="009B11B2" w:rsidP="009B11B2">
      <w:pPr>
        <w:jc w:val="both"/>
        <w:rPr>
          <w:rFonts w:ascii="Times New Roman" w:eastAsia="Calibri" w:hAnsi="Times New Roman" w:cs="Times New Roman"/>
          <w:noProof/>
          <w:sz w:val="20"/>
          <w:szCs w:val="20"/>
        </w:rPr>
      </w:pPr>
      <w:r w:rsidRPr="00025117">
        <w:rPr>
          <w:rStyle w:val="FootnoteReference"/>
          <w:rFonts w:ascii="Times New Roman" w:hAnsi="Times New Roman" w:cs="Times New Roman"/>
          <w:noProof/>
          <w:sz w:val="20"/>
          <w:szCs w:val="20"/>
        </w:rPr>
        <w:footnoteRef/>
      </w:r>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F3478</w:t>
      </w:r>
      <w:proofErr w:type="spellEnd"/>
      <w:r w:rsidRPr="00025117">
        <w:rPr>
          <w:rFonts w:ascii="Times New Roman" w:hAnsi="Times New Roman" w:cs="Times New Roman"/>
          <w:sz w:val="20"/>
          <w:szCs w:val="20"/>
        </w:rPr>
        <w:t xml:space="preserve">-20 “Standard </w:t>
      </w:r>
      <w:proofErr w:type="spellStart"/>
      <w:r w:rsidRPr="00025117">
        <w:rPr>
          <w:rFonts w:ascii="Times New Roman" w:hAnsi="Times New Roman" w:cs="Times New Roman"/>
          <w:sz w:val="20"/>
          <w:szCs w:val="20"/>
        </w:rPr>
        <w:t>Practice</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for</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Development</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of</w:t>
      </w:r>
      <w:proofErr w:type="spellEnd"/>
      <w:r w:rsidRPr="00025117">
        <w:rPr>
          <w:rFonts w:ascii="Times New Roman" w:hAnsi="Times New Roman" w:cs="Times New Roman"/>
          <w:sz w:val="20"/>
          <w:szCs w:val="20"/>
        </w:rPr>
        <w:t xml:space="preserve"> a </w:t>
      </w:r>
      <w:proofErr w:type="spellStart"/>
      <w:r w:rsidRPr="00025117">
        <w:rPr>
          <w:rFonts w:ascii="Times New Roman" w:hAnsi="Times New Roman" w:cs="Times New Roman"/>
          <w:sz w:val="20"/>
          <w:szCs w:val="20"/>
        </w:rPr>
        <w:t>Durability</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and</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Reliability</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Flight</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Demonstration</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Program</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for</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Low</w:t>
      </w:r>
      <w:proofErr w:type="spellEnd"/>
      <w:r w:rsidRPr="00025117">
        <w:rPr>
          <w:rFonts w:ascii="Times New Roman" w:hAnsi="Times New Roman" w:cs="Times New Roman"/>
          <w:sz w:val="20"/>
          <w:szCs w:val="20"/>
        </w:rPr>
        <w:t xml:space="preserve">-Risk </w:t>
      </w:r>
      <w:proofErr w:type="spellStart"/>
      <w:r w:rsidRPr="00025117">
        <w:rPr>
          <w:rFonts w:ascii="Times New Roman" w:hAnsi="Times New Roman" w:cs="Times New Roman"/>
          <w:sz w:val="20"/>
          <w:szCs w:val="20"/>
        </w:rPr>
        <w:t>Unmanned</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Aircraft</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Systems</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UAS</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under</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FAA</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Oversight</w:t>
      </w:r>
      <w:proofErr w:type="spellEnd"/>
      <w:r w:rsidRPr="00025117">
        <w:rPr>
          <w:rFonts w:ascii="Times New Roman" w:hAnsi="Times New Roman" w:cs="Times New Roman"/>
          <w:sz w:val="20"/>
          <w:szCs w:val="20"/>
        </w:rPr>
        <w:t>” [Standartprakse izturības un uzticamības lidojumu demonstrējumu programmas izstrādei zema riska bezpilota gaisa kuģu sistēmām (</w:t>
      </w:r>
      <w:proofErr w:type="spellStart"/>
      <w:r w:rsidRPr="00025117">
        <w:rPr>
          <w:rFonts w:ascii="Times New Roman" w:hAnsi="Times New Roman" w:cs="Times New Roman"/>
          <w:i/>
          <w:iCs/>
          <w:sz w:val="20"/>
          <w:szCs w:val="20"/>
        </w:rPr>
        <w:t>UAS</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i/>
          <w:iCs/>
          <w:sz w:val="20"/>
          <w:szCs w:val="20"/>
        </w:rPr>
        <w:t>FAA</w:t>
      </w:r>
      <w:proofErr w:type="spellEnd"/>
      <w:r w:rsidRPr="00025117">
        <w:rPr>
          <w:rFonts w:ascii="Times New Roman" w:hAnsi="Times New Roman" w:cs="Times New Roman"/>
          <w:sz w:val="20"/>
          <w:szCs w:val="20"/>
        </w:rPr>
        <w:t xml:space="preserve"> pārraudzībā], publicēts 2020. gada novembrī.</w:t>
      </w:r>
    </w:p>
  </w:footnote>
  <w:footnote w:id="7">
    <w:p w14:paraId="068E43ED" w14:textId="77777777" w:rsidR="009B11B2" w:rsidRPr="00025117" w:rsidRDefault="009B11B2" w:rsidP="009B11B2">
      <w:pPr>
        <w:jc w:val="both"/>
        <w:rPr>
          <w:rFonts w:ascii="Times New Roman" w:hAnsi="Times New Roman" w:cs="Times New Roman"/>
          <w:noProof/>
          <w:sz w:val="20"/>
          <w:szCs w:val="20"/>
        </w:rPr>
      </w:pPr>
      <w:r w:rsidRPr="00025117">
        <w:rPr>
          <w:rStyle w:val="FootnoteReference"/>
          <w:rFonts w:ascii="Times New Roman" w:hAnsi="Times New Roman" w:cs="Times New Roman"/>
          <w:noProof/>
          <w:sz w:val="20"/>
          <w:szCs w:val="20"/>
        </w:rPr>
        <w:footnoteRef/>
      </w:r>
      <w:r w:rsidRPr="00025117">
        <w:rPr>
          <w:rFonts w:ascii="Times New Roman" w:hAnsi="Times New Roman" w:cs="Times New Roman"/>
          <w:sz w:val="20"/>
          <w:szCs w:val="20"/>
        </w:rPr>
        <w:t xml:space="preserve"> Ja </w:t>
      </w:r>
      <w:proofErr w:type="spellStart"/>
      <w:r w:rsidRPr="00025117">
        <w:rPr>
          <w:rFonts w:ascii="Times New Roman" w:hAnsi="Times New Roman" w:cs="Times New Roman"/>
          <w:sz w:val="20"/>
          <w:szCs w:val="20"/>
        </w:rPr>
        <w:t>F3478</w:t>
      </w:r>
      <w:proofErr w:type="spellEnd"/>
      <w:r w:rsidRPr="00025117">
        <w:rPr>
          <w:rFonts w:ascii="Times New Roman" w:hAnsi="Times New Roman" w:cs="Times New Roman"/>
          <w:sz w:val="20"/>
          <w:szCs w:val="20"/>
        </w:rPr>
        <w:t xml:space="preserve">-20 ir atsauces uz citiem standartiem (piemēram, </w:t>
      </w:r>
      <w:proofErr w:type="spellStart"/>
      <w:r w:rsidRPr="00025117">
        <w:rPr>
          <w:rFonts w:ascii="Times New Roman" w:hAnsi="Times New Roman" w:cs="Times New Roman"/>
          <w:i/>
          <w:iCs/>
          <w:sz w:val="20"/>
          <w:szCs w:val="20"/>
        </w:rPr>
        <w:t>ICA</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i/>
          <w:iCs/>
          <w:sz w:val="20"/>
          <w:szCs w:val="20"/>
        </w:rPr>
        <w:t>UFM</w:t>
      </w:r>
      <w:proofErr w:type="spellEnd"/>
      <w:r w:rsidRPr="00025117">
        <w:rPr>
          <w:rFonts w:ascii="Times New Roman" w:hAnsi="Times New Roman" w:cs="Times New Roman"/>
          <w:sz w:val="20"/>
          <w:szCs w:val="20"/>
        </w:rPr>
        <w:t xml:space="preserve"> standartiem), tie joprojām ir jāsaskaņo ar Aģentūru, kas var sniegt citas norādes.</w:t>
      </w:r>
    </w:p>
  </w:footnote>
  <w:footnote w:id="8">
    <w:p w14:paraId="1AD08057" w14:textId="77777777" w:rsidR="009B11B2" w:rsidRPr="00025117" w:rsidRDefault="009B11B2" w:rsidP="009B11B2">
      <w:pPr>
        <w:jc w:val="both"/>
        <w:rPr>
          <w:rFonts w:ascii="Times New Roman" w:hAnsi="Times New Roman" w:cs="Times New Roman"/>
          <w:noProof/>
          <w:sz w:val="20"/>
          <w:szCs w:val="20"/>
        </w:rPr>
      </w:pPr>
      <w:r w:rsidRPr="00025117">
        <w:rPr>
          <w:rStyle w:val="FootnoteReference"/>
          <w:rFonts w:ascii="Times New Roman" w:hAnsi="Times New Roman" w:cs="Times New Roman"/>
          <w:noProof/>
          <w:sz w:val="20"/>
          <w:szCs w:val="20"/>
        </w:rPr>
        <w:footnoteRef/>
      </w:r>
      <w:r w:rsidRPr="00025117">
        <w:rPr>
          <w:rFonts w:ascii="Times New Roman" w:hAnsi="Times New Roman" w:cs="Times New Roman"/>
          <w:sz w:val="20"/>
          <w:szCs w:val="20"/>
        </w:rPr>
        <w:t xml:space="preserve"> Var apsvērt īpašus ierobežojumus, kas saistīti ar </w:t>
      </w:r>
      <w:proofErr w:type="spellStart"/>
      <w:r w:rsidRPr="00025117">
        <w:rPr>
          <w:rFonts w:ascii="Times New Roman" w:hAnsi="Times New Roman" w:cs="Times New Roman"/>
          <w:i/>
          <w:iCs/>
          <w:sz w:val="20"/>
          <w:szCs w:val="20"/>
        </w:rPr>
        <w:t>CONOPS</w:t>
      </w:r>
      <w:proofErr w:type="spellEnd"/>
      <w:r w:rsidRPr="00025117">
        <w:rPr>
          <w:rFonts w:ascii="Times New Roman" w:hAnsi="Times New Roman" w:cs="Times New Roman"/>
          <w:sz w:val="20"/>
          <w:szCs w:val="20"/>
        </w:rPr>
        <w:t xml:space="preserve">, lai potenciāli pielāgotu </w:t>
      </w:r>
      <w:proofErr w:type="spellStart"/>
      <w:r w:rsidRPr="00025117">
        <w:rPr>
          <w:rFonts w:ascii="Times New Roman" w:hAnsi="Times New Roman" w:cs="Times New Roman"/>
          <w:i/>
          <w:iCs/>
          <w:sz w:val="20"/>
          <w:szCs w:val="20"/>
        </w:rPr>
        <w:t>FH</w:t>
      </w:r>
      <w:proofErr w:type="spellEnd"/>
      <w:r w:rsidRPr="00025117">
        <w:rPr>
          <w:rFonts w:ascii="Times New Roman" w:hAnsi="Times New Roman" w:cs="Times New Roman"/>
          <w:sz w:val="20"/>
          <w:szCs w:val="20"/>
        </w:rPr>
        <w:t xml:space="preserve">, pamatojoties uz kvantitatīvu pieeju zemes riska novērtējumam. </w:t>
      </w:r>
      <w:proofErr w:type="spellStart"/>
      <w:r w:rsidRPr="00025117">
        <w:rPr>
          <w:rFonts w:ascii="Times New Roman" w:hAnsi="Times New Roman" w:cs="Times New Roman"/>
          <w:i/>
          <w:iCs/>
          <w:sz w:val="20"/>
          <w:szCs w:val="20"/>
        </w:rPr>
        <w:t>EASA</w:t>
      </w:r>
      <w:proofErr w:type="spellEnd"/>
      <w:r w:rsidRPr="00025117">
        <w:rPr>
          <w:rFonts w:ascii="Times New Roman" w:hAnsi="Times New Roman" w:cs="Times New Roman"/>
          <w:i/>
          <w:iCs/>
          <w:sz w:val="20"/>
          <w:szCs w:val="20"/>
        </w:rPr>
        <w:t xml:space="preserve"> </w:t>
      </w:r>
      <w:r w:rsidRPr="00025117">
        <w:rPr>
          <w:rFonts w:ascii="Times New Roman" w:hAnsi="Times New Roman" w:cs="Times New Roman"/>
          <w:sz w:val="20"/>
          <w:szCs w:val="20"/>
        </w:rPr>
        <w:t>konstrukcijas pārbaudes ziņojumā (</w:t>
      </w:r>
      <w:proofErr w:type="spellStart"/>
      <w:r w:rsidRPr="00025117">
        <w:rPr>
          <w:rFonts w:ascii="Times New Roman" w:hAnsi="Times New Roman" w:cs="Times New Roman"/>
          <w:i/>
          <w:iCs/>
          <w:sz w:val="20"/>
          <w:szCs w:val="20"/>
        </w:rPr>
        <w:t>DVR</w:t>
      </w:r>
      <w:proofErr w:type="spellEnd"/>
      <w:r w:rsidRPr="00025117">
        <w:rPr>
          <w:rFonts w:ascii="Times New Roman" w:hAnsi="Times New Roman" w:cs="Times New Roman"/>
          <w:sz w:val="20"/>
          <w:szCs w:val="20"/>
        </w:rPr>
        <w:t>) tiks norādīti šādi ierobežojumi, ja tie izmantojami, lai samazinātu nepieciešamo maksimālo vadības zaudēšanas rādītāju un tādējādi arī lidojuma stundu skaitu.</w:t>
      </w:r>
    </w:p>
  </w:footnote>
  <w:footnote w:id="9">
    <w:p w14:paraId="4BD847A5" w14:textId="77777777" w:rsidR="009B11B2" w:rsidRPr="009B11B2" w:rsidRDefault="009B11B2" w:rsidP="009B11B2">
      <w:pPr>
        <w:jc w:val="both"/>
        <w:rPr>
          <w:rFonts w:ascii="Times New Roman" w:eastAsia="Calibri" w:hAnsi="Times New Roman" w:cs="Times New Roman"/>
          <w:noProof/>
          <w:sz w:val="20"/>
          <w:szCs w:val="20"/>
        </w:rPr>
      </w:pPr>
      <w:r w:rsidRPr="00025117">
        <w:rPr>
          <w:rStyle w:val="FootnoteReference"/>
          <w:rFonts w:ascii="Times New Roman" w:hAnsi="Times New Roman" w:cs="Times New Roman"/>
          <w:noProof/>
          <w:sz w:val="20"/>
          <w:szCs w:val="20"/>
        </w:rPr>
        <w:footnoteRef/>
      </w:r>
      <w:r w:rsidRPr="00025117">
        <w:rPr>
          <w:rFonts w:ascii="Times New Roman" w:hAnsi="Times New Roman" w:cs="Times New Roman"/>
          <w:sz w:val="20"/>
          <w:szCs w:val="20"/>
        </w:rPr>
        <w:t xml:space="preserve"> Ja </w:t>
      </w:r>
      <w:proofErr w:type="spellStart"/>
      <w:r w:rsidRPr="00025117">
        <w:rPr>
          <w:rFonts w:ascii="Times New Roman" w:hAnsi="Times New Roman" w:cs="Times New Roman"/>
          <w:i/>
          <w:iCs/>
          <w:sz w:val="20"/>
          <w:szCs w:val="20"/>
        </w:rPr>
        <w:t>DVP</w:t>
      </w:r>
      <w:proofErr w:type="spellEnd"/>
      <w:r w:rsidRPr="00025117">
        <w:rPr>
          <w:rFonts w:ascii="Times New Roman" w:hAnsi="Times New Roman" w:cs="Times New Roman"/>
          <w:sz w:val="20"/>
          <w:szCs w:val="20"/>
        </w:rPr>
        <w:t xml:space="preserve"> tiek brīvprātīgi pieteikts </w:t>
      </w:r>
      <w:proofErr w:type="spellStart"/>
      <w:r w:rsidRPr="00025117">
        <w:rPr>
          <w:rFonts w:ascii="Times New Roman" w:hAnsi="Times New Roman" w:cs="Times New Roman"/>
          <w:i/>
          <w:iCs/>
          <w:sz w:val="20"/>
          <w:szCs w:val="20"/>
        </w:rPr>
        <w:t>SAIL</w:t>
      </w:r>
      <w:proofErr w:type="spellEnd"/>
      <w:r w:rsidRPr="00025117">
        <w:rPr>
          <w:rFonts w:ascii="Times New Roman" w:hAnsi="Times New Roman" w:cs="Times New Roman"/>
          <w:sz w:val="20"/>
          <w:szCs w:val="20"/>
        </w:rPr>
        <w:t xml:space="preserve"> II līmenim, </w:t>
      </w:r>
      <w:proofErr w:type="spellStart"/>
      <w:r w:rsidRPr="00025117">
        <w:rPr>
          <w:rFonts w:ascii="Times New Roman" w:hAnsi="Times New Roman" w:cs="Times New Roman"/>
          <w:i/>
          <w:iCs/>
          <w:sz w:val="20"/>
          <w:szCs w:val="20"/>
        </w:rPr>
        <w:t>EASA</w:t>
      </w:r>
      <w:proofErr w:type="spellEnd"/>
      <w:r w:rsidRPr="00025117">
        <w:rPr>
          <w:rFonts w:ascii="Times New Roman" w:hAnsi="Times New Roman" w:cs="Times New Roman"/>
          <w:sz w:val="20"/>
          <w:szCs w:val="20"/>
        </w:rPr>
        <w:t xml:space="preserve"> ieteiktu izmantot </w:t>
      </w:r>
      <w:proofErr w:type="spellStart"/>
      <w:r w:rsidRPr="00025117">
        <w:rPr>
          <w:rFonts w:ascii="Times New Roman" w:hAnsi="Times New Roman" w:cs="Times New Roman"/>
          <w:i/>
          <w:iCs/>
          <w:sz w:val="20"/>
          <w:szCs w:val="20"/>
        </w:rPr>
        <w:t>FTB</w:t>
      </w:r>
      <w:proofErr w:type="spellEnd"/>
      <w:r w:rsidRPr="00025117">
        <w:rPr>
          <w:rFonts w:ascii="Times New Roman" w:hAnsi="Times New Roman" w:cs="Times New Roman"/>
          <w:sz w:val="20"/>
          <w:szCs w:val="20"/>
        </w:rPr>
        <w:t xml:space="preserve"> metodiku, kā rezultātā šajā gadījumā jāizstrādā </w:t>
      </w:r>
      <w:proofErr w:type="spellStart"/>
      <w:r w:rsidRPr="00025117">
        <w:rPr>
          <w:rFonts w:ascii="Times New Roman" w:hAnsi="Times New Roman" w:cs="Times New Roman"/>
          <w:i/>
          <w:iCs/>
          <w:sz w:val="20"/>
          <w:szCs w:val="20"/>
        </w:rPr>
        <w:t>DTP</w:t>
      </w:r>
      <w:proofErr w:type="spellEnd"/>
      <w:r w:rsidRPr="00025117">
        <w:rPr>
          <w:rFonts w:ascii="Times New Roman" w:hAnsi="Times New Roman" w:cs="Times New Roman"/>
          <w:sz w:val="20"/>
          <w:szCs w:val="20"/>
        </w:rPr>
        <w:t xml:space="preserve">, kurā </w:t>
      </w:r>
      <w:proofErr w:type="spellStart"/>
      <w:r w:rsidRPr="00025117">
        <w:rPr>
          <w:rFonts w:ascii="Times New Roman" w:hAnsi="Times New Roman" w:cs="Times New Roman"/>
          <w:i/>
          <w:iCs/>
          <w:sz w:val="20"/>
          <w:szCs w:val="20"/>
        </w:rPr>
        <w:t>FH</w:t>
      </w:r>
      <w:proofErr w:type="spellEnd"/>
      <w:r w:rsidRPr="00025117">
        <w:rPr>
          <w:rFonts w:ascii="Times New Roman" w:hAnsi="Times New Roman" w:cs="Times New Roman"/>
          <w:sz w:val="20"/>
          <w:szCs w:val="20"/>
        </w:rPr>
        <w:t xml:space="preserve"> skaits nepārsniedz 300.</w:t>
      </w:r>
    </w:p>
  </w:footnote>
  <w:footnote w:id="10">
    <w:p w14:paraId="43416E11" w14:textId="77777777" w:rsidR="009B11B2" w:rsidRPr="009B11B2" w:rsidRDefault="009B11B2" w:rsidP="009B11B2">
      <w:pPr>
        <w:jc w:val="both"/>
        <w:rPr>
          <w:rFonts w:ascii="Times New Roman" w:eastAsia="Calibri" w:hAnsi="Times New Roman" w:cs="Times New Roman"/>
          <w:noProof/>
          <w:sz w:val="20"/>
          <w:szCs w:val="20"/>
        </w:rPr>
      </w:pPr>
      <w:r>
        <w:rPr>
          <w:rStyle w:val="FootnoteReference"/>
          <w:noProof/>
        </w:rPr>
        <w:footnoteRef/>
      </w:r>
      <w:r>
        <w:rPr>
          <w:rFonts w:ascii="Times New Roman" w:hAnsi="Times New Roman"/>
          <w:sz w:val="20"/>
        </w:rPr>
        <w:t xml:space="preserve"> Tas attiecas arī uz gadījumiem, kad konstrukcijas izmaiņu iemesls nav atteice un tās nav pieprasījis pieteikuma iesniedzējs </w:t>
      </w:r>
      <w:proofErr w:type="spellStart"/>
      <w:r>
        <w:rPr>
          <w:rFonts w:ascii="Times New Roman" w:hAnsi="Times New Roman"/>
          <w:i/>
          <w:iCs/>
          <w:sz w:val="20"/>
        </w:rPr>
        <w:t>DTP</w:t>
      </w:r>
      <w:proofErr w:type="spellEnd"/>
      <w:r>
        <w:rPr>
          <w:rFonts w:ascii="Times New Roman" w:hAnsi="Times New Roman"/>
          <w:sz w:val="20"/>
        </w:rPr>
        <w:t xml:space="preserve"> izpildes laikā.</w:t>
      </w:r>
    </w:p>
  </w:footnote>
  <w:footnote w:id="11">
    <w:p w14:paraId="402855F2" w14:textId="77777777" w:rsidR="009B11B2" w:rsidRPr="009B11B2" w:rsidRDefault="009B11B2" w:rsidP="009B11B2">
      <w:pPr>
        <w:jc w:val="both"/>
        <w:rPr>
          <w:rFonts w:ascii="Times New Roman" w:hAnsi="Times New Roman" w:cs="Times New Roman"/>
          <w:noProof/>
          <w:sz w:val="20"/>
          <w:szCs w:val="20"/>
        </w:rPr>
      </w:pPr>
      <w:r>
        <w:rPr>
          <w:rStyle w:val="FootnoteReference"/>
          <w:noProof/>
        </w:rPr>
        <w:footnoteRef/>
      </w:r>
      <w:r>
        <w:rPr>
          <w:rFonts w:ascii="Times New Roman" w:hAnsi="Times New Roman"/>
          <w:sz w:val="20"/>
        </w:rPr>
        <w:t xml:space="preserve"> Tas varētu attiekties uz konstrukcijas izmaiņām, kas ietekmē bezpilota gaisa kuģi, vadības bloku vai vadības un kontroles (</w:t>
      </w:r>
      <w:proofErr w:type="spellStart"/>
      <w:r>
        <w:rPr>
          <w:rFonts w:ascii="Times New Roman" w:hAnsi="Times New Roman"/>
          <w:i/>
          <w:iCs/>
          <w:sz w:val="20"/>
        </w:rPr>
        <w:t>C2</w:t>
      </w:r>
      <w:proofErr w:type="spellEnd"/>
      <w:r>
        <w:rPr>
          <w:rFonts w:ascii="Times New Roman" w:hAnsi="Times New Roman"/>
          <w:sz w:val="20"/>
        </w:rPr>
        <w:t xml:space="preserve">) datu pārraides posmu. Piezīme: </w:t>
      </w:r>
      <w:proofErr w:type="spellStart"/>
      <w:r>
        <w:rPr>
          <w:rFonts w:ascii="Times New Roman" w:hAnsi="Times New Roman"/>
          <w:i/>
          <w:iCs/>
          <w:sz w:val="20"/>
        </w:rPr>
        <w:t>UAS</w:t>
      </w:r>
      <w:proofErr w:type="spellEnd"/>
      <w:r>
        <w:rPr>
          <w:rFonts w:ascii="Times New Roman" w:hAnsi="Times New Roman"/>
          <w:i/>
          <w:iCs/>
          <w:sz w:val="20"/>
        </w:rPr>
        <w:t xml:space="preserve"> </w:t>
      </w:r>
      <w:r>
        <w:rPr>
          <w:rFonts w:ascii="Times New Roman" w:hAnsi="Times New Roman"/>
          <w:sz w:val="20"/>
        </w:rPr>
        <w:t>konstrukcijas pārbaude / tipa sertifikācija neattiecas uz ārējiem pakalpojumiem un saistīto infrastruktūru.</w:t>
      </w:r>
    </w:p>
  </w:footnote>
  <w:footnote w:id="12">
    <w:p w14:paraId="66760199" w14:textId="77777777" w:rsidR="009B11B2" w:rsidRPr="009B11B2" w:rsidRDefault="009B11B2" w:rsidP="009B11B2">
      <w:pPr>
        <w:jc w:val="both"/>
        <w:rPr>
          <w:rFonts w:ascii="Times New Roman" w:eastAsia="Calibri" w:hAnsi="Times New Roman" w:cs="Times New Roman"/>
          <w:noProof/>
          <w:sz w:val="20"/>
          <w:szCs w:val="20"/>
        </w:rPr>
      </w:pPr>
      <w:r>
        <w:rPr>
          <w:rStyle w:val="FootnoteReference"/>
          <w:noProof/>
        </w:rPr>
        <w:footnoteRef/>
      </w:r>
      <w:r>
        <w:rPr>
          <w:rFonts w:ascii="Times New Roman" w:hAnsi="Times New Roman"/>
          <w:sz w:val="20"/>
        </w:rPr>
        <w:t xml:space="preserve"> Lidojuma tests / tests uz zemes / laboratoriskā pārbaude saskaņā ar vienošanos ar Aģentūru.</w:t>
      </w:r>
    </w:p>
  </w:footnote>
  <w:footnote w:id="13">
    <w:p w14:paraId="58283EDF" w14:textId="77777777" w:rsidR="009B11B2" w:rsidRPr="009B11B2" w:rsidRDefault="009B11B2" w:rsidP="009B11B2">
      <w:pPr>
        <w:jc w:val="both"/>
        <w:rPr>
          <w:rFonts w:ascii="Times New Roman" w:eastAsia="Calibri" w:hAnsi="Times New Roman" w:cs="Times New Roman"/>
          <w:noProof/>
          <w:sz w:val="20"/>
          <w:szCs w:val="20"/>
        </w:rPr>
      </w:pPr>
      <w:r>
        <w:rPr>
          <w:rStyle w:val="FootnoteReference"/>
          <w:noProof/>
        </w:rPr>
        <w:footnoteRef/>
      </w:r>
      <w:r>
        <w:rPr>
          <w:rFonts w:ascii="Times New Roman" w:hAnsi="Times New Roman"/>
          <w:sz w:val="20"/>
        </w:rPr>
        <w:t xml:space="preserve"> Tas parasti notiek gadījumā, ja konstrukcijas izmaiņas tiek veiktas neilgi pēc </w:t>
      </w:r>
      <w:proofErr w:type="spellStart"/>
      <w:r>
        <w:rPr>
          <w:rFonts w:ascii="Times New Roman" w:hAnsi="Times New Roman"/>
          <w:i/>
          <w:iCs/>
          <w:sz w:val="20"/>
        </w:rPr>
        <w:t>DTP</w:t>
      </w:r>
      <w:proofErr w:type="spellEnd"/>
      <w:r>
        <w:rPr>
          <w:rFonts w:ascii="Times New Roman" w:hAnsi="Times New Roman"/>
          <w:sz w:val="20"/>
        </w:rPr>
        <w:t xml:space="preserve"> sākšanas.</w:t>
      </w:r>
    </w:p>
  </w:footnote>
  <w:footnote w:id="14">
    <w:p w14:paraId="1B00C742" w14:textId="77777777" w:rsidR="009B11B2" w:rsidRPr="00ED5176" w:rsidRDefault="009B11B2" w:rsidP="009B11B2">
      <w:pPr>
        <w:pStyle w:val="FootnoteText"/>
        <w:rPr>
          <w:rFonts w:ascii="Times New Roman" w:hAnsi="Times New Roman" w:cs="Times New Roman"/>
          <w:noProof/>
        </w:rPr>
      </w:pPr>
      <w:r w:rsidRPr="00ED5176">
        <w:rPr>
          <w:rStyle w:val="FootnoteReference"/>
          <w:rFonts w:ascii="Times New Roman" w:hAnsi="Times New Roman" w:cs="Times New Roman"/>
          <w:noProof/>
        </w:rPr>
        <w:footnoteRef/>
      </w:r>
      <w:r w:rsidRPr="00ED5176">
        <w:rPr>
          <w:rFonts w:ascii="Times New Roman" w:hAnsi="Times New Roman" w:cs="Times New Roman"/>
        </w:rPr>
        <w:t xml:space="preserve"> Daļēji ietverts </w:t>
      </w:r>
      <w:proofErr w:type="spellStart"/>
      <w:r w:rsidRPr="00ED5176">
        <w:rPr>
          <w:rFonts w:ascii="Times New Roman" w:hAnsi="Times New Roman" w:cs="Times New Roman"/>
          <w:i/>
          <w:iCs/>
        </w:rPr>
        <w:t>DTP</w:t>
      </w:r>
      <w:proofErr w:type="spellEnd"/>
      <w:r w:rsidRPr="00ED5176">
        <w:rPr>
          <w:rFonts w:ascii="Times New Roman" w:hAnsi="Times New Roman" w:cs="Times New Roman"/>
        </w:rPr>
        <w:t>, un ir nepieciešami papildu līdzekļi (piemēram, attiecībā uz izstrādes nodrošināšanas aspektiem).</w:t>
      </w:r>
    </w:p>
  </w:footnote>
  <w:footnote w:id="15">
    <w:p w14:paraId="07E8E514" w14:textId="77777777" w:rsidR="009B11B2" w:rsidRPr="00ED5176" w:rsidRDefault="009B11B2" w:rsidP="009B11B2">
      <w:pPr>
        <w:pStyle w:val="FootnoteText"/>
        <w:rPr>
          <w:rFonts w:ascii="Times New Roman" w:hAnsi="Times New Roman" w:cs="Times New Roman"/>
          <w:noProof/>
        </w:rPr>
      </w:pPr>
      <w:r w:rsidRPr="00ED5176">
        <w:rPr>
          <w:rStyle w:val="FootnoteReference"/>
          <w:rFonts w:ascii="Times New Roman" w:hAnsi="Times New Roman" w:cs="Times New Roman"/>
          <w:noProof/>
        </w:rPr>
        <w:footnoteRef/>
      </w:r>
      <w:r w:rsidRPr="00ED5176">
        <w:rPr>
          <w:rFonts w:ascii="Times New Roman" w:hAnsi="Times New Roman" w:cs="Times New Roman"/>
        </w:rPr>
        <w:t xml:space="preserve"> Tikai tad, ja </w:t>
      </w:r>
      <w:proofErr w:type="spellStart"/>
      <w:r w:rsidRPr="00ED5176">
        <w:rPr>
          <w:rFonts w:ascii="Times New Roman" w:hAnsi="Times New Roman" w:cs="Times New Roman"/>
          <w:i/>
          <w:iCs/>
        </w:rPr>
        <w:t>SAIL</w:t>
      </w:r>
      <w:proofErr w:type="spellEnd"/>
      <w:r w:rsidRPr="00ED5176">
        <w:rPr>
          <w:rFonts w:ascii="Times New Roman" w:hAnsi="Times New Roman" w:cs="Times New Roman"/>
        </w:rPr>
        <w:t xml:space="preserve"> pierādīšana tiek uzskatīta par pietiekamu, lai novērstu (ne)norobežošanas risku. Saskaņā ar </w:t>
      </w:r>
      <w:proofErr w:type="spellStart"/>
      <w:r w:rsidRPr="00ED5176">
        <w:rPr>
          <w:rFonts w:ascii="Times New Roman" w:hAnsi="Times New Roman" w:cs="Times New Roman"/>
          <w:i/>
          <w:iCs/>
        </w:rPr>
        <w:t>EASA</w:t>
      </w:r>
      <w:proofErr w:type="spellEnd"/>
      <w:r w:rsidRPr="00ED5176">
        <w:rPr>
          <w:rFonts w:ascii="Times New Roman" w:hAnsi="Times New Roman" w:cs="Times New Roman"/>
        </w:rPr>
        <w:t xml:space="preserve"> </w:t>
      </w:r>
      <w:proofErr w:type="spellStart"/>
      <w:r w:rsidRPr="00ED5176">
        <w:rPr>
          <w:rFonts w:ascii="Times New Roman" w:hAnsi="Times New Roman" w:cs="Times New Roman"/>
          <w:i/>
          <w:iCs/>
        </w:rPr>
        <w:t>MoC</w:t>
      </w:r>
      <w:proofErr w:type="spellEnd"/>
      <w:r w:rsidRPr="00ED5176">
        <w:rPr>
          <w:rFonts w:ascii="Times New Roman" w:hAnsi="Times New Roman" w:cs="Times New Roman"/>
        </w:rPr>
        <w:t xml:space="preserve"> dokumentu attiecībā uz 2511. punktā noteikto prasību var uzskatīt, ka iekļūšanas piegulošajās teritorijās / darbības telpās varbūtība ir mazāka par 10</w:t>
      </w:r>
      <w:r w:rsidRPr="00ED5176">
        <w:rPr>
          <w:rFonts w:ascii="Times New Roman" w:hAnsi="Times New Roman" w:cs="Times New Roman"/>
          <w:vertAlign w:val="superscript"/>
        </w:rPr>
        <w:t>-</w:t>
      </w:r>
      <w:proofErr w:type="spellStart"/>
      <w:r w:rsidRPr="00ED5176">
        <w:rPr>
          <w:rFonts w:ascii="Times New Roman" w:hAnsi="Times New Roman" w:cs="Times New Roman"/>
          <w:i/>
          <w:iCs/>
          <w:vertAlign w:val="superscript"/>
        </w:rPr>
        <w:t>SAIL</w:t>
      </w:r>
      <w:proofErr w:type="spellEnd"/>
      <w:r w:rsidRPr="00ED5176">
        <w:rPr>
          <w:rFonts w:ascii="Times New Roman" w:hAnsi="Times New Roman" w:cs="Times New Roman"/>
          <w:vertAlign w:val="superscript"/>
        </w:rPr>
        <w:t>-1</w:t>
      </w:r>
      <w:r w:rsidRPr="00ED5176">
        <w:rPr>
          <w:rFonts w:ascii="Times New Roman" w:hAnsi="Times New Roman" w:cs="Times New Roman"/>
        </w:rPr>
        <w:t xml:space="preserve"> / </w:t>
      </w:r>
      <w:proofErr w:type="spellStart"/>
      <w:r w:rsidRPr="00ED5176">
        <w:rPr>
          <w:rFonts w:ascii="Times New Roman" w:hAnsi="Times New Roman" w:cs="Times New Roman"/>
          <w:i/>
          <w:iCs/>
        </w:rPr>
        <w:t>FH</w:t>
      </w:r>
      <w:proofErr w:type="spellEnd"/>
      <w:r w:rsidRPr="00ED517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3F27" w14:textId="77777777" w:rsidR="00FB790E" w:rsidRPr="003E62C2" w:rsidRDefault="00FB790E" w:rsidP="00FB790E">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81AC50A" w14:textId="77777777" w:rsidR="00FB790E" w:rsidRPr="003E62C2" w:rsidRDefault="00FB790E" w:rsidP="00FB790E">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3E3E984D" w14:textId="77777777" w:rsidR="009B11B2" w:rsidRPr="00FB790E" w:rsidRDefault="009B11B2" w:rsidP="00FB7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830F" w14:textId="77777777" w:rsidR="00051941" w:rsidRPr="003E62C2" w:rsidRDefault="00051941" w:rsidP="00051941">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EF0C6F4" w14:textId="77777777" w:rsidR="009B11B2" w:rsidRDefault="009B1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AE7"/>
    <w:multiLevelType w:val="hybridMultilevel"/>
    <w:tmpl w:val="66C40362"/>
    <w:lvl w:ilvl="0" w:tplc="25905A5A">
      <w:start w:val="1"/>
      <w:numFmt w:val="bullet"/>
      <w:lvlText w:val="-"/>
      <w:lvlJc w:val="left"/>
      <w:pPr>
        <w:ind w:left="1393" w:hanging="360"/>
      </w:pPr>
      <w:rPr>
        <w:rFonts w:ascii="Calibri" w:eastAsia="Calibri" w:hAnsi="Calibri" w:hint="default"/>
        <w:sz w:val="22"/>
        <w:szCs w:val="22"/>
      </w:rPr>
    </w:lvl>
    <w:lvl w:ilvl="1" w:tplc="91C60210">
      <w:start w:val="1"/>
      <w:numFmt w:val="bullet"/>
      <w:lvlText w:val="•"/>
      <w:lvlJc w:val="left"/>
      <w:pPr>
        <w:ind w:left="2398" w:hanging="360"/>
      </w:pPr>
      <w:rPr>
        <w:rFonts w:hint="default"/>
      </w:rPr>
    </w:lvl>
    <w:lvl w:ilvl="2" w:tplc="79FAE4C6">
      <w:start w:val="1"/>
      <w:numFmt w:val="bullet"/>
      <w:lvlText w:val="•"/>
      <w:lvlJc w:val="left"/>
      <w:pPr>
        <w:ind w:left="3403" w:hanging="360"/>
      </w:pPr>
      <w:rPr>
        <w:rFonts w:hint="default"/>
      </w:rPr>
    </w:lvl>
    <w:lvl w:ilvl="3" w:tplc="35BA956E">
      <w:start w:val="1"/>
      <w:numFmt w:val="bullet"/>
      <w:lvlText w:val="•"/>
      <w:lvlJc w:val="left"/>
      <w:pPr>
        <w:ind w:left="4409" w:hanging="360"/>
      </w:pPr>
      <w:rPr>
        <w:rFonts w:hint="default"/>
      </w:rPr>
    </w:lvl>
    <w:lvl w:ilvl="4" w:tplc="2DC8E01A">
      <w:start w:val="1"/>
      <w:numFmt w:val="bullet"/>
      <w:lvlText w:val="•"/>
      <w:lvlJc w:val="left"/>
      <w:pPr>
        <w:ind w:left="5414" w:hanging="360"/>
      </w:pPr>
      <w:rPr>
        <w:rFonts w:hint="default"/>
      </w:rPr>
    </w:lvl>
    <w:lvl w:ilvl="5" w:tplc="EE1096C2">
      <w:start w:val="1"/>
      <w:numFmt w:val="bullet"/>
      <w:lvlText w:val="•"/>
      <w:lvlJc w:val="left"/>
      <w:pPr>
        <w:ind w:left="6419" w:hanging="360"/>
      </w:pPr>
      <w:rPr>
        <w:rFonts w:hint="default"/>
      </w:rPr>
    </w:lvl>
    <w:lvl w:ilvl="6" w:tplc="0890C9C4">
      <w:start w:val="1"/>
      <w:numFmt w:val="bullet"/>
      <w:lvlText w:val="•"/>
      <w:lvlJc w:val="left"/>
      <w:pPr>
        <w:ind w:left="7425" w:hanging="360"/>
      </w:pPr>
      <w:rPr>
        <w:rFonts w:hint="default"/>
      </w:rPr>
    </w:lvl>
    <w:lvl w:ilvl="7" w:tplc="DA0EE532">
      <w:start w:val="1"/>
      <w:numFmt w:val="bullet"/>
      <w:lvlText w:val="•"/>
      <w:lvlJc w:val="left"/>
      <w:pPr>
        <w:ind w:left="8430" w:hanging="360"/>
      </w:pPr>
      <w:rPr>
        <w:rFonts w:hint="default"/>
      </w:rPr>
    </w:lvl>
    <w:lvl w:ilvl="8" w:tplc="57ACB9F6">
      <w:start w:val="1"/>
      <w:numFmt w:val="bullet"/>
      <w:lvlText w:val="•"/>
      <w:lvlJc w:val="left"/>
      <w:pPr>
        <w:ind w:left="9435" w:hanging="360"/>
      </w:pPr>
      <w:rPr>
        <w:rFonts w:hint="default"/>
      </w:rPr>
    </w:lvl>
  </w:abstractNum>
  <w:abstractNum w:abstractNumId="1" w15:restartNumberingAfterBreak="0">
    <w:nsid w:val="0C537B58"/>
    <w:multiLevelType w:val="hybridMultilevel"/>
    <w:tmpl w:val="3F18CA2E"/>
    <w:lvl w:ilvl="0" w:tplc="D730DCC8">
      <w:start w:val="1"/>
      <w:numFmt w:val="bullet"/>
      <w:lvlText w:val="—"/>
      <w:lvlJc w:val="left"/>
      <w:pPr>
        <w:ind w:left="1393" w:hanging="360"/>
      </w:pPr>
      <w:rPr>
        <w:rFonts w:ascii="Calibri" w:eastAsia="Calibri" w:hAnsi="Calibri" w:hint="default"/>
        <w:sz w:val="22"/>
        <w:szCs w:val="22"/>
      </w:rPr>
    </w:lvl>
    <w:lvl w:ilvl="1" w:tplc="72849B3A">
      <w:start w:val="1"/>
      <w:numFmt w:val="bullet"/>
      <w:lvlText w:val="•"/>
      <w:lvlJc w:val="left"/>
      <w:pPr>
        <w:ind w:left="2398" w:hanging="360"/>
      </w:pPr>
      <w:rPr>
        <w:rFonts w:hint="default"/>
      </w:rPr>
    </w:lvl>
    <w:lvl w:ilvl="2" w:tplc="77E29194">
      <w:start w:val="1"/>
      <w:numFmt w:val="bullet"/>
      <w:lvlText w:val="•"/>
      <w:lvlJc w:val="left"/>
      <w:pPr>
        <w:ind w:left="3403" w:hanging="360"/>
      </w:pPr>
      <w:rPr>
        <w:rFonts w:hint="default"/>
      </w:rPr>
    </w:lvl>
    <w:lvl w:ilvl="3" w:tplc="7C1E0594">
      <w:start w:val="1"/>
      <w:numFmt w:val="bullet"/>
      <w:lvlText w:val="•"/>
      <w:lvlJc w:val="left"/>
      <w:pPr>
        <w:ind w:left="4409" w:hanging="360"/>
      </w:pPr>
      <w:rPr>
        <w:rFonts w:hint="default"/>
      </w:rPr>
    </w:lvl>
    <w:lvl w:ilvl="4" w:tplc="8028E522">
      <w:start w:val="1"/>
      <w:numFmt w:val="bullet"/>
      <w:lvlText w:val="•"/>
      <w:lvlJc w:val="left"/>
      <w:pPr>
        <w:ind w:left="5414" w:hanging="360"/>
      </w:pPr>
      <w:rPr>
        <w:rFonts w:hint="default"/>
      </w:rPr>
    </w:lvl>
    <w:lvl w:ilvl="5" w:tplc="DDCC9F3E">
      <w:start w:val="1"/>
      <w:numFmt w:val="bullet"/>
      <w:lvlText w:val="•"/>
      <w:lvlJc w:val="left"/>
      <w:pPr>
        <w:ind w:left="6419" w:hanging="360"/>
      </w:pPr>
      <w:rPr>
        <w:rFonts w:hint="default"/>
      </w:rPr>
    </w:lvl>
    <w:lvl w:ilvl="6" w:tplc="80E41208">
      <w:start w:val="1"/>
      <w:numFmt w:val="bullet"/>
      <w:lvlText w:val="•"/>
      <w:lvlJc w:val="left"/>
      <w:pPr>
        <w:ind w:left="7425" w:hanging="360"/>
      </w:pPr>
      <w:rPr>
        <w:rFonts w:hint="default"/>
      </w:rPr>
    </w:lvl>
    <w:lvl w:ilvl="7" w:tplc="2CC608D2">
      <w:start w:val="1"/>
      <w:numFmt w:val="bullet"/>
      <w:lvlText w:val="•"/>
      <w:lvlJc w:val="left"/>
      <w:pPr>
        <w:ind w:left="8430" w:hanging="360"/>
      </w:pPr>
      <w:rPr>
        <w:rFonts w:hint="default"/>
      </w:rPr>
    </w:lvl>
    <w:lvl w:ilvl="8" w:tplc="DABAC81A">
      <w:start w:val="1"/>
      <w:numFmt w:val="bullet"/>
      <w:lvlText w:val="•"/>
      <w:lvlJc w:val="left"/>
      <w:pPr>
        <w:ind w:left="9435" w:hanging="360"/>
      </w:pPr>
      <w:rPr>
        <w:rFonts w:hint="default"/>
      </w:rPr>
    </w:lvl>
  </w:abstractNum>
  <w:abstractNum w:abstractNumId="2" w15:restartNumberingAfterBreak="0">
    <w:nsid w:val="26D20D6E"/>
    <w:multiLevelType w:val="hybridMultilevel"/>
    <w:tmpl w:val="D2CC9B42"/>
    <w:lvl w:ilvl="0" w:tplc="B8947870">
      <w:start w:val="3"/>
      <w:numFmt w:val="decimal"/>
      <w:lvlText w:val="%1."/>
      <w:lvlJc w:val="left"/>
      <w:pPr>
        <w:ind w:left="1350" w:hanging="678"/>
      </w:pPr>
      <w:rPr>
        <w:rFonts w:ascii="Calibri" w:eastAsia="Calibri" w:hAnsi="Calibri" w:hint="default"/>
        <w:b/>
        <w:bCs/>
        <w:spacing w:val="-2"/>
        <w:w w:val="99"/>
        <w:sz w:val="24"/>
        <w:szCs w:val="24"/>
      </w:rPr>
    </w:lvl>
    <w:lvl w:ilvl="1" w:tplc="E52EB20C">
      <w:start w:val="1"/>
      <w:numFmt w:val="bullet"/>
      <w:lvlText w:val="-"/>
      <w:lvlJc w:val="left"/>
      <w:pPr>
        <w:ind w:left="1393" w:hanging="360"/>
      </w:pPr>
      <w:rPr>
        <w:rFonts w:ascii="Calibri" w:eastAsia="Calibri" w:hAnsi="Calibri" w:hint="default"/>
        <w:sz w:val="22"/>
        <w:szCs w:val="22"/>
      </w:rPr>
    </w:lvl>
    <w:lvl w:ilvl="2" w:tplc="F37ED31C">
      <w:start w:val="1"/>
      <w:numFmt w:val="bullet"/>
      <w:lvlText w:val="o"/>
      <w:lvlJc w:val="left"/>
      <w:pPr>
        <w:ind w:left="2113" w:hanging="360"/>
      </w:pPr>
      <w:rPr>
        <w:rFonts w:ascii="Courier New" w:eastAsia="Courier New" w:hAnsi="Courier New" w:hint="default"/>
        <w:sz w:val="22"/>
        <w:szCs w:val="22"/>
      </w:rPr>
    </w:lvl>
    <w:lvl w:ilvl="3" w:tplc="6F10268E">
      <w:start w:val="1"/>
      <w:numFmt w:val="bullet"/>
      <w:lvlText w:val="•"/>
      <w:lvlJc w:val="left"/>
      <w:pPr>
        <w:ind w:left="3279" w:hanging="360"/>
      </w:pPr>
      <w:rPr>
        <w:rFonts w:hint="default"/>
      </w:rPr>
    </w:lvl>
    <w:lvl w:ilvl="4" w:tplc="6CE02632">
      <w:start w:val="1"/>
      <w:numFmt w:val="bullet"/>
      <w:lvlText w:val="•"/>
      <w:lvlJc w:val="left"/>
      <w:pPr>
        <w:ind w:left="4446" w:hanging="360"/>
      </w:pPr>
      <w:rPr>
        <w:rFonts w:hint="default"/>
      </w:rPr>
    </w:lvl>
    <w:lvl w:ilvl="5" w:tplc="D318DD1A">
      <w:start w:val="1"/>
      <w:numFmt w:val="bullet"/>
      <w:lvlText w:val="•"/>
      <w:lvlJc w:val="left"/>
      <w:pPr>
        <w:ind w:left="5613" w:hanging="360"/>
      </w:pPr>
      <w:rPr>
        <w:rFonts w:hint="default"/>
      </w:rPr>
    </w:lvl>
    <w:lvl w:ilvl="6" w:tplc="BC2462A2">
      <w:start w:val="1"/>
      <w:numFmt w:val="bullet"/>
      <w:lvlText w:val="•"/>
      <w:lvlJc w:val="left"/>
      <w:pPr>
        <w:ind w:left="6779" w:hanging="360"/>
      </w:pPr>
      <w:rPr>
        <w:rFonts w:hint="default"/>
      </w:rPr>
    </w:lvl>
    <w:lvl w:ilvl="7" w:tplc="4EB00D1C">
      <w:start w:val="1"/>
      <w:numFmt w:val="bullet"/>
      <w:lvlText w:val="•"/>
      <w:lvlJc w:val="left"/>
      <w:pPr>
        <w:ind w:left="7946" w:hanging="360"/>
      </w:pPr>
      <w:rPr>
        <w:rFonts w:hint="default"/>
      </w:rPr>
    </w:lvl>
    <w:lvl w:ilvl="8" w:tplc="471EAFD0">
      <w:start w:val="1"/>
      <w:numFmt w:val="bullet"/>
      <w:lvlText w:val="•"/>
      <w:lvlJc w:val="left"/>
      <w:pPr>
        <w:ind w:left="9113" w:hanging="360"/>
      </w:pPr>
      <w:rPr>
        <w:rFonts w:hint="default"/>
      </w:rPr>
    </w:lvl>
  </w:abstractNum>
  <w:abstractNum w:abstractNumId="3" w15:restartNumberingAfterBreak="0">
    <w:nsid w:val="30707315"/>
    <w:multiLevelType w:val="hybridMultilevel"/>
    <w:tmpl w:val="5712B994"/>
    <w:lvl w:ilvl="0" w:tplc="D1880FDC">
      <w:start w:val="1"/>
      <w:numFmt w:val="decimal"/>
      <w:lvlText w:val="%1."/>
      <w:lvlJc w:val="left"/>
      <w:pPr>
        <w:ind w:left="1393" w:hanging="360"/>
      </w:pPr>
      <w:rPr>
        <w:rFonts w:ascii="Calibri" w:eastAsia="Calibri" w:hAnsi="Calibri" w:hint="default"/>
        <w:sz w:val="22"/>
        <w:szCs w:val="22"/>
      </w:rPr>
    </w:lvl>
    <w:lvl w:ilvl="1" w:tplc="B10EF63A">
      <w:start w:val="1"/>
      <w:numFmt w:val="bullet"/>
      <w:lvlText w:val="•"/>
      <w:lvlJc w:val="left"/>
      <w:pPr>
        <w:ind w:left="2398" w:hanging="360"/>
      </w:pPr>
      <w:rPr>
        <w:rFonts w:hint="default"/>
      </w:rPr>
    </w:lvl>
    <w:lvl w:ilvl="2" w:tplc="8F94AAB6">
      <w:start w:val="1"/>
      <w:numFmt w:val="bullet"/>
      <w:lvlText w:val="•"/>
      <w:lvlJc w:val="left"/>
      <w:pPr>
        <w:ind w:left="3403" w:hanging="360"/>
      </w:pPr>
      <w:rPr>
        <w:rFonts w:hint="default"/>
      </w:rPr>
    </w:lvl>
    <w:lvl w:ilvl="3" w:tplc="9BFC9EB4">
      <w:start w:val="1"/>
      <w:numFmt w:val="bullet"/>
      <w:lvlText w:val="•"/>
      <w:lvlJc w:val="left"/>
      <w:pPr>
        <w:ind w:left="4409" w:hanging="360"/>
      </w:pPr>
      <w:rPr>
        <w:rFonts w:hint="default"/>
      </w:rPr>
    </w:lvl>
    <w:lvl w:ilvl="4" w:tplc="DB025B86">
      <w:start w:val="1"/>
      <w:numFmt w:val="bullet"/>
      <w:lvlText w:val="•"/>
      <w:lvlJc w:val="left"/>
      <w:pPr>
        <w:ind w:left="5414" w:hanging="360"/>
      </w:pPr>
      <w:rPr>
        <w:rFonts w:hint="default"/>
      </w:rPr>
    </w:lvl>
    <w:lvl w:ilvl="5" w:tplc="7A48A432">
      <w:start w:val="1"/>
      <w:numFmt w:val="bullet"/>
      <w:lvlText w:val="•"/>
      <w:lvlJc w:val="left"/>
      <w:pPr>
        <w:ind w:left="6419" w:hanging="360"/>
      </w:pPr>
      <w:rPr>
        <w:rFonts w:hint="default"/>
      </w:rPr>
    </w:lvl>
    <w:lvl w:ilvl="6" w:tplc="C53C2004">
      <w:start w:val="1"/>
      <w:numFmt w:val="bullet"/>
      <w:lvlText w:val="•"/>
      <w:lvlJc w:val="left"/>
      <w:pPr>
        <w:ind w:left="7425" w:hanging="360"/>
      </w:pPr>
      <w:rPr>
        <w:rFonts w:hint="default"/>
      </w:rPr>
    </w:lvl>
    <w:lvl w:ilvl="7" w:tplc="85F473D8">
      <w:start w:val="1"/>
      <w:numFmt w:val="bullet"/>
      <w:lvlText w:val="•"/>
      <w:lvlJc w:val="left"/>
      <w:pPr>
        <w:ind w:left="8430" w:hanging="360"/>
      </w:pPr>
      <w:rPr>
        <w:rFonts w:hint="default"/>
      </w:rPr>
    </w:lvl>
    <w:lvl w:ilvl="8" w:tplc="8A8C99B6">
      <w:start w:val="1"/>
      <w:numFmt w:val="bullet"/>
      <w:lvlText w:val="•"/>
      <w:lvlJc w:val="left"/>
      <w:pPr>
        <w:ind w:left="9435" w:hanging="360"/>
      </w:pPr>
      <w:rPr>
        <w:rFonts w:hint="default"/>
      </w:rPr>
    </w:lvl>
  </w:abstractNum>
  <w:abstractNum w:abstractNumId="4" w15:restartNumberingAfterBreak="0">
    <w:nsid w:val="534B1E38"/>
    <w:multiLevelType w:val="hybridMultilevel"/>
    <w:tmpl w:val="FC588360"/>
    <w:lvl w:ilvl="0" w:tplc="71A2AE5A">
      <w:start w:val="1"/>
      <w:numFmt w:val="decimal"/>
      <w:lvlText w:val="%1."/>
      <w:lvlJc w:val="left"/>
      <w:pPr>
        <w:ind w:left="1350" w:hanging="678"/>
      </w:pPr>
      <w:rPr>
        <w:rFonts w:ascii="Calibri" w:eastAsia="Calibri" w:hAnsi="Calibri" w:hint="default"/>
        <w:b/>
        <w:bCs/>
        <w:spacing w:val="-2"/>
        <w:w w:val="99"/>
        <w:sz w:val="24"/>
        <w:szCs w:val="24"/>
      </w:rPr>
    </w:lvl>
    <w:lvl w:ilvl="1" w:tplc="5E1E3604">
      <w:start w:val="1"/>
      <w:numFmt w:val="bullet"/>
      <w:lvlText w:val="-"/>
      <w:lvlJc w:val="left"/>
      <w:pPr>
        <w:ind w:left="1393" w:hanging="360"/>
      </w:pPr>
      <w:rPr>
        <w:rFonts w:ascii="Calibri" w:eastAsia="Calibri" w:hAnsi="Calibri" w:hint="default"/>
        <w:sz w:val="22"/>
        <w:szCs w:val="22"/>
      </w:rPr>
    </w:lvl>
    <w:lvl w:ilvl="2" w:tplc="BD9EF364">
      <w:start w:val="1"/>
      <w:numFmt w:val="bullet"/>
      <w:lvlText w:val="•"/>
      <w:lvlJc w:val="left"/>
      <w:pPr>
        <w:ind w:left="2510" w:hanging="360"/>
      </w:pPr>
      <w:rPr>
        <w:rFonts w:hint="default"/>
      </w:rPr>
    </w:lvl>
    <w:lvl w:ilvl="3" w:tplc="036211E4">
      <w:start w:val="1"/>
      <w:numFmt w:val="bullet"/>
      <w:lvlText w:val="•"/>
      <w:lvlJc w:val="left"/>
      <w:pPr>
        <w:ind w:left="3627" w:hanging="360"/>
      </w:pPr>
      <w:rPr>
        <w:rFonts w:hint="default"/>
      </w:rPr>
    </w:lvl>
    <w:lvl w:ilvl="4" w:tplc="C852801C">
      <w:start w:val="1"/>
      <w:numFmt w:val="bullet"/>
      <w:lvlText w:val="•"/>
      <w:lvlJc w:val="left"/>
      <w:pPr>
        <w:ind w:left="4744" w:hanging="360"/>
      </w:pPr>
      <w:rPr>
        <w:rFonts w:hint="default"/>
      </w:rPr>
    </w:lvl>
    <w:lvl w:ilvl="5" w:tplc="354E5DA0">
      <w:start w:val="1"/>
      <w:numFmt w:val="bullet"/>
      <w:lvlText w:val="•"/>
      <w:lvlJc w:val="left"/>
      <w:pPr>
        <w:ind w:left="5861" w:hanging="360"/>
      </w:pPr>
      <w:rPr>
        <w:rFonts w:hint="default"/>
      </w:rPr>
    </w:lvl>
    <w:lvl w:ilvl="6" w:tplc="38E6565C">
      <w:start w:val="1"/>
      <w:numFmt w:val="bullet"/>
      <w:lvlText w:val="•"/>
      <w:lvlJc w:val="left"/>
      <w:pPr>
        <w:ind w:left="6978" w:hanging="360"/>
      </w:pPr>
      <w:rPr>
        <w:rFonts w:hint="default"/>
      </w:rPr>
    </w:lvl>
    <w:lvl w:ilvl="7" w:tplc="5EF07628">
      <w:start w:val="1"/>
      <w:numFmt w:val="bullet"/>
      <w:lvlText w:val="•"/>
      <w:lvlJc w:val="left"/>
      <w:pPr>
        <w:ind w:left="8095" w:hanging="360"/>
      </w:pPr>
      <w:rPr>
        <w:rFonts w:hint="default"/>
      </w:rPr>
    </w:lvl>
    <w:lvl w:ilvl="8" w:tplc="5F14EA4E">
      <w:start w:val="1"/>
      <w:numFmt w:val="bullet"/>
      <w:lvlText w:val="•"/>
      <w:lvlJc w:val="left"/>
      <w:pPr>
        <w:ind w:left="9212" w:hanging="360"/>
      </w:pPr>
      <w:rPr>
        <w:rFonts w:hint="default"/>
      </w:rPr>
    </w:lvl>
  </w:abstractNum>
  <w:abstractNum w:abstractNumId="5" w15:restartNumberingAfterBreak="0">
    <w:nsid w:val="58421442"/>
    <w:multiLevelType w:val="hybridMultilevel"/>
    <w:tmpl w:val="C31CB1AE"/>
    <w:lvl w:ilvl="0" w:tplc="00A04CAE">
      <w:start w:val="1"/>
      <w:numFmt w:val="bullet"/>
      <w:lvlText w:val="-"/>
      <w:lvlJc w:val="left"/>
      <w:pPr>
        <w:ind w:left="1393" w:hanging="360"/>
      </w:pPr>
      <w:rPr>
        <w:rFonts w:ascii="Calibri" w:eastAsia="Calibri" w:hAnsi="Calibri" w:hint="default"/>
        <w:sz w:val="22"/>
        <w:szCs w:val="22"/>
      </w:rPr>
    </w:lvl>
    <w:lvl w:ilvl="1" w:tplc="025A80B6">
      <w:start w:val="1"/>
      <w:numFmt w:val="bullet"/>
      <w:lvlText w:val="o"/>
      <w:lvlJc w:val="left"/>
      <w:pPr>
        <w:ind w:left="2113" w:hanging="360"/>
      </w:pPr>
      <w:rPr>
        <w:rFonts w:ascii="Courier New" w:eastAsia="Courier New" w:hAnsi="Courier New" w:hint="default"/>
        <w:sz w:val="22"/>
        <w:szCs w:val="22"/>
      </w:rPr>
    </w:lvl>
    <w:lvl w:ilvl="2" w:tplc="58008356">
      <w:start w:val="1"/>
      <w:numFmt w:val="bullet"/>
      <w:lvlText w:val="•"/>
      <w:lvlJc w:val="left"/>
      <w:pPr>
        <w:ind w:left="3150" w:hanging="360"/>
      </w:pPr>
      <w:rPr>
        <w:rFonts w:hint="default"/>
      </w:rPr>
    </w:lvl>
    <w:lvl w:ilvl="3" w:tplc="FCD86FD0">
      <w:start w:val="1"/>
      <w:numFmt w:val="bullet"/>
      <w:lvlText w:val="•"/>
      <w:lvlJc w:val="left"/>
      <w:pPr>
        <w:ind w:left="4187" w:hanging="360"/>
      </w:pPr>
      <w:rPr>
        <w:rFonts w:hint="default"/>
      </w:rPr>
    </w:lvl>
    <w:lvl w:ilvl="4" w:tplc="1542C818">
      <w:start w:val="1"/>
      <w:numFmt w:val="bullet"/>
      <w:lvlText w:val="•"/>
      <w:lvlJc w:val="left"/>
      <w:pPr>
        <w:ind w:left="5224" w:hanging="360"/>
      </w:pPr>
      <w:rPr>
        <w:rFonts w:hint="default"/>
      </w:rPr>
    </w:lvl>
    <w:lvl w:ilvl="5" w:tplc="CC460D76">
      <w:start w:val="1"/>
      <w:numFmt w:val="bullet"/>
      <w:lvlText w:val="•"/>
      <w:lvlJc w:val="left"/>
      <w:pPr>
        <w:ind w:left="6261" w:hanging="360"/>
      </w:pPr>
      <w:rPr>
        <w:rFonts w:hint="default"/>
      </w:rPr>
    </w:lvl>
    <w:lvl w:ilvl="6" w:tplc="ED347928">
      <w:start w:val="1"/>
      <w:numFmt w:val="bullet"/>
      <w:lvlText w:val="•"/>
      <w:lvlJc w:val="left"/>
      <w:pPr>
        <w:ind w:left="7298" w:hanging="360"/>
      </w:pPr>
      <w:rPr>
        <w:rFonts w:hint="default"/>
      </w:rPr>
    </w:lvl>
    <w:lvl w:ilvl="7" w:tplc="70CA67FE">
      <w:start w:val="1"/>
      <w:numFmt w:val="bullet"/>
      <w:lvlText w:val="•"/>
      <w:lvlJc w:val="left"/>
      <w:pPr>
        <w:ind w:left="8335" w:hanging="360"/>
      </w:pPr>
      <w:rPr>
        <w:rFonts w:hint="default"/>
      </w:rPr>
    </w:lvl>
    <w:lvl w:ilvl="8" w:tplc="F55C9056">
      <w:start w:val="1"/>
      <w:numFmt w:val="bullet"/>
      <w:lvlText w:val="•"/>
      <w:lvlJc w:val="left"/>
      <w:pPr>
        <w:ind w:left="9372" w:hanging="360"/>
      </w:pPr>
      <w:rPr>
        <w:rFonts w:hint="default"/>
      </w:rPr>
    </w:lvl>
  </w:abstractNum>
  <w:num w:numId="1" w16cid:durableId="1980914232">
    <w:abstractNumId w:val="1"/>
  </w:num>
  <w:num w:numId="2" w16cid:durableId="1543903466">
    <w:abstractNumId w:val="5"/>
  </w:num>
  <w:num w:numId="3" w16cid:durableId="1274164469">
    <w:abstractNumId w:val="2"/>
  </w:num>
  <w:num w:numId="4" w16cid:durableId="1665547016">
    <w:abstractNumId w:val="0"/>
  </w:num>
  <w:num w:numId="5" w16cid:durableId="1711298659">
    <w:abstractNumId w:val="3"/>
  </w:num>
  <w:num w:numId="6" w16cid:durableId="486554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A51E7"/>
    <w:rsid w:val="00025117"/>
    <w:rsid w:val="00051138"/>
    <w:rsid w:val="00051941"/>
    <w:rsid w:val="00071A32"/>
    <w:rsid w:val="000A51E7"/>
    <w:rsid w:val="001A5453"/>
    <w:rsid w:val="00276377"/>
    <w:rsid w:val="002F5212"/>
    <w:rsid w:val="00342864"/>
    <w:rsid w:val="00363947"/>
    <w:rsid w:val="003849CE"/>
    <w:rsid w:val="00405A7F"/>
    <w:rsid w:val="00471C13"/>
    <w:rsid w:val="004B6CB7"/>
    <w:rsid w:val="00883D73"/>
    <w:rsid w:val="00980C0E"/>
    <w:rsid w:val="009B11B2"/>
    <w:rsid w:val="00A31375"/>
    <w:rsid w:val="00A50834"/>
    <w:rsid w:val="00B65225"/>
    <w:rsid w:val="00B811A4"/>
    <w:rsid w:val="00C10679"/>
    <w:rsid w:val="00C7413D"/>
    <w:rsid w:val="00CD3297"/>
    <w:rsid w:val="00D001BF"/>
    <w:rsid w:val="00D12469"/>
    <w:rsid w:val="00D32DFA"/>
    <w:rsid w:val="00ED0B80"/>
    <w:rsid w:val="00ED5176"/>
    <w:rsid w:val="00F74B38"/>
    <w:rsid w:val="00FB79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9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1"/>
      <w:ind w:left="1350" w:hanging="678"/>
      <w:outlineLvl w:val="0"/>
    </w:pPr>
    <w:rPr>
      <w:rFonts w:ascii="Calibri" w:eastAsia="Calibri" w:hAnsi="Calibri"/>
      <w:b/>
      <w:bCs/>
      <w:sz w:val="24"/>
      <w:szCs w:val="24"/>
    </w:rPr>
  </w:style>
  <w:style w:type="paragraph" w:styleId="Heading2">
    <w:name w:val="heading 2"/>
    <w:basedOn w:val="Normal"/>
    <w:uiPriority w:val="9"/>
    <w:unhideWhenUsed/>
    <w:qFormat/>
    <w:pPr>
      <w:spacing w:before="53"/>
      <w:ind w:left="672"/>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74B38"/>
    <w:pPr>
      <w:tabs>
        <w:tab w:val="center" w:pos="4513"/>
        <w:tab w:val="right" w:pos="9026"/>
      </w:tabs>
    </w:pPr>
  </w:style>
  <w:style w:type="character" w:customStyle="1" w:styleId="HeaderChar">
    <w:name w:val="Header Char"/>
    <w:basedOn w:val="DefaultParagraphFont"/>
    <w:link w:val="Header"/>
    <w:rsid w:val="00F74B38"/>
  </w:style>
  <w:style w:type="paragraph" w:styleId="Footer">
    <w:name w:val="footer"/>
    <w:basedOn w:val="Normal"/>
    <w:link w:val="FooterChar"/>
    <w:unhideWhenUsed/>
    <w:rsid w:val="00F74B38"/>
    <w:pPr>
      <w:tabs>
        <w:tab w:val="center" w:pos="4513"/>
        <w:tab w:val="right" w:pos="9026"/>
      </w:tabs>
    </w:pPr>
  </w:style>
  <w:style w:type="character" w:customStyle="1" w:styleId="FooterChar">
    <w:name w:val="Footer Char"/>
    <w:basedOn w:val="DefaultParagraphFont"/>
    <w:link w:val="Footer"/>
    <w:rsid w:val="00F74B38"/>
  </w:style>
  <w:style w:type="table" w:styleId="TableGrid">
    <w:name w:val="Table Grid"/>
    <w:basedOn w:val="TableNormal"/>
    <w:uiPriority w:val="39"/>
    <w:rsid w:val="0036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3947"/>
    <w:rPr>
      <w:sz w:val="20"/>
      <w:szCs w:val="20"/>
    </w:rPr>
  </w:style>
  <w:style w:type="character" w:customStyle="1" w:styleId="FootnoteTextChar">
    <w:name w:val="Footnote Text Char"/>
    <w:basedOn w:val="DefaultParagraphFont"/>
    <w:link w:val="FootnoteText"/>
    <w:uiPriority w:val="99"/>
    <w:semiHidden/>
    <w:rsid w:val="00363947"/>
    <w:rPr>
      <w:sz w:val="20"/>
      <w:szCs w:val="20"/>
    </w:rPr>
  </w:style>
  <w:style w:type="character" w:styleId="FootnoteReference">
    <w:name w:val="footnote reference"/>
    <w:basedOn w:val="DefaultParagraphFont"/>
    <w:uiPriority w:val="99"/>
    <w:semiHidden/>
    <w:unhideWhenUsed/>
    <w:rsid w:val="00363947"/>
    <w:rPr>
      <w:vertAlign w:val="superscript"/>
    </w:rPr>
  </w:style>
  <w:style w:type="character" w:styleId="PageNumber">
    <w:name w:val="page number"/>
    <w:basedOn w:val="DefaultParagraphFont"/>
    <w:semiHidden/>
    <w:rsid w:val="0027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457ED-269E-4E18-B46A-064DFB1E581C}">
  <ds:schemaRefs>
    <ds:schemaRef ds:uri="http://schemas.microsoft.com/sharepoint/v3/contenttype/forms"/>
  </ds:schemaRefs>
</ds:datastoreItem>
</file>

<file path=customXml/itemProps2.xml><?xml version="1.0" encoding="utf-8"?>
<ds:datastoreItem xmlns:ds="http://schemas.openxmlformats.org/officeDocument/2006/customXml" ds:itemID="{983933D2-C1BA-4FE0-BDBC-0CDE6329E77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6AC6FADE-63F3-41AD-9CD5-8162E9518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D7255-AF68-43F6-B681-D6EE90AE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7731</Words>
  <Characters>4407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2022-08-05T07:11:00Z</dcterms:created>
  <dcterms:modified xsi:type="dcterms:W3CDTF">2023-02-03T07:17:00Z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